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ascii="宋体" w:hAnsi="宋体" w:eastAsia="宋体" w:cs="楷体"/>
          <w:color w:val="auto"/>
          <w:sz w:val="32"/>
          <w:szCs w:val="24"/>
          <w:highlight w:val="none"/>
        </w:rPr>
      </w:pPr>
      <w:r>
        <w:rPr>
          <w:rFonts w:ascii="宋体" w:hAnsi="宋体" w:eastAsia="宋体" w:cs="楷体"/>
          <w:color w:val="auto"/>
          <w:sz w:val="32"/>
          <w:szCs w:val="24"/>
          <w:highlight w:val="none"/>
        </w:rPr>
      </w:r>
      <w:r/>
    </w:p>
    <w:p>
      <w:pPr>
        <w:jc w:val="center"/>
        <w:spacing w:line="360" w:lineRule="auto"/>
        <w:rPr>
          <w:rFonts w:ascii="宋体" w:hAnsi="宋体" w:eastAsia="宋体" w:cs="楷体"/>
          <w:color w:val="auto"/>
          <w:sz w:val="32"/>
          <w:szCs w:val="24"/>
          <w:highlight w:val="none"/>
        </w:rPr>
      </w:pPr>
      <w:r>
        <w:rPr>
          <w:rFonts w:ascii="宋体" w:hAnsi="宋体" w:eastAsia="宋体" w:cs="楷体"/>
          <w:color w:val="auto"/>
          <w:sz w:val="32"/>
          <w:szCs w:val="24"/>
          <w:highlight w:val="none"/>
        </w:rPr>
      </w:r>
      <w:r/>
    </w:p>
    <w:p>
      <w:pPr>
        <w:jc w:val="center"/>
        <w:spacing w:line="360" w:lineRule="auto"/>
        <w:rPr>
          <w:rFonts w:ascii="宋体" w:hAnsi="宋体" w:eastAsia="宋体" w:cs="楷体"/>
          <w:color w:val="auto"/>
          <w:sz w:val="32"/>
          <w:szCs w:val="24"/>
          <w:highlight w:val="none"/>
        </w:rPr>
      </w:pPr>
      <w:r>
        <w:rPr>
          <w:rFonts w:ascii="宋体" w:hAnsi="宋体" w:eastAsia="宋体" w:cs="楷体"/>
          <w:color w:val="auto"/>
          <w:sz w:val="32"/>
          <w:szCs w:val="24"/>
          <w:highlight w:val="none"/>
        </w:rPr>
      </w:r>
      <w:r/>
    </w:p>
    <w:p>
      <w:pPr>
        <w:jc w:val="center"/>
        <w:spacing w:line="360" w:lineRule="auto"/>
        <w:rPr>
          <w:rFonts w:ascii="宋体" w:hAnsi="宋体" w:eastAsia="宋体" w:cs="楷体"/>
          <w:color w:val="auto"/>
          <w:sz w:val="32"/>
          <w:szCs w:val="24"/>
          <w:highlight w:val="none"/>
        </w:rPr>
      </w:pPr>
      <w:r>
        <w:rPr>
          <w:rFonts w:ascii="宋体" w:hAnsi="宋体" w:eastAsia="宋体" w:cs="楷体"/>
          <w:color w:val="auto"/>
          <w:sz w:val="32"/>
          <w:szCs w:val="24"/>
          <w:highlight w:val="none"/>
        </w:rPr>
      </w:r>
      <w:r/>
    </w:p>
    <w:p>
      <w:pPr>
        <w:jc w:val="center"/>
        <w:spacing w:line="360" w:lineRule="auto"/>
        <w:rPr>
          <w:rFonts w:ascii="宋体" w:hAnsi="宋体" w:eastAsia="宋体" w:cs="楷体"/>
          <w:b/>
          <w:color w:val="auto"/>
          <w:sz w:val="84"/>
          <w:szCs w:val="24"/>
          <w:highlight w:val="none"/>
        </w:rPr>
      </w:pPr>
      <w:r>
        <w:rPr>
          <w:rFonts w:hint="eastAsia" w:ascii="宋体" w:hAnsi="宋体" w:eastAsia="宋体" w:cs="楷体"/>
          <w:b/>
          <w:color w:val="auto"/>
          <w:sz w:val="84"/>
          <w:szCs w:val="24"/>
          <w:highlight w:val="none"/>
        </w:rPr>
        <w:t xml:space="preserve">招   标   文   件</w:t>
      </w:r>
      <w:r/>
    </w:p>
    <w:p>
      <w:pPr>
        <w:jc w:val="center"/>
        <w:spacing w:line="360" w:lineRule="auto"/>
        <w:rPr>
          <w:rFonts w:ascii="宋体" w:hAnsi="宋体" w:eastAsia="宋体" w:cs="楷体"/>
          <w:color w:val="auto"/>
          <w:sz w:val="44"/>
          <w:szCs w:val="44"/>
          <w:highlight w:val="none"/>
        </w:rPr>
      </w:pPr>
      <w:r>
        <w:rPr>
          <w:rFonts w:hint="eastAsia" w:ascii="宋体" w:hAnsi="宋体" w:eastAsia="宋体" w:cs="楷体"/>
          <w:color w:val="auto"/>
          <w:sz w:val="44"/>
          <w:szCs w:val="44"/>
          <w:highlight w:val="none"/>
        </w:rPr>
        <w:t xml:space="preserve">（电子招投标）</w:t>
      </w:r>
      <w:r/>
    </w:p>
    <w:p>
      <w:pPr>
        <w:jc w:val="center"/>
        <w:spacing w:line="360" w:lineRule="auto"/>
        <w:rPr>
          <w:rFonts w:ascii="宋体" w:hAnsi="宋体" w:eastAsia="宋体" w:cs="楷体"/>
          <w:color w:val="auto"/>
          <w:sz w:val="32"/>
          <w:szCs w:val="24"/>
          <w:highlight w:val="none"/>
        </w:rPr>
      </w:pPr>
      <w:r>
        <w:rPr>
          <w:rFonts w:hint="eastAsia" w:ascii="宋体" w:hAnsi="宋体" w:eastAsia="宋体" w:cs="楷体"/>
          <w:color w:val="auto"/>
          <w:sz w:val="32"/>
          <w:szCs w:val="24"/>
          <w:highlight w:val="none"/>
        </w:rPr>
        <w:t xml:space="preserve">（服务类项目，专门面向中小微企业）</w:t>
      </w:r>
      <w:r/>
    </w:p>
    <w:p>
      <w:pPr>
        <w:rPr>
          <w:rFonts w:ascii="宋体" w:hAnsi="宋体" w:eastAsia="宋体" w:cs="Times New Roman"/>
          <w:color w:val="auto"/>
          <w:szCs w:val="24"/>
          <w:highlight w:val="none"/>
        </w:rPr>
      </w:pPr>
      <w:r>
        <w:rPr>
          <w:rFonts w:ascii="宋体" w:hAnsi="宋体" w:eastAsia="宋体" w:cs="Times New Roman"/>
          <w:color w:val="auto"/>
          <w:szCs w:val="24"/>
          <w:highlight w:val="none"/>
        </w:rPr>
      </w:r>
      <w:r/>
    </w:p>
    <w:p>
      <w:pPr>
        <w:jc w:val="center"/>
        <w:spacing w:line="360" w:lineRule="auto"/>
        <w:rPr>
          <w:rFonts w:ascii="宋体" w:hAnsi="宋体" w:eastAsia="宋体" w:cs="楷体"/>
          <w:color w:val="auto"/>
          <w:sz w:val="32"/>
          <w:szCs w:val="24"/>
          <w:highlight w:val="none"/>
        </w:rPr>
      </w:pPr>
      <w:r>
        <w:rPr>
          <w:rFonts w:ascii="宋体" w:hAnsi="宋体" w:eastAsia="宋体" w:cs="楷体"/>
          <w:color w:val="auto"/>
          <w:sz w:val="32"/>
          <w:szCs w:val="24"/>
          <w:highlight w:val="none"/>
        </w:rPr>
      </w:r>
      <w:r/>
    </w:p>
    <w:p>
      <w:pPr>
        <w:jc w:val="center"/>
        <w:spacing w:line="360" w:lineRule="auto"/>
        <w:rPr>
          <w:rFonts w:hint="eastAsia" w:ascii="宋体" w:hAnsi="宋体" w:eastAsia="宋体" w:cs="楷体"/>
          <w:b/>
          <w:color w:val="auto"/>
          <w:sz w:val="36"/>
          <w:szCs w:val="36"/>
          <w:highlight w:val="none"/>
        </w:rPr>
      </w:pPr>
      <w:r>
        <w:rPr>
          <w:rFonts w:hint="eastAsia" w:ascii="宋体" w:hAnsi="宋体" w:eastAsia="宋体" w:cs="楷体"/>
          <w:b/>
          <w:color w:val="auto"/>
          <w:sz w:val="36"/>
          <w:szCs w:val="36"/>
          <w:highlight w:val="none"/>
        </w:rPr>
        <w:t xml:space="preserve">项目编号：</w:t>
      </w:r>
      <w:r>
        <w:rPr>
          <w:rFonts w:hint="eastAsia" w:ascii="宋体" w:hAnsi="宋体" w:eastAsia="宋体" w:cs="楷体"/>
          <w:b/>
          <w:color w:val="auto"/>
          <w:sz w:val="36"/>
          <w:szCs w:val="36"/>
          <w:highlight w:val="none"/>
          <w:lang w:eastAsia="zh-CN"/>
        </w:rPr>
        <w:t xml:space="preserve">JSZC-321181-JZCG-G2026-0014</w:t>
      </w:r>
      <w:r/>
    </w:p>
    <w:p>
      <w:pPr>
        <w:jc w:val="center"/>
        <w:spacing w:line="360" w:lineRule="auto"/>
        <w:rPr>
          <w:rFonts w:hint="eastAsia" w:ascii="宋体" w:hAnsi="宋体" w:eastAsia="宋体" w:cs="楷体"/>
          <w:b/>
          <w:color w:val="auto"/>
          <w:sz w:val="36"/>
          <w:szCs w:val="36"/>
          <w:highlight w:val="none"/>
        </w:rPr>
      </w:pPr>
      <w:r>
        <w:rPr>
          <w:rFonts w:hint="eastAsia" w:ascii="宋体" w:hAnsi="宋体" w:eastAsia="宋体" w:cs="楷体"/>
          <w:b/>
          <w:color w:val="auto"/>
          <w:sz w:val="36"/>
          <w:szCs w:val="36"/>
          <w:highlight w:val="none"/>
        </w:rPr>
        <w:t xml:space="preserve">项目名称</w:t>
      </w:r>
      <w:r>
        <w:rPr>
          <w:rFonts w:hint="eastAsia" w:ascii="宋体" w:hAnsi="宋体" w:eastAsia="宋体" w:cs="楷体"/>
          <w:color w:val="auto"/>
          <w:sz w:val="36"/>
          <w:szCs w:val="36"/>
          <w:highlight w:val="none"/>
        </w:rPr>
        <w:t xml:space="preserve">：</w:t>
      </w:r>
      <w:r>
        <w:rPr>
          <w:rFonts w:hint="eastAsia" w:ascii="宋体" w:hAnsi="宋体" w:eastAsia="宋体" w:cs="楷体"/>
          <w:b/>
          <w:color w:val="auto"/>
          <w:sz w:val="36"/>
          <w:szCs w:val="36"/>
          <w:highlight w:val="none"/>
          <w:lang w:eastAsia="zh-CN"/>
        </w:rPr>
        <w:t xml:space="preserve">江苏省丹阳</w:t>
      </w:r>
      <w:bookmarkStart w:id="85" w:name="_GoBack"/>
      <w:r>
        <w:rPr>
          <w:rFonts w:hint="eastAsia" w:ascii="宋体" w:hAnsi="宋体" w:eastAsia="宋体" w:cs="楷体"/>
          <w:b/>
          <w:color w:val="auto"/>
          <w:sz w:val="36"/>
          <w:szCs w:val="36"/>
          <w:highlight w:val="none"/>
          <w:lang w:eastAsia="zh-CN"/>
        </w:rPr>
        <w:t xml:space="preserve">中等专业学校2026-2029学生公寓管理服务</w:t>
      </w:r>
      <w:bookmarkEnd w:id="85"/>
      <w:r>
        <w:rPr>
          <w:rFonts w:hint="eastAsia" w:ascii="宋体" w:hAnsi="宋体" w:eastAsia="宋体" w:cs="楷体"/>
          <w:b/>
          <w:color w:val="auto"/>
          <w:sz w:val="36"/>
          <w:szCs w:val="36"/>
          <w:highlight w:val="none"/>
          <w:lang w:eastAsia="zh-CN"/>
        </w:rPr>
        <w:t xml:space="preserve">项目</w:t>
      </w:r>
      <w:r/>
    </w:p>
    <w:p>
      <w:pPr>
        <w:jc w:val="center"/>
        <w:spacing w:line="360" w:lineRule="auto"/>
        <w:rPr>
          <w:rFonts w:ascii="宋体" w:hAnsi="宋体" w:eastAsia="宋体" w:cs="楷体"/>
          <w:b/>
          <w:color w:val="auto"/>
          <w:sz w:val="36"/>
          <w:szCs w:val="36"/>
          <w:highlight w:val="none"/>
        </w:rPr>
      </w:pPr>
      <w:r>
        <w:rPr>
          <w:rFonts w:ascii="宋体" w:hAnsi="宋体" w:eastAsia="宋体" w:cs="楷体"/>
          <w:b/>
          <w:color w:val="auto"/>
          <w:sz w:val="36"/>
          <w:szCs w:val="36"/>
          <w:highlight w:val="none"/>
        </w:rPr>
      </w:r>
      <w:r/>
    </w:p>
    <w:p>
      <w:pPr>
        <w:jc w:val="center"/>
        <w:spacing w:line="360" w:lineRule="auto"/>
        <w:rPr>
          <w:rFonts w:ascii="宋体" w:hAnsi="宋体" w:eastAsia="宋体" w:cs="楷体"/>
          <w:b/>
          <w:color w:val="auto"/>
          <w:sz w:val="36"/>
          <w:szCs w:val="36"/>
          <w:highlight w:val="none"/>
        </w:rPr>
      </w:pPr>
      <w:r>
        <w:rPr>
          <w:rFonts w:ascii="宋体" w:hAnsi="宋体" w:eastAsia="宋体" w:cs="楷体"/>
          <w:b/>
          <w:color w:val="auto"/>
          <w:sz w:val="36"/>
          <w:szCs w:val="36"/>
          <w:highlight w:val="none"/>
        </w:rPr>
      </w:r>
      <w:r/>
    </w:p>
    <w:p>
      <w:pPr>
        <w:jc w:val="center"/>
        <w:spacing w:line="360" w:lineRule="auto"/>
        <w:rPr>
          <w:rFonts w:ascii="宋体" w:hAnsi="宋体" w:eastAsia="宋体" w:cs="楷体"/>
          <w:b/>
          <w:color w:val="auto"/>
          <w:sz w:val="36"/>
          <w:szCs w:val="36"/>
          <w:highlight w:val="none"/>
        </w:rPr>
      </w:pPr>
      <w:r>
        <w:rPr>
          <w:rFonts w:ascii="宋体" w:hAnsi="宋体" w:eastAsia="宋体" w:cs="楷体"/>
          <w:b/>
          <w:color w:val="auto"/>
          <w:sz w:val="36"/>
          <w:szCs w:val="36"/>
          <w:highlight w:val="none"/>
        </w:rPr>
      </w:r>
      <w:r/>
    </w:p>
    <w:p>
      <w:pPr>
        <w:jc w:val="center"/>
        <w:spacing w:line="360" w:lineRule="auto"/>
        <w:rPr>
          <w:rFonts w:ascii="宋体" w:hAnsi="宋体" w:eastAsia="宋体" w:cs="楷体"/>
          <w:b/>
          <w:color w:val="auto"/>
          <w:sz w:val="36"/>
          <w:szCs w:val="36"/>
          <w:highlight w:val="none"/>
        </w:rPr>
      </w:pPr>
      <w:r>
        <w:rPr>
          <w:rFonts w:ascii="宋体" w:hAnsi="宋体" w:eastAsia="宋体" w:cs="楷体"/>
          <w:b/>
          <w:color w:val="auto"/>
          <w:sz w:val="36"/>
          <w:szCs w:val="36"/>
          <w:highlight w:val="none"/>
        </w:rPr>
      </w:r>
      <w:r/>
    </w:p>
    <w:p>
      <w:pPr>
        <w:jc w:val="center"/>
        <w:spacing w:line="360" w:lineRule="auto"/>
        <w:rPr>
          <w:rFonts w:ascii="宋体" w:hAnsi="宋体" w:eastAsia="宋体" w:cs="楷体"/>
          <w:b/>
          <w:color w:val="auto"/>
          <w:sz w:val="36"/>
          <w:szCs w:val="36"/>
          <w:highlight w:val="none"/>
        </w:rPr>
      </w:pPr>
      <w:r>
        <w:rPr>
          <w:rFonts w:ascii="宋体" w:hAnsi="宋体" w:eastAsia="宋体" w:cs="楷体"/>
          <w:b/>
          <w:color w:val="auto"/>
          <w:sz w:val="36"/>
          <w:szCs w:val="36"/>
          <w:highlight w:val="none"/>
        </w:rPr>
      </w:r>
      <w:r/>
    </w:p>
    <w:p>
      <w:pPr>
        <w:jc w:val="center"/>
        <w:spacing w:line="360" w:lineRule="auto"/>
        <w:rPr>
          <w:rFonts w:ascii="宋体" w:hAnsi="宋体" w:eastAsia="宋体" w:cs="楷体"/>
          <w:b/>
          <w:color w:val="auto"/>
          <w:sz w:val="36"/>
          <w:szCs w:val="36"/>
          <w:highlight w:val="none"/>
        </w:rPr>
      </w:pPr>
      <w:r>
        <w:rPr>
          <w:rFonts w:hint="eastAsia" w:ascii="宋体" w:hAnsi="宋体" w:eastAsia="宋体" w:cs="楷体"/>
          <w:b/>
          <w:color w:val="auto"/>
          <w:sz w:val="36"/>
          <w:szCs w:val="36"/>
          <w:highlight w:val="none"/>
        </w:rPr>
        <w:t xml:space="preserve">丹阳市政府采购中心  </w:t>
      </w:r>
      <w:r/>
    </w:p>
    <w:p>
      <w:pPr>
        <w:jc w:val="center"/>
        <w:spacing w:line="360" w:lineRule="auto"/>
        <w:rPr>
          <w:rFonts w:ascii="宋体" w:hAnsi="宋体" w:eastAsia="宋体" w:cs="楷体"/>
          <w:b/>
          <w:color w:val="auto"/>
          <w:sz w:val="36"/>
          <w:szCs w:val="36"/>
          <w:highlight w:val="none"/>
        </w:rPr>
      </w:pPr>
      <w:r>
        <w:rPr>
          <w:rFonts w:hint="eastAsia" w:ascii="宋体" w:hAnsi="宋体" w:eastAsia="宋体" w:cs="楷体"/>
          <w:b/>
          <w:color w:val="auto"/>
          <w:sz w:val="36"/>
          <w:szCs w:val="36"/>
          <w:highlight w:val="none"/>
        </w:rPr>
        <w:t xml:space="preserve">202</w:t>
      </w:r>
      <w:r>
        <w:rPr>
          <w:rFonts w:hint="eastAsia" w:ascii="宋体" w:hAnsi="宋体" w:eastAsia="宋体" w:cs="楷体"/>
          <w:b/>
          <w:color w:val="auto"/>
          <w:sz w:val="36"/>
          <w:szCs w:val="36"/>
          <w:highlight w:val="none"/>
          <w:lang w:val="en-US" w:eastAsia="zh-CN"/>
        </w:rPr>
        <w:t xml:space="preserve">6</w:t>
      </w:r>
      <w:r>
        <w:rPr>
          <w:rFonts w:hint="eastAsia" w:ascii="宋体" w:hAnsi="宋体" w:eastAsia="宋体" w:cs="楷体"/>
          <w:b/>
          <w:color w:val="auto"/>
          <w:sz w:val="36"/>
          <w:szCs w:val="36"/>
          <w:highlight w:val="none"/>
        </w:rPr>
        <w:t xml:space="preserve">年</w:t>
      </w:r>
      <w:r>
        <w:rPr>
          <w:rFonts w:hint="eastAsia" w:ascii="宋体" w:hAnsi="宋体" w:eastAsia="宋体" w:cs="楷体"/>
          <w:b/>
          <w:color w:val="auto"/>
          <w:sz w:val="36"/>
          <w:szCs w:val="36"/>
          <w:highlight w:val="none"/>
          <w:lang w:val="en-US" w:eastAsia="zh-CN"/>
        </w:rPr>
        <w:t xml:space="preserve">7</w:t>
      </w:r>
      <w:r>
        <w:rPr>
          <w:rFonts w:hint="eastAsia" w:ascii="宋体" w:hAnsi="宋体" w:eastAsia="宋体" w:cs="楷体"/>
          <w:b/>
          <w:color w:val="auto"/>
          <w:sz w:val="36"/>
          <w:szCs w:val="36"/>
          <w:highlight w:val="none"/>
        </w:rPr>
        <w:t xml:space="preserve">月</w:t>
      </w:r>
      <w:r>
        <w:rPr>
          <w:rFonts w:hint="eastAsia" w:ascii="宋体" w:hAnsi="宋体" w:eastAsia="宋体" w:cs="楷体"/>
          <w:b/>
          <w:color w:val="auto"/>
          <w:sz w:val="36"/>
          <w:szCs w:val="36"/>
          <w:highlight w:val="none"/>
          <w:lang w:val="en-US" w:eastAsia="zh-CN"/>
        </w:rPr>
        <w:t xml:space="preserve">17</w:t>
      </w:r>
      <w:r>
        <w:rPr>
          <w:rFonts w:hint="eastAsia" w:ascii="宋体" w:hAnsi="宋体" w:eastAsia="宋体" w:cs="楷体"/>
          <w:b/>
          <w:color w:val="auto"/>
          <w:sz w:val="36"/>
          <w:szCs w:val="36"/>
          <w:highlight w:val="none"/>
        </w:rPr>
        <w:t xml:space="preserve">日</w:t>
      </w:r>
      <w:r/>
    </w:p>
    <w:p>
      <w:pPr>
        <w:jc w:val="center"/>
        <w:spacing w:line="360" w:lineRule="auto"/>
        <w:rPr>
          <w:rFonts w:ascii="宋体" w:hAnsi="宋体" w:eastAsia="宋体" w:cs="楷体"/>
          <w:b/>
          <w:color w:val="auto"/>
          <w:sz w:val="36"/>
          <w:szCs w:val="36"/>
          <w:highlight w:val="none"/>
        </w:rPr>
      </w:pPr>
      <w:r>
        <w:rPr>
          <w:rFonts w:ascii="宋体" w:hAnsi="宋体" w:eastAsia="宋体" w:cs="楷体"/>
          <w:b/>
          <w:color w:val="auto"/>
          <w:sz w:val="36"/>
          <w:szCs w:val="36"/>
          <w:highlight w:val="none"/>
        </w:rPr>
      </w:r>
      <w:r/>
    </w:p>
    <w:p>
      <w:pPr>
        <w:ind w:firstLine="4176"/>
        <w:spacing w:line="500" w:lineRule="exact"/>
        <w:rPr>
          <w:rFonts w:ascii="宋体" w:hAnsi="宋体" w:eastAsia="宋体" w:cs="Times New Roman"/>
          <w:b/>
          <w:bCs/>
          <w:color w:val="auto"/>
          <w:sz w:val="32"/>
          <w:szCs w:val="32"/>
          <w:highlight w:val="none"/>
        </w:rPr>
      </w:pPr>
      <w:r>
        <w:rPr>
          <w:rFonts w:ascii="宋体" w:hAnsi="宋体" w:eastAsia="宋体" w:cs="Times New Roman"/>
          <w:b/>
          <w:bCs/>
          <w:color w:val="auto"/>
          <w:sz w:val="32"/>
          <w:szCs w:val="32"/>
          <w:highlight w:val="none"/>
        </w:rPr>
      </w:r>
      <w:r/>
    </w:p>
    <w:p>
      <w:pPr>
        <w:ind w:firstLine="4176"/>
        <w:spacing w:line="500" w:lineRule="exact"/>
        <w:rPr>
          <w:rFonts w:ascii="宋体" w:hAnsi="宋体" w:eastAsia="宋体" w:cs="Times New Roman"/>
          <w:b/>
          <w:bCs/>
          <w:color w:val="auto"/>
          <w:sz w:val="32"/>
          <w:szCs w:val="32"/>
          <w:highlight w:val="none"/>
        </w:rPr>
      </w:pPr>
      <w:r>
        <w:rPr>
          <w:rFonts w:hint="eastAsia" w:ascii="宋体" w:hAnsi="宋体" w:eastAsia="宋体" w:cs="Times New Roman"/>
          <w:b/>
          <w:bCs/>
          <w:color w:val="auto"/>
          <w:sz w:val="32"/>
          <w:szCs w:val="32"/>
          <w:highlight w:val="none"/>
        </w:rPr>
        <w:t xml:space="preserve">提 示 函</w:t>
      </w:r>
      <w:r/>
    </w:p>
    <w:p>
      <w:pPr>
        <w:ind w:firstLine="480"/>
        <w:spacing w:line="500" w:lineRule="exac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各政府采购供应商：</w:t>
      </w:r>
      <w:r/>
    </w:p>
    <w:p>
      <w:pPr>
        <w:ind w:firstLine="480"/>
        <w:spacing w:line="500" w:lineRule="exac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为打造公开公平公正的政府采购营商环境，规范政府采购活动，请贵单位仔细阅读下列条款：</w:t>
      </w:r>
      <w:r/>
    </w:p>
    <w:p>
      <w:pPr>
        <w:ind w:firstLine="480"/>
        <w:spacing w:line="500" w:lineRule="exac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一、基本要求：</w:t>
      </w:r>
      <w:r/>
    </w:p>
    <w:p>
      <w:pPr>
        <w:ind w:firstLine="480"/>
        <w:spacing w:line="500" w:lineRule="exac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1.应当遵循公开、公平、公正和诚实信用原则；</w:t>
      </w:r>
      <w:r/>
    </w:p>
    <w:p>
      <w:pPr>
        <w:ind w:firstLine="480"/>
        <w:spacing w:line="500" w:lineRule="exac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2.不得有串通投标、提供虚假材料等违法违规行为；</w:t>
      </w:r>
      <w:r/>
    </w:p>
    <w:p>
      <w:pPr>
        <w:ind w:firstLine="480"/>
        <w:spacing w:line="500" w:lineRule="exac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3.不得捏造事实、提供虚假材料或者以非法手段取得证明材料进行投诉。</w:t>
      </w:r>
      <w:r/>
    </w:p>
    <w:p>
      <w:pPr>
        <w:ind w:firstLine="480"/>
        <w:spacing w:line="500" w:lineRule="exac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二、经查实有下列行为的，将依法依规严肃处理:</w:t>
      </w:r>
      <w:r/>
    </w:p>
    <w:p>
      <w:pPr>
        <w:ind w:firstLine="480"/>
        <w:spacing w:line="500" w:lineRule="exac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 供应商有下列情形之一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r/>
    </w:p>
    <w:p>
      <w:pPr>
        <w:ind w:firstLine="480"/>
        <w:spacing w:line="500" w:lineRule="exac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(1)提供虚假材料谋取中标、成交的;</w:t>
      </w:r>
      <w:r/>
    </w:p>
    <w:p>
      <w:pPr>
        <w:ind w:firstLine="480"/>
        <w:spacing w:line="500" w:lineRule="exac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(2)采取不正当手段诋毁、排挤其他供应商的;</w:t>
      </w:r>
      <w:r/>
    </w:p>
    <w:p>
      <w:pPr>
        <w:ind w:firstLine="480"/>
        <w:spacing w:line="500" w:lineRule="exac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(3)与采购人、其他供应商或者采购代理机构恶意串通的;</w:t>
      </w:r>
      <w:r/>
    </w:p>
    <w:p>
      <w:pPr>
        <w:ind w:firstLine="480"/>
        <w:spacing w:line="500" w:lineRule="exac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(4)向采购人、采购代理机构行贿或者提供其他不正当利益的;</w:t>
      </w:r>
      <w:r/>
    </w:p>
    <w:p>
      <w:pPr>
        <w:ind w:firstLine="480"/>
        <w:spacing w:line="500" w:lineRule="exac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(5)在招标采购过程中与采购人进行协商谈判的;</w:t>
      </w:r>
      <w:r/>
    </w:p>
    <w:p>
      <w:pPr>
        <w:ind w:firstLine="480"/>
        <w:spacing w:line="500" w:lineRule="exac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(6)拒绝有关部门监督检查或者提供虚假情况的。</w:t>
      </w:r>
      <w:r/>
    </w:p>
    <w:p>
      <w:pPr>
        <w:ind w:firstLine="480"/>
        <w:spacing w:line="500" w:lineRule="exac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2．在“信用中国”网、中国政府采购网等相关网站有失信记录按规定被依法限制参与政府采购活动的，在规定期限内不得参加本市范围内的政府采购活动。</w:t>
      </w:r>
      <w:r/>
    </w:p>
    <w:p>
      <w:pPr>
        <w:rPr>
          <w:rFonts w:ascii="Times New Roman" w:hAnsi="Times New Roman" w:eastAsia="宋体" w:cs="Times New Roman"/>
          <w:color w:val="auto"/>
          <w:szCs w:val="24"/>
          <w:highlight w:val="none"/>
        </w:rPr>
      </w:pPr>
      <w:r>
        <w:rPr>
          <w:rFonts w:ascii="Times New Roman" w:hAnsi="Times New Roman" w:eastAsia="宋体" w:cs="Times New Roman"/>
          <w:color w:val="auto"/>
          <w:szCs w:val="24"/>
          <w:highlight w:val="none"/>
        </w:rPr>
      </w:r>
      <w:r/>
    </w:p>
    <w:p>
      <w:pPr>
        <w:jc w:val="center"/>
        <w:rPr>
          <w:rFonts w:ascii="宋体" w:hAnsi="宋体" w:eastAsia="宋体" w:cs="楷体"/>
          <w:b/>
          <w:color w:val="auto"/>
          <w:sz w:val="44"/>
          <w:szCs w:val="24"/>
          <w:highlight w:val="none"/>
        </w:rPr>
      </w:pPr>
      <w:r>
        <w:rPr>
          <w:rFonts w:ascii="宋体" w:hAnsi="宋体" w:eastAsia="宋体" w:cs="楷体"/>
          <w:b/>
          <w:color w:val="auto"/>
          <w:sz w:val="44"/>
          <w:szCs w:val="24"/>
          <w:highlight w:val="none"/>
        </w:rPr>
      </w:r>
      <w:r/>
    </w:p>
    <w:p>
      <w:pPr>
        <w:jc w:val="center"/>
        <w:spacing w:line="360" w:lineRule="auto"/>
        <w:rPr>
          <w:rFonts w:ascii="宋体" w:hAnsi="宋体" w:eastAsia="宋体" w:cs="楷体"/>
          <w:b/>
          <w:color w:val="auto"/>
          <w:sz w:val="44"/>
          <w:szCs w:val="24"/>
          <w:highlight w:val="none"/>
        </w:rPr>
      </w:pPr>
      <w:r>
        <w:rPr>
          <w:rFonts w:ascii="宋体" w:hAnsi="宋体" w:eastAsia="宋体" w:cs="楷体"/>
          <w:b/>
          <w:color w:val="auto"/>
          <w:sz w:val="44"/>
          <w:szCs w:val="24"/>
          <w:highlight w:val="none"/>
        </w:rPr>
      </w:r>
      <w:r/>
    </w:p>
    <w:p>
      <w:pPr>
        <w:jc w:val="center"/>
        <w:spacing w:line="360" w:lineRule="auto"/>
        <w:rPr>
          <w:rFonts w:ascii="宋体" w:hAnsi="宋体" w:eastAsia="宋体" w:cs="楷体"/>
          <w:b/>
          <w:color w:val="auto"/>
          <w:sz w:val="44"/>
          <w:szCs w:val="24"/>
          <w:highlight w:val="none"/>
        </w:rPr>
      </w:pPr>
      <w:r>
        <w:rPr>
          <w:rFonts w:ascii="宋体" w:hAnsi="宋体" w:eastAsia="宋体" w:cs="楷体"/>
          <w:b/>
          <w:color w:val="auto"/>
          <w:sz w:val="44"/>
          <w:szCs w:val="24"/>
          <w:highlight w:val="none"/>
        </w:rPr>
      </w:r>
      <w:r/>
    </w:p>
    <w:p>
      <w:pPr>
        <w:jc w:val="center"/>
        <w:spacing w:line="360" w:lineRule="auto"/>
        <w:rPr>
          <w:rFonts w:ascii="宋体" w:hAnsi="宋体" w:eastAsia="宋体" w:cs="楷体"/>
          <w:b/>
          <w:color w:val="auto"/>
          <w:sz w:val="44"/>
          <w:szCs w:val="24"/>
          <w:highlight w:val="none"/>
        </w:rPr>
      </w:pPr>
      <w:r>
        <w:rPr>
          <w:rFonts w:ascii="宋体" w:hAnsi="宋体" w:eastAsia="宋体" w:cs="楷体"/>
          <w:b/>
          <w:color w:val="auto"/>
          <w:sz w:val="44"/>
          <w:szCs w:val="24"/>
          <w:highlight w:val="none"/>
        </w:rPr>
      </w:r>
      <w:r/>
    </w:p>
    <w:p>
      <w:pPr>
        <w:jc w:val="center"/>
        <w:spacing w:line="360" w:lineRule="auto"/>
        <w:rPr>
          <w:rFonts w:ascii="宋体" w:hAnsi="宋体" w:eastAsia="宋体" w:cs="楷体"/>
          <w:b/>
          <w:color w:val="auto"/>
          <w:sz w:val="44"/>
          <w:szCs w:val="24"/>
          <w:highlight w:val="none"/>
        </w:rPr>
      </w:pPr>
      <w:r>
        <w:rPr>
          <w:rFonts w:ascii="宋体" w:hAnsi="宋体" w:eastAsia="宋体" w:cs="楷体"/>
          <w:b/>
          <w:color w:val="auto"/>
          <w:sz w:val="44"/>
          <w:szCs w:val="24"/>
          <w:highlight w:val="none"/>
        </w:rPr>
      </w:r>
      <w:r/>
    </w:p>
    <w:p>
      <w:pPr>
        <w:jc w:val="center"/>
        <w:spacing w:line="360" w:lineRule="auto"/>
        <w:rPr>
          <w:rFonts w:ascii="宋体" w:hAnsi="宋体" w:eastAsia="宋体" w:cs="楷体"/>
          <w:b/>
          <w:color w:val="auto"/>
          <w:sz w:val="32"/>
          <w:szCs w:val="32"/>
          <w:highlight w:val="none"/>
        </w:rPr>
      </w:pPr>
      <w:r>
        <w:rPr>
          <w:rFonts w:hint="eastAsia" w:ascii="宋体" w:hAnsi="宋体" w:eastAsia="宋体" w:cs="楷体"/>
          <w:b/>
          <w:color w:val="auto"/>
          <w:sz w:val="32"/>
          <w:szCs w:val="32"/>
          <w:highlight w:val="none"/>
        </w:rPr>
        <w:t xml:space="preserve">招标文件目录</w:t>
      </w:r>
      <w:r/>
    </w:p>
    <w:p>
      <w:pPr>
        <w:jc w:val="center"/>
        <w:spacing w:line="360" w:lineRule="auto"/>
        <w:rPr>
          <w:rFonts w:ascii="宋体" w:hAnsi="宋体" w:eastAsia="宋体" w:cs="楷体"/>
          <w:b/>
          <w:color w:val="auto"/>
          <w:sz w:val="44"/>
          <w:szCs w:val="24"/>
          <w:highlight w:val="none"/>
        </w:rPr>
      </w:pPr>
      <w:r>
        <w:rPr>
          <w:rFonts w:ascii="宋体" w:hAnsi="宋体" w:eastAsia="宋体" w:cs="楷体"/>
          <w:b/>
          <w:color w:val="auto"/>
          <w:sz w:val="44"/>
          <w:szCs w:val="24"/>
          <w:highlight w:val="none"/>
        </w:rPr>
      </w:r>
      <w:r/>
    </w:p>
    <w:p>
      <w:pPr>
        <w:spacing w:line="360" w:lineRule="auto"/>
        <w:rPr>
          <w:rFonts w:ascii="宋体" w:hAnsi="宋体" w:eastAsia="宋体" w:cs="楷体"/>
          <w:b/>
          <w:color w:val="auto"/>
          <w:sz w:val="30"/>
          <w:szCs w:val="24"/>
          <w:highlight w:val="none"/>
        </w:rPr>
      </w:pPr>
      <w:r>
        <w:rPr>
          <w:rFonts w:hint="eastAsia" w:ascii="宋体" w:hAnsi="宋体" w:eastAsia="宋体" w:cs="楷体"/>
          <w:b/>
          <w:color w:val="auto"/>
          <w:sz w:val="30"/>
          <w:szCs w:val="24"/>
          <w:highlight w:val="none"/>
        </w:rPr>
        <w:t xml:space="preserve">第一部分    投标邀请                            </w:t>
      </w:r>
      <w:r/>
    </w:p>
    <w:p>
      <w:pPr>
        <w:spacing w:line="360" w:lineRule="auto"/>
        <w:rPr>
          <w:rFonts w:ascii="宋体" w:hAnsi="宋体" w:eastAsia="宋体" w:cs="楷体"/>
          <w:b/>
          <w:color w:val="auto"/>
          <w:sz w:val="30"/>
          <w:szCs w:val="24"/>
          <w:highlight w:val="none"/>
        </w:rPr>
      </w:pPr>
      <w:r>
        <w:rPr>
          <w:rFonts w:hint="eastAsia" w:ascii="宋体" w:hAnsi="宋体" w:eastAsia="宋体" w:cs="楷体"/>
          <w:b/>
          <w:color w:val="auto"/>
          <w:sz w:val="30"/>
          <w:szCs w:val="24"/>
          <w:highlight w:val="none"/>
        </w:rPr>
        <w:t xml:space="preserve">第二部分    投标人须知                           </w:t>
      </w:r>
      <w:r/>
    </w:p>
    <w:p>
      <w:pPr>
        <w:spacing w:line="360" w:lineRule="auto"/>
        <w:rPr>
          <w:rFonts w:ascii="宋体" w:hAnsi="宋体" w:eastAsia="宋体" w:cs="楷体"/>
          <w:b/>
          <w:color w:val="auto"/>
          <w:sz w:val="30"/>
          <w:szCs w:val="24"/>
          <w:highlight w:val="none"/>
        </w:rPr>
      </w:pPr>
      <w:r>
        <w:rPr>
          <w:rFonts w:hint="eastAsia" w:ascii="宋体" w:hAnsi="宋体" w:eastAsia="宋体" w:cs="楷体"/>
          <w:b/>
          <w:color w:val="auto"/>
          <w:sz w:val="30"/>
          <w:szCs w:val="24"/>
          <w:highlight w:val="none"/>
        </w:rPr>
        <w:t xml:space="preserve">第三部分    拟签订的合同文本                    </w:t>
      </w:r>
      <w:r/>
    </w:p>
    <w:p>
      <w:pPr>
        <w:spacing w:line="360" w:lineRule="auto"/>
        <w:rPr>
          <w:rFonts w:ascii="宋体" w:hAnsi="宋体" w:eastAsia="宋体" w:cs="楷体"/>
          <w:b/>
          <w:color w:val="auto"/>
          <w:sz w:val="30"/>
          <w:szCs w:val="24"/>
          <w:highlight w:val="none"/>
        </w:rPr>
      </w:pPr>
      <w:r>
        <w:rPr>
          <w:rFonts w:hint="eastAsia" w:ascii="宋体" w:hAnsi="宋体" w:eastAsia="宋体" w:cs="楷体"/>
          <w:b/>
          <w:color w:val="auto"/>
          <w:sz w:val="30"/>
          <w:szCs w:val="24"/>
          <w:highlight w:val="none"/>
        </w:rPr>
        <w:t xml:space="preserve">第四部分    采购需求                           </w:t>
      </w:r>
      <w:r/>
    </w:p>
    <w:p>
      <w:pPr>
        <w:spacing w:line="360" w:lineRule="auto"/>
        <w:rPr>
          <w:rFonts w:ascii="宋体" w:hAnsi="宋体" w:eastAsia="宋体" w:cs="楷体"/>
          <w:b/>
          <w:color w:val="auto"/>
          <w:sz w:val="30"/>
          <w:szCs w:val="24"/>
          <w:highlight w:val="none"/>
        </w:rPr>
      </w:pPr>
      <w:r>
        <w:rPr>
          <w:rFonts w:hint="eastAsia" w:ascii="宋体" w:hAnsi="宋体" w:eastAsia="宋体" w:cs="楷体"/>
          <w:b/>
          <w:color w:val="auto"/>
          <w:sz w:val="30"/>
          <w:szCs w:val="24"/>
          <w:highlight w:val="none"/>
        </w:rPr>
        <w:t xml:space="preserve">第五部分    评标办法和标准                      </w:t>
      </w:r>
      <w:r/>
    </w:p>
    <w:p>
      <w:pPr>
        <w:jc w:val="left"/>
        <w:spacing w:line="360" w:lineRule="auto"/>
        <w:rPr>
          <w:rFonts w:ascii="宋体" w:hAnsi="宋体" w:eastAsia="宋体" w:cs="楷体"/>
          <w:b/>
          <w:color w:val="auto"/>
          <w:sz w:val="30"/>
          <w:szCs w:val="24"/>
          <w:highlight w:val="none"/>
        </w:rPr>
      </w:pPr>
      <w:r>
        <w:rPr>
          <w:rFonts w:hint="eastAsia" w:ascii="宋体" w:hAnsi="宋体" w:eastAsia="宋体" w:cs="楷体"/>
          <w:b/>
          <w:color w:val="auto"/>
          <w:sz w:val="30"/>
          <w:szCs w:val="24"/>
          <w:highlight w:val="none"/>
        </w:rPr>
        <w:t xml:space="preserve">第六部分    投标文件（格式）                    </w:t>
      </w:r>
      <w:r/>
    </w:p>
    <w:p>
      <w:pPr>
        <w:jc w:val="center"/>
        <w:rPr>
          <w:rFonts w:ascii="宋体" w:hAnsi="宋体" w:eastAsia="宋体" w:cs="楷体"/>
          <w:b/>
          <w:color w:val="auto"/>
          <w:sz w:val="36"/>
          <w:szCs w:val="36"/>
          <w:highlight w:val="none"/>
        </w:rPr>
        <w:outlineLvl w:val="2"/>
      </w:pPr>
      <w:r>
        <w:rPr>
          <w:rFonts w:hint="eastAsia" w:ascii="宋体" w:hAnsi="宋体" w:eastAsia="宋体" w:cs="楷体"/>
          <w:b/>
          <w:color w:val="auto"/>
          <w:sz w:val="30"/>
          <w:szCs w:val="20"/>
          <w:highlight w:val="none"/>
        </w:rPr>
        <w:br w:type="page" w:clear="all"/>
      </w:r>
      <w:bookmarkStart w:id="0" w:name="_Toc92167999"/>
      <w:r/>
      <w:bookmarkStart w:id="1" w:name="_Toc20732967"/>
      <w:r/>
      <w:bookmarkStart w:id="2" w:name="_Toc100386033"/>
      <w:r>
        <w:rPr>
          <w:rFonts w:hint="eastAsia" w:ascii="宋体" w:hAnsi="宋体" w:eastAsia="宋体" w:cs="楷体"/>
          <w:b/>
          <w:color w:val="auto"/>
          <w:sz w:val="32"/>
          <w:szCs w:val="32"/>
          <w:highlight w:val="none"/>
        </w:rPr>
        <w:t xml:space="preserve">第一部分  投标邀请</w:t>
      </w:r>
      <w:bookmarkEnd w:id="0"/>
      <w:r/>
      <w:bookmarkEnd w:id="1"/>
      <w:r/>
      <w:bookmarkEnd w:id="2"/>
      <w:r/>
      <w:r/>
    </w:p>
    <w:p>
      <w:pPr>
        <w:spacing w:line="360" w:lineRule="auto"/>
        <w:rPr>
          <w:rFonts w:ascii="宋体" w:hAnsi="宋体" w:eastAsia="宋体" w:cs="楷体"/>
          <w:color w:val="auto"/>
          <w:sz w:val="24"/>
          <w:szCs w:val="28"/>
          <w:highlight w:val="none"/>
        </w:rPr>
        <w:pBdr>
          <w:top w:val="single" w:color="000000" w:sz="4" w:space="1"/>
          <w:left w:val="single" w:color="000000" w:sz="4" w:space="4"/>
          <w:bottom w:val="single" w:color="000000" w:sz="4" w:space="1"/>
          <w:right w:val="single" w:color="000000" w:sz="4" w:space="4"/>
        </w:pBdr>
      </w:pPr>
      <w:r/>
      <w:bookmarkStart w:id="3" w:name="_Toc98669699"/>
      <w:r/>
      <w:bookmarkStart w:id="4" w:name="_Toc20732978"/>
      <w:r/>
      <w:bookmarkStart w:id="5" w:name="_Toc98669341"/>
      <w:r/>
      <w:bookmarkStart w:id="6" w:name="_Toc92168010"/>
      <w:r/>
      <w:bookmarkStart w:id="7" w:name="_Toc100386044"/>
      <w:r>
        <w:rPr>
          <w:rFonts w:hint="eastAsia" w:ascii="宋体" w:hAnsi="宋体" w:eastAsia="宋体" w:cs="楷体"/>
          <w:color w:val="auto"/>
          <w:sz w:val="24"/>
          <w:szCs w:val="28"/>
          <w:highlight w:val="none"/>
        </w:rPr>
        <w:t xml:space="preserve">项目概况</w:t>
      </w:r>
      <w:r/>
    </w:p>
    <w:p>
      <w:pPr>
        <w:ind w:firstLine="360"/>
        <w:spacing w:line="360" w:lineRule="auto"/>
        <w:rPr>
          <w:rFonts w:ascii="宋体" w:hAnsi="宋体" w:eastAsia="宋体" w:cs="楷体"/>
          <w:color w:val="auto"/>
          <w:sz w:val="24"/>
          <w:szCs w:val="28"/>
          <w:highlight w:val="none"/>
          <w:u w:val="single"/>
        </w:rPr>
        <w:pBdr>
          <w:top w:val="single" w:color="000000" w:sz="4" w:space="1"/>
          <w:left w:val="single" w:color="000000" w:sz="4" w:space="4"/>
          <w:bottom w:val="single" w:color="000000" w:sz="4" w:space="1"/>
          <w:right w:val="single" w:color="000000" w:sz="4" w:space="4"/>
        </w:pBdr>
      </w:pPr>
      <w:r>
        <w:rPr>
          <w:rFonts w:hint="eastAsia" w:ascii="宋体" w:hAnsi="宋体" w:eastAsia="宋体" w:cs="楷体"/>
          <w:color w:val="auto"/>
          <w:sz w:val="24"/>
          <w:szCs w:val="28"/>
          <w:highlight w:val="none"/>
          <w:u w:val="single"/>
          <w:lang w:eastAsia="zh-CN"/>
        </w:rPr>
        <w:t xml:space="preserve">江苏省丹阳中等专业学校2026-2029学生公寓管理服务项目</w:t>
      </w:r>
      <w:r>
        <w:rPr>
          <w:rFonts w:hint="eastAsia" w:ascii="宋体" w:hAnsi="宋体" w:eastAsia="宋体" w:cs="楷体"/>
          <w:color w:val="auto"/>
          <w:sz w:val="24"/>
          <w:szCs w:val="28"/>
          <w:highlight w:val="none"/>
        </w:rPr>
        <w:t xml:space="preserve">的潜在投标人应在“苏采云”电子交易平台（网址：http://jszfcg.jsczt.cn/）获取招标文件，并于</w:t>
      </w:r>
      <w:r>
        <w:rPr>
          <w:rFonts w:hint="eastAsia" w:ascii="宋体" w:hAnsi="宋体" w:eastAsia="宋体" w:cs="楷体"/>
          <w:color w:val="auto"/>
          <w:sz w:val="24"/>
          <w:szCs w:val="28"/>
          <w:highlight w:val="none"/>
          <w:u w:val="single"/>
        </w:rPr>
        <w:t xml:space="preserve">202</w:t>
      </w:r>
      <w:r>
        <w:rPr>
          <w:rFonts w:hint="eastAsia" w:ascii="宋体" w:hAnsi="宋体" w:eastAsia="宋体" w:cs="楷体"/>
          <w:color w:val="auto"/>
          <w:sz w:val="24"/>
          <w:szCs w:val="28"/>
          <w:highlight w:val="none"/>
          <w:u w:val="single"/>
          <w:lang w:val="en-US" w:eastAsia="zh-CN"/>
        </w:rPr>
        <w:t xml:space="preserve">6</w:t>
      </w:r>
      <w:r>
        <w:rPr>
          <w:rFonts w:hint="eastAsia" w:ascii="宋体" w:hAnsi="宋体" w:eastAsia="宋体" w:cs="楷体"/>
          <w:color w:val="auto"/>
          <w:sz w:val="24"/>
          <w:szCs w:val="28"/>
          <w:highlight w:val="none"/>
          <w:u w:val="single"/>
        </w:rPr>
        <w:t xml:space="preserve">年</w:t>
      </w:r>
      <w:r>
        <w:rPr>
          <w:rFonts w:hint="eastAsia" w:ascii="宋体" w:hAnsi="宋体" w:eastAsia="宋体" w:cs="楷体"/>
          <w:color w:val="auto"/>
          <w:sz w:val="24"/>
          <w:szCs w:val="28"/>
          <w:highlight w:val="none"/>
          <w:u w:val="single"/>
          <w:lang w:val="en-US" w:eastAsia="zh-CN"/>
        </w:rPr>
        <w:t xml:space="preserve">8</w:t>
      </w:r>
      <w:r>
        <w:rPr>
          <w:rFonts w:hint="eastAsia" w:ascii="宋体" w:hAnsi="宋体" w:eastAsia="宋体" w:cs="楷体"/>
          <w:color w:val="auto"/>
          <w:sz w:val="24"/>
          <w:szCs w:val="28"/>
          <w:highlight w:val="none"/>
          <w:u w:val="single"/>
        </w:rPr>
        <w:t xml:space="preserve">月</w:t>
      </w:r>
      <w:r>
        <w:rPr>
          <w:rFonts w:hint="eastAsia" w:ascii="宋体" w:hAnsi="宋体" w:eastAsia="宋体" w:cs="楷体"/>
          <w:color w:val="auto"/>
          <w:sz w:val="24"/>
          <w:szCs w:val="28"/>
          <w:highlight w:val="none"/>
          <w:u w:val="single"/>
          <w:lang w:val="en-US" w:eastAsia="zh-CN"/>
        </w:rPr>
        <w:t xml:space="preserve">14</w:t>
      </w:r>
      <w:r>
        <w:rPr>
          <w:rFonts w:hint="eastAsia" w:ascii="宋体" w:hAnsi="宋体" w:eastAsia="宋体" w:cs="楷体"/>
          <w:color w:val="auto"/>
          <w:sz w:val="24"/>
          <w:szCs w:val="28"/>
          <w:highlight w:val="none"/>
          <w:u w:val="single"/>
        </w:rPr>
        <w:t xml:space="preserve">日</w:t>
      </w:r>
      <w:r>
        <w:rPr>
          <w:rFonts w:ascii="宋体" w:hAnsi="宋体" w:eastAsia="宋体" w:cs="楷体"/>
          <w:color w:val="auto"/>
          <w:sz w:val="24"/>
          <w:szCs w:val="28"/>
          <w:highlight w:val="none"/>
          <w:u w:val="single"/>
        </w:rPr>
        <w:t xml:space="preserve">9</w:t>
      </w:r>
      <w:r>
        <w:rPr>
          <w:rFonts w:hint="eastAsia" w:ascii="宋体" w:hAnsi="宋体" w:eastAsia="宋体" w:cs="楷体"/>
          <w:color w:val="auto"/>
          <w:sz w:val="24"/>
          <w:szCs w:val="28"/>
          <w:highlight w:val="none"/>
          <w:u w:val="single"/>
        </w:rPr>
        <w:t xml:space="preserve">点</w:t>
      </w:r>
      <w:r>
        <w:rPr>
          <w:rFonts w:ascii="宋体" w:hAnsi="宋体" w:eastAsia="宋体" w:cs="楷体"/>
          <w:color w:val="auto"/>
          <w:sz w:val="24"/>
          <w:szCs w:val="28"/>
          <w:highlight w:val="none"/>
          <w:u w:val="single"/>
        </w:rPr>
        <w:t xml:space="preserve">30</w:t>
      </w:r>
      <w:r>
        <w:rPr>
          <w:rFonts w:hint="eastAsia" w:ascii="宋体" w:hAnsi="宋体" w:eastAsia="宋体" w:cs="楷体"/>
          <w:color w:val="auto"/>
          <w:sz w:val="24"/>
          <w:szCs w:val="28"/>
          <w:highlight w:val="none"/>
          <w:u w:val="single"/>
        </w:rPr>
        <w:t xml:space="preserve">分（北京时间）前按要求递交投标文件。</w:t>
      </w:r>
      <w:r/>
    </w:p>
    <w:p>
      <w:pPr>
        <w:ind w:firstLine="480"/>
        <w:keepLines/>
        <w:keepNext/>
        <w:spacing w:before="260" w:after="260" w:line="360" w:lineRule="auto"/>
        <w:rPr>
          <w:rFonts w:ascii="宋体" w:hAnsi="宋体" w:eastAsia="宋体" w:cs="楷体"/>
          <w:color w:val="auto"/>
          <w:sz w:val="24"/>
          <w:szCs w:val="28"/>
          <w:highlight w:val="none"/>
        </w:rPr>
        <w:outlineLvl w:val="1"/>
      </w:pPr>
      <w:r/>
      <w:bookmarkStart w:id="8" w:name="_Toc28359002"/>
      <w:r/>
      <w:bookmarkStart w:id="9" w:name="_Toc35393621"/>
      <w:r/>
      <w:bookmarkStart w:id="10" w:name="_Toc35393790"/>
      <w:r/>
      <w:bookmarkStart w:id="11" w:name="_Toc28359079"/>
      <w:r/>
      <w:bookmarkStart w:id="12" w:name="_Hlk24379207"/>
      <w:r>
        <w:rPr>
          <w:rFonts w:hint="eastAsia" w:ascii="宋体" w:hAnsi="宋体" w:eastAsia="宋体" w:cs="楷体"/>
          <w:color w:val="auto"/>
          <w:sz w:val="24"/>
          <w:szCs w:val="28"/>
          <w:highlight w:val="none"/>
        </w:rPr>
        <w:t xml:space="preserve">一、项目基本情况</w:t>
      </w:r>
      <w:bookmarkEnd w:id="8"/>
      <w:r/>
      <w:bookmarkEnd w:id="9"/>
      <w:r/>
      <w:bookmarkEnd w:id="10"/>
      <w:r/>
      <w:bookmarkEnd w:id="11"/>
      <w:r/>
      <w:r/>
    </w:p>
    <w:p>
      <w:pPr>
        <w:ind w:firstLine="480"/>
        <w:spacing w:line="360" w:lineRule="auto"/>
        <w:rPr>
          <w:rFonts w:hint="eastAsia" w:ascii="宋体" w:hAnsi="宋体" w:eastAsia="宋体" w:cs="楷体"/>
          <w:color w:val="auto"/>
          <w:sz w:val="24"/>
          <w:szCs w:val="28"/>
          <w:highlight w:val="none"/>
        </w:rPr>
      </w:pPr>
      <w:r>
        <w:rPr>
          <w:rFonts w:hint="eastAsia" w:ascii="宋体" w:hAnsi="宋体" w:eastAsia="宋体" w:cs="楷体"/>
          <w:color w:val="auto"/>
          <w:sz w:val="24"/>
          <w:szCs w:val="28"/>
          <w:highlight w:val="none"/>
        </w:rPr>
        <w:t xml:space="preserve">项目编号：</w:t>
      </w:r>
      <w:r>
        <w:rPr>
          <w:rFonts w:hint="eastAsia" w:ascii="宋体" w:hAnsi="宋体" w:eastAsia="宋体" w:cs="楷体"/>
          <w:color w:val="auto"/>
          <w:sz w:val="24"/>
          <w:szCs w:val="28"/>
          <w:highlight w:val="none"/>
          <w:lang w:eastAsia="zh-CN"/>
        </w:rPr>
        <w:t xml:space="preserve">JSZC-321181-JZCG-G2026-0014</w:t>
      </w:r>
      <w:r/>
    </w:p>
    <w:p>
      <w:pPr>
        <w:ind w:firstLine="480"/>
        <w:spacing w:line="360" w:lineRule="auto"/>
        <w:rPr>
          <w:rFonts w:hint="eastAsia" w:ascii="宋体" w:hAnsi="宋体" w:eastAsia="宋体" w:cs="楷体"/>
          <w:color w:val="auto"/>
          <w:sz w:val="24"/>
          <w:szCs w:val="28"/>
          <w:highlight w:val="none"/>
        </w:rPr>
      </w:pPr>
      <w:r>
        <w:rPr>
          <w:rFonts w:hint="eastAsia" w:ascii="宋体" w:hAnsi="宋体" w:eastAsia="宋体" w:cs="楷体"/>
          <w:color w:val="auto"/>
          <w:sz w:val="24"/>
          <w:szCs w:val="28"/>
          <w:highlight w:val="none"/>
        </w:rPr>
        <w:t xml:space="preserve">项目名称：</w:t>
      </w:r>
      <w:bookmarkEnd w:id="12"/>
      <w:r/>
      <w:bookmarkStart w:id="13" w:name="OLE_LINK7"/>
      <w:r/>
      <w:bookmarkStart w:id="14" w:name="OLE_LINK6"/>
      <w:r>
        <w:rPr>
          <w:rFonts w:hint="eastAsia" w:ascii="宋体" w:hAnsi="宋体" w:eastAsia="宋体" w:cs="楷体"/>
          <w:color w:val="auto"/>
          <w:sz w:val="24"/>
          <w:szCs w:val="28"/>
          <w:highlight w:val="none"/>
          <w:lang w:eastAsia="zh-CN"/>
        </w:rPr>
        <w:t xml:space="preserve">江苏省丹阳中等专业学校2026-2029学生公寓管理服务项目</w:t>
      </w:r>
      <w:bookmarkEnd w:id="13"/>
      <w:r/>
      <w:bookmarkEnd w:id="14"/>
      <w:r/>
      <w:r/>
    </w:p>
    <w:p>
      <w:pPr>
        <w:ind w:firstLine="480"/>
        <w:spacing w:line="360" w:lineRule="auto"/>
        <w:rPr>
          <w:rFonts w:hint="eastAsia" w:ascii="宋体" w:hAnsi="宋体" w:eastAsia="宋体" w:cs="楷体"/>
          <w:color w:val="auto"/>
          <w:sz w:val="24"/>
          <w:szCs w:val="28"/>
          <w:highlight w:val="none"/>
        </w:rPr>
      </w:pPr>
      <w:r>
        <w:rPr>
          <w:rFonts w:hint="eastAsia" w:ascii="宋体" w:hAnsi="宋体" w:eastAsia="宋体" w:cs="楷体"/>
          <w:color w:val="auto"/>
          <w:sz w:val="24"/>
          <w:szCs w:val="28"/>
          <w:highlight w:val="none"/>
        </w:rPr>
        <w:t xml:space="preserve">预算金额：</w:t>
      </w:r>
      <w:r>
        <w:rPr>
          <w:rFonts w:hint="eastAsia" w:ascii="宋体" w:hAnsi="宋体" w:eastAsia="宋体" w:cs="楷体"/>
          <w:color w:val="auto"/>
          <w:sz w:val="24"/>
          <w:szCs w:val="28"/>
          <w:highlight w:val="none"/>
          <w:lang w:val="en-US" w:eastAsia="zh-CN"/>
        </w:rPr>
        <w:t xml:space="preserve">339.239808 万元</w:t>
      </w:r>
      <w:r/>
    </w:p>
    <w:p>
      <w:pPr>
        <w:ind w:firstLine="480"/>
        <w:spacing w:line="360" w:lineRule="auto"/>
        <w:rPr>
          <w:rFonts w:hint="eastAsia" w:ascii="宋体" w:hAnsi="宋体" w:eastAsia="宋体" w:cs="楷体"/>
          <w:color w:val="auto"/>
          <w:sz w:val="24"/>
          <w:szCs w:val="28"/>
          <w:highlight w:val="none"/>
        </w:rPr>
      </w:pPr>
      <w:r>
        <w:rPr>
          <w:rFonts w:hint="eastAsia" w:ascii="宋体" w:hAnsi="宋体" w:eastAsia="宋体" w:cs="楷体"/>
          <w:color w:val="auto"/>
          <w:sz w:val="24"/>
          <w:szCs w:val="28"/>
          <w:highlight w:val="none"/>
        </w:rPr>
        <w:t xml:space="preserve">最高限价：</w:t>
      </w:r>
      <w:r>
        <w:rPr>
          <w:rFonts w:hint="eastAsia" w:ascii="宋体" w:hAnsi="宋体" w:eastAsia="宋体" w:cs="楷体"/>
          <w:color w:val="auto"/>
          <w:sz w:val="24"/>
          <w:szCs w:val="28"/>
          <w:highlight w:val="none"/>
          <w:lang w:val="en-US" w:eastAsia="zh-CN"/>
        </w:rPr>
        <w:t xml:space="preserve">339.239808 万元</w:t>
      </w:r>
      <w:r/>
    </w:p>
    <w:p>
      <w:pPr>
        <w:ind w:firstLine="480"/>
        <w:spacing w:line="360" w:lineRule="auto"/>
        <w:rPr>
          <w:rFonts w:ascii="宋体" w:hAnsi="宋体" w:eastAsia="宋体" w:cs="楷体"/>
          <w:color w:val="auto"/>
          <w:sz w:val="24"/>
          <w:szCs w:val="28"/>
          <w:highlight w:val="none"/>
        </w:rPr>
      </w:pPr>
      <w:r>
        <w:rPr>
          <w:rFonts w:hint="eastAsia" w:ascii="宋体" w:hAnsi="宋体" w:eastAsia="宋体" w:cs="楷体"/>
          <w:color w:val="auto"/>
          <w:sz w:val="24"/>
          <w:szCs w:val="28"/>
          <w:highlight w:val="none"/>
        </w:rPr>
        <w:t xml:space="preserve">采购需求：</w:t>
      </w:r>
      <w:bookmarkStart w:id="15" w:name="OLE_LINK28"/>
      <w:r/>
      <w:bookmarkStart w:id="16" w:name="OLE_LINK29"/>
      <w:r>
        <w:rPr>
          <w:rFonts w:hint="eastAsia" w:ascii="宋体" w:hAnsi="宋体" w:eastAsia="宋体" w:cs="楷体"/>
          <w:color w:val="auto"/>
          <w:sz w:val="24"/>
          <w:szCs w:val="28"/>
          <w:highlight w:val="none"/>
        </w:rPr>
        <w:t xml:space="preserve">详细内容及要求见采购需求</w:t>
      </w:r>
      <w:bookmarkEnd w:id="15"/>
      <w:r/>
      <w:bookmarkEnd w:id="16"/>
      <w:r/>
      <w:r/>
    </w:p>
    <w:p>
      <w:pPr>
        <w:ind w:firstLine="480"/>
        <w:spacing w:line="360" w:lineRule="auto"/>
        <w:rPr>
          <w:rFonts w:ascii="宋体" w:hAnsi="宋体" w:eastAsia="宋体" w:cs="楷体"/>
          <w:color w:val="auto"/>
          <w:sz w:val="24"/>
          <w:szCs w:val="28"/>
          <w:highlight w:val="none"/>
        </w:rPr>
      </w:pPr>
      <w:r>
        <w:rPr>
          <w:rFonts w:hint="eastAsia" w:ascii="宋体" w:hAnsi="宋体" w:eastAsia="宋体" w:cs="楷体"/>
          <w:color w:val="auto"/>
          <w:sz w:val="24"/>
          <w:szCs w:val="28"/>
          <w:highlight w:val="none"/>
        </w:rPr>
        <w:t xml:space="preserve">合同履行期限：详细内容及要求见采购需求</w:t>
      </w:r>
      <w:r/>
    </w:p>
    <w:p>
      <w:pPr>
        <w:ind w:firstLine="480"/>
        <w:spacing w:line="360" w:lineRule="auto"/>
        <w:rPr>
          <w:rFonts w:ascii="宋体" w:hAnsi="宋体" w:eastAsia="宋体" w:cs="楷体"/>
          <w:color w:val="auto"/>
          <w:sz w:val="24"/>
          <w:szCs w:val="28"/>
          <w:highlight w:val="none"/>
        </w:rPr>
      </w:pPr>
      <w:r>
        <w:rPr>
          <w:rFonts w:hint="eastAsia" w:ascii="宋体" w:hAnsi="宋体" w:eastAsia="宋体" w:cs="楷体"/>
          <w:color w:val="auto"/>
          <w:sz w:val="24"/>
          <w:szCs w:val="24"/>
          <w:highlight w:val="none"/>
        </w:rPr>
        <w:t xml:space="preserve">本项目是否接受联合体投标：</w:t>
      </w:r>
      <w:r>
        <w:rPr>
          <w:rFonts w:hint="eastAsia" w:ascii="宋体" w:hAnsi="宋体" w:eastAsia="宋体" w:cs="楷体"/>
          <w:color w:val="auto"/>
          <w:sz w:val="24"/>
          <w:szCs w:val="28"/>
          <w:highlight w:val="none"/>
        </w:rPr>
        <w:t xml:space="preserve">不接受</w:t>
      </w:r>
      <w:r/>
    </w:p>
    <w:p>
      <w:pPr>
        <w:ind w:firstLine="480"/>
        <w:spacing w:line="360" w:lineRule="auto"/>
        <w:rPr>
          <w:rFonts w:ascii="宋体" w:hAnsi="宋体" w:eastAsia="宋体" w:cs="楷体"/>
          <w:color w:val="auto"/>
          <w:sz w:val="24"/>
          <w:szCs w:val="28"/>
          <w:highlight w:val="none"/>
        </w:rPr>
      </w:pPr>
      <w:r/>
      <w:bookmarkStart w:id="17" w:name="_Toc28359003"/>
      <w:r/>
      <w:bookmarkStart w:id="18" w:name="_Toc35393791"/>
      <w:r/>
      <w:bookmarkStart w:id="19" w:name="_Toc35393622"/>
      <w:r/>
      <w:bookmarkStart w:id="20" w:name="_Toc28359080"/>
      <w:r>
        <w:rPr>
          <w:rFonts w:hint="eastAsia" w:ascii="宋体" w:hAnsi="宋体" w:eastAsia="宋体" w:cs="楷体"/>
          <w:color w:val="auto"/>
          <w:sz w:val="24"/>
          <w:szCs w:val="28"/>
          <w:highlight w:val="none"/>
        </w:rPr>
        <w:t xml:space="preserve">二、申请人的资格要求：</w:t>
      </w:r>
      <w:bookmarkEnd w:id="17"/>
      <w:r/>
      <w:bookmarkEnd w:id="18"/>
      <w:r/>
      <w:bookmarkEnd w:id="19"/>
      <w:r/>
      <w:bookmarkEnd w:id="20"/>
      <w:r/>
      <w:r/>
    </w:p>
    <w:p>
      <w:pPr>
        <w:ind w:firstLine="480"/>
        <w:spacing w:line="360" w:lineRule="auto"/>
        <w:rPr>
          <w:rFonts w:ascii="宋体" w:hAnsi="宋体" w:eastAsia="宋体" w:cs="楷体"/>
          <w:color w:val="auto"/>
          <w:sz w:val="24"/>
          <w:szCs w:val="28"/>
          <w:highlight w:val="none"/>
        </w:rPr>
      </w:pPr>
      <w:r/>
      <w:bookmarkStart w:id="21" w:name="_Toc35393792"/>
      <w:r/>
      <w:bookmarkStart w:id="22" w:name="_Toc28359081"/>
      <w:r/>
      <w:bookmarkStart w:id="23" w:name="_Toc28359004"/>
      <w:r/>
      <w:bookmarkStart w:id="24" w:name="_Toc35393623"/>
      <w:r>
        <w:rPr>
          <w:rFonts w:hint="eastAsia" w:ascii="宋体" w:hAnsi="宋体" w:eastAsia="宋体" w:cs="楷体"/>
          <w:color w:val="auto"/>
          <w:sz w:val="24"/>
          <w:szCs w:val="28"/>
          <w:highlight w:val="none"/>
        </w:rPr>
        <w:t xml:space="preserve">1.满足《中华人民共和国政府采购法》第二十二条规定： </w:t>
      </w:r>
      <w:r/>
    </w:p>
    <w:p>
      <w:pPr>
        <w:ind w:firstLine="480"/>
        <w:spacing w:line="360" w:lineRule="auto"/>
        <w:rPr>
          <w:rFonts w:ascii="宋体" w:hAnsi="宋体" w:eastAsia="宋体" w:cs="楷体"/>
          <w:color w:val="auto"/>
          <w:sz w:val="24"/>
          <w:szCs w:val="28"/>
          <w:highlight w:val="none"/>
        </w:rPr>
      </w:pPr>
      <w:r>
        <w:rPr>
          <w:rFonts w:hint="eastAsia" w:ascii="宋体" w:hAnsi="宋体" w:eastAsia="宋体" w:cs="楷体"/>
          <w:color w:val="auto"/>
          <w:sz w:val="24"/>
          <w:szCs w:val="28"/>
          <w:highlight w:val="none"/>
        </w:rPr>
        <w:t xml:space="preserve">1.1具有独立承担民事责任的能力；                         </w:t>
      </w:r>
      <w:r/>
    </w:p>
    <w:p>
      <w:pPr>
        <w:ind w:firstLine="480"/>
        <w:spacing w:line="360" w:lineRule="auto"/>
        <w:rPr>
          <w:rFonts w:ascii="宋体" w:hAnsi="宋体" w:eastAsia="宋体" w:cs="楷体"/>
          <w:color w:val="auto"/>
          <w:sz w:val="24"/>
          <w:szCs w:val="28"/>
          <w:highlight w:val="none"/>
        </w:rPr>
      </w:pPr>
      <w:r>
        <w:rPr>
          <w:rFonts w:hint="eastAsia" w:ascii="宋体" w:hAnsi="宋体" w:eastAsia="宋体" w:cs="楷体"/>
          <w:color w:val="auto"/>
          <w:sz w:val="24"/>
          <w:szCs w:val="28"/>
          <w:highlight w:val="none"/>
        </w:rPr>
        <w:t xml:space="preserve">1.2具有良好的商业信誉和健全的财务会计制度；                         </w:t>
      </w:r>
      <w:r/>
    </w:p>
    <w:p>
      <w:pPr>
        <w:ind w:firstLine="480"/>
        <w:spacing w:line="360" w:lineRule="auto"/>
        <w:rPr>
          <w:rFonts w:ascii="宋体" w:hAnsi="宋体" w:eastAsia="宋体" w:cs="楷体"/>
          <w:color w:val="auto"/>
          <w:sz w:val="24"/>
          <w:szCs w:val="28"/>
          <w:highlight w:val="none"/>
        </w:rPr>
      </w:pPr>
      <w:r>
        <w:rPr>
          <w:rFonts w:hint="eastAsia" w:ascii="宋体" w:hAnsi="宋体" w:eastAsia="宋体" w:cs="楷体"/>
          <w:color w:val="auto"/>
          <w:sz w:val="24"/>
          <w:szCs w:val="28"/>
          <w:highlight w:val="none"/>
        </w:rPr>
        <w:t xml:space="preserve">1.3具有履行合同所必需的设备和专业技术能力；                         </w:t>
      </w:r>
      <w:r/>
    </w:p>
    <w:p>
      <w:pPr>
        <w:ind w:firstLine="480"/>
        <w:spacing w:line="360" w:lineRule="auto"/>
        <w:rPr>
          <w:rFonts w:ascii="宋体" w:hAnsi="宋体" w:eastAsia="宋体" w:cs="楷体"/>
          <w:color w:val="auto"/>
          <w:sz w:val="24"/>
          <w:szCs w:val="28"/>
          <w:highlight w:val="none"/>
        </w:rPr>
      </w:pPr>
      <w:r>
        <w:rPr>
          <w:rFonts w:hint="eastAsia" w:ascii="宋体" w:hAnsi="宋体" w:eastAsia="宋体" w:cs="楷体"/>
          <w:color w:val="auto"/>
          <w:sz w:val="24"/>
          <w:szCs w:val="28"/>
          <w:highlight w:val="none"/>
        </w:rPr>
        <w:t xml:space="preserve">1.4有依法缴纳税收和社会保障资金的良好记录；                         </w:t>
      </w:r>
      <w:r/>
    </w:p>
    <w:p>
      <w:pPr>
        <w:ind w:firstLine="480"/>
        <w:spacing w:line="360" w:lineRule="auto"/>
        <w:rPr>
          <w:rFonts w:ascii="宋体" w:hAnsi="宋体" w:eastAsia="宋体" w:cs="楷体"/>
          <w:color w:val="auto"/>
          <w:sz w:val="24"/>
          <w:szCs w:val="28"/>
          <w:highlight w:val="none"/>
        </w:rPr>
      </w:pPr>
      <w:r>
        <w:rPr>
          <w:rFonts w:hint="eastAsia" w:ascii="宋体" w:hAnsi="宋体" w:eastAsia="宋体" w:cs="楷体"/>
          <w:color w:val="auto"/>
          <w:sz w:val="24"/>
          <w:szCs w:val="28"/>
          <w:highlight w:val="none"/>
        </w:rPr>
        <w:t xml:space="preserve">1.5参加政府采购活动前三年内，在经营活动中没有重大违法记录;                         </w:t>
      </w:r>
      <w:r/>
    </w:p>
    <w:p>
      <w:pPr>
        <w:ind w:firstLine="480"/>
        <w:spacing w:line="360" w:lineRule="auto"/>
        <w:rPr>
          <w:rFonts w:ascii="宋体" w:hAnsi="宋体" w:eastAsia="宋体" w:cs="楷体"/>
          <w:color w:val="auto"/>
          <w:sz w:val="24"/>
          <w:szCs w:val="28"/>
          <w:highlight w:val="none"/>
        </w:rPr>
      </w:pPr>
      <w:r>
        <w:rPr>
          <w:rFonts w:hint="eastAsia" w:ascii="宋体" w:hAnsi="宋体" w:eastAsia="宋体" w:cs="楷体"/>
          <w:color w:val="auto"/>
          <w:sz w:val="24"/>
          <w:szCs w:val="28"/>
          <w:highlight w:val="none"/>
        </w:rPr>
        <w:t xml:space="preserve">1.6法律、行政法规规定的其他条件。                        </w:t>
      </w:r>
      <w:r/>
    </w:p>
    <w:p>
      <w:pPr>
        <w:ind w:firstLine="480"/>
        <w:spacing w:line="360" w:lineRule="auto"/>
        <w:rPr>
          <w:rFonts w:ascii="宋体" w:hAnsi="宋体" w:eastAsia="宋体" w:cs="楷体"/>
          <w:color w:val="auto"/>
          <w:sz w:val="24"/>
          <w:szCs w:val="28"/>
          <w:highlight w:val="none"/>
        </w:rPr>
      </w:pPr>
      <w:r>
        <w:rPr>
          <w:rFonts w:hint="eastAsia" w:ascii="宋体" w:hAnsi="宋体" w:eastAsia="宋体" w:cs="楷体"/>
          <w:color w:val="auto"/>
          <w:sz w:val="24"/>
          <w:szCs w:val="28"/>
          <w:highlight w:val="none"/>
        </w:rPr>
        <w:t xml:space="preserve">2.</w:t>
      </w:r>
      <w:r>
        <w:rPr>
          <w:rFonts w:hint="eastAsia" w:ascii="宋体" w:hAnsi="宋体" w:eastAsia="宋体" w:cs="楷体"/>
          <w:color w:val="auto"/>
          <w:sz w:val="24"/>
          <w:szCs w:val="24"/>
          <w:highlight w:val="none"/>
        </w:rPr>
        <w:t xml:space="preserve">落实政府采购政策需满足的资格要求：</w:t>
      </w:r>
      <w:bookmarkStart w:id="25" w:name="OLE_LINK21"/>
      <w:r/>
      <w:bookmarkStart w:id="26" w:name="OLE_LINK16"/>
      <w:r>
        <w:rPr>
          <w:rFonts w:hint="eastAsia" w:ascii="宋体" w:hAnsi="宋体" w:eastAsia="宋体" w:cs="楷体"/>
          <w:color w:val="auto"/>
          <w:sz w:val="24"/>
          <w:szCs w:val="24"/>
          <w:highlight w:val="none"/>
          <w:lang w:eastAsia="zh-CN"/>
        </w:rPr>
        <w:t xml:space="preserve">本项目专门面向中小微企业</w:t>
      </w:r>
      <w:r>
        <w:rPr>
          <w:rFonts w:hint="eastAsia" w:ascii="宋体" w:hAnsi="宋体" w:eastAsia="宋体" w:cs="楷体"/>
          <w:color w:val="auto"/>
          <w:sz w:val="24"/>
          <w:szCs w:val="24"/>
          <w:highlight w:val="none"/>
          <w:lang w:eastAsia="zh-CN"/>
        </w:rPr>
        <w:t xml:space="preserve">。</w:t>
      </w:r>
      <w:bookmarkEnd w:id="25"/>
      <w:r/>
      <w:bookmarkEnd w:id="26"/>
      <w:r/>
      <w:r/>
    </w:p>
    <w:p>
      <w:pPr>
        <w:ind w:firstLine="480"/>
        <w:spacing w:line="360" w:lineRule="auto"/>
        <w:rPr>
          <w:rFonts w:hint="eastAsia" w:ascii="宋体" w:hAnsi="宋体" w:eastAsia="宋体" w:cs="楷体"/>
          <w:color w:val="auto"/>
          <w:sz w:val="24"/>
          <w:szCs w:val="28"/>
          <w:highlight w:val="none"/>
        </w:rPr>
      </w:pPr>
      <w:r>
        <w:rPr>
          <w:rFonts w:hint="eastAsia" w:ascii="宋体" w:hAnsi="宋体" w:eastAsia="宋体" w:cs="楷体"/>
          <w:color w:val="auto"/>
          <w:sz w:val="24"/>
          <w:szCs w:val="28"/>
          <w:highlight w:val="none"/>
        </w:rPr>
        <w:t xml:space="preserve">3.本项目的特定资格要求：</w:t>
      </w:r>
      <w:r>
        <w:rPr>
          <w:rFonts w:hint="eastAsia" w:ascii="宋体" w:hAnsi="宋体" w:eastAsia="宋体" w:cs="楷体"/>
          <w:color w:val="auto"/>
          <w:sz w:val="24"/>
          <w:szCs w:val="28"/>
          <w:highlight w:val="none"/>
          <w:lang w:eastAsia="zh-CN"/>
        </w:rPr>
        <w:t xml:space="preserve">无</w:t>
      </w:r>
      <w:r/>
    </w:p>
    <w:p>
      <w:pPr>
        <w:ind w:firstLine="480"/>
        <w:spacing w:line="360" w:lineRule="auto"/>
        <w:rPr>
          <w:rFonts w:ascii="宋体" w:hAnsi="宋体" w:eastAsia="宋体" w:cs="楷体"/>
          <w:color w:val="auto"/>
          <w:sz w:val="24"/>
          <w:szCs w:val="28"/>
          <w:highlight w:val="none"/>
        </w:rPr>
      </w:pPr>
      <w:r>
        <w:rPr>
          <w:rFonts w:ascii="宋体" w:hAnsi="宋体" w:eastAsia="宋体" w:cs="楷体"/>
          <w:color w:val="auto"/>
          <w:sz w:val="24"/>
          <w:szCs w:val="28"/>
          <w:highlight w:val="none"/>
        </w:rPr>
      </w:r>
      <w:r/>
    </w:p>
    <w:p>
      <w:pPr>
        <w:ind w:firstLine="480"/>
        <w:keepLines/>
        <w:keepNext/>
        <w:spacing w:before="260" w:after="260" w:line="360" w:lineRule="auto"/>
        <w:rPr>
          <w:rFonts w:ascii="宋体" w:hAnsi="宋体" w:eastAsia="宋体" w:cs="楷体"/>
          <w:color w:val="auto"/>
          <w:sz w:val="24"/>
          <w:szCs w:val="28"/>
          <w:highlight w:val="none"/>
        </w:rPr>
        <w:outlineLvl w:val="1"/>
      </w:pPr>
      <w:r>
        <w:rPr>
          <w:rFonts w:hint="eastAsia" w:ascii="宋体" w:hAnsi="宋体" w:eastAsia="宋体" w:cs="楷体"/>
          <w:color w:val="auto"/>
          <w:sz w:val="24"/>
          <w:szCs w:val="28"/>
          <w:highlight w:val="none"/>
        </w:rPr>
        <w:t xml:space="preserve">三、获取招标文件</w:t>
      </w:r>
      <w:bookmarkEnd w:id="3"/>
      <w:r/>
      <w:bookmarkEnd w:id="4"/>
      <w:r/>
      <w:bookmarkEnd w:id="5"/>
      <w:r/>
      <w:bookmarkEnd w:id="6"/>
      <w:r/>
      <w:bookmarkEnd w:id="7"/>
      <w:r/>
      <w:bookmarkEnd w:id="21"/>
      <w:r/>
      <w:bookmarkEnd w:id="22"/>
      <w:r/>
      <w:bookmarkEnd w:id="23"/>
      <w:r/>
      <w:bookmarkEnd w:id="24"/>
      <w:r/>
      <w:r/>
    </w:p>
    <w:p>
      <w:pPr>
        <w:ind w:firstLine="480"/>
        <w:spacing w:line="360" w:lineRule="auto"/>
        <w:rPr>
          <w:rFonts w:ascii="宋体" w:hAnsi="宋体" w:eastAsia="宋体" w:cs="宋体"/>
          <w:color w:val="auto"/>
          <w:sz w:val="24"/>
          <w:szCs w:val="24"/>
          <w:highlight w:val="none"/>
        </w:rPr>
      </w:pPr>
      <w:r/>
      <w:bookmarkStart w:id="27" w:name="_Toc100386034"/>
      <w:r/>
      <w:bookmarkStart w:id="28" w:name="_Toc92168000"/>
      <w:r>
        <w:rPr>
          <w:rFonts w:hint="eastAsia" w:ascii="宋体" w:hAnsi="宋体" w:eastAsia="宋体" w:cs="宋体"/>
          <w:color w:val="auto"/>
          <w:sz w:val="24"/>
          <w:szCs w:val="24"/>
          <w:highlight w:val="none"/>
        </w:rPr>
        <w:t xml:space="preserve">获取时间：202</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月</w:t>
      </w:r>
      <w:r>
        <w:rPr>
          <w:rFonts w:hint="eastAsia" w:ascii="宋体" w:hAnsi="宋体" w:eastAsia="宋体" w:cs="宋体"/>
          <w:color w:val="auto"/>
          <w:sz w:val="24"/>
          <w:szCs w:val="24"/>
          <w:highlight w:val="none"/>
          <w:lang w:val="en-US" w:eastAsia="zh-CN"/>
        </w:rPr>
        <w:t xml:space="preserve">17</w:t>
      </w:r>
      <w:r>
        <w:rPr>
          <w:rFonts w:hint="eastAsia" w:ascii="宋体" w:hAnsi="宋体" w:eastAsia="宋体" w:cs="宋体"/>
          <w:color w:val="auto"/>
          <w:sz w:val="24"/>
          <w:szCs w:val="24"/>
          <w:highlight w:val="none"/>
        </w:rPr>
        <w:t xml:space="preserve">日0:00起至202</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月</w:t>
      </w:r>
      <w:r>
        <w:rPr>
          <w:rFonts w:hint="eastAsia" w:ascii="宋体" w:hAnsi="宋体" w:eastAsia="宋体" w:cs="宋体"/>
          <w:color w:val="auto"/>
          <w:sz w:val="24"/>
          <w:szCs w:val="24"/>
          <w:highlight w:val="none"/>
          <w:lang w:val="en-US" w:eastAsia="zh-CN"/>
        </w:rPr>
        <w:t xml:space="preserve">24</w:t>
      </w:r>
      <w:r>
        <w:rPr>
          <w:rFonts w:hint="eastAsia" w:ascii="宋体" w:hAnsi="宋体" w:eastAsia="宋体" w:cs="宋体"/>
          <w:color w:val="auto"/>
          <w:sz w:val="24"/>
          <w:szCs w:val="24"/>
          <w:highlight w:val="none"/>
        </w:rPr>
        <w:t xml:space="preserve">日 23:59分（北京时间）</w:t>
      </w:r>
      <w:r/>
    </w:p>
    <w:p>
      <w:pPr>
        <w:ind w:firstLine="480"/>
        <w:spacing w:line="360" w:lineRule="auto"/>
        <w:rPr>
          <w:rFonts w:ascii="宋体" w:hAnsi="宋体" w:eastAsia="宋体" w:cs="宋体"/>
          <w:i/>
          <w:iCs/>
          <w:color w:val="auto"/>
          <w:sz w:val="24"/>
          <w:szCs w:val="24"/>
          <w:highlight w:val="none"/>
        </w:rPr>
      </w:pPr>
      <w:r>
        <w:rPr>
          <w:rFonts w:hint="eastAsia" w:ascii="宋体" w:hAnsi="宋体" w:eastAsia="宋体" w:cs="宋体"/>
          <w:color w:val="auto"/>
          <w:sz w:val="24"/>
          <w:szCs w:val="24"/>
          <w:highlight w:val="none"/>
        </w:rPr>
        <w:t xml:space="preserve">获取地点：江苏政府采购网-苏采云电子交易平台</w:t>
      </w:r>
      <w:r/>
    </w:p>
    <w:p>
      <w:pPr>
        <w:ind w:firstLine="480"/>
        <w:jc w:val="lef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获取方式：在线获取（“苏采云”系统用户注册--获取“CA数字证书”--CA绑定与登录--网上报名--下载招标文件，</w:t>
      </w:r>
      <w:bookmarkStart w:id="29" w:name="_Hlk153292470"/>
      <w:r>
        <w:rPr>
          <w:rFonts w:hint="eastAsia" w:ascii="宋体" w:hAnsi="宋体" w:eastAsia="宋体" w:cs="宋体"/>
          <w:color w:val="auto"/>
          <w:sz w:val="24"/>
          <w:szCs w:val="24"/>
          <w:highlight w:val="none"/>
        </w:rPr>
        <w:t xml:space="preserve">具体操作详见“苏采云”系统供应商操作指南http://www.ccgp-jiangsu.gov.cn/jiangsu/zlxz/ee/ee3a4bc5a3454aa2b0d9312230633ce9.html</w:t>
      </w:r>
      <w:r>
        <w:rPr>
          <w:rFonts w:hint="eastAsia" w:ascii="宋体" w:hAnsi="宋体" w:eastAsia="宋体" w:cs="宋体"/>
          <w:color w:val="auto"/>
          <w:sz w:val="24"/>
          <w:szCs w:val="24"/>
          <w:highlight w:val="none"/>
          <w:u w:val="single"/>
        </w:rPr>
        <w:t xml:space="preserve">）</w:t>
      </w:r>
      <w:bookmarkEnd w:id="29"/>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采购文件售价：免费</w:t>
      </w:r>
      <w:r/>
    </w:p>
    <w:p>
      <w:pPr>
        <w:ind w:firstLine="480"/>
        <w:keepLines/>
        <w:keepNext/>
        <w:spacing w:before="260" w:after="260" w:line="360" w:lineRule="auto"/>
        <w:rPr>
          <w:rFonts w:ascii="宋体" w:hAnsi="宋体" w:eastAsia="宋体" w:cs="楷体"/>
          <w:color w:val="auto"/>
          <w:sz w:val="24"/>
          <w:szCs w:val="28"/>
          <w:highlight w:val="none"/>
        </w:rPr>
        <w:outlineLvl w:val="1"/>
      </w:pPr>
      <w:r/>
      <w:bookmarkStart w:id="30" w:name="_Toc35393793"/>
      <w:r/>
      <w:bookmarkStart w:id="31" w:name="_Toc35393624"/>
      <w:r/>
      <w:bookmarkStart w:id="32" w:name="_Toc28359005"/>
      <w:r/>
      <w:bookmarkStart w:id="33" w:name="_Toc28359082"/>
      <w:r>
        <w:rPr>
          <w:rFonts w:hint="eastAsia" w:ascii="宋体" w:hAnsi="宋体" w:eastAsia="宋体" w:cs="楷体"/>
          <w:color w:val="auto"/>
          <w:sz w:val="24"/>
          <w:szCs w:val="28"/>
          <w:highlight w:val="none"/>
        </w:rPr>
        <w:t xml:space="preserve">四、</w:t>
      </w:r>
      <w:bookmarkEnd w:id="30"/>
      <w:r/>
      <w:bookmarkEnd w:id="31"/>
      <w:r/>
      <w:bookmarkEnd w:id="32"/>
      <w:r/>
      <w:bookmarkEnd w:id="33"/>
      <w:r>
        <w:rPr>
          <w:rFonts w:hint="eastAsia" w:ascii="宋体" w:hAnsi="宋体" w:eastAsia="宋体" w:cs="楷体"/>
          <w:color w:val="auto"/>
          <w:sz w:val="24"/>
          <w:szCs w:val="28"/>
          <w:highlight w:val="none"/>
        </w:rPr>
        <w:t xml:space="preserve">提交投标文件截止时间、开标时间和地点</w:t>
      </w:r>
      <w:r/>
    </w:p>
    <w:p>
      <w:pPr>
        <w:ind w:firstLine="480"/>
        <w:spacing w:line="360" w:lineRule="auto"/>
        <w:rPr>
          <w:rFonts w:ascii="宋体" w:hAnsi="宋体" w:eastAsia="宋体" w:cs="楷体"/>
          <w:bCs/>
          <w:color w:val="auto"/>
          <w:sz w:val="24"/>
          <w:szCs w:val="28"/>
          <w:highlight w:val="none"/>
          <w:u w:val="single"/>
        </w:rPr>
      </w:pPr>
      <w:r>
        <w:rPr>
          <w:rFonts w:hint="eastAsia" w:ascii="宋体" w:hAnsi="宋体" w:eastAsia="宋体" w:cs="楷体"/>
          <w:bCs/>
          <w:color w:val="auto"/>
          <w:sz w:val="24"/>
          <w:szCs w:val="28"/>
          <w:highlight w:val="none"/>
        </w:rPr>
        <w:t xml:space="preserve">提交截止时间及开标时间：202</w:t>
      </w:r>
      <w:r>
        <w:rPr>
          <w:rFonts w:hint="eastAsia" w:ascii="宋体" w:hAnsi="宋体" w:eastAsia="宋体" w:cs="楷体"/>
          <w:bCs/>
          <w:color w:val="auto"/>
          <w:sz w:val="24"/>
          <w:szCs w:val="28"/>
          <w:highlight w:val="none"/>
          <w:lang w:val="en-US" w:eastAsia="zh-CN"/>
        </w:rPr>
        <w:t xml:space="preserve">6</w:t>
      </w:r>
      <w:r>
        <w:rPr>
          <w:rFonts w:hint="eastAsia" w:ascii="宋体" w:hAnsi="宋体" w:eastAsia="宋体" w:cs="楷体"/>
          <w:bCs/>
          <w:color w:val="auto"/>
          <w:sz w:val="24"/>
          <w:szCs w:val="28"/>
          <w:highlight w:val="none"/>
        </w:rPr>
        <w:t xml:space="preserve">年</w:t>
      </w:r>
      <w:r>
        <w:rPr>
          <w:rFonts w:hint="eastAsia" w:ascii="宋体" w:hAnsi="宋体" w:eastAsia="宋体" w:cs="楷体"/>
          <w:bCs/>
          <w:color w:val="auto"/>
          <w:sz w:val="24"/>
          <w:szCs w:val="28"/>
          <w:highlight w:val="none"/>
          <w:lang w:val="en-US" w:eastAsia="zh-CN"/>
        </w:rPr>
        <w:t xml:space="preserve">8</w:t>
      </w:r>
      <w:r>
        <w:rPr>
          <w:rFonts w:hint="eastAsia" w:ascii="宋体" w:hAnsi="宋体" w:eastAsia="宋体" w:cs="楷体"/>
          <w:bCs/>
          <w:color w:val="auto"/>
          <w:sz w:val="24"/>
          <w:szCs w:val="28"/>
          <w:highlight w:val="none"/>
        </w:rPr>
        <w:t xml:space="preserve">月</w:t>
      </w:r>
      <w:r>
        <w:rPr>
          <w:rFonts w:hint="eastAsia" w:ascii="宋体" w:hAnsi="宋体" w:eastAsia="宋体" w:cs="楷体"/>
          <w:bCs/>
          <w:color w:val="auto"/>
          <w:sz w:val="24"/>
          <w:szCs w:val="28"/>
          <w:highlight w:val="none"/>
          <w:lang w:val="en-US" w:eastAsia="zh-CN"/>
        </w:rPr>
        <w:t xml:space="preserve">14</w:t>
      </w:r>
      <w:r>
        <w:rPr>
          <w:rFonts w:hint="eastAsia" w:ascii="宋体" w:hAnsi="宋体" w:eastAsia="宋体" w:cs="楷体"/>
          <w:bCs/>
          <w:color w:val="auto"/>
          <w:sz w:val="24"/>
          <w:szCs w:val="28"/>
          <w:highlight w:val="none"/>
        </w:rPr>
        <w:t xml:space="preserve">日</w:t>
      </w:r>
      <w:r>
        <w:rPr>
          <w:rFonts w:ascii="宋体" w:hAnsi="宋体" w:eastAsia="宋体" w:cs="楷体"/>
          <w:bCs/>
          <w:color w:val="auto"/>
          <w:sz w:val="24"/>
          <w:szCs w:val="28"/>
          <w:highlight w:val="none"/>
        </w:rPr>
        <w:t xml:space="preserve">9</w:t>
      </w:r>
      <w:r>
        <w:rPr>
          <w:rFonts w:hint="eastAsia" w:ascii="宋体" w:hAnsi="宋体" w:eastAsia="宋体" w:cs="楷体"/>
          <w:bCs/>
          <w:color w:val="auto"/>
          <w:sz w:val="24"/>
          <w:szCs w:val="28"/>
          <w:highlight w:val="none"/>
        </w:rPr>
        <w:t xml:space="preserve">点</w:t>
      </w:r>
      <w:r>
        <w:rPr>
          <w:rFonts w:ascii="宋体" w:hAnsi="宋体" w:eastAsia="宋体" w:cs="楷体"/>
          <w:bCs/>
          <w:color w:val="auto"/>
          <w:sz w:val="24"/>
          <w:szCs w:val="28"/>
          <w:highlight w:val="none"/>
        </w:rPr>
        <w:t xml:space="preserve">3</w:t>
      </w:r>
      <w:r>
        <w:rPr>
          <w:rFonts w:hint="eastAsia" w:ascii="宋体" w:hAnsi="宋体" w:eastAsia="宋体" w:cs="楷体"/>
          <w:bCs/>
          <w:color w:val="auto"/>
          <w:sz w:val="24"/>
          <w:szCs w:val="28"/>
          <w:highlight w:val="none"/>
        </w:rPr>
        <w:t xml:space="preserve">0分（北京时间）</w:t>
      </w:r>
      <w:r/>
    </w:p>
    <w:p>
      <w:pPr>
        <w:ind w:firstLine="480"/>
        <w:spacing w:line="360" w:lineRule="auto"/>
        <w:rPr>
          <w:rFonts w:ascii="宋体" w:hAnsi="宋体" w:eastAsia="宋体" w:cs="楷体"/>
          <w:color w:val="auto"/>
          <w:sz w:val="24"/>
          <w:szCs w:val="28"/>
          <w:highlight w:val="none"/>
        </w:rPr>
      </w:pPr>
      <w:r>
        <w:rPr>
          <w:rFonts w:hint="eastAsia" w:ascii="宋体" w:hAnsi="宋体" w:eastAsia="宋体" w:cs="楷体"/>
          <w:color w:val="auto"/>
          <w:sz w:val="24"/>
          <w:szCs w:val="28"/>
          <w:highlight w:val="none"/>
        </w:rPr>
        <w:t xml:space="preserve">开标地点：</w:t>
      </w:r>
      <w:r>
        <w:rPr>
          <w:rFonts w:hint="eastAsia" w:ascii="宋体" w:hAnsi="宋体" w:eastAsia="宋体" w:cs="楷体"/>
          <w:color w:val="auto"/>
          <w:sz w:val="24"/>
          <w:szCs w:val="24"/>
          <w:highlight w:val="none"/>
        </w:rPr>
        <w:t xml:space="preserve">“苏采云”政府采购交易系统网上</w:t>
      </w:r>
      <w:r>
        <w:rPr>
          <w:rFonts w:hint="eastAsia" w:ascii="宋体" w:hAnsi="宋体" w:eastAsia="宋体" w:cs="楷体"/>
          <w:color w:val="auto"/>
          <w:szCs w:val="21"/>
          <w:highlight w:val="none"/>
        </w:rPr>
        <w:t xml:space="preserve">开标大厅</w:t>
      </w:r>
      <w:r/>
    </w:p>
    <w:p>
      <w:pPr>
        <w:ind w:firstLine="480"/>
        <w:keepLines/>
        <w:keepNext/>
        <w:spacing w:before="260" w:after="260" w:line="360" w:lineRule="auto"/>
        <w:rPr>
          <w:rFonts w:ascii="宋体" w:hAnsi="宋体" w:eastAsia="宋体" w:cs="楷体"/>
          <w:bCs/>
          <w:color w:val="auto"/>
          <w:sz w:val="24"/>
          <w:szCs w:val="28"/>
          <w:highlight w:val="none"/>
        </w:rPr>
        <w:outlineLvl w:val="1"/>
      </w:pPr>
      <w:r/>
      <w:bookmarkStart w:id="34" w:name="_Toc35393794"/>
      <w:r/>
      <w:bookmarkStart w:id="35" w:name="_Toc35393625"/>
      <w:r/>
      <w:bookmarkStart w:id="36" w:name="_Toc28359007"/>
      <w:r/>
      <w:bookmarkStart w:id="37" w:name="_Toc28359084"/>
      <w:r>
        <w:rPr>
          <w:rFonts w:hint="eastAsia" w:ascii="宋体" w:hAnsi="宋体" w:eastAsia="宋体" w:cs="楷体"/>
          <w:bCs/>
          <w:color w:val="auto"/>
          <w:sz w:val="24"/>
          <w:szCs w:val="28"/>
          <w:highlight w:val="none"/>
        </w:rPr>
        <w:t xml:space="preserve">五、公告期限</w:t>
      </w:r>
      <w:bookmarkEnd w:id="34"/>
      <w:r/>
      <w:bookmarkEnd w:id="35"/>
      <w:r/>
      <w:bookmarkEnd w:id="36"/>
      <w:r/>
      <w:bookmarkEnd w:id="37"/>
      <w:r/>
      <w:r/>
    </w:p>
    <w:p>
      <w:pPr>
        <w:ind w:firstLine="480"/>
        <w:spacing w:line="360" w:lineRule="auto"/>
        <w:rPr>
          <w:rFonts w:ascii="宋体" w:hAnsi="宋体" w:eastAsia="宋体" w:cs="楷体"/>
          <w:color w:val="auto"/>
          <w:sz w:val="24"/>
          <w:szCs w:val="28"/>
          <w:highlight w:val="none"/>
        </w:rPr>
      </w:pPr>
      <w:r>
        <w:rPr>
          <w:rFonts w:hint="eastAsia" w:ascii="宋体" w:hAnsi="宋体" w:eastAsia="宋体" w:cs="楷体"/>
          <w:color w:val="auto"/>
          <w:sz w:val="24"/>
          <w:szCs w:val="28"/>
          <w:highlight w:val="none"/>
        </w:rPr>
        <w:t xml:space="preserve">自本公告发布之日起5个工作日。</w:t>
      </w:r>
      <w:r/>
    </w:p>
    <w:p>
      <w:pPr>
        <w:ind w:firstLine="480"/>
        <w:keepLines/>
        <w:keepNext/>
        <w:spacing w:before="260" w:after="260" w:line="360" w:lineRule="auto"/>
        <w:rPr>
          <w:rFonts w:ascii="宋体" w:hAnsi="宋体" w:eastAsia="宋体" w:cs="楷体"/>
          <w:color w:val="auto"/>
          <w:sz w:val="24"/>
          <w:szCs w:val="28"/>
          <w:highlight w:val="none"/>
        </w:rPr>
        <w:outlineLvl w:val="1"/>
      </w:pPr>
      <w:r/>
      <w:bookmarkStart w:id="38" w:name="_Toc35393795"/>
      <w:r/>
      <w:bookmarkStart w:id="39" w:name="_Toc35393626"/>
      <w:r>
        <w:rPr>
          <w:rFonts w:hint="eastAsia" w:ascii="宋体" w:hAnsi="宋体" w:eastAsia="宋体" w:cs="楷体"/>
          <w:color w:val="auto"/>
          <w:sz w:val="24"/>
          <w:szCs w:val="28"/>
          <w:highlight w:val="none"/>
        </w:rPr>
        <w:t xml:space="preserve">六、其他补充事宜</w:t>
      </w:r>
      <w:bookmarkEnd w:id="38"/>
      <w:r/>
      <w:bookmarkEnd w:id="39"/>
      <w:r/>
      <w:r/>
    </w:p>
    <w:p>
      <w:pPr>
        <w:ind w:firstLine="480"/>
        <w:jc w:val="left"/>
        <w:spacing w:line="360" w:lineRule="auto"/>
        <w:widowControl/>
        <w:rPr>
          <w:rFonts w:ascii="宋体" w:hAnsi="宋体" w:eastAsia="宋体" w:cs="楷体"/>
          <w:color w:val="auto"/>
          <w:sz w:val="24"/>
          <w:szCs w:val="24"/>
          <w:highlight w:val="none"/>
        </w:rPr>
      </w:pPr>
      <w:r/>
      <w:bookmarkStart w:id="40" w:name="_Toc28359085"/>
      <w:r/>
      <w:bookmarkStart w:id="41" w:name="_Toc35393627"/>
      <w:r/>
      <w:bookmarkStart w:id="42" w:name="_Toc35393796"/>
      <w:r/>
      <w:bookmarkStart w:id="43" w:name="_Toc28359008"/>
      <w:r>
        <w:rPr>
          <w:rFonts w:hint="eastAsia" w:ascii="宋体" w:hAnsi="宋体" w:eastAsia="宋体" w:cs="楷体"/>
          <w:color w:val="auto"/>
          <w:sz w:val="24"/>
          <w:szCs w:val="24"/>
          <w:highlight w:val="none"/>
        </w:rPr>
        <w:t xml:space="preserve">1.本项目通过电子交易平台进行采购，请在投标前详细阅读《“苏采云”系统供应商操作手册》（http://www.ccgp-jiangsu.gov.cn/jiangsu/zlxz/ee/ee3a4bc5a3454aa2b0d9312230633ce9.html）；投标人在使用系统进行投标的过程中如遇到涉及平台使用的任何问题，应在工作日上午9：00-11:30 下午13:30-17:30期间致电技术支持热线咨询，联系方式：0519-86722803。</w:t>
      </w:r>
      <w:r/>
    </w:p>
    <w:p>
      <w:pPr>
        <w:ind w:firstLine="480"/>
        <w:jc w:val="left"/>
        <w:spacing w:line="360" w:lineRule="auto"/>
        <w:widowControl/>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2.投标人投标需提前办理政府采购CA数字证书及电子签章，镇江地区意源（方正）办理方式：镇江市润州区冠城路8号工人大厦7楼公共资源交易中心大厅CA窗口。工作日办公时间：9:00-12:00、13:30-17:30。联系人：邵娟，联系电话：13655287962，办理指南地址：http://jsxcmm.com/help/gys.html。</w:t>
      </w:r>
      <w:r/>
    </w:p>
    <w:p>
      <w:pPr>
        <w:ind w:firstLine="480"/>
        <w:jc w:val="left"/>
        <w:spacing w:line="360" w:lineRule="auto"/>
        <w:widowControl/>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3.投标文件递交截止时间后，采购代理机构将通过开标会议区发出投标文件解密的指令，投标人在各自地点按规定时间自行实施远程解密，投标人</w:t>
      </w:r>
      <w:r>
        <w:rPr>
          <w:rFonts w:hint="eastAsia" w:ascii="宋体" w:hAnsi="宋体" w:eastAsia="宋体" w:cs="楷体"/>
          <w:color w:val="auto"/>
          <w:sz w:val="24"/>
          <w:szCs w:val="24"/>
          <w:highlight w:val="none"/>
        </w:rPr>
        <w:t xml:space="preserve">解密限定在响应截止时间后30分钟之间完成。因投标人网络与电源不稳定、未按操作手册要求配置软硬件、解密锁发生故障或用错、故意不在要求时限内完成解密等自身原因，导致投标文件在规定时间内未能解密、解密失败或解密超时，视为投标人撤销其投标文件；因网上平台发生故障，导致无法按时完成投标文件解密或开、评标工作无法进行的，可根据实际情况相应延迟解密时间或调整开、评标时间（友情提示：若投标人已领取副锁（含多把副锁）请注意正副锁的使用差别）。本项目在限定的解密时间内，只要有一家投标人解密成功，即视为网上招投标平台运行无故障。</w:t>
      </w:r>
      <w:r/>
    </w:p>
    <w:p>
      <w:pPr>
        <w:ind w:firstLine="480"/>
        <w:jc w:val="left"/>
        <w:spacing w:line="360" w:lineRule="auto"/>
        <w:widowControl/>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4.因投标人自身软硬件配备不齐全或发生故障等问题而导致在交互过程中出现不稳定或中断等情况的，由投标人自身承担一切后果。</w:t>
      </w:r>
      <w:r/>
    </w:p>
    <w:p>
      <w:pPr>
        <w:ind w:firstLine="480"/>
        <w:jc w:val="left"/>
        <w:spacing w:line="360" w:lineRule="auto"/>
        <w:widowControl/>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5.有关本次招标的事项若存在变动或修改，敬请及时关注江苏政府采购网的更正公告。</w:t>
      </w:r>
      <w:r/>
    </w:p>
    <w:p>
      <w:pPr>
        <w:ind w:firstLine="480"/>
        <w:jc w:val="left"/>
        <w:spacing w:line="360" w:lineRule="auto"/>
        <w:widowControl/>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6.本次招标不收取投标保证金。</w:t>
      </w:r>
      <w:r/>
    </w:p>
    <w:p>
      <w:pPr>
        <w:ind w:firstLine="320"/>
        <w:jc w:val="center"/>
        <w:spacing w:line="360" w:lineRule="auto"/>
        <w:rPr>
          <w:rFonts w:ascii="宋体" w:hAnsi="宋体" w:eastAsia="宋体" w:cs="楷体"/>
          <w:vanish/>
          <w:color w:val="auto"/>
          <w:sz w:val="16"/>
          <w:szCs w:val="24"/>
          <w:highlight w:val="none"/>
        </w:rPr>
        <w:pBdr>
          <w:top w:val="single" w:color="000000" w:sz="6" w:space="1"/>
        </w:pBdr>
      </w:pPr>
      <w:r>
        <w:rPr>
          <w:rFonts w:hint="eastAsia" w:ascii="宋体" w:hAnsi="宋体" w:eastAsia="宋体" w:cs="楷体"/>
          <w:vanish/>
          <w:color w:val="auto"/>
          <w:sz w:val="16"/>
          <w:szCs w:val="24"/>
          <w:highlight w:val="none"/>
        </w:rPr>
        <w:t xml:space="preserve">窗体底端</w:t>
      </w:r>
      <w:r/>
    </w:p>
    <w:p>
      <w:pPr>
        <w:ind w:firstLine="480"/>
        <w:jc w:val="left"/>
        <w:spacing w:line="360" w:lineRule="auto"/>
        <w:widowControl/>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七、对本次招标提出询问，请按以下方式联系。</w:t>
      </w:r>
      <w:bookmarkEnd w:id="40"/>
      <w:r/>
      <w:bookmarkEnd w:id="41"/>
      <w:r/>
      <w:bookmarkEnd w:id="42"/>
      <w:r/>
      <w:bookmarkEnd w:id="43"/>
      <w:r/>
      <w:r/>
    </w:p>
    <w:p>
      <w:pPr>
        <w:ind w:firstLine="480"/>
        <w:jc w:val="left"/>
        <w:spacing w:line="360" w:lineRule="auto"/>
        <w:widowControl/>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1.采购人信息</w:t>
      </w:r>
      <w:r/>
    </w:p>
    <w:p>
      <w:pPr>
        <w:ind w:firstLine="480"/>
        <w:spacing w:line="360" w:lineRule="auto"/>
        <w:rPr>
          <w:rFonts w:hint="eastAsia"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名 称：江苏省丹阳中等专业学校</w:t>
      </w:r>
      <w:r/>
    </w:p>
    <w:p>
      <w:pPr>
        <w:ind w:firstLine="480"/>
        <w:spacing w:line="360" w:lineRule="auto"/>
        <w:rPr>
          <w:rFonts w:hint="eastAsia"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地 址：丹阳市云阳镇丹金路1688号</w:t>
      </w:r>
      <w:r/>
    </w:p>
    <w:p>
      <w:pPr>
        <w:ind w:firstLine="480"/>
        <w:spacing w:line="360" w:lineRule="auto"/>
        <w:rPr>
          <w:rFonts w:hint="eastAsia"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联系人：洪佳春</w:t>
      </w:r>
      <w:r/>
    </w:p>
    <w:p>
      <w:pPr>
        <w:ind w:firstLine="480"/>
        <w:spacing w:line="360" w:lineRule="auto"/>
        <w:rPr>
          <w:rFonts w:hint="eastAsia"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联系方式：13952820295</w:t>
      </w:r>
      <w:r/>
    </w:p>
    <w:p>
      <w:pPr>
        <w:ind w:firstLine="480"/>
        <w:spacing w:line="360" w:lineRule="auto"/>
        <w:rPr>
          <w:rFonts w:ascii="宋体" w:hAnsi="宋体" w:eastAsia="宋体" w:cs="楷体"/>
          <w:color w:val="auto"/>
          <w:sz w:val="24"/>
          <w:szCs w:val="28"/>
          <w:highlight w:val="none"/>
        </w:rPr>
      </w:pPr>
      <w:r>
        <w:rPr>
          <w:rFonts w:hint="eastAsia" w:ascii="宋体" w:hAnsi="宋体" w:eastAsia="宋体" w:cs="楷体"/>
          <w:color w:val="auto"/>
          <w:sz w:val="24"/>
          <w:szCs w:val="28"/>
          <w:highlight w:val="none"/>
        </w:rPr>
        <w:t xml:space="preserve">2.采购代理机构信息</w:t>
      </w:r>
      <w:r/>
    </w:p>
    <w:p>
      <w:pPr>
        <w:ind w:firstLine="480"/>
        <w:spacing w:line="360" w:lineRule="auto"/>
        <w:rPr>
          <w:rFonts w:ascii="宋体" w:hAnsi="宋体" w:eastAsia="宋体" w:cs="楷体"/>
          <w:color w:val="auto"/>
          <w:sz w:val="24"/>
          <w:szCs w:val="28"/>
          <w:highlight w:val="none"/>
        </w:rPr>
      </w:pPr>
      <w:r>
        <w:rPr>
          <w:rFonts w:hint="eastAsia" w:ascii="宋体" w:hAnsi="宋体" w:eastAsia="宋体" w:cs="楷体"/>
          <w:color w:val="auto"/>
          <w:sz w:val="24"/>
          <w:szCs w:val="28"/>
          <w:highlight w:val="none"/>
        </w:rPr>
        <w:t xml:space="preserve">名 称：丹阳市政府采购中心</w:t>
      </w:r>
      <w:r/>
    </w:p>
    <w:p>
      <w:pPr>
        <w:ind w:firstLine="480"/>
        <w:spacing w:line="360" w:lineRule="auto"/>
        <w:rPr>
          <w:rFonts w:ascii="宋体" w:hAnsi="宋体" w:eastAsia="宋体" w:cs="楷体"/>
          <w:color w:val="auto"/>
          <w:sz w:val="24"/>
          <w:szCs w:val="28"/>
          <w:highlight w:val="none"/>
        </w:rPr>
      </w:pPr>
      <w:r>
        <w:rPr>
          <w:rFonts w:hint="eastAsia" w:ascii="宋体" w:hAnsi="宋体" w:eastAsia="宋体" w:cs="楷体"/>
          <w:color w:val="auto"/>
          <w:sz w:val="24"/>
          <w:szCs w:val="28"/>
          <w:highlight w:val="none"/>
        </w:rPr>
        <w:t xml:space="preserve">地 址：丹阳市开发区兰陵路88号4楼404室</w:t>
      </w:r>
      <w:r/>
    </w:p>
    <w:p>
      <w:pPr>
        <w:ind w:firstLine="480"/>
        <w:spacing w:line="360" w:lineRule="auto"/>
        <w:rPr>
          <w:rFonts w:ascii="宋体" w:hAnsi="宋体" w:eastAsia="宋体" w:cs="楷体"/>
          <w:color w:val="auto"/>
          <w:sz w:val="24"/>
          <w:szCs w:val="28"/>
          <w:highlight w:val="none"/>
        </w:rPr>
      </w:pPr>
      <w:r>
        <w:rPr>
          <w:rFonts w:hint="eastAsia" w:ascii="宋体" w:hAnsi="宋体" w:eastAsia="宋体" w:cs="楷体"/>
          <w:color w:val="auto"/>
          <w:sz w:val="24"/>
          <w:szCs w:val="28"/>
          <w:highlight w:val="none"/>
        </w:rPr>
        <w:t xml:space="preserve">联系方式：0511-86906230</w:t>
      </w:r>
      <w:r/>
    </w:p>
    <w:p>
      <w:pPr>
        <w:ind w:firstLine="480"/>
        <w:spacing w:line="360" w:lineRule="auto"/>
        <w:rPr>
          <w:rFonts w:ascii="宋体" w:hAnsi="宋体" w:eastAsia="宋体" w:cs="楷体"/>
          <w:color w:val="auto"/>
          <w:sz w:val="24"/>
          <w:szCs w:val="28"/>
          <w:highlight w:val="none"/>
        </w:rPr>
      </w:pPr>
      <w:r>
        <w:rPr>
          <w:rFonts w:hint="eastAsia" w:ascii="宋体" w:hAnsi="宋体" w:eastAsia="宋体" w:cs="楷体"/>
          <w:color w:val="auto"/>
          <w:sz w:val="24"/>
          <w:szCs w:val="28"/>
          <w:highlight w:val="none"/>
        </w:rPr>
        <w:t xml:space="preserve">3.项目联系方式</w:t>
      </w:r>
      <w:r/>
    </w:p>
    <w:p>
      <w:pPr>
        <w:ind w:firstLine="480"/>
        <w:spacing w:line="360" w:lineRule="auto"/>
        <w:rPr>
          <w:rFonts w:hint="eastAsia" w:ascii="宋体" w:hAnsi="宋体" w:eastAsia="宋体" w:cs="楷体"/>
          <w:color w:val="auto"/>
          <w:sz w:val="24"/>
          <w:szCs w:val="28"/>
          <w:highlight w:val="none"/>
        </w:rPr>
      </w:pPr>
      <w:r>
        <w:rPr>
          <w:rFonts w:hint="eastAsia" w:ascii="宋体" w:hAnsi="宋体" w:eastAsia="宋体" w:cs="楷体"/>
          <w:color w:val="auto"/>
          <w:sz w:val="24"/>
          <w:szCs w:val="28"/>
          <w:highlight w:val="none"/>
        </w:rPr>
        <w:t xml:space="preserve">项目联系人：</w:t>
      </w:r>
      <w:r>
        <w:rPr>
          <w:rFonts w:hint="eastAsia" w:ascii="宋体" w:hAnsi="宋体" w:eastAsia="宋体" w:cs="楷体"/>
          <w:color w:val="auto"/>
          <w:sz w:val="24"/>
          <w:szCs w:val="28"/>
          <w:highlight w:val="none"/>
          <w:lang w:eastAsia="zh-CN"/>
        </w:rPr>
        <w:t xml:space="preserve">程宽</w:t>
      </w:r>
      <w:r/>
    </w:p>
    <w:p>
      <w:pPr>
        <w:ind w:firstLine="480"/>
        <w:spacing w:line="360" w:lineRule="auto"/>
        <w:rPr>
          <w:rFonts w:ascii="宋体" w:hAnsi="宋体" w:eastAsia="宋体" w:cs="楷体"/>
          <w:color w:val="auto"/>
          <w:szCs w:val="32"/>
          <w:highlight w:val="none"/>
        </w:rPr>
      </w:pPr>
      <w:r>
        <w:rPr>
          <w:rFonts w:hint="eastAsia" w:ascii="宋体" w:hAnsi="宋体" w:eastAsia="宋体" w:cs="楷体"/>
          <w:color w:val="auto"/>
          <w:sz w:val="24"/>
          <w:szCs w:val="28"/>
          <w:highlight w:val="none"/>
        </w:rPr>
        <w:t xml:space="preserve">电 话：0511-86906230</w:t>
      </w:r>
      <w:r/>
    </w:p>
    <w:p>
      <w:pPr>
        <w:rPr>
          <w:rFonts w:ascii="Times New Roman" w:hAnsi="Times New Roman" w:eastAsia="宋体" w:cs="Times New Roman"/>
          <w:color w:val="auto"/>
          <w:szCs w:val="24"/>
          <w:highlight w:val="none"/>
        </w:rPr>
      </w:pPr>
      <w:r>
        <w:rPr>
          <w:rFonts w:ascii="Times New Roman" w:hAnsi="Times New Roman" w:eastAsia="宋体" w:cs="Times New Roman"/>
          <w:color w:val="auto"/>
          <w:szCs w:val="24"/>
          <w:highlight w:val="none"/>
        </w:rPr>
      </w:r>
      <w:r/>
    </w:p>
    <w:p>
      <w:pPr>
        <w:jc w:val="center"/>
        <w:spacing w:line="360" w:lineRule="auto"/>
        <w:rPr>
          <w:rFonts w:ascii="宋体" w:hAnsi="宋体" w:eastAsia="宋体" w:cs="楷体"/>
          <w:b/>
          <w:color w:val="auto"/>
          <w:sz w:val="32"/>
          <w:szCs w:val="32"/>
          <w:highlight w:val="none"/>
        </w:rPr>
        <w:outlineLvl w:val="2"/>
      </w:pPr>
      <w:r>
        <w:rPr>
          <w:rFonts w:hint="eastAsia" w:ascii="宋体" w:hAnsi="宋体" w:eastAsia="宋体" w:cs="楷体"/>
          <w:b/>
          <w:color w:val="auto"/>
          <w:sz w:val="32"/>
          <w:szCs w:val="32"/>
          <w:highlight w:val="none"/>
        </w:rPr>
        <w:br w:type="page" w:clear="all"/>
      </w:r>
      <w:r>
        <w:rPr>
          <w:rFonts w:hint="eastAsia" w:ascii="宋体" w:hAnsi="宋体" w:eastAsia="宋体" w:cs="楷体"/>
          <w:b/>
          <w:color w:val="auto"/>
          <w:sz w:val="32"/>
          <w:szCs w:val="32"/>
          <w:highlight w:val="none"/>
        </w:rPr>
        <w:t xml:space="preserve">第二部分    投标人须知</w:t>
      </w:r>
      <w:r/>
    </w:p>
    <w:p>
      <w:pPr>
        <w:jc w:val="center"/>
        <w:spacing w:line="360" w:lineRule="auto"/>
        <w:rPr>
          <w:rFonts w:ascii="宋体" w:hAnsi="宋体" w:eastAsia="宋体" w:cs="楷体"/>
          <w:b/>
          <w:color w:val="auto"/>
          <w:sz w:val="32"/>
          <w:szCs w:val="32"/>
          <w:highlight w:val="none"/>
        </w:rPr>
        <w:outlineLvl w:val="2"/>
      </w:pPr>
      <w:r>
        <w:rPr>
          <w:rFonts w:hint="eastAsia" w:ascii="宋体" w:hAnsi="宋体" w:eastAsia="宋体" w:cs="楷体"/>
          <w:b/>
          <w:color w:val="auto"/>
          <w:sz w:val="32"/>
          <w:szCs w:val="32"/>
          <w:highlight w:val="none"/>
        </w:rPr>
        <w:t xml:space="preserve">前附表</w:t>
      </w:r>
      <w:r/>
    </w:p>
    <w:tbl>
      <w:tblPr>
        <w:tblStyle w:val="619"/>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52"/>
        <w:gridCol w:w="689"/>
        <w:gridCol w:w="8488"/>
      </w:tblGrid>
      <w:tr>
        <w:trPr/>
        <w:tc>
          <w:tcPr>
            <w:tcW w:w="423" w:type="pct"/>
            <w:vAlign w:val="center"/>
            <w:textDirection w:val="lrTb"/>
            <w:noWrap w:val="false"/>
          </w:tcPr>
          <w:p>
            <w:pPr>
              <w:jc w:val="center"/>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序号</w:t>
            </w:r>
            <w:r/>
          </w:p>
        </w:tc>
        <w:tc>
          <w:tcPr>
            <w:tcW w:w="1035" w:type="pct"/>
            <w:vAlign w:val="center"/>
            <w:textDirection w:val="lrTb"/>
            <w:noWrap w:val="false"/>
          </w:tcPr>
          <w:p>
            <w:pPr>
              <w:jc w:val="center"/>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事项</w:t>
            </w:r>
            <w:r/>
          </w:p>
        </w:tc>
        <w:tc>
          <w:tcPr>
            <w:tcW w:w="3540" w:type="pct"/>
            <w:vAlign w:val="center"/>
            <w:textDirection w:val="lrTb"/>
            <w:noWrap w:val="false"/>
          </w:tcPr>
          <w:p>
            <w:pPr>
              <w:jc w:val="center"/>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本项目规定</w:t>
            </w:r>
            <w:r/>
          </w:p>
        </w:tc>
      </w:tr>
      <w:tr>
        <w:trPr/>
        <w:tc>
          <w:tcPr>
            <w:tcW w:w="423" w:type="pct"/>
            <w:vAlign w:val="center"/>
            <w:textDirection w:val="lrTb"/>
            <w:noWrap w:val="false"/>
          </w:tcPr>
          <w:p>
            <w:pPr>
              <w:jc w:val="center"/>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1</w:t>
            </w:r>
            <w:r/>
          </w:p>
        </w:tc>
        <w:tc>
          <w:tcPr>
            <w:tcW w:w="1035" w:type="pct"/>
            <w:vAlign w:val="center"/>
            <w:textDirection w:val="lrTb"/>
            <w:noWrap w:val="false"/>
          </w:tcPr>
          <w:p>
            <w:pPr>
              <w:jc w:val="center"/>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报价要求</w:t>
            </w:r>
            <w:r/>
          </w:p>
        </w:tc>
        <w:tc>
          <w:tcPr>
            <w:tcW w:w="3540" w:type="pct"/>
            <w:vAlign w:val="center"/>
            <w:textDirection w:val="lrTb"/>
            <w:noWrap w:val="false"/>
          </w:tcPr>
          <w:p>
            <w:pPr>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本次投标报价的币种为人民币。</w:t>
            </w:r>
            <w:r/>
          </w:p>
          <w:p>
            <w:pPr>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投标人应按招标文件所提供的各报价表格式报价。</w:t>
            </w:r>
            <w:r/>
          </w:p>
          <w:p>
            <w:pPr>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投标人应对本项目报出最具有竞争力的价格，应包括本次招标要求提供的货物（服务）已支付或将支付的所有费用（含税费）。</w:t>
            </w:r>
            <w:r/>
          </w:p>
          <w:p>
            <w:pPr>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最低投标报价不能作为中标的保证。</w:t>
            </w:r>
            <w:r/>
          </w:p>
          <w:p>
            <w:pPr>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中标价即为合同签约价。</w:t>
            </w:r>
            <w:r/>
          </w:p>
          <w:p>
            <w:pPr>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如出现报价前后不一致的，将按招标文件第五部分“评标办法和标准”第5项规定进行修正。</w:t>
            </w:r>
            <w:r/>
          </w:p>
          <w:p>
            <w:pPr>
              <w:rPr>
                <w:rFonts w:ascii="宋体" w:hAnsi="宋体" w:eastAsia="宋体" w:cs="楷体"/>
                <w:color w:val="auto"/>
                <w:sz w:val="24"/>
                <w:szCs w:val="24"/>
                <w:highlight w:val="none"/>
              </w:rPr>
            </w:pPr>
            <w:r>
              <w:rPr>
                <w:rFonts w:ascii="宋体" w:hAnsi="宋体" w:eastAsia="宋体" w:cs="楷体"/>
                <w:color w:val="auto"/>
                <w:sz w:val="24"/>
                <w:szCs w:val="24"/>
                <w:highlight w:val="none"/>
              </w:rPr>
            </w:r>
            <w:r/>
          </w:p>
        </w:tc>
      </w:tr>
      <w:tr>
        <w:trPr>
          <w:trHeight w:val="1366"/>
        </w:trPr>
        <w:tc>
          <w:tcPr>
            <w:tcW w:w="423" w:type="pct"/>
            <w:vAlign w:val="center"/>
            <w:textDirection w:val="lrTb"/>
            <w:noWrap w:val="false"/>
          </w:tcPr>
          <w:p>
            <w:pPr>
              <w:jc w:val="center"/>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2</w:t>
            </w:r>
            <w:r/>
          </w:p>
        </w:tc>
        <w:tc>
          <w:tcPr>
            <w:tcW w:w="1035" w:type="pct"/>
            <w:vAlign w:val="center"/>
            <w:textDirection w:val="lrTb"/>
            <w:noWrap w:val="false"/>
          </w:tcPr>
          <w:p>
            <w:pPr>
              <w:jc w:val="center"/>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转包及分包</w:t>
            </w:r>
            <w:r/>
          </w:p>
        </w:tc>
        <w:tc>
          <w:tcPr>
            <w:tcW w:w="3540" w:type="pct"/>
            <w:vAlign w:val="center"/>
            <w:textDirection w:val="lrTb"/>
            <w:noWrap w:val="false"/>
          </w:tcPr>
          <w:p>
            <w:pPr>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项目依法不得转包</w:t>
            </w:r>
            <w:r/>
          </w:p>
          <w:p>
            <w:pPr>
              <w:rPr>
                <w:rFonts w:ascii="宋体" w:hAnsi="宋体" w:eastAsia="宋体" w:cs="楷体"/>
                <w:color w:val="auto"/>
                <w:sz w:val="24"/>
                <w:szCs w:val="24"/>
                <w:highlight w:val="none"/>
              </w:rPr>
            </w:pPr>
            <w:r>
              <w:rPr>
                <w:rFonts w:ascii="Segoe UI Symbol" w:hAnsi="Segoe UI Symbol" w:eastAsia="宋体" w:cs="Segoe UI Symbol"/>
                <w:color w:val="auto"/>
                <w:spacing w:val="1"/>
                <w:sz w:val="24"/>
                <w:szCs w:val="24"/>
                <w:highlight w:val="none"/>
              </w:rPr>
              <w:t xml:space="preserve">☑</w:t>
            </w:r>
            <w:r>
              <w:rPr>
                <w:rFonts w:hint="eastAsia" w:ascii="宋体" w:hAnsi="宋体" w:eastAsia="宋体" w:cs="楷体"/>
                <w:color w:val="auto"/>
                <w:sz w:val="24"/>
                <w:szCs w:val="24"/>
                <w:highlight w:val="none"/>
              </w:rPr>
              <w:t xml:space="preserve">本项目不同意分包。</w:t>
            </w:r>
            <w:r/>
          </w:p>
          <w:p>
            <w:pPr>
              <w:rPr>
                <w:rFonts w:ascii="宋体" w:hAnsi="宋体" w:eastAsia="宋体" w:cs="楷体"/>
                <w:color w:val="auto"/>
                <w:sz w:val="24"/>
                <w:szCs w:val="24"/>
                <w:highlight w:val="none"/>
              </w:rPr>
            </w:pPr>
            <w:r>
              <w:rPr>
                <w:rFonts w:hint="eastAsia" w:ascii="宋体" w:hAnsi="宋体" w:eastAsia="宋体" w:cs="宋体"/>
                <w:color w:val="auto"/>
                <w:spacing w:val="-1"/>
                <w:sz w:val="24"/>
                <w:szCs w:val="24"/>
                <w:highlight w:val="none"/>
              </w:rPr>
              <w:t xml:space="preserve">□</w:t>
            </w:r>
            <w:r>
              <w:rPr>
                <w:rFonts w:hint="eastAsia" w:ascii="宋体" w:hAnsi="宋体" w:eastAsia="宋体" w:cs="楷体"/>
                <w:color w:val="auto"/>
                <w:sz w:val="24"/>
                <w:szCs w:val="24"/>
                <w:highlight w:val="none"/>
              </w:rPr>
              <w:t xml:space="preserve">同意将非主体、非关键性的工作分包。投标人应当在投标文件中载明分包承担主体，分包承担主体应当具备相应资质条件且不得再次分包。</w:t>
            </w:r>
            <w:r>
              <w:rPr>
                <w:rFonts w:hint="eastAsia" w:ascii="宋体" w:hAnsi="宋体" w:eastAsia="宋体" w:cs="楷体"/>
                <w:color w:val="auto"/>
                <w:sz w:val="24"/>
                <w:szCs w:val="24"/>
                <w:highlight w:val="none"/>
                <w:shd w:val="clear" w:color="auto" w:fill="ffffff"/>
              </w:rPr>
              <w:t xml:space="preserve">享受中小企业扶持政策获得政府采购合同的，小微企业不得将合同分包给大中型企业，中型企业不得将合同分包给大型企业。</w:t>
            </w:r>
            <w:r>
              <w:rPr>
                <w:rFonts w:hint="eastAsia" w:ascii="宋体" w:hAnsi="宋体" w:eastAsia="宋体" w:cs="楷体"/>
                <w:color w:val="auto"/>
                <w:sz w:val="24"/>
                <w:szCs w:val="24"/>
                <w:highlight w:val="none"/>
              </w:rPr>
              <w:t xml:space="preserve">（</w:t>
            </w:r>
            <w:r>
              <w:rPr>
                <w:rFonts w:hint="eastAsia" w:ascii="宋体" w:hAnsi="宋体" w:eastAsia="宋体" w:cs="楷体"/>
                <w:i/>
                <w:iCs/>
                <w:color w:val="auto"/>
                <w:sz w:val="24"/>
                <w:szCs w:val="24"/>
                <w:highlight w:val="none"/>
                <w:u w:val="single"/>
              </w:rPr>
              <w:t xml:space="preserve">提醒：采购人允许采用分包方式履行合同的，应当在采购文件中明确可以分包履行的具体内容、金额或者比例，分包承担主体所需要具有的资质。</w:t>
            </w:r>
            <w:r>
              <w:rPr>
                <w:rFonts w:hint="eastAsia" w:ascii="宋体" w:hAnsi="宋体" w:eastAsia="宋体" w:cs="楷体"/>
                <w:color w:val="auto"/>
                <w:sz w:val="24"/>
                <w:szCs w:val="24"/>
                <w:highlight w:val="none"/>
              </w:rPr>
              <w:t xml:space="preserve">）</w:t>
            </w:r>
            <w:r/>
          </w:p>
          <w:p>
            <w:pPr>
              <w:rPr>
                <w:rFonts w:ascii="宋体" w:hAnsi="宋体" w:eastAsia="宋体" w:cs="楷体"/>
                <w:color w:val="auto"/>
                <w:sz w:val="24"/>
                <w:szCs w:val="24"/>
                <w:highlight w:val="none"/>
              </w:rPr>
            </w:pPr>
            <w:r>
              <w:rPr>
                <w:rFonts w:ascii="宋体" w:hAnsi="宋体" w:eastAsia="宋体" w:cs="楷体"/>
                <w:color w:val="auto"/>
                <w:sz w:val="24"/>
                <w:szCs w:val="24"/>
                <w:highlight w:val="none"/>
              </w:rPr>
            </w:r>
            <w:r/>
          </w:p>
        </w:tc>
      </w:tr>
      <w:tr>
        <w:trPr>
          <w:trHeight w:val="1366"/>
        </w:trPr>
        <w:tc>
          <w:tcPr>
            <w:tcW w:w="423" w:type="pct"/>
            <w:vAlign w:val="center"/>
            <w:textDirection w:val="lrTb"/>
            <w:noWrap w:val="false"/>
          </w:tcPr>
          <w:p>
            <w:pPr>
              <w:jc w:val="center"/>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3</w:t>
            </w:r>
            <w:r/>
          </w:p>
        </w:tc>
        <w:tc>
          <w:tcPr>
            <w:tcW w:w="1035" w:type="pct"/>
            <w:vAlign w:val="center"/>
            <w:textDirection w:val="lrTb"/>
            <w:noWrap w:val="false"/>
          </w:tcPr>
          <w:p>
            <w:pPr>
              <w:jc w:val="center"/>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开标前答疑会</w:t>
            </w:r>
            <w:r/>
          </w:p>
        </w:tc>
        <w:tc>
          <w:tcPr>
            <w:tcW w:w="3540" w:type="pct"/>
            <w:vAlign w:val="center"/>
            <w:textDirection w:val="lrTb"/>
            <w:noWrap w:val="false"/>
          </w:tcPr>
          <w:p>
            <w:pPr>
              <w:rPr>
                <w:rFonts w:ascii="宋体" w:hAnsi="宋体" w:eastAsia="宋体" w:cs="楷体"/>
                <w:color w:val="auto"/>
                <w:sz w:val="24"/>
                <w:szCs w:val="24"/>
                <w:highlight w:val="none"/>
              </w:rPr>
            </w:pPr>
            <w:r>
              <w:rPr>
                <w:rFonts w:ascii="Segoe UI Symbol" w:hAnsi="Segoe UI Symbol" w:eastAsia="宋体" w:cs="Segoe UI Symbol"/>
                <w:color w:val="auto"/>
                <w:spacing w:val="1"/>
                <w:sz w:val="24"/>
                <w:szCs w:val="24"/>
                <w:highlight w:val="none"/>
              </w:rPr>
              <w:t xml:space="preserve">☑</w:t>
            </w:r>
            <w:r>
              <w:rPr>
                <w:rFonts w:hint="eastAsia" w:ascii="宋体" w:hAnsi="宋体" w:eastAsia="宋体" w:cs="楷体"/>
                <w:color w:val="auto"/>
                <w:sz w:val="24"/>
                <w:szCs w:val="24"/>
                <w:highlight w:val="none"/>
              </w:rPr>
              <w:t xml:space="preserve">不组织</w:t>
            </w:r>
            <w:r/>
          </w:p>
          <w:p>
            <w:pPr>
              <w:rPr>
                <w:rFonts w:ascii="宋体" w:hAnsi="宋体" w:eastAsia="宋体" w:cs="楷体"/>
                <w:color w:val="auto"/>
                <w:sz w:val="24"/>
                <w:szCs w:val="24"/>
                <w:highlight w:val="none"/>
              </w:rPr>
            </w:pPr>
            <w:r>
              <w:rPr>
                <w:rFonts w:hint="eastAsia" w:ascii="宋体" w:hAnsi="宋体" w:eastAsia="宋体" w:cs="宋体"/>
                <w:color w:val="auto"/>
                <w:spacing w:val="-1"/>
                <w:sz w:val="24"/>
                <w:szCs w:val="24"/>
                <w:highlight w:val="none"/>
              </w:rPr>
              <w:t xml:space="preserve">□</w:t>
            </w:r>
            <w:r>
              <w:rPr>
                <w:rFonts w:hint="eastAsia" w:ascii="宋体" w:hAnsi="宋体" w:eastAsia="宋体" w:cs="楷体"/>
                <w:color w:val="auto"/>
                <w:sz w:val="24"/>
                <w:szCs w:val="24"/>
                <w:highlight w:val="none"/>
              </w:rPr>
              <w:t xml:space="preserve">组织</w:t>
            </w:r>
            <w:r/>
          </w:p>
          <w:p>
            <w:pPr>
              <w:rPr>
                <w:rFonts w:ascii="宋体" w:hAnsi="宋体" w:eastAsia="宋体" w:cs="楷体"/>
                <w:color w:val="auto"/>
                <w:sz w:val="24"/>
                <w:szCs w:val="24"/>
                <w:highlight w:val="none"/>
                <w:u w:val="single"/>
              </w:rPr>
            </w:pPr>
            <w:r>
              <w:rPr>
                <w:rFonts w:hint="eastAsia" w:ascii="宋体" w:hAnsi="宋体" w:eastAsia="宋体" w:cs="楷体"/>
                <w:color w:val="auto"/>
                <w:sz w:val="24"/>
                <w:szCs w:val="24"/>
                <w:highlight w:val="none"/>
              </w:rPr>
              <w:t xml:space="preserve">时间：</w:t>
            </w:r>
            <w:r/>
          </w:p>
          <w:p>
            <w:pPr>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地点：</w:t>
            </w:r>
            <w:r/>
          </w:p>
          <w:p>
            <w:pPr>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联系人：联系方式：</w:t>
            </w:r>
            <w:r/>
          </w:p>
          <w:p>
            <w:pPr>
              <w:rPr>
                <w:rFonts w:ascii="宋体" w:hAnsi="宋体" w:eastAsia="宋体" w:cs="楷体"/>
                <w:b/>
                <w:color w:val="auto"/>
                <w:sz w:val="24"/>
                <w:szCs w:val="24"/>
                <w:highlight w:val="none"/>
              </w:rPr>
            </w:pPr>
            <w:r>
              <w:rPr>
                <w:rFonts w:ascii="宋体" w:hAnsi="宋体" w:eastAsia="宋体" w:cs="楷体"/>
                <w:b/>
                <w:color w:val="auto"/>
                <w:sz w:val="24"/>
                <w:szCs w:val="24"/>
                <w:highlight w:val="none"/>
              </w:rPr>
            </w:r>
            <w:r/>
          </w:p>
        </w:tc>
      </w:tr>
      <w:tr>
        <w:trPr>
          <w:trHeight w:val="1366"/>
        </w:trPr>
        <w:tc>
          <w:tcPr>
            <w:tcW w:w="423" w:type="pct"/>
            <w:vAlign w:val="center"/>
            <w:textDirection w:val="lrTb"/>
            <w:noWrap w:val="false"/>
          </w:tcPr>
          <w:p>
            <w:pPr>
              <w:jc w:val="center"/>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4</w:t>
            </w:r>
            <w:r/>
          </w:p>
        </w:tc>
        <w:tc>
          <w:tcPr>
            <w:tcW w:w="1035" w:type="pct"/>
            <w:vAlign w:val="center"/>
            <w:textDirection w:val="lrTb"/>
            <w:noWrap w:val="false"/>
          </w:tcPr>
          <w:p>
            <w:pPr>
              <w:jc w:val="center"/>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现场踏勘</w:t>
            </w:r>
            <w:r/>
          </w:p>
        </w:tc>
        <w:tc>
          <w:tcPr>
            <w:tcW w:w="3540" w:type="pct"/>
            <w:vAlign w:val="center"/>
            <w:textDirection w:val="lrTb"/>
            <w:noWrap w:val="false"/>
          </w:tcPr>
          <w:p>
            <w:pPr>
              <w:rPr>
                <w:rFonts w:ascii="宋体" w:hAnsi="宋体" w:eastAsia="宋体" w:cs="楷体"/>
                <w:color w:val="auto"/>
                <w:sz w:val="24"/>
                <w:szCs w:val="24"/>
                <w:highlight w:val="none"/>
              </w:rPr>
            </w:pPr>
            <w:r>
              <w:rPr>
                <w:rFonts w:ascii="Segoe UI Symbol" w:hAnsi="Segoe UI Symbol" w:eastAsia="宋体" w:cs="Segoe UI Symbol"/>
                <w:color w:val="auto"/>
                <w:spacing w:val="1"/>
                <w:sz w:val="24"/>
                <w:szCs w:val="24"/>
                <w:highlight w:val="none"/>
              </w:rPr>
              <w:t xml:space="preserve">☑</w:t>
            </w:r>
            <w:r>
              <w:rPr>
                <w:rFonts w:hint="eastAsia" w:ascii="宋体" w:hAnsi="宋体" w:eastAsia="宋体" w:cs="楷体"/>
                <w:color w:val="auto"/>
                <w:sz w:val="24"/>
                <w:szCs w:val="24"/>
                <w:highlight w:val="none"/>
              </w:rPr>
              <w:t xml:space="preserve">不统一组织,如需现场踏勘，可自行联系采购人前往。</w:t>
            </w:r>
            <w:r/>
          </w:p>
          <w:p>
            <w:pPr>
              <w:rPr>
                <w:rFonts w:ascii="宋体" w:hAnsi="宋体" w:eastAsia="宋体" w:cs="楷体"/>
                <w:color w:val="auto"/>
                <w:sz w:val="24"/>
                <w:szCs w:val="24"/>
                <w:highlight w:val="none"/>
              </w:rPr>
            </w:pPr>
            <w:r>
              <w:rPr>
                <w:rFonts w:hint="eastAsia" w:ascii="宋体" w:hAnsi="宋体" w:eastAsia="宋体" w:cs="宋体"/>
                <w:color w:val="auto"/>
                <w:spacing w:val="-1"/>
                <w:sz w:val="24"/>
                <w:szCs w:val="24"/>
                <w:highlight w:val="none"/>
              </w:rPr>
              <w:t xml:space="preserve">□</w:t>
            </w:r>
            <w:r>
              <w:rPr>
                <w:rFonts w:hint="eastAsia" w:ascii="宋体" w:hAnsi="宋体" w:eastAsia="宋体" w:cs="楷体"/>
                <w:color w:val="auto"/>
                <w:sz w:val="24"/>
                <w:szCs w:val="24"/>
                <w:highlight w:val="none"/>
              </w:rPr>
              <w:t xml:space="preserve">统一组织</w:t>
            </w:r>
            <w:r/>
          </w:p>
          <w:p>
            <w:pPr>
              <w:rPr>
                <w:rFonts w:ascii="宋体" w:hAnsi="宋体" w:eastAsia="宋体" w:cs="楷体"/>
                <w:color w:val="auto"/>
                <w:sz w:val="24"/>
                <w:szCs w:val="24"/>
                <w:highlight w:val="none"/>
                <w:u w:val="single"/>
              </w:rPr>
            </w:pPr>
            <w:r>
              <w:rPr>
                <w:rFonts w:hint="eastAsia" w:ascii="宋体" w:hAnsi="宋体" w:eastAsia="宋体" w:cs="楷体"/>
                <w:color w:val="auto"/>
                <w:sz w:val="24"/>
                <w:szCs w:val="24"/>
                <w:highlight w:val="none"/>
              </w:rPr>
              <w:t xml:space="preserve">时间：</w:t>
            </w:r>
            <w:r/>
          </w:p>
          <w:p>
            <w:pPr>
              <w:spacing w:line="360" w:lineRule="auto"/>
              <w:rPr>
                <w:rFonts w:hint="default"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地点：</w:t>
            </w:r>
            <w:r/>
          </w:p>
          <w:p>
            <w:pPr>
              <w:spacing w:line="360" w:lineRule="auto"/>
              <w:rPr>
                <w:rFonts w:hint="eastAsia"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联系人：</w:t>
            </w:r>
            <w:r>
              <w:rPr>
                <w:rFonts w:hint="eastAsia" w:ascii="宋体" w:hAnsi="宋体" w:eastAsia="宋体" w:cs="楷体"/>
                <w:color w:val="auto"/>
                <w:sz w:val="24"/>
                <w:szCs w:val="24"/>
                <w:highlight w:val="none"/>
                <w:lang w:val="en-US" w:eastAsia="zh-CN"/>
              </w:rPr>
              <w:t xml:space="preserve">XXXX </w:t>
            </w:r>
            <w:r>
              <w:rPr>
                <w:rFonts w:hint="eastAsia" w:ascii="宋体" w:hAnsi="宋体" w:eastAsia="宋体" w:cs="楷体"/>
                <w:color w:val="auto"/>
                <w:sz w:val="24"/>
                <w:szCs w:val="24"/>
                <w:highlight w:val="none"/>
              </w:rPr>
              <w:t xml:space="preserve"> 联系方式：</w:t>
            </w:r>
            <w:r>
              <w:rPr>
                <w:rFonts w:hint="eastAsia" w:ascii="宋体" w:hAnsi="宋体" w:eastAsia="宋体" w:cs="楷体"/>
                <w:color w:val="auto"/>
                <w:sz w:val="24"/>
                <w:szCs w:val="24"/>
                <w:highlight w:val="none"/>
                <w:lang w:eastAsia="zh-CN"/>
              </w:rPr>
              <w:t xml:space="preserve">0511-XXXXXX</w:t>
            </w:r>
            <w:r/>
          </w:p>
          <w:p>
            <w:pPr>
              <w:rPr>
                <w:rFonts w:ascii="宋体" w:hAnsi="宋体" w:eastAsia="宋体" w:cs="楷体"/>
                <w:color w:val="auto"/>
                <w:sz w:val="24"/>
                <w:szCs w:val="24"/>
                <w:highlight w:val="none"/>
              </w:rPr>
            </w:pPr>
            <w:r>
              <w:rPr>
                <w:rFonts w:ascii="宋体" w:hAnsi="宋体" w:eastAsia="宋体" w:cs="楷体"/>
                <w:color w:val="auto"/>
                <w:sz w:val="24"/>
                <w:szCs w:val="24"/>
                <w:highlight w:val="none"/>
              </w:rPr>
            </w:r>
            <w:r/>
          </w:p>
        </w:tc>
      </w:tr>
      <w:tr>
        <w:trPr>
          <w:trHeight w:val="1366"/>
        </w:trPr>
        <w:tc>
          <w:tcPr>
            <w:tcW w:w="423" w:type="pct"/>
            <w:vAlign w:val="center"/>
            <w:textDirection w:val="lrTb"/>
            <w:noWrap w:val="false"/>
          </w:tcPr>
          <w:p>
            <w:pPr>
              <w:jc w:val="center"/>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5</w:t>
            </w:r>
            <w:r/>
          </w:p>
        </w:tc>
        <w:tc>
          <w:tcPr>
            <w:tcW w:w="1035" w:type="pct"/>
            <w:vAlign w:val="center"/>
            <w:textDirection w:val="lrTb"/>
            <w:noWrap w:val="false"/>
          </w:tcPr>
          <w:p>
            <w:pPr>
              <w:jc w:val="center"/>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演示</w:t>
            </w:r>
            <w:r/>
          </w:p>
        </w:tc>
        <w:tc>
          <w:tcPr>
            <w:tcW w:w="3540" w:type="pct"/>
            <w:vAlign w:val="center"/>
            <w:textDirection w:val="lrTb"/>
            <w:noWrap w:val="false"/>
          </w:tcPr>
          <w:p>
            <w:pPr>
              <w:rPr>
                <w:rFonts w:ascii="宋体" w:hAnsi="宋体" w:eastAsia="宋体" w:cs="楷体"/>
                <w:color w:val="auto"/>
                <w:sz w:val="24"/>
                <w:szCs w:val="24"/>
                <w:highlight w:val="none"/>
              </w:rPr>
            </w:pPr>
            <w:r>
              <w:rPr>
                <w:rFonts w:ascii="Segoe UI Symbol" w:hAnsi="Segoe UI Symbol" w:eastAsia="宋体" w:cs="Segoe UI Symbol"/>
                <w:color w:val="auto"/>
                <w:spacing w:val="1"/>
                <w:sz w:val="24"/>
                <w:szCs w:val="24"/>
                <w:highlight w:val="none"/>
              </w:rPr>
              <w:t xml:space="preserve">☑</w:t>
            </w:r>
            <w:r>
              <w:rPr>
                <w:rFonts w:hint="eastAsia" w:ascii="宋体" w:hAnsi="宋体" w:eastAsia="宋体" w:cs="楷体"/>
                <w:color w:val="auto"/>
                <w:sz w:val="24"/>
                <w:szCs w:val="24"/>
                <w:highlight w:val="none"/>
              </w:rPr>
              <w:t xml:space="preserve">无</w:t>
            </w:r>
            <w:r/>
          </w:p>
          <w:p>
            <w:pPr>
              <w:rPr>
                <w:rFonts w:ascii="宋体" w:hAnsi="宋体" w:eastAsia="宋体" w:cs="楷体"/>
                <w:color w:val="auto"/>
                <w:sz w:val="24"/>
                <w:szCs w:val="24"/>
                <w:highlight w:val="none"/>
              </w:rPr>
            </w:pPr>
            <w:r>
              <w:rPr>
                <w:rFonts w:hint="eastAsia" w:ascii="Segoe UI Symbol" w:hAnsi="Segoe UI Symbol" w:eastAsia="宋体" w:cs="Segoe UI Symbol"/>
                <w:color w:val="auto"/>
                <w:spacing w:val="1"/>
                <w:sz w:val="24"/>
                <w:szCs w:val="24"/>
                <w:highlight w:val="none"/>
              </w:rPr>
              <w:t xml:space="preserve">□</w:t>
            </w:r>
            <w:r>
              <w:rPr>
                <w:rFonts w:hint="eastAsia" w:ascii="宋体" w:hAnsi="宋体" w:eastAsia="宋体" w:cs="楷体"/>
                <w:color w:val="auto"/>
                <w:sz w:val="24"/>
                <w:szCs w:val="24"/>
                <w:highlight w:val="none"/>
              </w:rPr>
              <w:t xml:space="preserve">有，本项目演示使用录播上传形式，各投标人自行将录播内容上传至“苏采云”系统的演示视频模块。操作指南详见http://www.ccgp-jiangsu.gov.cn/jiangsu/zlxz/ee/ee3a4bc5a3454aa2b0d9312230633ce9.html。</w:t>
            </w:r>
            <w:r>
              <w:rPr>
                <w:rFonts w:hint="eastAsia" w:ascii="宋体" w:hAnsi="宋体" w:eastAsia="宋体" w:cs="楷体"/>
                <w:b/>
                <w:bCs/>
                <w:color w:val="auto"/>
                <w:sz w:val="24"/>
                <w:szCs w:val="24"/>
                <w:highlight w:val="none"/>
                <w:u w:val="single"/>
              </w:rPr>
              <w:t xml:space="preserve">视频以压缩形式进行上传，单个视频上限50M，整体上限300M。</w:t>
            </w:r>
            <w:r/>
          </w:p>
        </w:tc>
      </w:tr>
      <w:tr>
        <w:trPr/>
        <w:tc>
          <w:tcPr>
            <w:tcW w:w="423" w:type="pct"/>
            <w:vAlign w:val="center"/>
            <w:textDirection w:val="lrTb"/>
            <w:noWrap w:val="false"/>
          </w:tcPr>
          <w:p>
            <w:pPr>
              <w:jc w:val="center"/>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6</w:t>
            </w:r>
            <w:r/>
          </w:p>
        </w:tc>
        <w:tc>
          <w:tcPr>
            <w:tcW w:w="1035" w:type="pct"/>
            <w:vAlign w:val="center"/>
            <w:textDirection w:val="lrTb"/>
            <w:noWrap w:val="false"/>
          </w:tcPr>
          <w:p>
            <w:pPr>
              <w:jc w:val="center"/>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样品</w:t>
            </w:r>
            <w:r/>
          </w:p>
        </w:tc>
        <w:tc>
          <w:tcPr>
            <w:tcW w:w="3540" w:type="pct"/>
            <w:vAlign w:val="center"/>
            <w:textDirection w:val="lrTb"/>
            <w:noWrap w:val="false"/>
          </w:tcPr>
          <w:p>
            <w:pPr>
              <w:rPr>
                <w:rFonts w:ascii="宋体" w:hAnsi="宋体" w:eastAsia="宋体" w:cs="楷体"/>
                <w:color w:val="auto"/>
                <w:sz w:val="24"/>
                <w:szCs w:val="24"/>
                <w:highlight w:val="none"/>
              </w:rPr>
            </w:pPr>
            <w:r>
              <w:rPr>
                <w:rFonts w:hint="eastAsia" w:ascii="宋体" w:hAnsi="宋体" w:eastAsia="宋体" w:cs="宋体"/>
                <w:color w:val="auto"/>
                <w:spacing w:val="-1"/>
                <w:sz w:val="24"/>
                <w:szCs w:val="24"/>
                <w:highlight w:val="none"/>
                <w:lang w:eastAsia="zh-CN"/>
              </w:rPr>
              <w:t xml:space="preserve">☑</w:t>
            </w:r>
            <w:r>
              <w:rPr>
                <w:rFonts w:hint="eastAsia" w:ascii="宋体" w:hAnsi="宋体" w:eastAsia="宋体" w:cs="楷体"/>
                <w:color w:val="auto"/>
                <w:sz w:val="24"/>
                <w:szCs w:val="24"/>
                <w:highlight w:val="none"/>
              </w:rPr>
              <w:t xml:space="preserve">不要求提供。</w:t>
            </w:r>
            <w:r/>
          </w:p>
          <w:p>
            <w:pPr>
              <w:rPr>
                <w:rFonts w:ascii="宋体" w:hAnsi="宋体" w:eastAsia="宋体" w:cs="楷体"/>
                <w:color w:val="auto"/>
                <w:sz w:val="24"/>
                <w:szCs w:val="24"/>
                <w:highlight w:val="none"/>
              </w:rPr>
            </w:pPr>
            <w:r>
              <w:rPr>
                <w:rFonts w:hint="eastAsia" w:ascii="Segoe UI Symbol" w:hAnsi="Segoe UI Symbol" w:eastAsia="宋体" w:cs="Segoe UI Symbol"/>
                <w:color w:val="auto"/>
                <w:spacing w:val="1"/>
                <w:sz w:val="24"/>
                <w:szCs w:val="24"/>
                <w:highlight w:val="none"/>
                <w:lang w:eastAsia="zh-CN"/>
              </w:rPr>
              <w:t xml:space="preserve">□</w:t>
            </w:r>
            <w:r>
              <w:rPr>
                <w:rFonts w:hint="eastAsia" w:ascii="宋体" w:hAnsi="宋体" w:eastAsia="宋体" w:cs="楷体"/>
                <w:color w:val="auto"/>
                <w:sz w:val="24"/>
                <w:szCs w:val="24"/>
                <w:highlight w:val="none"/>
              </w:rPr>
              <w:t xml:space="preserve">要求提供（</w:t>
            </w:r>
            <w:r>
              <w:rPr>
                <w:rFonts w:hint="eastAsia" w:ascii="宋体" w:hAnsi="宋体" w:eastAsia="宋体" w:cs="楷体"/>
                <w:i/>
                <w:iCs/>
                <w:color w:val="auto"/>
                <w:sz w:val="24"/>
                <w:szCs w:val="24"/>
                <w:highlight w:val="none"/>
                <w:u w:val="single"/>
              </w:rPr>
              <w:t xml:space="preserve">提醒：除仅凭书面方式不能准确描述采购需求或者需要对样品进行主观判断以确认是否满足采购需求等特殊情况外，不得要求投标人提供样品。</w:t>
            </w:r>
            <w:r>
              <w:rPr>
                <w:rFonts w:hint="eastAsia" w:ascii="宋体" w:hAnsi="宋体" w:eastAsia="宋体" w:cs="楷体"/>
                <w:color w:val="auto"/>
                <w:sz w:val="24"/>
                <w:szCs w:val="24"/>
                <w:highlight w:val="none"/>
              </w:rPr>
              <w:t xml:space="preserve">）</w:t>
            </w:r>
            <w:r/>
          </w:p>
          <w:p>
            <w:pPr>
              <w:rPr>
                <w:rFonts w:hint="eastAsia" w:ascii="宋体" w:hAnsi="宋体" w:eastAsia="宋体" w:cs="楷体"/>
                <w:b/>
                <w:bCs/>
                <w:color w:val="auto"/>
                <w:sz w:val="24"/>
                <w:szCs w:val="24"/>
                <w:highlight w:val="none"/>
              </w:rPr>
            </w:pPr>
            <w:r>
              <w:rPr>
                <w:rFonts w:hint="eastAsia" w:ascii="宋体" w:hAnsi="宋体" w:eastAsia="宋体" w:cs="楷体"/>
                <w:color w:val="auto"/>
                <w:sz w:val="24"/>
                <w:szCs w:val="24"/>
                <w:highlight w:val="none"/>
              </w:rPr>
              <w:t xml:space="preserve">（1）样品：</w:t>
            </w:r>
            <w:r>
              <w:rPr>
                <w:rFonts w:hint="eastAsia" w:ascii="宋体" w:hAnsi="宋体" w:eastAsia="宋体" w:cs="楷体"/>
                <w:color w:val="auto"/>
                <w:sz w:val="24"/>
                <w:szCs w:val="24"/>
                <w:highlight w:val="none"/>
                <w:lang w:eastAsia="zh-CN"/>
              </w:rPr>
              <w:t xml:space="preserve">；</w:t>
            </w:r>
            <w:r/>
          </w:p>
          <w:p>
            <w:pPr>
              <w:rPr>
                <w:rFonts w:ascii="宋体" w:hAnsi="宋体" w:eastAsia="宋体" w:cs="楷体"/>
                <w:color w:val="auto"/>
                <w:sz w:val="24"/>
                <w:szCs w:val="24"/>
                <w:highlight w:val="none"/>
                <w:u w:val="single"/>
              </w:rPr>
            </w:pPr>
            <w:r>
              <w:rPr>
                <w:rFonts w:hint="eastAsia" w:ascii="宋体" w:hAnsi="宋体" w:eastAsia="宋体" w:cs="楷体"/>
                <w:color w:val="auto"/>
                <w:sz w:val="24"/>
                <w:szCs w:val="24"/>
                <w:highlight w:val="none"/>
              </w:rPr>
              <w:t xml:space="preserve">（2）样品制作的标准和要求：</w:t>
            </w:r>
            <w:r>
              <w:rPr>
                <w:rFonts w:hint="eastAsia" w:ascii="宋体" w:hAnsi="宋体" w:eastAsia="宋体" w:cs="楷体"/>
                <w:color w:val="auto"/>
                <w:sz w:val="24"/>
                <w:szCs w:val="24"/>
                <w:highlight w:val="none"/>
                <w:lang w:eastAsia="zh-CN"/>
              </w:rPr>
              <w:t xml:space="preserve">详见采购需求</w:t>
            </w:r>
            <w:r>
              <w:rPr>
                <w:rFonts w:hint="eastAsia" w:ascii="宋体" w:hAnsi="宋体" w:eastAsia="宋体" w:cs="楷体"/>
                <w:color w:val="auto"/>
                <w:sz w:val="24"/>
                <w:szCs w:val="24"/>
                <w:highlight w:val="none"/>
              </w:rPr>
              <w:t xml:space="preserve">；</w:t>
            </w:r>
            <w:r/>
          </w:p>
          <w:p>
            <w:pPr>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（3）样品的评审方法以及评审标准：详见评标办法；</w:t>
            </w:r>
            <w:r/>
          </w:p>
          <w:p>
            <w:pPr>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（4）是否需要随样品提交检测报告：</w:t>
            </w:r>
            <w:r>
              <w:rPr>
                <w:rFonts w:hint="eastAsia" w:ascii="Segoe UI Symbol" w:hAnsi="Segoe UI Symbol" w:eastAsia="宋体" w:cs="Segoe UI Symbol"/>
                <w:color w:val="auto"/>
                <w:spacing w:val="1"/>
                <w:sz w:val="24"/>
                <w:szCs w:val="24"/>
                <w:highlight w:val="none"/>
                <w:lang w:eastAsia="zh-CN"/>
              </w:rPr>
              <w:t xml:space="preserve">□</w:t>
            </w:r>
            <w:r>
              <w:rPr>
                <w:rFonts w:hint="eastAsia" w:ascii="宋体" w:hAnsi="宋体" w:eastAsia="宋体" w:cs="楷体"/>
                <w:color w:val="auto"/>
                <w:sz w:val="24"/>
                <w:szCs w:val="24"/>
                <w:highlight w:val="none"/>
              </w:rPr>
              <w:t xml:space="preserve">否；</w:t>
            </w:r>
            <w:r>
              <w:rPr>
                <w:rFonts w:hint="eastAsia" w:ascii="宋体" w:hAnsi="宋体" w:eastAsia="宋体" w:cs="宋体"/>
                <w:color w:val="auto"/>
                <w:spacing w:val="-1"/>
                <w:sz w:val="24"/>
                <w:szCs w:val="24"/>
                <w:highlight w:val="none"/>
              </w:rPr>
              <w:t xml:space="preserve">□</w:t>
            </w:r>
            <w:r>
              <w:rPr>
                <w:rFonts w:hint="eastAsia" w:ascii="宋体" w:hAnsi="宋体" w:eastAsia="宋体" w:cs="楷体"/>
                <w:color w:val="auto"/>
                <w:sz w:val="24"/>
                <w:szCs w:val="24"/>
                <w:highlight w:val="none"/>
              </w:rPr>
              <w:t xml:space="preserve">是，检测机构的要求：无；检测内容：无。</w:t>
            </w:r>
            <w:r/>
          </w:p>
          <w:p>
            <w:pPr>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（5）提供样品的时间：</w:t>
            </w:r>
            <w:r>
              <w:rPr>
                <w:rFonts w:hint="eastAsia" w:ascii="宋体" w:hAnsi="宋体" w:eastAsia="宋体" w:cs="宋体"/>
                <w:b/>
                <w:bCs/>
                <w:color w:val="auto"/>
                <w:sz w:val="21"/>
                <w:szCs w:val="21"/>
                <w:highlight w:val="none"/>
                <w:lang w:val="en-US" w:eastAsia="zh-CN"/>
              </w:rPr>
              <w:t xml:space="preserve">XXXX</w:t>
            </w:r>
            <w:r>
              <w:rPr>
                <w:rFonts w:hint="eastAsia" w:ascii="宋体" w:hAnsi="宋体" w:eastAsia="宋体" w:cs="宋体"/>
                <w:b/>
                <w:bCs/>
                <w:color w:val="auto"/>
                <w:sz w:val="21"/>
                <w:szCs w:val="21"/>
                <w:highlight w:val="none"/>
              </w:rPr>
              <w:t xml:space="preserve">年</w:t>
            </w:r>
            <w:r>
              <w:rPr>
                <w:rFonts w:hint="eastAsia" w:ascii="宋体" w:hAnsi="宋体" w:eastAsia="宋体" w:cs="宋体"/>
                <w:b/>
                <w:bCs/>
                <w:color w:val="auto"/>
                <w:sz w:val="21"/>
                <w:szCs w:val="21"/>
                <w:highlight w:val="none"/>
                <w:lang w:val="en-US" w:eastAsia="zh-CN"/>
              </w:rPr>
              <w:t xml:space="preserve">XX</w:t>
            </w:r>
            <w:r>
              <w:rPr>
                <w:rFonts w:hint="eastAsia" w:ascii="宋体" w:hAnsi="宋体" w:eastAsia="宋体" w:cs="宋体"/>
                <w:b/>
                <w:bCs/>
                <w:color w:val="auto"/>
                <w:sz w:val="21"/>
                <w:szCs w:val="21"/>
                <w:highlight w:val="none"/>
              </w:rPr>
              <w:t xml:space="preserve">月</w:t>
            </w:r>
            <w:r>
              <w:rPr>
                <w:rFonts w:hint="eastAsia" w:ascii="宋体" w:hAnsi="宋体" w:eastAsia="宋体" w:cs="宋体"/>
                <w:b/>
                <w:bCs/>
                <w:color w:val="auto"/>
                <w:sz w:val="21"/>
                <w:szCs w:val="21"/>
                <w:highlight w:val="none"/>
                <w:lang w:val="en-US" w:eastAsia="zh-CN"/>
              </w:rPr>
              <w:t xml:space="preserve">XX</w:t>
            </w:r>
            <w:r>
              <w:rPr>
                <w:rFonts w:hint="eastAsia" w:ascii="宋体" w:hAnsi="宋体" w:eastAsia="宋体" w:cs="宋体"/>
                <w:b/>
                <w:bCs/>
                <w:color w:val="auto"/>
                <w:sz w:val="21"/>
                <w:szCs w:val="21"/>
                <w:highlight w:val="none"/>
              </w:rPr>
              <w:t xml:space="preserve">日</w:t>
            </w:r>
            <w:r>
              <w:rPr>
                <w:rFonts w:hint="eastAsia" w:ascii="宋体" w:hAnsi="宋体" w:eastAsia="宋体" w:cs="宋体"/>
                <w:b/>
                <w:bCs/>
                <w:color w:val="auto"/>
                <w:sz w:val="21"/>
                <w:szCs w:val="21"/>
                <w:highlight w:val="none"/>
                <w:lang w:val="en-US" w:eastAsia="zh-CN"/>
              </w:rPr>
              <w:t xml:space="preserve">XX</w:t>
            </w:r>
            <w:r>
              <w:rPr>
                <w:rFonts w:hint="eastAsia" w:ascii="宋体" w:hAnsi="宋体" w:eastAsia="宋体" w:cs="宋体"/>
                <w:b/>
                <w:bCs/>
                <w:color w:val="auto"/>
                <w:sz w:val="21"/>
                <w:szCs w:val="21"/>
                <w:highlight w:val="none"/>
              </w:rPr>
              <w:t xml:space="preserve">:</w:t>
            </w:r>
            <w:r>
              <w:rPr>
                <w:rFonts w:hint="eastAsia" w:ascii="宋体" w:hAnsi="宋体" w:eastAsia="宋体" w:cs="宋体"/>
                <w:b/>
                <w:bCs/>
                <w:color w:val="auto"/>
                <w:sz w:val="21"/>
                <w:szCs w:val="21"/>
                <w:highlight w:val="none"/>
                <w:lang w:val="en-US" w:eastAsia="zh-CN"/>
              </w:rPr>
              <w:t xml:space="preserve">XX</w:t>
            </w:r>
            <w:r>
              <w:rPr>
                <w:rFonts w:hint="eastAsia" w:ascii="宋体" w:hAnsi="宋体" w:eastAsia="宋体" w:cs="宋体"/>
                <w:b/>
                <w:bCs/>
                <w:color w:val="auto"/>
                <w:sz w:val="21"/>
                <w:szCs w:val="21"/>
                <w:highlight w:val="none"/>
              </w:rPr>
              <w:t xml:space="preserve">-</w:t>
            </w:r>
            <w:r>
              <w:rPr>
                <w:rFonts w:hint="eastAsia" w:ascii="宋体" w:hAnsi="宋体" w:eastAsia="宋体" w:cs="宋体"/>
                <w:b/>
                <w:bCs/>
                <w:color w:val="auto"/>
                <w:sz w:val="21"/>
                <w:szCs w:val="21"/>
                <w:highlight w:val="none"/>
                <w:lang w:val="en-US" w:eastAsia="zh-CN"/>
              </w:rPr>
              <w:t xml:space="preserve">XX</w:t>
            </w:r>
            <w:r>
              <w:rPr>
                <w:rFonts w:hint="eastAsia" w:ascii="宋体" w:hAnsi="宋体" w:eastAsia="宋体" w:cs="宋体"/>
                <w:b/>
                <w:bCs/>
                <w:color w:val="auto"/>
                <w:sz w:val="21"/>
                <w:szCs w:val="21"/>
                <w:highlight w:val="none"/>
              </w:rPr>
              <w:t xml:space="preserve">:</w:t>
            </w:r>
            <w:r>
              <w:rPr>
                <w:rFonts w:hint="eastAsia" w:ascii="宋体" w:hAnsi="宋体" w:eastAsia="宋体" w:cs="宋体"/>
                <w:b/>
                <w:bCs/>
                <w:color w:val="auto"/>
                <w:sz w:val="21"/>
                <w:szCs w:val="21"/>
                <w:highlight w:val="none"/>
                <w:lang w:val="en-US" w:eastAsia="zh-CN"/>
              </w:rPr>
              <w:t xml:space="preserve">XX</w:t>
            </w:r>
            <w:r>
              <w:rPr>
                <w:rFonts w:hint="eastAsia" w:ascii="宋体" w:hAnsi="宋体" w:eastAsia="宋体" w:cs="宋体"/>
                <w:b/>
                <w:bCs/>
                <w:color w:val="auto"/>
                <w:sz w:val="21"/>
                <w:szCs w:val="21"/>
                <w:highlight w:val="none"/>
              </w:rPr>
              <w:t xml:space="preserve">；地点：；联系人：，联系电话：</w:t>
            </w:r>
            <w:r>
              <w:rPr>
                <w:rFonts w:hint="eastAsia" w:ascii="宋体" w:hAnsi="宋体" w:eastAsia="宋体" w:cs="宋体"/>
                <w:b/>
                <w:bCs/>
                <w:color w:val="auto"/>
                <w:sz w:val="21"/>
                <w:szCs w:val="21"/>
                <w:highlight w:val="none"/>
                <w:lang w:val="en-US" w:eastAsia="zh-CN"/>
              </w:rPr>
              <w:t xml:space="preserve">0511-86906230</w:t>
            </w:r>
            <w:r>
              <w:rPr>
                <w:rFonts w:hint="eastAsia" w:ascii="宋体" w:hAnsi="宋体" w:eastAsia="宋体" w:cs="宋体"/>
                <w:b/>
                <w:bCs/>
                <w:color w:val="auto"/>
                <w:sz w:val="21"/>
                <w:szCs w:val="21"/>
                <w:highlight w:val="none"/>
              </w:rPr>
              <w:t xml:space="preserve"> 。</w:t>
            </w:r>
            <w:r>
              <w:rPr>
                <w:rFonts w:hint="eastAsia" w:ascii="宋体" w:hAnsi="宋体" w:eastAsia="宋体" w:cs="宋体"/>
                <w:color w:val="auto"/>
                <w:sz w:val="21"/>
                <w:szCs w:val="21"/>
                <w:highlight w:val="none"/>
              </w:rPr>
              <w:t xml:space="preserve">请投标人在上述时间内提供样品并按规定位置安装完毕。超过截止时间的，采购人或采购代理机构将不予接收及安装，并将清场并封闭样品现场。</w:t>
            </w:r>
            <w:r/>
          </w:p>
          <w:p>
            <w:pPr>
              <w:rPr>
                <w:rFonts w:ascii="宋体" w:hAnsi="宋体" w:eastAsia="宋体" w:cs="楷体"/>
                <w:color w:val="auto"/>
                <w:sz w:val="24"/>
                <w:szCs w:val="24"/>
                <w:highlight w:val="none"/>
              </w:rPr>
            </w:pPr>
            <w:r>
              <w:rPr>
                <w:rFonts w:ascii="宋体" w:hAnsi="宋体" w:eastAsia="宋体" w:cs="楷体"/>
                <w:color w:val="auto"/>
                <w:sz w:val="24"/>
                <w:szCs w:val="24"/>
                <w:highlight w:val="none"/>
              </w:rPr>
            </w:r>
            <w:r/>
          </w:p>
        </w:tc>
      </w:tr>
      <w:tr>
        <w:trPr/>
        <w:tc>
          <w:tcPr>
            <w:tcW w:w="423" w:type="pct"/>
            <w:vAlign w:val="center"/>
            <w:textDirection w:val="lrTb"/>
            <w:noWrap w:val="false"/>
          </w:tcPr>
          <w:p>
            <w:pPr>
              <w:jc w:val="center"/>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7</w:t>
            </w:r>
            <w:r/>
          </w:p>
        </w:tc>
        <w:tc>
          <w:tcPr>
            <w:tcW w:w="1035" w:type="pct"/>
            <w:vAlign w:val="center"/>
            <w:textDirection w:val="lrTb"/>
            <w:noWrap w:val="false"/>
          </w:tcPr>
          <w:p>
            <w:pPr>
              <w:jc w:val="center"/>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是否允许采购进口产品</w:t>
            </w:r>
            <w:r/>
          </w:p>
        </w:tc>
        <w:tc>
          <w:tcPr>
            <w:tcW w:w="3540" w:type="pct"/>
            <w:vAlign w:val="center"/>
            <w:textDirection w:val="lrTb"/>
            <w:noWrap w:val="false"/>
          </w:tcPr>
          <w:p>
            <w:pPr>
              <w:rPr>
                <w:rFonts w:ascii="宋体" w:hAnsi="宋体" w:eastAsia="宋体" w:cs="楷体"/>
                <w:color w:val="auto"/>
                <w:sz w:val="24"/>
                <w:szCs w:val="24"/>
                <w:highlight w:val="none"/>
              </w:rPr>
            </w:pPr>
            <w:r>
              <w:rPr>
                <w:rFonts w:ascii="Segoe UI Symbol" w:hAnsi="Segoe UI Symbol" w:eastAsia="宋体" w:cs="Segoe UI Symbol"/>
                <w:color w:val="auto"/>
                <w:spacing w:val="1"/>
                <w:sz w:val="24"/>
                <w:szCs w:val="24"/>
                <w:highlight w:val="none"/>
              </w:rPr>
              <w:t xml:space="preserve">☑</w:t>
            </w:r>
            <w:r>
              <w:rPr>
                <w:rFonts w:hint="eastAsia" w:ascii="宋体" w:hAnsi="宋体" w:eastAsia="宋体" w:cs="楷体"/>
                <w:color w:val="auto"/>
                <w:sz w:val="24"/>
                <w:szCs w:val="24"/>
                <w:highlight w:val="none"/>
              </w:rPr>
              <w:t xml:space="preserve">本项目不允许采购进口产品。</w:t>
            </w:r>
            <w:r/>
          </w:p>
          <w:p>
            <w:pPr>
              <w:rPr>
                <w:rFonts w:ascii="宋体" w:hAnsi="宋体" w:eastAsia="宋体" w:cs="楷体"/>
                <w:color w:val="auto"/>
                <w:sz w:val="24"/>
                <w:szCs w:val="24"/>
                <w:highlight w:val="none"/>
              </w:rPr>
            </w:pPr>
            <w:r>
              <w:rPr>
                <w:rFonts w:hint="eastAsia" w:ascii="宋体" w:hAnsi="宋体" w:eastAsia="宋体" w:cs="宋体"/>
                <w:color w:val="auto"/>
                <w:spacing w:val="-1"/>
                <w:sz w:val="24"/>
                <w:szCs w:val="24"/>
                <w:highlight w:val="none"/>
              </w:rPr>
              <w:t xml:space="preserve">□</w:t>
            </w:r>
            <w:r>
              <w:rPr>
                <w:rFonts w:hint="eastAsia" w:ascii="宋体" w:hAnsi="宋体" w:eastAsia="宋体" w:cs="楷体"/>
                <w:color w:val="auto"/>
                <w:sz w:val="24"/>
                <w:szCs w:val="24"/>
                <w:highlight w:val="none"/>
              </w:rPr>
              <w:t xml:space="preserve">可以采购进口产品，优先采购向我国企业转让技术、与我国企业签订消化吸收再创新方案的供应商的进口产品；但如果因信息不对称等原因，仍有满足需求的国内产品要求参与采购竞争的，采购人及其委托的采购代理机构不对其加以限制，将按照公平竞争原则实施采购。</w:t>
            </w:r>
            <w:r/>
          </w:p>
        </w:tc>
      </w:tr>
      <w:tr>
        <w:trPr>
          <w:trHeight w:val="90"/>
        </w:trPr>
        <w:tc>
          <w:tcPr>
            <w:tcW w:w="423" w:type="pct"/>
            <w:vAlign w:val="center"/>
            <w:textDirection w:val="lrTb"/>
            <w:noWrap w:val="false"/>
          </w:tcPr>
          <w:p>
            <w:pPr>
              <w:jc w:val="center"/>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8</w:t>
            </w:r>
            <w:r/>
          </w:p>
        </w:tc>
        <w:tc>
          <w:tcPr>
            <w:tcW w:w="1035" w:type="pct"/>
            <w:vAlign w:val="center"/>
            <w:textDirection w:val="lrTb"/>
            <w:noWrap w:val="false"/>
          </w:tcPr>
          <w:p>
            <w:pPr>
              <w:jc w:val="center"/>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项目属性与核心产品</w:t>
            </w:r>
            <w:r/>
          </w:p>
        </w:tc>
        <w:tc>
          <w:tcPr>
            <w:tcW w:w="3540" w:type="pct"/>
            <w:vAlign w:val="center"/>
            <w:textDirection w:val="lrTb"/>
            <w:noWrap w:val="false"/>
          </w:tcPr>
          <w:p>
            <w:pPr>
              <w:rPr>
                <w:rFonts w:ascii="宋体" w:hAnsi="宋体" w:eastAsia="宋体" w:cs="楷体"/>
                <w:color w:val="auto"/>
                <w:sz w:val="24"/>
                <w:szCs w:val="24"/>
                <w:highlight w:val="none"/>
              </w:rPr>
            </w:pPr>
            <w:r>
              <w:rPr>
                <w:rFonts w:hint="eastAsia" w:ascii="Segoe UI Symbol" w:hAnsi="Segoe UI Symbol" w:eastAsia="宋体" w:cs="Segoe UI Symbol"/>
                <w:color w:val="auto"/>
                <w:spacing w:val="-1"/>
                <w:sz w:val="24"/>
                <w:szCs w:val="24"/>
                <w:highlight w:val="none"/>
                <w:lang w:eastAsia="zh-CN"/>
              </w:rPr>
              <w:t xml:space="preserve">□</w:t>
            </w:r>
            <w:r>
              <w:rPr>
                <w:rFonts w:hint="eastAsia" w:ascii="宋体" w:hAnsi="宋体" w:eastAsia="宋体" w:cs="楷体"/>
                <w:color w:val="auto"/>
                <w:sz w:val="24"/>
                <w:szCs w:val="24"/>
                <w:highlight w:val="none"/>
              </w:rPr>
              <w:t xml:space="preserve">货物类。</w:t>
            </w:r>
            <w:r/>
          </w:p>
          <w:p>
            <w:pPr>
              <w:rPr>
                <w:rFonts w:ascii="宋体" w:hAnsi="宋体" w:eastAsia="宋体" w:cs="楷体"/>
                <w:color w:val="auto"/>
                <w:sz w:val="24"/>
                <w:szCs w:val="24"/>
                <w:highlight w:val="none"/>
              </w:rPr>
            </w:pPr>
            <w:r>
              <w:rPr>
                <w:rFonts w:hint="eastAsia" w:ascii="Segoe UI Symbol" w:hAnsi="Segoe UI Symbol" w:eastAsia="宋体" w:cs="Segoe UI Symbol"/>
                <w:color w:val="auto"/>
                <w:spacing w:val="1"/>
                <w:sz w:val="24"/>
                <w:szCs w:val="24"/>
                <w:highlight w:val="none"/>
                <w:lang w:eastAsia="zh-CN"/>
              </w:rPr>
              <w:t xml:space="preserve">☑</w:t>
            </w:r>
            <w:r>
              <w:rPr>
                <w:rFonts w:hint="eastAsia" w:ascii="宋体" w:hAnsi="宋体" w:eastAsia="宋体" w:cs="楷体"/>
                <w:color w:val="auto"/>
                <w:sz w:val="24"/>
                <w:szCs w:val="24"/>
                <w:highlight w:val="none"/>
              </w:rPr>
              <w:t xml:space="preserve">服务类。</w:t>
            </w:r>
            <w:r/>
          </w:p>
          <w:p>
            <w:pPr>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本项目</w:t>
            </w:r>
            <w:bookmarkStart w:id="44" w:name="OLE_LINK49"/>
            <w:r>
              <w:rPr>
                <w:rFonts w:hint="eastAsia" w:ascii="宋体" w:hAnsi="宋体" w:eastAsia="宋体" w:cs="楷体"/>
                <w:color w:val="auto"/>
                <w:sz w:val="24"/>
                <w:szCs w:val="24"/>
                <w:highlight w:val="none"/>
              </w:rPr>
              <w:t xml:space="preserve">核心产品</w:t>
            </w:r>
            <w:bookmarkEnd w:id="44"/>
            <w:r>
              <w:rPr>
                <w:rFonts w:hint="eastAsia" w:ascii="宋体" w:hAnsi="宋体" w:eastAsia="宋体" w:cs="楷体"/>
                <w:color w:val="auto"/>
                <w:sz w:val="24"/>
                <w:szCs w:val="24"/>
                <w:highlight w:val="none"/>
              </w:rPr>
              <w:t xml:space="preserve">为：</w:t>
            </w:r>
            <w:r/>
          </w:p>
        </w:tc>
      </w:tr>
      <w:tr>
        <w:trPr/>
        <w:tc>
          <w:tcPr>
            <w:tcW w:w="423" w:type="pct"/>
            <w:vAlign w:val="center"/>
            <w:textDirection w:val="lrTb"/>
            <w:noWrap w:val="false"/>
          </w:tcPr>
          <w:p>
            <w:pPr>
              <w:jc w:val="center"/>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9</w:t>
            </w:r>
            <w:r/>
          </w:p>
        </w:tc>
        <w:tc>
          <w:tcPr>
            <w:tcW w:w="1035" w:type="pct"/>
            <w:vAlign w:val="center"/>
            <w:textDirection w:val="lrTb"/>
            <w:noWrap w:val="false"/>
          </w:tcPr>
          <w:p>
            <w:pPr>
              <w:jc w:val="center"/>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采购标的对应的中小企业划分标准所属行业</w:t>
            </w:r>
            <w:r/>
          </w:p>
        </w:tc>
        <w:tc>
          <w:tcPr>
            <w:tcW w:w="3540" w:type="pct"/>
            <w:vAlign w:val="center"/>
            <w:textDirection w:val="lrTb"/>
            <w:noWrap w:val="false"/>
          </w:tcPr>
          <w:p>
            <w:pPr>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（1）</w:t>
            </w:r>
            <w:r>
              <w:rPr>
                <w:rFonts w:hint="eastAsia" w:ascii="宋体" w:hAnsi="宋体" w:eastAsia="宋体" w:cs="宋体"/>
                <w:color w:val="auto"/>
                <w:sz w:val="24"/>
                <w:szCs w:val="24"/>
                <w:highlight w:val="none"/>
              </w:rPr>
              <w:t xml:space="preserve">标的：</w:t>
            </w:r>
            <w:r>
              <w:rPr>
                <w:rFonts w:hint="eastAsia" w:ascii="宋体" w:hAnsi="宋体" w:eastAsia="宋体" w:cs="宋体"/>
                <w:color w:val="auto"/>
                <w:sz w:val="24"/>
                <w:szCs w:val="24"/>
                <w:highlight w:val="none"/>
                <w:u w:val="single"/>
                <w:lang w:eastAsia="zh-CN"/>
              </w:rPr>
              <w:t xml:space="preserve">物业服务</w:t>
            </w:r>
            <w:r>
              <w:rPr>
                <w:rFonts w:hint="eastAsia" w:ascii="宋体" w:hAnsi="宋体" w:eastAsia="宋体" w:cs="宋体"/>
                <w:color w:val="auto"/>
                <w:sz w:val="24"/>
                <w:szCs w:val="24"/>
                <w:highlight w:val="none"/>
              </w:rPr>
              <w:t xml:space="preserve">，属于</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eastAsia="zh-CN"/>
              </w:rPr>
              <w:t xml:space="preserve">物业管理</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行业。</w:t>
            </w:r>
            <w:r/>
          </w:p>
        </w:tc>
      </w:tr>
      <w:tr>
        <w:trPr/>
        <w:tc>
          <w:tcPr>
            <w:tcW w:w="423" w:type="pct"/>
            <w:vAlign w:val="center"/>
            <w:textDirection w:val="lrTb"/>
            <w:noWrap w:val="false"/>
          </w:tcPr>
          <w:p>
            <w:pPr>
              <w:jc w:val="center"/>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10</w:t>
            </w:r>
            <w:r/>
          </w:p>
        </w:tc>
        <w:tc>
          <w:tcPr>
            <w:tcW w:w="1035" w:type="pct"/>
            <w:vAlign w:val="center"/>
            <w:textDirection w:val="lrTb"/>
            <w:noWrap w:val="false"/>
          </w:tcPr>
          <w:p>
            <w:pPr>
              <w:jc w:val="center"/>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节能产品、环境标志产品</w:t>
            </w:r>
            <w:r/>
          </w:p>
        </w:tc>
        <w:tc>
          <w:tcPr>
            <w:tcW w:w="3540" w:type="pct"/>
            <w:vAlign w:val="center"/>
            <w:textDirection w:val="lrTb"/>
            <w:noWrap w:val="false"/>
          </w:tcPr>
          <w:p>
            <w:pPr>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供应商所投产品属于政府采购节能产品、环境标志产品品目清单范围的，采购人及其委托的采购代理机构将依据国家确定的认证机构出具的、处于有效期之内的节能产品、环境标志产品认证证书，对获得证书的产品实施政府优先采购或强制采购。</w:t>
            </w:r>
            <w:r/>
          </w:p>
        </w:tc>
      </w:tr>
      <w:tr>
        <w:trPr/>
        <w:tc>
          <w:tcPr>
            <w:tcW w:w="423" w:type="pct"/>
            <w:vAlign w:val="center"/>
            <w:textDirection w:val="lrTb"/>
            <w:noWrap w:val="false"/>
          </w:tcPr>
          <w:p>
            <w:pPr>
              <w:jc w:val="center"/>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11</w:t>
            </w:r>
            <w:r/>
          </w:p>
        </w:tc>
        <w:tc>
          <w:tcPr>
            <w:tcW w:w="1035" w:type="pct"/>
            <w:vAlign w:val="center"/>
            <w:textDirection w:val="lrTb"/>
            <w:noWrap w:val="false"/>
          </w:tcPr>
          <w:p>
            <w:pPr>
              <w:jc w:val="center"/>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中小企业信用融资</w:t>
            </w:r>
            <w:r/>
          </w:p>
        </w:tc>
        <w:tc>
          <w:tcPr>
            <w:tcW w:w="3540" w:type="pct"/>
            <w:vAlign w:val="center"/>
            <w:textDirection w:val="lrTb"/>
            <w:noWrap w:val="false"/>
          </w:tcPr>
          <w:p>
            <w:pPr>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为进一步发挥政府采购政策导向作用，有效缓解企业融资难题，推进完善应收账款融资服务平台的融资服务功能，促进中小微企业平稳健康发展，</w:t>
            </w:r>
            <w:bookmarkStart w:id="45" w:name="_Hlk136445673"/>
            <w:r>
              <w:rPr>
                <w:rFonts w:hint="eastAsia" w:ascii="宋体" w:hAnsi="宋体" w:eastAsia="宋体" w:cs="楷体"/>
                <w:color w:val="auto"/>
                <w:sz w:val="24"/>
                <w:szCs w:val="24"/>
                <w:highlight w:val="none"/>
              </w:rPr>
              <w:t xml:space="preserve">镇江市财政局和中国人民银行镇江市中心支行联合印发《关于转发〈关于深入推进政府采购线上合同信用融资工作的通知〉的通知》</w:t>
            </w:r>
            <w:bookmarkEnd w:id="45"/>
            <w:r>
              <w:rPr>
                <w:rFonts w:hint="eastAsia" w:ascii="宋体" w:hAnsi="宋体" w:eastAsia="宋体" w:cs="楷体"/>
                <w:color w:val="auto"/>
                <w:sz w:val="24"/>
                <w:szCs w:val="24"/>
                <w:highlight w:val="none"/>
              </w:rPr>
              <w:t xml:space="preserve">，</w:t>
            </w:r>
            <w:bookmarkStart w:id="46" w:name="_Hlk136444446"/>
            <w:r>
              <w:rPr>
                <w:rFonts w:hint="eastAsia" w:ascii="宋体" w:hAnsi="宋体" w:eastAsia="宋体" w:cs="楷体"/>
                <w:color w:val="auto"/>
                <w:sz w:val="24"/>
                <w:szCs w:val="24"/>
                <w:highlight w:val="none"/>
              </w:rPr>
              <w:t xml:space="preserve">采购项目中标人如有融资需求，可在签订政府采购合同时向采购人说明融资需求，由采购人在录入合同时标注融资需求后，凭政府采购合同在相关金融机构办理无抵押、低利率授信申请。</w:t>
            </w:r>
            <w:bookmarkEnd w:id="46"/>
            <w:r>
              <w:rPr>
                <w:rFonts w:hint="eastAsia" w:ascii="宋体" w:hAnsi="宋体" w:eastAsia="宋体" w:cs="楷体"/>
                <w:color w:val="auto"/>
                <w:sz w:val="24"/>
                <w:szCs w:val="24"/>
                <w:highlight w:val="none"/>
              </w:rPr>
              <w:t xml:space="preserve">办理流程详见江苏政府采购网“政采贷”栏目，网址：http://www.ccgp-jiangsu.gov.cn/jiangsu/paying.html咨询电话：丹阳市财政局政府采购科0511-</w:t>
            </w:r>
            <w:r>
              <w:rPr>
                <w:rFonts w:ascii="宋体" w:hAnsi="宋体" w:eastAsia="宋体" w:cs="楷体"/>
                <w:color w:val="auto"/>
                <w:sz w:val="24"/>
                <w:szCs w:val="24"/>
                <w:highlight w:val="none"/>
              </w:rPr>
              <w:t xml:space="preserve">86521852</w:t>
            </w:r>
            <w:r>
              <w:rPr>
                <w:rFonts w:hint="eastAsia" w:ascii="宋体" w:hAnsi="宋体" w:eastAsia="宋体" w:cs="楷体"/>
                <w:color w:val="auto"/>
                <w:sz w:val="24"/>
                <w:szCs w:val="24"/>
                <w:highlight w:val="none"/>
              </w:rPr>
              <w:t xml:space="preserve">。</w:t>
            </w:r>
            <w:r/>
          </w:p>
        </w:tc>
      </w:tr>
      <w:tr>
        <w:trPr/>
        <w:tc>
          <w:tcPr>
            <w:tcW w:w="423" w:type="pct"/>
            <w:vAlign w:val="center"/>
            <w:textDirection w:val="lrTb"/>
            <w:noWrap w:val="false"/>
          </w:tcPr>
          <w:p>
            <w:pPr>
              <w:jc w:val="center"/>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12</w:t>
            </w:r>
            <w:r/>
          </w:p>
        </w:tc>
        <w:tc>
          <w:tcPr>
            <w:tcW w:w="1035" w:type="pct"/>
            <w:vAlign w:val="center"/>
            <w:textDirection w:val="lrTb"/>
            <w:noWrap w:val="false"/>
          </w:tcPr>
          <w:p>
            <w:pPr>
              <w:jc w:val="center"/>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特别说明</w:t>
            </w:r>
            <w:r/>
          </w:p>
        </w:tc>
        <w:tc>
          <w:tcPr>
            <w:tcW w:w="3540" w:type="pct"/>
            <w:vAlign w:val="center"/>
            <w:textDirection w:val="lrTb"/>
            <w:noWrap w:val="false"/>
          </w:tcPr>
          <w:p>
            <w:pPr>
              <w:rPr>
                <w:rFonts w:ascii="宋体" w:hAnsi="宋体" w:eastAsia="宋体" w:cs="楷体"/>
                <w:i/>
                <w:iCs/>
                <w:color w:val="auto"/>
                <w:sz w:val="24"/>
                <w:szCs w:val="24"/>
                <w:highlight w:val="none"/>
              </w:rPr>
            </w:pPr>
            <w:r>
              <w:rPr>
                <w:rFonts w:hint="eastAsia" w:ascii="宋体" w:hAnsi="宋体" w:eastAsia="宋体" w:cs="楷体"/>
                <w:i/>
                <w:iCs/>
                <w:color w:val="auto"/>
                <w:sz w:val="24"/>
                <w:szCs w:val="24"/>
                <w:highlight w:val="none"/>
              </w:rPr>
              <w:t xml:space="preserve">无</w:t>
            </w:r>
            <w:r/>
          </w:p>
        </w:tc>
      </w:tr>
    </w:tbl>
    <w:p>
      <w:pPr>
        <w:rPr>
          <w:rFonts w:ascii="宋体" w:hAnsi="宋体" w:eastAsia="宋体" w:cs="楷体"/>
          <w:color w:val="auto"/>
          <w:sz w:val="20"/>
          <w:szCs w:val="24"/>
          <w:highlight w:val="none"/>
        </w:rPr>
      </w:pPr>
      <w:r>
        <w:rPr>
          <w:rFonts w:ascii="宋体" w:hAnsi="宋体" w:eastAsia="宋体" w:cs="楷体"/>
          <w:color w:val="auto"/>
          <w:sz w:val="20"/>
          <w:szCs w:val="24"/>
          <w:highlight w:val="none"/>
        </w:rPr>
      </w:r>
      <w:r/>
    </w:p>
    <w:p>
      <w:pPr>
        <w:jc w:val="center"/>
        <w:spacing w:line="360" w:lineRule="auto"/>
        <w:rPr>
          <w:rFonts w:ascii="宋体" w:hAnsi="宋体" w:eastAsia="宋体" w:cs="楷体"/>
          <w:b/>
          <w:color w:val="auto"/>
          <w:sz w:val="32"/>
          <w:szCs w:val="32"/>
          <w:highlight w:val="none"/>
        </w:rPr>
        <w:outlineLvl w:val="2"/>
      </w:pPr>
      <w:r>
        <w:rPr>
          <w:rFonts w:hint="eastAsia" w:ascii="宋体" w:hAnsi="宋体" w:eastAsia="宋体" w:cs="楷体"/>
          <w:b/>
          <w:color w:val="auto"/>
          <w:sz w:val="32"/>
          <w:szCs w:val="32"/>
          <w:highlight w:val="none"/>
        </w:rPr>
        <w:br w:type="page" w:clear="all"/>
      </w:r>
      <w:r>
        <w:rPr>
          <w:rFonts w:hint="eastAsia" w:ascii="宋体" w:hAnsi="宋体" w:eastAsia="宋体" w:cs="楷体"/>
          <w:b/>
          <w:color w:val="auto"/>
          <w:sz w:val="32"/>
          <w:szCs w:val="32"/>
          <w:highlight w:val="none"/>
        </w:rPr>
        <w:t xml:space="preserve">一、总  则</w:t>
      </w:r>
      <w:bookmarkEnd w:id="27"/>
      <w:r/>
      <w:bookmarkEnd w:id="28"/>
      <w:r/>
      <w:r/>
    </w:p>
    <w:p>
      <w:pPr>
        <w:ind w:firstLine="602"/>
        <w:spacing w:line="360" w:lineRule="auto"/>
        <w:rPr>
          <w:rFonts w:ascii="宋体" w:hAnsi="宋体" w:eastAsia="宋体" w:cs="楷体"/>
          <w:b/>
          <w:color w:val="auto"/>
          <w:sz w:val="30"/>
          <w:szCs w:val="20"/>
          <w:highlight w:val="none"/>
        </w:rPr>
        <w:outlineLvl w:val="2"/>
      </w:pPr>
      <w:r/>
      <w:bookmarkStart w:id="47" w:name="_Toc92168001"/>
      <w:r/>
      <w:bookmarkStart w:id="48" w:name="_Toc100386035"/>
      <w:r>
        <w:rPr>
          <w:rFonts w:hint="eastAsia" w:ascii="宋体" w:hAnsi="宋体" w:eastAsia="宋体" w:cs="楷体"/>
          <w:b/>
          <w:color w:val="auto"/>
          <w:sz w:val="30"/>
          <w:szCs w:val="20"/>
          <w:highlight w:val="none"/>
        </w:rPr>
        <w:t xml:space="preserve">1．适用范围</w:t>
      </w:r>
      <w:bookmarkEnd w:id="47"/>
      <w:r/>
      <w:bookmarkEnd w:id="48"/>
      <w:r/>
      <w:r/>
    </w:p>
    <w:p>
      <w:pPr>
        <w:ind w:firstLine="48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1.1 本招标文件仅适用于</w:t>
      </w:r>
      <w:r>
        <w:rPr>
          <w:rFonts w:hint="eastAsia" w:ascii="宋体" w:hAnsi="宋体" w:eastAsia="宋体" w:cs="楷体"/>
          <w:color w:val="auto"/>
          <w:sz w:val="24"/>
          <w:szCs w:val="28"/>
          <w:highlight w:val="none"/>
          <w:lang w:eastAsia="zh-CN"/>
        </w:rPr>
        <w:t xml:space="preserve">江苏省丹阳中等专业学校2026-2029学生公寓管理服务项目</w:t>
      </w:r>
      <w:r>
        <w:rPr>
          <w:rFonts w:hint="eastAsia" w:ascii="宋体" w:hAnsi="宋体" w:eastAsia="宋体" w:cs="楷体"/>
          <w:color w:val="auto"/>
          <w:sz w:val="24"/>
          <w:szCs w:val="24"/>
          <w:highlight w:val="none"/>
        </w:rPr>
        <w:t xml:space="preserve">。</w:t>
      </w:r>
      <w:r/>
    </w:p>
    <w:p>
      <w:pPr>
        <w:ind w:firstLine="602"/>
        <w:spacing w:before="200" w:after="200" w:line="360" w:lineRule="auto"/>
        <w:rPr>
          <w:rFonts w:ascii="宋体" w:hAnsi="宋体" w:eastAsia="宋体" w:cs="楷体"/>
          <w:b/>
          <w:color w:val="auto"/>
          <w:sz w:val="30"/>
          <w:szCs w:val="20"/>
          <w:highlight w:val="none"/>
        </w:rPr>
        <w:outlineLvl w:val="2"/>
      </w:pPr>
      <w:r/>
      <w:bookmarkStart w:id="49" w:name="_Toc100386036"/>
      <w:r/>
      <w:bookmarkStart w:id="50" w:name="_Toc92168002"/>
      <w:r>
        <w:rPr>
          <w:rFonts w:hint="eastAsia" w:ascii="宋体" w:hAnsi="宋体" w:eastAsia="宋体" w:cs="楷体"/>
          <w:b/>
          <w:color w:val="auto"/>
          <w:sz w:val="30"/>
          <w:szCs w:val="20"/>
          <w:highlight w:val="none"/>
        </w:rPr>
        <w:t xml:space="preserve">2．定义</w:t>
      </w:r>
      <w:bookmarkEnd w:id="49"/>
      <w:r/>
      <w:bookmarkEnd w:id="50"/>
      <w:r/>
      <w:r/>
    </w:p>
    <w:p>
      <w:pPr>
        <w:ind w:firstLine="480"/>
        <w:spacing w:line="360" w:lineRule="auto"/>
        <w:rPr>
          <w:rFonts w:ascii="宋体" w:hAnsi="宋体" w:eastAsia="宋体" w:cs="楷体"/>
          <w:color w:val="auto"/>
          <w:sz w:val="24"/>
          <w:szCs w:val="24"/>
          <w:highlight w:val="none"/>
        </w:rPr>
      </w:pPr>
      <w:r/>
      <w:bookmarkStart w:id="51" w:name="_Toc98669693"/>
      <w:r/>
      <w:bookmarkStart w:id="52" w:name="_Toc98669335"/>
      <w:r/>
      <w:bookmarkStart w:id="53" w:name="_Toc100386038"/>
      <w:r/>
      <w:bookmarkStart w:id="54" w:name="_Toc92168004"/>
      <w:r/>
      <w:bookmarkStart w:id="55" w:name="_Toc20732971"/>
      <w:r>
        <w:rPr>
          <w:rFonts w:hint="eastAsia" w:ascii="宋体" w:hAnsi="宋体" w:eastAsia="宋体" w:cs="楷体"/>
          <w:color w:val="auto"/>
          <w:sz w:val="24"/>
          <w:szCs w:val="24"/>
          <w:highlight w:val="none"/>
        </w:rPr>
        <w:t xml:space="preserve">招标文件中下列术语应解释为：</w:t>
      </w:r>
      <w:r/>
    </w:p>
    <w:p>
      <w:pPr>
        <w:ind w:firstLine="48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2.1“采购人”系指依法进行政府采购的国家机关、事业单位、团体组织，即：</w:t>
      </w:r>
      <w:r>
        <w:rPr>
          <w:rFonts w:hint="eastAsia" w:ascii="宋体" w:hAnsi="宋体" w:eastAsia="宋体" w:cs="楷体"/>
          <w:color w:val="auto"/>
          <w:sz w:val="24"/>
          <w:szCs w:val="24"/>
          <w:highlight w:val="none"/>
          <w:lang w:eastAsia="zh-CN"/>
        </w:rPr>
        <w:t xml:space="preserve">江苏省丹阳中等专业学校</w:t>
      </w:r>
      <w:r>
        <w:rPr>
          <w:rFonts w:hint="eastAsia" w:ascii="宋体" w:hAnsi="宋体" w:eastAsia="宋体" w:cs="楷体"/>
          <w:color w:val="auto"/>
          <w:sz w:val="24"/>
          <w:szCs w:val="24"/>
          <w:highlight w:val="none"/>
        </w:rPr>
        <w:t xml:space="preserve">。</w:t>
      </w:r>
      <w:r/>
    </w:p>
    <w:p>
      <w:pPr>
        <w:ind w:firstLine="48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2.2“投标人”系指响应招标、参加投标竞争的法人、其他组织或者自然人。</w:t>
      </w:r>
      <w:r/>
    </w:p>
    <w:p>
      <w:pPr>
        <w:ind w:firstLine="48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2.3“采购代理机构”系指组织本次采购活动的单位，即：丹阳市政府采购中心。</w:t>
      </w:r>
      <w:r/>
    </w:p>
    <w:p>
      <w:pPr>
        <w:ind w:firstLine="48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2.4“货物”亦称产品，系指投标人按招标文件要求，须向采购人提供的</w:t>
      </w:r>
      <w:r>
        <w:rPr>
          <w:rFonts w:hint="eastAsia" w:ascii="宋体" w:hAnsi="宋体" w:eastAsia="宋体" w:cs="楷体"/>
          <w:color w:val="auto"/>
          <w:sz w:val="24"/>
          <w:szCs w:val="24"/>
          <w:highlight w:val="none"/>
          <w:lang w:eastAsia="zh-CN"/>
        </w:rPr>
        <w:t xml:space="preserve">家具</w:t>
      </w:r>
      <w:r>
        <w:rPr>
          <w:rFonts w:hint="eastAsia" w:ascii="宋体" w:hAnsi="宋体" w:eastAsia="宋体" w:cs="楷体"/>
          <w:color w:val="auto"/>
          <w:sz w:val="24"/>
          <w:szCs w:val="24"/>
          <w:highlight w:val="none"/>
        </w:rPr>
        <w:t xml:space="preserve">、备件、工具、说明书及使用手册。</w:t>
      </w:r>
      <w:r/>
    </w:p>
    <w:p>
      <w:pPr>
        <w:ind w:firstLine="48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2.5“服务”系指根据招标文件规定投标人承担的与供货有关的辅助服务，按合同规定乙方必须承担的供货安装、设备调试、技术指导、培训以及其他类似的承诺义务。服务亦包括招标文件中特别描述的其它形式的服务。</w:t>
      </w:r>
      <w:r/>
    </w:p>
    <w:p>
      <w:pPr>
        <w:ind w:firstLine="48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2.6“</w:t>
      </w:r>
      <w:r>
        <w:rPr>
          <w:rFonts w:ascii="Segoe UI Symbol" w:hAnsi="Segoe UI Symbol" w:eastAsia="宋体" w:cs="Segoe UI Symbol"/>
          <w:color w:val="auto"/>
          <w:sz w:val="24"/>
          <w:szCs w:val="24"/>
          <w:highlight w:val="none"/>
        </w:rPr>
        <w:t xml:space="preserve">☑</w:t>
      </w:r>
      <w:r>
        <w:rPr>
          <w:rFonts w:hint="eastAsia" w:ascii="宋体" w:hAnsi="宋体" w:eastAsia="宋体" w:cs="宋体"/>
          <w:color w:val="auto"/>
          <w:sz w:val="24"/>
          <w:szCs w:val="24"/>
          <w:highlight w:val="none"/>
        </w:rPr>
        <w:t xml:space="preserve">”系指适用本项目的要求。“</w:t>
      </w:r>
      <w:r>
        <w:rPr>
          <w:rFonts w:ascii="Segoe UI Symbol" w:hAnsi="Segoe UI Symbol" w:eastAsia="宋体" w:cs="Segoe UI Symbol"/>
          <w:color w:val="auto"/>
          <w:sz w:val="24"/>
          <w:szCs w:val="24"/>
          <w:highlight w:val="none"/>
        </w:rPr>
        <w:t xml:space="preserve">☐</w:t>
      </w:r>
      <w:r>
        <w:rPr>
          <w:rFonts w:hint="eastAsia" w:ascii="宋体" w:hAnsi="宋体" w:eastAsia="宋体" w:cs="宋体"/>
          <w:color w:val="auto"/>
          <w:sz w:val="24"/>
          <w:szCs w:val="24"/>
          <w:highlight w:val="none"/>
        </w:rPr>
        <w:t xml:space="preserve">”系指不适用本项目的要求。</w:t>
      </w:r>
      <w:r/>
    </w:p>
    <w:p>
      <w:pPr>
        <w:ind w:firstLine="602"/>
        <w:spacing w:before="260" w:after="260" w:line="360" w:lineRule="auto"/>
        <w:rPr>
          <w:rFonts w:ascii="宋体" w:hAnsi="宋体" w:eastAsia="宋体" w:cs="楷体"/>
          <w:b/>
          <w:color w:val="auto"/>
          <w:sz w:val="30"/>
          <w:szCs w:val="20"/>
          <w:highlight w:val="none"/>
        </w:rPr>
        <w:outlineLvl w:val="2"/>
      </w:pPr>
      <w:r>
        <w:rPr>
          <w:rFonts w:hint="eastAsia" w:ascii="宋体" w:hAnsi="宋体" w:eastAsia="宋体" w:cs="楷体"/>
          <w:b/>
          <w:color w:val="auto"/>
          <w:sz w:val="30"/>
          <w:szCs w:val="20"/>
          <w:highlight w:val="none"/>
        </w:rPr>
        <w:t xml:space="preserve">3．采购方式</w:t>
      </w:r>
      <w:r/>
    </w:p>
    <w:p>
      <w:pPr>
        <w:ind w:firstLine="48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3.1 本次采购采取公开招标方式</w:t>
      </w:r>
      <w:r>
        <w:rPr>
          <w:rFonts w:ascii="Segoe UI Symbol" w:hAnsi="Segoe UI Symbol" w:eastAsia="宋体" w:cs="Segoe UI Symbol"/>
          <w:color w:val="auto"/>
          <w:sz w:val="24"/>
          <w:szCs w:val="24"/>
          <w:highlight w:val="none"/>
        </w:rPr>
        <w:t xml:space="preserve">☑</w:t>
      </w:r>
      <w:r>
        <w:rPr>
          <w:rFonts w:hint="eastAsia" w:ascii="宋体" w:hAnsi="宋体" w:eastAsia="宋体" w:cs="宋体"/>
          <w:color w:val="auto"/>
          <w:sz w:val="24"/>
          <w:szCs w:val="24"/>
          <w:highlight w:val="none"/>
        </w:rPr>
        <w:t xml:space="preserve">综合评分法。</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最低评标价法。</w:t>
      </w:r>
      <w:r/>
    </w:p>
    <w:p>
      <w:pPr>
        <w:ind w:firstLine="480"/>
        <w:spacing w:line="360" w:lineRule="auto"/>
        <w:rPr>
          <w:rFonts w:ascii="宋体" w:hAnsi="宋体" w:eastAsia="宋体" w:cs="楷体"/>
          <w:color w:val="auto"/>
          <w:sz w:val="24"/>
          <w:szCs w:val="28"/>
          <w:highlight w:val="none"/>
        </w:rPr>
      </w:pPr>
      <w:r>
        <w:rPr>
          <w:rFonts w:hint="eastAsia" w:ascii="宋体" w:hAnsi="宋体" w:eastAsia="宋体" w:cs="楷体"/>
          <w:color w:val="auto"/>
          <w:sz w:val="24"/>
          <w:szCs w:val="28"/>
          <w:highlight w:val="none"/>
        </w:rPr>
        <w:t xml:space="preserve">3.2 本项目资格审查方式：</w:t>
      </w:r>
      <w:r>
        <w:rPr>
          <w:rFonts w:ascii="Segoe UI Symbol" w:hAnsi="Segoe UI Symbol" w:eastAsia="宋体" w:cs="Segoe UI Symbol"/>
          <w:color w:val="auto"/>
          <w:sz w:val="24"/>
          <w:szCs w:val="28"/>
          <w:highlight w:val="none"/>
        </w:rPr>
        <w:t xml:space="preserve">☑</w:t>
      </w:r>
      <w:r>
        <w:rPr>
          <w:rFonts w:hint="eastAsia" w:ascii="宋体" w:hAnsi="宋体" w:eastAsia="宋体" w:cs="宋体"/>
          <w:color w:val="auto"/>
          <w:sz w:val="24"/>
          <w:szCs w:val="28"/>
          <w:highlight w:val="none"/>
        </w:rPr>
        <w:t xml:space="preserve">资格后审</w:t>
      </w:r>
      <w:r>
        <w:rPr>
          <w:rFonts w:hint="eastAsia" w:ascii="宋体" w:hAnsi="宋体" w:eastAsia="宋体" w:cs="楷体"/>
          <w:color w:val="auto"/>
          <w:sz w:val="24"/>
          <w:szCs w:val="28"/>
          <w:highlight w:val="none"/>
        </w:rPr>
        <w:t xml:space="preserve"> □资格预审</w:t>
      </w:r>
      <w:r/>
    </w:p>
    <w:p>
      <w:pPr>
        <w:ind w:firstLine="480"/>
        <w:spacing w:line="360" w:lineRule="auto"/>
        <w:rPr>
          <w:rFonts w:hint="default" w:ascii="宋体" w:hAnsi="宋体" w:eastAsia="宋体" w:cs="楷体"/>
          <w:color w:val="auto"/>
          <w:sz w:val="24"/>
          <w:szCs w:val="28"/>
          <w:highlight w:val="none"/>
        </w:rPr>
      </w:pPr>
      <w:r>
        <w:rPr>
          <w:rFonts w:hint="eastAsia" w:ascii="宋体" w:hAnsi="宋体" w:eastAsia="宋体" w:cs="楷体"/>
          <w:color w:val="auto"/>
          <w:sz w:val="24"/>
          <w:szCs w:val="28"/>
          <w:highlight w:val="none"/>
        </w:rPr>
        <w:t xml:space="preserve">3.3 本次采购确定的中标人数量：1名</w:t>
      </w:r>
      <w:r>
        <w:rPr>
          <w:rFonts w:hint="eastAsia" w:ascii="宋体" w:hAnsi="宋体" w:eastAsia="宋体" w:cs="楷体"/>
          <w:color w:val="auto"/>
          <w:sz w:val="24"/>
          <w:szCs w:val="28"/>
          <w:highlight w:val="none"/>
          <w:lang w:val="en-US" w:eastAsia="zh-CN"/>
        </w:rPr>
        <w:t xml:space="preserve">。</w:t>
      </w:r>
      <w:r/>
    </w:p>
    <w:p>
      <w:pPr>
        <w:ind w:firstLine="602"/>
        <w:spacing w:before="260" w:after="260" w:line="360" w:lineRule="auto"/>
        <w:rPr>
          <w:rFonts w:ascii="宋体" w:hAnsi="宋体" w:eastAsia="宋体" w:cs="楷体"/>
          <w:b/>
          <w:color w:val="auto"/>
          <w:sz w:val="30"/>
          <w:szCs w:val="20"/>
          <w:highlight w:val="none"/>
        </w:rPr>
        <w:outlineLvl w:val="2"/>
      </w:pPr>
      <w:r>
        <w:rPr>
          <w:rFonts w:hint="eastAsia" w:ascii="宋体" w:hAnsi="宋体" w:eastAsia="宋体" w:cs="楷体"/>
          <w:b/>
          <w:color w:val="auto"/>
          <w:sz w:val="30"/>
          <w:szCs w:val="20"/>
          <w:highlight w:val="none"/>
        </w:rPr>
        <w:t xml:space="preserve">4．投标费用</w:t>
      </w:r>
      <w:bookmarkEnd w:id="51"/>
      <w:r/>
      <w:bookmarkEnd w:id="52"/>
      <w:r/>
      <w:bookmarkEnd w:id="53"/>
      <w:r/>
      <w:bookmarkEnd w:id="54"/>
      <w:r/>
      <w:bookmarkEnd w:id="55"/>
      <w:r/>
      <w:r/>
    </w:p>
    <w:p>
      <w:pPr>
        <w:ind w:firstLine="480"/>
        <w:spacing w:line="360" w:lineRule="auto"/>
        <w:rPr>
          <w:rFonts w:ascii="宋体" w:hAnsi="宋体" w:eastAsia="宋体" w:cs="楷体"/>
          <w:b/>
          <w:color w:val="auto"/>
          <w:sz w:val="24"/>
          <w:szCs w:val="24"/>
          <w:highlight w:val="none"/>
        </w:rPr>
      </w:pPr>
      <w:r>
        <w:rPr>
          <w:rFonts w:hint="eastAsia" w:ascii="宋体" w:hAnsi="宋体" w:eastAsia="宋体" w:cs="楷体"/>
          <w:color w:val="auto"/>
          <w:sz w:val="24"/>
          <w:szCs w:val="24"/>
          <w:highlight w:val="none"/>
        </w:rPr>
        <w:t xml:space="preserve">4.1 投标人应自行承担所有与参加投标有关的费用</w:t>
      </w:r>
      <w:r>
        <w:rPr>
          <w:rFonts w:hint="eastAsia" w:ascii="宋体" w:hAnsi="宋体" w:eastAsia="宋体" w:cs="楷体"/>
          <w:b/>
          <w:color w:val="auto"/>
          <w:sz w:val="24"/>
          <w:szCs w:val="24"/>
          <w:highlight w:val="none"/>
        </w:rPr>
        <w:t xml:space="preserve">。</w:t>
      </w:r>
      <w:r/>
    </w:p>
    <w:p>
      <w:pPr>
        <w:ind w:firstLine="48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4.2不论投标的结果如何，采购人和采购代理机构在任何情况下均无义务和责任承担上述费用。</w:t>
      </w:r>
      <w:r/>
    </w:p>
    <w:p>
      <w:pPr>
        <w:ind w:firstLine="602"/>
        <w:spacing w:before="200" w:after="200" w:line="360" w:lineRule="auto"/>
        <w:rPr>
          <w:rFonts w:ascii="宋体" w:hAnsi="宋体" w:eastAsia="宋体" w:cs="楷体"/>
          <w:b/>
          <w:color w:val="auto"/>
          <w:sz w:val="30"/>
          <w:szCs w:val="20"/>
          <w:highlight w:val="none"/>
        </w:rPr>
        <w:outlineLvl w:val="2"/>
      </w:pPr>
      <w:r/>
      <w:bookmarkStart w:id="56" w:name="_Toc20732973"/>
      <w:r/>
      <w:bookmarkStart w:id="57" w:name="_Toc92168005"/>
      <w:r/>
      <w:bookmarkStart w:id="58" w:name="_Toc98669336"/>
      <w:r/>
      <w:bookmarkStart w:id="59" w:name="_Toc100386039"/>
      <w:r/>
      <w:bookmarkStart w:id="60" w:name="_Toc98669694"/>
      <w:r>
        <w:rPr>
          <w:rFonts w:hint="eastAsia" w:ascii="宋体" w:hAnsi="宋体" w:eastAsia="宋体" w:cs="楷体"/>
          <w:b/>
          <w:color w:val="auto"/>
          <w:sz w:val="30"/>
          <w:szCs w:val="20"/>
          <w:highlight w:val="none"/>
        </w:rPr>
        <w:t xml:space="preserve">5．政策功能</w:t>
      </w:r>
      <w:bookmarkEnd w:id="56"/>
      <w:r/>
      <w:bookmarkEnd w:id="57"/>
      <w:r/>
      <w:bookmarkEnd w:id="58"/>
      <w:r/>
      <w:bookmarkEnd w:id="59"/>
      <w:r/>
      <w:bookmarkEnd w:id="60"/>
      <w:r/>
      <w:r/>
    </w:p>
    <w:p>
      <w:pPr>
        <w:ind w:firstLine="48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5.1支持中小企业发展</w:t>
      </w:r>
      <w:r/>
    </w:p>
    <w:p>
      <w:pPr>
        <w:ind w:firstLine="48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5.1.1中小企业，是指在中华人民共和国境内依法设立，依据国务院批准的中小企业划分标准确定的中型企业、小型企业和微型企业，但与大企业的负责人为同一人，或者与大企业存在直接控股、管理关系的除外。</w:t>
      </w:r>
      <w:r/>
    </w:p>
    <w:p>
      <w:pPr>
        <w:ind w:firstLine="48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符合中小企业划分标准的个体工商户，在政府采购活动中视同中小企业。</w:t>
      </w:r>
      <w:r/>
    </w:p>
    <w:p>
      <w:pPr>
        <w:ind w:firstLine="48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5.1.2在政府采购活动中，投标人提供的货物、工程或者服务符合下列情形的，享受中小企业扶持政策：</w:t>
      </w:r>
      <w:r/>
    </w:p>
    <w:p>
      <w:pPr>
        <w:ind w:firstLine="48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5.1.2.1在货物采购项目中，货物由中小企业制造，即货物由中小企业生产且使用该中小企业商号或者注册商标；</w:t>
      </w:r>
      <w:r/>
    </w:p>
    <w:p>
      <w:pPr>
        <w:ind w:firstLine="48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5.1.2.2在工程采购项目中，工程由中小企业承建，即工程施工单位为中小企业；</w:t>
      </w:r>
      <w:r/>
    </w:p>
    <w:p>
      <w:pPr>
        <w:ind w:firstLine="48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5.1.2.3在服务采购项目中，服务由中小企业承接，即提供服务的人员为中小企业依照《中华人民共和国劳动合同法》订立劳动合同的从业人员。</w:t>
      </w:r>
      <w:r/>
    </w:p>
    <w:p>
      <w:pPr>
        <w:ind w:firstLine="48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在货物采购项目中，投标人提供的货物既有中小企业制造货物，也有大型企业制造货物的，不享受中小企业扶持政策。</w:t>
      </w:r>
      <w:r/>
    </w:p>
    <w:p>
      <w:pPr>
        <w:ind w:firstLine="48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以联合体形式参加政府采购活动，联合体各方均为中小企业的，联合体视同中小企业。其中，联合体各方均为小微企业的，联合体视同小微企业。</w:t>
      </w:r>
      <w:r/>
    </w:p>
    <w:p>
      <w:pPr>
        <w:ind w:firstLine="480"/>
        <w:spacing w:line="360" w:lineRule="auto"/>
        <w:rPr>
          <w:rFonts w:hint="eastAsia" w:ascii="宋体" w:hAnsi="宋体" w:eastAsia="宋体" w:cs="楷体"/>
          <w:color w:val="auto"/>
          <w:sz w:val="24"/>
          <w:highlight w:val="none"/>
        </w:rPr>
      </w:pPr>
      <w:r>
        <w:rPr>
          <w:rFonts w:hint="eastAsia" w:ascii="宋体" w:hAnsi="宋体" w:eastAsia="宋体" w:cs="楷体"/>
          <w:color w:val="auto"/>
          <w:sz w:val="24"/>
          <w:highlight w:val="none"/>
        </w:rPr>
        <w:t xml:space="preserve">5.1.3根据《政府采购促进中小企业发展管理办法》要求，本项目专门面向中小微企业。投标人应按照招标文件格式要求提供《中小企业声明函》，投标人提供的《中小企业声明函》与实际情况不符的，不享受中小企业扶持政策。声明内容不实属于提供虚假材料谋取中标、成交的，依法承担法律责任。中小企业划型标准见《关于印发中小企业划型标准规定的通知》（工信部联企业[2011]300号）。</w:t>
      </w:r>
      <w:r/>
    </w:p>
    <w:p>
      <w:pPr>
        <w:ind w:firstLine="48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5.1.4根据《财政部 司法部关于政府采购支持监狱企业发展有关问题的通知》（财库〔2014〕68号）要求，监狱和戒毒企业视同小型、微型企业，享受与小型、微型企业产品价格同比例扣除的优惠政策。监狱和戒毒企业应当提供由省级以上监狱管理中心、戒毒管理中心（含新疆生产建设兵团）出具的属于监狱企业的证明文件。</w:t>
      </w:r>
      <w:r/>
    </w:p>
    <w:p>
      <w:pPr>
        <w:ind w:firstLine="48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5.1.5根据《关于促进残疾人就业政府采购政策的通知》（财库〔2017〕141号）要求，残疾人福利性单位视同小型、微型企业，享受与小型、微型企业产品价格同比例扣除的优惠政策。符合条件的残疾人福利性单位应当提供《残疾人福利性单位声明函》，并对声明的真实性负责。</w:t>
      </w:r>
      <w:r/>
    </w:p>
    <w:p>
      <w:pPr>
        <w:ind w:firstLine="48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5.1.6中小企业享受扶持政策获得政府采购合同的，小微企业不得将合同分包给大中型企业，中型企业不得将合同分包给大型企业。</w:t>
      </w:r>
      <w:r/>
    </w:p>
    <w:p>
      <w:pPr>
        <w:ind w:firstLine="48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5.2强制采购信息安全产品</w:t>
      </w:r>
      <w:r/>
    </w:p>
    <w:p>
      <w:pPr>
        <w:ind w:firstLine="48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信息安全产品指国家质检总局国家认监委《信息安全产品强制性认证目录》，并获得强制性产品认证证书的产品。</w:t>
      </w:r>
      <w:r/>
    </w:p>
    <w:p>
      <w:pPr>
        <w:ind w:firstLine="48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5.3支持绿色发展</w:t>
      </w:r>
      <w:r/>
    </w:p>
    <w:p>
      <w:pPr>
        <w:ind w:firstLine="48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5.3.1根据《财政部 发展改革委 生态环境部 市场监管总局关于调整优化节能产品 环境标志产品政府采购执行机制的通知》（财库〔2019〕9号）的规定，对政府采购节能产品、环境标志产品实施品目清单管理。供应商所投产品属于品目清单范围的，依据国家确定的认证机构出具的、处于有效期之内的节能产品、环境标志产品认证证书，对获得证书的产品实施政府优先采购或强制采购。</w:t>
      </w:r>
      <w:r/>
    </w:p>
    <w:p>
      <w:pPr>
        <w:ind w:firstLine="48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5.3.2本项目中涉及商品包装和快递包装的，参考《财政部办公厅关于印发《商品包装政府采购需求标准（试行）》、 《快递包装政府采购需求标准（试行）》的通知》（财办库〔2020〕123号）规定的包装需求标准。</w:t>
      </w:r>
      <w:r/>
    </w:p>
    <w:p>
      <w:pPr>
        <w:ind w:firstLine="48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5.3.3纳入政府采购管理的装修、修缮等项目，鼓励参考财政部办公厅 住房城乡建设部办公厅 工业和信息化部办公厅关于印发《政府采购支持绿色建材促进建筑品质提升政策项目实施指南》的通知（财办库〔2023〕52号）规定的需求标准。</w:t>
      </w:r>
      <w:r/>
    </w:p>
    <w:p>
      <w:pPr>
        <w:ind w:firstLine="48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5.3.4采购人采购数据中心相关设备、运维服务，按照《绿色数据中心政府采购需求标准（试行）》实施相关采购活动。</w:t>
      </w:r>
      <w:r/>
    </w:p>
    <w:p>
      <w:pPr>
        <w:ind w:firstLine="48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5.4 根据国家扶持中小企业的有关政策，采购项目中标人在履约过程中如遇到资金困难，凭政府采购合同在相关金融机构办理授信申请，相关事宜请查阅“江苏政府采购网---政采贷”网站。</w:t>
      </w:r>
      <w:r/>
    </w:p>
    <w:p>
      <w:pPr>
        <w:ind w:firstLine="48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5.5支持创新发展</w:t>
      </w:r>
      <w:r/>
    </w:p>
    <w:p>
      <w:pPr>
        <w:ind w:firstLine="48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5.5.1采购人优先采购被认定为重点推广应用、首台（套）重大装备、重点领域首版次软件的自主创新产品。</w:t>
      </w:r>
      <w:r/>
    </w:p>
    <w:p>
      <w:pPr>
        <w:ind w:firstLine="48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5.6平等对待内外资企业和符合条件的破产重整企业</w:t>
      </w:r>
      <w:r/>
    </w:p>
    <w:p>
      <w:pPr>
        <w:ind w:firstLine="48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5.6.1平等对待内外资企业和符合条件的破产重整企业，切实保障企业公平竞争，平等维护企业的合法利益。</w:t>
      </w:r>
      <w:r/>
    </w:p>
    <w:p>
      <w:pPr>
        <w:ind w:firstLine="480"/>
        <w:spacing w:line="360" w:lineRule="auto"/>
        <w:rPr>
          <w:rFonts w:ascii="宋体" w:hAnsi="宋体" w:eastAsia="宋体" w:cs="楷体"/>
          <w:color w:val="auto"/>
          <w:sz w:val="24"/>
          <w:szCs w:val="24"/>
          <w:highlight w:val="none"/>
        </w:rPr>
      </w:pPr>
      <w:r>
        <w:rPr>
          <w:rFonts w:ascii="宋体" w:hAnsi="宋体" w:eastAsia="宋体" w:cs="楷体"/>
          <w:color w:val="auto"/>
          <w:sz w:val="24"/>
          <w:szCs w:val="24"/>
          <w:highlight w:val="none"/>
        </w:rPr>
      </w:r>
      <w:r/>
    </w:p>
    <w:p>
      <w:pPr>
        <w:ind w:firstLine="643"/>
        <w:jc w:val="center"/>
        <w:spacing w:line="360" w:lineRule="auto"/>
        <w:rPr>
          <w:rFonts w:ascii="宋体" w:hAnsi="宋体" w:eastAsia="宋体" w:cs="楷体"/>
          <w:b/>
          <w:color w:val="auto"/>
          <w:sz w:val="32"/>
          <w:szCs w:val="32"/>
          <w:highlight w:val="none"/>
        </w:rPr>
        <w:outlineLvl w:val="2"/>
      </w:pPr>
      <w:r>
        <w:rPr>
          <w:rFonts w:hint="eastAsia" w:ascii="宋体" w:hAnsi="宋体" w:eastAsia="宋体" w:cs="楷体"/>
          <w:b/>
          <w:color w:val="auto"/>
          <w:sz w:val="32"/>
          <w:szCs w:val="32"/>
          <w:highlight w:val="none"/>
        </w:rPr>
        <w:t xml:space="preserve">二、招标文件</w:t>
      </w:r>
      <w:r/>
    </w:p>
    <w:p>
      <w:pPr>
        <w:ind w:firstLine="602"/>
        <w:spacing w:before="200" w:after="200" w:line="360" w:lineRule="auto"/>
        <w:rPr>
          <w:rFonts w:ascii="宋体" w:hAnsi="宋体" w:eastAsia="宋体" w:cs="楷体"/>
          <w:b/>
          <w:color w:val="auto"/>
          <w:sz w:val="30"/>
          <w:szCs w:val="20"/>
          <w:highlight w:val="none"/>
        </w:rPr>
        <w:outlineLvl w:val="2"/>
      </w:pPr>
      <w:r/>
      <w:bookmarkStart w:id="61" w:name="_Toc98669697"/>
      <w:r/>
      <w:bookmarkStart w:id="62" w:name="_Toc100386042"/>
      <w:r/>
      <w:bookmarkStart w:id="63" w:name="_Toc92168008"/>
      <w:r/>
      <w:bookmarkStart w:id="64" w:name="_Toc20732976"/>
      <w:r/>
      <w:bookmarkStart w:id="65" w:name="_Toc98669339"/>
      <w:r>
        <w:rPr>
          <w:rFonts w:hint="eastAsia" w:ascii="宋体" w:hAnsi="宋体" w:eastAsia="宋体" w:cs="楷体"/>
          <w:b/>
          <w:color w:val="auto"/>
          <w:sz w:val="30"/>
          <w:szCs w:val="20"/>
          <w:highlight w:val="none"/>
        </w:rPr>
        <w:t xml:space="preserve">6.招标文件组成</w:t>
      </w:r>
      <w:r/>
    </w:p>
    <w:p>
      <w:pPr>
        <w:ind w:firstLine="48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6.1 招标文件包括：</w:t>
      </w:r>
      <w:r/>
    </w:p>
    <w:p>
      <w:pPr>
        <w:ind w:firstLine="48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（1）投标邀请</w:t>
      </w:r>
      <w:r/>
    </w:p>
    <w:p>
      <w:pPr>
        <w:ind w:firstLine="48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（2）投标人须知                  </w:t>
      </w:r>
      <w:r/>
    </w:p>
    <w:p>
      <w:pPr>
        <w:ind w:firstLine="48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（3）拟签订的合同文本</w:t>
      </w:r>
      <w:r/>
    </w:p>
    <w:p>
      <w:pPr>
        <w:ind w:firstLine="48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（4）采购需求</w:t>
      </w:r>
      <w:r/>
    </w:p>
    <w:p>
      <w:pPr>
        <w:ind w:firstLine="48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（5）评标办法和标准</w:t>
      </w:r>
      <w:r/>
    </w:p>
    <w:p>
      <w:pPr>
        <w:ind w:firstLine="48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（6）投标文件（格式）</w:t>
      </w:r>
      <w:r/>
    </w:p>
    <w:p>
      <w:pPr>
        <w:ind w:firstLine="48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6.2 投标人获取本文件后，应认真阅读本文件中所有的事项、格式条款和规范等要求。</w:t>
      </w:r>
      <w:r/>
    </w:p>
    <w:p>
      <w:pPr>
        <w:ind w:firstLine="48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6.3 </w:t>
      </w:r>
      <w:r>
        <w:rPr>
          <w:rFonts w:hint="eastAsia" w:ascii="宋体" w:hAnsi="宋体" w:eastAsia="宋体" w:cs="楷体"/>
          <w:b/>
          <w:color w:val="auto"/>
          <w:sz w:val="24"/>
          <w:szCs w:val="24"/>
          <w:highlight w:val="none"/>
          <w:u w:val="single"/>
        </w:rPr>
        <w:t xml:space="preserve">除非有特殊要求，招标文件不单独提供招标标的所在地自然环境、气象条件、公用设施等情况，投标人被视为熟悉上述与签订和履行合同有关的一切情况</w:t>
      </w:r>
      <w:r>
        <w:rPr>
          <w:rFonts w:hint="eastAsia" w:ascii="宋体" w:hAnsi="宋体" w:eastAsia="宋体" w:cs="楷体"/>
          <w:color w:val="auto"/>
          <w:sz w:val="24"/>
          <w:szCs w:val="24"/>
          <w:highlight w:val="none"/>
        </w:rPr>
        <w:t xml:space="preserve">。</w:t>
      </w:r>
      <w:r/>
    </w:p>
    <w:p>
      <w:pPr>
        <w:ind w:firstLine="602"/>
        <w:spacing w:before="200" w:after="200" w:line="360" w:lineRule="auto"/>
        <w:rPr>
          <w:rFonts w:ascii="宋体" w:hAnsi="宋体" w:eastAsia="宋体" w:cs="楷体"/>
          <w:b/>
          <w:color w:val="auto"/>
          <w:sz w:val="30"/>
          <w:szCs w:val="20"/>
          <w:highlight w:val="none"/>
        </w:rPr>
        <w:outlineLvl w:val="2"/>
      </w:pPr>
      <w:r>
        <w:rPr>
          <w:rFonts w:hint="eastAsia" w:ascii="宋体" w:hAnsi="宋体" w:eastAsia="宋体" w:cs="楷体"/>
          <w:b/>
          <w:color w:val="auto"/>
          <w:sz w:val="30"/>
          <w:szCs w:val="20"/>
          <w:highlight w:val="none"/>
        </w:rPr>
        <w:t xml:space="preserve">7．招标文件的澄清</w:t>
      </w:r>
      <w:bookmarkEnd w:id="61"/>
      <w:r/>
      <w:bookmarkEnd w:id="62"/>
      <w:r/>
      <w:bookmarkEnd w:id="63"/>
      <w:r/>
      <w:bookmarkEnd w:id="64"/>
      <w:r/>
      <w:bookmarkEnd w:id="65"/>
      <w:r/>
      <w:bookmarkStart w:id="66" w:name="_Toc100386043"/>
      <w:r/>
      <w:bookmarkStart w:id="67" w:name="_Toc20732977"/>
      <w:r/>
      <w:bookmarkStart w:id="68" w:name="_Toc98669698"/>
      <w:r/>
      <w:bookmarkStart w:id="69" w:name="_Toc98669340"/>
      <w:r/>
      <w:bookmarkStart w:id="70" w:name="_Toc92168009"/>
      <w:r>
        <w:rPr>
          <w:rFonts w:hint="eastAsia" w:ascii="宋体" w:hAnsi="宋体" w:eastAsia="宋体" w:cs="楷体"/>
          <w:b/>
          <w:color w:val="auto"/>
          <w:sz w:val="30"/>
          <w:szCs w:val="20"/>
          <w:highlight w:val="none"/>
        </w:rPr>
        <w:t xml:space="preserve">和修改</w:t>
      </w:r>
      <w:bookmarkEnd w:id="66"/>
      <w:r/>
      <w:bookmarkEnd w:id="67"/>
      <w:r/>
      <w:bookmarkEnd w:id="68"/>
      <w:r/>
      <w:bookmarkEnd w:id="69"/>
      <w:r/>
      <w:bookmarkEnd w:id="70"/>
      <w:r/>
      <w:r/>
    </w:p>
    <w:p>
      <w:pPr>
        <w:ind w:firstLine="48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7.1 任何要求对招标文件进行澄清的潜在投标人，应及时联系项目联系人。</w:t>
      </w:r>
      <w:r/>
    </w:p>
    <w:p>
      <w:pPr>
        <w:ind w:firstLine="48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7.2 </w:t>
      </w:r>
      <w:r>
        <w:rPr>
          <w:rFonts w:hint="eastAsia" w:ascii="宋体" w:hAnsi="宋体" w:eastAsia="宋体" w:cs="楷体"/>
          <w:b/>
          <w:color w:val="auto"/>
          <w:sz w:val="24"/>
          <w:szCs w:val="24"/>
          <w:highlight w:val="none"/>
        </w:rPr>
        <w:t xml:space="preserve">按照权责相一致原则，投标人提出的对于招标文件主要商务、技术指标的相关澄清、修改要求，由采购人负责答复并视情况作出澄清或修改的决定。</w:t>
      </w:r>
      <w:r/>
    </w:p>
    <w:p>
      <w:pPr>
        <w:ind w:firstLine="48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7.3 采购代理机构可以对已发出的招标文件、资格预审文件、投标邀请进行必要的澄清或者修改，但不改变采购标的和资格要求。澄清或者修改将在原公告媒体上发布更正公告，澄清或者修改的内容为招标文件、资格预审文件、投标邀请的组成部分。</w:t>
      </w:r>
      <w:r/>
    </w:p>
    <w:p>
      <w:pPr>
        <w:ind w:firstLine="48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7.4 澄清或者修改的内容可能影响投标文件编制的，采购代理机构将在提交截止时间至少15日前；不足15日的，采购代理机构将顺延提交投标文件的截止时间。投标人应及时自行登录系统查看相应内容。</w:t>
      </w:r>
      <w:r/>
    </w:p>
    <w:p>
      <w:pPr>
        <w:ind w:firstLine="482"/>
        <w:spacing w:line="360" w:lineRule="auto"/>
        <w:tabs>
          <w:tab w:val="left" w:pos="492" w:leader="none"/>
        </w:tabs>
        <w:rPr>
          <w:rFonts w:ascii="宋体" w:hAnsi="宋体" w:eastAsia="宋体" w:cs="楷体"/>
          <w:b/>
          <w:color w:val="auto"/>
          <w:sz w:val="24"/>
          <w:szCs w:val="24"/>
          <w:highlight w:val="none"/>
        </w:rPr>
        <w:outlineLvl w:val="2"/>
      </w:pPr>
      <w:r>
        <w:rPr>
          <w:rFonts w:hint="eastAsia" w:ascii="宋体" w:hAnsi="宋体" w:eastAsia="宋体" w:cs="楷体"/>
          <w:b/>
          <w:color w:val="auto"/>
          <w:sz w:val="24"/>
          <w:szCs w:val="20"/>
          <w:highlight w:val="none"/>
        </w:rPr>
        <w:tab/>
      </w:r>
      <w:r>
        <w:rPr>
          <w:rFonts w:hint="eastAsia" w:ascii="宋体" w:hAnsi="宋体" w:eastAsia="宋体" w:cs="楷体"/>
          <w:color w:val="auto"/>
          <w:sz w:val="24"/>
          <w:szCs w:val="24"/>
          <w:highlight w:val="none"/>
        </w:rPr>
        <w:t xml:space="preserve">7.5</w:t>
      </w:r>
      <w:r>
        <w:rPr>
          <w:rFonts w:hint="eastAsia" w:ascii="宋体" w:hAnsi="宋体" w:eastAsia="宋体" w:cs="楷体"/>
          <w:b/>
          <w:color w:val="auto"/>
          <w:sz w:val="24"/>
          <w:szCs w:val="24"/>
          <w:highlight w:val="none"/>
        </w:rPr>
        <w:t xml:space="preserve"> 如</w:t>
      </w:r>
      <w:r>
        <w:rPr>
          <w:rFonts w:hint="eastAsia" w:ascii="宋体" w:hAnsi="宋体" w:eastAsia="宋体" w:cs="楷体"/>
          <w:b/>
          <w:color w:val="auto"/>
          <w:sz w:val="24"/>
          <w:szCs w:val="20"/>
          <w:highlight w:val="none"/>
        </w:rPr>
        <w:t xml:space="preserve">澄清或修改公告</w:t>
      </w:r>
      <w:r>
        <w:rPr>
          <w:rFonts w:hint="eastAsia" w:ascii="宋体" w:hAnsi="宋体" w:eastAsia="宋体" w:cs="楷体"/>
          <w:b/>
          <w:color w:val="auto"/>
          <w:sz w:val="24"/>
          <w:szCs w:val="24"/>
          <w:highlight w:val="none"/>
        </w:rPr>
        <w:t xml:space="preserve">有重新发布招标文件的，投标人应下载最新发布的招标文件制作投标文件。因投标人自身原因未能及时获取的，一切后果由投标人自行承担。</w:t>
      </w:r>
      <w:r/>
    </w:p>
    <w:p>
      <w:pPr>
        <w:ind w:firstLine="643"/>
        <w:jc w:val="center"/>
        <w:spacing w:before="200" w:after="200" w:line="360" w:lineRule="auto"/>
        <w:rPr>
          <w:rFonts w:ascii="宋体" w:hAnsi="宋体" w:eastAsia="宋体" w:cs="楷体"/>
          <w:b/>
          <w:color w:val="auto"/>
          <w:sz w:val="32"/>
          <w:szCs w:val="32"/>
          <w:highlight w:val="none"/>
        </w:rPr>
        <w:outlineLvl w:val="2"/>
      </w:pPr>
      <w:r>
        <w:rPr>
          <w:rFonts w:hint="eastAsia" w:ascii="宋体" w:hAnsi="宋体" w:eastAsia="宋体" w:cs="楷体"/>
          <w:b/>
          <w:color w:val="auto"/>
          <w:sz w:val="32"/>
          <w:szCs w:val="32"/>
          <w:highlight w:val="none"/>
        </w:rPr>
        <w:t xml:space="preserve">三、投标文件</w:t>
      </w:r>
      <w:r/>
    </w:p>
    <w:p>
      <w:pPr>
        <w:ind w:firstLine="602"/>
        <w:spacing w:before="200" w:after="200" w:line="360" w:lineRule="auto"/>
        <w:rPr>
          <w:rFonts w:ascii="宋体" w:hAnsi="宋体" w:eastAsia="宋体" w:cs="楷体"/>
          <w:b/>
          <w:color w:val="auto"/>
          <w:sz w:val="30"/>
          <w:szCs w:val="20"/>
          <w:highlight w:val="none"/>
        </w:rPr>
        <w:outlineLvl w:val="2"/>
      </w:pPr>
      <w:r>
        <w:rPr>
          <w:rFonts w:hint="eastAsia" w:ascii="宋体" w:hAnsi="宋体" w:eastAsia="宋体" w:cs="楷体"/>
          <w:b/>
          <w:color w:val="auto"/>
          <w:sz w:val="30"/>
          <w:szCs w:val="20"/>
          <w:highlight w:val="none"/>
        </w:rPr>
        <w:t xml:space="preserve">8.编制投标文件的工具</w:t>
      </w:r>
      <w:r/>
    </w:p>
    <w:p>
      <w:pPr>
        <w:ind w:firstLine="48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8.1 投标人须通过江苏政府采购网提供的最新响应文件制作软件编制投标文件。下载路径：江苏政府采购网—资料下载—《江苏省政府采购交易管理系统（苏采云）供应商操作指南》</w:t>
      </w:r>
      <w:r/>
    </w:p>
    <w:p>
      <w:pPr>
        <w:ind w:firstLine="602"/>
        <w:spacing w:before="200" w:after="200" w:line="360" w:lineRule="auto"/>
        <w:rPr>
          <w:rFonts w:ascii="宋体" w:hAnsi="宋体" w:eastAsia="宋体" w:cs="楷体"/>
          <w:b/>
          <w:color w:val="auto"/>
          <w:sz w:val="30"/>
          <w:szCs w:val="20"/>
          <w:highlight w:val="none"/>
        </w:rPr>
        <w:outlineLvl w:val="2"/>
      </w:pPr>
      <w:r>
        <w:rPr>
          <w:rFonts w:hint="eastAsia" w:ascii="宋体" w:hAnsi="宋体" w:eastAsia="宋体" w:cs="楷体"/>
          <w:b/>
          <w:color w:val="auto"/>
          <w:sz w:val="30"/>
          <w:szCs w:val="20"/>
          <w:highlight w:val="none"/>
        </w:rPr>
        <w:t xml:space="preserve">9.投标文件语言及度量衡单位</w:t>
      </w:r>
      <w:r/>
    </w:p>
    <w:p>
      <w:pPr>
        <w:ind w:firstLine="48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9.1 投标人的投标文件以及投标人就有关投标的所有来往通知、函件和文件均应使用简体中文。投标人提交的支持性文件可以使用另一种语言，但相应内容应翻译成中文，在解释响应文件时以中文文本为准。 </w:t>
      </w:r>
      <w:r/>
    </w:p>
    <w:p>
      <w:pPr>
        <w:ind w:firstLine="48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9.2投标文件中所使用的计量单位除招标文件中另有特殊规定外，一律使用法定计量单位。</w:t>
      </w:r>
      <w:r/>
    </w:p>
    <w:p>
      <w:pPr>
        <w:ind w:firstLine="602"/>
        <w:spacing w:before="200" w:after="200" w:line="360" w:lineRule="auto"/>
        <w:rPr>
          <w:rFonts w:ascii="宋体" w:hAnsi="宋体" w:eastAsia="宋体" w:cs="楷体"/>
          <w:b/>
          <w:color w:val="auto"/>
          <w:sz w:val="30"/>
          <w:szCs w:val="20"/>
          <w:highlight w:val="none"/>
        </w:rPr>
        <w:outlineLvl w:val="2"/>
      </w:pPr>
      <w:r>
        <w:rPr>
          <w:rFonts w:hint="eastAsia" w:ascii="宋体" w:hAnsi="宋体" w:eastAsia="宋体" w:cs="楷体"/>
          <w:b/>
          <w:color w:val="auto"/>
          <w:sz w:val="30"/>
          <w:szCs w:val="20"/>
          <w:highlight w:val="none"/>
        </w:rPr>
        <w:t xml:space="preserve">10.投标文件的构成</w:t>
      </w:r>
      <w:r/>
    </w:p>
    <w:p>
      <w:pPr>
        <w:ind w:firstLine="480"/>
        <w:spacing w:line="360" w:lineRule="auto"/>
        <w:widowControl/>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10.1 投标文件分为资格部分、商务部分、技术部分和价格部分。</w:t>
      </w:r>
      <w:r/>
    </w:p>
    <w:p>
      <w:pPr>
        <w:ind w:firstLine="480"/>
        <w:spacing w:line="360" w:lineRule="auto"/>
        <w:widowControl/>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10.2 资格部分系指投标人提交的证明其有资格参加投标的文件。</w:t>
      </w:r>
      <w:r/>
    </w:p>
    <w:p>
      <w:pPr>
        <w:ind w:firstLine="480"/>
        <w:spacing w:line="360" w:lineRule="auto"/>
        <w:widowControl/>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10.3 商务部分系指投标人提交的证明其中标后有能力履行合同的文件。</w:t>
      </w:r>
      <w:r/>
    </w:p>
    <w:p>
      <w:pPr>
        <w:ind w:firstLine="480"/>
        <w:spacing w:line="360" w:lineRule="auto"/>
        <w:widowControl/>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10.4 技术部分系指投标人提交的能够证明投标人提供的货物（服务）符合招标文件规定的文件。</w:t>
      </w:r>
      <w:r/>
    </w:p>
    <w:p>
      <w:pPr>
        <w:ind w:firstLine="480"/>
        <w:spacing w:line="360" w:lineRule="auto"/>
        <w:widowControl/>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10.5 具体填写格式详见招标文件第六部分。</w:t>
      </w:r>
      <w:r/>
    </w:p>
    <w:p>
      <w:pPr>
        <w:ind w:firstLine="602"/>
        <w:spacing w:before="200" w:after="200" w:line="360" w:lineRule="auto"/>
        <w:rPr>
          <w:rFonts w:ascii="宋体" w:hAnsi="宋体" w:eastAsia="宋体" w:cs="楷体"/>
          <w:b/>
          <w:color w:val="auto"/>
          <w:sz w:val="30"/>
          <w:szCs w:val="20"/>
          <w:highlight w:val="none"/>
        </w:rPr>
        <w:outlineLvl w:val="2"/>
      </w:pPr>
      <w:r>
        <w:rPr>
          <w:rFonts w:hint="eastAsia" w:ascii="宋体" w:hAnsi="宋体" w:eastAsia="宋体" w:cs="楷体"/>
          <w:b/>
          <w:color w:val="auto"/>
          <w:sz w:val="30"/>
          <w:szCs w:val="20"/>
          <w:highlight w:val="none"/>
        </w:rPr>
        <w:t xml:space="preserve">11．投标文件的编制</w:t>
      </w:r>
      <w:r/>
    </w:p>
    <w:p>
      <w:pPr>
        <w:ind w:firstLine="480"/>
        <w:spacing w:line="360" w:lineRule="auto"/>
        <w:rPr>
          <w:rFonts w:ascii="宋体" w:hAnsi="宋体" w:eastAsia="宋体" w:cs="楷体"/>
          <w:b/>
          <w:color w:val="auto"/>
          <w:sz w:val="24"/>
          <w:szCs w:val="24"/>
          <w:highlight w:val="none"/>
        </w:rPr>
      </w:pPr>
      <w:r>
        <w:rPr>
          <w:rFonts w:hint="eastAsia" w:ascii="宋体" w:hAnsi="宋体" w:eastAsia="宋体" w:cs="楷体"/>
          <w:color w:val="auto"/>
          <w:sz w:val="24"/>
          <w:szCs w:val="24"/>
          <w:highlight w:val="none"/>
        </w:rPr>
        <w:t xml:space="preserve">11.1 投标人应仔细阅读招标文件，按照招标文件的要求编制投标文件。投标文件应当对招标文件提出的要求和条件作出明确响应。</w:t>
      </w:r>
      <w:r/>
    </w:p>
    <w:p>
      <w:pPr>
        <w:ind w:firstLine="480"/>
        <w:spacing w:line="360" w:lineRule="auto"/>
        <w:rPr>
          <w:rFonts w:ascii="宋体" w:hAnsi="宋体" w:eastAsia="宋体" w:cs="楷体"/>
          <w:b/>
          <w:color w:val="auto"/>
          <w:sz w:val="24"/>
          <w:szCs w:val="24"/>
          <w:highlight w:val="none"/>
        </w:rPr>
      </w:pPr>
      <w:r>
        <w:rPr>
          <w:rFonts w:hint="eastAsia" w:ascii="宋体" w:hAnsi="宋体" w:eastAsia="宋体" w:cs="楷体"/>
          <w:color w:val="auto"/>
          <w:sz w:val="24"/>
          <w:szCs w:val="24"/>
          <w:highlight w:val="none"/>
        </w:rPr>
        <w:t xml:space="preserve">11.2 </w:t>
      </w:r>
      <w:r>
        <w:rPr>
          <w:rFonts w:hint="eastAsia" w:ascii="宋体" w:hAnsi="宋体" w:eastAsia="宋体" w:cs="楷体"/>
          <w:b/>
          <w:color w:val="auto"/>
          <w:sz w:val="24"/>
          <w:szCs w:val="24"/>
          <w:highlight w:val="none"/>
        </w:rPr>
        <w:t xml:space="preserve">投标人在编制投标文件时，请按照招标文件第六部分规定的格式进行填写并提交到对应位置。系统中的投标文件格式与招标文件第六部分不一致的，以招标文件第六部</w:t>
      </w:r>
      <w:r/>
    </w:p>
    <w:p>
      <w:pPr>
        <w:ind w:firstLine="482"/>
        <w:spacing w:line="360" w:lineRule="auto"/>
        <w:rPr>
          <w:rFonts w:ascii="宋体" w:hAnsi="宋体" w:eastAsia="宋体" w:cs="楷体"/>
          <w:b/>
          <w:color w:val="auto"/>
          <w:sz w:val="24"/>
          <w:szCs w:val="24"/>
          <w:highlight w:val="none"/>
        </w:rPr>
      </w:pPr>
      <w:r>
        <w:rPr>
          <w:rFonts w:hint="eastAsia" w:ascii="宋体" w:hAnsi="宋体" w:eastAsia="宋体" w:cs="楷体"/>
          <w:b/>
          <w:color w:val="auto"/>
          <w:sz w:val="24"/>
          <w:szCs w:val="24"/>
          <w:highlight w:val="none"/>
        </w:rPr>
        <w:t xml:space="preserve">分规定的格式为准。</w:t>
      </w:r>
      <w:r/>
    </w:p>
    <w:p>
      <w:pPr>
        <w:ind w:firstLine="48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11.3 如没有按照招标文件要求和规定编制投标文件及提交相关资料，其风险应有投标人自行承担；投标文件编排混乱、文字表达不清或上传资料内容模糊所引起的不利后果，由投标人自行承担。</w:t>
      </w:r>
      <w:r/>
    </w:p>
    <w:p>
      <w:pPr>
        <w:ind w:firstLine="480"/>
        <w:spacing w:line="360" w:lineRule="auto"/>
        <w:rPr>
          <w:rFonts w:ascii="宋体" w:hAnsi="宋体" w:eastAsia="宋体" w:cs="楷体"/>
          <w:b/>
          <w:color w:val="auto"/>
          <w:sz w:val="24"/>
          <w:szCs w:val="24"/>
          <w:highlight w:val="none"/>
        </w:rPr>
      </w:pPr>
      <w:r>
        <w:rPr>
          <w:rFonts w:hint="eastAsia" w:ascii="宋体" w:hAnsi="宋体" w:eastAsia="宋体" w:cs="楷体"/>
          <w:color w:val="auto"/>
          <w:sz w:val="24"/>
          <w:szCs w:val="24"/>
          <w:highlight w:val="none"/>
        </w:rPr>
        <w:t xml:space="preserve">11.4 </w:t>
      </w:r>
      <w:r>
        <w:rPr>
          <w:rFonts w:hint="eastAsia" w:ascii="宋体" w:hAnsi="宋体" w:eastAsia="宋体" w:cs="楷体"/>
          <w:b/>
          <w:color w:val="auto"/>
          <w:sz w:val="24"/>
          <w:szCs w:val="24"/>
          <w:highlight w:val="none"/>
        </w:rPr>
        <w:t xml:space="preserve">投标人必须保证投标文件所提供的全部资料合法、真实、可靠。</w:t>
      </w:r>
      <w:r/>
    </w:p>
    <w:p>
      <w:pPr>
        <w:ind w:firstLine="602"/>
        <w:spacing w:line="360" w:lineRule="auto"/>
        <w:rPr>
          <w:rFonts w:ascii="宋体" w:hAnsi="宋体" w:eastAsia="宋体" w:cs="楷体"/>
          <w:color w:val="auto"/>
          <w:sz w:val="24"/>
          <w:szCs w:val="24"/>
          <w:highlight w:val="none"/>
        </w:rPr>
      </w:pPr>
      <w:r>
        <w:rPr>
          <w:rFonts w:hint="eastAsia" w:ascii="宋体" w:hAnsi="宋体" w:eastAsia="宋体" w:cs="楷体"/>
          <w:b/>
          <w:color w:val="auto"/>
          <w:sz w:val="30"/>
          <w:szCs w:val="24"/>
          <w:highlight w:val="none"/>
        </w:rPr>
        <w:t xml:space="preserve">12．投标保证金</w:t>
      </w:r>
      <w:r/>
    </w:p>
    <w:p>
      <w:pPr>
        <w:ind w:firstLine="48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12.1 本项目不收投标保证金。</w:t>
      </w:r>
      <w:r/>
    </w:p>
    <w:p>
      <w:pPr>
        <w:ind w:firstLine="602"/>
        <w:spacing w:before="200" w:after="200" w:line="360" w:lineRule="auto"/>
        <w:rPr>
          <w:rFonts w:ascii="宋体" w:hAnsi="宋体" w:eastAsia="宋体" w:cs="楷体"/>
          <w:b/>
          <w:color w:val="auto"/>
          <w:sz w:val="30"/>
          <w:szCs w:val="20"/>
          <w:highlight w:val="none"/>
        </w:rPr>
        <w:outlineLvl w:val="2"/>
      </w:pPr>
      <w:r>
        <w:rPr>
          <w:rFonts w:hint="eastAsia" w:ascii="宋体" w:hAnsi="宋体" w:eastAsia="宋体" w:cs="楷体"/>
          <w:b/>
          <w:color w:val="auto"/>
          <w:sz w:val="30"/>
          <w:szCs w:val="20"/>
          <w:highlight w:val="none"/>
        </w:rPr>
        <w:t xml:space="preserve">13．投标有效期</w:t>
      </w:r>
      <w:r/>
    </w:p>
    <w:p>
      <w:pPr>
        <w:ind w:firstLine="48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13.1 投标有效期为：投标文件自</w:t>
      </w:r>
      <w:r>
        <w:rPr>
          <w:rFonts w:hint="eastAsia" w:ascii="宋体" w:hAnsi="宋体" w:eastAsia="宋体" w:cs="楷体"/>
          <w:color w:val="auto"/>
          <w:sz w:val="24"/>
          <w:szCs w:val="28"/>
          <w:highlight w:val="none"/>
        </w:rPr>
        <w:t xml:space="preserve">提交投标文件截止时间</w:t>
      </w:r>
      <w:r>
        <w:rPr>
          <w:rFonts w:hint="eastAsia" w:ascii="宋体" w:hAnsi="宋体" w:eastAsia="宋体" w:cs="楷体"/>
          <w:color w:val="auto"/>
          <w:sz w:val="24"/>
          <w:szCs w:val="24"/>
          <w:highlight w:val="none"/>
        </w:rPr>
        <w:t xml:space="preserve">之日起90天内有效。投标人一旦获取了本招标文件并参加投标，即被认为接受了投标有效期的约定。</w:t>
      </w:r>
      <w:r/>
    </w:p>
    <w:p>
      <w:pPr>
        <w:ind w:firstLine="48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13.2 在特殊情况下，采购人于原投标有效期满之前，可向投标人提出延长投标有效期的要求。这种要求与答复均应采用书面形式（如信件、传真或电报等）。投标人可以拒绝采购人的这一要求而放弃投标。同意延长的投标人既不能要求也不允许修改其投标文件。</w:t>
      </w:r>
      <w:r/>
    </w:p>
    <w:p>
      <w:pPr>
        <w:ind w:firstLine="602"/>
        <w:spacing w:line="360" w:lineRule="auto"/>
        <w:rPr>
          <w:rFonts w:ascii="宋体" w:hAnsi="宋体" w:eastAsia="宋体" w:cs="楷体"/>
          <w:b/>
          <w:color w:val="auto"/>
          <w:sz w:val="30"/>
          <w:szCs w:val="24"/>
          <w:highlight w:val="none"/>
        </w:rPr>
      </w:pPr>
      <w:r>
        <w:rPr>
          <w:rFonts w:hint="eastAsia" w:ascii="宋体" w:hAnsi="宋体" w:eastAsia="宋体" w:cs="楷体"/>
          <w:b/>
          <w:color w:val="auto"/>
          <w:sz w:val="30"/>
          <w:szCs w:val="24"/>
          <w:highlight w:val="none"/>
        </w:rPr>
        <w:t xml:space="preserve">14.投标文件的式样和签署</w:t>
      </w:r>
      <w:r/>
    </w:p>
    <w:p>
      <w:pPr>
        <w:ind w:firstLine="48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14.1 投标人应通过响应文件制作软件使用数字认证证书对投标文件进行合成、电子签章及加密打包。</w:t>
      </w:r>
      <w:r/>
    </w:p>
    <w:p>
      <w:pPr>
        <w:ind w:firstLine="602"/>
        <w:spacing w:before="200" w:after="200" w:line="360" w:lineRule="auto"/>
        <w:rPr>
          <w:rFonts w:ascii="宋体" w:hAnsi="宋体" w:eastAsia="宋体" w:cs="楷体"/>
          <w:b/>
          <w:color w:val="auto"/>
          <w:sz w:val="30"/>
          <w:szCs w:val="20"/>
          <w:highlight w:val="none"/>
        </w:rPr>
        <w:outlineLvl w:val="2"/>
      </w:pPr>
      <w:r>
        <w:rPr>
          <w:rFonts w:hint="eastAsia" w:ascii="宋体" w:hAnsi="宋体" w:eastAsia="宋体" w:cs="楷体"/>
          <w:b/>
          <w:color w:val="auto"/>
          <w:sz w:val="30"/>
          <w:szCs w:val="20"/>
          <w:highlight w:val="none"/>
        </w:rPr>
        <w:t xml:space="preserve">15．投标文件的提交</w:t>
      </w:r>
      <w:r/>
    </w:p>
    <w:p>
      <w:pPr>
        <w:ind w:firstLine="48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15.1 投标文件提交</w:t>
      </w:r>
      <w:r/>
    </w:p>
    <w:p>
      <w:pPr>
        <w:ind w:firstLine="480"/>
        <w:spacing w:line="360" w:lineRule="auto"/>
        <w:rPr>
          <w:rFonts w:ascii="宋体" w:hAnsi="宋体" w:eastAsia="宋体" w:cs="楷体"/>
          <w:b/>
          <w:color w:val="auto"/>
          <w:sz w:val="24"/>
          <w:szCs w:val="24"/>
          <w:highlight w:val="none"/>
          <w:u w:val="single"/>
        </w:rPr>
      </w:pPr>
      <w:r>
        <w:rPr>
          <w:rFonts w:hint="eastAsia" w:ascii="宋体" w:hAnsi="宋体" w:eastAsia="宋体" w:cs="楷体"/>
          <w:color w:val="auto"/>
          <w:sz w:val="24"/>
          <w:szCs w:val="24"/>
          <w:highlight w:val="none"/>
        </w:rPr>
        <w:t xml:space="preserve">15.1.1 投标人须在招标文件规定的截止时间前，通过响应文件编制软件制作完成后，登录“苏采云”系统在规定时间内完成提交。</w:t>
      </w:r>
      <w:r>
        <w:rPr>
          <w:rFonts w:hint="eastAsia" w:ascii="宋体" w:hAnsi="宋体" w:eastAsia="宋体" w:cs="楷体"/>
          <w:b/>
          <w:color w:val="auto"/>
          <w:sz w:val="24"/>
          <w:szCs w:val="24"/>
          <w:highlight w:val="none"/>
          <w:u w:val="single"/>
        </w:rPr>
        <w:t xml:space="preserve">时间以“苏采云”系统时间为准。</w:t>
      </w:r>
      <w:r/>
    </w:p>
    <w:p>
      <w:pPr>
        <w:ind w:firstLine="480"/>
        <w:spacing w:line="360" w:lineRule="auto"/>
        <w:rPr>
          <w:rFonts w:ascii="宋体" w:hAnsi="宋体" w:eastAsia="宋体" w:cs="楷体"/>
          <w:b/>
          <w:color w:val="auto"/>
          <w:sz w:val="24"/>
          <w:szCs w:val="24"/>
          <w:highlight w:val="none"/>
          <w:u w:val="single"/>
        </w:rPr>
      </w:pPr>
      <w:r>
        <w:rPr>
          <w:rFonts w:hint="eastAsia" w:ascii="宋体" w:hAnsi="宋体" w:eastAsia="宋体" w:cs="楷体"/>
          <w:color w:val="auto"/>
          <w:sz w:val="24"/>
          <w:szCs w:val="24"/>
          <w:highlight w:val="none"/>
        </w:rPr>
        <w:t xml:space="preserve">15.1.2 </w:t>
      </w:r>
      <w:r>
        <w:rPr>
          <w:rFonts w:hint="eastAsia" w:ascii="宋体" w:hAnsi="宋体" w:eastAsia="宋体" w:cs="楷体"/>
          <w:b/>
          <w:color w:val="auto"/>
          <w:sz w:val="24"/>
          <w:szCs w:val="24"/>
          <w:highlight w:val="none"/>
          <w:u w:val="single"/>
        </w:rPr>
        <w:t xml:space="preserve">截止时间以后提交的投标文件，“苏采云”系统将拒绝接收上传的任何投标文件。投标人应充分考虑网络环境、网络带宽等风险因素。</w:t>
      </w:r>
      <w:r/>
    </w:p>
    <w:p>
      <w:pPr>
        <w:ind w:firstLine="480"/>
        <w:spacing w:line="360" w:lineRule="auto"/>
        <w:rPr>
          <w:rFonts w:ascii="宋体" w:hAnsi="宋体" w:eastAsia="宋体" w:cs="楷体"/>
          <w:b/>
          <w:color w:val="auto"/>
          <w:sz w:val="24"/>
          <w:szCs w:val="20"/>
          <w:highlight w:val="none"/>
          <w:u w:val="single"/>
        </w:rPr>
      </w:pPr>
      <w:r>
        <w:rPr>
          <w:rFonts w:hint="eastAsia" w:ascii="宋体" w:hAnsi="宋体" w:eastAsia="宋体" w:cs="楷体"/>
          <w:color w:val="auto"/>
          <w:sz w:val="24"/>
          <w:szCs w:val="24"/>
          <w:highlight w:val="none"/>
        </w:rPr>
        <w:t xml:space="preserve">15.1.3 </w:t>
      </w:r>
      <w:r>
        <w:rPr>
          <w:rFonts w:hint="eastAsia" w:ascii="宋体" w:hAnsi="宋体" w:eastAsia="宋体" w:cs="楷体"/>
          <w:b/>
          <w:color w:val="auto"/>
          <w:sz w:val="24"/>
          <w:szCs w:val="20"/>
          <w:highlight w:val="none"/>
          <w:u w:val="single"/>
        </w:rPr>
        <w:t xml:space="preserve">提交投标文件时，投标人须使用制作该投标文件的同一数字认证证书进行提交操作。</w:t>
      </w:r>
      <w:r/>
    </w:p>
    <w:p>
      <w:pPr>
        <w:ind w:firstLine="480"/>
        <w:spacing w:line="360" w:lineRule="auto"/>
        <w:rPr>
          <w:rFonts w:ascii="宋体" w:hAnsi="宋体" w:eastAsia="宋体" w:cs="楷体"/>
          <w:b/>
          <w:color w:val="auto"/>
          <w:sz w:val="24"/>
          <w:szCs w:val="24"/>
          <w:highlight w:val="none"/>
          <w:u w:val="single"/>
        </w:rPr>
      </w:pPr>
      <w:r>
        <w:rPr>
          <w:rFonts w:hint="eastAsia" w:ascii="宋体" w:hAnsi="宋体" w:eastAsia="宋体" w:cs="楷体"/>
          <w:color w:val="auto"/>
          <w:sz w:val="24"/>
          <w:szCs w:val="24"/>
          <w:highlight w:val="none"/>
        </w:rPr>
        <w:t xml:space="preserve">15.1.4</w:t>
      </w:r>
      <w:r>
        <w:rPr>
          <w:rFonts w:hint="eastAsia" w:ascii="宋体" w:hAnsi="宋体" w:eastAsia="宋体" w:cs="楷体"/>
          <w:b/>
          <w:color w:val="auto"/>
          <w:sz w:val="24"/>
          <w:szCs w:val="24"/>
          <w:highlight w:val="none"/>
          <w:u w:val="single"/>
        </w:rPr>
        <w:t xml:space="preserve">提交完成后至解密前，</w:t>
      </w:r>
      <w:r>
        <w:rPr>
          <w:rFonts w:hint="eastAsia" w:ascii="宋体" w:hAnsi="宋体" w:eastAsia="宋体" w:cs="楷体"/>
          <w:b/>
          <w:color w:val="auto"/>
          <w:sz w:val="24"/>
          <w:szCs w:val="20"/>
          <w:highlight w:val="none"/>
          <w:u w:val="single"/>
        </w:rPr>
        <w:t xml:space="preserve">投标人</w:t>
      </w:r>
      <w:r>
        <w:rPr>
          <w:rFonts w:hint="eastAsia" w:ascii="宋体" w:hAnsi="宋体" w:eastAsia="宋体" w:cs="楷体"/>
          <w:b/>
          <w:color w:val="auto"/>
          <w:sz w:val="24"/>
          <w:szCs w:val="24"/>
          <w:highlight w:val="none"/>
          <w:u w:val="single"/>
        </w:rPr>
        <w:t xml:space="preserve">不能对加密投标文件时所使用的数字认证证书进行更新、续费，否则可能引起的投标文件解密失败等相关后果由投标人自行承担。</w:t>
      </w:r>
      <w:r/>
    </w:p>
    <w:p>
      <w:pPr>
        <w:ind w:firstLine="48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15.1.5因不可抗力事件造成的投标文件的损坏、丢失的，采购代理机构不承担责任。</w:t>
      </w:r>
      <w:r/>
    </w:p>
    <w:p>
      <w:pPr>
        <w:ind w:firstLine="48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15.2 采购代理机构可以通过修改招标文件自行酌情延长提交截止时间，在此情况下，推迟的提交截止时间将在系统中以书面形式通知已获取招标文件的潜在投标人，并在原公告媒体上发布公告。投标人应及时自行登录系统查看相应内容。</w:t>
      </w:r>
      <w:r/>
    </w:p>
    <w:p>
      <w:pPr>
        <w:ind w:firstLine="602"/>
        <w:spacing w:before="200" w:after="200" w:line="360" w:lineRule="auto"/>
        <w:rPr>
          <w:rFonts w:ascii="宋体" w:hAnsi="宋体" w:eastAsia="宋体" w:cs="楷体"/>
          <w:b/>
          <w:color w:val="auto"/>
          <w:sz w:val="30"/>
          <w:szCs w:val="20"/>
          <w:highlight w:val="none"/>
        </w:rPr>
        <w:outlineLvl w:val="2"/>
      </w:pPr>
      <w:r>
        <w:rPr>
          <w:rFonts w:hint="eastAsia" w:ascii="宋体" w:hAnsi="宋体" w:eastAsia="宋体" w:cs="楷体"/>
          <w:b/>
          <w:color w:val="auto"/>
          <w:sz w:val="30"/>
          <w:szCs w:val="20"/>
          <w:highlight w:val="none"/>
        </w:rPr>
        <w:t xml:space="preserve">16．投标文件的补充、修改或者撤回</w:t>
      </w:r>
      <w:r/>
    </w:p>
    <w:p>
      <w:pPr>
        <w:ind w:firstLine="48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16.1 在提交截止时间前，投标人可以对所提交的投标文件进行补充、修改或者撤回。投标人撤回电子响应文件，则认为其不再参与本项目磋商活动。</w:t>
      </w:r>
      <w:r/>
    </w:p>
    <w:p>
      <w:pPr>
        <w:ind w:firstLine="48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16.2 投标人在提交截止时间前需要对投标文件进行补充、修改的，应当使用响应文件制作软件重新制作并提交。</w:t>
      </w:r>
      <w:r/>
    </w:p>
    <w:p>
      <w:pPr>
        <w:ind w:firstLine="48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16.3 在提交截止时间之后，投标人不得对其投标文件作任何补充、修改或撤回。</w:t>
      </w:r>
      <w:r/>
    </w:p>
    <w:p>
      <w:pPr>
        <w:ind w:firstLine="480"/>
        <w:jc w:val="left"/>
        <w:spacing w:line="360" w:lineRule="auto"/>
        <w:rPr>
          <w:rFonts w:ascii="宋体" w:hAnsi="宋体" w:eastAsia="宋体" w:cs="楷体"/>
          <w:color w:val="auto"/>
          <w:sz w:val="24"/>
          <w:szCs w:val="24"/>
          <w:highlight w:val="none"/>
        </w:rPr>
        <w:outlineLvl w:val="2"/>
      </w:pPr>
      <w:r>
        <w:rPr>
          <w:rFonts w:hint="eastAsia" w:ascii="宋体" w:hAnsi="宋体" w:eastAsia="宋体" w:cs="楷体"/>
          <w:color w:val="auto"/>
          <w:sz w:val="24"/>
          <w:szCs w:val="24"/>
          <w:highlight w:val="none"/>
        </w:rPr>
        <w:t xml:space="preserve">16.4 在提交截止时间至招标文件中规定的投标有效期满之间，投标人不得撤回其投标。</w:t>
      </w:r>
      <w:r/>
    </w:p>
    <w:p>
      <w:pPr>
        <w:ind w:firstLine="643"/>
        <w:jc w:val="center"/>
        <w:spacing w:before="200" w:after="200" w:line="360" w:lineRule="auto"/>
        <w:rPr>
          <w:rFonts w:ascii="宋体" w:hAnsi="宋体" w:eastAsia="宋体" w:cs="楷体"/>
          <w:b/>
          <w:color w:val="auto"/>
          <w:sz w:val="32"/>
          <w:szCs w:val="32"/>
          <w:highlight w:val="none"/>
        </w:rPr>
        <w:outlineLvl w:val="2"/>
      </w:pPr>
      <w:r>
        <w:rPr>
          <w:rFonts w:hint="eastAsia" w:ascii="宋体" w:hAnsi="宋体" w:eastAsia="宋体" w:cs="楷体"/>
          <w:b/>
          <w:color w:val="auto"/>
          <w:sz w:val="32"/>
          <w:szCs w:val="32"/>
          <w:highlight w:val="none"/>
        </w:rPr>
        <w:t xml:space="preserve">五、开标及评标</w:t>
      </w:r>
      <w:r/>
    </w:p>
    <w:p>
      <w:pPr>
        <w:ind w:firstLine="602"/>
        <w:spacing w:before="200" w:after="200" w:line="360" w:lineRule="auto"/>
        <w:rPr>
          <w:rFonts w:ascii="宋体" w:hAnsi="宋体" w:eastAsia="宋体" w:cs="楷体"/>
          <w:b/>
          <w:color w:val="auto"/>
          <w:sz w:val="30"/>
          <w:szCs w:val="20"/>
          <w:highlight w:val="none"/>
        </w:rPr>
        <w:outlineLvl w:val="2"/>
      </w:pPr>
      <w:r>
        <w:rPr>
          <w:rFonts w:hint="eastAsia" w:ascii="宋体" w:hAnsi="宋体" w:eastAsia="宋体" w:cs="楷体"/>
          <w:b/>
          <w:color w:val="auto"/>
          <w:sz w:val="30"/>
          <w:szCs w:val="20"/>
          <w:highlight w:val="none"/>
        </w:rPr>
        <w:t xml:space="preserve">17．开标</w:t>
      </w:r>
      <w:r/>
    </w:p>
    <w:p>
      <w:pPr>
        <w:ind w:firstLine="48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17.1 采购代理机构将按招标文件规定的时间、地点主持开标。</w:t>
      </w:r>
      <w:r/>
    </w:p>
    <w:p>
      <w:pPr>
        <w:ind w:firstLine="48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17.2 投标人应当在开标前做好充分准备，使用制作该投标文件的同一数字认证证书准时参加开标。</w:t>
      </w:r>
      <w:r/>
    </w:p>
    <w:p>
      <w:pPr>
        <w:ind w:firstLine="482"/>
        <w:spacing w:line="360" w:lineRule="auto"/>
        <w:rPr>
          <w:rFonts w:ascii="宋体" w:hAnsi="宋体" w:eastAsia="宋体" w:cs="楷体"/>
          <w:b/>
          <w:color w:val="auto"/>
          <w:sz w:val="24"/>
          <w:szCs w:val="24"/>
          <w:highlight w:val="none"/>
        </w:rPr>
      </w:pPr>
      <w:r>
        <w:rPr>
          <w:rFonts w:hint="eastAsia" w:ascii="宋体" w:hAnsi="宋体" w:eastAsia="宋体" w:cs="楷体"/>
          <w:b/>
          <w:color w:val="auto"/>
          <w:sz w:val="24"/>
          <w:szCs w:val="24"/>
          <w:highlight w:val="none"/>
        </w:rPr>
        <w:t xml:space="preserve">17.3 投标人不足3家，不进入解密程序。</w:t>
      </w:r>
      <w:r/>
    </w:p>
    <w:p>
      <w:pPr>
        <w:ind w:firstLine="48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17.4 开标时，采购代理机构将在系统内发出解密的指令，投标人自行实施解密，限定在主持人发布解密指令后</w:t>
      </w:r>
      <w:r>
        <w:rPr>
          <w:rFonts w:hint="eastAsia" w:ascii="宋体" w:hAnsi="宋体" w:eastAsia="宋体" w:cs="楷体"/>
          <w:color w:val="auto"/>
          <w:sz w:val="24"/>
          <w:szCs w:val="24"/>
          <w:highlight w:val="none"/>
          <w:u w:val="single"/>
        </w:rPr>
        <w:t xml:space="preserve">30</w:t>
      </w:r>
      <w:r>
        <w:rPr>
          <w:rFonts w:hint="eastAsia" w:ascii="宋体" w:hAnsi="宋体" w:eastAsia="宋体" w:cs="楷体"/>
          <w:color w:val="auto"/>
          <w:sz w:val="24"/>
          <w:szCs w:val="24"/>
          <w:highlight w:val="none"/>
        </w:rPr>
        <w:t xml:space="preserve">分钟内完成。解密时，投标人必须使用与制作投标文件时同一数字认证证书对投标文件进行解密，否则解密将会失败。</w:t>
      </w:r>
      <w:r/>
    </w:p>
    <w:p>
      <w:pPr>
        <w:ind w:firstLine="48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17.5 因投标人原因造成投标文件规定时间未解密或解密失败或无法正常打开投标文件的，采购代理机构将拒绝其投标。部分投标人投标文件未解密或解密失败的，程序可以继续进行。</w:t>
      </w:r>
      <w:r>
        <w:rPr>
          <w:rFonts w:hint="eastAsia" w:ascii="宋体" w:hAnsi="宋体" w:eastAsia="宋体" w:cs="楷体"/>
          <w:b/>
          <w:color w:val="auto"/>
          <w:sz w:val="24"/>
          <w:szCs w:val="24"/>
          <w:highlight w:val="none"/>
        </w:rPr>
        <w:t xml:space="preserve">若解密成功的投标人不足三家，不进入后续程序。</w:t>
      </w:r>
      <w:r/>
    </w:p>
    <w:p>
      <w:pPr>
        <w:ind w:firstLine="48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17.6本项目在限定的解密时间内，只要有任一家投标人解密成功，即视为“苏采云”系统运行无故障。</w:t>
      </w:r>
      <w:r/>
    </w:p>
    <w:p>
      <w:pPr>
        <w:ind w:firstLine="48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17.7 电子投标文件解密全部完成后，按</w:t>
      </w:r>
      <w:r>
        <w:rPr>
          <w:rFonts w:hint="eastAsia" w:ascii="宋体" w:hAnsi="宋体" w:eastAsia="宋体" w:cs="楷体"/>
          <w:b/>
          <w:color w:val="auto"/>
          <w:sz w:val="24"/>
          <w:szCs w:val="24"/>
          <w:highlight w:val="none"/>
        </w:rPr>
        <w:t xml:space="preserve">投标文件解密成功顺序</w:t>
      </w:r>
      <w:r>
        <w:rPr>
          <w:rFonts w:hint="eastAsia" w:ascii="宋体" w:hAnsi="宋体" w:eastAsia="宋体" w:cs="楷体"/>
          <w:color w:val="auto"/>
          <w:sz w:val="24"/>
          <w:szCs w:val="24"/>
          <w:highlight w:val="none"/>
        </w:rPr>
        <w:t xml:space="preserve">向所有投标人宣布投标人名称、投标价格以及招标文件规定的其他内容。</w:t>
      </w:r>
      <w:r/>
    </w:p>
    <w:p>
      <w:pPr>
        <w:ind w:firstLine="48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17.8投标人须配合开标工作，否则一切后果由投标人自行承担。</w:t>
      </w:r>
      <w:r/>
    </w:p>
    <w:p>
      <w:pPr>
        <w:ind w:firstLine="602"/>
        <w:spacing w:before="200" w:after="200" w:line="360" w:lineRule="auto"/>
        <w:rPr>
          <w:rFonts w:ascii="宋体" w:hAnsi="宋体" w:eastAsia="宋体" w:cs="楷体"/>
          <w:b/>
          <w:color w:val="auto"/>
          <w:sz w:val="30"/>
          <w:szCs w:val="20"/>
          <w:highlight w:val="none"/>
        </w:rPr>
        <w:outlineLvl w:val="2"/>
      </w:pPr>
      <w:r>
        <w:rPr>
          <w:rFonts w:hint="eastAsia" w:ascii="宋体" w:hAnsi="宋体" w:eastAsia="宋体" w:cs="楷体"/>
          <w:b/>
          <w:color w:val="auto"/>
          <w:sz w:val="30"/>
          <w:szCs w:val="20"/>
          <w:highlight w:val="none"/>
        </w:rPr>
        <w:t xml:space="preserve">18.投标人资格审查</w:t>
      </w:r>
      <w:r/>
    </w:p>
    <w:p>
      <w:pPr>
        <w:ind w:firstLine="480"/>
        <w:spacing w:line="360" w:lineRule="auto"/>
        <w:rPr>
          <w:rFonts w:ascii="宋体" w:hAnsi="宋体" w:eastAsia="宋体" w:cs="楷体"/>
          <w:b/>
          <w:color w:val="auto"/>
          <w:sz w:val="24"/>
          <w:szCs w:val="24"/>
          <w:highlight w:val="none"/>
        </w:rPr>
      </w:pPr>
      <w:r>
        <w:rPr>
          <w:rFonts w:hint="eastAsia" w:ascii="宋体" w:hAnsi="宋体" w:eastAsia="宋体" w:cs="楷体"/>
          <w:color w:val="auto"/>
          <w:sz w:val="24"/>
          <w:szCs w:val="24"/>
          <w:highlight w:val="none"/>
        </w:rPr>
        <w:t xml:space="preserve">18.1 开标结束后，采购人或者采购代理机构将依法对投标人的资格进行审查。</w:t>
      </w:r>
      <w:r>
        <w:rPr>
          <w:rFonts w:hint="eastAsia" w:ascii="宋体" w:hAnsi="宋体" w:eastAsia="宋体" w:cs="楷体"/>
          <w:b/>
          <w:color w:val="auto"/>
          <w:sz w:val="24"/>
          <w:szCs w:val="24"/>
          <w:highlight w:val="none"/>
        </w:rPr>
        <w:t xml:space="preserve">合格投标人不足3家的，不进入后续程序。</w:t>
      </w:r>
      <w:r/>
    </w:p>
    <w:p>
      <w:pPr>
        <w:ind w:firstLine="602"/>
        <w:spacing w:before="200" w:after="200" w:line="360" w:lineRule="auto"/>
        <w:rPr>
          <w:rFonts w:ascii="宋体" w:hAnsi="宋体" w:eastAsia="宋体" w:cs="楷体"/>
          <w:b/>
          <w:color w:val="auto"/>
          <w:sz w:val="30"/>
          <w:szCs w:val="20"/>
          <w:highlight w:val="none"/>
        </w:rPr>
        <w:outlineLvl w:val="2"/>
      </w:pPr>
      <w:r>
        <w:rPr>
          <w:rFonts w:hint="eastAsia" w:ascii="宋体" w:hAnsi="宋体" w:eastAsia="宋体" w:cs="楷体"/>
          <w:b/>
          <w:color w:val="auto"/>
          <w:sz w:val="30"/>
          <w:szCs w:val="20"/>
          <w:highlight w:val="none"/>
        </w:rPr>
        <w:t xml:space="preserve">19．评标委员会组成</w:t>
      </w:r>
      <w:r/>
    </w:p>
    <w:p>
      <w:pPr>
        <w:ind w:firstLine="48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19.1 评标委员会由采购人代表和评审专家组成，成员人数应当为5人以上单数，其中评审专家不得少于成员总数的三分之二。</w:t>
      </w:r>
      <w:r/>
    </w:p>
    <w:p>
      <w:pPr>
        <w:ind w:firstLine="48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采购项目符合下列情形之一的，评标委员会成员人数应当为7人以上单数：</w:t>
      </w:r>
      <w:r/>
    </w:p>
    <w:p>
      <w:pPr>
        <w:ind w:firstLine="48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（一）采购预算金额在1000万元以上；</w:t>
      </w:r>
      <w:r/>
    </w:p>
    <w:p>
      <w:pPr>
        <w:ind w:firstLine="48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（二）技术复杂；</w:t>
      </w:r>
      <w:r/>
    </w:p>
    <w:p>
      <w:pPr>
        <w:ind w:firstLine="48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（三）社会影响较大。</w:t>
      </w:r>
      <w:r/>
    </w:p>
    <w:p>
      <w:pPr>
        <w:ind w:firstLine="48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评审专家对本单位的采购项目只能作为采购人代表参与评标，《政府采购货物和服务招标投标管理办法》第四十八条第二款规定情形除外。采购代理机构工作人员不得参加由本机构代理的政府采购项目的评标。</w:t>
      </w:r>
      <w:r/>
    </w:p>
    <w:p>
      <w:pPr>
        <w:ind w:firstLine="48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评标委员会成员名单在评标结果公告前应当保密。</w:t>
      </w:r>
      <w:r/>
    </w:p>
    <w:p>
      <w:pPr>
        <w:ind w:firstLine="602"/>
        <w:spacing w:before="200" w:after="200" w:line="360" w:lineRule="auto"/>
        <w:rPr>
          <w:rFonts w:ascii="宋体" w:hAnsi="宋体" w:eastAsia="宋体" w:cs="楷体"/>
          <w:b/>
          <w:color w:val="auto"/>
          <w:sz w:val="30"/>
          <w:szCs w:val="20"/>
          <w:highlight w:val="none"/>
        </w:rPr>
        <w:outlineLvl w:val="2"/>
      </w:pPr>
      <w:r>
        <w:rPr>
          <w:rFonts w:hint="eastAsia" w:ascii="宋体" w:hAnsi="宋体" w:eastAsia="宋体" w:cs="楷体"/>
          <w:b/>
          <w:color w:val="auto"/>
          <w:sz w:val="30"/>
          <w:szCs w:val="20"/>
          <w:highlight w:val="none"/>
        </w:rPr>
        <w:t xml:space="preserve">20.投标人符合性审查</w:t>
      </w:r>
      <w:r/>
    </w:p>
    <w:p>
      <w:pPr>
        <w:pStyle w:val="2273"/>
        <w:ind w:firstLine="480"/>
        <w:spacing w:line="360" w:lineRule="auto"/>
        <w:rPr>
          <w:rFonts w:ascii="宋体" w:hAnsi="宋体" w:cs="楷体"/>
          <w:b/>
          <w:color w:val="auto"/>
          <w:sz w:val="24"/>
          <w:highlight w:val="none"/>
        </w:rPr>
      </w:pPr>
      <w:r>
        <w:rPr>
          <w:rFonts w:hint="eastAsia" w:ascii="宋体" w:hAnsi="宋体" w:cs="楷体"/>
          <w:color w:val="auto"/>
          <w:sz w:val="24"/>
          <w:highlight w:val="none"/>
        </w:rPr>
        <w:t xml:space="preserve">20.1 评标委员会将按照招标文件第</w:t>
      </w:r>
      <w:r>
        <w:rPr>
          <w:rFonts w:hint="eastAsia" w:ascii="宋体" w:hAnsi="宋体" w:cs="楷体"/>
          <w:color w:val="auto"/>
          <w:sz w:val="24"/>
          <w:highlight w:val="none"/>
          <w:lang w:eastAsia="zh-CN"/>
        </w:rPr>
        <w:t xml:space="preserve">五</w:t>
      </w:r>
      <w:r>
        <w:rPr>
          <w:rFonts w:hint="eastAsia" w:ascii="宋体" w:hAnsi="宋体" w:cs="楷体"/>
          <w:color w:val="auto"/>
          <w:sz w:val="24"/>
          <w:highlight w:val="none"/>
        </w:rPr>
        <w:t xml:space="preserve">部分“评标办法和标准”第7项规定对通过资格审查的投标人的投标文件进行符合性审查，以确定是否满足招标文件的实质性要求。</w:t>
      </w:r>
      <w:r>
        <w:rPr>
          <w:rFonts w:hint="eastAsia" w:ascii="宋体" w:hAnsi="宋体" w:cs="楷体"/>
          <w:b/>
          <w:color w:val="auto"/>
          <w:sz w:val="24"/>
          <w:highlight w:val="none"/>
        </w:rPr>
        <w:t xml:space="preserve">符合性审查合格投标人不足3家的，不进入详细评审环节。</w:t>
      </w:r>
      <w:r/>
    </w:p>
    <w:p>
      <w:pPr>
        <w:pStyle w:val="2273"/>
        <w:ind w:firstLine="480"/>
        <w:spacing w:line="360" w:lineRule="auto"/>
        <w:rPr>
          <w:rFonts w:ascii="宋体" w:hAnsi="宋体" w:cs="楷体"/>
          <w:color w:val="auto"/>
          <w:sz w:val="24"/>
          <w:highlight w:val="none"/>
        </w:rPr>
      </w:pPr>
      <w:r>
        <w:rPr>
          <w:rFonts w:hint="eastAsia" w:ascii="宋体" w:hAnsi="宋体" w:cs="楷体"/>
          <w:color w:val="auto"/>
          <w:sz w:val="24"/>
          <w:highlight w:val="none"/>
        </w:rPr>
        <w:t xml:space="preserve">20.2根据《关于推动解决政府采购异常低价问题的通知》财库〔2026〕2号的要求，评审委员会应当启动异常低价投标（响应）审查程序的情形包括：</w:t>
      </w:r>
      <w:r/>
    </w:p>
    <w:p>
      <w:pPr>
        <w:pStyle w:val="2273"/>
        <w:ind w:firstLine="480"/>
        <w:spacing w:line="360" w:lineRule="auto"/>
        <w:rPr>
          <w:rFonts w:hint="eastAsia" w:ascii="宋体" w:hAnsi="宋体" w:cs="楷体"/>
          <w:color w:val="auto"/>
          <w:sz w:val="24"/>
          <w:highlight w:val="none"/>
        </w:rPr>
      </w:pPr>
      <w:r>
        <w:rPr>
          <w:rFonts w:hint="eastAsia" w:ascii="宋体" w:hAnsi="宋体" w:cs="楷体"/>
          <w:color w:val="auto"/>
          <w:sz w:val="24"/>
          <w:highlight w:val="none"/>
        </w:rPr>
        <w:t xml:space="preserve">1.投标（响应）报价低于全部通过符合性审查供应商投标（响应）报价平均值50%的，即投标（响应）报价&lt;全部通过符合性审查供应商投标（响应）报价平均值×50%；</w:t>
      </w:r>
      <w:r/>
    </w:p>
    <w:p>
      <w:pPr>
        <w:pStyle w:val="2273"/>
        <w:ind w:firstLine="480"/>
        <w:spacing w:line="360" w:lineRule="auto"/>
        <w:rPr>
          <w:rFonts w:hint="eastAsia" w:ascii="宋体" w:hAnsi="宋体" w:cs="楷体"/>
          <w:color w:val="auto"/>
          <w:sz w:val="24"/>
          <w:highlight w:val="none"/>
        </w:rPr>
      </w:pPr>
      <w:r>
        <w:rPr>
          <w:rFonts w:hint="eastAsia" w:ascii="宋体" w:hAnsi="宋体" w:cs="楷体"/>
          <w:color w:val="auto"/>
          <w:sz w:val="24"/>
          <w:highlight w:val="none"/>
        </w:rPr>
        <w:t xml:space="preserve">2.投标（响应）报价低于通过符合性审查的次低报价供应商投标（响应）报价50%的，即投标（响应）报价&lt;通过符合性审查的次低报价供应商投标（响应）报价×50%；</w:t>
      </w:r>
      <w:r/>
    </w:p>
    <w:p>
      <w:pPr>
        <w:pStyle w:val="2273"/>
        <w:ind w:firstLine="480"/>
        <w:spacing w:line="360" w:lineRule="auto"/>
        <w:rPr>
          <w:rFonts w:hint="eastAsia" w:ascii="宋体" w:hAnsi="宋体" w:cs="楷体"/>
          <w:color w:val="auto"/>
          <w:sz w:val="24"/>
          <w:highlight w:val="none"/>
        </w:rPr>
      </w:pPr>
      <w:r>
        <w:rPr>
          <w:rFonts w:hint="eastAsia" w:ascii="宋体" w:hAnsi="宋体" w:cs="楷体"/>
          <w:color w:val="auto"/>
          <w:sz w:val="24"/>
          <w:highlight w:val="none"/>
        </w:rPr>
        <w:t xml:space="preserve">3.投标（响应）报价低于采购项目最高限价45%的，即投标（响应）报价&lt;采购项目最高限价×45%；</w:t>
      </w:r>
      <w:r/>
    </w:p>
    <w:p>
      <w:pPr>
        <w:pStyle w:val="2273"/>
        <w:ind w:firstLine="480"/>
        <w:spacing w:line="360" w:lineRule="auto"/>
        <w:rPr>
          <w:rFonts w:hint="eastAsia" w:ascii="宋体" w:hAnsi="宋体" w:cs="楷体"/>
          <w:color w:val="auto"/>
          <w:sz w:val="24"/>
          <w:highlight w:val="none"/>
        </w:rPr>
      </w:pPr>
      <w:r>
        <w:rPr>
          <w:rFonts w:hint="eastAsia" w:ascii="宋体" w:hAnsi="宋体" w:cs="楷体"/>
          <w:color w:val="auto"/>
          <w:sz w:val="24"/>
          <w:highlight w:val="none"/>
        </w:rPr>
        <w:t xml:space="preserve">4.评审委员会基于专业判断，认为供应商报价过低，有可能影响产品质量或者不能诚信履约的其他情形。</w:t>
      </w:r>
      <w:r/>
    </w:p>
    <w:p>
      <w:pPr>
        <w:pStyle w:val="2273"/>
        <w:ind w:firstLine="480"/>
        <w:spacing w:line="360" w:lineRule="auto"/>
        <w:rPr>
          <w:rFonts w:ascii="宋体" w:hAnsi="宋体" w:cs="楷体"/>
          <w:b/>
          <w:color w:val="auto"/>
          <w:sz w:val="24"/>
          <w:highlight w:val="none"/>
        </w:rPr>
      </w:pPr>
      <w:r>
        <w:rPr>
          <w:rFonts w:hint="eastAsia" w:ascii="宋体" w:hAnsi="宋体" w:cs="楷体"/>
          <w:color w:val="auto"/>
          <w:sz w:val="24"/>
          <w:highlight w:val="none"/>
        </w:rPr>
        <w:t xml:space="preserve">符合上述情形的相关供应商，评审委员会应对其启动异常低价投标（响应）审查程序，包括：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w:t>
      </w:r>
      <w:r/>
    </w:p>
    <w:p>
      <w:pPr>
        <w:pStyle w:val="611"/>
        <w:ind w:firstLine="480"/>
        <w:keepLines w:val="0"/>
        <w:keepNext w:val="0"/>
        <w:spacing w:before="0" w:after="0" w:line="360" w:lineRule="auto"/>
        <w:rPr>
          <w:rFonts w:ascii="宋体" w:hAnsi="宋体" w:cs="楷体"/>
          <w:b w:val="0"/>
          <w:color w:val="auto"/>
          <w:sz w:val="24"/>
          <w:szCs w:val="24"/>
          <w:highlight w:val="none"/>
        </w:rPr>
      </w:pPr>
      <w:r>
        <w:rPr>
          <w:rFonts w:hint="eastAsia" w:ascii="宋体" w:hAnsi="宋体" w:cs="楷体"/>
          <w:b w:val="0"/>
          <w:color w:val="auto"/>
          <w:sz w:val="24"/>
          <w:szCs w:val="24"/>
          <w:highlight w:val="none"/>
        </w:rPr>
        <w:t xml:space="preserve">20.3 投标文件澄清</w:t>
      </w:r>
      <w:r/>
    </w:p>
    <w:p>
      <w:pPr>
        <w:ind w:firstLine="480"/>
        <w:spacing w:line="360" w:lineRule="auto"/>
        <w:rPr>
          <w:rFonts w:ascii="宋体" w:hAnsi="宋体" w:cs="楷体"/>
          <w:color w:val="auto"/>
          <w:sz w:val="24"/>
          <w:highlight w:val="none"/>
        </w:rPr>
      </w:pPr>
      <w:r>
        <w:rPr>
          <w:rFonts w:hint="eastAsia" w:ascii="宋体" w:hAnsi="宋体" w:cs="楷体"/>
          <w:color w:val="auto"/>
          <w:sz w:val="24"/>
          <w:highlight w:val="none"/>
        </w:rPr>
        <w:t xml:space="preserve">20.3.1 投标人应根据评标委员会要求以书面形式对相关问题进行澄清、说明或者补正，并加盖公章，或者由法定代表人或其授权的代表签字确认。投标人的澄清、说明或者补正不得超出投标文件的范围或者改变投标文件的实质性内容。</w:t>
      </w:r>
      <w:r/>
    </w:p>
    <w:p>
      <w:pPr>
        <w:ind w:firstLine="480"/>
        <w:spacing w:line="360" w:lineRule="auto"/>
        <w:rPr>
          <w:rFonts w:ascii="宋体" w:hAnsi="宋体" w:cs="楷体"/>
          <w:color w:val="auto"/>
          <w:sz w:val="24"/>
          <w:highlight w:val="none"/>
        </w:rPr>
      </w:pPr>
      <w:r>
        <w:rPr>
          <w:rFonts w:hint="eastAsia" w:ascii="宋体" w:hAnsi="宋体" w:cs="楷体"/>
          <w:color w:val="auto"/>
          <w:sz w:val="24"/>
          <w:highlight w:val="none"/>
        </w:rPr>
        <w:t xml:space="preserve">20.3.2投标人的澄清应登录“苏采云”系统进入“澄清事项”模块进行。</w:t>
      </w:r>
      <w:r/>
    </w:p>
    <w:p>
      <w:pPr>
        <w:ind w:firstLine="480"/>
        <w:spacing w:line="360" w:lineRule="auto"/>
        <w:rPr>
          <w:rFonts w:ascii="宋体" w:hAnsi="宋体" w:eastAsia="宋体" w:cs="楷体"/>
          <w:color w:val="auto"/>
          <w:sz w:val="24"/>
          <w:highlight w:val="none"/>
        </w:rPr>
      </w:pPr>
      <w:r>
        <w:rPr>
          <w:rFonts w:hint="eastAsia" w:ascii="宋体" w:hAnsi="宋体" w:cs="楷体"/>
          <w:color w:val="auto"/>
          <w:sz w:val="24"/>
          <w:highlight w:val="none"/>
        </w:rPr>
        <w:t xml:space="preserve">20.4 开标至评标结束期间，投标人应保持系统在线，如因</w:t>
      </w:r>
      <w:r>
        <w:rPr>
          <w:rFonts w:hint="eastAsia" w:ascii="宋体" w:hAnsi="宋体" w:eastAsia="宋体" w:cs="楷体"/>
          <w:color w:val="auto"/>
          <w:sz w:val="24"/>
          <w:highlight w:val="none"/>
        </w:rPr>
        <w:t xml:space="preserve">投标人自身原因未在规定时间内按评标委员会要求进行澄清、说明或者补正的，一切后果由投标人自行承担。</w:t>
      </w:r>
      <w:r/>
    </w:p>
    <w:p>
      <w:pPr>
        <w:ind w:firstLine="480"/>
        <w:spacing w:line="360" w:lineRule="auto"/>
        <w:rPr>
          <w:rFonts w:ascii="宋体" w:hAnsi="宋体" w:eastAsia="宋体" w:cs="楷体"/>
          <w:b/>
          <w:color w:val="auto"/>
          <w:sz w:val="24"/>
          <w:szCs w:val="24"/>
          <w:highlight w:val="none"/>
        </w:rPr>
      </w:pPr>
      <w:r>
        <w:rPr>
          <w:rFonts w:ascii="宋体" w:hAnsi="宋体" w:eastAsia="宋体" w:cs="楷体"/>
          <w:b/>
          <w:color w:val="auto"/>
          <w:sz w:val="24"/>
          <w:szCs w:val="24"/>
          <w:highlight w:val="none"/>
        </w:rPr>
      </w:r>
      <w:r/>
    </w:p>
    <w:p>
      <w:pPr>
        <w:ind w:firstLine="602"/>
        <w:spacing w:before="200" w:after="200" w:line="360" w:lineRule="auto"/>
        <w:rPr>
          <w:rFonts w:ascii="宋体" w:hAnsi="宋体" w:eastAsia="宋体" w:cs="楷体"/>
          <w:b/>
          <w:color w:val="auto"/>
          <w:sz w:val="30"/>
          <w:szCs w:val="20"/>
          <w:highlight w:val="none"/>
        </w:rPr>
        <w:outlineLvl w:val="2"/>
      </w:pPr>
      <w:r>
        <w:rPr>
          <w:rFonts w:hint="eastAsia" w:ascii="宋体" w:hAnsi="宋体" w:eastAsia="宋体" w:cs="楷体"/>
          <w:b/>
          <w:color w:val="auto"/>
          <w:sz w:val="30"/>
          <w:szCs w:val="20"/>
          <w:highlight w:val="none"/>
        </w:rPr>
        <w:t xml:space="preserve">21．无效投标的情形</w:t>
      </w:r>
      <w:r/>
    </w:p>
    <w:p>
      <w:pPr>
        <w:ind w:firstLine="480"/>
        <w:spacing w:line="360" w:lineRule="auto"/>
        <w:rPr>
          <w:rFonts w:ascii="宋体" w:hAnsi="宋体" w:eastAsia="宋体" w:cs="宋体"/>
          <w:b/>
          <w:color w:val="auto"/>
          <w:sz w:val="24"/>
          <w:szCs w:val="20"/>
          <w:highlight w:val="none"/>
          <w:u w:val="single"/>
        </w:rPr>
      </w:pPr>
      <w:r>
        <w:rPr>
          <w:rFonts w:hint="eastAsia" w:ascii="宋体" w:hAnsi="宋体" w:eastAsia="宋体" w:cs="宋体"/>
          <w:b/>
          <w:color w:val="auto"/>
          <w:sz w:val="24"/>
          <w:szCs w:val="20"/>
          <w:highlight w:val="none"/>
          <w:u w:val="single"/>
        </w:rPr>
        <w:t xml:space="preserve">21.1 投标人存在下列情况之一的，其投标无效：　</w:t>
      </w:r>
      <w:r/>
    </w:p>
    <w:p>
      <w:pPr>
        <w:ind w:firstLine="480"/>
        <w:spacing w:line="360" w:lineRule="auto"/>
        <w:rPr>
          <w:rFonts w:ascii="宋体" w:hAnsi="宋体" w:eastAsia="宋体" w:cs="宋体"/>
          <w:b/>
          <w:color w:val="auto"/>
          <w:sz w:val="24"/>
          <w:szCs w:val="20"/>
          <w:highlight w:val="none"/>
          <w:u w:val="single"/>
        </w:rPr>
      </w:pPr>
      <w:r>
        <w:rPr>
          <w:rFonts w:hint="eastAsia" w:ascii="宋体" w:hAnsi="宋体" w:eastAsia="宋体" w:cs="宋体"/>
          <w:b/>
          <w:color w:val="auto"/>
          <w:sz w:val="24"/>
          <w:szCs w:val="20"/>
          <w:highlight w:val="none"/>
          <w:u w:val="single"/>
        </w:rPr>
        <w:t xml:space="preserve">21.1.1 投标人在苏采云系统规定的时间内未成功解密电子投标文件的。</w:t>
      </w:r>
      <w:r/>
    </w:p>
    <w:p>
      <w:pPr>
        <w:ind w:firstLine="480"/>
        <w:spacing w:line="360" w:lineRule="auto"/>
        <w:rPr>
          <w:rFonts w:ascii="宋体" w:hAnsi="宋体" w:eastAsia="宋体" w:cs="宋体"/>
          <w:b/>
          <w:color w:val="auto"/>
          <w:sz w:val="24"/>
          <w:szCs w:val="20"/>
          <w:highlight w:val="none"/>
          <w:u w:val="single"/>
        </w:rPr>
      </w:pPr>
      <w:r>
        <w:rPr>
          <w:rFonts w:hint="eastAsia" w:ascii="宋体" w:hAnsi="宋体" w:eastAsia="宋体" w:cs="宋体"/>
          <w:b/>
          <w:color w:val="auto"/>
          <w:sz w:val="24"/>
          <w:szCs w:val="20"/>
          <w:highlight w:val="none"/>
          <w:u w:val="single"/>
        </w:rPr>
        <w:t xml:space="preserve">21.1.2 投标人未按照招标文件要求上传电子投标文件的。</w:t>
      </w:r>
      <w:r/>
    </w:p>
    <w:p>
      <w:pPr>
        <w:ind w:firstLine="480"/>
        <w:spacing w:line="360" w:lineRule="auto"/>
        <w:rPr>
          <w:rFonts w:ascii="宋体" w:hAnsi="宋体" w:eastAsia="宋体" w:cs="宋体"/>
          <w:b/>
          <w:color w:val="auto"/>
          <w:sz w:val="24"/>
          <w:szCs w:val="20"/>
          <w:highlight w:val="none"/>
          <w:u w:val="single"/>
        </w:rPr>
      </w:pPr>
      <w:r>
        <w:rPr>
          <w:rFonts w:hint="eastAsia" w:ascii="宋体" w:hAnsi="宋体" w:eastAsia="宋体" w:cs="宋体"/>
          <w:b/>
          <w:color w:val="auto"/>
          <w:sz w:val="24"/>
          <w:szCs w:val="20"/>
          <w:highlight w:val="none"/>
          <w:u w:val="single"/>
        </w:rPr>
        <w:t xml:space="preserve">21.1.3同一投标人提交两个（含两个）以上不同的投标报价的。</w:t>
      </w:r>
      <w:r/>
    </w:p>
    <w:p>
      <w:pPr>
        <w:ind w:firstLine="480"/>
        <w:spacing w:line="360" w:lineRule="auto"/>
        <w:rPr>
          <w:rFonts w:ascii="宋体" w:hAnsi="宋体" w:eastAsia="宋体" w:cs="宋体"/>
          <w:b/>
          <w:color w:val="auto"/>
          <w:sz w:val="24"/>
          <w:szCs w:val="20"/>
          <w:highlight w:val="none"/>
          <w:u w:val="single"/>
        </w:rPr>
      </w:pPr>
      <w:r>
        <w:rPr>
          <w:rFonts w:hint="eastAsia" w:ascii="宋体" w:hAnsi="宋体" w:eastAsia="宋体" w:cs="宋体"/>
          <w:b/>
          <w:color w:val="auto"/>
          <w:sz w:val="24"/>
          <w:szCs w:val="20"/>
          <w:highlight w:val="none"/>
          <w:u w:val="single"/>
        </w:rPr>
        <w:t xml:space="preserve">21.1.4投标人不具备招标文件中规定资格要求的。</w:t>
      </w:r>
      <w:r/>
    </w:p>
    <w:p>
      <w:pPr>
        <w:ind w:firstLine="480"/>
        <w:spacing w:line="360" w:lineRule="auto"/>
        <w:rPr>
          <w:rFonts w:ascii="宋体" w:hAnsi="宋体" w:eastAsia="宋体" w:cs="宋体"/>
          <w:b/>
          <w:color w:val="auto"/>
          <w:sz w:val="24"/>
          <w:szCs w:val="20"/>
          <w:highlight w:val="none"/>
          <w:u w:val="single"/>
        </w:rPr>
      </w:pPr>
      <w:r>
        <w:rPr>
          <w:rFonts w:hint="eastAsia" w:ascii="宋体" w:hAnsi="宋体" w:eastAsia="宋体" w:cs="宋体"/>
          <w:b/>
          <w:color w:val="auto"/>
          <w:sz w:val="24"/>
          <w:szCs w:val="20"/>
          <w:highlight w:val="none"/>
          <w:u w:val="single"/>
        </w:rPr>
        <w:t xml:space="preserve">21.1.5投标人的报价超过了采购预算或最高限价的。</w:t>
      </w:r>
      <w:r/>
    </w:p>
    <w:p>
      <w:pPr>
        <w:ind w:firstLine="480"/>
        <w:spacing w:line="360" w:lineRule="auto"/>
        <w:rPr>
          <w:rFonts w:ascii="宋体" w:hAnsi="宋体" w:eastAsia="宋体" w:cs="宋体"/>
          <w:b/>
          <w:color w:val="auto"/>
          <w:sz w:val="24"/>
          <w:szCs w:val="20"/>
          <w:highlight w:val="none"/>
          <w:u w:val="single"/>
        </w:rPr>
      </w:pPr>
      <w:r>
        <w:rPr>
          <w:rFonts w:hint="eastAsia" w:ascii="宋体" w:hAnsi="宋体" w:eastAsia="宋体" w:cs="宋体"/>
          <w:b/>
          <w:color w:val="auto"/>
          <w:sz w:val="24"/>
          <w:szCs w:val="20"/>
          <w:highlight w:val="none"/>
          <w:u w:val="single"/>
        </w:rPr>
        <w:t xml:space="preserve">21.1.6未通过符合性审查的。</w:t>
      </w:r>
      <w:r/>
    </w:p>
    <w:p>
      <w:pPr>
        <w:ind w:firstLine="480"/>
        <w:spacing w:line="360" w:lineRule="auto"/>
        <w:rPr>
          <w:rFonts w:ascii="宋体" w:hAnsi="宋体" w:eastAsia="宋体" w:cs="宋体"/>
          <w:b/>
          <w:color w:val="auto"/>
          <w:sz w:val="24"/>
          <w:szCs w:val="20"/>
          <w:highlight w:val="none"/>
          <w:u w:val="single"/>
        </w:rPr>
      </w:pPr>
      <w:r>
        <w:rPr>
          <w:rFonts w:hint="eastAsia" w:ascii="宋体" w:hAnsi="宋体" w:eastAsia="宋体" w:cs="宋体"/>
          <w:b/>
          <w:color w:val="auto"/>
          <w:sz w:val="24"/>
          <w:szCs w:val="20"/>
          <w:highlight w:val="none"/>
          <w:u w:val="single"/>
        </w:rPr>
        <w:t xml:space="preserve">21.1.7不符合招标文件中规定的实质性要求和条件的。</w:t>
      </w:r>
      <w:r/>
    </w:p>
    <w:p>
      <w:pPr>
        <w:ind w:firstLine="480"/>
        <w:spacing w:line="360" w:lineRule="auto"/>
        <w:rPr>
          <w:rFonts w:ascii="宋体" w:hAnsi="宋体" w:eastAsia="宋体" w:cs="宋体"/>
          <w:b/>
          <w:color w:val="auto"/>
          <w:sz w:val="24"/>
          <w:szCs w:val="20"/>
          <w:highlight w:val="none"/>
          <w:u w:val="single"/>
        </w:rPr>
      </w:pPr>
      <w:r>
        <w:rPr>
          <w:rFonts w:hint="eastAsia" w:ascii="宋体" w:hAnsi="宋体" w:eastAsia="宋体" w:cs="宋体"/>
          <w:b/>
          <w:color w:val="auto"/>
          <w:sz w:val="24"/>
          <w:szCs w:val="20"/>
          <w:highlight w:val="none"/>
          <w:u w:val="single"/>
        </w:rPr>
        <w:t xml:space="preserve">21.1.8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spacing w:line="360" w:lineRule="auto"/>
        <w:rPr>
          <w:rFonts w:ascii="宋体" w:hAnsi="宋体" w:eastAsia="宋体" w:cs="宋体"/>
          <w:b/>
          <w:color w:val="auto"/>
          <w:sz w:val="24"/>
          <w:szCs w:val="20"/>
          <w:highlight w:val="none"/>
          <w:u w:val="single"/>
        </w:rPr>
      </w:pPr>
      <w:r>
        <w:rPr>
          <w:rFonts w:hint="eastAsia" w:ascii="宋体" w:hAnsi="宋体" w:eastAsia="宋体" w:cs="宋体"/>
          <w:b/>
          <w:color w:val="auto"/>
          <w:sz w:val="24"/>
          <w:szCs w:val="20"/>
          <w:highlight w:val="none"/>
          <w:u w:val="single"/>
        </w:rPr>
        <w:t xml:space="preserve">21.1.9 投标文件含有采购人不能接受的附加条件的。</w:t>
      </w:r>
      <w:r/>
    </w:p>
    <w:p>
      <w:pPr>
        <w:ind w:firstLine="480"/>
        <w:spacing w:line="360" w:lineRule="auto"/>
        <w:rPr>
          <w:rFonts w:ascii="宋体" w:hAnsi="宋体" w:eastAsia="宋体" w:cs="宋体"/>
          <w:b/>
          <w:color w:val="auto"/>
          <w:sz w:val="24"/>
          <w:szCs w:val="20"/>
          <w:highlight w:val="none"/>
          <w:u w:val="single"/>
        </w:rPr>
      </w:pPr>
      <w:r>
        <w:rPr>
          <w:rFonts w:hint="eastAsia" w:ascii="宋体" w:hAnsi="宋体" w:eastAsia="宋体" w:cs="宋体"/>
          <w:b/>
          <w:color w:val="auto"/>
          <w:sz w:val="24"/>
          <w:szCs w:val="20"/>
          <w:highlight w:val="none"/>
          <w:u w:val="single"/>
        </w:rPr>
        <w:t xml:space="preserve">21.1.10符合招标文件前款第 20.2 条规定的异常低价投标情形，评审委员会已启动异常低价投标审查程序，要求相关供应商在评标现场合理时间内提供项目具体成本测算等与报价合理性相关的书面说明及相关证明材料对投标价格作出解释，而供应商不提供书面说明、证明材料，或者提供的书面说明、证明材料不能证明其报价合理性的；</w:t>
      </w:r>
      <w:r/>
    </w:p>
    <w:p>
      <w:pPr>
        <w:ind w:firstLine="480"/>
        <w:spacing w:line="360" w:lineRule="auto"/>
        <w:rPr>
          <w:rFonts w:ascii="宋体" w:hAnsi="宋体" w:eastAsia="宋体" w:cs="宋体"/>
          <w:b/>
          <w:color w:val="auto"/>
          <w:sz w:val="24"/>
          <w:szCs w:val="20"/>
          <w:highlight w:val="none"/>
          <w:u w:val="single"/>
        </w:rPr>
      </w:pPr>
      <w:r>
        <w:rPr>
          <w:rFonts w:hint="eastAsia" w:ascii="宋体" w:hAnsi="宋体" w:eastAsia="宋体" w:cs="宋体"/>
          <w:b/>
          <w:color w:val="auto"/>
          <w:sz w:val="24"/>
          <w:szCs w:val="20"/>
          <w:highlight w:val="none"/>
          <w:u w:val="single"/>
        </w:rPr>
        <w:t xml:space="preserve">21.1.11投标文件未按照招标文件要求加盖CA电子公章的。</w:t>
      </w:r>
      <w:r/>
    </w:p>
    <w:p>
      <w:pPr>
        <w:ind w:firstLine="480"/>
        <w:spacing w:line="360" w:lineRule="auto"/>
        <w:rPr>
          <w:rFonts w:ascii="宋体" w:hAnsi="宋体" w:eastAsia="宋体" w:cs="宋体"/>
          <w:b/>
          <w:color w:val="auto"/>
          <w:sz w:val="24"/>
          <w:szCs w:val="20"/>
          <w:highlight w:val="none"/>
          <w:u w:val="single"/>
        </w:rPr>
      </w:pPr>
      <w:r>
        <w:rPr>
          <w:rFonts w:hint="eastAsia" w:ascii="宋体" w:hAnsi="宋体" w:eastAsia="宋体" w:cs="宋体"/>
          <w:b/>
          <w:color w:val="auto"/>
          <w:sz w:val="24"/>
          <w:szCs w:val="20"/>
          <w:highlight w:val="none"/>
          <w:u w:val="single"/>
        </w:rPr>
        <w:t xml:space="preserve">21.1.12如有委托代理人，未提供投标人为其缴纳社保证明材料的。</w:t>
      </w:r>
      <w:r/>
    </w:p>
    <w:p>
      <w:pPr>
        <w:ind w:firstLine="480"/>
        <w:spacing w:line="360" w:lineRule="auto"/>
        <w:rPr>
          <w:rFonts w:ascii="宋体" w:hAnsi="宋体" w:eastAsia="宋体" w:cs="宋体"/>
          <w:b/>
          <w:color w:val="auto"/>
          <w:sz w:val="24"/>
          <w:szCs w:val="20"/>
          <w:highlight w:val="none"/>
          <w:u w:val="single"/>
        </w:rPr>
      </w:pPr>
      <w:r>
        <w:rPr>
          <w:rFonts w:hint="eastAsia" w:ascii="宋体" w:hAnsi="宋体" w:eastAsia="宋体" w:cs="宋体"/>
          <w:b/>
          <w:color w:val="auto"/>
          <w:sz w:val="24"/>
          <w:szCs w:val="20"/>
          <w:highlight w:val="none"/>
          <w:u w:val="single"/>
        </w:rPr>
        <w:t xml:space="preserve">21.1.13投标文件中提供了虚假或失实资料的。</w:t>
      </w:r>
      <w:r/>
    </w:p>
    <w:p>
      <w:pPr>
        <w:ind w:firstLine="480"/>
        <w:spacing w:line="360" w:lineRule="auto"/>
        <w:rPr>
          <w:rFonts w:ascii="宋体" w:hAnsi="宋体" w:eastAsia="宋体" w:cs="宋体"/>
          <w:b/>
          <w:color w:val="auto"/>
          <w:sz w:val="24"/>
          <w:szCs w:val="20"/>
          <w:highlight w:val="none"/>
          <w:u w:val="single"/>
        </w:rPr>
      </w:pPr>
      <w:r>
        <w:rPr>
          <w:rFonts w:hint="eastAsia" w:ascii="宋体" w:hAnsi="宋体" w:eastAsia="宋体" w:cs="宋体"/>
          <w:b/>
          <w:color w:val="auto"/>
          <w:sz w:val="24"/>
          <w:szCs w:val="20"/>
          <w:highlight w:val="none"/>
          <w:u w:val="single"/>
        </w:rPr>
        <w:t xml:space="preserve">21.1.14投标人存在串通投标情形的。</w:t>
      </w:r>
      <w:r/>
    </w:p>
    <w:p>
      <w:pPr>
        <w:ind w:firstLine="480"/>
        <w:spacing w:line="360" w:lineRule="auto"/>
        <w:rPr>
          <w:rFonts w:ascii="宋体" w:hAnsi="宋体" w:eastAsia="宋体" w:cs="宋体"/>
          <w:b/>
          <w:color w:val="auto"/>
          <w:sz w:val="24"/>
          <w:szCs w:val="20"/>
          <w:highlight w:val="none"/>
          <w:u w:val="single"/>
        </w:rPr>
      </w:pPr>
      <w:r>
        <w:rPr>
          <w:rFonts w:hint="eastAsia" w:ascii="宋体" w:hAnsi="宋体" w:eastAsia="宋体" w:cs="宋体"/>
          <w:b/>
          <w:color w:val="auto"/>
          <w:sz w:val="24"/>
          <w:szCs w:val="20"/>
          <w:highlight w:val="none"/>
          <w:u w:val="single"/>
        </w:rPr>
        <w:t xml:space="preserve">21.1.15加“★”项有负偏离的；</w:t>
      </w:r>
      <w:r/>
    </w:p>
    <w:p>
      <w:pPr>
        <w:ind w:firstLine="480"/>
        <w:spacing w:line="360" w:lineRule="auto"/>
        <w:rPr>
          <w:rFonts w:ascii="宋体" w:hAnsi="宋体" w:eastAsia="宋体" w:cs="宋体"/>
          <w:b/>
          <w:color w:val="auto"/>
          <w:sz w:val="24"/>
          <w:szCs w:val="20"/>
          <w:highlight w:val="none"/>
          <w:u w:val="single"/>
        </w:rPr>
      </w:pPr>
      <w:r>
        <w:rPr>
          <w:rFonts w:hint="eastAsia" w:ascii="宋体" w:hAnsi="宋体" w:eastAsia="宋体" w:cs="宋体"/>
          <w:b/>
          <w:color w:val="auto"/>
          <w:sz w:val="24"/>
          <w:szCs w:val="20"/>
          <w:highlight w:val="none"/>
          <w:u w:val="single"/>
        </w:rPr>
        <w:t xml:space="preserve">21.1.16为本项目提供整体设计、规范编制或者项目管理、监理、检测等服务的。</w:t>
      </w:r>
      <w:r/>
    </w:p>
    <w:p>
      <w:pPr>
        <w:ind w:firstLine="480"/>
        <w:spacing w:line="360" w:lineRule="auto"/>
        <w:rPr>
          <w:rFonts w:ascii="宋体" w:hAnsi="宋体" w:eastAsia="宋体" w:cs="宋体"/>
          <w:b/>
          <w:color w:val="auto"/>
          <w:sz w:val="24"/>
          <w:szCs w:val="20"/>
          <w:highlight w:val="none"/>
          <w:u w:val="single"/>
        </w:rPr>
      </w:pPr>
      <w:r>
        <w:rPr>
          <w:rFonts w:hint="eastAsia" w:ascii="宋体" w:hAnsi="宋体" w:eastAsia="宋体" w:cs="宋体"/>
          <w:b/>
          <w:color w:val="auto"/>
          <w:sz w:val="24"/>
          <w:szCs w:val="20"/>
          <w:highlight w:val="none"/>
          <w:u w:val="single"/>
        </w:rPr>
        <w:t xml:space="preserve">21.1.17不同投标人的法定代表人或单位负责人为同一个人或者存在直接控股、管理关系的。</w:t>
      </w:r>
      <w:r/>
    </w:p>
    <w:p>
      <w:pPr>
        <w:ind w:firstLine="480"/>
        <w:spacing w:line="360" w:lineRule="auto"/>
        <w:rPr>
          <w:rFonts w:ascii="宋体" w:hAnsi="宋体" w:eastAsia="宋体" w:cs="宋体"/>
          <w:b/>
          <w:color w:val="auto"/>
          <w:sz w:val="24"/>
          <w:szCs w:val="20"/>
          <w:highlight w:val="none"/>
          <w:u w:val="single"/>
        </w:rPr>
      </w:pPr>
      <w:r>
        <w:rPr>
          <w:rFonts w:hint="eastAsia" w:ascii="宋体" w:hAnsi="宋体" w:eastAsia="宋体" w:cs="宋体"/>
          <w:b/>
          <w:color w:val="auto"/>
          <w:sz w:val="24"/>
          <w:szCs w:val="20"/>
          <w:highlight w:val="none"/>
          <w:u w:val="single"/>
        </w:rPr>
        <w:t xml:space="preserve">21.1.18项目</w:t>
      </w:r>
      <w:r>
        <w:rPr>
          <w:rFonts w:hint="eastAsia" w:ascii="宋体" w:hAnsi="宋体" w:eastAsia="宋体" w:cs="宋体"/>
          <w:b/>
          <w:color w:val="auto"/>
          <w:sz w:val="24"/>
          <w:szCs w:val="20"/>
          <w:highlight w:val="none"/>
          <w:u w:val="single"/>
          <w:lang w:eastAsia="zh-CN"/>
        </w:rPr>
        <w:t xml:space="preserve">服务</w:t>
      </w:r>
      <w:r>
        <w:rPr>
          <w:rFonts w:hint="eastAsia" w:ascii="宋体" w:hAnsi="宋体" w:eastAsia="宋体" w:cs="宋体"/>
          <w:b/>
          <w:color w:val="auto"/>
          <w:sz w:val="24"/>
          <w:szCs w:val="20"/>
          <w:highlight w:val="none"/>
          <w:u w:val="single"/>
        </w:rPr>
        <w:t xml:space="preserve">期有负偏离的。</w:t>
      </w:r>
      <w:r/>
    </w:p>
    <w:p>
      <w:pPr>
        <w:ind w:firstLine="480"/>
        <w:spacing w:line="360" w:lineRule="auto"/>
        <w:rPr>
          <w:rFonts w:ascii="宋体" w:hAnsi="宋体" w:eastAsia="宋体" w:cs="Times New Roman"/>
          <w:color w:val="auto"/>
          <w:szCs w:val="24"/>
          <w:highlight w:val="none"/>
        </w:rPr>
      </w:pPr>
      <w:r>
        <w:rPr>
          <w:rFonts w:hint="eastAsia" w:ascii="宋体" w:hAnsi="宋体" w:eastAsia="宋体" w:cs="宋体"/>
          <w:b/>
          <w:color w:val="auto"/>
          <w:sz w:val="24"/>
          <w:szCs w:val="20"/>
          <w:highlight w:val="none"/>
          <w:u w:val="single"/>
        </w:rPr>
        <w:t xml:space="preserve">21.1.19不符合法律、法规和招标文件规定的其它实质性条款（须经评标委员会半数以上同意）。</w:t>
      </w:r>
      <w:r/>
    </w:p>
    <w:p>
      <w:pPr>
        <w:ind w:firstLine="602"/>
        <w:spacing w:before="200" w:after="200" w:line="360" w:lineRule="auto"/>
        <w:rPr>
          <w:rFonts w:ascii="宋体" w:hAnsi="宋体" w:eastAsia="宋体" w:cs="楷体"/>
          <w:b/>
          <w:color w:val="auto"/>
          <w:sz w:val="30"/>
          <w:szCs w:val="20"/>
          <w:highlight w:val="none"/>
        </w:rPr>
        <w:outlineLvl w:val="2"/>
      </w:pPr>
      <w:r>
        <w:rPr>
          <w:rFonts w:hint="eastAsia" w:ascii="宋体" w:hAnsi="宋体" w:eastAsia="宋体" w:cs="楷体"/>
          <w:b/>
          <w:color w:val="auto"/>
          <w:sz w:val="30"/>
          <w:szCs w:val="20"/>
          <w:highlight w:val="none"/>
        </w:rPr>
        <w:t xml:space="preserve">22. 串通投标的情形</w:t>
      </w:r>
      <w:r/>
    </w:p>
    <w:p>
      <w:pPr>
        <w:ind w:firstLine="48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22.1 有下列情形之一的，视为投标人串通投标，投标无效：</w:t>
      </w:r>
      <w:r/>
    </w:p>
    <w:p>
      <w:pPr>
        <w:ind w:firstLine="48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（1）不同投标人的投标文件由同一单位或者个人编制； </w:t>
      </w:r>
      <w:r/>
    </w:p>
    <w:p>
      <w:pPr>
        <w:ind w:firstLine="48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（2）不同投标人委托同一单位或者个人办理投标事宜；</w:t>
      </w:r>
      <w:r/>
    </w:p>
    <w:p>
      <w:pPr>
        <w:ind w:firstLine="48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（3）不同投标人的投标文件载明的项目管理成员或者联系人员为同一人；</w:t>
      </w:r>
      <w:r/>
    </w:p>
    <w:p>
      <w:pPr>
        <w:ind w:firstLine="48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（4）不同投标人的投标文件异常一致或者投标报价呈规律性差异；</w:t>
      </w:r>
      <w:r/>
    </w:p>
    <w:p>
      <w:pPr>
        <w:ind w:firstLine="480"/>
        <w:spacing w:line="360" w:lineRule="auto"/>
        <w:rPr>
          <w:rFonts w:ascii="宋体" w:hAnsi="宋体" w:eastAsia="宋体" w:cs="楷体"/>
          <w:color w:val="auto"/>
          <w:szCs w:val="24"/>
          <w:highlight w:val="none"/>
        </w:rPr>
      </w:pPr>
      <w:r>
        <w:rPr>
          <w:rFonts w:hint="eastAsia" w:ascii="宋体" w:hAnsi="宋体" w:eastAsia="宋体" w:cs="楷体"/>
          <w:color w:val="auto"/>
          <w:sz w:val="24"/>
          <w:szCs w:val="24"/>
          <w:highlight w:val="none"/>
        </w:rPr>
        <w:t xml:space="preserve">（5）不同投标人的投标文件相互混装。</w:t>
      </w:r>
      <w:r/>
    </w:p>
    <w:p>
      <w:pPr>
        <w:ind w:firstLine="602"/>
        <w:spacing w:before="200" w:after="200" w:line="360" w:lineRule="auto"/>
        <w:rPr>
          <w:rFonts w:ascii="宋体" w:hAnsi="宋体" w:eastAsia="宋体" w:cs="楷体"/>
          <w:b/>
          <w:color w:val="auto"/>
          <w:sz w:val="30"/>
          <w:szCs w:val="20"/>
          <w:highlight w:val="none"/>
        </w:rPr>
        <w:outlineLvl w:val="2"/>
      </w:pPr>
      <w:r>
        <w:rPr>
          <w:rFonts w:hint="eastAsia" w:ascii="宋体" w:hAnsi="宋体" w:eastAsia="宋体" w:cs="楷体"/>
          <w:b/>
          <w:color w:val="auto"/>
          <w:sz w:val="30"/>
          <w:szCs w:val="20"/>
          <w:highlight w:val="none"/>
        </w:rPr>
        <w:t xml:space="preserve">23.投标文件详细评审</w:t>
      </w:r>
      <w:r/>
    </w:p>
    <w:p>
      <w:pPr>
        <w:ind w:firstLine="480"/>
        <w:spacing w:line="360" w:lineRule="auto"/>
        <w:rPr>
          <w:rFonts w:ascii="宋体" w:hAnsi="宋体" w:eastAsia="宋体" w:cs="楷体"/>
          <w:color w:val="auto"/>
          <w:sz w:val="20"/>
          <w:szCs w:val="24"/>
          <w:highlight w:val="none"/>
        </w:rPr>
      </w:pPr>
      <w:r>
        <w:rPr>
          <w:rFonts w:hint="eastAsia" w:ascii="宋体" w:hAnsi="宋体" w:eastAsia="宋体" w:cs="楷体"/>
          <w:color w:val="auto"/>
          <w:sz w:val="24"/>
          <w:szCs w:val="24"/>
          <w:highlight w:val="none"/>
        </w:rPr>
        <w:t xml:space="preserve">23.1 评标委员会将按照招标文件第五部分“评标办法和标准”第8项规定，对符合性审查合格的投标文件进行商务、技术和价格评估，综合比较与评价。</w:t>
      </w:r>
      <w:r/>
    </w:p>
    <w:p>
      <w:pPr>
        <w:ind w:firstLine="602"/>
        <w:spacing w:before="200" w:after="200" w:line="360" w:lineRule="auto"/>
        <w:rPr>
          <w:rFonts w:ascii="宋体" w:hAnsi="宋体" w:eastAsia="宋体" w:cs="楷体"/>
          <w:b/>
          <w:color w:val="auto"/>
          <w:sz w:val="30"/>
          <w:szCs w:val="30"/>
          <w:highlight w:val="none"/>
        </w:rPr>
        <w:outlineLvl w:val="2"/>
      </w:pPr>
      <w:r>
        <w:rPr>
          <w:rFonts w:hint="eastAsia" w:ascii="宋体" w:hAnsi="宋体" w:eastAsia="宋体" w:cs="楷体"/>
          <w:b/>
          <w:color w:val="auto"/>
          <w:sz w:val="30"/>
          <w:szCs w:val="30"/>
          <w:highlight w:val="none"/>
        </w:rPr>
        <w:t xml:space="preserve">24.评标过程的保密</w:t>
      </w:r>
      <w:r/>
    </w:p>
    <w:p>
      <w:pPr>
        <w:ind w:firstLine="48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24.1 在评标过程中，如果投标人试图在投标文件审查、澄清、比较及授标建议等方面向采购人、采购代理机构或参加评标的人员施加任何影响，都将会导致其投标无效。</w:t>
      </w:r>
      <w:r/>
    </w:p>
    <w:p>
      <w:pPr>
        <w:ind w:firstLine="480"/>
        <w:spacing w:line="360" w:lineRule="auto"/>
        <w:rPr>
          <w:rFonts w:ascii="宋体" w:hAnsi="宋体" w:eastAsia="宋体" w:cs="楷体"/>
          <w:color w:val="auto"/>
          <w:sz w:val="24"/>
          <w:szCs w:val="24"/>
          <w:highlight w:val="none"/>
          <w:u w:val="single"/>
        </w:rPr>
      </w:pPr>
      <w:r>
        <w:rPr>
          <w:rFonts w:hint="eastAsia" w:ascii="宋体" w:hAnsi="宋体" w:eastAsia="宋体" w:cs="楷体"/>
          <w:color w:val="auto"/>
          <w:sz w:val="24"/>
          <w:szCs w:val="24"/>
          <w:highlight w:val="none"/>
        </w:rPr>
        <w:t xml:space="preserve">24.2 </w:t>
      </w:r>
      <w:r>
        <w:rPr>
          <w:rFonts w:hint="eastAsia" w:ascii="宋体" w:hAnsi="宋体" w:eastAsia="宋体" w:cs="楷体"/>
          <w:b/>
          <w:color w:val="auto"/>
          <w:sz w:val="24"/>
          <w:szCs w:val="24"/>
          <w:highlight w:val="none"/>
          <w:u w:val="single"/>
        </w:rPr>
        <w:t xml:space="preserve">评标将在严格保密的情况下进行，除采购人代表、评标现场组织人员外，采购人的其他工作人员以及与评标工作无关的人员不得进入评标现场。有关人员对评标情况以及在评标过程中获悉的国家秘密、商业秘密负有保密责任。</w:t>
      </w:r>
      <w:r/>
    </w:p>
    <w:p>
      <w:pPr>
        <w:ind w:firstLine="602"/>
        <w:spacing w:before="200" w:after="200" w:line="360" w:lineRule="auto"/>
        <w:rPr>
          <w:rFonts w:ascii="宋体" w:hAnsi="宋体" w:eastAsia="宋体" w:cs="楷体"/>
          <w:b/>
          <w:color w:val="auto"/>
          <w:sz w:val="30"/>
          <w:szCs w:val="20"/>
          <w:highlight w:val="none"/>
        </w:rPr>
        <w:outlineLvl w:val="2"/>
      </w:pPr>
      <w:r>
        <w:rPr>
          <w:rFonts w:hint="eastAsia" w:ascii="宋体" w:hAnsi="宋体" w:eastAsia="宋体" w:cs="楷体"/>
          <w:b/>
          <w:color w:val="auto"/>
          <w:sz w:val="30"/>
          <w:szCs w:val="20"/>
          <w:highlight w:val="none"/>
        </w:rPr>
        <w:t xml:space="preserve">25．废标的情形</w:t>
      </w:r>
      <w:r/>
    </w:p>
    <w:p>
      <w:pPr>
        <w:ind w:firstLine="48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25.1 出现下列情形之一的，将予废标：</w:t>
      </w:r>
      <w:r/>
    </w:p>
    <w:p>
      <w:pPr>
        <w:ind w:firstLine="48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（1）符合专业条件的供应商或者对招标文件作实质响应的供应商不足三家的；  </w:t>
      </w:r>
      <w:r/>
    </w:p>
    <w:p>
      <w:pPr>
        <w:ind w:firstLine="48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（2）出现影响采购公正的违法、违规行为的；  </w:t>
      </w:r>
      <w:r/>
    </w:p>
    <w:p>
      <w:pPr>
        <w:ind w:firstLine="48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（3）投标人的报价均超过了采购预算，采购人不能支付的；</w:t>
      </w:r>
      <w:r/>
    </w:p>
    <w:p>
      <w:pPr>
        <w:ind w:firstLine="48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（4）因重大变故，采购任务取消的； </w:t>
      </w:r>
      <w:r/>
    </w:p>
    <w:p>
      <w:pPr>
        <w:ind w:firstLine="48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废标后，采购人应当将废标理由通知所有投标人。</w:t>
      </w:r>
      <w:r/>
    </w:p>
    <w:p>
      <w:pPr>
        <w:ind w:firstLine="643"/>
        <w:jc w:val="center"/>
        <w:spacing w:before="200" w:after="200" w:line="360" w:lineRule="auto"/>
        <w:rPr>
          <w:rFonts w:ascii="宋体" w:hAnsi="宋体" w:eastAsia="宋体" w:cs="楷体"/>
          <w:b/>
          <w:color w:val="auto"/>
          <w:sz w:val="32"/>
          <w:szCs w:val="20"/>
          <w:highlight w:val="none"/>
        </w:rPr>
        <w:outlineLvl w:val="2"/>
      </w:pPr>
      <w:r>
        <w:rPr>
          <w:rFonts w:hint="eastAsia" w:ascii="宋体" w:hAnsi="宋体" w:eastAsia="宋体" w:cs="楷体"/>
          <w:b/>
          <w:color w:val="auto"/>
          <w:sz w:val="32"/>
          <w:szCs w:val="20"/>
          <w:highlight w:val="none"/>
        </w:rPr>
        <w:t xml:space="preserve">六、确定结果</w:t>
      </w:r>
      <w:r/>
    </w:p>
    <w:p>
      <w:pPr>
        <w:ind w:firstLine="602"/>
        <w:spacing w:line="360" w:lineRule="auto"/>
        <w:rPr>
          <w:rFonts w:ascii="宋体" w:hAnsi="宋体" w:eastAsia="宋体" w:cs="楷体"/>
          <w:b/>
          <w:bCs/>
          <w:color w:val="auto"/>
          <w:sz w:val="30"/>
          <w:szCs w:val="32"/>
          <w:highlight w:val="none"/>
        </w:rPr>
      </w:pPr>
      <w:r>
        <w:rPr>
          <w:rFonts w:hint="eastAsia" w:ascii="宋体" w:hAnsi="宋体" w:eastAsia="宋体" w:cs="楷体"/>
          <w:b/>
          <w:bCs/>
          <w:color w:val="auto"/>
          <w:sz w:val="30"/>
          <w:szCs w:val="32"/>
          <w:highlight w:val="none"/>
        </w:rPr>
        <w:t xml:space="preserve">26.确定中标人</w:t>
      </w:r>
      <w:r/>
    </w:p>
    <w:p>
      <w:pPr>
        <w:ind w:firstLine="48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26.1采购代理机构在评标结束后2个工作日内将评标报告送采购人。</w:t>
      </w:r>
      <w:r/>
    </w:p>
    <w:p>
      <w:pPr>
        <w:ind w:firstLine="480"/>
        <w:spacing w:line="360" w:lineRule="auto"/>
        <w:rPr>
          <w:rFonts w:ascii="宋体" w:hAnsi="宋体" w:eastAsia="宋体" w:cs="楷体"/>
          <w:color w:val="auto"/>
          <w:sz w:val="24"/>
          <w:szCs w:val="24"/>
          <w:highlight w:val="none"/>
        </w:rPr>
      </w:pPr>
      <w:r/>
      <w:bookmarkStart w:id="71" w:name="_Hlk132702541"/>
      <w:r/>
      <w:bookmarkStart w:id="72" w:name="_Hlk132702790"/>
      <w:r>
        <w:rPr>
          <w:rFonts w:hint="eastAsia" w:ascii="宋体" w:hAnsi="宋体" w:eastAsia="宋体" w:cs="楷体"/>
          <w:color w:val="auto"/>
          <w:sz w:val="24"/>
          <w:szCs w:val="24"/>
          <w:highlight w:val="none"/>
        </w:rPr>
        <w:t xml:space="preserve">26.</w:t>
      </w:r>
      <w:bookmarkEnd w:id="71"/>
      <w:r>
        <w:rPr>
          <w:rFonts w:hint="eastAsia" w:ascii="宋体" w:hAnsi="宋体" w:eastAsia="宋体" w:cs="楷体"/>
          <w:color w:val="auto"/>
          <w:sz w:val="24"/>
          <w:szCs w:val="24"/>
          <w:highlight w:val="none"/>
        </w:rPr>
        <w:t xml:space="preserve">2</w:t>
      </w:r>
      <w:bookmarkEnd w:id="72"/>
      <w:r>
        <w:rPr>
          <w:rFonts w:hint="eastAsia" w:ascii="宋体" w:hAnsi="宋体" w:eastAsia="宋体" w:cs="楷体"/>
          <w:color w:val="auto"/>
          <w:sz w:val="24"/>
          <w:szCs w:val="24"/>
          <w:highlight w:val="none"/>
        </w:rPr>
        <w:t xml:space="preserve">采购人自收到评标报告之日起5个工作日内，在评标报告确定的中标候选人名单中按顺序确定中标人。中标候选人并列的，按《政府采购货物和服务招标投标管理办法》（财政部87号令）相关规定执行。</w:t>
      </w:r>
      <w:r/>
    </w:p>
    <w:p>
      <w:pPr>
        <w:ind w:firstLine="643"/>
        <w:jc w:val="center"/>
        <w:spacing w:before="200" w:after="200" w:line="360" w:lineRule="auto"/>
        <w:rPr>
          <w:rFonts w:ascii="宋体" w:hAnsi="宋体" w:eastAsia="宋体" w:cs="楷体"/>
          <w:b/>
          <w:color w:val="auto"/>
          <w:sz w:val="32"/>
          <w:szCs w:val="32"/>
          <w:highlight w:val="none"/>
        </w:rPr>
        <w:outlineLvl w:val="2"/>
      </w:pPr>
      <w:r>
        <w:rPr>
          <w:rFonts w:hint="eastAsia" w:ascii="宋体" w:hAnsi="宋体" w:eastAsia="宋体" w:cs="楷体"/>
          <w:b/>
          <w:color w:val="auto"/>
          <w:sz w:val="32"/>
          <w:szCs w:val="32"/>
          <w:highlight w:val="none"/>
        </w:rPr>
        <w:t xml:space="preserve">七、授予合同</w:t>
      </w:r>
      <w:r/>
    </w:p>
    <w:p>
      <w:pPr>
        <w:ind w:firstLine="602"/>
        <w:spacing w:before="200" w:after="200" w:line="360" w:lineRule="auto"/>
        <w:rPr>
          <w:rFonts w:ascii="宋体" w:hAnsi="宋体" w:eastAsia="宋体" w:cs="楷体"/>
          <w:b/>
          <w:color w:val="auto"/>
          <w:sz w:val="30"/>
          <w:szCs w:val="20"/>
          <w:highlight w:val="none"/>
        </w:rPr>
        <w:outlineLvl w:val="2"/>
      </w:pPr>
      <w:r>
        <w:rPr>
          <w:rFonts w:hint="eastAsia" w:ascii="宋体" w:hAnsi="宋体" w:eastAsia="宋体" w:cs="楷体"/>
          <w:b/>
          <w:color w:val="auto"/>
          <w:sz w:val="30"/>
          <w:szCs w:val="20"/>
          <w:highlight w:val="none"/>
        </w:rPr>
        <w:t xml:space="preserve">27．中标通知书</w:t>
      </w:r>
      <w:r/>
    </w:p>
    <w:p>
      <w:pPr>
        <w:ind w:firstLine="480"/>
        <w:spacing w:line="360" w:lineRule="auto"/>
        <w:rPr>
          <w:rFonts w:ascii="宋体" w:hAnsi="宋体" w:eastAsia="宋体" w:cs="楷体"/>
          <w:color w:val="auto"/>
          <w:sz w:val="24"/>
          <w:szCs w:val="20"/>
          <w:highlight w:val="none"/>
        </w:rPr>
        <w:outlineLvl w:val="2"/>
      </w:pPr>
      <w:r>
        <w:rPr>
          <w:rFonts w:hint="eastAsia" w:ascii="宋体" w:hAnsi="宋体" w:eastAsia="宋体" w:cs="楷体"/>
          <w:color w:val="auto"/>
          <w:sz w:val="24"/>
          <w:szCs w:val="20"/>
          <w:highlight w:val="none"/>
        </w:rPr>
        <w:t xml:space="preserve">27.1 自中标人确定之日起2个工作日内，采购代理机构向中标人发出中标通知书，同时编制发布采购结果公告。</w:t>
      </w:r>
      <w:r/>
    </w:p>
    <w:p>
      <w:pPr>
        <w:ind w:firstLine="480"/>
        <w:spacing w:before="200" w:after="200" w:line="360" w:lineRule="auto"/>
        <w:rPr>
          <w:rFonts w:ascii="宋体" w:hAnsi="宋体" w:eastAsia="宋体" w:cs="楷体"/>
          <w:b/>
          <w:color w:val="auto"/>
          <w:sz w:val="30"/>
          <w:szCs w:val="30"/>
          <w:highlight w:val="none"/>
        </w:rPr>
        <w:outlineLvl w:val="2"/>
      </w:pPr>
      <w:r>
        <w:rPr>
          <w:rFonts w:hint="eastAsia" w:ascii="宋体" w:hAnsi="宋体" w:eastAsia="宋体" w:cs="楷体"/>
          <w:color w:val="auto"/>
          <w:sz w:val="24"/>
          <w:szCs w:val="20"/>
          <w:highlight w:val="none"/>
        </w:rPr>
        <w:t xml:space="preserve">27.2中标通知书发出后，采购人不得违法改变中标结果，中标人无正当理由不得放弃中标。</w:t>
      </w:r>
      <w:r/>
    </w:p>
    <w:p>
      <w:pPr>
        <w:ind w:firstLine="602"/>
        <w:spacing w:before="200" w:after="200" w:line="360" w:lineRule="auto"/>
        <w:rPr>
          <w:rFonts w:ascii="宋体" w:hAnsi="宋体" w:eastAsia="宋体" w:cs="楷体"/>
          <w:b/>
          <w:color w:val="auto"/>
          <w:sz w:val="30"/>
          <w:szCs w:val="30"/>
          <w:highlight w:val="none"/>
        </w:rPr>
        <w:outlineLvl w:val="2"/>
      </w:pPr>
      <w:r>
        <w:rPr>
          <w:rFonts w:hint="eastAsia" w:ascii="宋体" w:hAnsi="宋体" w:eastAsia="宋体" w:cs="楷体"/>
          <w:b/>
          <w:color w:val="auto"/>
          <w:sz w:val="30"/>
          <w:szCs w:val="30"/>
          <w:highlight w:val="none"/>
        </w:rPr>
        <w:t xml:space="preserve">28.履约保证金</w:t>
      </w:r>
      <w:r/>
    </w:p>
    <w:p>
      <w:pPr>
        <w:ind w:firstLine="480"/>
        <w:spacing w:line="360" w:lineRule="auto"/>
        <w:rPr>
          <w:rFonts w:ascii="宋体" w:hAnsi="宋体" w:eastAsia="宋体" w:cs="楷体"/>
          <w:bCs/>
          <w:color w:val="auto"/>
          <w:sz w:val="24"/>
          <w:szCs w:val="20"/>
          <w:highlight w:val="none"/>
        </w:rPr>
      </w:pPr>
      <w:r>
        <w:rPr>
          <w:rFonts w:hint="eastAsia" w:ascii="宋体" w:hAnsi="宋体" w:eastAsia="宋体" w:cs="楷体"/>
          <w:bCs/>
          <w:color w:val="auto"/>
          <w:sz w:val="24"/>
          <w:szCs w:val="20"/>
          <w:highlight w:val="none"/>
        </w:rPr>
        <w:t xml:space="preserve">28.1</w:t>
      </w:r>
      <w:r>
        <w:rPr>
          <w:rFonts w:hint="eastAsia" w:ascii="宋体" w:hAnsi="宋体" w:eastAsia="宋体" w:cs="楷体"/>
          <w:bCs/>
          <w:color w:val="auto"/>
          <w:sz w:val="24"/>
          <w:szCs w:val="20"/>
          <w:highlight w:val="none"/>
          <w:lang w:eastAsia="zh-CN"/>
        </w:rPr>
        <w:t xml:space="preserve">□</w:t>
      </w:r>
      <w:r>
        <w:rPr>
          <w:rFonts w:hint="eastAsia" w:ascii="宋体" w:hAnsi="宋体" w:eastAsia="宋体" w:cs="宋体"/>
          <w:bCs/>
          <w:color w:val="auto"/>
          <w:sz w:val="24"/>
          <w:szCs w:val="20"/>
          <w:highlight w:val="none"/>
        </w:rPr>
        <w:t xml:space="preserve">本项目不收取履约保证金</w:t>
      </w:r>
      <w:r/>
    </w:p>
    <w:p>
      <w:pPr>
        <w:ind w:firstLine="480"/>
        <w:spacing w:line="360" w:lineRule="auto"/>
        <w:rPr>
          <w:rFonts w:ascii="宋体" w:hAnsi="宋体" w:eastAsia="宋体" w:cs="楷体"/>
          <w:bCs/>
          <w:color w:val="auto"/>
          <w:sz w:val="24"/>
          <w:szCs w:val="20"/>
          <w:highlight w:val="none"/>
        </w:rPr>
      </w:pPr>
      <w:r>
        <w:rPr>
          <w:rFonts w:hint="eastAsia" w:ascii="Segoe UI Symbol" w:hAnsi="Segoe UI Symbol" w:eastAsia="宋体" w:cs="Segoe UI Symbol"/>
          <w:bCs/>
          <w:color w:val="auto"/>
          <w:sz w:val="24"/>
          <w:szCs w:val="20"/>
          <w:highlight w:val="none"/>
          <w:lang w:eastAsia="zh-CN"/>
        </w:rPr>
        <w:t xml:space="preserve">☑</w:t>
      </w:r>
      <w:r>
        <w:rPr>
          <w:rFonts w:hint="eastAsia" w:ascii="宋体" w:hAnsi="宋体" w:eastAsia="宋体" w:cs="楷体"/>
          <w:bCs/>
          <w:color w:val="auto"/>
          <w:sz w:val="24"/>
          <w:szCs w:val="20"/>
          <w:highlight w:val="none"/>
        </w:rPr>
        <w:t xml:space="preserve">本项目中标供应商应提交合同金额</w:t>
      </w:r>
      <w:r>
        <w:rPr>
          <w:rFonts w:hint="eastAsia" w:ascii="宋体" w:hAnsi="宋体" w:eastAsia="宋体" w:cs="楷体"/>
          <w:bCs/>
          <w:color w:val="auto"/>
          <w:sz w:val="24"/>
          <w:szCs w:val="20"/>
          <w:highlight w:val="none"/>
          <w:lang w:val="en-US" w:eastAsia="zh-CN"/>
        </w:rPr>
        <w:t xml:space="preserve">5%</w:t>
      </w:r>
      <w:r>
        <w:rPr>
          <w:rFonts w:hint="eastAsia" w:ascii="宋体" w:hAnsi="宋体" w:eastAsia="宋体" w:cs="楷体"/>
          <w:bCs/>
          <w:color w:val="auto"/>
          <w:sz w:val="24"/>
          <w:szCs w:val="20"/>
          <w:highlight w:val="none"/>
        </w:rPr>
        <w:t xml:space="preserve">的履约保证金（不得超过政府采购合同金额的10%），履约保证金应以支票、汇票、本票、保函、保险保单等非现金形式缴纳或提交。</w:t>
      </w:r>
      <w:r/>
    </w:p>
    <w:p>
      <w:pPr>
        <w:ind w:firstLine="480"/>
        <w:spacing w:line="360" w:lineRule="auto"/>
        <w:rPr>
          <w:rFonts w:ascii="宋体" w:hAnsi="宋体" w:eastAsia="宋体" w:cs="楷体"/>
          <w:bCs/>
          <w:color w:val="auto"/>
          <w:sz w:val="24"/>
          <w:szCs w:val="20"/>
          <w:highlight w:val="none"/>
        </w:rPr>
      </w:pPr>
      <w:r>
        <w:rPr>
          <w:rFonts w:hint="eastAsia" w:ascii="宋体" w:hAnsi="宋体" w:eastAsia="宋体" w:cs="楷体"/>
          <w:bCs/>
          <w:color w:val="auto"/>
          <w:sz w:val="24"/>
          <w:szCs w:val="20"/>
          <w:highlight w:val="none"/>
        </w:rPr>
        <w:t xml:space="preserve">履约保证金退还的方式：以银行电汇、网上银行、数字人民币形式缴纳履约保证金的，退回至投标人存款账户或投标人数字人民币账户；以保函、担保、保险等形式缴纳履约保证金的，在保函、担保、保险约定的保证期限届满之日起自行失效；</w:t>
      </w:r>
      <w:r/>
    </w:p>
    <w:p>
      <w:pPr>
        <w:ind w:firstLine="480"/>
        <w:spacing w:line="360" w:lineRule="auto"/>
        <w:rPr>
          <w:rFonts w:ascii="宋体" w:hAnsi="宋体" w:eastAsia="宋体" w:cs="楷体"/>
          <w:bCs/>
          <w:color w:val="auto"/>
          <w:sz w:val="24"/>
          <w:szCs w:val="20"/>
          <w:highlight w:val="none"/>
        </w:rPr>
      </w:pPr>
      <w:r>
        <w:rPr>
          <w:rFonts w:hint="eastAsia" w:ascii="宋体" w:hAnsi="宋体" w:eastAsia="宋体" w:cs="楷体"/>
          <w:bCs/>
          <w:color w:val="auto"/>
          <w:sz w:val="24"/>
          <w:szCs w:val="20"/>
          <w:highlight w:val="none"/>
        </w:rPr>
        <w:t xml:space="preserve">履约保证金退还的条件： </w:t>
      </w:r>
      <w:r/>
    </w:p>
    <w:p>
      <w:pPr>
        <w:ind w:firstLine="480"/>
        <w:spacing w:line="360" w:lineRule="auto"/>
        <w:rPr>
          <w:rFonts w:ascii="宋体" w:hAnsi="宋体" w:eastAsia="宋体" w:cs="楷体"/>
          <w:bCs/>
          <w:color w:val="auto"/>
          <w:sz w:val="24"/>
          <w:szCs w:val="20"/>
          <w:highlight w:val="none"/>
        </w:rPr>
      </w:pPr>
      <w:r>
        <w:rPr>
          <w:rFonts w:hint="eastAsia" w:ascii="宋体" w:hAnsi="宋体" w:eastAsia="宋体" w:cs="楷体"/>
          <w:bCs/>
          <w:color w:val="auto"/>
          <w:sz w:val="24"/>
          <w:szCs w:val="20"/>
          <w:highlight w:val="none"/>
        </w:rPr>
        <w:t xml:space="preserve">货物类项目，项目验收合格，出具验收报告及履约保证金收据申请退付；</w:t>
      </w:r>
      <w:r/>
    </w:p>
    <w:p>
      <w:pPr>
        <w:ind w:firstLine="480"/>
        <w:spacing w:line="360" w:lineRule="auto"/>
        <w:rPr>
          <w:rFonts w:ascii="宋体" w:hAnsi="宋体" w:eastAsia="宋体" w:cs="楷体"/>
          <w:bCs/>
          <w:color w:val="auto"/>
          <w:sz w:val="24"/>
          <w:szCs w:val="20"/>
          <w:highlight w:val="none"/>
        </w:rPr>
      </w:pPr>
      <w:r>
        <w:rPr>
          <w:rFonts w:hint="eastAsia" w:ascii="宋体" w:hAnsi="宋体" w:eastAsia="宋体" w:cs="楷体"/>
          <w:bCs/>
          <w:color w:val="auto"/>
          <w:sz w:val="24"/>
          <w:szCs w:val="20"/>
          <w:highlight w:val="none"/>
        </w:rPr>
        <w:t xml:space="preserve">履约保证金退还时间：采购单位收到投标人退付申请后5个工作日内退还；</w:t>
      </w:r>
      <w:r/>
    </w:p>
    <w:p>
      <w:pPr>
        <w:ind w:firstLine="480"/>
        <w:spacing w:line="360" w:lineRule="auto"/>
        <w:rPr>
          <w:rFonts w:ascii="宋体" w:hAnsi="宋体" w:eastAsia="宋体" w:cs="楷体"/>
          <w:bCs/>
          <w:color w:val="auto"/>
          <w:sz w:val="24"/>
          <w:szCs w:val="20"/>
          <w:highlight w:val="none"/>
        </w:rPr>
      </w:pPr>
      <w:r>
        <w:rPr>
          <w:rFonts w:hint="eastAsia" w:ascii="宋体" w:hAnsi="宋体" w:eastAsia="宋体" w:cs="楷体"/>
          <w:bCs/>
          <w:color w:val="auto"/>
          <w:sz w:val="24"/>
          <w:szCs w:val="20"/>
          <w:highlight w:val="none"/>
        </w:rPr>
        <w:t xml:space="preserve">履约保证金不予退还情形：除不可抗力外，投标人不履行与采购人订立的采购合同的，履约保证金不予退还，给采购人造成的损失超过履约保证金数额的，还应当对超过部分予以赔偿；</w:t>
      </w:r>
      <w:r/>
    </w:p>
    <w:p>
      <w:pPr>
        <w:ind w:firstLine="480"/>
        <w:spacing w:line="360" w:lineRule="auto"/>
        <w:rPr>
          <w:rFonts w:ascii="宋体" w:hAnsi="宋体" w:eastAsia="宋体" w:cs="楷体"/>
          <w:bCs/>
          <w:color w:val="auto"/>
          <w:sz w:val="24"/>
          <w:szCs w:val="20"/>
          <w:highlight w:val="none"/>
        </w:rPr>
      </w:pPr>
      <w:r>
        <w:rPr>
          <w:rFonts w:hint="eastAsia" w:ascii="宋体" w:hAnsi="宋体" w:eastAsia="宋体" w:cs="楷体"/>
          <w:bCs/>
          <w:color w:val="auto"/>
          <w:sz w:val="24"/>
          <w:szCs w:val="20"/>
          <w:highlight w:val="none"/>
        </w:rPr>
        <w:t xml:space="preserve">逾期退还履约保证金的违约责任：除应当退还履约保证金外，还应当按中国人民银行同期贷款基准利率上浮 20％后的利率支付超期资金占用费，但因投标人自身原因导致无法及时退还的除外。</w:t>
      </w:r>
      <w:r/>
    </w:p>
    <w:p>
      <w:pPr>
        <w:ind w:firstLine="480"/>
        <w:spacing w:line="360" w:lineRule="auto"/>
        <w:rPr>
          <w:rFonts w:ascii="宋体" w:hAnsi="宋体" w:eastAsia="宋体" w:cs="楷体"/>
          <w:bCs/>
          <w:color w:val="auto"/>
          <w:sz w:val="24"/>
          <w:szCs w:val="20"/>
          <w:highlight w:val="none"/>
        </w:rPr>
      </w:pPr>
      <w:r>
        <w:rPr>
          <w:rFonts w:hint="eastAsia" w:ascii="宋体" w:hAnsi="宋体" w:eastAsia="宋体" w:cs="楷体"/>
          <w:bCs/>
          <w:color w:val="auto"/>
          <w:sz w:val="24"/>
          <w:szCs w:val="20"/>
          <w:highlight w:val="none"/>
        </w:rPr>
        <w:t xml:space="preserve">支持和鼓励中标人自愿使用履约（保函）保险代替缴纳履约保证金。省财政厅已上线政府采购电子履约保函（保险）平台，平台可通过域名 www.jsdzbh.com 直接访问，也可通过江苏省政府采购网、“苏采云”系统链接访问。</w:t>
      </w:r>
      <w:r/>
    </w:p>
    <w:p>
      <w:pPr>
        <w:ind w:firstLine="602"/>
        <w:spacing w:before="200" w:after="200" w:line="360" w:lineRule="auto"/>
        <w:rPr>
          <w:rFonts w:ascii="宋体" w:hAnsi="宋体" w:eastAsia="宋体" w:cs="楷体"/>
          <w:b/>
          <w:color w:val="auto"/>
          <w:sz w:val="30"/>
          <w:szCs w:val="20"/>
          <w:highlight w:val="none"/>
        </w:rPr>
        <w:outlineLvl w:val="2"/>
      </w:pPr>
      <w:r>
        <w:rPr>
          <w:rFonts w:hint="eastAsia" w:ascii="宋体" w:hAnsi="宋体" w:eastAsia="宋体" w:cs="楷体"/>
          <w:b/>
          <w:color w:val="auto"/>
          <w:sz w:val="30"/>
          <w:szCs w:val="20"/>
          <w:highlight w:val="none"/>
        </w:rPr>
        <w:t xml:space="preserve">29．签订合同</w:t>
      </w:r>
      <w:r/>
    </w:p>
    <w:p>
      <w:pPr>
        <w:ind w:firstLine="48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29.1 采购人应当自中标通知书发出之日起</w:t>
      </w:r>
      <w:r>
        <w:rPr>
          <w:rFonts w:hint="eastAsia" w:ascii="宋体" w:hAnsi="宋体" w:eastAsia="宋体" w:cs="楷体"/>
          <w:color w:val="auto"/>
          <w:sz w:val="24"/>
          <w:szCs w:val="24"/>
          <w:highlight w:val="none"/>
          <w:u w:val="single"/>
        </w:rPr>
        <w:t xml:space="preserve">15</w:t>
      </w:r>
      <w:r>
        <w:rPr>
          <w:rFonts w:hint="eastAsia" w:ascii="宋体" w:hAnsi="宋体" w:eastAsia="宋体" w:cs="楷体"/>
          <w:color w:val="auto"/>
          <w:sz w:val="24"/>
          <w:szCs w:val="24"/>
          <w:highlight w:val="none"/>
        </w:rPr>
        <w:t xml:space="preserve">日内，按照招标文件和中标人投标文件的规定，与中标人签订书面合同。所签订的合同不得对招标文件确定的事项和中标人投标文件作实质性修改。采购人不得向中标人提出任何不合理的要求作为签订合同的条件。招标文件、中标人的投标文件、澄清文件、中标通知书，均为签订合同的依据。</w:t>
      </w:r>
      <w:r/>
    </w:p>
    <w:p>
      <w:pPr>
        <w:ind w:firstLine="48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29.2中标供应商拒绝与采购人签订合同的，采购人可以按照评审报告推荐的中标人名单排序，确定下一候选人为中标供应商，也可以重新开展政府采购活动。中标供应商无正当理由拒不与采购人签订合同的，报政府采购监管部门依法处理。</w:t>
      </w:r>
      <w:r/>
    </w:p>
    <w:p>
      <w:pPr>
        <w:ind w:firstLine="48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29.3 政府采购合同应当包括采购人与中标人的名称和住所、标的、数量、质量、价款或者报酬、履行期限及地点和方式、验收要求、违约责任、解决争议的方法等内容。</w:t>
      </w:r>
      <w:r/>
    </w:p>
    <w:p>
      <w:pPr>
        <w:ind w:firstLine="48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29.4采购人应当自采购合同签订之日起2个工作日内，将政府采购合同在政府采购指定媒体予以公告。</w:t>
      </w:r>
      <w:r/>
    </w:p>
    <w:p>
      <w:pPr>
        <w:ind w:firstLine="48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29.5合同履行中，采购人需追加与合同标的相同的货物或者服务时，在不改变合同其他条款的前提下，可以与中标人协商签订补充合同，但所有补充合同的采购金额不得超过原合同采购金额的百分之十。</w:t>
      </w:r>
      <w:r/>
    </w:p>
    <w:p>
      <w:pPr>
        <w:ind w:firstLine="48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29.6采购人与中标人应当根据合同的约定依法履行合同义务。政府采购合同的履行、违约责任和解决争议的方法等适用《中华人民共和国民法典》。</w:t>
      </w:r>
      <w:r/>
    </w:p>
    <w:p>
      <w:pPr>
        <w:ind w:firstLine="480"/>
        <w:jc w:val="center"/>
        <w:spacing w:line="360" w:lineRule="auto"/>
        <w:rPr>
          <w:rFonts w:ascii="宋体" w:hAnsi="宋体" w:eastAsia="宋体" w:cs="楷体"/>
          <w:color w:val="auto"/>
          <w:sz w:val="24"/>
          <w:szCs w:val="24"/>
          <w:highlight w:val="none"/>
        </w:rPr>
      </w:pPr>
      <w:r>
        <w:rPr>
          <w:rFonts w:ascii="宋体" w:hAnsi="宋体" w:eastAsia="宋体" w:cs="楷体"/>
          <w:color w:val="auto"/>
          <w:sz w:val="24"/>
          <w:szCs w:val="24"/>
          <w:highlight w:val="none"/>
        </w:rPr>
      </w:r>
      <w:r/>
    </w:p>
    <w:p>
      <w:pPr>
        <w:ind w:firstLine="643"/>
        <w:jc w:val="center"/>
        <w:spacing w:line="360" w:lineRule="auto"/>
        <w:rPr>
          <w:rFonts w:ascii="宋体" w:hAnsi="宋体" w:eastAsia="宋体" w:cs="楷体"/>
          <w:b/>
          <w:color w:val="auto"/>
          <w:sz w:val="32"/>
          <w:szCs w:val="32"/>
          <w:highlight w:val="none"/>
          <w:shd w:val="clear" w:color="auto" w:fill="ffffff"/>
        </w:rPr>
      </w:pPr>
      <w:r>
        <w:rPr>
          <w:rFonts w:hint="eastAsia" w:ascii="宋体" w:hAnsi="宋体" w:eastAsia="宋体" w:cs="楷体"/>
          <w:b/>
          <w:color w:val="auto"/>
          <w:sz w:val="32"/>
          <w:szCs w:val="32"/>
          <w:highlight w:val="none"/>
          <w:shd w:val="clear" w:color="auto" w:fill="ffffff"/>
        </w:rPr>
        <w:t xml:space="preserve">八、询问、质疑、投诉</w:t>
      </w:r>
      <w:r/>
    </w:p>
    <w:p>
      <w:pPr>
        <w:ind w:firstLine="602"/>
        <w:spacing w:before="200" w:after="200" w:line="360" w:lineRule="auto"/>
        <w:rPr>
          <w:rFonts w:ascii="宋体" w:hAnsi="宋体" w:eastAsia="宋体" w:cs="楷体"/>
          <w:b/>
          <w:color w:val="auto"/>
          <w:sz w:val="30"/>
          <w:szCs w:val="20"/>
          <w:highlight w:val="none"/>
        </w:rPr>
        <w:outlineLvl w:val="2"/>
      </w:pPr>
      <w:r>
        <w:rPr>
          <w:rFonts w:hint="eastAsia" w:ascii="宋体" w:hAnsi="宋体" w:eastAsia="宋体" w:cs="楷体"/>
          <w:b/>
          <w:color w:val="auto"/>
          <w:sz w:val="30"/>
          <w:szCs w:val="20"/>
          <w:highlight w:val="none"/>
        </w:rPr>
        <w:t xml:space="preserve">30．询问</w:t>
      </w:r>
      <w:r/>
    </w:p>
    <w:p>
      <w:pPr>
        <w:ind w:firstLine="48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30.1供应商对招标活动事项有疑问的，可以向采购人或采购代理机构提出询问，采购人或采购代理机构将在3个工作日内对供应商依法提出的询问作出答复，但答复的内容不得涉及商业秘密。</w:t>
      </w:r>
      <w:r/>
    </w:p>
    <w:p>
      <w:pPr>
        <w:ind w:firstLine="602"/>
        <w:spacing w:before="200" w:after="200" w:line="360" w:lineRule="auto"/>
        <w:rPr>
          <w:rFonts w:ascii="宋体" w:hAnsi="宋体" w:eastAsia="宋体" w:cs="楷体"/>
          <w:b/>
          <w:color w:val="auto"/>
          <w:sz w:val="30"/>
          <w:szCs w:val="20"/>
          <w:highlight w:val="none"/>
        </w:rPr>
        <w:outlineLvl w:val="2"/>
      </w:pPr>
      <w:r>
        <w:rPr>
          <w:rFonts w:hint="eastAsia" w:ascii="宋体" w:hAnsi="宋体" w:eastAsia="宋体" w:cs="楷体"/>
          <w:b/>
          <w:color w:val="auto"/>
          <w:sz w:val="30"/>
          <w:szCs w:val="20"/>
          <w:highlight w:val="none"/>
        </w:rPr>
        <w:t xml:space="preserve">31．质疑</w:t>
      </w:r>
      <w:r/>
    </w:p>
    <w:p>
      <w:pPr>
        <w:ind w:firstLine="48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31.1 提出质疑的供应商应当是参与所质疑项目采购活动的供应商。潜在供应商已依法获取其可质疑的招标文件的，可以对该文件提出质疑。供应商认为采购文件、采购过程和中标结果使自己的合法权益受到损害的，可以在知道或者应知其权益受到损害之日起七个工作日内，以书面形式向采购人提出质疑。否则，采购人不予受理。</w:t>
      </w:r>
      <w:r/>
    </w:p>
    <w:p>
      <w:pPr>
        <w:ind w:firstLine="48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以上规定的供应商应知其权益受到损害之日，是指：</w:t>
      </w:r>
      <w:r/>
    </w:p>
    <w:p>
      <w:pPr>
        <w:ind w:firstLine="48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（1）对可以质疑的采购文件提出质疑的，为收到采购文件之日或者采购文件公告期限届满之日；</w:t>
      </w:r>
      <w:r/>
    </w:p>
    <w:p>
      <w:pPr>
        <w:ind w:firstLine="48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（2）对采购过程提出质疑的，为各采购程序环节结束之日；</w:t>
      </w:r>
      <w:r/>
    </w:p>
    <w:p>
      <w:pPr>
        <w:ind w:firstLine="48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（3）对中标结果提出质疑的，为中标结果公告期限届满之日。</w:t>
      </w:r>
      <w:r/>
    </w:p>
    <w:p>
      <w:pPr>
        <w:ind w:firstLine="48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31.2 供应商应按照“谁主张、谁举证”的原则对质疑内容提供相关证明材料，并对质疑内容的真实性承担责任。供应商不得虚假质疑和恶意质疑，如通过捏造事实、伪造证明材料等方式提出异议或投诉，阻碍招投标活动正常进行的，属于严重不良行为，采购人将提请政府采购监管部门将其列入不良行为记录名单，并依法予以处罚。</w:t>
      </w:r>
      <w:r/>
    </w:p>
    <w:p>
      <w:pPr>
        <w:ind w:firstLine="48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31.3 供应商应当在法定质疑期内一次性提出针对同一采购程序环节的质疑。供应商如在法定期限内对同一采购程序环节提出多次质疑的，将只对供应商第一次质疑作出答复。采购人负责处理和答复所有质疑内容，采购人质疑接收人及联系方式见招标文件第一章。</w:t>
      </w:r>
      <w:r/>
    </w:p>
    <w:p>
      <w:pPr>
        <w:ind w:firstLine="48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31.4采购人不得拒收质疑供应商在法定质疑期内发出的质疑函，应当在收到质疑函后7个工作日内作出答复，并以书面形式通知质疑供应商和其他有关供应商。</w:t>
      </w:r>
      <w:r/>
    </w:p>
    <w:p>
      <w:pPr>
        <w:ind w:firstLine="48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31.5本项目采购人及丹阳市政府采购中心只接收以纸质原件形式送达的质疑。（本项目采购人及丹阳市政府采购中心不接受未填写快递运单的快件）</w:t>
      </w:r>
      <w:r/>
    </w:p>
    <w:p>
      <w:pPr>
        <w:ind w:firstLine="48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接收部门:丹阳市政府采购中心</w:t>
      </w:r>
      <w:r/>
    </w:p>
    <w:p>
      <w:pPr>
        <w:ind w:firstLine="48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接收地址:丹阳市开发区兰陵路88号四楼</w:t>
      </w:r>
      <w:r/>
    </w:p>
    <w:p>
      <w:pPr>
        <w:ind w:firstLine="480"/>
        <w:spacing w:line="360" w:lineRule="auto"/>
        <w:rPr>
          <w:rFonts w:hint="eastAsia"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联系人：</w:t>
      </w:r>
      <w:r>
        <w:rPr>
          <w:rFonts w:hint="eastAsia" w:ascii="宋体" w:hAnsi="宋体" w:eastAsia="宋体" w:cs="楷体"/>
          <w:color w:val="auto"/>
          <w:sz w:val="24"/>
          <w:szCs w:val="24"/>
          <w:highlight w:val="none"/>
          <w:lang w:eastAsia="zh-CN"/>
        </w:rPr>
        <w:t xml:space="preserve">程宽</w:t>
      </w:r>
      <w:r/>
    </w:p>
    <w:p>
      <w:pPr>
        <w:ind w:firstLine="48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联系电话:0511-86906230</w:t>
      </w:r>
      <w:r/>
    </w:p>
    <w:p>
      <w:pPr>
        <w:ind w:firstLine="48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31.6以下情形的质疑不予受理：</w:t>
      </w:r>
      <w:r/>
    </w:p>
    <w:p>
      <w:pPr>
        <w:ind w:firstLine="48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31.6.1内容不符合《政府采购质疑和投诉办法》第十二条规定的质疑。</w:t>
      </w:r>
      <w:r/>
    </w:p>
    <w:p>
      <w:pPr>
        <w:ind w:firstLine="48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31.6.2超出政府采购法定期限的质疑。</w:t>
      </w:r>
      <w:r/>
    </w:p>
    <w:p>
      <w:pPr>
        <w:ind w:firstLine="48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31.6.3以传真、电子邮件等方式递交的非原件形式的质疑。</w:t>
      </w:r>
      <w:r/>
    </w:p>
    <w:p>
      <w:pPr>
        <w:ind w:firstLine="48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31.6.4未参加投标活动的供应商或在投标活动中自身权益未受到损害的供应商所提出的质疑。</w:t>
      </w:r>
      <w:r/>
    </w:p>
    <w:p>
      <w:pPr>
        <w:ind w:firstLine="48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31.6.5供应商组成联合体参加投标，联合体中任何一方或多方未按要求签字、盖章、加盖公章的质疑。</w:t>
      </w:r>
      <w:r/>
    </w:p>
    <w:p>
      <w:pPr>
        <w:ind w:firstLine="480"/>
        <w:spacing w:line="360" w:lineRule="auto"/>
        <w:rPr>
          <w:rFonts w:ascii="Times New Roman" w:hAnsi="Times New Roman" w:eastAsia="宋体" w:cs="Times New Roman"/>
          <w:color w:val="auto"/>
          <w:szCs w:val="24"/>
          <w:highlight w:val="none"/>
        </w:rPr>
      </w:pPr>
      <w:r>
        <w:rPr>
          <w:rFonts w:hint="eastAsia" w:ascii="宋体" w:hAnsi="宋体" w:eastAsia="宋体" w:cs="楷体"/>
          <w:color w:val="auto"/>
          <w:sz w:val="24"/>
          <w:szCs w:val="24"/>
          <w:highlight w:val="none"/>
        </w:rPr>
        <w:t xml:space="preserve">31.6.6质疑流程及质疑函格式见“镇江市公共资源交易平台”网站-政民互动-质疑渠道。</w:t>
      </w:r>
      <w:r/>
    </w:p>
    <w:p>
      <w:pPr>
        <w:ind w:firstLine="602"/>
        <w:spacing w:before="200" w:after="200" w:line="360" w:lineRule="auto"/>
        <w:rPr>
          <w:rFonts w:ascii="宋体" w:hAnsi="宋体" w:eastAsia="宋体" w:cs="楷体"/>
          <w:b/>
          <w:color w:val="auto"/>
          <w:sz w:val="30"/>
          <w:szCs w:val="20"/>
          <w:highlight w:val="none"/>
        </w:rPr>
        <w:outlineLvl w:val="2"/>
      </w:pPr>
      <w:r>
        <w:rPr>
          <w:rFonts w:hint="eastAsia" w:ascii="宋体" w:hAnsi="宋体" w:eastAsia="宋体" w:cs="楷体"/>
          <w:b/>
          <w:color w:val="auto"/>
          <w:sz w:val="30"/>
          <w:szCs w:val="20"/>
          <w:highlight w:val="none"/>
        </w:rPr>
        <w:t xml:space="preserve">32．投诉</w:t>
      </w:r>
      <w:r/>
    </w:p>
    <w:p>
      <w:pPr>
        <w:ind w:firstLine="480"/>
        <w:jc w:val="left"/>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32.1质疑供应商对采购人、采购代理机构的答复不满意，或者采购人、采购代理机构未在规定的时间内作出答复的，可以在答复期满后十五个工作日内向采购人所属预算级次本级政府采购监管部门投诉。</w:t>
      </w:r>
      <w:r/>
    </w:p>
    <w:p>
      <w:pPr>
        <w:ind w:firstLine="480"/>
        <w:jc w:val="left"/>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32.2以联合体形式参加政府采购活动的，其投诉应当由组成联合体的所有供应商共同提出。</w:t>
      </w:r>
      <w:r/>
    </w:p>
    <w:p>
      <w:pPr>
        <w:ind w:firstLine="480"/>
        <w:jc w:val="left"/>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32.3投诉流程及注意事项见“镇江市公共资源交易服务平台—政府采购”网站“投诉指引”。</w:t>
      </w:r>
      <w:r/>
    </w:p>
    <w:p>
      <w:pPr>
        <w:ind w:firstLine="643"/>
        <w:jc w:val="center"/>
        <w:spacing w:line="360" w:lineRule="auto"/>
        <w:rPr>
          <w:rFonts w:ascii="宋体" w:hAnsi="宋体" w:eastAsia="宋体" w:cs="楷体"/>
          <w:color w:val="auto"/>
          <w:sz w:val="32"/>
          <w:szCs w:val="32"/>
          <w:highlight w:val="none"/>
        </w:rPr>
      </w:pPr>
      <w:r>
        <w:rPr>
          <w:rFonts w:hint="eastAsia" w:ascii="宋体" w:hAnsi="宋体" w:eastAsia="宋体" w:cs="楷体"/>
          <w:b/>
          <w:color w:val="auto"/>
          <w:sz w:val="32"/>
          <w:szCs w:val="32"/>
          <w:highlight w:val="none"/>
          <w:shd w:val="clear" w:color="auto" w:fill="ffffff"/>
        </w:rPr>
        <w:t xml:space="preserve">九、诚实信用和解释权</w:t>
      </w:r>
      <w:r/>
    </w:p>
    <w:p>
      <w:pPr>
        <w:ind w:firstLine="602"/>
        <w:spacing w:before="200" w:after="200" w:line="360" w:lineRule="auto"/>
        <w:rPr>
          <w:rFonts w:ascii="宋体" w:hAnsi="宋体" w:eastAsia="宋体" w:cs="楷体"/>
          <w:b/>
          <w:color w:val="auto"/>
          <w:sz w:val="30"/>
          <w:szCs w:val="20"/>
          <w:highlight w:val="none"/>
        </w:rPr>
        <w:outlineLvl w:val="2"/>
      </w:pPr>
      <w:r>
        <w:rPr>
          <w:rFonts w:hint="eastAsia" w:ascii="宋体" w:hAnsi="宋体" w:eastAsia="宋体" w:cs="楷体"/>
          <w:b/>
          <w:color w:val="auto"/>
          <w:sz w:val="30"/>
          <w:szCs w:val="20"/>
          <w:highlight w:val="none"/>
        </w:rPr>
        <w:t xml:space="preserve">33．诚实信用</w:t>
      </w:r>
      <w:r/>
    </w:p>
    <w:p>
      <w:pPr>
        <w:ind w:firstLine="48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33.1投标人应当遵循公平竞争的原则，不得恶意串通，不得妨碍其他投标人的竞争行为，不得损害采购人或者其他投标人的合法权益。</w:t>
      </w:r>
      <w:r/>
    </w:p>
    <w:p>
      <w:pPr>
        <w:ind w:firstLine="48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33.2 供应商不得以向采购人或采购代理机构工作人员、评标委员会成员行贿或者采取其他不正当手段谋取中标。经查实供应商有此行为的，将在“镇江市公共资源交易服务平台-政府采购”网站公告，政府采购监管部门将供应商列入不良行为记录名单，按照政府采购有关规定处理。</w:t>
      </w:r>
      <w:r/>
    </w:p>
    <w:p>
      <w:pPr>
        <w:ind w:firstLine="48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33.3 供应商不得虚假承诺，否则，按照提供虚假材料谋取中标处理。</w:t>
      </w:r>
      <w:r/>
    </w:p>
    <w:p>
      <w:pPr>
        <w:ind w:firstLine="48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33.4 供应商应自觉遵守开标、评标纪律，扰乱开标评标现场秩序的，属于失信行为，根据《江苏省政府采购供应商监督管理暂行办法》，失信行为将被记入供应商诚信档案。</w:t>
      </w:r>
      <w:r/>
    </w:p>
    <w:p>
      <w:pPr>
        <w:ind w:firstLine="48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33.5 根据《财政部关于在政府采购活动中查询及使用信息记录有关问题的通知》（财库〔2016〕125号）、江苏省财政厅《关于做好政府采购信用信息查询使用及登记等工作的通知》（苏财购〔2016〕50号）等文件精神，采购人在项目资格审查时对参加本项目的各供应商进行信用记录查</w:t>
      </w:r>
      <w:r>
        <w:rPr>
          <w:rFonts w:hint="eastAsia" w:ascii="宋体" w:hAnsi="宋体" w:eastAsia="宋体" w:cs="楷体"/>
          <w:color w:val="auto"/>
          <w:sz w:val="24"/>
          <w:szCs w:val="24"/>
          <w:highlight w:val="none"/>
        </w:rPr>
        <w:t xml:space="preserve">询，信用记录查询渠道为“信用中国”网站（www.creditchina.gov.cn ）、中国政府采购网（www.ccgp.gov.cn ）、“信用江苏”网站（http://www.jscredit.gov.cn ），信用记录查询截止时间为项目资格审查结束时，信用信息查询记录及证据留存的具体方式为打印或网页截图。对存在失信信息的供应商（列入失信被执行人、重大税收违法案件当事人名单、政府采购严重违法失信行为记录名单及其他不符合《中华人民共和国政府采购法》第二十二条规定条件的供应商）应当拒绝其参与政府采购活动。</w:t>
      </w:r>
      <w:r/>
    </w:p>
    <w:p>
      <w:pPr>
        <w:ind w:firstLine="602"/>
        <w:spacing w:before="200" w:after="200" w:line="360" w:lineRule="auto"/>
        <w:rPr>
          <w:rFonts w:ascii="宋体" w:hAnsi="宋体" w:eastAsia="宋体" w:cs="楷体"/>
          <w:b/>
          <w:color w:val="auto"/>
          <w:sz w:val="30"/>
          <w:szCs w:val="20"/>
          <w:highlight w:val="none"/>
        </w:rPr>
        <w:outlineLvl w:val="2"/>
      </w:pPr>
      <w:r>
        <w:rPr>
          <w:rFonts w:hint="eastAsia" w:ascii="宋体" w:hAnsi="宋体" w:eastAsia="宋体" w:cs="楷体"/>
          <w:b/>
          <w:color w:val="auto"/>
          <w:sz w:val="30"/>
          <w:szCs w:val="20"/>
          <w:highlight w:val="none"/>
        </w:rPr>
        <w:t xml:space="preserve">34.适用法律及约束力</w:t>
      </w:r>
      <w:r/>
    </w:p>
    <w:p>
      <w:pPr>
        <w:ind w:firstLine="48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34.1 </w:t>
      </w:r>
      <w:r>
        <w:rPr>
          <w:rFonts w:hint="eastAsia" w:ascii="宋体" w:hAnsi="宋体" w:eastAsia="宋体" w:cs="楷体"/>
          <w:b/>
          <w:color w:val="auto"/>
          <w:sz w:val="24"/>
          <w:szCs w:val="24"/>
          <w:highlight w:val="none"/>
        </w:rPr>
        <w:t xml:space="preserve">投标人一旦获取了本招标文件并参加投标，即被认为接受了本招标文件的规定和约束。</w:t>
      </w:r>
      <w:r/>
    </w:p>
    <w:p>
      <w:pPr>
        <w:ind w:firstLine="48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34.2 本次招标及由本次招标产生的合同受中华人民共和国法律制约和保护。</w:t>
      </w:r>
      <w:r/>
    </w:p>
    <w:p>
      <w:pPr>
        <w:ind w:firstLine="602"/>
        <w:rPr>
          <w:rFonts w:ascii="宋体" w:hAnsi="宋体" w:eastAsia="宋体" w:cs="楷体"/>
          <w:b/>
          <w:color w:val="auto"/>
          <w:sz w:val="30"/>
          <w:szCs w:val="20"/>
          <w:highlight w:val="none"/>
        </w:rPr>
        <w:outlineLvl w:val="2"/>
      </w:pPr>
      <w:r>
        <w:rPr>
          <w:rFonts w:hint="eastAsia" w:ascii="宋体" w:hAnsi="宋体" w:eastAsia="宋体" w:cs="楷体"/>
          <w:b/>
          <w:color w:val="auto"/>
          <w:sz w:val="30"/>
          <w:szCs w:val="20"/>
          <w:highlight w:val="none"/>
        </w:rPr>
        <w:t xml:space="preserve">35.解释权</w:t>
      </w:r>
      <w:r/>
    </w:p>
    <w:p>
      <w:pPr>
        <w:ind w:firstLine="480"/>
        <w:spacing w:line="360" w:lineRule="auto"/>
        <w:rPr>
          <w:rFonts w:ascii="宋体" w:hAnsi="宋体" w:eastAsia="宋体" w:cs="楷体"/>
          <w:b/>
          <w:color w:val="auto"/>
          <w:sz w:val="30"/>
          <w:szCs w:val="24"/>
          <w:highlight w:val="none"/>
        </w:rPr>
      </w:pPr>
      <w:r>
        <w:rPr>
          <w:rFonts w:hint="eastAsia" w:ascii="宋体" w:hAnsi="宋体" w:eastAsia="宋体" w:cs="楷体"/>
          <w:color w:val="auto"/>
          <w:sz w:val="24"/>
          <w:szCs w:val="24"/>
          <w:highlight w:val="none"/>
        </w:rPr>
        <w:t xml:space="preserve">除相关法律、法规规定外，本招标文件的解释权归采购代理机构所有。</w:t>
      </w:r>
      <w:r>
        <w:rPr>
          <w:rFonts w:hint="eastAsia" w:ascii="宋体" w:hAnsi="宋体" w:eastAsia="宋体" w:cs="楷体"/>
          <w:b/>
          <w:color w:val="auto"/>
          <w:sz w:val="30"/>
          <w:szCs w:val="24"/>
          <w:highlight w:val="none"/>
        </w:rPr>
        <w:br w:type="page" w:clear="all"/>
      </w:r>
      <w:r/>
    </w:p>
    <w:p>
      <w:pPr>
        <w:jc w:val="center"/>
        <w:spacing w:line="360" w:lineRule="auto"/>
        <w:widowControl/>
        <w:rPr>
          <w:rFonts w:ascii="宋体" w:hAnsi="宋体" w:eastAsia="宋体" w:cs="楷体"/>
          <w:b/>
          <w:color w:val="auto"/>
          <w:sz w:val="32"/>
          <w:szCs w:val="28"/>
          <w:highlight w:val="none"/>
        </w:rPr>
      </w:pPr>
      <w:r>
        <w:rPr>
          <w:rFonts w:hint="eastAsia" w:ascii="宋体" w:hAnsi="宋体" w:eastAsia="宋体" w:cs="楷体"/>
          <w:b/>
          <w:color w:val="auto"/>
          <w:sz w:val="32"/>
          <w:szCs w:val="28"/>
          <w:highlight w:val="none"/>
        </w:rPr>
        <w:t xml:space="preserve">第三部分  合同条款</w:t>
      </w:r>
      <w:r/>
    </w:p>
    <w:p>
      <w:pPr>
        <w:ind w:left="0" w:right="0" w:firstLine="480"/>
        <w:jc w:val="center"/>
        <w:pageBreakBefore w:val="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ind w:left="0" w:right="0" w:firstLine="482"/>
        <w:jc w:val="center"/>
        <w:pageBreakBefore w:val="0"/>
        <w:spacing w:before="240" w:after="24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丹阳市政府采购合同</w:t>
      </w:r>
      <w:r/>
    </w:p>
    <w:p>
      <w:pPr>
        <w:ind w:left="0" w:right="0" w:firstLine="482"/>
        <w:jc w:val="center"/>
        <w:pageBreakBefore w:val="0"/>
        <w:spacing w:before="240" w:after="24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 </w:t>
      </w:r>
      <w:r/>
    </w:p>
    <w:p>
      <w:pPr>
        <w:ind w:left="0" w:right="0" w:firstLine="482"/>
        <w:jc w:val="center"/>
        <w:pageBreakBefore w:val="0"/>
        <w:spacing w:before="240" w:after="24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 </w:t>
      </w:r>
      <w:r/>
    </w:p>
    <w:p>
      <w:pPr>
        <w:ind w:left="0" w:right="0" w:firstLine="482"/>
        <w:pageBreakBefore w:val="0"/>
        <w:spacing w:before="240" w:after="24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 </w:t>
      </w:r>
      <w:r/>
    </w:p>
    <w:p>
      <w:pPr>
        <w:ind w:left="0" w:right="0" w:firstLine="482"/>
        <w:pageBreakBefore w:val="0"/>
        <w:spacing w:before="240" w:after="24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项目编号：</w:t>
      </w:r>
      <w:r/>
    </w:p>
    <w:p>
      <w:pPr>
        <w:ind w:left="0" w:right="0" w:firstLine="482"/>
        <w:pageBreakBefore w:val="0"/>
        <w:spacing w:before="240" w:after="24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 </w:t>
      </w:r>
      <w:r/>
    </w:p>
    <w:p>
      <w:pPr>
        <w:ind w:left="0" w:right="0" w:firstLine="482"/>
        <w:pageBreakBefore w:val="0"/>
        <w:spacing w:before="240" w:after="24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项目名称：</w:t>
      </w:r>
      <w:r/>
    </w:p>
    <w:p>
      <w:pPr>
        <w:ind w:left="0" w:right="0" w:firstLine="482"/>
        <w:pageBreakBefore w:val="0"/>
        <w:spacing w:before="240" w:after="24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 </w:t>
      </w:r>
      <w:r/>
    </w:p>
    <w:p>
      <w:pPr>
        <w:ind w:left="0" w:right="0" w:firstLine="482"/>
        <w:pageBreakBefore w:val="0"/>
        <w:spacing w:before="240" w:after="24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采购人：</w:t>
      </w:r>
      <w:r/>
    </w:p>
    <w:p>
      <w:pPr>
        <w:ind w:left="0" w:right="0" w:firstLine="482"/>
        <w:pageBreakBefore w:val="0"/>
        <w:spacing w:before="240" w:after="24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 </w:t>
      </w:r>
      <w:r/>
    </w:p>
    <w:p>
      <w:pPr>
        <w:ind w:left="0" w:right="0" w:firstLine="482"/>
        <w:pageBreakBefore w:val="0"/>
        <w:spacing w:before="240" w:after="24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中标供应商：</w:t>
      </w:r>
      <w:r/>
    </w:p>
    <w:p>
      <w:pPr>
        <w:ind w:left="0" w:right="0" w:firstLine="482"/>
        <w:pageBreakBefore w:val="0"/>
        <w:spacing w:before="240" w:after="24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 </w:t>
      </w:r>
      <w:r/>
    </w:p>
    <w:p>
      <w:pPr>
        <w:ind w:left="0" w:right="0" w:firstLine="482"/>
        <w:pageBreakBefore w:val="0"/>
        <w:spacing w:before="240" w:after="24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签订日期：</w:t>
      </w:r>
      <w:r/>
    </w:p>
    <w:p>
      <w:pPr>
        <w:ind w:left="0" w:right="0" w:firstLine="480"/>
        <w:pageBreakBefore w:val="0"/>
        <w:spacing w:before="240" w:after="24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ind w:left="0" w:right="0" w:firstLine="480"/>
        <w:pageBreakBefore w:val="0"/>
        <w:spacing w:before="240" w:after="24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ind w:left="2" w:right="0" w:firstLine="480"/>
        <w:pageBreakBefore w:val="0"/>
        <w:spacing w:before="240" w:after="24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ind w:left="2" w:right="0" w:firstLine="480"/>
        <w:pageBreakBefore w:val="0"/>
        <w:spacing w:before="240" w:after="24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ind w:left="2" w:right="0" w:firstLine="480"/>
        <w:pageBreakBefore w:val="0"/>
        <w:spacing w:before="240" w:after="24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ind w:left="0" w:right="0" w:firstLine="480"/>
        <w:pageBreakBefore w:val="0"/>
        <w:spacing w:before="240" w:after="24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ind w:left="0" w:right="0" w:firstLine="480"/>
        <w:pageBreakBefore w:val="0"/>
        <w:spacing w:before="240" w:after="240"/>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br w:type="page" w:clear="all"/>
      </w:r>
      <w:r/>
    </w:p>
    <w:p>
      <w:pPr>
        <w:ind w:left="0" w:right="0" w:firstLine="480"/>
        <w:jc w:val="both"/>
        <w:pageBreakBefore w:val="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甲方：（采购单位） </w:t>
      </w:r>
      <w:r/>
    </w:p>
    <w:p>
      <w:pPr>
        <w:ind w:left="0" w:right="0" w:firstLine="480"/>
        <w:jc w:val="both"/>
        <w:pageBreakBefore w:val="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乙方：（中标供应商） </w:t>
      </w:r>
      <w:r/>
    </w:p>
    <w:p>
      <w:pPr>
        <w:ind w:left="0" w:right="0" w:firstLine="480"/>
        <w:jc w:val="both"/>
        <w:pageBreakBefore w:val="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甲、乙双方根据项目】公开招标的结果，签署本合同。</w:t>
      </w:r>
      <w:r/>
    </w:p>
    <w:p>
      <w:pPr>
        <w:ind w:left="0" w:right="0" w:firstLine="480"/>
        <w:jc w:val="both"/>
        <w:pageBreakBefore w:val="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1、定义：</w:t>
      </w:r>
      <w:r/>
    </w:p>
    <w:p>
      <w:pPr>
        <w:ind w:left="0" w:right="0" w:firstLine="480"/>
        <w:jc w:val="both"/>
        <w:pageBreakBefore w:val="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合同中的下列术语应解释为：</w:t>
      </w:r>
      <w:r/>
    </w:p>
    <w:p>
      <w:pPr>
        <w:ind w:left="0" w:right="0" w:firstLine="480"/>
        <w:jc w:val="both"/>
        <w:pageBreakBefore w:val="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1.1 “甲方”系指</w:t>
      </w:r>
      <w:r>
        <w:rPr>
          <w:rFonts w:hint="eastAsia" w:ascii="宋体" w:hAnsi="宋体" w:eastAsia="宋体"/>
          <w:color w:val="auto"/>
          <w:sz w:val="24"/>
          <w:szCs w:val="28"/>
          <w:highlight w:val="none"/>
          <w:lang w:eastAsia="zh-CN"/>
        </w:rPr>
        <w:t xml:space="preserve">江苏省丹阳中等专业学校</w:t>
      </w:r>
      <w:r>
        <w:rPr>
          <w:rFonts w:ascii="宋体" w:hAnsi="宋体" w:eastAsia="宋体" w:cs="宋体"/>
          <w:color w:val="auto"/>
          <w:sz w:val="24"/>
          <w:highlight w:val="none"/>
        </w:rPr>
        <w:t xml:space="preserve">。</w:t>
      </w:r>
      <w:r/>
    </w:p>
    <w:p>
      <w:pPr>
        <w:ind w:left="0" w:right="0" w:firstLine="480"/>
        <w:jc w:val="both"/>
        <w:pageBreakBefore w:val="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1.2 “乙方”系指招标文件中所述提供服务的供应商。</w:t>
      </w:r>
      <w:r/>
    </w:p>
    <w:p>
      <w:pPr>
        <w:ind w:left="0" w:right="0" w:firstLine="482"/>
        <w:pageBreakBefore w:val="0"/>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1.3 “服务”系指根据本招标文件规定提供的服务，主要包括</w:t>
      </w:r>
      <w:r>
        <w:rPr>
          <w:rFonts w:hint="eastAsia" w:ascii="宋体" w:hAnsi="宋体" w:eastAsia="宋体"/>
          <w:color w:val="auto"/>
          <w:sz w:val="24"/>
          <w:szCs w:val="28"/>
          <w:highlight w:val="none"/>
          <w:lang w:eastAsia="zh-CN"/>
        </w:rPr>
        <w:t xml:space="preserve">公寓管理服务</w:t>
      </w:r>
      <w:r>
        <w:rPr>
          <w:rFonts w:ascii="宋体" w:hAnsi="宋体" w:eastAsia="宋体" w:cs="宋体"/>
          <w:color w:val="auto"/>
          <w:sz w:val="24"/>
          <w:highlight w:val="none"/>
        </w:rPr>
        <w:t xml:space="preserve">，亦包括招标文件中特别描述的其它形式的服务。</w:t>
      </w:r>
      <w:r/>
    </w:p>
    <w:p>
      <w:pPr>
        <w:ind w:left="0" w:right="0" w:firstLine="480"/>
        <w:jc w:val="both"/>
        <w:pageBreakBefore w:val="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1.4 “合同”系指甲方与乙方签署的、合同格式中载明的甲方与乙方所达成的协议，包括所有的附件、附录和构成合同的所有文件。</w:t>
      </w:r>
      <w:r/>
    </w:p>
    <w:p>
      <w:pPr>
        <w:ind w:left="0" w:right="0" w:firstLine="480"/>
        <w:jc w:val="both"/>
        <w:pageBreakBefore w:val="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1.5“合同价”系指根据合同规定，乙方在正确地完全履行合同义务后甲方</w:t>
      </w:r>
      <w:r/>
    </w:p>
    <w:p>
      <w:pPr>
        <w:ind w:left="0" w:right="0" w:firstLine="480"/>
        <w:jc w:val="both"/>
        <w:pageBreakBefore w:val="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应支付给乙方的价格。</w:t>
      </w:r>
      <w:r/>
    </w:p>
    <w:p>
      <w:pPr>
        <w:ind w:left="0" w:right="0" w:firstLine="480"/>
        <w:jc w:val="both"/>
        <w:pageBreakBefore w:val="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2、合同组成部分</w:t>
      </w:r>
      <w:r/>
    </w:p>
    <w:p>
      <w:pPr>
        <w:ind w:left="0" w:right="0" w:firstLine="480"/>
        <w:jc w:val="both"/>
        <w:pageBreakBefore w:val="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下列关于</w:t>
      </w:r>
      <w:r>
        <w:rPr>
          <w:rFonts w:hint="eastAsia" w:ascii="宋体" w:hAnsi="宋体" w:eastAsia="宋体"/>
          <w:color w:val="auto"/>
          <w:sz w:val="24"/>
          <w:szCs w:val="28"/>
          <w:highlight w:val="none"/>
          <w:lang w:eastAsia="zh-CN"/>
        </w:rPr>
        <w:t xml:space="preserve">江苏省丹阳中等专业学校2026-2029学生公寓管理服务项目</w:t>
      </w:r>
      <w:r>
        <w:rPr>
          <w:rFonts w:hint="eastAsia" w:ascii="宋体" w:hAnsi="宋体"/>
          <w:color w:val="auto"/>
          <w:sz w:val="24"/>
          <w:szCs w:val="28"/>
          <w:highlight w:val="none"/>
        </w:rPr>
        <w:t xml:space="preserve">【</w:t>
      </w:r>
      <w:r>
        <w:rPr>
          <w:rFonts w:hint="eastAsia" w:ascii="宋体" w:hAnsi="宋体" w:eastAsia="宋体"/>
          <w:color w:val="auto"/>
          <w:sz w:val="24"/>
          <w:szCs w:val="28"/>
          <w:highlight w:val="none"/>
          <w:lang w:eastAsia="zh-CN"/>
        </w:rPr>
        <w:t xml:space="preserve">JSZC-321181-JZCG-G2026-0014</w:t>
      </w:r>
      <w:r>
        <w:rPr>
          <w:rFonts w:hint="eastAsia" w:ascii="宋体" w:hAnsi="宋体"/>
          <w:color w:val="auto"/>
          <w:sz w:val="24"/>
          <w:szCs w:val="28"/>
          <w:highlight w:val="none"/>
        </w:rPr>
        <w:t xml:space="preserve">】的招</w:t>
      </w:r>
      <w:r>
        <w:rPr>
          <w:rFonts w:ascii="宋体" w:hAnsi="宋体" w:eastAsia="宋体" w:cs="宋体"/>
          <w:color w:val="auto"/>
          <w:sz w:val="24"/>
          <w:highlight w:val="none"/>
        </w:rPr>
        <w:t xml:space="preserve">标文件、乙方提交的投标文件是构成本合同不可分割的部分：</w:t>
      </w:r>
      <w:r/>
    </w:p>
    <w:p>
      <w:pPr>
        <w:ind w:left="0" w:right="0" w:firstLine="480"/>
        <w:jc w:val="both"/>
        <w:pageBreakBefore w:val="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(1)投标函；</w:t>
      </w:r>
      <w:r/>
    </w:p>
    <w:p>
      <w:pPr>
        <w:ind w:left="0" w:right="0" w:firstLine="480"/>
        <w:jc w:val="both"/>
        <w:pageBreakBefore w:val="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(2)开标（报价）一览表；</w:t>
      </w:r>
      <w:r/>
    </w:p>
    <w:p>
      <w:pPr>
        <w:ind w:left="0" w:right="0" w:firstLine="480"/>
        <w:jc w:val="both"/>
        <w:pageBreakBefore w:val="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(3)服务方案及服务承诺；</w:t>
      </w:r>
      <w:r/>
    </w:p>
    <w:p>
      <w:pPr>
        <w:ind w:left="0" w:right="0" w:firstLine="480"/>
        <w:jc w:val="both"/>
        <w:pageBreakBefore w:val="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(4)中标通知书；</w:t>
      </w:r>
      <w:r/>
    </w:p>
    <w:p>
      <w:pPr>
        <w:ind w:left="0" w:right="0" w:firstLine="480"/>
        <w:jc w:val="both"/>
        <w:pageBreakBefore w:val="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(5)甲方、乙方商定的其他必要文件。</w:t>
      </w:r>
      <w:r/>
    </w:p>
    <w:p>
      <w:pPr>
        <w:ind w:left="0" w:right="0" w:firstLine="480"/>
        <w:jc w:val="both"/>
        <w:pageBreakBefore w:val="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3、服务范围</w:t>
      </w:r>
      <w:r/>
    </w:p>
    <w:p>
      <w:pPr>
        <w:ind w:left="0" w:right="0" w:firstLine="480"/>
        <w:jc w:val="both"/>
        <w:pageBreakBefore w:val="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本合同所提供服务详见招标文件第四部分及投标文件相应响应及承诺（乙方必须完全实现招标文件中的采购要求，如有不足或缺陷，由乙方自行负责弥补，甲方不再承担任何相关费用）。</w:t>
      </w:r>
      <w:r/>
    </w:p>
    <w:p>
      <w:pPr>
        <w:ind w:left="0" w:right="0" w:firstLine="480"/>
        <w:jc w:val="both"/>
        <w:pageBreakBefore w:val="0"/>
        <w:spacing w:before="0" w:after="0"/>
        <w:rPr>
          <w:b w:val="0"/>
          <w:bCs w:val="0"/>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4、服务期、服务期限及合</w:t>
      </w:r>
      <w:r>
        <w:rPr>
          <w:rFonts w:ascii="宋体" w:hAnsi="宋体" w:eastAsia="宋体" w:cs="宋体"/>
          <w:b w:val="0"/>
          <w:bCs w:val="0"/>
          <w:color w:val="auto"/>
          <w:sz w:val="24"/>
          <w:highlight w:val="none"/>
        </w:rPr>
        <w:t xml:space="preserve">同价</w:t>
      </w:r>
      <w:r/>
    </w:p>
    <w:p>
      <w:pPr>
        <w:ind w:left="0" w:right="0" w:firstLine="480"/>
        <w:jc w:val="both"/>
        <w:pageBreakBefore w:val="0"/>
        <w:spacing w:before="0" w:after="0"/>
        <w:rPr>
          <w:b w:val="0"/>
          <w:bCs w:val="0"/>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auto"/>
          <w:sz w:val="24"/>
          <w:highlight w:val="none"/>
        </w:rPr>
        <w:t xml:space="preserve">4.1 服务期：本项目服务周期</w:t>
      </w:r>
      <w:r>
        <w:rPr>
          <w:rFonts w:hint="eastAsia" w:ascii="宋体" w:hAnsi="宋体" w:eastAsia="宋体" w:cs="宋体"/>
          <w:b w:val="0"/>
          <w:bCs w:val="0"/>
          <w:color w:val="auto"/>
          <w:sz w:val="24"/>
          <w:highlight w:val="none"/>
          <w:lang w:eastAsia="zh-CN"/>
        </w:rPr>
        <w:t xml:space="preserve">一</w:t>
      </w:r>
      <w:r>
        <w:rPr>
          <w:rFonts w:ascii="宋体" w:hAnsi="宋体" w:eastAsia="宋体" w:cs="宋体"/>
          <w:b w:val="0"/>
          <w:bCs w:val="0"/>
          <w:color w:val="auto"/>
          <w:sz w:val="24"/>
          <w:highlight w:val="none"/>
        </w:rPr>
        <w:t xml:space="preserve">年。自____年____ 月____日至______年______月______日止。</w:t>
      </w:r>
      <w:r/>
    </w:p>
    <w:p>
      <w:pPr>
        <w:ind w:left="0" w:right="0" w:firstLine="480"/>
        <w:jc w:val="both"/>
        <w:pageBreakBefore w:val="0"/>
        <w:spacing w:before="0" w:after="0"/>
        <w:rPr>
          <w:rFonts w:hint="eastAsia" w:eastAsia="宋体"/>
          <w:b w:val="0"/>
          <w:bCs w:val="0"/>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auto"/>
          <w:sz w:val="24"/>
          <w:highlight w:val="none"/>
        </w:rPr>
        <w:t xml:space="preserve">4.2 合同金额（大写）为人民币</w:t>
      </w:r>
      <w:r>
        <w:rPr>
          <w:rFonts w:ascii="宋体" w:hAnsi="宋体" w:eastAsia="宋体" w:cs="宋体"/>
          <w:b w:val="0"/>
          <w:bCs w:val="0"/>
          <w:color w:val="auto"/>
          <w:sz w:val="24"/>
          <w:highlight w:val="none"/>
          <w:u w:val="single"/>
        </w:rPr>
        <w:t xml:space="preserve">   </w:t>
      </w:r>
      <w:r>
        <w:rPr>
          <w:rFonts w:ascii="宋体" w:hAnsi="宋体" w:eastAsia="宋体" w:cs="宋体"/>
          <w:b w:val="0"/>
          <w:bCs w:val="0"/>
          <w:color w:val="auto"/>
          <w:sz w:val="24"/>
          <w:highlight w:val="none"/>
        </w:rPr>
        <w:t xml:space="preserve">元整 ， ¥</w:t>
      </w:r>
      <w:r>
        <w:rPr>
          <w:rFonts w:ascii="宋体" w:hAnsi="宋体" w:eastAsia="宋体" w:cs="宋体"/>
          <w:b w:val="0"/>
          <w:bCs w:val="0"/>
          <w:color w:val="auto"/>
          <w:sz w:val="24"/>
          <w:highlight w:val="none"/>
          <w:u w:val="single"/>
        </w:rPr>
        <w:t xml:space="preserve">  </w:t>
      </w:r>
      <w:r>
        <w:rPr>
          <w:rFonts w:ascii="宋体" w:hAnsi="宋体" w:eastAsia="宋体" w:cs="宋体"/>
          <w:b w:val="0"/>
          <w:bCs w:val="0"/>
          <w:color w:val="auto"/>
          <w:sz w:val="24"/>
          <w:highlight w:val="none"/>
        </w:rPr>
        <w:t xml:space="preserve">元，分项价格在乙方提交的报价表中有明确规定。</w:t>
      </w:r>
      <w:r/>
    </w:p>
    <w:p>
      <w:pPr>
        <w:ind w:left="0" w:right="0" w:firstLine="480"/>
        <w:jc w:val="both"/>
        <w:pageBreakBefore w:val="0"/>
        <w:spacing w:before="0" w:after="0"/>
        <w:rPr>
          <w:rFonts w:ascii="宋体" w:hAnsi="宋体" w:eastAsia="宋体" w:cs="宋体"/>
          <w:b w:val="0"/>
          <w:bCs w:val="0"/>
          <w:color w:val="auto"/>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auto"/>
          <w:sz w:val="24"/>
          <w:highlight w:val="none"/>
        </w:rPr>
        <w:t xml:space="preserve">5、付款方式</w:t>
      </w:r>
      <w:r/>
    </w:p>
    <w:p>
      <w:pPr>
        <w:ind w:firstLine="480"/>
        <w:pageBreakBefore w:val="0"/>
        <w:spacing w:line="400" w:lineRule="exact"/>
        <w:rPr>
          <w:rFonts w:ascii="宋体" w:hAnsi="宋体" w:eastAsia="宋体" w:cs="宋体"/>
          <w:b w:val="0"/>
          <w:bCs w:val="0"/>
          <w:color w:val="auto"/>
          <w:sz w:val="24"/>
          <w:highlight w:val="none"/>
        </w:rPr>
      </w:pPr>
      <w:r>
        <w:rPr>
          <w:rFonts w:ascii="Wingdings" w:hAnsi="Wingdings" w:eastAsia="Wingdings" w:cs="Wingdings"/>
          <w:b w:val="0"/>
          <w:bCs w:val="0"/>
          <w:color w:val="auto"/>
          <w:sz w:val="24"/>
          <w:szCs w:val="24"/>
          <w:highlight w:val="none"/>
        </w:rPr>
        <w:t xml:space="preserve"></w:t>
      </w:r>
      <w:r>
        <w:rPr>
          <w:rFonts w:hint="eastAsia" w:ascii="宋体" w:hAnsi="宋体" w:eastAsia="宋体" w:cs="宋体"/>
          <w:b w:val="0"/>
          <w:bCs w:val="0"/>
          <w:color w:val="auto"/>
          <w:sz w:val="24"/>
          <w:szCs w:val="24"/>
          <w:highlight w:val="none"/>
        </w:rPr>
        <w:t xml:space="preserve">乙方自愿放弃本项目预付款。</w:t>
      </w:r>
      <w:r/>
    </w:p>
    <w:p>
      <w:pPr>
        <w:ind w:right="0" w:firstLine="480"/>
        <w:jc w:val="both"/>
        <w:keepLines w:val="0"/>
        <w:keepNext w:val="0"/>
        <w:pageBreakBefore w:val="0"/>
        <w:spacing w:before="0" w:after="0"/>
        <w:widowControl/>
        <w:rPr>
          <w:b w:val="0"/>
          <w:bCs w:val="0"/>
          <w:color w:val="auto"/>
          <w:highlight w:val="none"/>
        </w:rPr>
        <w:pBdr>
          <w:top w:val="none" w:color="000000" w:sz="0" w:space="0"/>
          <w:left w:val="none" w:color="000000" w:sz="0" w:space="0"/>
          <w:bottom w:val="none" w:color="000000" w:sz="0" w:space="0"/>
          <w:right w:val="none" w:color="000000" w:sz="0" w:space="0"/>
        </w:pBdr>
      </w:pPr>
      <w:r>
        <w:rPr>
          <w:rFonts w:ascii="Wingdings" w:hAnsi="Wingdings" w:eastAsia="Wingdings" w:cs="Wingdings"/>
          <w:b w:val="0"/>
          <w:bCs w:val="0"/>
          <w:color w:val="auto"/>
          <w:sz w:val="24"/>
          <w:szCs w:val="24"/>
          <w:highlight w:val="none"/>
        </w:rPr>
        <w:t xml:space="preserve">¨</w:t>
      </w:r>
      <w:r>
        <w:rPr>
          <w:rFonts w:ascii="宋体" w:hAnsi="宋体" w:eastAsia="宋体" w:cs="宋体"/>
          <w:b w:val="0"/>
          <w:bCs w:val="0"/>
          <w:color w:val="auto"/>
          <w:sz w:val="24"/>
          <w:highlight w:val="none"/>
        </w:rPr>
        <w:t xml:space="preserve">5.1 合同签订后，采购人在收到中标供应商提供相应金额的正规发票后10个工作日内，支付合同金额的10%作为预付款</w:t>
      </w:r>
      <w:r>
        <w:rPr>
          <w:rFonts w:hint="eastAsia" w:eastAsia="宋体"/>
          <w:b w:val="0"/>
          <w:bCs w:val="0"/>
          <w:color w:val="auto"/>
          <w:highlight w:val="none"/>
          <w:lang w:eastAsia="zh-CN"/>
        </w:rPr>
        <w:t xml:space="preserve">。</w:t>
      </w:r>
      <w:r/>
    </w:p>
    <w:p>
      <w:pPr>
        <w:ind w:right="0" w:firstLine="480"/>
        <w:jc w:val="both"/>
        <w:keepLines w:val="0"/>
        <w:keepNext w:val="0"/>
        <w:pageBreakBefore w:val="0"/>
        <w:spacing w:before="0" w:after="0"/>
        <w:widowControl/>
        <w:rPr>
          <w:rFonts w:hint="eastAsia" w:ascii="宋体" w:hAnsi="宋体" w:eastAsia="宋体" w:cs="宋体"/>
          <w:b w:val="0"/>
          <w:bCs w:val="0"/>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auto"/>
          <w:sz w:val="24"/>
          <w:szCs w:val="24"/>
          <w:highlight w:val="none"/>
        </w:rPr>
        <w:t xml:space="preserve">首个季度服务结束</w:t>
      </w:r>
      <w:r>
        <w:rPr>
          <w:rFonts w:hint="eastAsia" w:ascii="宋体" w:hAnsi="宋体" w:eastAsia="宋体" w:cs="宋体"/>
          <w:b w:val="0"/>
          <w:bCs w:val="0"/>
          <w:color w:val="auto"/>
          <w:sz w:val="24"/>
          <w:szCs w:val="24"/>
          <w:highlight w:val="none"/>
          <w:lang w:val="en-US" w:eastAsia="zh-CN"/>
        </w:rPr>
        <w:t xml:space="preserve">60日内</w:t>
      </w:r>
      <w:r>
        <w:rPr>
          <w:rFonts w:ascii="宋体" w:hAnsi="宋体" w:eastAsia="宋体" w:cs="宋体"/>
          <w:b w:val="0"/>
          <w:bCs w:val="0"/>
          <w:color w:val="auto"/>
          <w:sz w:val="24"/>
          <w:szCs w:val="24"/>
          <w:highlight w:val="none"/>
        </w:rPr>
        <w:t xml:space="preserve">，预付款抵扣该季度应付服务费，采购人支付该季度</w:t>
      </w:r>
      <w:r>
        <w:rPr>
          <w:rFonts w:hint="eastAsia" w:ascii="宋体" w:hAnsi="宋体" w:eastAsia="宋体" w:cs="宋体"/>
          <w:b w:val="0"/>
          <w:bCs w:val="0"/>
          <w:color w:val="auto"/>
          <w:sz w:val="24"/>
          <w:szCs w:val="24"/>
          <w:highlight w:val="none"/>
          <w:lang w:eastAsia="zh-CN"/>
        </w:rPr>
        <w:t xml:space="preserve">的</w:t>
      </w:r>
      <w:r>
        <w:rPr>
          <w:rFonts w:ascii="宋体" w:hAnsi="宋体" w:eastAsia="宋体" w:cs="宋体"/>
          <w:b w:val="0"/>
          <w:bCs w:val="0"/>
          <w:color w:val="auto"/>
          <w:sz w:val="24"/>
          <w:szCs w:val="24"/>
          <w:highlight w:val="none"/>
        </w:rPr>
        <w:t xml:space="preserve">剩余服务费</w:t>
      </w:r>
      <w:r>
        <w:rPr>
          <w:rFonts w:hint="eastAsia" w:ascii="宋体" w:hAnsi="宋体" w:eastAsia="宋体" w:cs="宋体"/>
          <w:b w:val="0"/>
          <w:bCs w:val="0"/>
          <w:color w:val="auto"/>
          <w:sz w:val="24"/>
          <w:szCs w:val="24"/>
          <w:highlight w:val="none"/>
          <w:lang w:eastAsia="zh-CN"/>
        </w:rPr>
        <w:t xml:space="preserve">（即</w:t>
      </w:r>
      <w:r>
        <w:rPr>
          <w:rFonts w:ascii="宋体" w:hAnsi="宋体" w:eastAsia="宋体" w:cs="宋体"/>
          <w:b w:val="0"/>
          <w:bCs w:val="0"/>
          <w:color w:val="auto"/>
          <w:sz w:val="24"/>
          <w:highlight w:val="none"/>
        </w:rPr>
        <w:t xml:space="preserve">合同金额的</w:t>
      </w:r>
      <w:r>
        <w:rPr>
          <w:rFonts w:hint="eastAsia" w:ascii="宋体" w:hAnsi="宋体" w:eastAsia="宋体" w:cs="宋体"/>
          <w:b w:val="0"/>
          <w:bCs w:val="0"/>
          <w:color w:val="auto"/>
          <w:sz w:val="24"/>
          <w:highlight w:val="none"/>
          <w:lang w:val="en-US" w:eastAsia="zh-CN"/>
        </w:rPr>
        <w:t xml:space="preserve">15</w:t>
      </w:r>
      <w:r>
        <w:rPr>
          <w:rFonts w:ascii="宋体" w:hAnsi="宋体" w:eastAsia="宋体" w:cs="宋体"/>
          <w:b w:val="0"/>
          <w:bCs w:val="0"/>
          <w:color w:val="auto"/>
          <w:sz w:val="24"/>
          <w:highlight w:val="none"/>
        </w:rPr>
        <w:t xml:space="preserve">%</w:t>
      </w:r>
      <w:r>
        <w:rPr>
          <w:rFonts w:hint="eastAsia" w:ascii="宋体" w:hAnsi="宋体" w:eastAsia="宋体" w:cs="宋体"/>
          <w:b w:val="0"/>
          <w:bCs w:val="0"/>
          <w:color w:val="auto"/>
          <w:sz w:val="24"/>
          <w:szCs w:val="24"/>
          <w:highlight w:val="none"/>
          <w:lang w:eastAsia="zh-CN"/>
        </w:rPr>
        <w:t xml:space="preserve">）</w:t>
      </w:r>
      <w:r>
        <w:rPr>
          <w:rFonts w:ascii="宋体" w:hAnsi="宋体" w:eastAsia="宋体" w:cs="宋体"/>
          <w:b w:val="0"/>
          <w:bCs w:val="0"/>
          <w:color w:val="auto"/>
          <w:sz w:val="24"/>
          <w:szCs w:val="24"/>
          <w:highlight w:val="none"/>
        </w:rPr>
        <w:t xml:space="preserve">；自第二个季度起，每季度服务结束后 60 日内，采购人支付上季度的服务费</w:t>
      </w:r>
      <w:r>
        <w:rPr>
          <w:rFonts w:hint="eastAsia" w:ascii="宋体" w:hAnsi="宋体" w:eastAsia="宋体" w:cs="宋体"/>
          <w:b w:val="0"/>
          <w:bCs w:val="0"/>
          <w:color w:val="auto"/>
          <w:sz w:val="24"/>
          <w:szCs w:val="24"/>
          <w:highlight w:val="none"/>
          <w:lang w:eastAsia="zh-CN"/>
        </w:rPr>
        <w:t xml:space="preserve">（即</w:t>
      </w:r>
      <w:r>
        <w:rPr>
          <w:rFonts w:ascii="宋体" w:hAnsi="宋体" w:eastAsia="宋体" w:cs="宋体"/>
          <w:b w:val="0"/>
          <w:bCs w:val="0"/>
          <w:color w:val="auto"/>
          <w:sz w:val="24"/>
          <w:highlight w:val="none"/>
        </w:rPr>
        <w:t xml:space="preserve">合同金额的</w:t>
      </w:r>
      <w:r>
        <w:rPr>
          <w:rFonts w:hint="eastAsia" w:ascii="宋体" w:hAnsi="宋体" w:eastAsia="宋体" w:cs="宋体"/>
          <w:b w:val="0"/>
          <w:bCs w:val="0"/>
          <w:color w:val="auto"/>
          <w:sz w:val="24"/>
          <w:highlight w:val="none"/>
          <w:lang w:val="en-US" w:eastAsia="zh-CN"/>
        </w:rPr>
        <w:t xml:space="preserve">25</w:t>
      </w:r>
      <w:r>
        <w:rPr>
          <w:rFonts w:ascii="宋体" w:hAnsi="宋体" w:eastAsia="宋体" w:cs="宋体"/>
          <w:b w:val="0"/>
          <w:bCs w:val="0"/>
          <w:color w:val="auto"/>
          <w:sz w:val="24"/>
          <w:highlight w:val="none"/>
        </w:rPr>
        <w:t xml:space="preserve">%</w:t>
      </w:r>
      <w:r>
        <w:rPr>
          <w:rFonts w:hint="eastAsia" w:ascii="宋体" w:hAnsi="宋体" w:eastAsia="宋体" w:cs="宋体"/>
          <w:b w:val="0"/>
          <w:bCs w:val="0"/>
          <w:color w:val="auto"/>
          <w:sz w:val="24"/>
          <w:szCs w:val="24"/>
          <w:highlight w:val="none"/>
          <w:lang w:eastAsia="zh-CN"/>
        </w:rPr>
        <w:t xml:space="preserve">）</w:t>
      </w:r>
      <w:r>
        <w:rPr>
          <w:rFonts w:ascii="宋体" w:hAnsi="宋体" w:eastAsia="宋体" w:cs="宋体"/>
          <w:b w:val="0"/>
          <w:bCs w:val="0"/>
          <w:color w:val="auto"/>
          <w:sz w:val="24"/>
          <w:szCs w:val="24"/>
          <w:highlight w:val="none"/>
        </w:rPr>
        <w:t xml:space="preserve">。如乙方存在违约，或服务范围、质量未满足招标文件要求，员工考核得分未达 90 分以上的，甲方可酌情扣除相应费用。</w:t>
      </w:r>
      <w:r/>
    </w:p>
    <w:p>
      <w:pPr>
        <w:ind w:right="0" w:firstLine="480"/>
        <w:jc w:val="both"/>
        <w:keepLines w:val="0"/>
        <w:keepNext w:val="0"/>
        <w:pageBreakBefore w:val="0"/>
        <w:spacing w:before="0" w:after="0"/>
        <w:widowControl/>
        <w:rPr>
          <w:rFonts w:hint="eastAsia"/>
          <w:color w:val="auto"/>
          <w:highlight w:val="none"/>
        </w:rPr>
        <w:pBdr>
          <w:top w:val="none" w:color="000000" w:sz="0" w:space="0"/>
          <w:left w:val="none" w:color="000000" w:sz="0" w:space="0"/>
          <w:bottom w:val="none" w:color="000000" w:sz="0" w:space="0"/>
          <w:right w:val="none" w:color="000000" w:sz="0" w:space="0"/>
        </w:pBdr>
      </w:pPr>
      <w:r>
        <w:rPr>
          <w:rFonts w:hint="eastAsia"/>
          <w:color w:val="auto"/>
          <w:highlight w:val="none"/>
        </w:rPr>
      </w:r>
      <w:r/>
    </w:p>
    <w:p>
      <w:pPr>
        <w:ind w:left="0" w:right="0" w:firstLine="480"/>
        <w:jc w:val="both"/>
        <w:pageBreakBefore w:val="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6、甲、乙双方权利义务</w:t>
      </w:r>
      <w:r/>
    </w:p>
    <w:p>
      <w:pPr>
        <w:ind w:left="0" w:right="0" w:firstLine="480"/>
        <w:jc w:val="both"/>
        <w:pageBreakBefore w:val="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6.1 甲方的权利与义务：</w:t>
      </w:r>
      <w:r/>
    </w:p>
    <w:p>
      <w:pPr>
        <w:ind w:left="0" w:right="0" w:firstLine="480"/>
        <w:jc w:val="both"/>
        <w:pageBreakBefore w:val="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w:t>
      </w:r>
      <w:r/>
    </w:p>
    <w:p>
      <w:pPr>
        <w:ind w:left="0" w:right="0" w:firstLine="480"/>
        <w:jc w:val="both"/>
        <w:pageBreakBefore w:val="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w:t>
      </w:r>
      <w:r/>
    </w:p>
    <w:p>
      <w:pPr>
        <w:ind w:left="0" w:right="0" w:firstLine="480"/>
        <w:jc w:val="both"/>
        <w:pageBreakBefore w:val="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3......</w:t>
      </w:r>
      <w:r/>
    </w:p>
    <w:p>
      <w:pPr>
        <w:ind w:left="0" w:right="0" w:firstLine="480"/>
        <w:jc w:val="both"/>
        <w:pageBreakBefore w:val="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6.2 乙方的权利义务</w:t>
      </w:r>
      <w:r/>
    </w:p>
    <w:p>
      <w:pPr>
        <w:ind w:left="0" w:right="0" w:firstLine="480"/>
        <w:jc w:val="both"/>
        <w:pageBreakBefore w:val="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w:t>
      </w:r>
      <w:r/>
    </w:p>
    <w:p>
      <w:pPr>
        <w:ind w:left="0" w:right="0" w:firstLine="480"/>
        <w:jc w:val="both"/>
        <w:pageBreakBefore w:val="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w:t>
      </w:r>
      <w:r/>
    </w:p>
    <w:p>
      <w:pPr>
        <w:ind w:left="0" w:right="0" w:firstLine="480"/>
        <w:jc w:val="both"/>
        <w:pageBreakBefore w:val="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3......</w:t>
      </w:r>
      <w:r/>
    </w:p>
    <w:p>
      <w:pPr>
        <w:ind w:left="0" w:right="0" w:firstLine="480"/>
        <w:jc w:val="both"/>
        <w:pageBreakBefore w:val="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7、验收要求：</w:t>
      </w:r>
      <w:r/>
    </w:p>
    <w:p>
      <w:pPr>
        <w:ind w:left="0" w:right="0" w:firstLine="480"/>
        <w:jc w:val="both"/>
        <w:pageBreakBefore w:val="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w:t>
      </w:r>
      <w:r/>
    </w:p>
    <w:p>
      <w:pPr>
        <w:ind w:left="0" w:right="0" w:firstLine="480"/>
        <w:jc w:val="both"/>
        <w:pageBreakBefore w:val="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23</w:t>
      </w:r>
      <w:r/>
    </w:p>
    <w:p>
      <w:pPr>
        <w:ind w:left="0" w:right="0" w:firstLine="480"/>
        <w:jc w:val="both"/>
        <w:pageBreakBefore w:val="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24</w:t>
      </w:r>
      <w:r/>
    </w:p>
    <w:p>
      <w:pPr>
        <w:ind w:left="0" w:right="0" w:firstLine="480"/>
        <w:jc w:val="both"/>
        <w:pageBreakBefore w:val="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w:t>
      </w:r>
      <w:r/>
    </w:p>
    <w:p>
      <w:pPr>
        <w:ind w:left="0" w:right="0" w:firstLine="480"/>
        <w:jc w:val="both"/>
        <w:pageBreakBefore w:val="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3......</w:t>
      </w:r>
      <w:r/>
    </w:p>
    <w:p>
      <w:pPr>
        <w:ind w:left="0" w:right="0" w:firstLine="480"/>
        <w:jc w:val="both"/>
        <w:pageBreakBefore w:val="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8、知识产权</w:t>
      </w:r>
      <w:r/>
    </w:p>
    <w:p>
      <w:pPr>
        <w:ind w:left="0" w:right="0" w:firstLine="480"/>
        <w:jc w:val="both"/>
        <w:pageBreakBefore w:val="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8.1 乙方应保证甲方在使用该服务或其任何一部分时不受第三方提出侵犯</w:t>
      </w:r>
      <w:r/>
    </w:p>
    <w:p>
      <w:pPr>
        <w:ind w:left="0" w:right="0" w:firstLine="480"/>
        <w:jc w:val="both"/>
        <w:pageBreakBefore w:val="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其专利权、商标权和工业设计权的起诉。如果任何第三方提出侵权指控或赔偿要求，乙方必须与第三方交涉，并承担发生和可能发生的一切损失、费用和法律责任。如由于乙方不积极与第三方交涉，甲方有权应诉或进行和解，其发生的费用由乙方承担。</w:t>
      </w:r>
      <w:r/>
    </w:p>
    <w:p>
      <w:pPr>
        <w:ind w:left="0" w:right="0" w:firstLine="480"/>
        <w:jc w:val="both"/>
        <w:pageBreakBefore w:val="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9、转让和分包</w:t>
      </w:r>
      <w:r/>
    </w:p>
    <w:p>
      <w:pPr>
        <w:ind w:left="0" w:right="0" w:firstLine="480"/>
        <w:jc w:val="both"/>
        <w:pageBreakBefore w:val="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9.1 本合同不得转让和分包。</w:t>
      </w:r>
      <w:r/>
    </w:p>
    <w:p>
      <w:pPr>
        <w:ind w:left="0" w:right="0" w:firstLine="480"/>
        <w:jc w:val="both"/>
        <w:pageBreakBefore w:val="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10、合同纠纷处理</w:t>
      </w:r>
      <w:r/>
    </w:p>
    <w:p>
      <w:pPr>
        <w:ind w:left="0" w:right="0" w:firstLine="480"/>
        <w:jc w:val="both"/>
        <w:pageBreakBefore w:val="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10.1 在执行本合同中所发生的或与本合同有关的一切争端，甲方和乙方应通过友好协商的办法进行解决。如从协商开始 30 天内仍不能解决，应将争端提交有关省、市政府或行业主管部门寻求可能解决的办法。如果提交有关省、市政府或行业主管部门后 30 天内仍得不到解决，则依法向甲方所在地人民法院起诉。</w:t>
      </w:r>
      <w:r/>
    </w:p>
    <w:p>
      <w:pPr>
        <w:ind w:left="0" w:right="0" w:firstLine="480"/>
        <w:jc w:val="both"/>
        <w:pageBreakBefore w:val="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10.2 在诉讼期间，本合同应继续执行。</w:t>
      </w:r>
      <w:r/>
    </w:p>
    <w:p>
      <w:pPr>
        <w:ind w:left="0" w:right="0" w:firstLine="480"/>
        <w:jc w:val="both"/>
        <w:pageBreakBefore w:val="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11、不可抗力</w:t>
      </w:r>
      <w:r/>
    </w:p>
    <w:p>
      <w:pPr>
        <w:ind w:left="0" w:right="0" w:firstLine="480"/>
        <w:jc w:val="both"/>
        <w:pageBreakBefore w:val="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11.1 如果双方由于不可抗拒力的任何事故（须经双方认同），致使影响合同履行时，履行合同的期限应予延长，延长期限相当于事故影响的时间。</w:t>
      </w:r>
      <w:r/>
    </w:p>
    <w:p>
      <w:pPr>
        <w:ind w:left="0" w:right="0" w:firstLine="480"/>
        <w:jc w:val="both"/>
        <w:pageBreakBefore w:val="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11.2 本条所述的“不可抗拒力”系指双方无法控制、不可预见的事件。这些事件包括但不限于：战争、严重水灾、台风、地震以及其他双方商定的事件。</w:t>
      </w:r>
      <w:r/>
    </w:p>
    <w:p>
      <w:pPr>
        <w:ind w:left="0" w:right="0" w:firstLine="480"/>
        <w:jc w:val="both"/>
        <w:pageBreakBefore w:val="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11.3 受事故影响的一方应在不可抗拒力事故发后尽快以传真通知对方，双方应通过友好协商在合理时间内达成进一步履行合同的协议。</w:t>
      </w:r>
      <w:r/>
    </w:p>
    <w:p>
      <w:pPr>
        <w:ind w:left="0" w:right="0" w:firstLine="480"/>
        <w:jc w:val="both"/>
        <w:pageBreakBefore w:val="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12、税费</w:t>
      </w:r>
      <w:r/>
    </w:p>
    <w:p>
      <w:pPr>
        <w:ind w:left="0" w:right="0" w:firstLine="480"/>
        <w:jc w:val="both"/>
        <w:pageBreakBefore w:val="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12.1 中国政府根据现行税法规定对甲方征收的与本合同有关的一切税费均由甲方负担（免税部分除外），招标文件另有规定的除外。</w:t>
      </w:r>
      <w:r/>
    </w:p>
    <w:p>
      <w:pPr>
        <w:ind w:left="0" w:right="0" w:firstLine="480"/>
        <w:jc w:val="both"/>
        <w:pageBreakBefore w:val="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12.2 中国政府根据现行税法规定对乙方征收的与本合同有关的一切税费均由乙方负担（免税部分除外）。</w:t>
      </w:r>
      <w:r/>
    </w:p>
    <w:p>
      <w:pPr>
        <w:ind w:left="0" w:right="0" w:firstLine="480"/>
        <w:jc w:val="both"/>
        <w:pageBreakBefore w:val="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13、履约保证金</w:t>
      </w:r>
      <w:r/>
    </w:p>
    <w:p>
      <w:pPr>
        <w:ind w:left="0" w:right="0" w:firstLine="480"/>
        <w:jc w:val="both"/>
        <w:pageBreakBefore w:val="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13.1</w:t>
      </w:r>
      <w:r>
        <w:rPr>
          <w:rFonts w:hint="eastAsia" w:ascii="宋体" w:hAnsi="宋体" w:eastAsia="宋体" w:cs="宋体"/>
          <w:color w:val="auto"/>
          <w:sz w:val="24"/>
          <w:highlight w:val="none"/>
          <w:lang w:eastAsia="zh-CN"/>
        </w:rPr>
        <w:t xml:space="preserve">□</w:t>
      </w:r>
      <w:r>
        <w:rPr>
          <w:rFonts w:ascii="宋体" w:hAnsi="宋体" w:eastAsia="宋体" w:cs="宋体"/>
          <w:color w:val="auto"/>
          <w:sz w:val="24"/>
          <w:highlight w:val="none"/>
        </w:rPr>
        <w:t xml:space="preserve">本项目不收取履约保证金</w:t>
      </w:r>
      <w:r/>
    </w:p>
    <w:p>
      <w:pPr>
        <w:ind w:left="0" w:right="0" w:firstLine="960"/>
        <w:jc w:val="both"/>
        <w:pageBreakBefore w:val="0"/>
        <w:spacing w:before="0" w:after="0"/>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eastAsia="zh-CN"/>
        </w:rPr>
        <w:t xml:space="preserve">☑</w:t>
      </w:r>
      <w:r>
        <w:rPr>
          <w:rFonts w:ascii="宋体" w:hAnsi="宋体" w:eastAsia="宋体" w:cs="宋体"/>
          <w:color w:val="auto"/>
          <w:sz w:val="24"/>
          <w:highlight w:val="none"/>
        </w:rPr>
        <w:t xml:space="preserve">本项目中标供应商应提交合同金额</w:t>
      </w:r>
      <w:r>
        <w:rPr>
          <w:rFonts w:hint="eastAsia" w:ascii="宋体" w:hAnsi="宋体" w:eastAsia="宋体" w:cs="宋体"/>
          <w:color w:val="auto"/>
          <w:sz w:val="24"/>
          <w:highlight w:val="none"/>
          <w:lang w:val="en-US" w:eastAsia="zh-CN"/>
        </w:rPr>
        <w:t xml:space="preserve">5</w:t>
      </w:r>
      <w:r>
        <w:rPr>
          <w:rFonts w:ascii="宋体" w:hAnsi="宋体" w:eastAsia="宋体" w:cs="宋体"/>
          <w:color w:val="auto"/>
          <w:sz w:val="24"/>
          <w:highlight w:val="none"/>
        </w:rPr>
        <w:t xml:space="preserve">%的履约保证金（不得超过政府采购合同金额的10%），履约保证金应以支票、汇票、本票、保函、保险保单等非现金形式缴纳或提交。</w:t>
      </w:r>
      <w:r/>
    </w:p>
    <w:p>
      <w:pPr>
        <w:ind w:left="0" w:right="0" w:firstLine="480"/>
        <w:jc w:val="both"/>
        <w:pageBreakBefore w:val="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履约保证金退还的方式：以银行电汇、网上银行、数字人民币形式缴纳履约保证金的，退回至投标人存款账户或投标人数字人民币账户；以保函、担保、保险等形式缴纳履约保证金的，在保函、担保、保险约定的保证期限届满之日起自行失效；</w:t>
      </w:r>
      <w:r/>
    </w:p>
    <w:p>
      <w:pPr>
        <w:ind w:left="0" w:right="0" w:firstLine="480"/>
        <w:jc w:val="both"/>
        <w:pageBreakBefore w:val="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履约保证金退还的条件： </w:t>
      </w:r>
      <w:r/>
    </w:p>
    <w:p>
      <w:pPr>
        <w:ind w:left="0" w:right="0" w:firstLine="480"/>
        <w:jc w:val="both"/>
        <w:pageBreakBefore w:val="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货物类项目，项目验收合格，出具验收报告及履约保证金收据申请退付；</w:t>
      </w:r>
      <w:r/>
    </w:p>
    <w:p>
      <w:pPr>
        <w:ind w:left="0" w:right="0" w:firstLine="480"/>
        <w:jc w:val="both"/>
        <w:pageBreakBefore w:val="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履约保证金退还时间：采购单位收到投标人退付申请后5个工作日内退还；</w:t>
      </w:r>
      <w:r/>
    </w:p>
    <w:p>
      <w:pPr>
        <w:ind w:left="0" w:right="0" w:firstLine="480"/>
        <w:jc w:val="both"/>
        <w:pageBreakBefore w:val="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履约保证金不予退还情形：除不可抗力外，投标人不履行与采购人订立的采购合同的，履约保证金不予退还，给采购人造成的损失超过履约保证金数额的，还应当对超过部分予以赔偿；</w:t>
      </w:r>
      <w:r/>
    </w:p>
    <w:p>
      <w:pPr>
        <w:ind w:left="0" w:right="0" w:firstLine="480"/>
        <w:jc w:val="both"/>
        <w:pageBreakBefore w:val="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逾期退还履约保证金的违约责任：除应当退还履约保证金外，还应当按中国人民银行同期贷款基准利率上浮 20％后的利率支付超期资金占用费，但因投标人自身原因导致无法及时退还的除外。</w:t>
      </w:r>
      <w:r/>
    </w:p>
    <w:p>
      <w:pPr>
        <w:ind w:left="0" w:right="0" w:firstLine="480"/>
        <w:jc w:val="both"/>
        <w:pageBreakBefore w:val="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支持和鼓励中标人自愿使用履约（保函）保险代替缴纳履约保证金。省财政厅已上线政府采购电子履约保函（保险）平台，平台可通过域名 www.jsdzbh.com 直接访问，也可通过江苏省政府采购网、“苏采云”系统链接访问。</w:t>
      </w:r>
      <w:r/>
    </w:p>
    <w:p>
      <w:pPr>
        <w:ind w:left="0" w:right="0" w:firstLine="480"/>
        <w:jc w:val="both"/>
        <w:pageBreakBefore w:val="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14、违约终止合同</w:t>
      </w:r>
      <w:r/>
    </w:p>
    <w:p>
      <w:pPr>
        <w:ind w:left="0" w:right="0" w:firstLine="480"/>
        <w:jc w:val="both"/>
        <w:pageBreakBefore w:val="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14.1 在甲方对乙方违约而采取的任何补救措施不受影响的情况下，甲方可向乙方发出终止部分或全部合同的书面通知书。</w:t>
      </w:r>
      <w:r/>
    </w:p>
    <w:p>
      <w:pPr>
        <w:ind w:left="0" w:right="0" w:firstLine="480"/>
        <w:jc w:val="both"/>
        <w:pageBreakBefore w:val="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 如果乙方未能按合同规定的期限或甲方同意延长的限期内完成部分或全部服务工作;</w:t>
      </w:r>
      <w:r/>
    </w:p>
    <w:p>
      <w:pPr>
        <w:ind w:left="0" w:right="0" w:firstLine="480"/>
        <w:jc w:val="both"/>
        <w:pageBreakBefore w:val="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 乙方在收到甲方发出的违约通知后 10 天内，或经甲方书面认可延长的时间内未能纠正其过失;</w:t>
      </w:r>
      <w:r/>
    </w:p>
    <w:p>
      <w:pPr>
        <w:ind w:left="0" w:right="0" w:firstLine="480"/>
        <w:jc w:val="both"/>
        <w:pageBreakBefore w:val="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(3) 如果乙方未能履行合同规定的其他义务。</w:t>
      </w:r>
      <w:r/>
    </w:p>
    <w:p>
      <w:pPr>
        <w:ind w:left="0" w:right="0" w:firstLine="480"/>
        <w:jc w:val="both"/>
        <w:pageBreakBefore w:val="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14.2 在甲方根据上述第 14.1 条规定，终止了全部或部分合同后，甲方可以依其认为适当的条件和方法购买与此服务类似的服务，乙方应对甲方购买类似服务所超出的那部分费用负责。但是，乙方应继续执行合同中未终止的部分。</w:t>
      </w:r>
      <w:r/>
    </w:p>
    <w:p>
      <w:pPr>
        <w:ind w:left="0" w:right="0" w:firstLine="480"/>
        <w:jc w:val="both"/>
        <w:pageBreakBefore w:val="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15、破产终止合同</w:t>
      </w:r>
      <w:r/>
    </w:p>
    <w:p>
      <w:pPr>
        <w:ind w:left="0" w:right="0" w:firstLine="480"/>
        <w:jc w:val="both"/>
        <w:pageBreakBefore w:val="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如果乙方破产或无清偿能力时，甲方在任何时候书面通知乙方终止合同而不给乙方补偿。该终止合同将不损害或影响甲方已经或将要采取的补救措施的权利。</w:t>
      </w:r>
      <w:r/>
    </w:p>
    <w:p>
      <w:pPr>
        <w:ind w:left="0" w:right="0" w:firstLine="480"/>
        <w:jc w:val="both"/>
        <w:pageBreakBefore w:val="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16、合同生效及其它</w:t>
      </w:r>
      <w:r/>
    </w:p>
    <w:p>
      <w:pPr>
        <w:ind w:left="0" w:right="0" w:firstLine="480"/>
        <w:jc w:val="both"/>
        <w:pageBreakBefore w:val="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16.1 本合同经甲方、乙方盖章签字后生效。本合同一式三份，甲方、乙方、 丹阳市政府采购监督管理部门各执一份。</w:t>
      </w:r>
      <w:r/>
    </w:p>
    <w:p>
      <w:pPr>
        <w:ind w:left="0" w:right="0" w:firstLine="480"/>
        <w:jc w:val="both"/>
        <w:pageBreakBefore w:val="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16.2 乙方中标后在履行服务的过程中，若服务达不到甲方要求，经甲方提出而乙方未及时整改的或虽经整改，但仍未达到甲方整改要求的，甲方有权终止本合同。</w:t>
      </w:r>
      <w:r/>
    </w:p>
    <w:p>
      <w:pPr>
        <w:ind w:left="0" w:right="0" w:firstLine="480"/>
        <w:jc w:val="both"/>
        <w:pageBreakBefore w:val="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16.3 如需修改或补充合同内容，应经甲方、乙方协商，并签署书面修改或补充协议，提交丹阳市政府采购监督管理部门一份备案。该协议将作为本合同不可分割的一部分。</w:t>
      </w:r>
      <w:r/>
    </w:p>
    <w:p>
      <w:pPr>
        <w:ind w:left="0" w:right="0" w:firstLine="480"/>
        <w:jc w:val="both"/>
        <w:pageBreakBefore w:val="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16.4 本合同应按照中华人民共和国的现行法律进行解释。</w:t>
      </w:r>
      <w:r/>
    </w:p>
    <w:p>
      <w:pPr>
        <w:ind w:left="0" w:right="0" w:firstLine="480"/>
        <w:jc w:val="both"/>
        <w:pageBreakBefore w:val="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ind w:left="0" w:right="0" w:firstLine="480"/>
        <w:jc w:val="both"/>
        <w:pageBreakBefore w:val="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ind w:left="0" w:right="0" w:firstLine="480"/>
        <w:jc w:val="both"/>
        <w:pageBreakBefore w:val="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ind w:left="0" w:right="0" w:firstLine="480"/>
        <w:jc w:val="both"/>
        <w:pageBreakBefore w:val="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甲方（公章）：</w:t>
      </w:r>
      <w:r>
        <w:rPr>
          <w:rFonts w:hint="eastAsia" w:ascii="宋体" w:hAnsi="宋体" w:eastAsia="宋体" w:cs="宋体"/>
          <w:color w:val="auto"/>
          <w:sz w:val="24"/>
          <w:highlight w:val="none"/>
          <w:lang w:val="en-US" w:eastAsia="zh-CN"/>
        </w:rPr>
        <w:t xml:space="preserve">                       </w:t>
      </w:r>
      <w:r>
        <w:rPr>
          <w:rFonts w:ascii="宋体" w:hAnsi="宋体" w:eastAsia="宋体" w:cs="宋体"/>
          <w:color w:val="auto"/>
          <w:sz w:val="24"/>
          <w:highlight w:val="none"/>
        </w:rPr>
        <w:t xml:space="preserve">乙方（公章）：</w:t>
      </w:r>
      <w:r/>
    </w:p>
    <w:p>
      <w:pPr>
        <w:ind w:left="0" w:right="0" w:firstLine="480"/>
        <w:jc w:val="both"/>
        <w:pageBreakBefore w:val="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地址：</w:t>
      </w:r>
      <w:r>
        <w:rPr>
          <w:rFonts w:hint="eastAsia" w:ascii="宋体" w:hAnsi="宋体" w:eastAsia="宋体" w:cs="宋体"/>
          <w:color w:val="auto"/>
          <w:sz w:val="24"/>
          <w:highlight w:val="none"/>
          <w:lang w:val="en-US" w:eastAsia="zh-CN"/>
        </w:rPr>
        <w:t xml:space="preserve">                               </w:t>
      </w:r>
      <w:r>
        <w:rPr>
          <w:rFonts w:ascii="宋体" w:hAnsi="宋体" w:eastAsia="宋体" w:cs="宋体"/>
          <w:color w:val="auto"/>
          <w:sz w:val="24"/>
          <w:highlight w:val="none"/>
        </w:rPr>
        <w:t xml:space="preserve">地址：</w:t>
      </w:r>
      <w:r/>
    </w:p>
    <w:p>
      <w:pPr>
        <w:ind w:left="0" w:right="0" w:firstLine="480"/>
        <w:jc w:val="both"/>
        <w:pageBreakBefore w:val="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法定代表人或授权代表：</w:t>
      </w:r>
      <w:r>
        <w:rPr>
          <w:rFonts w:hint="eastAsia" w:ascii="宋体" w:hAnsi="宋体" w:eastAsia="宋体" w:cs="宋体"/>
          <w:color w:val="auto"/>
          <w:sz w:val="24"/>
          <w:highlight w:val="none"/>
          <w:lang w:val="en-US" w:eastAsia="zh-CN"/>
        </w:rPr>
        <w:t xml:space="preserve">               </w:t>
      </w:r>
      <w:r>
        <w:rPr>
          <w:rFonts w:ascii="宋体" w:hAnsi="宋体" w:eastAsia="宋体" w:cs="宋体"/>
          <w:color w:val="auto"/>
          <w:sz w:val="24"/>
          <w:highlight w:val="none"/>
        </w:rPr>
        <w:t xml:space="preserve">法定代表人或授权代表：</w:t>
      </w:r>
      <w:r/>
    </w:p>
    <w:p>
      <w:pPr>
        <w:ind w:left="0" w:right="0" w:firstLine="480"/>
        <w:jc w:val="both"/>
        <w:pageBreakBefore w:val="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联系电话：</w:t>
      </w:r>
      <w:r>
        <w:rPr>
          <w:rFonts w:hint="eastAsia" w:ascii="宋体" w:hAnsi="宋体" w:eastAsia="宋体" w:cs="宋体"/>
          <w:color w:val="auto"/>
          <w:sz w:val="24"/>
          <w:highlight w:val="none"/>
          <w:lang w:val="en-US" w:eastAsia="zh-CN"/>
        </w:rPr>
        <w:t xml:space="preserve">                           </w:t>
      </w:r>
      <w:r>
        <w:rPr>
          <w:rFonts w:ascii="宋体" w:hAnsi="宋体" w:eastAsia="宋体" w:cs="宋体"/>
          <w:color w:val="auto"/>
          <w:sz w:val="24"/>
          <w:highlight w:val="none"/>
        </w:rPr>
        <w:t xml:space="preserve">联系电话：</w:t>
      </w:r>
      <w:r/>
    </w:p>
    <w:p>
      <w:pPr>
        <w:jc w:val="center"/>
        <w:rPr>
          <w:rFonts w:ascii="Times New Roman" w:hAnsi="Times New Roman" w:eastAsia="黑体" w:cs="Times New Roman"/>
          <w:color w:val="auto"/>
          <w:sz w:val="36"/>
          <w:szCs w:val="36"/>
          <w:highlight w:val="none"/>
        </w:rPr>
      </w:pPr>
      <w:r>
        <w:rPr>
          <w:rFonts w:ascii="Times New Roman" w:hAnsi="Times New Roman" w:eastAsia="黑体" w:cs="Times New Roman"/>
          <w:color w:val="auto"/>
          <w:sz w:val="36"/>
          <w:szCs w:val="36"/>
          <w:highlight w:val="none"/>
        </w:rPr>
      </w:r>
      <w:r/>
    </w:p>
    <w:p>
      <w:pPr>
        <w:jc w:val="center"/>
        <w:rPr>
          <w:rFonts w:ascii="Times New Roman" w:hAnsi="Times New Roman" w:eastAsia="黑体" w:cs="Times New Roman"/>
          <w:color w:val="auto"/>
          <w:sz w:val="36"/>
          <w:szCs w:val="36"/>
          <w:highlight w:val="none"/>
        </w:rPr>
      </w:pPr>
      <w:r>
        <w:rPr>
          <w:rFonts w:ascii="Times New Roman" w:hAnsi="Times New Roman" w:eastAsia="黑体" w:cs="Times New Roman"/>
          <w:color w:val="auto"/>
          <w:sz w:val="36"/>
          <w:szCs w:val="36"/>
          <w:highlight w:val="none"/>
        </w:rPr>
      </w:r>
      <w:r/>
    </w:p>
    <w:p>
      <w:pPr>
        <w:ind w:firstLine="420"/>
        <w:rPr>
          <w:rFonts w:ascii="Times New Roman" w:hAnsi="Times New Roman" w:eastAsia="宋体" w:cs="Times New Roman"/>
          <w:color w:val="auto"/>
          <w:szCs w:val="24"/>
          <w:highlight w:val="none"/>
        </w:rPr>
      </w:pPr>
      <w:r>
        <w:rPr>
          <w:rFonts w:ascii="Times New Roman" w:hAnsi="Times New Roman" w:eastAsia="宋体" w:cs="Times New Roman"/>
          <w:color w:val="auto"/>
          <w:szCs w:val="24"/>
          <w:highlight w:val="none"/>
        </w:rPr>
      </w:r>
      <w:r/>
    </w:p>
    <w:p>
      <w:pPr>
        <w:jc w:val="center"/>
        <w:spacing w:line="360" w:lineRule="auto"/>
        <w:widowControl/>
        <w:rPr>
          <w:rFonts w:ascii="宋体" w:hAnsi="宋体" w:eastAsia="宋体" w:cs="楷体"/>
          <w:b/>
          <w:color w:val="auto"/>
          <w:sz w:val="30"/>
          <w:szCs w:val="30"/>
          <w:highlight w:val="none"/>
        </w:rPr>
      </w:pPr>
      <w:r>
        <w:rPr>
          <w:rFonts w:ascii="宋体" w:hAnsi="宋体" w:eastAsia="宋体" w:cs="楷体"/>
          <w:b/>
          <w:color w:val="auto"/>
          <w:sz w:val="30"/>
          <w:szCs w:val="30"/>
          <w:highlight w:val="none"/>
        </w:rPr>
      </w:r>
      <w:r/>
    </w:p>
    <w:p>
      <w:pPr>
        <w:jc w:val="center"/>
        <w:spacing w:line="360" w:lineRule="auto"/>
        <w:widowControl/>
        <w:rPr>
          <w:rFonts w:ascii="宋体" w:hAnsi="宋体" w:eastAsia="宋体" w:cs="楷体"/>
          <w:b/>
          <w:color w:val="auto"/>
          <w:sz w:val="30"/>
          <w:szCs w:val="30"/>
          <w:highlight w:val="none"/>
        </w:rPr>
      </w:pPr>
      <w:r>
        <w:rPr>
          <w:rFonts w:ascii="宋体" w:hAnsi="宋体" w:eastAsia="宋体" w:cs="楷体"/>
          <w:b/>
          <w:color w:val="auto"/>
          <w:sz w:val="30"/>
          <w:szCs w:val="30"/>
          <w:highlight w:val="none"/>
        </w:rPr>
      </w:r>
      <w:r/>
    </w:p>
    <w:p>
      <w:pPr>
        <w:jc w:val="center"/>
        <w:spacing w:line="360" w:lineRule="auto"/>
        <w:widowControl/>
        <w:rPr>
          <w:rFonts w:ascii="宋体" w:hAnsi="宋体" w:eastAsia="宋体" w:cs="楷体"/>
          <w:b/>
          <w:color w:val="auto"/>
          <w:sz w:val="30"/>
          <w:szCs w:val="30"/>
          <w:highlight w:val="none"/>
        </w:rPr>
      </w:pPr>
      <w:r>
        <w:rPr>
          <w:rFonts w:ascii="宋体" w:hAnsi="宋体" w:eastAsia="宋体" w:cs="楷体"/>
          <w:b/>
          <w:color w:val="auto"/>
          <w:sz w:val="30"/>
          <w:szCs w:val="30"/>
          <w:highlight w:val="none"/>
        </w:rPr>
      </w:r>
      <w:r/>
    </w:p>
    <w:p>
      <w:pPr>
        <w:jc w:val="center"/>
        <w:spacing w:line="360" w:lineRule="auto"/>
        <w:widowControl/>
        <w:rPr>
          <w:rFonts w:ascii="宋体" w:hAnsi="宋体" w:eastAsia="宋体" w:cs="宋体"/>
          <w:b/>
          <w:bCs/>
          <w:color w:val="auto"/>
          <w:sz w:val="32"/>
          <w:szCs w:val="32"/>
          <w:highlight w:val="none"/>
        </w:rPr>
      </w:pPr>
      <w:r>
        <w:rPr>
          <w:rFonts w:hint="eastAsia" w:ascii="宋体" w:hAnsi="宋体" w:eastAsia="宋体" w:cs="楷体"/>
          <w:b/>
          <w:color w:val="auto"/>
          <w:sz w:val="30"/>
          <w:szCs w:val="30"/>
          <w:highlight w:val="none"/>
        </w:rPr>
        <w:br w:type="page" w:clear="all"/>
      </w:r>
      <w:r/>
    </w:p>
    <w:p>
      <w:pPr>
        <w:jc w:val="center"/>
        <w:spacing w:line="360" w:lineRule="auto"/>
        <w:widowControl/>
        <w:rPr>
          <w:rFonts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 xml:space="preserve">第四部分 采购需求</w:t>
      </w:r>
      <w:r/>
    </w:p>
    <w:p>
      <w:pPr>
        <w:ind w:firstLine="480"/>
        <w:spacing w:line="360" w:lineRule="auto"/>
        <w:rPr>
          <w:rFonts w:ascii="宋体" w:hAnsi="宋体"/>
          <w:color w:val="auto"/>
          <w:sz w:val="24"/>
          <w:szCs w:val="24"/>
          <w:highlight w:val="none"/>
        </w:rPr>
      </w:pPr>
      <w:r>
        <w:rPr>
          <w:rFonts w:hint="eastAsia" w:ascii="宋体" w:hAnsi="宋体" w:cs="宋体"/>
          <w:b/>
          <w:color w:val="auto"/>
          <w:spacing w:val="-4"/>
          <w:sz w:val="24"/>
          <w:szCs w:val="24"/>
          <w:highlight w:val="none"/>
          <w:lang w:bidi="zh-CN"/>
        </w:rPr>
        <w:t xml:space="preserve">一、项目概况</w:t>
      </w:r>
      <w:r/>
    </w:p>
    <w:p>
      <w:pPr>
        <w:ind w:firstLine="476"/>
        <w:spacing w:line="440" w:lineRule="exact"/>
        <w:rPr>
          <w:rFonts w:ascii="宋体" w:hAnsi="宋体" w:eastAsia="宋体" w:cs="宋体"/>
          <w:color w:val="auto"/>
          <w:sz w:val="24"/>
          <w:szCs w:val="24"/>
          <w:highlight w:val="none"/>
        </w:rPr>
      </w:pPr>
      <w:r>
        <w:rPr>
          <w:rFonts w:ascii="宋体" w:hAnsi="宋体" w:eastAsia="宋体" w:cs="宋体"/>
          <w:color w:val="auto"/>
          <w:spacing w:val="-1"/>
          <w:sz w:val="24"/>
          <w:szCs w:val="24"/>
          <w:highlight w:val="none"/>
        </w:rPr>
        <w:t xml:space="preserve">江苏省丹阳</w:t>
      </w:r>
      <w:r>
        <w:rPr>
          <w:rFonts w:ascii="宋体" w:hAnsi="宋体" w:eastAsia="宋体" w:cs="宋体"/>
          <w:color w:val="auto"/>
          <w:sz w:val="24"/>
          <w:szCs w:val="24"/>
          <w:highlight w:val="none"/>
        </w:rPr>
        <w:t xml:space="preserve">中等专业学校坐落在丹阳市丹金路1688号，学校现有学生公寓5栋楼，分别为 </w:t>
      </w:r>
      <w:r>
        <w:rPr>
          <w:rFonts w:ascii="宋体" w:hAnsi="宋体" w:eastAsia="宋体" w:cs="宋体"/>
          <w:color w:val="auto"/>
          <w:spacing w:val="-10"/>
          <w:sz w:val="24"/>
          <w:szCs w:val="24"/>
          <w:highlight w:val="none"/>
        </w:rPr>
        <w:t xml:space="preserve">3</w:t>
      </w:r>
      <w:r>
        <w:rPr>
          <w:rFonts w:ascii="宋体" w:hAnsi="宋体" w:eastAsia="宋体" w:cs="宋体"/>
          <w:color w:val="auto"/>
          <w:spacing w:val="-8"/>
          <w:sz w:val="24"/>
          <w:szCs w:val="24"/>
          <w:highlight w:val="none"/>
        </w:rPr>
        <w:t xml:space="preserve"> </w:t>
      </w:r>
      <w:r>
        <w:rPr>
          <w:rFonts w:ascii="宋体" w:hAnsi="宋体" w:eastAsia="宋体" w:cs="宋体"/>
          <w:color w:val="auto"/>
          <w:spacing w:val="-5"/>
          <w:sz w:val="24"/>
          <w:szCs w:val="24"/>
          <w:highlight w:val="none"/>
        </w:rPr>
        <w:t xml:space="preserve">栋男生宿舍楼,小计 320 间宿舍， 2 栋女生宿舍楼加中段三层(U 型组合式)，小计 240</w:t>
      </w:r>
      <w:r>
        <w:rPr>
          <w:rFonts w:ascii="宋体" w:hAnsi="宋体" w:eastAsia="宋体" w:cs="宋体"/>
          <w:color w:val="auto"/>
          <w:sz w:val="24"/>
          <w:szCs w:val="24"/>
          <w:highlight w:val="none"/>
        </w:rPr>
        <w:t xml:space="preserve"> </w:t>
      </w:r>
      <w:r>
        <w:rPr>
          <w:rFonts w:ascii="宋体" w:hAnsi="宋体" w:eastAsia="宋体" w:cs="宋体"/>
          <w:color w:val="auto"/>
          <w:spacing w:val="-18"/>
          <w:sz w:val="24"/>
          <w:szCs w:val="24"/>
          <w:highlight w:val="none"/>
        </w:rPr>
        <w:t xml:space="preserve">间</w:t>
      </w:r>
      <w:r>
        <w:rPr>
          <w:rFonts w:ascii="宋体" w:hAnsi="宋体" w:eastAsia="宋体" w:cs="宋体"/>
          <w:color w:val="auto"/>
          <w:spacing w:val="-17"/>
          <w:sz w:val="24"/>
          <w:szCs w:val="24"/>
          <w:highlight w:val="none"/>
        </w:rPr>
        <w:t xml:space="preserve">宿</w:t>
      </w:r>
      <w:r>
        <w:rPr>
          <w:rFonts w:ascii="宋体" w:hAnsi="宋体" w:eastAsia="宋体" w:cs="宋体"/>
          <w:color w:val="auto"/>
          <w:spacing w:val="-9"/>
          <w:sz w:val="24"/>
          <w:szCs w:val="24"/>
          <w:highlight w:val="none"/>
        </w:rPr>
        <w:t xml:space="preserve">舍，共计约 560 间宿舍。每间住宿 6—8 人，另有教师值班公寓 5 间。</w:t>
      </w:r>
      <w:r/>
    </w:p>
    <w:p>
      <w:pPr>
        <w:ind w:firstLine="476"/>
        <w:spacing w:line="440" w:lineRule="exact"/>
        <w:rPr>
          <w:rFonts w:ascii="宋体" w:hAnsi="宋体" w:eastAsia="宋体" w:cs="宋体"/>
          <w:color w:val="auto"/>
          <w:spacing w:val="-1"/>
          <w:sz w:val="24"/>
          <w:szCs w:val="24"/>
          <w:highlight w:val="none"/>
        </w:rPr>
      </w:pPr>
      <w:r>
        <w:rPr>
          <w:rFonts w:ascii="宋体" w:hAnsi="宋体" w:eastAsia="宋体" w:cs="宋体"/>
          <w:color w:val="auto"/>
          <w:spacing w:val="-1"/>
          <w:sz w:val="24"/>
          <w:szCs w:val="24"/>
          <w:highlight w:val="none"/>
        </w:rPr>
        <w:t xml:space="preserve">学生宿舍物业管理服务主要内容：学生宿舍管理服务、教师值班室管理服务，服务内容包含住宿生管理服务、安保管理服务、卫生与保洁管理等</w:t>
      </w:r>
      <w:r>
        <w:rPr>
          <w:rFonts w:hint="eastAsia" w:ascii="宋体" w:hAnsi="宋体" w:eastAsia="宋体" w:cs="宋体"/>
          <w:color w:val="auto"/>
          <w:spacing w:val="-1"/>
          <w:sz w:val="24"/>
          <w:szCs w:val="24"/>
          <w:highlight w:val="none"/>
        </w:rPr>
        <w:t xml:space="preserve">。</w:t>
      </w:r>
      <w:r>
        <w:rPr>
          <w:rFonts w:ascii="宋体" w:hAnsi="宋体" w:eastAsia="宋体" w:cs="宋体"/>
          <w:color w:val="auto"/>
          <w:spacing w:val="-1"/>
          <w:sz w:val="24"/>
          <w:szCs w:val="24"/>
          <w:highlight w:val="none"/>
        </w:rPr>
        <w:t xml:space="preserve">学生宿舍内部以外公共区域(含入口、楼梯、过道、配电房、值班室、接待室、庭院、宿舍楼周边等场所)的卫生保洁，包括垃圾清扫、清收，灭鼠、灭蚊蝇等。</w:t>
      </w:r>
      <w:r/>
    </w:p>
    <w:p>
      <w:pPr>
        <w:ind w:firstLine="476"/>
        <w:spacing w:line="440" w:lineRule="exact"/>
        <w:rPr>
          <w:rFonts w:ascii="宋体" w:hAnsi="宋体" w:eastAsia="宋体" w:cs="宋体"/>
          <w:color w:val="auto"/>
          <w:spacing w:val="-1"/>
          <w:sz w:val="24"/>
          <w:szCs w:val="24"/>
          <w:highlight w:val="none"/>
        </w:rPr>
      </w:pPr>
      <w:r>
        <w:rPr>
          <w:rFonts w:ascii="宋体" w:hAnsi="宋体" w:eastAsia="宋体" w:cs="宋体"/>
          <w:color w:val="auto"/>
          <w:spacing w:val="-1"/>
          <w:sz w:val="24"/>
          <w:szCs w:val="24"/>
          <w:highlight w:val="none"/>
        </w:rPr>
        <w:t xml:space="preserve">采购人免费为中标人提供办公用房，产权归采购人所有，并免费提供物业管理服务工作所需的用水和用电。</w:t>
      </w:r>
      <w:r/>
    </w:p>
    <w:p>
      <w:pPr>
        <w:ind w:left="462"/>
        <w:spacing w:before="251" w:line="220" w:lineRule="auto"/>
        <w:rPr>
          <w:rFonts w:ascii="宋体" w:hAnsi="宋体" w:eastAsia="宋体" w:cs="宋体"/>
          <w:color w:val="auto"/>
          <w:sz w:val="24"/>
          <w:szCs w:val="24"/>
          <w:highlight w:val="none"/>
        </w:rPr>
      </w:pPr>
      <w:r>
        <w:rPr>
          <w:rFonts w:ascii="宋体" w:hAnsi="宋体" w:eastAsia="宋体" w:cs="宋体"/>
          <w:color w:val="auto"/>
          <w:spacing w:val="-2"/>
          <w:sz w:val="24"/>
          <w:szCs w:val="24"/>
          <w:highlight w:val="none"/>
        </w:rPr>
        <w:t xml:space="preserve">项</w:t>
      </w:r>
      <w:r>
        <w:rPr>
          <w:rFonts w:ascii="宋体" w:hAnsi="宋体" w:eastAsia="宋体" w:cs="宋体"/>
          <w:color w:val="auto"/>
          <w:spacing w:val="-1"/>
          <w:sz w:val="24"/>
          <w:szCs w:val="24"/>
          <w:highlight w:val="none"/>
        </w:rPr>
        <w:t xml:space="preserve">目所属行业：物业管理</w:t>
      </w:r>
      <w:r>
        <w:rPr>
          <w:rFonts w:hint="eastAsia" w:ascii="宋体" w:hAnsi="宋体" w:eastAsia="宋体" w:cs="宋体"/>
          <w:color w:val="auto"/>
          <w:spacing w:val="-1"/>
          <w:sz w:val="24"/>
          <w:szCs w:val="24"/>
          <w:highlight w:val="none"/>
        </w:rPr>
        <w:t xml:space="preserve">。</w:t>
      </w:r>
      <w:r/>
    </w:p>
    <w:p>
      <w:pPr>
        <w:ind w:firstLine="464"/>
        <w:spacing w:line="440" w:lineRule="exact"/>
        <w:rPr>
          <w:rFonts w:ascii="宋体" w:hAnsi="宋体" w:cs="宋体"/>
          <w:b/>
          <w:color w:val="auto"/>
          <w:spacing w:val="-4"/>
          <w:sz w:val="24"/>
          <w:szCs w:val="24"/>
          <w:highlight w:val="none"/>
        </w:rPr>
      </w:pPr>
      <w:r>
        <w:rPr>
          <w:rFonts w:hint="eastAsia" w:ascii="宋体" w:hAnsi="宋体" w:cs="宋体"/>
          <w:b/>
          <w:color w:val="auto"/>
          <w:spacing w:val="-4"/>
          <w:sz w:val="24"/>
          <w:szCs w:val="24"/>
          <w:highlight w:val="none"/>
          <w:lang w:bidi="zh-CN"/>
        </w:rPr>
        <w:t xml:space="preserve">二、采购标的</w:t>
      </w:r>
      <w:r/>
    </w:p>
    <w:p>
      <w:pPr>
        <w:ind w:left="45"/>
        <w:spacing w:before="235" w:line="552" w:lineRule="exact"/>
        <w:rPr>
          <w:rFonts w:ascii="宋体" w:hAnsi="宋体" w:eastAsia="宋体" w:cs="宋体"/>
          <w:color w:val="auto"/>
          <w:sz w:val="24"/>
          <w:szCs w:val="24"/>
          <w:highlight w:val="none"/>
        </w:rPr>
      </w:pPr>
      <w:r>
        <w:rPr>
          <w:rFonts w:ascii="宋体" w:hAnsi="宋体" w:eastAsia="宋体" w:cs="宋体"/>
          <w:color w:val="auto"/>
          <w:spacing w:val="18"/>
          <w:position w:val="24"/>
          <w:sz w:val="24"/>
          <w:szCs w:val="24"/>
          <w:highlight w:val="none"/>
        </w:rPr>
        <w:t xml:space="preserve">(</w:t>
      </w:r>
      <w:r>
        <w:rPr>
          <w:rFonts w:ascii="宋体" w:hAnsi="宋体" w:eastAsia="宋体" w:cs="宋体"/>
          <w:color w:val="auto"/>
          <w:spacing w:val="11"/>
          <w:position w:val="24"/>
          <w:sz w:val="24"/>
          <w:szCs w:val="24"/>
          <w:highlight w:val="none"/>
        </w:rPr>
        <w:t xml:space="preserve">一)采购标的</w:t>
      </w:r>
      <w:r/>
    </w:p>
    <w:p>
      <w:pPr>
        <w:ind w:left="56"/>
        <w:spacing w:before="1" w:line="219" w:lineRule="auto"/>
        <w:rPr>
          <w:rFonts w:ascii="宋体" w:hAnsi="宋体" w:eastAsia="宋体" w:cs="宋体"/>
          <w:color w:val="auto"/>
          <w:sz w:val="24"/>
          <w:szCs w:val="24"/>
          <w:highlight w:val="none"/>
        </w:rPr>
      </w:pPr>
      <w:r>
        <w:rPr>
          <w:rFonts w:ascii="宋体" w:hAnsi="宋体" w:eastAsia="宋体" w:cs="宋体"/>
          <w:color w:val="auto"/>
          <w:spacing w:val="-4"/>
          <w:sz w:val="24"/>
          <w:szCs w:val="24"/>
          <w:highlight w:val="none"/>
        </w:rPr>
        <w:t xml:space="preserve">1.服务类标的</w:t>
      </w:r>
      <w:r/>
    </w:p>
    <w:p>
      <w:pPr>
        <w:spacing w:line="232" w:lineRule="exact"/>
        <w:rPr>
          <w:color w:val="auto"/>
          <w:highlight w:val="none"/>
        </w:rPr>
      </w:pPr>
      <w:r>
        <w:rPr>
          <w:color w:val="auto"/>
          <w:highlight w:val="none"/>
        </w:rPr>
      </w:r>
      <w:r/>
    </w:p>
    <w:tbl>
      <w:tblPr>
        <w:tblStyle w:val="2255"/>
        <w:tblW w:w="9588" w:type="dxa"/>
        <w:tblInd w:w="4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776"/>
        <w:gridCol w:w="1400"/>
        <w:gridCol w:w="1217"/>
        <w:gridCol w:w="817"/>
        <w:gridCol w:w="4413"/>
        <w:gridCol w:w="965"/>
      </w:tblGrid>
      <w:tr>
        <w:trPr>
          <w:trHeight w:val="693"/>
        </w:trPr>
        <w:tc>
          <w:tcPr>
            <w:tcW w:w="776" w:type="dxa"/>
            <w:vAlign w:val="center"/>
            <w:textDirection w:val="lrTb"/>
            <w:noWrap w:val="false"/>
          </w:tcPr>
          <w:p>
            <w:pPr>
              <w:jc w:val="center"/>
              <w:spacing w:before="78" w:line="221" w:lineRule="auto"/>
              <w:rPr>
                <w:rFonts w:ascii="宋体" w:hAnsi="宋体" w:eastAsia="宋体" w:cs="宋体"/>
                <w:color w:val="auto"/>
                <w:sz w:val="24"/>
                <w:szCs w:val="24"/>
                <w:highlight w:val="none"/>
              </w:rPr>
            </w:pPr>
            <w:r>
              <w:rPr>
                <w:rFonts w:ascii="宋体" w:hAnsi="宋体" w:eastAsia="宋体" w:cs="宋体"/>
                <w:color w:val="auto"/>
                <w:spacing w:val="-2"/>
                <w:sz w:val="24"/>
                <w:szCs w:val="24"/>
                <w:highlight w:val="none"/>
                <w14:textOutline w14:w="4356" w14:cap="flat" w14:cmpd="sng" w14:algn="ctr">
                  <w14:solidFill>
                    <w14:srgbClr w14:val="000000"/>
                  </w14:solidFill>
                  <w14:prstDash w14:val="solid"/>
                  <w14:miter/>
                </w14:textOutline>
              </w:rPr>
              <w:t xml:space="preserve">序</w:t>
            </w:r>
            <w:r>
              <w:rPr>
                <w:rFonts w:ascii="宋体" w:hAnsi="宋体" w:eastAsia="宋体" w:cs="宋体"/>
                <w:color w:val="auto"/>
                <w:spacing w:val="-1"/>
                <w:sz w:val="24"/>
                <w:szCs w:val="24"/>
                <w:highlight w:val="none"/>
                <w14:textOutline w14:w="4356" w14:cap="flat" w14:cmpd="sng" w14:algn="ctr">
                  <w14:solidFill>
                    <w14:srgbClr w14:val="000000"/>
                  </w14:solidFill>
                  <w14:prstDash w14:val="solid"/>
                  <w14:miter/>
                </w14:textOutline>
              </w:rPr>
              <w:t xml:space="preserve">号</w:t>
            </w:r>
            <w:r/>
          </w:p>
        </w:tc>
        <w:tc>
          <w:tcPr>
            <w:tcW w:w="1400" w:type="dxa"/>
            <w:vAlign w:val="center"/>
            <w:textDirection w:val="lrTb"/>
            <w:noWrap w:val="false"/>
          </w:tcPr>
          <w:p>
            <w:pPr>
              <w:jc w:val="center"/>
              <w:spacing w:before="78" w:line="221" w:lineRule="auto"/>
              <w:rPr>
                <w:rFonts w:ascii="宋体" w:hAnsi="宋体" w:eastAsia="宋体" w:cs="宋体"/>
                <w:color w:val="auto"/>
                <w:spacing w:val="-2"/>
                <w:sz w:val="24"/>
                <w:szCs w:val="24"/>
                <w:highlight w:val="none"/>
                <w14:textOutline w14:w="4356" w14:cap="flat" w14:cmpd="sng" w14:algn="ctr">
                  <w14:solidFill>
                    <w14:srgbClr w14:val="000000"/>
                  </w14:solidFill>
                  <w14:prstDash w14:val="solid"/>
                  <w14:miter/>
                </w14:textOutline>
              </w:rPr>
            </w:pPr>
            <w:r>
              <w:rPr>
                <w:rFonts w:ascii="宋体" w:hAnsi="宋体" w:eastAsia="宋体" w:cs="宋体"/>
                <w:color w:val="auto"/>
                <w:spacing w:val="-2"/>
                <w:sz w:val="24"/>
                <w:szCs w:val="24"/>
                <w:highlight w:val="none"/>
                <w14:textOutline w14:w="4356" w14:cap="flat" w14:cmpd="sng" w14:algn="ctr">
                  <w14:solidFill>
                    <w14:srgbClr w14:val="000000"/>
                  </w14:solidFill>
                  <w14:prstDash w14:val="solid"/>
                  <w14:miter/>
                </w14:textOutline>
              </w:rPr>
              <w:t xml:space="preserve">标的名称</w:t>
            </w:r>
            <w:r/>
          </w:p>
        </w:tc>
        <w:tc>
          <w:tcPr>
            <w:tcW w:w="1217" w:type="dxa"/>
            <w:vAlign w:val="center"/>
            <w:textDirection w:val="lrTb"/>
            <w:noWrap w:val="false"/>
          </w:tcPr>
          <w:p>
            <w:pPr>
              <w:jc w:val="center"/>
              <w:spacing w:before="78" w:line="221" w:lineRule="auto"/>
              <w:rPr>
                <w:rFonts w:ascii="宋体" w:hAnsi="宋体" w:eastAsia="宋体" w:cs="宋体"/>
                <w:color w:val="auto"/>
                <w:spacing w:val="-2"/>
                <w:sz w:val="24"/>
                <w:szCs w:val="24"/>
                <w:highlight w:val="none"/>
                <w14:textOutline w14:w="4356" w14:cap="flat" w14:cmpd="sng" w14:algn="ctr">
                  <w14:solidFill>
                    <w14:srgbClr w14:val="000000"/>
                  </w14:solidFill>
                  <w14:prstDash w14:val="solid"/>
                  <w14:miter/>
                </w14:textOutline>
              </w:rPr>
            </w:pPr>
            <w:r>
              <w:rPr>
                <w:rFonts w:ascii="宋体" w:hAnsi="宋体" w:eastAsia="宋体" w:cs="宋体"/>
                <w:color w:val="auto"/>
                <w:spacing w:val="-2"/>
                <w:sz w:val="24"/>
                <w:szCs w:val="24"/>
                <w:highlight w:val="none"/>
                <w14:textOutline w14:w="4356" w14:cap="flat" w14:cmpd="sng" w14:algn="ctr">
                  <w14:solidFill>
                    <w14:srgbClr w14:val="000000"/>
                  </w14:solidFill>
                  <w14:prstDash w14:val="solid"/>
                  <w14:miter/>
                </w14:textOutline>
              </w:rPr>
              <w:t xml:space="preserve">计量单位</w:t>
            </w:r>
            <w:r/>
          </w:p>
        </w:tc>
        <w:tc>
          <w:tcPr>
            <w:tcW w:w="817" w:type="dxa"/>
            <w:vAlign w:val="center"/>
            <w:textDirection w:val="lrTb"/>
            <w:noWrap w:val="false"/>
          </w:tcPr>
          <w:p>
            <w:pPr>
              <w:jc w:val="center"/>
              <w:spacing w:before="78" w:line="221" w:lineRule="auto"/>
              <w:rPr>
                <w:rFonts w:ascii="宋体" w:hAnsi="宋体" w:eastAsia="宋体" w:cs="宋体"/>
                <w:color w:val="auto"/>
                <w:spacing w:val="-2"/>
                <w:sz w:val="24"/>
                <w:szCs w:val="24"/>
                <w:highlight w:val="none"/>
                <w14:textOutline w14:w="4356" w14:cap="flat" w14:cmpd="sng" w14:algn="ctr">
                  <w14:solidFill>
                    <w14:srgbClr w14:val="000000"/>
                  </w14:solidFill>
                  <w14:prstDash w14:val="solid"/>
                  <w14:miter/>
                </w14:textOutline>
              </w:rPr>
            </w:pPr>
            <w:r>
              <w:rPr>
                <w:rFonts w:ascii="宋体" w:hAnsi="宋体" w:eastAsia="宋体" w:cs="宋体"/>
                <w:color w:val="auto"/>
                <w:spacing w:val="-2"/>
                <w:sz w:val="24"/>
                <w:szCs w:val="24"/>
                <w:highlight w:val="none"/>
                <w14:textOutline w14:w="4356" w14:cap="flat" w14:cmpd="sng" w14:algn="ctr">
                  <w14:solidFill>
                    <w14:srgbClr w14:val="000000"/>
                  </w14:solidFill>
                  <w14:prstDash w14:val="solid"/>
                  <w14:miter/>
                </w14:textOutline>
              </w:rPr>
              <w:t xml:space="preserve">数量</w:t>
            </w:r>
            <w:r/>
          </w:p>
        </w:tc>
        <w:tc>
          <w:tcPr>
            <w:tcW w:w="4413" w:type="dxa"/>
            <w:vAlign w:val="center"/>
            <w:textDirection w:val="lrTb"/>
            <w:noWrap w:val="false"/>
          </w:tcPr>
          <w:p>
            <w:pPr>
              <w:jc w:val="center"/>
              <w:spacing w:before="78" w:line="221" w:lineRule="auto"/>
              <w:rPr>
                <w:rFonts w:ascii="宋体" w:hAnsi="宋体" w:eastAsia="宋体" w:cs="宋体"/>
                <w:color w:val="auto"/>
                <w:spacing w:val="-2"/>
                <w:sz w:val="24"/>
                <w:szCs w:val="24"/>
                <w:highlight w:val="none"/>
                <w14:textOutline w14:w="4356" w14:cap="flat" w14:cmpd="sng" w14:algn="ctr">
                  <w14:solidFill>
                    <w14:srgbClr w14:val="000000"/>
                  </w14:solidFill>
                  <w14:prstDash w14:val="solid"/>
                  <w14:miter/>
                </w14:textOutline>
              </w:rPr>
            </w:pPr>
            <w:r>
              <w:rPr>
                <w:rFonts w:ascii="宋体" w:hAnsi="宋体" w:eastAsia="宋体" w:cs="宋体"/>
                <w:color w:val="auto"/>
                <w:spacing w:val="-2"/>
                <w:sz w:val="24"/>
                <w:szCs w:val="24"/>
                <w:highlight w:val="none"/>
                <w14:textOutline w14:w="4356" w14:cap="flat" w14:cmpd="sng" w14:algn="ctr">
                  <w14:solidFill>
                    <w14:srgbClr w14:val="000000"/>
                  </w14:solidFill>
                  <w14:prstDash w14:val="solid"/>
                  <w14:miter/>
                </w14:textOutline>
              </w:rPr>
              <w:t xml:space="preserve">服务要求简述</w:t>
            </w:r>
            <w:r/>
          </w:p>
        </w:tc>
        <w:tc>
          <w:tcPr>
            <w:tcW w:w="965" w:type="dxa"/>
            <w:vAlign w:val="center"/>
            <w:textDirection w:val="lrTb"/>
            <w:noWrap w:val="false"/>
          </w:tcPr>
          <w:p>
            <w:pPr>
              <w:jc w:val="center"/>
              <w:spacing w:before="78" w:line="221" w:lineRule="auto"/>
              <w:rPr>
                <w:rFonts w:ascii="宋体" w:hAnsi="宋体" w:eastAsia="宋体" w:cs="宋体"/>
                <w:color w:val="auto"/>
                <w:spacing w:val="-2"/>
                <w:sz w:val="24"/>
                <w:szCs w:val="24"/>
                <w:highlight w:val="none"/>
                <w14:textOutline w14:w="4356" w14:cap="flat" w14:cmpd="sng" w14:algn="ctr">
                  <w14:solidFill>
                    <w14:srgbClr w14:val="000000"/>
                  </w14:solidFill>
                  <w14:prstDash w14:val="solid"/>
                  <w14:miter/>
                </w14:textOutline>
              </w:rPr>
            </w:pPr>
            <w:r>
              <w:rPr>
                <w:rFonts w:ascii="宋体" w:hAnsi="宋体" w:eastAsia="宋体" w:cs="宋体"/>
                <w:color w:val="auto"/>
                <w:spacing w:val="-2"/>
                <w:sz w:val="24"/>
                <w:szCs w:val="24"/>
                <w:highlight w:val="none"/>
                <w14:textOutline w14:w="4356" w14:cap="flat" w14:cmpd="sng" w14:algn="ctr">
                  <w14:solidFill>
                    <w14:srgbClr w14:val="000000"/>
                  </w14:solidFill>
                  <w14:prstDash w14:val="solid"/>
                  <w14:miter/>
                </w14:textOutline>
              </w:rPr>
              <w:t xml:space="preserve">备注</w:t>
            </w:r>
            <w:r/>
          </w:p>
        </w:tc>
      </w:tr>
      <w:tr>
        <w:trPr>
          <w:trHeight w:val="1495"/>
        </w:trPr>
        <w:tc>
          <w:tcPr>
            <w:tcW w:w="776" w:type="dxa"/>
            <w:textDirection w:val="lrTb"/>
            <w:noWrap w:val="false"/>
          </w:tcPr>
          <w:p>
            <w:pPr>
              <w:spacing w:line="258" w:lineRule="auto"/>
              <w:rPr>
                <w:color w:val="auto"/>
                <w:highlight w:val="none"/>
              </w:rPr>
            </w:pPr>
            <w:r>
              <w:rPr>
                <w:color w:val="auto"/>
                <w:highlight w:val="none"/>
              </w:rPr>
            </w:r>
            <w:r/>
          </w:p>
          <w:p>
            <w:pPr>
              <w:spacing w:line="259" w:lineRule="auto"/>
              <w:rPr>
                <w:color w:val="auto"/>
                <w:highlight w:val="none"/>
              </w:rPr>
            </w:pPr>
            <w:r>
              <w:rPr>
                <w:color w:val="auto"/>
                <w:highlight w:val="none"/>
              </w:rPr>
            </w:r>
            <w:r/>
          </w:p>
          <w:p>
            <w:pPr>
              <w:spacing w:line="259" w:lineRule="auto"/>
              <w:rPr>
                <w:color w:val="auto"/>
                <w:highlight w:val="none"/>
              </w:rPr>
            </w:pPr>
            <w:r>
              <w:rPr>
                <w:color w:val="auto"/>
                <w:highlight w:val="none"/>
              </w:rPr>
            </w:r>
            <w:r/>
          </w:p>
          <w:p>
            <w:pPr>
              <w:ind w:left="345"/>
              <w:spacing w:before="78" w:line="185"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t xml:space="preserve">1</w:t>
            </w:r>
            <w:r/>
          </w:p>
        </w:tc>
        <w:tc>
          <w:tcPr>
            <w:tcW w:w="1400" w:type="dxa"/>
            <w:textDirection w:val="lrTb"/>
            <w:noWrap w:val="false"/>
          </w:tcPr>
          <w:p>
            <w:pPr>
              <w:spacing w:line="246" w:lineRule="auto"/>
              <w:rPr>
                <w:color w:val="auto"/>
                <w:highlight w:val="none"/>
              </w:rPr>
            </w:pPr>
            <w:r>
              <w:rPr>
                <w:color w:val="auto"/>
                <w:highlight w:val="none"/>
              </w:rPr>
            </w:r>
            <w:r/>
          </w:p>
          <w:p>
            <w:pPr>
              <w:spacing w:line="246" w:lineRule="auto"/>
              <w:rPr>
                <w:color w:val="auto"/>
                <w:highlight w:val="none"/>
              </w:rPr>
            </w:pPr>
            <w:r>
              <w:rPr>
                <w:color w:val="auto"/>
                <w:highlight w:val="none"/>
              </w:rPr>
            </w:r>
            <w:r/>
          </w:p>
          <w:p>
            <w:pPr>
              <w:spacing w:line="247" w:lineRule="auto"/>
              <w:rPr>
                <w:color w:val="auto"/>
                <w:highlight w:val="none"/>
              </w:rPr>
            </w:pPr>
            <w:r>
              <w:rPr>
                <w:color w:val="auto"/>
                <w:highlight w:val="none"/>
              </w:rPr>
            </w:r>
            <w:r/>
          </w:p>
          <w:p>
            <w:pPr>
              <w:ind w:left="103"/>
              <w:jc w:val="center"/>
              <w:spacing w:before="78" w:line="220" w:lineRule="auto"/>
              <w:rPr>
                <w:rFonts w:ascii="宋体" w:hAnsi="宋体" w:eastAsia="宋体" w:cs="宋体"/>
                <w:color w:val="auto"/>
                <w:sz w:val="24"/>
                <w:szCs w:val="24"/>
                <w:highlight w:val="none"/>
              </w:rPr>
            </w:pPr>
            <w:r>
              <w:rPr>
                <w:rFonts w:ascii="宋体" w:hAnsi="宋体" w:eastAsia="宋体" w:cs="宋体"/>
                <w:color w:val="auto"/>
                <w:spacing w:val="-2"/>
                <w:sz w:val="24"/>
                <w:szCs w:val="24"/>
                <w:highlight w:val="none"/>
              </w:rPr>
              <w:t xml:space="preserve">物业服务</w:t>
            </w:r>
            <w:r/>
          </w:p>
        </w:tc>
        <w:tc>
          <w:tcPr>
            <w:tcW w:w="1217" w:type="dxa"/>
            <w:textDirection w:val="lrTb"/>
            <w:noWrap w:val="false"/>
          </w:tcPr>
          <w:p>
            <w:pPr>
              <w:spacing w:line="246" w:lineRule="auto"/>
              <w:rPr>
                <w:color w:val="auto"/>
                <w:highlight w:val="none"/>
              </w:rPr>
            </w:pPr>
            <w:r>
              <w:rPr>
                <w:color w:val="auto"/>
                <w:highlight w:val="none"/>
              </w:rPr>
            </w:r>
            <w:r/>
          </w:p>
          <w:p>
            <w:pPr>
              <w:spacing w:line="246" w:lineRule="auto"/>
              <w:rPr>
                <w:color w:val="auto"/>
                <w:highlight w:val="none"/>
              </w:rPr>
            </w:pPr>
            <w:r>
              <w:rPr>
                <w:color w:val="auto"/>
                <w:highlight w:val="none"/>
              </w:rPr>
            </w:r>
            <w:r/>
          </w:p>
          <w:p>
            <w:pPr>
              <w:spacing w:line="247" w:lineRule="auto"/>
              <w:rPr>
                <w:color w:val="auto"/>
                <w:highlight w:val="none"/>
              </w:rPr>
            </w:pPr>
            <w:r>
              <w:rPr>
                <w:color w:val="auto"/>
                <w:highlight w:val="none"/>
              </w:rPr>
            </w:r>
            <w:r/>
          </w:p>
          <w:p>
            <w:pPr>
              <w:ind w:left="107"/>
              <w:jc w:val="center"/>
              <w:spacing w:before="78" w:line="22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t xml:space="preserve">年</w:t>
            </w:r>
            <w:r/>
          </w:p>
        </w:tc>
        <w:tc>
          <w:tcPr>
            <w:tcW w:w="817" w:type="dxa"/>
            <w:textDirection w:val="lrTb"/>
            <w:noWrap w:val="false"/>
          </w:tcPr>
          <w:p>
            <w:pPr>
              <w:spacing w:line="260" w:lineRule="auto"/>
              <w:rPr>
                <w:color w:val="auto"/>
                <w:highlight w:val="none"/>
              </w:rPr>
            </w:pPr>
            <w:r>
              <w:rPr>
                <w:color w:val="auto"/>
                <w:highlight w:val="none"/>
              </w:rPr>
            </w:r>
            <w:r/>
          </w:p>
          <w:p>
            <w:pPr>
              <w:spacing w:line="260" w:lineRule="auto"/>
              <w:rPr>
                <w:color w:val="auto"/>
                <w:highlight w:val="none"/>
              </w:rPr>
            </w:pPr>
            <w:r>
              <w:rPr>
                <w:color w:val="auto"/>
                <w:highlight w:val="none"/>
              </w:rPr>
            </w:r>
            <w:r/>
          </w:p>
          <w:p>
            <w:pPr>
              <w:spacing w:line="260" w:lineRule="auto"/>
              <w:rPr>
                <w:color w:val="auto"/>
                <w:highlight w:val="none"/>
              </w:rPr>
            </w:pPr>
            <w:r>
              <w:rPr>
                <w:color w:val="auto"/>
                <w:highlight w:val="none"/>
              </w:rPr>
            </w:r>
            <w:r/>
          </w:p>
          <w:p>
            <w:pPr>
              <w:ind w:left="307"/>
              <w:spacing w:before="78" w:line="182" w:lineRule="auto"/>
              <w:rPr>
                <w:rFonts w:ascii="宋体" w:hAnsi="宋体" w:eastAsia="宋体" w:cs="宋体"/>
                <w:color w:val="auto"/>
                <w:sz w:val="24"/>
                <w:szCs w:val="24"/>
                <w:highlight w:val="none"/>
              </w:rPr>
            </w:pPr>
            <w:r>
              <w:rPr>
                <w:rFonts w:ascii="宋体" w:hAnsi="宋体" w:eastAsia="宋体" w:cs="宋体"/>
                <w:color w:val="auto"/>
                <w:spacing w:val="-4"/>
                <w:sz w:val="24"/>
                <w:szCs w:val="24"/>
                <w:highlight w:val="none"/>
              </w:rPr>
              <w:t xml:space="preserve">3</w:t>
            </w:r>
            <w:r>
              <w:rPr>
                <w:rFonts w:ascii="宋体" w:hAnsi="宋体" w:eastAsia="宋体" w:cs="宋体"/>
                <w:color w:val="auto"/>
                <w:spacing w:val="-3"/>
                <w:sz w:val="24"/>
                <w:szCs w:val="24"/>
                <w:highlight w:val="none"/>
              </w:rPr>
              <w:t xml:space="preserve">.0</w:t>
            </w:r>
            <w:r/>
          </w:p>
        </w:tc>
        <w:tc>
          <w:tcPr>
            <w:tcW w:w="4413" w:type="dxa"/>
            <w:textDirection w:val="lrTb"/>
            <w:noWrap w:val="false"/>
          </w:tcPr>
          <w:p>
            <w:pPr>
              <w:ind w:left="109" w:right="304" w:firstLine="4"/>
              <w:spacing w:before="119" w:line="360" w:lineRule="auto"/>
              <w:rPr>
                <w:rFonts w:ascii="宋体" w:hAnsi="宋体" w:eastAsia="宋体" w:cs="宋体"/>
                <w:color w:val="auto"/>
                <w:sz w:val="24"/>
                <w:szCs w:val="24"/>
                <w:highlight w:val="none"/>
              </w:rPr>
            </w:pPr>
            <w:r>
              <w:rPr>
                <w:rFonts w:ascii="宋体" w:hAnsi="宋体" w:eastAsia="宋体" w:cs="宋体"/>
                <w:color w:val="auto"/>
                <w:spacing w:val="-1"/>
                <w:sz w:val="24"/>
                <w:szCs w:val="24"/>
                <w:highlight w:val="none"/>
              </w:rPr>
              <w:t xml:space="preserve">学生宿舍管理服务、教师值班室管理服务，服务内容包含</w:t>
            </w:r>
            <w:r>
              <w:rPr>
                <w:rFonts w:ascii="宋体" w:hAnsi="宋体" w:eastAsia="宋体" w:cs="宋体"/>
                <w:color w:val="auto"/>
                <w:sz w:val="24"/>
                <w:szCs w:val="24"/>
                <w:highlight w:val="none"/>
              </w:rPr>
              <w:t xml:space="preserve">住宿生管理</w:t>
            </w:r>
            <w:r>
              <w:rPr>
                <w:rFonts w:ascii="宋体" w:hAnsi="宋体" w:eastAsia="宋体" w:cs="宋体"/>
                <w:color w:val="auto"/>
                <w:spacing w:val="-1"/>
                <w:sz w:val="24"/>
                <w:szCs w:val="24"/>
                <w:highlight w:val="none"/>
              </w:rPr>
              <w:t xml:space="preserve">服务、安保管理服务、</w:t>
            </w:r>
            <w:r>
              <w:rPr>
                <w:rFonts w:ascii="宋体" w:hAnsi="宋体" w:eastAsia="宋体" w:cs="宋体"/>
                <w:color w:val="auto"/>
                <w:sz w:val="24"/>
                <w:szCs w:val="24"/>
                <w:highlight w:val="none"/>
              </w:rPr>
              <w:t xml:space="preserve">卫生与保洁</w:t>
            </w:r>
            <w:r>
              <w:rPr>
                <w:rFonts w:ascii="宋体" w:hAnsi="宋体" w:eastAsia="宋体" w:cs="宋体"/>
                <w:color w:val="auto"/>
                <w:spacing w:val="-10"/>
                <w:sz w:val="24"/>
                <w:szCs w:val="24"/>
                <w:highlight w:val="none"/>
              </w:rPr>
              <w:t xml:space="preserve">管</w:t>
            </w:r>
            <w:r>
              <w:rPr>
                <w:rFonts w:ascii="宋体" w:hAnsi="宋体" w:eastAsia="宋体" w:cs="宋体"/>
                <w:color w:val="auto"/>
                <w:spacing w:val="-9"/>
                <w:sz w:val="24"/>
                <w:szCs w:val="24"/>
                <w:highlight w:val="none"/>
              </w:rPr>
              <w:t xml:space="preserve">理等。</w:t>
            </w:r>
            <w:r/>
          </w:p>
        </w:tc>
        <w:tc>
          <w:tcPr>
            <w:tcW w:w="965" w:type="dxa"/>
            <w:textDirection w:val="lrTb"/>
            <w:noWrap w:val="false"/>
          </w:tcPr>
          <w:p>
            <w:pPr>
              <w:rPr>
                <w:color w:val="auto"/>
                <w:highlight w:val="none"/>
              </w:rPr>
            </w:pPr>
            <w:r>
              <w:rPr>
                <w:color w:val="auto"/>
                <w:highlight w:val="none"/>
              </w:rPr>
            </w:r>
            <w:r/>
          </w:p>
        </w:tc>
      </w:tr>
    </w:tbl>
    <w:p>
      <w:pPr>
        <w:ind w:left="38"/>
        <w:spacing w:before="275" w:line="237" w:lineRule="auto"/>
        <w:rPr>
          <w:rFonts w:ascii="宋体" w:hAnsi="宋体" w:eastAsia="宋体" w:cs="宋体"/>
          <w:color w:val="auto"/>
          <w:sz w:val="24"/>
          <w:szCs w:val="24"/>
          <w:highlight w:val="none"/>
        </w:rPr>
      </w:pPr>
      <w:r>
        <w:rPr>
          <w:rFonts w:ascii="宋体" w:hAnsi="宋体" w:eastAsia="宋体" w:cs="宋体"/>
          <w:color w:val="auto"/>
          <w:spacing w:val="-1"/>
          <w:sz w:val="24"/>
          <w:szCs w:val="24"/>
          <w:highlight w:val="none"/>
          <w14:textOutline w14:w="4356" w14:cap="flat" w14:cmpd="sng" w14:algn="ctr">
            <w14:solidFill>
              <w14:srgbClr w14:val="000000"/>
            </w14:solidFill>
            <w14:prstDash w14:val="solid"/>
            <w14:miter/>
          </w14:textOutline>
        </w:rPr>
        <w:t xml:space="preserve">三.服务要</w:t>
      </w:r>
      <w:r>
        <w:rPr>
          <w:rFonts w:ascii="宋体" w:hAnsi="宋体" w:eastAsia="宋体" w:cs="宋体"/>
          <w:color w:val="auto"/>
          <w:sz w:val="24"/>
          <w:szCs w:val="24"/>
          <w:highlight w:val="none"/>
          <w14:textOutline w14:w="4356" w14:cap="flat" w14:cmpd="sng" w14:algn="ctr">
            <w14:solidFill>
              <w14:srgbClr w14:val="000000"/>
            </w14:solidFill>
            <w14:prstDash w14:val="solid"/>
            <w14:miter/>
          </w14:textOutline>
        </w:rPr>
        <w:t xml:space="preserve">求</w:t>
      </w:r>
      <w:r/>
    </w:p>
    <w:p>
      <w:pPr>
        <w:ind w:left="45"/>
        <w:spacing w:before="243" w:line="220" w:lineRule="auto"/>
        <w:rPr>
          <w:rFonts w:ascii="宋体" w:hAnsi="宋体" w:eastAsia="宋体" w:cs="宋体"/>
          <w:color w:val="auto"/>
          <w:sz w:val="24"/>
          <w:szCs w:val="24"/>
          <w:highlight w:val="none"/>
        </w:rPr>
      </w:pPr>
      <w:r>
        <w:rPr>
          <w:rFonts w:ascii="宋体" w:hAnsi="宋体" w:eastAsia="宋体" w:cs="宋体"/>
          <w:color w:val="auto"/>
          <w:spacing w:val="12"/>
          <w:sz w:val="24"/>
          <w:szCs w:val="24"/>
          <w:highlight w:val="none"/>
          <w14:textOutline w14:w="4356" w14:cap="flat" w14:cmpd="sng" w14:algn="ctr">
            <w14:solidFill>
              <w14:srgbClr w14:val="000000"/>
            </w14:solidFill>
            <w14:prstDash w14:val="solid"/>
            <w14:miter/>
          </w14:textOutline>
        </w:rPr>
        <w:t xml:space="preserve">(</w:t>
      </w:r>
      <w:r>
        <w:rPr>
          <w:rFonts w:ascii="宋体" w:hAnsi="宋体" w:eastAsia="宋体" w:cs="宋体"/>
          <w:color w:val="auto"/>
          <w:spacing w:val="10"/>
          <w:sz w:val="24"/>
          <w:szCs w:val="24"/>
          <w:highlight w:val="none"/>
          <w14:textOutline w14:w="4356" w14:cap="flat" w14:cmpd="sng" w14:algn="ctr">
            <w14:solidFill>
              <w14:srgbClr w14:val="000000"/>
            </w14:solidFill>
            <w14:prstDash w14:val="solid"/>
            <w14:miter/>
          </w14:textOutline>
        </w:rPr>
        <w:t xml:space="preserve">一)</w:t>
      </w:r>
      <w:r>
        <w:rPr>
          <w:rFonts w:ascii="宋体" w:hAnsi="宋体" w:eastAsia="宋体" w:cs="宋体"/>
          <w:color w:val="auto"/>
          <w:spacing w:val="10"/>
          <w:sz w:val="24"/>
          <w:szCs w:val="24"/>
          <w:highlight w:val="none"/>
        </w:rPr>
        <w:t xml:space="preserve"> </w:t>
      </w:r>
      <w:r>
        <w:rPr>
          <w:rFonts w:ascii="宋体" w:hAnsi="宋体" w:eastAsia="宋体" w:cs="宋体"/>
          <w:color w:val="auto"/>
          <w:spacing w:val="10"/>
          <w:sz w:val="24"/>
          <w:szCs w:val="24"/>
          <w:highlight w:val="none"/>
          <w14:textOutline w14:w="4356" w14:cap="flat" w14:cmpd="sng" w14:algn="ctr">
            <w14:solidFill>
              <w14:srgbClr w14:val="000000"/>
            </w14:solidFill>
            <w14:prstDash w14:val="solid"/>
            <w14:miter/>
          </w14:textOutline>
        </w:rPr>
        <w:t xml:space="preserve">服务内容和标准</w:t>
      </w:r>
      <w:r/>
    </w:p>
    <w:p>
      <w:pPr>
        <w:ind w:left="527"/>
        <w:spacing w:before="317" w:line="220" w:lineRule="auto"/>
        <w:rPr>
          <w:rFonts w:ascii="宋体" w:hAnsi="宋体" w:eastAsia="宋体" w:cs="宋体"/>
          <w:color w:val="auto"/>
          <w:sz w:val="24"/>
          <w:szCs w:val="24"/>
          <w:highlight w:val="none"/>
        </w:rPr>
      </w:pPr>
      <w:r>
        <w:rPr>
          <w:rFonts w:ascii="宋体" w:hAnsi="宋体" w:eastAsia="宋体" w:cs="宋体"/>
          <w:color w:val="auto"/>
          <w:spacing w:val="13"/>
          <w:sz w:val="24"/>
          <w:szCs w:val="24"/>
          <w:highlight w:val="none"/>
          <w14:textOutline w14:w="4356" w14:cap="flat" w14:cmpd="sng" w14:algn="ctr">
            <w14:solidFill>
              <w14:srgbClr w14:val="000000"/>
            </w14:solidFill>
            <w14:prstDash w14:val="solid"/>
            <w14:miter/>
          </w14:textOutline>
        </w:rPr>
        <w:t xml:space="preserve">(</w:t>
      </w:r>
      <w:r>
        <w:rPr>
          <w:rFonts w:ascii="宋体" w:hAnsi="宋体" w:eastAsia="宋体" w:cs="宋体"/>
          <w:color w:val="auto"/>
          <w:spacing w:val="9"/>
          <w:sz w:val="24"/>
          <w:szCs w:val="24"/>
          <w:highlight w:val="none"/>
          <w14:textOutline w14:w="4356" w14:cap="flat" w14:cmpd="sng" w14:algn="ctr">
            <w14:solidFill>
              <w14:srgbClr w14:val="000000"/>
            </w14:solidFill>
            <w14:prstDash w14:val="solid"/>
            <w14:miter/>
          </w14:textOutline>
        </w:rPr>
        <w:t xml:space="preserve">一)</w:t>
      </w:r>
      <w:r>
        <w:rPr>
          <w:rFonts w:ascii="宋体" w:hAnsi="宋体" w:eastAsia="宋体" w:cs="宋体"/>
          <w:color w:val="auto"/>
          <w:spacing w:val="9"/>
          <w:sz w:val="24"/>
          <w:szCs w:val="24"/>
          <w:highlight w:val="none"/>
        </w:rPr>
        <w:t xml:space="preserve"> </w:t>
      </w:r>
      <w:r>
        <w:rPr>
          <w:rFonts w:ascii="宋体" w:hAnsi="宋体" w:eastAsia="宋体" w:cs="宋体"/>
          <w:color w:val="auto"/>
          <w:spacing w:val="9"/>
          <w:sz w:val="24"/>
          <w:szCs w:val="24"/>
          <w:highlight w:val="none"/>
          <w14:textOutline w14:w="4356" w14:cap="flat" w14:cmpd="sng" w14:algn="ctr">
            <w14:solidFill>
              <w14:srgbClr w14:val="000000"/>
            </w14:solidFill>
            <w14:prstDash w14:val="solid"/>
            <w14:miter/>
          </w14:textOutline>
        </w:rPr>
        <w:t xml:space="preserve">宿舍管理服务标准</w:t>
      </w:r>
      <w:r/>
    </w:p>
    <w:p>
      <w:pPr>
        <w:rPr>
          <w:color w:val="auto"/>
          <w:highlight w:val="none"/>
        </w:rPr>
      </w:pPr>
      <w:r>
        <w:rPr>
          <w:color w:val="auto"/>
          <w:highlight w:val="none"/>
        </w:rPr>
      </w:r>
      <w:r/>
    </w:p>
    <w:p>
      <w:pPr>
        <w:ind w:firstLine="476"/>
        <w:spacing w:line="440" w:lineRule="exact"/>
        <w:rPr>
          <w:rFonts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1.</w:t>
      </w:r>
      <w:r>
        <w:rPr>
          <w:rFonts w:ascii="宋体" w:hAnsi="宋体" w:eastAsia="宋体" w:cs="宋体"/>
          <w:color w:val="auto"/>
          <w:spacing w:val="-1"/>
          <w:sz w:val="24"/>
          <w:szCs w:val="24"/>
          <w:highlight w:val="none"/>
        </w:rPr>
        <w:t xml:space="preserve">执行学校宿舍管理制度，做好住宿生的管理和服务工作；具备信息化管理能力，开展住宿生日常量化考核工作，按时上报相关数据；对违纪违规学生，及时向系部和学工处反馈信息，并做出处理建议。</w:t>
      </w:r>
      <w:r/>
    </w:p>
    <w:p>
      <w:pPr>
        <w:ind w:firstLine="476"/>
        <w:spacing w:line="440" w:lineRule="exact"/>
        <w:rPr>
          <w:rFonts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2.房屋建筑的管理；设备、家具的良好，日常运行的正常；消防设施的完备，无事故隐患。每个楼幢设立报修电话和报修簿，应对学生、教师做好反馈工作。</w:t>
      </w:r>
      <w:r/>
    </w:p>
    <w:p>
      <w:pPr>
        <w:ind w:firstLine="476"/>
        <w:spacing w:line="440" w:lineRule="exact"/>
        <w:rPr>
          <w:rFonts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3.管理服务人员统一着装，挂牌上岗，遵守职业道德，语言规范文明，服务热情主动，各项管理制度完善，建立工作登记簿，记录工作量和用户签收意见；建立巡视台账；各项档案资料齐全。</w:t>
      </w:r>
      <w:r/>
    </w:p>
    <w:p>
      <w:pPr>
        <w:ind w:firstLine="476"/>
        <w:spacing w:line="440" w:lineRule="exact"/>
        <w:rPr>
          <w:rFonts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4.宿舍区加强安全巡视，无重大偷盗、高空坠物、破坏监控及消防设施、火灾等事故发生。</w:t>
      </w:r>
      <w:r/>
    </w:p>
    <w:p>
      <w:pPr>
        <w:ind w:firstLine="476"/>
        <w:spacing w:line="440" w:lineRule="exact"/>
        <w:rPr>
          <w:rFonts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5.按照学校要求做好学生宿舍水电管理工作。</w:t>
      </w:r>
      <w:r/>
    </w:p>
    <w:p>
      <w:pPr>
        <w:ind w:firstLine="476"/>
        <w:spacing w:line="440" w:lineRule="exact"/>
        <w:rPr>
          <w:rFonts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6.常规开展住宿生内务检查整顿工作，会同学工处及各专业部做好创建文明宿舍及星级宿舍评比工作。</w:t>
      </w:r>
      <w:r/>
    </w:p>
    <w:p>
      <w:pPr>
        <w:ind w:firstLine="476"/>
        <w:spacing w:line="440" w:lineRule="exact"/>
        <w:rPr>
          <w:rFonts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7.负责教师值班室打扫、整理、床上用品更换、清洗、门禁管理。</w:t>
      </w:r>
      <w:r/>
    </w:p>
    <w:p>
      <w:pPr>
        <w:ind w:firstLine="476"/>
        <w:spacing w:line="440" w:lineRule="exact"/>
        <w:rPr>
          <w:rFonts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8.负责楼宇管辖区域和公共区域的节水、节电管理，不开无人灯，没有跑、冒、滴、漏的情况发生。</w:t>
      </w:r>
      <w:r/>
    </w:p>
    <w:p>
      <w:pPr>
        <w:ind w:firstLine="476"/>
        <w:spacing w:line="440" w:lineRule="exact"/>
        <w:rPr>
          <w:rFonts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9.无重大投诉事件，做好师生满意度的调查，师生对学生宿舍管理服务的满意率达 95%以上。</w:t>
      </w:r>
      <w:r/>
    </w:p>
    <w:p>
      <w:pPr>
        <w:ind w:firstLine="476"/>
        <w:spacing w:line="440" w:lineRule="exact"/>
        <w:rPr>
          <w:rFonts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10.负责学生宿舍评比以及奖品的接收、清点、保管和发放工作。          </w:t>
      </w:r>
      <w:r/>
    </w:p>
    <w:p>
      <w:pPr>
        <w:ind w:firstLine="476"/>
        <w:spacing w:line="440" w:lineRule="exact"/>
        <w:rPr>
          <w:rFonts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11.负责新生开学前迎新氛围营造、住宿引导、宿舍内卫生工具的发放工作。 </w:t>
      </w:r>
      <w:r/>
    </w:p>
    <w:p>
      <w:pPr>
        <w:ind w:firstLine="476"/>
        <w:spacing w:line="440" w:lineRule="exact"/>
        <w:rPr>
          <w:rFonts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12.做好学生楼长组织(宿舍管理委员会)的管理工作。                  </w:t>
      </w:r>
      <w:r/>
    </w:p>
    <w:p>
      <w:pPr>
        <w:ind w:firstLine="476"/>
        <w:spacing w:line="440" w:lineRule="exact"/>
        <w:rPr>
          <w:rFonts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13.根据宿舍区住宿情况调整管理人员工作时间，保证宿舍管理正常运行。</w:t>
      </w:r>
      <w:r/>
    </w:p>
    <w:p>
      <w:pPr>
        <w:ind w:left="527"/>
        <w:spacing w:line="440" w:lineRule="exact"/>
        <w:rPr>
          <w:rFonts w:ascii="宋体" w:hAnsi="宋体" w:eastAsia="宋体" w:cs="宋体"/>
          <w:color w:val="auto"/>
          <w:sz w:val="24"/>
          <w:szCs w:val="24"/>
          <w:highlight w:val="none"/>
        </w:rPr>
      </w:pPr>
      <w:r>
        <w:rPr>
          <w:rFonts w:ascii="宋体" w:hAnsi="宋体" w:eastAsia="宋体" w:cs="宋体"/>
          <w:color w:val="auto"/>
          <w:spacing w:val="10"/>
          <w:sz w:val="24"/>
          <w:szCs w:val="24"/>
          <w:highlight w:val="none"/>
          <w14:textOutline w14:w="4356" w14:cap="flat" w14:cmpd="sng" w14:algn="ctr">
            <w14:solidFill>
              <w14:srgbClr w14:val="000000"/>
            </w14:solidFill>
            <w14:prstDash w14:val="solid"/>
            <w14:miter/>
          </w14:textOutline>
        </w:rPr>
        <w:t xml:space="preserve">(</w:t>
      </w:r>
      <w:r>
        <w:rPr>
          <w:rFonts w:ascii="宋体" w:hAnsi="宋体" w:eastAsia="宋体" w:cs="宋体"/>
          <w:color w:val="auto"/>
          <w:spacing w:val="8"/>
          <w:sz w:val="24"/>
          <w:szCs w:val="24"/>
          <w:highlight w:val="none"/>
          <w14:textOutline w14:w="4356" w14:cap="flat" w14:cmpd="sng" w14:algn="ctr">
            <w14:solidFill>
              <w14:srgbClr w14:val="000000"/>
            </w14:solidFill>
            <w14:prstDash w14:val="solid"/>
            <w14:miter/>
          </w14:textOutline>
        </w:rPr>
        <w:t xml:space="preserve">二)</w:t>
      </w:r>
      <w:r>
        <w:rPr>
          <w:rFonts w:ascii="宋体" w:hAnsi="宋体" w:eastAsia="宋体" w:cs="宋体"/>
          <w:color w:val="auto"/>
          <w:spacing w:val="8"/>
          <w:sz w:val="24"/>
          <w:szCs w:val="24"/>
          <w:highlight w:val="none"/>
        </w:rPr>
        <w:t xml:space="preserve"> </w:t>
      </w:r>
      <w:r>
        <w:rPr>
          <w:rFonts w:ascii="宋体" w:hAnsi="宋体" w:eastAsia="宋体" w:cs="宋体"/>
          <w:color w:val="auto"/>
          <w:spacing w:val="8"/>
          <w:sz w:val="24"/>
          <w:szCs w:val="24"/>
          <w:highlight w:val="none"/>
          <w14:textOutline w14:w="4356" w14:cap="flat" w14:cmpd="sng" w14:algn="ctr">
            <w14:solidFill>
              <w14:srgbClr w14:val="000000"/>
            </w14:solidFill>
            <w14:prstDash w14:val="solid"/>
            <w14:miter/>
          </w14:textOutline>
        </w:rPr>
        <w:t xml:space="preserve">宿舍安全防范管理标准</w:t>
      </w:r>
      <w:r/>
    </w:p>
    <w:p>
      <w:pPr>
        <w:ind w:firstLine="476"/>
        <w:spacing w:line="440" w:lineRule="exact"/>
        <w:rPr>
          <w:rFonts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宿舍安全防范工作是确保学生在宿舍内的生命和财产安全的一项重要工作，为确保学生在校期间的人身及财产安全，我们特制定以下标准：</w:t>
      </w:r>
      <w:r/>
    </w:p>
    <w:p>
      <w:pPr>
        <w:ind w:firstLine="476"/>
        <w:spacing w:line="440" w:lineRule="exact"/>
        <w:rPr>
          <w:rFonts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1.安全防范</w:t>
      </w:r>
      <w:r/>
    </w:p>
    <w:p>
      <w:pPr>
        <w:ind w:firstLine="476"/>
        <w:spacing w:line="440" w:lineRule="exact"/>
        <w:rPr>
          <w:rFonts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(1)切实加强门卫管理，强化进出人员登记检查制度，学生必须携带相关证件进出，严格控制外来人员进入。</w:t>
      </w:r>
      <w:r/>
    </w:p>
    <w:p>
      <w:pPr>
        <w:ind w:firstLine="476"/>
        <w:spacing w:line="440" w:lineRule="exact"/>
        <w:rPr>
          <w:rFonts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(2)严格执行每日实名制查房制度，掌握学生住宿情况，及时发现夜不归宿学生并进 行教育、处理，每月至少开展 1 次夜间突击查房。</w:t>
      </w:r>
      <w:r/>
    </w:p>
    <w:p>
      <w:pPr>
        <w:ind w:firstLine="476"/>
        <w:spacing w:line="440" w:lineRule="exact"/>
        <w:rPr>
          <w:rFonts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(3)加强宿舍区的安全巡查工作，特别是床铺、储物柜、阳台护栏、楼梯扶手、电源 插座以及管制刀具等违禁物品的检查；加强夜间重点部位的巡查，如宿舍主要通道口、各层走道等，确保安全。</w:t>
      </w:r>
      <w:r/>
    </w:p>
    <w:p>
      <w:pPr>
        <w:ind w:firstLine="476"/>
        <w:spacing w:line="440" w:lineRule="exact"/>
        <w:rPr>
          <w:rFonts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(4)加强宿舍钥匙管理制度，严格履行借用手续。</w:t>
      </w:r>
      <w:r/>
    </w:p>
    <w:p>
      <w:pPr>
        <w:ind w:firstLine="476"/>
        <w:spacing w:line="440" w:lineRule="exact"/>
        <w:rPr>
          <w:rFonts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(5) 定期对宿舍区应急灯、安全标志的检查，发现问题及时上报。</w:t>
      </w:r>
      <w:r/>
    </w:p>
    <w:p>
      <w:pPr>
        <w:ind w:firstLine="476"/>
        <w:spacing w:line="440" w:lineRule="exact"/>
        <w:rPr>
          <w:rFonts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(6)加强宣传教育工作，增强学生自我防范意识和自我防范能力，切实减少盗窃类案件的发生。</w:t>
      </w:r>
      <w:r/>
    </w:p>
    <w:p>
      <w:pPr>
        <w:ind w:firstLine="476"/>
        <w:spacing w:line="440" w:lineRule="exact"/>
        <w:rPr>
          <w:rFonts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(7)做好暑寒假、新学期开学前各宿舍安全检查并张贴封条工作。</w:t>
      </w:r>
      <w:r/>
    </w:p>
    <w:p>
      <w:pPr>
        <w:ind w:firstLine="476"/>
        <w:spacing w:line="440" w:lineRule="exact"/>
        <w:rPr>
          <w:rFonts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(8)遇到冰雪天气及时做好宿舍楼大门前的除冰扫雪工作以及铺设防滑垫、摆放警示牌等工作。</w:t>
      </w:r>
      <w:r/>
    </w:p>
    <w:p>
      <w:pPr>
        <w:ind w:firstLine="476"/>
        <w:spacing w:line="440" w:lineRule="exact"/>
        <w:rPr>
          <w:rFonts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(9)每周至少对重点宿舍进行安全检查1次。</w:t>
      </w:r>
      <w:r/>
    </w:p>
    <w:p>
      <w:pPr>
        <w:ind w:firstLine="476"/>
        <w:spacing w:line="440" w:lineRule="exact"/>
        <w:rPr>
          <w:rFonts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2.防火工作</w:t>
      </w:r>
      <w:r/>
    </w:p>
    <w:p>
      <w:pPr>
        <w:ind w:firstLine="476"/>
        <w:spacing w:line="440" w:lineRule="exact"/>
        <w:rPr>
          <w:rFonts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(1)学生宿舍内严禁使用明火、不准吸烟、点蚊香、不准私接乱拉电线、严禁使用热得快、电炉等电器，经常对宿舍进行检查及时发现、及时劝阻、及时制止、防止发生意外。</w:t>
      </w:r>
      <w:r/>
    </w:p>
    <w:p>
      <w:pPr>
        <w:ind w:firstLine="476"/>
        <w:spacing w:line="440" w:lineRule="exact"/>
        <w:rPr>
          <w:rFonts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(2)定期对消防设施进行检查和保养，确保完好率，定期检查确保疏散通道畅通，疏散标志完好齐全。</w:t>
      </w:r>
      <w:r/>
    </w:p>
    <w:p>
      <w:pPr>
        <w:ind w:firstLine="476"/>
        <w:spacing w:line="440" w:lineRule="exact"/>
        <w:rPr>
          <w:rFonts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(3)熟悉灭火器材的存放地点，掌握使用方法和报警知识，制定应急预案，做到有备无患。</w:t>
      </w:r>
      <w:r/>
    </w:p>
    <w:p>
      <w:pPr>
        <w:ind w:firstLine="476"/>
        <w:spacing w:line="440" w:lineRule="exact"/>
        <w:rPr>
          <w:rFonts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(4)组织员工、学生学习消防知识，掌握火场自救及逃生方法。</w:t>
      </w:r>
      <w:r>
        <w:rPr>
          <w:rFonts w:ascii="宋体" w:hAnsi="宋体" w:eastAsia="宋体" w:cs="宋体"/>
          <w:color w:val="auto"/>
          <w:sz w:val="24"/>
          <w:szCs w:val="24"/>
          <w:highlight w:val="none"/>
        </w:rPr>
        <w:t xml:space="preserve">              </w:t>
      </w:r>
      <w:r/>
    </w:p>
    <w:p>
      <w:pPr>
        <w:ind w:left="479"/>
        <w:spacing w:line="440" w:lineRule="exact"/>
        <w:rPr>
          <w:rFonts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3.紧急情况应急处理                                                       (1)制定应急预案，对管理中可能发生的突发安全事故制定相应的应急处理办法。</w:t>
      </w:r>
      <w:r/>
    </w:p>
    <w:p>
      <w:pPr>
        <w:ind w:firstLine="476"/>
        <w:spacing w:line="440" w:lineRule="exact"/>
        <w:rPr>
          <w:rFonts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(2)针对各种突发事件处理，开展员工培训，使全体员工熟练掌握处理方法、流程。</w:t>
      </w:r>
      <w:r/>
    </w:p>
    <w:p>
      <w:pPr>
        <w:ind w:firstLine="476"/>
        <w:spacing w:line="440" w:lineRule="exact"/>
        <w:rPr>
          <w:rFonts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(3)突发事件包括且不限于学生夜不归宿、学生打架、学生受伤、生病就医、火灾、校外人员进入等。</w:t>
      </w:r>
      <w:r/>
    </w:p>
    <w:p>
      <w:pPr>
        <w:ind w:firstLine="476"/>
        <w:spacing w:line="440" w:lineRule="exact"/>
        <w:rPr>
          <w:rFonts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(4)宿舍发生安全事故，在岗员工应根据事情紧急程度做出相应的处理，不可隐瞒不报、迟报或不做为，通知班主任、行政、保安等有关人员到场处理。</w:t>
      </w:r>
      <w:r/>
    </w:p>
    <w:p>
      <w:pPr>
        <w:ind w:firstLine="476"/>
        <w:spacing w:line="440" w:lineRule="exact"/>
        <w:rPr>
          <w:rFonts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(5)宿舍发生安全事故，事后应及早形成书面报告详细记录事件经过、处理措施、参与人员、事件进度等向学校汇报并存档。</w:t>
      </w:r>
      <w:r/>
    </w:p>
    <w:p>
      <w:pPr>
        <w:ind w:firstLine="476"/>
        <w:spacing w:line="440" w:lineRule="exact"/>
        <w:rPr>
          <w:rFonts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每周安全工作形成书面报告一份，对安全问题排查、处理情况进行记录，对上报而未得到解决的安全问题重点汇报。</w:t>
      </w:r>
      <w:r/>
    </w:p>
    <w:p>
      <w:pPr>
        <w:ind w:left="527"/>
        <w:spacing w:line="440" w:lineRule="exact"/>
        <w:rPr>
          <w:rFonts w:ascii="宋体" w:hAnsi="宋体" w:eastAsia="宋体" w:cs="宋体"/>
          <w:color w:val="auto"/>
          <w:spacing w:val="10"/>
          <w:sz w:val="24"/>
          <w:szCs w:val="24"/>
          <w:highlight w:val="none"/>
          <w14:textOutline w14:w="4356" w14:cap="flat" w14:cmpd="sng" w14:algn="ctr">
            <w14:solidFill>
              <w14:srgbClr w14:val="000000"/>
            </w14:solidFill>
            <w14:prstDash w14:val="solid"/>
            <w14:miter/>
          </w14:textOutline>
        </w:rPr>
      </w:pPr>
      <w:r>
        <w:rPr>
          <w:rFonts w:ascii="宋体" w:hAnsi="宋体" w:eastAsia="宋体" w:cs="宋体"/>
          <w:color w:val="auto"/>
          <w:spacing w:val="10"/>
          <w:sz w:val="24"/>
          <w:szCs w:val="24"/>
          <w:highlight w:val="none"/>
          <w14:textOutline w14:w="4356" w14:cap="flat" w14:cmpd="sng" w14:algn="ctr">
            <w14:solidFill>
              <w14:srgbClr w14:val="000000"/>
            </w14:solidFill>
            <w14:prstDash w14:val="solid"/>
            <w14:miter/>
          </w14:textOutline>
        </w:rPr>
        <w:t xml:space="preserve">(三) 保洁服务标准</w:t>
      </w:r>
      <w:r/>
    </w:p>
    <w:p>
      <w:pPr>
        <w:ind w:firstLine="476"/>
        <w:spacing w:line="440" w:lineRule="exact"/>
        <w:rPr>
          <w:rFonts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1.工勤人员统一着装。</w:t>
      </w:r>
      <w:r/>
    </w:p>
    <w:p>
      <w:pPr>
        <w:ind w:firstLine="476"/>
        <w:spacing w:line="440" w:lineRule="exact"/>
        <w:rPr>
          <w:rFonts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2.场地清扫、保洁和冲洗，确保公共区域地面保持干净，无杂物、无纸屑、无烟头、无痰迹、无积水。</w:t>
      </w:r>
      <w:r/>
    </w:p>
    <w:p>
      <w:pPr>
        <w:ind w:firstLine="476"/>
        <w:spacing w:line="440" w:lineRule="exact"/>
        <w:rPr>
          <w:rFonts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3.楼栋内走廊、楼梯道等全方位清洁和日常保洁；楼栋内门窗玻璃光亮见本色，无积尘、无污渍。金属门窗框架、趟槽物见本色，无锈痕、无积尘、无沙粒。墙角、墙顶、墙面每周用掸帚掸清，保持墙上四周无灰尘、无蛛网；宿舍楼周边等公共区域无垃圾，保持干净整洁。</w:t>
      </w:r>
      <w:r/>
    </w:p>
    <w:p>
      <w:pPr>
        <w:ind w:firstLine="476"/>
        <w:spacing w:line="440" w:lineRule="exact"/>
        <w:rPr>
          <w:rFonts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4.宿舍区宣传栏及公共装饰品表面干净，无污迹，无积尘。</w:t>
      </w:r>
      <w:r/>
    </w:p>
    <w:p>
      <w:pPr>
        <w:ind w:firstLine="476"/>
        <w:spacing w:line="440" w:lineRule="exact"/>
        <w:rPr>
          <w:rFonts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5.教师值班室每日打扫保持干净，床上用品每日清洗、更换、整理，并做好日常用品的补充工作。</w:t>
      </w:r>
      <w:r/>
    </w:p>
    <w:p>
      <w:pPr>
        <w:ind w:firstLine="476"/>
        <w:spacing w:line="440" w:lineRule="exact"/>
        <w:rPr>
          <w:rFonts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6.定期清洗宿舍坐便器，每学期期中 1 次，寒暑假各 1 次。</w:t>
      </w:r>
      <w:r/>
    </w:p>
    <w:p>
      <w:pPr>
        <w:ind w:firstLine="476"/>
        <w:spacing w:line="440" w:lineRule="exact"/>
        <w:rPr>
          <w:rFonts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7.完成新学期开学前、学期结束放假后宿舍内部的打扫保洁工作。</w:t>
      </w:r>
      <w:r/>
    </w:p>
    <w:p>
      <w:pPr>
        <w:ind w:firstLine="476"/>
        <w:spacing w:line="440" w:lineRule="exact"/>
        <w:rPr>
          <w:rFonts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8.按学校统一要求对宿舍进行消毒，对相关重点宿舍(如有个别学生突发传染类疾病)进行及时消毒。</w:t>
      </w:r>
      <w:r/>
    </w:p>
    <w:p>
      <w:pPr>
        <w:ind w:firstLine="476"/>
        <w:spacing w:line="440" w:lineRule="exact"/>
        <w:rPr>
          <w:rFonts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9.保证宿舍公共区域无异味，每周在公共区域点檀香(或其它类似产品)至少 1 次以净化空气。</w:t>
      </w:r>
      <w:r/>
    </w:p>
    <w:p>
      <w:pPr>
        <w:ind w:firstLine="476"/>
        <w:spacing w:line="440" w:lineRule="exact"/>
        <w:rPr>
          <w:rFonts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10.遇到冰雪天气及时做好宿舍楼大门前的除冰扫雪工作。</w:t>
      </w:r>
      <w:r/>
    </w:p>
    <w:p>
      <w:pPr>
        <w:ind w:firstLine="476"/>
        <w:spacing w:line="440" w:lineRule="exact"/>
        <w:rPr>
          <w:rFonts w:ascii="宋体" w:hAnsi="宋体" w:eastAsia="宋体" w:cs="宋体"/>
          <w:color w:val="auto"/>
          <w:spacing w:val="-1"/>
          <w:sz w:val="24"/>
          <w:szCs w:val="24"/>
          <w:highlight w:val="none"/>
        </w:rPr>
      </w:pPr>
      <w:r>
        <w:rPr>
          <w:rFonts w:ascii="宋体" w:hAnsi="宋体" w:eastAsia="宋体" w:cs="宋体"/>
          <w:color w:val="auto"/>
          <w:spacing w:val="-1"/>
          <w:sz w:val="24"/>
          <w:szCs w:val="24"/>
          <w:highlight w:val="none"/>
        </w:rPr>
      </w:r>
      <w:r/>
    </w:p>
    <w:p>
      <w:pPr>
        <w:spacing w:line="360" w:lineRule="auto"/>
        <w:rPr>
          <w:rFonts w:ascii="宋体" w:hAnsi="宋体" w:eastAsia="宋体" w:cs="宋体"/>
          <w:color w:val="auto"/>
          <w:sz w:val="24"/>
          <w:szCs w:val="24"/>
          <w:highlight w:val="none"/>
        </w:rPr>
      </w:pPr>
      <w:r>
        <w:rPr>
          <w:rFonts w:ascii="宋体" w:hAnsi="宋体" w:eastAsia="宋体" w:cs="宋体"/>
          <w:color w:val="auto"/>
          <w:spacing w:val="13"/>
          <w:sz w:val="24"/>
          <w:szCs w:val="24"/>
          <w:highlight w:val="none"/>
          <w14:textOutline w14:w="4356" w14:cap="flat" w14:cmpd="sng" w14:algn="ctr">
            <w14:solidFill>
              <w14:srgbClr w14:val="000000"/>
            </w14:solidFill>
            <w14:prstDash w14:val="solid"/>
            <w14:miter/>
          </w14:textOutline>
        </w:rPr>
        <w:t xml:space="preserve">(</w:t>
      </w:r>
      <w:r>
        <w:rPr>
          <w:rFonts w:ascii="宋体" w:hAnsi="宋体" w:eastAsia="宋体" w:cs="宋体"/>
          <w:color w:val="auto"/>
          <w:spacing w:val="11"/>
          <w:sz w:val="24"/>
          <w:szCs w:val="24"/>
          <w:highlight w:val="none"/>
          <w14:textOutline w14:w="4356" w14:cap="flat" w14:cmpd="sng" w14:algn="ctr">
            <w14:solidFill>
              <w14:srgbClr w14:val="000000"/>
            </w14:solidFill>
            <w14:prstDash w14:val="solid"/>
            <w14:miter/>
          </w14:textOutline>
        </w:rPr>
        <w:t xml:space="preserve">四)</w:t>
      </w:r>
      <w:r>
        <w:rPr>
          <w:rFonts w:ascii="宋体" w:hAnsi="宋体" w:eastAsia="宋体" w:cs="宋体"/>
          <w:color w:val="auto"/>
          <w:spacing w:val="11"/>
          <w:sz w:val="24"/>
          <w:szCs w:val="24"/>
          <w:highlight w:val="none"/>
        </w:rPr>
        <w:t xml:space="preserve"> </w:t>
      </w:r>
      <w:r>
        <w:rPr>
          <w:rFonts w:ascii="宋体" w:hAnsi="宋体" w:eastAsia="宋体" w:cs="宋体"/>
          <w:color w:val="auto"/>
          <w:spacing w:val="11"/>
          <w:sz w:val="24"/>
          <w:szCs w:val="24"/>
          <w:highlight w:val="none"/>
          <w14:textOutline w14:w="4356" w14:cap="flat" w14:cmpd="sng" w14:algn="ctr">
            <w14:solidFill>
              <w14:srgbClr w14:val="000000"/>
            </w14:solidFill>
            <w14:prstDash w14:val="solid"/>
            <w14:miter/>
          </w14:textOutline>
        </w:rPr>
        <w:t xml:space="preserve">质量指标要求</w:t>
      </w:r>
      <w:r/>
    </w:p>
    <w:p>
      <w:pPr>
        <w:spacing w:line="360" w:lineRule="auto"/>
        <w:rPr>
          <w:rFonts w:ascii="宋体" w:hAnsi="宋体" w:eastAsia="宋体" w:cs="宋体"/>
          <w:color w:val="auto"/>
          <w:spacing w:val="-10"/>
          <w:sz w:val="24"/>
          <w:szCs w:val="24"/>
          <w:highlight w:val="none"/>
          <w14:textOutline w14:w="4356" w14:cap="flat" w14:cmpd="sng" w14:algn="ctr">
            <w14:solidFill>
              <w14:srgbClr w14:val="000000"/>
            </w14:solidFill>
            <w14:prstDash w14:val="solid"/>
            <w14:miter/>
          </w14:textOutline>
        </w:rPr>
      </w:pPr>
      <w:r>
        <w:rPr>
          <w:rFonts w:hint="eastAsia" w:ascii="宋体" w:hAnsi="宋体" w:eastAsia="宋体" w:cs="宋体"/>
          <w:color w:val="auto"/>
          <w:spacing w:val="-10"/>
          <w:sz w:val="24"/>
          <w:szCs w:val="24"/>
          <w:highlight w:val="none"/>
          <w14:textOutline w14:w="4356" w14:cap="flat" w14:cmpd="sng" w14:algn="ctr">
            <w14:solidFill>
              <w14:srgbClr w14:val="000000"/>
            </w14:solidFill>
            <w14:prstDash w14:val="solid"/>
            <w14:miter/>
          </w14:textOutline>
        </w:rPr>
        <w:t xml:space="preserve">按月度</w:t>
      </w:r>
      <w:r>
        <w:rPr>
          <w:rFonts w:ascii="宋体" w:hAnsi="宋体" w:eastAsia="宋体" w:cs="宋体"/>
          <w:color w:val="auto"/>
          <w:spacing w:val="-10"/>
          <w:sz w:val="24"/>
          <w:szCs w:val="24"/>
          <w:highlight w:val="none"/>
          <w14:textOutline w14:w="4356" w14:cap="flat" w14:cmpd="sng" w14:algn="ctr">
            <w14:solidFill>
              <w14:srgbClr w14:val="000000"/>
            </w14:solidFill>
            <w14:prstDash w14:val="solid"/>
            <w14:miter/>
          </w14:textOutline>
        </w:rPr>
        <w:t xml:space="preserve">考核，</w:t>
      </w:r>
      <w:r/>
    </w:p>
    <w:p>
      <w:pPr>
        <w:jc w:val="center"/>
        <w:rPr>
          <w:color w:val="auto"/>
          <w:highlight w:val="none"/>
        </w:rPr>
      </w:pPr>
      <w:r>
        <w:rPr>
          <w:rFonts w:hint="eastAsia" w:ascii="宋体" w:hAnsi="宋体" w:eastAsia="宋体" w:cs="宋体"/>
          <w:color w:val="auto"/>
          <w:highlight w:val="none"/>
        </w:rPr>
        <w:t xml:space="preserve">学生宿舍物业月度考核表（通用完整版</w:t>
      </w:r>
      <w:r>
        <w:rPr>
          <w:color w:val="auto"/>
          <w:highlight w:val="none"/>
        </w:rPr>
        <w:t xml:space="preserve">100</w:t>
      </w:r>
      <w:r>
        <w:rPr>
          <w:rFonts w:hint="eastAsia" w:ascii="宋体" w:hAnsi="宋体" w:eastAsia="宋体" w:cs="宋体"/>
          <w:color w:val="auto"/>
          <w:highlight w:val="none"/>
        </w:rPr>
        <w:t xml:space="preserve">分）</w:t>
      </w:r>
      <w:r/>
    </w:p>
    <w:p>
      <w:pPr>
        <w:rPr>
          <w:color w:val="auto"/>
          <w:highlight w:val="none"/>
        </w:rPr>
      </w:pPr>
      <w:r>
        <w:rPr>
          <w:rStyle w:val="647"/>
          <w:rFonts w:hint="eastAsia" w:ascii="宋体" w:hAnsi="宋体" w:eastAsia="宋体" w:cs="宋体"/>
          <w:color w:val="auto"/>
          <w:highlight w:val="none"/>
        </w:rPr>
        <w:t xml:space="preserve">考核月份</w:t>
      </w:r>
      <w:r>
        <w:rPr>
          <w:rFonts w:hint="eastAsia" w:ascii="宋体" w:hAnsi="宋体" w:eastAsia="宋体" w:cs="宋体"/>
          <w:color w:val="auto"/>
          <w:highlight w:val="none"/>
        </w:rPr>
        <w:t xml:space="preserve">：</w:t>
      </w:r>
      <w:r>
        <w:rPr>
          <w:color w:val="auto"/>
          <w:highlight w:val="none"/>
        </w:rPr>
        <w:t xml:space="preserve">____</w:t>
      </w:r>
      <w:r>
        <w:rPr>
          <w:rFonts w:hint="eastAsia" w:ascii="宋体" w:hAnsi="宋体" w:eastAsia="宋体" w:cs="宋体"/>
          <w:color w:val="auto"/>
          <w:highlight w:val="none"/>
        </w:rPr>
        <w:t xml:space="preserve">年</w:t>
      </w:r>
      <w:r>
        <w:rPr>
          <w:color w:val="auto"/>
          <w:highlight w:val="none"/>
        </w:rPr>
        <w:t xml:space="preserve">____</w:t>
      </w:r>
      <w:r>
        <w:rPr>
          <w:rFonts w:hint="eastAsia" w:ascii="宋体" w:hAnsi="宋体" w:eastAsia="宋体" w:cs="宋体"/>
          <w:color w:val="auto"/>
          <w:highlight w:val="none"/>
        </w:rPr>
        <w:t xml:space="preserve">月　　</w:t>
      </w:r>
      <w:r>
        <w:rPr>
          <w:rStyle w:val="647"/>
          <w:rFonts w:hint="eastAsia" w:ascii="宋体" w:hAnsi="宋体" w:eastAsia="宋体" w:cs="宋体"/>
          <w:color w:val="auto"/>
          <w:highlight w:val="none"/>
        </w:rPr>
        <w:t xml:space="preserve">物业班组</w:t>
      </w:r>
      <w:r>
        <w:rPr>
          <w:rStyle w:val="647"/>
          <w:color w:val="auto"/>
          <w:highlight w:val="none"/>
        </w:rPr>
        <w:t xml:space="preserve">/</w:t>
      </w:r>
      <w:r>
        <w:rPr>
          <w:rStyle w:val="647"/>
          <w:rFonts w:hint="eastAsia" w:ascii="宋体" w:hAnsi="宋体" w:eastAsia="宋体" w:cs="宋体"/>
          <w:color w:val="auto"/>
          <w:highlight w:val="none"/>
        </w:rPr>
        <w:t xml:space="preserve">负责人</w:t>
      </w:r>
      <w:r>
        <w:rPr>
          <w:rFonts w:hint="eastAsia" w:ascii="宋体" w:hAnsi="宋体" w:eastAsia="宋体" w:cs="宋体"/>
          <w:color w:val="auto"/>
          <w:highlight w:val="none"/>
        </w:rPr>
        <w:t xml:space="preserve">：</w:t>
      </w:r>
      <w:r>
        <w:rPr>
          <w:color w:val="auto"/>
          <w:highlight w:val="none"/>
        </w:rPr>
        <w:t xml:space="preserve">________</w:t>
      </w:r>
      <w:r>
        <w:rPr>
          <w:rFonts w:hint="eastAsia" w:ascii="宋体" w:hAnsi="宋体" w:eastAsia="宋体" w:cs="宋体"/>
          <w:color w:val="auto"/>
          <w:highlight w:val="none"/>
        </w:rPr>
        <w:t xml:space="preserve">　　</w:t>
      </w:r>
      <w:r>
        <w:rPr>
          <w:rStyle w:val="647"/>
          <w:rFonts w:hint="eastAsia" w:ascii="宋体" w:hAnsi="宋体" w:eastAsia="宋体" w:cs="宋体"/>
          <w:color w:val="auto"/>
          <w:highlight w:val="none"/>
        </w:rPr>
        <w:t xml:space="preserve">考核人</w:t>
      </w:r>
      <w:r>
        <w:rPr>
          <w:rFonts w:hint="eastAsia" w:ascii="宋体" w:hAnsi="宋体" w:eastAsia="宋体" w:cs="宋体"/>
          <w:color w:val="auto"/>
          <w:highlight w:val="none"/>
        </w:rPr>
        <w:t xml:space="preserve">：</w:t>
      </w:r>
      <w:r>
        <w:rPr>
          <w:color w:val="auto"/>
          <w:highlight w:val="none"/>
        </w:rPr>
        <w:t xml:space="preserve">________</w:t>
      </w:r>
      <w:r/>
    </w:p>
    <w:p>
      <w:pPr>
        <w:rPr>
          <w:color w:val="auto"/>
          <w:highlight w:val="none"/>
        </w:rPr>
      </w:pPr>
      <w:r>
        <w:rPr>
          <w:rStyle w:val="647"/>
          <w:rFonts w:hint="eastAsia" w:ascii="宋体" w:hAnsi="宋体" w:eastAsia="宋体" w:cs="宋体"/>
          <w:color w:val="auto"/>
          <w:highlight w:val="none"/>
        </w:rPr>
        <w:t xml:space="preserve">考核地点</w:t>
      </w:r>
      <w:r>
        <w:rPr>
          <w:rFonts w:hint="eastAsia" w:ascii="宋体" w:hAnsi="宋体" w:eastAsia="宋体" w:cs="宋体"/>
          <w:color w:val="auto"/>
          <w:highlight w:val="none"/>
        </w:rPr>
        <w:t xml:space="preserve">：全校学生宿舍区域　　</w:t>
      </w:r>
      <w:r>
        <w:rPr>
          <w:rStyle w:val="647"/>
          <w:rFonts w:hint="eastAsia" w:ascii="宋体" w:hAnsi="宋体" w:eastAsia="宋体" w:cs="宋体"/>
          <w:color w:val="auto"/>
          <w:highlight w:val="none"/>
        </w:rPr>
        <w:t xml:space="preserve">考核方式</w:t>
      </w:r>
      <w:r>
        <w:rPr>
          <w:rFonts w:hint="eastAsia" w:ascii="宋体" w:hAnsi="宋体" w:eastAsia="宋体" w:cs="宋体"/>
          <w:color w:val="auto"/>
          <w:highlight w:val="none"/>
        </w:rPr>
        <w:t xml:space="preserve">：日常巡查</w:t>
      </w:r>
      <w:r>
        <w:rPr>
          <w:color w:val="auto"/>
          <w:highlight w:val="none"/>
        </w:rPr>
        <w:t xml:space="preserve">+</w:t>
      </w:r>
      <w:r>
        <w:rPr>
          <w:rFonts w:hint="eastAsia" w:ascii="宋体" w:hAnsi="宋体" w:eastAsia="宋体" w:cs="宋体"/>
          <w:color w:val="auto"/>
          <w:highlight w:val="none"/>
        </w:rPr>
        <w:t xml:space="preserve">随机抽查</w:t>
      </w:r>
      <w:r>
        <w:rPr>
          <w:color w:val="auto"/>
          <w:highlight w:val="none"/>
        </w:rPr>
        <w:t xml:space="preserve">+</w:t>
      </w:r>
      <w:r>
        <w:rPr>
          <w:rFonts w:hint="eastAsia" w:ascii="宋体" w:hAnsi="宋体" w:eastAsia="宋体" w:cs="宋体"/>
          <w:color w:val="auto"/>
          <w:highlight w:val="none"/>
        </w:rPr>
        <w:t xml:space="preserve">学生反馈</w:t>
      </w:r>
      <w:r/>
    </w:p>
    <w:p>
      <w:pPr>
        <w:rPr>
          <w:color w:val="auto"/>
          <w:highlight w:val="none"/>
        </w:rPr>
      </w:pPr>
      <w:r>
        <w:rPr>
          <w:rStyle w:val="647"/>
          <w:rFonts w:hint="eastAsia" w:ascii="宋体" w:hAnsi="宋体" w:eastAsia="宋体" w:cs="宋体"/>
          <w:color w:val="auto"/>
          <w:highlight w:val="none"/>
        </w:rPr>
        <w:t xml:space="preserve">考核等级标准</w:t>
      </w:r>
      <w:r>
        <w:rPr>
          <w:rFonts w:hint="eastAsia" w:ascii="宋体" w:hAnsi="宋体" w:eastAsia="宋体" w:cs="宋体"/>
          <w:color w:val="auto"/>
          <w:highlight w:val="none"/>
        </w:rPr>
        <w:t xml:space="preserve">：优秀：</w:t>
      </w:r>
      <w:r>
        <w:rPr>
          <w:color w:val="auto"/>
          <w:highlight w:val="none"/>
        </w:rPr>
        <w:t xml:space="preserve">90–100</w:t>
      </w:r>
      <w:r>
        <w:rPr>
          <w:rFonts w:hint="eastAsia" w:ascii="宋体" w:hAnsi="宋体" w:eastAsia="宋体" w:cs="宋体"/>
          <w:color w:val="auto"/>
          <w:highlight w:val="none"/>
        </w:rPr>
        <w:t xml:space="preserve">分｜良好：</w:t>
      </w:r>
      <w:r>
        <w:rPr>
          <w:color w:val="auto"/>
          <w:highlight w:val="none"/>
        </w:rPr>
        <w:t xml:space="preserve">80–89</w:t>
      </w:r>
      <w:r>
        <w:rPr>
          <w:rFonts w:hint="eastAsia" w:ascii="宋体" w:hAnsi="宋体" w:eastAsia="宋体" w:cs="宋体"/>
          <w:color w:val="auto"/>
          <w:highlight w:val="none"/>
        </w:rPr>
        <w:t xml:space="preserve">分｜合格：</w:t>
      </w:r>
      <w:r>
        <w:rPr>
          <w:color w:val="auto"/>
          <w:highlight w:val="none"/>
        </w:rPr>
        <w:t xml:space="preserve">70–79</w:t>
      </w:r>
      <w:r>
        <w:rPr>
          <w:rFonts w:hint="eastAsia" w:ascii="宋体" w:hAnsi="宋体" w:eastAsia="宋体" w:cs="宋体"/>
          <w:color w:val="auto"/>
          <w:highlight w:val="none"/>
        </w:rPr>
        <w:t xml:space="preserve">分｜不合格：</w:t>
      </w:r>
      <w:r>
        <w:rPr>
          <w:color w:val="auto"/>
          <w:highlight w:val="none"/>
        </w:rPr>
        <w:t xml:space="preserve">70</w:t>
      </w:r>
      <w:r>
        <w:rPr>
          <w:rFonts w:hint="eastAsia" w:ascii="宋体" w:hAnsi="宋体" w:eastAsia="宋体" w:cs="宋体"/>
          <w:color w:val="auto"/>
          <w:highlight w:val="none"/>
        </w:rPr>
        <w:t xml:space="preserve">分以下</w:t>
      </w:r>
      <w:r/>
    </w:p>
    <w:p>
      <w:pPr>
        <w:rPr>
          <w:color w:val="auto"/>
          <w:highlight w:val="none"/>
        </w:rPr>
      </w:pPr>
      <w:r>
        <w:rPr>
          <w:color w:val="auto"/>
          <w:highlight w:val="none"/>
        </w:rPr>
        <mc:AlternateContent>
          <mc:Choice Requires="wpg">
            <w:drawing>
              <wp:inline xmlns:wp="http://schemas.openxmlformats.org/drawingml/2006/wordprocessingDrawing" distT="0" distB="0" distL="0" distR="0">
                <wp:extent cx="0" cy="19050"/>
                <wp:effectExtent l="0" t="0" r="0" b="0"/>
                <wp:docPr id="1" name="矩形 1"/>
                <wp:cNvGraphicFramePr/>
                <a:graphic xmlns:a="http://schemas.openxmlformats.org/drawingml/2006/main">
                  <a:graphicData uri="http://schemas.microsoft.com/office/word/2010/wordprocessingShape">
                    <wps:wsp>
                      <wps:cNvPr id="0" name=""/>
                      <wps:cNvSpPr/>
                      <wps:spPr bwMode="auto">
                        <a:xfrm>
                          <a:off x="0" y="0"/>
                          <a:ext cx="0" cy="19050"/>
                        </a:xfrm>
                        <a:prstGeom prst="rect">
                          <a:avLst/>
                        </a:prstGeom>
                        <a:solidFill>
                          <a:srgbClr val="A0A0A0"/>
                        </a:solidFill>
                        <a:ln>
                          <a:noFill/>
                        </a:ln>
                      </wps:spPr>
                      <wps:bodyPr rot="0">
                        <a:prstTxWarp prst="textNoShape">
                          <a:avLst/>
                        </a:prstTxWarp>
                        <a:noAutofit/>
                      </wps:bodyPr>
                    </wps:wsp>
                  </a:graphicData>
                </a:graphic>
              </wp:inline>
            </w:drawing>
          </mc:Choice>
          <mc:Fallback>
            <w:pict>
              <v:shape id="shape 0" o:spid="_x0000_s0" o:spt="1" type="#_x0000_t1" style="width:0.0pt;height:1.5pt;mso-wrap-distance-left:0.0pt;mso-wrap-distance-top:0.0pt;mso-wrap-distance-right:0.0pt;mso-wrap-distance-bottom:0.0pt;visibility:visible;" fillcolor="#A0A0A0" stroked="f"/>
            </w:pict>
          </mc:Fallback>
        </mc:AlternateContent>
      </w:r>
      <w:r/>
    </w:p>
    <w:p>
      <w:pPr>
        <w:pStyle w:val="611"/>
        <w:rPr>
          <w:rFonts w:hint="default"/>
          <w:color w:val="auto"/>
          <w:highlight w:val="none"/>
        </w:rPr>
      </w:pPr>
      <w:r>
        <w:rPr>
          <w:color w:val="auto"/>
          <w:highlight w:val="none"/>
        </w:rPr>
        <w:t xml:space="preserve">一、宿舍卫生保洁（30分）</w:t>
      </w:r>
      <w:r/>
    </w:p>
    <w:p>
      <w:pPr>
        <w:rPr>
          <w:color w:val="auto"/>
          <w:highlight w:val="none"/>
        </w:rPr>
      </w:pPr>
      <w:r>
        <w:rPr>
          <w:rStyle w:val="647"/>
          <w:rFonts w:hint="eastAsia" w:ascii="宋体" w:hAnsi="宋体" w:eastAsia="宋体" w:cs="宋体"/>
          <w:color w:val="auto"/>
          <w:highlight w:val="none"/>
        </w:rPr>
        <w:t xml:space="preserve">扣分规则：每项不达标酌情扣</w:t>
      </w:r>
      <w:r>
        <w:rPr>
          <w:rStyle w:val="647"/>
          <w:color w:val="auto"/>
          <w:highlight w:val="none"/>
        </w:rPr>
        <w:t xml:space="preserve">1–5</w:t>
      </w:r>
      <w:r>
        <w:rPr>
          <w:rStyle w:val="647"/>
          <w:rFonts w:hint="eastAsia" w:ascii="宋体" w:hAnsi="宋体" w:eastAsia="宋体" w:cs="宋体"/>
          <w:color w:val="auto"/>
          <w:highlight w:val="none"/>
        </w:rPr>
        <w:t xml:space="preserve">分，严重脏乱差该项归零</w:t>
      </w:r>
      <w:r/>
    </w:p>
    <w:p>
      <w:pPr>
        <w:numPr>
          <w:ilvl w:val="0"/>
          <w:numId w:val="1"/>
        </w:numPr>
        <w:spacing w:before="100" w:beforeAutospacing="1" w:after="100" w:afterAutospacing="1"/>
        <w:rPr>
          <w:color w:val="auto"/>
          <w:highlight w:val="none"/>
        </w:rPr>
      </w:pPr>
      <w:r>
        <w:rPr>
          <w:rFonts w:hint="eastAsia" w:ascii="宋体" w:hAnsi="宋体" w:eastAsia="宋体" w:cs="宋体"/>
          <w:color w:val="auto"/>
          <w:highlight w:val="none"/>
        </w:rPr>
        <w:t xml:space="preserve">楼道、楼梯、走廊地面干净，无垃圾、无积水、无污渍、无杂物堆放（</w:t>
      </w:r>
      <w:r>
        <w:rPr>
          <w:color w:val="auto"/>
          <w:highlight w:val="none"/>
        </w:rPr>
        <w:t xml:space="preserve">6</w:t>
      </w:r>
      <w:r>
        <w:rPr>
          <w:rFonts w:hint="eastAsia" w:ascii="宋体" w:hAnsi="宋体" w:eastAsia="宋体" w:cs="宋体"/>
          <w:color w:val="auto"/>
          <w:highlight w:val="none"/>
        </w:rPr>
        <w:t xml:space="preserve">分）</w:t>
      </w:r>
      <w:r/>
    </w:p>
    <w:p>
      <w:pPr>
        <w:numPr>
          <w:ilvl w:val="0"/>
          <w:numId w:val="1"/>
        </w:numPr>
        <w:spacing w:before="100" w:beforeAutospacing="1" w:after="100" w:afterAutospacing="1"/>
        <w:rPr>
          <w:color w:val="auto"/>
          <w:highlight w:val="none"/>
        </w:rPr>
      </w:pPr>
      <w:r>
        <w:rPr>
          <w:rFonts w:hint="eastAsia" w:ascii="宋体" w:hAnsi="宋体" w:eastAsia="宋体" w:cs="宋体"/>
          <w:color w:val="auto"/>
          <w:highlight w:val="none"/>
        </w:rPr>
        <w:t xml:space="preserve">楼梯扶手、窗台、墙面干净，无灰尘、无蛛网、无乱贴乱画（</w:t>
      </w:r>
      <w:r>
        <w:rPr>
          <w:color w:val="auto"/>
          <w:highlight w:val="none"/>
        </w:rPr>
        <w:t xml:space="preserve">5</w:t>
      </w:r>
      <w:r>
        <w:rPr>
          <w:rFonts w:hint="eastAsia" w:ascii="宋体" w:hAnsi="宋体" w:eastAsia="宋体" w:cs="宋体"/>
          <w:color w:val="auto"/>
          <w:highlight w:val="none"/>
        </w:rPr>
        <w:t xml:space="preserve">分）</w:t>
      </w:r>
      <w:r/>
    </w:p>
    <w:p>
      <w:pPr>
        <w:numPr>
          <w:ilvl w:val="0"/>
          <w:numId w:val="1"/>
        </w:numPr>
        <w:spacing w:before="100" w:beforeAutospacing="1" w:after="100" w:afterAutospacing="1"/>
        <w:rPr>
          <w:color w:val="auto"/>
          <w:highlight w:val="none"/>
        </w:rPr>
      </w:pPr>
      <w:r>
        <w:rPr>
          <w:rFonts w:hint="eastAsia" w:ascii="宋体" w:hAnsi="宋体" w:eastAsia="宋体" w:cs="宋体"/>
          <w:color w:val="auto"/>
          <w:highlight w:val="none"/>
        </w:rPr>
        <w:t xml:space="preserve">公共卫生间、洗漱间干净无异味、无堵塞、无积水、台面整洁（</w:t>
      </w:r>
      <w:r>
        <w:rPr>
          <w:color w:val="auto"/>
          <w:highlight w:val="none"/>
        </w:rPr>
        <w:t xml:space="preserve">6</w:t>
      </w:r>
      <w:r>
        <w:rPr>
          <w:rFonts w:hint="eastAsia" w:ascii="宋体" w:hAnsi="宋体" w:eastAsia="宋体" w:cs="宋体"/>
          <w:color w:val="auto"/>
          <w:highlight w:val="none"/>
        </w:rPr>
        <w:t xml:space="preserve">分）</w:t>
      </w:r>
      <w:r/>
    </w:p>
    <w:p>
      <w:pPr>
        <w:numPr>
          <w:ilvl w:val="0"/>
          <w:numId w:val="1"/>
        </w:numPr>
        <w:spacing w:before="100" w:beforeAutospacing="1" w:after="100" w:afterAutospacing="1"/>
        <w:rPr>
          <w:color w:val="auto"/>
          <w:highlight w:val="none"/>
        </w:rPr>
      </w:pPr>
      <w:r>
        <w:rPr>
          <w:rFonts w:hint="eastAsia" w:ascii="宋体" w:hAnsi="宋体" w:eastAsia="宋体" w:cs="宋体"/>
          <w:color w:val="auto"/>
          <w:highlight w:val="none"/>
        </w:rPr>
        <w:t xml:space="preserve">垃圾定点堆放、日产日清，垃圾桶干净、无满溢、无散落垃圾（</w:t>
      </w:r>
      <w:r>
        <w:rPr>
          <w:color w:val="auto"/>
          <w:highlight w:val="none"/>
        </w:rPr>
        <w:t xml:space="preserve">5</w:t>
      </w:r>
      <w:r>
        <w:rPr>
          <w:rFonts w:hint="eastAsia" w:ascii="宋体" w:hAnsi="宋体" w:eastAsia="宋体" w:cs="宋体"/>
          <w:color w:val="auto"/>
          <w:highlight w:val="none"/>
        </w:rPr>
        <w:t xml:space="preserve">分）</w:t>
      </w:r>
      <w:r/>
    </w:p>
    <w:p>
      <w:pPr>
        <w:numPr>
          <w:ilvl w:val="0"/>
          <w:numId w:val="1"/>
        </w:numPr>
        <w:spacing w:before="100" w:beforeAutospacing="1" w:after="100" w:afterAutospacing="1"/>
        <w:rPr>
          <w:color w:val="auto"/>
          <w:highlight w:val="none"/>
        </w:rPr>
      </w:pPr>
      <w:r>
        <w:rPr>
          <w:rFonts w:hint="eastAsia" w:ascii="宋体" w:hAnsi="宋体" w:eastAsia="宋体" w:cs="宋体"/>
          <w:color w:val="auto"/>
          <w:highlight w:val="none"/>
        </w:rPr>
        <w:t xml:space="preserve">宿舍外围、绿化带、墙角无白色垃圾、杂物堆积（</w:t>
      </w:r>
      <w:r>
        <w:rPr>
          <w:color w:val="auto"/>
          <w:highlight w:val="none"/>
        </w:rPr>
        <w:t xml:space="preserve">4</w:t>
      </w:r>
      <w:r>
        <w:rPr>
          <w:rFonts w:hint="eastAsia" w:ascii="宋体" w:hAnsi="宋体" w:eastAsia="宋体" w:cs="宋体"/>
          <w:color w:val="auto"/>
          <w:highlight w:val="none"/>
        </w:rPr>
        <w:t xml:space="preserve">分）</w:t>
      </w:r>
      <w:r/>
    </w:p>
    <w:p>
      <w:pPr>
        <w:numPr>
          <w:ilvl w:val="0"/>
          <w:numId w:val="1"/>
        </w:numPr>
        <w:spacing w:before="100" w:beforeAutospacing="1" w:after="100" w:afterAutospacing="1"/>
        <w:rPr>
          <w:color w:val="auto"/>
          <w:highlight w:val="none"/>
        </w:rPr>
      </w:pPr>
      <w:r>
        <w:rPr>
          <w:rFonts w:hint="eastAsia" w:ascii="宋体" w:hAnsi="宋体" w:eastAsia="宋体" w:cs="宋体"/>
          <w:color w:val="auto"/>
          <w:highlight w:val="none"/>
        </w:rPr>
        <w:t xml:space="preserve">保洁频次达标，早晚清扫、日常巡回保洁到位，无偷懒漏扫（</w:t>
      </w:r>
      <w:r>
        <w:rPr>
          <w:color w:val="auto"/>
          <w:highlight w:val="none"/>
        </w:rPr>
        <w:t xml:space="preserve">4</w:t>
      </w:r>
      <w:r>
        <w:rPr>
          <w:rFonts w:hint="eastAsia" w:ascii="宋体" w:hAnsi="宋体" w:eastAsia="宋体" w:cs="宋体"/>
          <w:color w:val="auto"/>
          <w:highlight w:val="none"/>
        </w:rPr>
        <w:t xml:space="preserve">分）</w:t>
      </w:r>
      <w:r/>
    </w:p>
    <w:p>
      <w:pPr>
        <w:rPr>
          <w:color w:val="auto"/>
          <w:highlight w:val="none"/>
        </w:rPr>
      </w:pPr>
      <w:r>
        <w:rPr>
          <w:rFonts w:hint="eastAsia" w:ascii="宋体" w:hAnsi="宋体" w:eastAsia="宋体" w:cs="宋体"/>
          <w:color w:val="auto"/>
          <w:highlight w:val="none"/>
        </w:rPr>
        <w:t xml:space="preserve">本项得分：</w:t>
      </w:r>
      <w:r>
        <w:rPr>
          <w:color w:val="auto"/>
          <w:highlight w:val="none"/>
        </w:rPr>
        <w:t xml:space="preserve">___/30</w:t>
      </w:r>
      <w:r/>
    </w:p>
    <w:p>
      <w:pPr>
        <w:pStyle w:val="611"/>
        <w:rPr>
          <w:rFonts w:hint="default"/>
          <w:color w:val="auto"/>
          <w:highlight w:val="none"/>
        </w:rPr>
      </w:pPr>
      <w:r>
        <w:rPr>
          <w:color w:val="auto"/>
          <w:highlight w:val="none"/>
        </w:rPr>
        <w:t xml:space="preserve">二、安全管理与门禁巡查（25分）</w:t>
      </w:r>
      <w:r/>
    </w:p>
    <w:p>
      <w:pPr>
        <w:numPr>
          <w:ilvl w:val="0"/>
          <w:numId w:val="2"/>
        </w:numPr>
        <w:spacing w:before="100" w:beforeAutospacing="1" w:after="100" w:afterAutospacing="1"/>
        <w:rPr>
          <w:color w:val="auto"/>
          <w:highlight w:val="none"/>
        </w:rPr>
      </w:pPr>
      <w:r>
        <w:rPr>
          <w:rFonts w:hint="eastAsia" w:ascii="宋体" w:hAnsi="宋体" w:eastAsia="宋体" w:cs="宋体"/>
          <w:color w:val="auto"/>
          <w:highlight w:val="none"/>
        </w:rPr>
        <w:t xml:space="preserve">落实</w:t>
      </w:r>
      <w:r>
        <w:rPr>
          <w:color w:val="auto"/>
          <w:highlight w:val="none"/>
        </w:rPr>
        <w:t xml:space="preserve">24</w:t>
      </w:r>
      <w:r>
        <w:rPr>
          <w:rFonts w:hint="eastAsia" w:ascii="宋体" w:hAnsi="宋体" w:eastAsia="宋体" w:cs="宋体"/>
          <w:color w:val="auto"/>
          <w:highlight w:val="none"/>
        </w:rPr>
        <w:t xml:space="preserve">小时值班制度，值班在岗、不脱岗、不玩手机、不闲聊（</w:t>
      </w:r>
      <w:r>
        <w:rPr>
          <w:color w:val="auto"/>
          <w:highlight w:val="none"/>
        </w:rPr>
        <w:t xml:space="preserve">5</w:t>
      </w:r>
      <w:r>
        <w:rPr>
          <w:rFonts w:hint="eastAsia" w:ascii="宋体" w:hAnsi="宋体" w:eastAsia="宋体" w:cs="宋体"/>
          <w:color w:val="auto"/>
          <w:highlight w:val="none"/>
        </w:rPr>
        <w:t xml:space="preserve">分）</w:t>
      </w:r>
      <w:r/>
    </w:p>
    <w:p>
      <w:pPr>
        <w:numPr>
          <w:ilvl w:val="0"/>
          <w:numId w:val="2"/>
        </w:numPr>
        <w:spacing w:before="100" w:beforeAutospacing="1" w:after="100" w:afterAutospacing="1"/>
        <w:rPr>
          <w:color w:val="auto"/>
          <w:highlight w:val="none"/>
        </w:rPr>
      </w:pPr>
      <w:r>
        <w:rPr>
          <w:rFonts w:hint="eastAsia" w:ascii="宋体" w:hAnsi="宋体" w:eastAsia="宋体" w:cs="宋体"/>
          <w:color w:val="auto"/>
          <w:highlight w:val="none"/>
        </w:rPr>
        <w:t xml:space="preserve">门禁管理规范，外来人员、外卖、施工人员登记到位，无随意放行（</w:t>
      </w:r>
      <w:r>
        <w:rPr>
          <w:color w:val="auto"/>
          <w:highlight w:val="none"/>
        </w:rPr>
        <w:t xml:space="preserve">5</w:t>
      </w:r>
      <w:r>
        <w:rPr>
          <w:rFonts w:hint="eastAsia" w:ascii="宋体" w:hAnsi="宋体" w:eastAsia="宋体" w:cs="宋体"/>
          <w:color w:val="auto"/>
          <w:highlight w:val="none"/>
        </w:rPr>
        <w:t xml:space="preserve">分）</w:t>
      </w:r>
      <w:r/>
    </w:p>
    <w:p>
      <w:pPr>
        <w:numPr>
          <w:ilvl w:val="0"/>
          <w:numId w:val="2"/>
        </w:numPr>
        <w:spacing w:before="100" w:beforeAutospacing="1" w:after="100" w:afterAutospacing="1"/>
        <w:rPr>
          <w:color w:val="auto"/>
          <w:highlight w:val="none"/>
        </w:rPr>
      </w:pPr>
      <w:r>
        <w:rPr>
          <w:rFonts w:hint="eastAsia" w:ascii="宋体" w:hAnsi="宋体" w:eastAsia="宋体" w:cs="宋体"/>
          <w:color w:val="auto"/>
          <w:highlight w:val="none"/>
        </w:rPr>
        <w:t xml:space="preserve">每日楼层巡查到位，晚归、夜不归宿、违规用电及时排查登记上报（</w:t>
      </w:r>
      <w:r>
        <w:rPr>
          <w:color w:val="auto"/>
          <w:highlight w:val="none"/>
        </w:rPr>
        <w:t xml:space="preserve">5</w:t>
      </w:r>
      <w:r>
        <w:rPr>
          <w:rFonts w:hint="eastAsia" w:ascii="宋体" w:hAnsi="宋体" w:eastAsia="宋体" w:cs="宋体"/>
          <w:color w:val="auto"/>
          <w:highlight w:val="none"/>
        </w:rPr>
        <w:t xml:space="preserve">分）</w:t>
      </w:r>
      <w:r/>
    </w:p>
    <w:p>
      <w:pPr>
        <w:numPr>
          <w:ilvl w:val="0"/>
          <w:numId w:val="2"/>
        </w:numPr>
        <w:spacing w:before="100" w:beforeAutospacing="1" w:after="100" w:afterAutospacing="1"/>
        <w:rPr>
          <w:color w:val="auto"/>
          <w:highlight w:val="none"/>
        </w:rPr>
      </w:pPr>
      <w:r>
        <w:rPr>
          <w:rFonts w:hint="eastAsia" w:ascii="宋体" w:hAnsi="宋体" w:eastAsia="宋体" w:cs="宋体"/>
          <w:color w:val="auto"/>
          <w:highlight w:val="none"/>
        </w:rPr>
        <w:t xml:space="preserve">消防通道畅通、无堵塞，消防器材完好、摆放规范、无过期（</w:t>
      </w:r>
      <w:r>
        <w:rPr>
          <w:color w:val="auto"/>
          <w:highlight w:val="none"/>
        </w:rPr>
        <w:t xml:space="preserve">4</w:t>
      </w:r>
      <w:r>
        <w:rPr>
          <w:rFonts w:hint="eastAsia" w:ascii="宋体" w:hAnsi="宋体" w:eastAsia="宋体" w:cs="宋体"/>
          <w:color w:val="auto"/>
          <w:highlight w:val="none"/>
        </w:rPr>
        <w:t xml:space="preserve">分）</w:t>
      </w:r>
      <w:r/>
    </w:p>
    <w:p>
      <w:pPr>
        <w:numPr>
          <w:ilvl w:val="0"/>
          <w:numId w:val="2"/>
        </w:numPr>
        <w:spacing w:before="100" w:beforeAutospacing="1" w:after="100" w:afterAutospacing="1"/>
        <w:rPr>
          <w:color w:val="auto"/>
          <w:highlight w:val="none"/>
        </w:rPr>
      </w:pPr>
      <w:r>
        <w:rPr>
          <w:rFonts w:hint="eastAsia" w:ascii="宋体" w:hAnsi="宋体" w:eastAsia="宋体" w:cs="宋体"/>
          <w:color w:val="auto"/>
          <w:highlight w:val="none"/>
        </w:rPr>
        <w:t xml:space="preserve">严禁违规电器、明火、私拉乱接，发现隐患及时制止、整改、记录（</w:t>
      </w:r>
      <w:r>
        <w:rPr>
          <w:color w:val="auto"/>
          <w:highlight w:val="none"/>
        </w:rPr>
        <w:t xml:space="preserve">4</w:t>
      </w:r>
      <w:r>
        <w:rPr>
          <w:rFonts w:hint="eastAsia" w:ascii="宋体" w:hAnsi="宋体" w:eastAsia="宋体" w:cs="宋体"/>
          <w:color w:val="auto"/>
          <w:highlight w:val="none"/>
        </w:rPr>
        <w:t xml:space="preserve">分）</w:t>
      </w:r>
      <w:r/>
    </w:p>
    <w:p>
      <w:pPr>
        <w:numPr>
          <w:ilvl w:val="0"/>
          <w:numId w:val="2"/>
        </w:numPr>
        <w:spacing w:before="100" w:beforeAutospacing="1" w:after="100" w:afterAutospacing="1"/>
        <w:rPr>
          <w:color w:val="auto"/>
          <w:highlight w:val="none"/>
        </w:rPr>
      </w:pPr>
      <w:r>
        <w:rPr>
          <w:rFonts w:hint="eastAsia" w:ascii="宋体" w:hAnsi="宋体" w:eastAsia="宋体" w:cs="宋体"/>
          <w:color w:val="auto"/>
          <w:highlight w:val="none"/>
        </w:rPr>
        <w:t xml:space="preserve">突发事件响应及时，能第一时间上报、处置、维持秩序（</w:t>
      </w:r>
      <w:r>
        <w:rPr>
          <w:color w:val="auto"/>
          <w:highlight w:val="none"/>
        </w:rPr>
        <w:t xml:space="preserve">2</w:t>
      </w:r>
      <w:r>
        <w:rPr>
          <w:rFonts w:hint="eastAsia" w:ascii="宋体" w:hAnsi="宋体" w:eastAsia="宋体" w:cs="宋体"/>
          <w:color w:val="auto"/>
          <w:highlight w:val="none"/>
        </w:rPr>
        <w:t xml:space="preserve">分）</w:t>
      </w:r>
      <w:r/>
    </w:p>
    <w:p>
      <w:pPr>
        <w:tabs>
          <w:tab w:val="left" w:pos="312" w:leader="none"/>
        </w:tabs>
        <w:rPr>
          <w:color w:val="auto"/>
          <w:highlight w:val="none"/>
        </w:rPr>
      </w:pPr>
      <w:r>
        <w:rPr>
          <w:rFonts w:hint="eastAsia" w:ascii="宋体" w:hAnsi="宋体" w:eastAsia="宋体" w:cs="宋体"/>
          <w:color w:val="auto"/>
          <w:highlight w:val="none"/>
        </w:rPr>
        <w:t xml:space="preserve">本项得分：</w:t>
      </w:r>
      <w:r>
        <w:rPr>
          <w:color w:val="auto"/>
          <w:highlight w:val="none"/>
        </w:rPr>
        <w:t xml:space="preserve">___/25</w:t>
      </w:r>
      <w:r/>
    </w:p>
    <w:p>
      <w:pPr>
        <w:pStyle w:val="611"/>
        <w:rPr>
          <w:rFonts w:hint="default"/>
          <w:color w:val="auto"/>
          <w:highlight w:val="none"/>
        </w:rPr>
      </w:pPr>
      <w:r>
        <w:rPr>
          <w:color w:val="auto"/>
          <w:highlight w:val="none"/>
        </w:rPr>
        <w:t xml:space="preserve">三、设施设备运维报修（20分）</w:t>
      </w:r>
      <w:r/>
    </w:p>
    <w:p>
      <w:pPr>
        <w:numPr>
          <w:ilvl w:val="0"/>
          <w:numId w:val="3"/>
        </w:numPr>
        <w:spacing w:before="100" w:beforeAutospacing="1" w:after="100" w:afterAutospacing="1"/>
        <w:rPr>
          <w:color w:val="auto"/>
          <w:highlight w:val="none"/>
        </w:rPr>
      </w:pPr>
      <w:r>
        <w:rPr>
          <w:rFonts w:hint="eastAsia" w:ascii="宋体" w:hAnsi="宋体" w:eastAsia="宋体" w:cs="宋体"/>
          <w:color w:val="auto"/>
          <w:highlight w:val="none"/>
        </w:rPr>
        <w:t xml:space="preserve">宿舍门窗、锁具、床铺、桌椅、灯具完好，定期巡检排查问题（</w:t>
      </w:r>
      <w:r>
        <w:rPr>
          <w:color w:val="auto"/>
          <w:highlight w:val="none"/>
        </w:rPr>
        <w:t xml:space="preserve">4</w:t>
      </w:r>
      <w:r>
        <w:rPr>
          <w:rFonts w:hint="eastAsia" w:ascii="宋体" w:hAnsi="宋体" w:eastAsia="宋体" w:cs="宋体"/>
          <w:color w:val="auto"/>
          <w:highlight w:val="none"/>
        </w:rPr>
        <w:t xml:space="preserve">分）</w:t>
      </w:r>
      <w:r/>
    </w:p>
    <w:p>
      <w:pPr>
        <w:numPr>
          <w:ilvl w:val="0"/>
          <w:numId w:val="3"/>
        </w:numPr>
        <w:spacing w:before="100" w:beforeAutospacing="1" w:after="100" w:afterAutospacing="1"/>
        <w:rPr>
          <w:color w:val="auto"/>
          <w:highlight w:val="none"/>
        </w:rPr>
      </w:pPr>
      <w:r>
        <w:rPr>
          <w:rFonts w:hint="eastAsia" w:ascii="宋体" w:hAnsi="宋体" w:eastAsia="宋体" w:cs="宋体"/>
          <w:color w:val="auto"/>
          <w:highlight w:val="none"/>
        </w:rPr>
        <w:t xml:space="preserve">水电、卫浴、下水、水龙头等公共设施故障及时报修、跟进闭环（</w:t>
      </w:r>
      <w:r>
        <w:rPr>
          <w:color w:val="auto"/>
          <w:highlight w:val="none"/>
        </w:rPr>
        <w:t xml:space="preserve">4</w:t>
      </w:r>
      <w:r>
        <w:rPr>
          <w:rFonts w:hint="eastAsia" w:ascii="宋体" w:hAnsi="宋体" w:eastAsia="宋体" w:cs="宋体"/>
          <w:color w:val="auto"/>
          <w:highlight w:val="none"/>
        </w:rPr>
        <w:t xml:space="preserve">分）</w:t>
      </w:r>
      <w:r/>
    </w:p>
    <w:p>
      <w:pPr>
        <w:numPr>
          <w:ilvl w:val="0"/>
          <w:numId w:val="3"/>
        </w:numPr>
        <w:spacing w:before="100" w:beforeAutospacing="1" w:after="100" w:afterAutospacing="1"/>
        <w:rPr>
          <w:color w:val="auto"/>
          <w:highlight w:val="none"/>
        </w:rPr>
      </w:pPr>
      <w:r>
        <w:rPr>
          <w:rFonts w:hint="eastAsia" w:ascii="宋体" w:hAnsi="宋体" w:eastAsia="宋体" w:cs="宋体"/>
          <w:color w:val="auto"/>
          <w:highlight w:val="none"/>
        </w:rPr>
        <w:t xml:space="preserve">报修响应及时，一般问题</w:t>
      </w:r>
      <w:r>
        <w:rPr>
          <w:color w:val="auto"/>
          <w:highlight w:val="none"/>
        </w:rPr>
        <w:t xml:space="preserve">24</w:t>
      </w:r>
      <w:r>
        <w:rPr>
          <w:rFonts w:hint="eastAsia" w:ascii="宋体" w:hAnsi="宋体" w:eastAsia="宋体" w:cs="宋体"/>
          <w:color w:val="auto"/>
          <w:highlight w:val="none"/>
        </w:rPr>
        <w:t xml:space="preserve">小时内处理，重大问题及时上报（</w:t>
      </w:r>
      <w:r>
        <w:rPr>
          <w:color w:val="auto"/>
          <w:highlight w:val="none"/>
        </w:rPr>
        <w:t xml:space="preserve">4</w:t>
      </w:r>
      <w:r>
        <w:rPr>
          <w:rFonts w:hint="eastAsia" w:ascii="宋体" w:hAnsi="宋体" w:eastAsia="宋体" w:cs="宋体"/>
          <w:color w:val="auto"/>
          <w:highlight w:val="none"/>
        </w:rPr>
        <w:t xml:space="preserve">分）</w:t>
      </w:r>
      <w:r/>
    </w:p>
    <w:p>
      <w:pPr>
        <w:numPr>
          <w:ilvl w:val="0"/>
          <w:numId w:val="3"/>
        </w:numPr>
        <w:spacing w:before="100" w:beforeAutospacing="1" w:after="100" w:afterAutospacing="1"/>
        <w:rPr>
          <w:color w:val="auto"/>
          <w:highlight w:val="none"/>
        </w:rPr>
      </w:pPr>
      <w:r>
        <w:rPr>
          <w:rFonts w:hint="eastAsia" w:ascii="宋体" w:hAnsi="宋体" w:eastAsia="宋体" w:cs="宋体"/>
          <w:color w:val="auto"/>
          <w:highlight w:val="none"/>
        </w:rPr>
        <w:t xml:space="preserve">公共区域照明、监控、楼道设施完好，无长期损坏无人处理（</w:t>
      </w:r>
      <w:r>
        <w:rPr>
          <w:color w:val="auto"/>
          <w:highlight w:val="none"/>
        </w:rPr>
        <w:t xml:space="preserve">4</w:t>
      </w:r>
      <w:r>
        <w:rPr>
          <w:rFonts w:hint="eastAsia" w:ascii="宋体" w:hAnsi="宋体" w:eastAsia="宋体" w:cs="宋体"/>
          <w:color w:val="auto"/>
          <w:highlight w:val="none"/>
        </w:rPr>
        <w:t xml:space="preserve">分）</w:t>
      </w:r>
      <w:r/>
    </w:p>
    <w:p>
      <w:pPr>
        <w:numPr>
          <w:ilvl w:val="0"/>
          <w:numId w:val="3"/>
        </w:numPr>
        <w:spacing w:before="100" w:beforeAutospacing="1" w:after="100" w:afterAutospacing="1"/>
        <w:rPr>
          <w:color w:val="auto"/>
          <w:highlight w:val="none"/>
        </w:rPr>
      </w:pPr>
      <w:r>
        <w:rPr>
          <w:rFonts w:hint="eastAsia" w:ascii="宋体" w:hAnsi="宋体" w:eastAsia="宋体" w:cs="宋体"/>
          <w:color w:val="auto"/>
          <w:highlight w:val="none"/>
        </w:rPr>
        <w:t xml:space="preserve">维修现场整洁，完工清场，不遗留垃圾和安全隐患（</w:t>
      </w:r>
      <w:r>
        <w:rPr>
          <w:color w:val="auto"/>
          <w:highlight w:val="none"/>
        </w:rPr>
        <w:t xml:space="preserve">4</w:t>
      </w:r>
      <w:r>
        <w:rPr>
          <w:rFonts w:hint="eastAsia" w:ascii="宋体" w:hAnsi="宋体" w:eastAsia="宋体" w:cs="宋体"/>
          <w:color w:val="auto"/>
          <w:highlight w:val="none"/>
        </w:rPr>
        <w:t xml:space="preserve">分）</w:t>
      </w:r>
      <w:r/>
    </w:p>
    <w:p>
      <w:pPr>
        <w:rPr>
          <w:color w:val="auto"/>
          <w:highlight w:val="none"/>
        </w:rPr>
      </w:pPr>
      <w:r>
        <w:rPr>
          <w:rFonts w:hint="eastAsia" w:ascii="宋体" w:hAnsi="宋体" w:eastAsia="宋体" w:cs="宋体"/>
          <w:color w:val="auto"/>
          <w:highlight w:val="none"/>
        </w:rPr>
        <w:t xml:space="preserve">本项得分：</w:t>
      </w:r>
      <w:r>
        <w:rPr>
          <w:color w:val="auto"/>
          <w:highlight w:val="none"/>
        </w:rPr>
        <w:t xml:space="preserve">___/20</w:t>
      </w:r>
      <w:r/>
    </w:p>
    <w:p>
      <w:pPr>
        <w:pStyle w:val="611"/>
        <w:rPr>
          <w:rFonts w:hint="default"/>
          <w:color w:val="auto"/>
          <w:highlight w:val="none"/>
        </w:rPr>
      </w:pPr>
      <w:r>
        <w:rPr>
          <w:color w:val="auto"/>
          <w:highlight w:val="none"/>
        </w:rPr>
        <w:t xml:space="preserve">四、物业服务与日常管理（15分）</w:t>
      </w:r>
      <w:r/>
    </w:p>
    <w:p>
      <w:pPr>
        <w:numPr>
          <w:ilvl w:val="0"/>
          <w:numId w:val="4"/>
        </w:numPr>
        <w:spacing w:before="100" w:beforeAutospacing="1" w:after="100" w:afterAutospacing="1"/>
        <w:rPr>
          <w:color w:val="auto"/>
          <w:highlight w:val="none"/>
        </w:rPr>
      </w:pPr>
      <w:r>
        <w:rPr>
          <w:rFonts w:hint="eastAsia" w:ascii="宋体" w:hAnsi="宋体" w:eastAsia="宋体" w:cs="宋体"/>
          <w:color w:val="auto"/>
          <w:highlight w:val="none"/>
        </w:rPr>
        <w:t xml:space="preserve">工作人员着装规范、仪容整洁、文明用语、服务态度良好（</w:t>
      </w:r>
      <w:r>
        <w:rPr>
          <w:color w:val="auto"/>
          <w:highlight w:val="none"/>
        </w:rPr>
        <w:t xml:space="preserve">3</w:t>
      </w:r>
      <w:r>
        <w:rPr>
          <w:rFonts w:hint="eastAsia" w:ascii="宋体" w:hAnsi="宋体" w:eastAsia="宋体" w:cs="宋体"/>
          <w:color w:val="auto"/>
          <w:highlight w:val="none"/>
        </w:rPr>
        <w:t xml:space="preserve">分）</w:t>
      </w:r>
      <w:r/>
    </w:p>
    <w:p>
      <w:pPr>
        <w:numPr>
          <w:ilvl w:val="0"/>
          <w:numId w:val="4"/>
        </w:numPr>
        <w:spacing w:before="100" w:beforeAutospacing="1" w:after="100" w:afterAutospacing="1"/>
        <w:rPr>
          <w:color w:val="auto"/>
          <w:highlight w:val="none"/>
        </w:rPr>
      </w:pPr>
      <w:r>
        <w:rPr>
          <w:rFonts w:hint="eastAsia" w:ascii="宋体" w:hAnsi="宋体" w:eastAsia="宋体" w:cs="宋体"/>
          <w:color w:val="auto"/>
          <w:highlight w:val="none"/>
        </w:rPr>
        <w:t xml:space="preserve">台账记录完整：值班日志、巡查记录、报修记录、整改记录齐全（</w:t>
      </w:r>
      <w:r>
        <w:rPr>
          <w:color w:val="auto"/>
          <w:highlight w:val="none"/>
        </w:rPr>
        <w:t xml:space="preserve">3</w:t>
      </w:r>
      <w:r>
        <w:rPr>
          <w:rFonts w:hint="eastAsia" w:ascii="宋体" w:hAnsi="宋体" w:eastAsia="宋体" w:cs="宋体"/>
          <w:color w:val="auto"/>
          <w:highlight w:val="none"/>
        </w:rPr>
        <w:t xml:space="preserve">分）</w:t>
      </w:r>
      <w:r/>
    </w:p>
    <w:p>
      <w:pPr>
        <w:numPr>
          <w:ilvl w:val="0"/>
          <w:numId w:val="4"/>
        </w:numPr>
        <w:spacing w:before="100" w:beforeAutospacing="1" w:after="100" w:afterAutospacing="1"/>
        <w:rPr>
          <w:color w:val="auto"/>
          <w:highlight w:val="none"/>
        </w:rPr>
      </w:pPr>
      <w:r>
        <w:rPr>
          <w:rFonts w:hint="eastAsia" w:ascii="宋体" w:hAnsi="宋体" w:eastAsia="宋体" w:cs="宋体"/>
          <w:color w:val="auto"/>
          <w:highlight w:val="none"/>
        </w:rPr>
        <w:t xml:space="preserve">耐心接待学生咨询、投诉、求助，不推诿、不争执、态度端正（</w:t>
      </w:r>
      <w:r>
        <w:rPr>
          <w:color w:val="auto"/>
          <w:highlight w:val="none"/>
        </w:rPr>
        <w:t xml:space="preserve">3</w:t>
      </w:r>
      <w:r>
        <w:rPr>
          <w:rFonts w:hint="eastAsia" w:ascii="宋体" w:hAnsi="宋体" w:eastAsia="宋体" w:cs="宋体"/>
          <w:color w:val="auto"/>
          <w:highlight w:val="none"/>
        </w:rPr>
        <w:t xml:space="preserve">分）</w:t>
      </w:r>
      <w:r/>
    </w:p>
    <w:p>
      <w:pPr>
        <w:numPr>
          <w:ilvl w:val="0"/>
          <w:numId w:val="4"/>
        </w:numPr>
        <w:spacing w:before="100" w:beforeAutospacing="1" w:after="100" w:afterAutospacing="1"/>
        <w:rPr>
          <w:color w:val="auto"/>
          <w:highlight w:val="none"/>
        </w:rPr>
      </w:pPr>
      <w:r>
        <w:rPr>
          <w:rFonts w:hint="eastAsia" w:ascii="宋体" w:hAnsi="宋体" w:eastAsia="宋体" w:cs="宋体"/>
          <w:color w:val="auto"/>
          <w:highlight w:val="none"/>
        </w:rPr>
        <w:t xml:space="preserve">按时配合学校查寝、卫生检查、纪律整顿、专项整治工作（</w:t>
      </w:r>
      <w:r>
        <w:rPr>
          <w:color w:val="auto"/>
          <w:highlight w:val="none"/>
        </w:rPr>
        <w:t xml:space="preserve">3</w:t>
      </w:r>
      <w:r>
        <w:rPr>
          <w:rFonts w:hint="eastAsia" w:ascii="宋体" w:hAnsi="宋体" w:eastAsia="宋体" w:cs="宋体"/>
          <w:color w:val="auto"/>
          <w:highlight w:val="none"/>
        </w:rPr>
        <w:t xml:space="preserve">分）</w:t>
      </w:r>
      <w:r/>
    </w:p>
    <w:p>
      <w:pPr>
        <w:numPr>
          <w:ilvl w:val="0"/>
          <w:numId w:val="4"/>
        </w:numPr>
        <w:spacing w:before="100" w:beforeAutospacing="1" w:after="100" w:afterAutospacing="1"/>
        <w:rPr>
          <w:color w:val="auto"/>
          <w:highlight w:val="none"/>
        </w:rPr>
      </w:pPr>
      <w:r>
        <w:rPr>
          <w:rFonts w:hint="eastAsia" w:ascii="宋体" w:hAnsi="宋体" w:eastAsia="宋体" w:cs="宋体"/>
          <w:color w:val="auto"/>
          <w:highlight w:val="none"/>
        </w:rPr>
        <w:t xml:space="preserve">按时完成学校临时布置的宿舍管理相关工作（</w:t>
      </w:r>
      <w:r>
        <w:rPr>
          <w:color w:val="auto"/>
          <w:highlight w:val="none"/>
        </w:rPr>
        <w:t xml:space="preserve">3</w:t>
      </w:r>
      <w:r>
        <w:rPr>
          <w:rFonts w:hint="eastAsia" w:ascii="宋体" w:hAnsi="宋体" w:eastAsia="宋体" w:cs="宋体"/>
          <w:color w:val="auto"/>
          <w:highlight w:val="none"/>
        </w:rPr>
        <w:t xml:space="preserve">分）</w:t>
      </w:r>
      <w:r/>
    </w:p>
    <w:p>
      <w:pPr>
        <w:rPr>
          <w:color w:val="auto"/>
          <w:highlight w:val="none"/>
        </w:rPr>
      </w:pPr>
      <w:r>
        <w:rPr>
          <w:rFonts w:hint="eastAsia" w:ascii="宋体" w:hAnsi="宋体" w:eastAsia="宋体" w:cs="宋体"/>
          <w:color w:val="auto"/>
          <w:highlight w:val="none"/>
        </w:rPr>
        <w:t xml:space="preserve">本项得分：</w:t>
      </w:r>
      <w:r>
        <w:rPr>
          <w:color w:val="auto"/>
          <w:highlight w:val="none"/>
        </w:rPr>
        <w:t xml:space="preserve">___/15</w:t>
      </w:r>
      <w:r/>
    </w:p>
    <w:p>
      <w:pPr>
        <w:pStyle w:val="611"/>
        <w:rPr>
          <w:rFonts w:hint="default"/>
          <w:color w:val="auto"/>
          <w:highlight w:val="none"/>
        </w:rPr>
      </w:pPr>
      <w:r>
        <w:rPr>
          <w:color w:val="auto"/>
          <w:highlight w:val="none"/>
        </w:rPr>
        <w:t xml:space="preserve">五、学生满意度与违规扣分（10分）</w:t>
      </w:r>
      <w:r/>
    </w:p>
    <w:p>
      <w:pPr>
        <w:numPr>
          <w:ilvl w:val="0"/>
          <w:numId w:val="5"/>
        </w:numPr>
        <w:spacing w:before="100" w:beforeAutospacing="1" w:after="100" w:afterAutospacing="1"/>
        <w:rPr>
          <w:color w:val="auto"/>
          <w:highlight w:val="none"/>
        </w:rPr>
      </w:pPr>
      <w:r>
        <w:rPr>
          <w:rFonts w:hint="eastAsia" w:ascii="宋体" w:hAnsi="宋体" w:eastAsia="宋体" w:cs="宋体"/>
          <w:color w:val="auto"/>
          <w:highlight w:val="none"/>
        </w:rPr>
        <w:t xml:space="preserve">学生整体满意度高，无集中投诉、无服务纠纷（</w:t>
      </w:r>
      <w:r>
        <w:rPr>
          <w:color w:val="auto"/>
          <w:highlight w:val="none"/>
        </w:rPr>
        <w:t xml:space="preserve">5</w:t>
      </w:r>
      <w:r>
        <w:rPr>
          <w:rFonts w:hint="eastAsia" w:ascii="宋体" w:hAnsi="宋体" w:eastAsia="宋体" w:cs="宋体"/>
          <w:color w:val="auto"/>
          <w:highlight w:val="none"/>
        </w:rPr>
        <w:t xml:space="preserve">分）</w:t>
      </w:r>
      <w:r/>
    </w:p>
    <w:p>
      <w:pPr>
        <w:numPr>
          <w:ilvl w:val="0"/>
          <w:numId w:val="5"/>
        </w:numPr>
        <w:spacing w:before="100" w:beforeAutospacing="1" w:after="100" w:afterAutospacing="1"/>
        <w:rPr>
          <w:color w:val="auto"/>
          <w:highlight w:val="none"/>
        </w:rPr>
      </w:pPr>
      <w:r>
        <w:rPr>
          <w:rFonts w:hint="eastAsia" w:ascii="宋体" w:hAnsi="宋体" w:eastAsia="宋体" w:cs="宋体"/>
          <w:color w:val="auto"/>
          <w:highlight w:val="none"/>
        </w:rPr>
        <w:t xml:space="preserve">无态度恶劣、粗暴管理、与学生争吵、私自收费等违纪行为（</w:t>
      </w:r>
      <w:r>
        <w:rPr>
          <w:color w:val="auto"/>
          <w:highlight w:val="none"/>
        </w:rPr>
        <w:t xml:space="preserve">5</w:t>
      </w:r>
      <w:r>
        <w:rPr>
          <w:rFonts w:hint="eastAsia" w:ascii="宋体" w:hAnsi="宋体" w:eastAsia="宋体" w:cs="宋体"/>
          <w:color w:val="auto"/>
          <w:highlight w:val="none"/>
        </w:rPr>
        <w:t xml:space="preserve">分）</w:t>
      </w:r>
      <w:r/>
    </w:p>
    <w:p>
      <w:pPr>
        <w:tabs>
          <w:tab w:val="left" w:pos="312" w:leader="none"/>
        </w:tabs>
        <w:rPr>
          <w:color w:val="auto"/>
          <w:highlight w:val="none"/>
        </w:rPr>
      </w:pPr>
      <w:r>
        <w:rPr>
          <w:rStyle w:val="647"/>
          <w:rFonts w:hint="eastAsia" w:ascii="宋体" w:hAnsi="宋体" w:eastAsia="宋体" w:cs="宋体"/>
          <w:color w:val="auto"/>
          <w:highlight w:val="none"/>
        </w:rPr>
        <w:t xml:space="preserve">重大扣分（直接扣总分）</w:t>
      </w:r>
      <w:r>
        <w:rPr>
          <w:rFonts w:hint="eastAsia" w:ascii="宋体" w:hAnsi="宋体" w:eastAsia="宋体" w:cs="宋体"/>
          <w:color w:val="auto"/>
          <w:highlight w:val="none"/>
        </w:rPr>
        <w:t xml:space="preserve">：出现安全事故、瞒报隐患、长期脱岗、多次有效投诉，单次扣</w:t>
      </w:r>
      <w:r>
        <w:rPr>
          <w:color w:val="auto"/>
          <w:highlight w:val="none"/>
        </w:rPr>
        <w:t xml:space="preserve">5–20</w:t>
      </w:r>
      <w:r>
        <w:rPr>
          <w:rFonts w:hint="eastAsia" w:ascii="宋体" w:hAnsi="宋体" w:eastAsia="宋体" w:cs="宋体"/>
          <w:color w:val="auto"/>
          <w:highlight w:val="none"/>
        </w:rPr>
        <w:t xml:space="preserve">分，情节严重当月考核不合格</w:t>
      </w:r>
      <w:r/>
    </w:p>
    <w:p>
      <w:pPr>
        <w:rPr>
          <w:color w:val="auto"/>
          <w:highlight w:val="none"/>
        </w:rPr>
      </w:pPr>
      <w:r>
        <w:rPr>
          <w:rFonts w:hint="eastAsia" w:ascii="宋体" w:hAnsi="宋体" w:eastAsia="宋体" w:cs="宋体"/>
          <w:color w:val="auto"/>
          <w:highlight w:val="none"/>
        </w:rPr>
        <w:t xml:space="preserve">本项得分：</w:t>
      </w:r>
      <w:r>
        <w:rPr>
          <w:color w:val="auto"/>
          <w:highlight w:val="none"/>
        </w:rPr>
        <w:t xml:space="preserve">___/10</w:t>
      </w:r>
      <w:r/>
    </w:p>
    <w:p>
      <w:pPr>
        <w:rPr>
          <w:color w:val="auto"/>
          <w:highlight w:val="none"/>
        </w:rPr>
      </w:pPr>
      <w:r>
        <w:rPr>
          <w:color w:val="auto"/>
          <w:highlight w:val="none"/>
        </w:rPr>
        <mc:AlternateContent>
          <mc:Choice Requires="wpg">
            <w:drawing>
              <wp:inline xmlns:wp="http://schemas.openxmlformats.org/drawingml/2006/wordprocessingDrawing" distT="0" distB="0" distL="0" distR="0">
                <wp:extent cx="0" cy="19050"/>
                <wp:effectExtent l="0" t="0" r="0" b="0"/>
                <wp:docPr id="2" name="矩形 2"/>
                <wp:cNvGraphicFramePr/>
                <a:graphic xmlns:a="http://schemas.openxmlformats.org/drawingml/2006/main">
                  <a:graphicData uri="http://schemas.microsoft.com/office/word/2010/wordprocessingShape">
                    <wps:wsp>
                      <wps:cNvPr id="0" name=""/>
                      <wps:cNvSpPr/>
                      <wps:spPr bwMode="auto">
                        <a:xfrm>
                          <a:off x="0" y="0"/>
                          <a:ext cx="0" cy="19050"/>
                        </a:xfrm>
                        <a:prstGeom prst="rect">
                          <a:avLst/>
                        </a:prstGeom>
                        <a:solidFill>
                          <a:srgbClr val="A0A0A0"/>
                        </a:solidFill>
                        <a:ln>
                          <a:noFill/>
                        </a:ln>
                      </wps:spPr>
                      <wps:bodyPr rot="0">
                        <a:prstTxWarp prst="textNoShape">
                          <a:avLst/>
                        </a:prstTxWarp>
                        <a:noAutofit/>
                      </wps:bodyPr>
                    </wps:wsp>
                  </a:graphicData>
                </a:graphic>
              </wp:inline>
            </w:drawing>
          </mc:Choice>
          <mc:Fallback>
            <w:pict>
              <v:shape id="shape 1" o:spid="_x0000_s1" o:spt="1" type="#_x0000_t1" style="width:0.0pt;height:1.5pt;mso-wrap-distance-left:0.0pt;mso-wrap-distance-top:0.0pt;mso-wrap-distance-right:0.0pt;mso-wrap-distance-bottom:0.0pt;visibility:visible;" fillcolor="#A0A0A0" stroked="f"/>
            </w:pict>
          </mc:Fallback>
        </mc:AlternateContent>
      </w:r>
      <w:r/>
    </w:p>
    <w:p>
      <w:pPr>
        <w:pStyle w:val="611"/>
        <w:rPr>
          <w:rFonts w:hint="default"/>
          <w:color w:val="auto"/>
          <w:highlight w:val="none"/>
        </w:rPr>
      </w:pPr>
      <w:r>
        <w:rPr>
          <w:color w:val="auto"/>
          <w:highlight w:val="none"/>
        </w:rPr>
        <w:t xml:space="preserve">六、月度综合评分</w:t>
      </w:r>
      <w:r/>
    </w:p>
    <w:p>
      <w:pPr>
        <w:rPr>
          <w:color w:val="auto"/>
          <w:highlight w:val="none"/>
        </w:rPr>
      </w:pPr>
      <w:r>
        <w:rPr>
          <w:rFonts w:hint="eastAsia" w:ascii="宋体" w:hAnsi="宋体" w:eastAsia="宋体" w:cs="宋体"/>
          <w:color w:val="auto"/>
          <w:highlight w:val="none"/>
        </w:rPr>
        <w:t xml:space="preserve">卫生保洁</w:t>
      </w:r>
      <w:r>
        <w:rPr>
          <w:color w:val="auto"/>
          <w:highlight w:val="none"/>
        </w:rPr>
        <w:t xml:space="preserve">(30) + </w:t>
      </w:r>
      <w:r>
        <w:rPr>
          <w:rFonts w:hint="eastAsia" w:ascii="宋体" w:hAnsi="宋体" w:eastAsia="宋体" w:cs="宋体"/>
          <w:color w:val="auto"/>
          <w:highlight w:val="none"/>
        </w:rPr>
        <w:t xml:space="preserve">安全巡查</w:t>
      </w:r>
      <w:r>
        <w:rPr>
          <w:color w:val="auto"/>
          <w:highlight w:val="none"/>
        </w:rPr>
        <w:t xml:space="preserve">(25) + </w:t>
      </w:r>
      <w:r>
        <w:rPr>
          <w:rFonts w:hint="eastAsia" w:ascii="宋体" w:hAnsi="宋体" w:eastAsia="宋体" w:cs="宋体"/>
          <w:color w:val="auto"/>
          <w:highlight w:val="none"/>
        </w:rPr>
        <w:t xml:space="preserve">设施运维</w:t>
      </w:r>
      <w:r>
        <w:rPr>
          <w:color w:val="auto"/>
          <w:highlight w:val="none"/>
        </w:rPr>
        <w:t xml:space="preserve">(20) + </w:t>
      </w:r>
      <w:r>
        <w:rPr>
          <w:rFonts w:hint="eastAsia" w:ascii="宋体" w:hAnsi="宋体" w:eastAsia="宋体" w:cs="宋体"/>
          <w:color w:val="auto"/>
          <w:highlight w:val="none"/>
        </w:rPr>
        <w:t xml:space="preserve">服务管理</w:t>
      </w:r>
      <w:r>
        <w:rPr>
          <w:color w:val="auto"/>
          <w:highlight w:val="none"/>
        </w:rPr>
        <w:t xml:space="preserve">(15) + </w:t>
      </w:r>
      <w:r>
        <w:rPr>
          <w:rFonts w:hint="eastAsia" w:ascii="宋体" w:hAnsi="宋体" w:eastAsia="宋体" w:cs="宋体"/>
          <w:color w:val="auto"/>
          <w:highlight w:val="none"/>
        </w:rPr>
        <w:t xml:space="preserve">学生满意度</w:t>
      </w:r>
      <w:r>
        <w:rPr>
          <w:color w:val="auto"/>
          <w:highlight w:val="none"/>
        </w:rPr>
        <w:t xml:space="preserve">(10) = </w:t>
      </w:r>
      <w:r>
        <w:rPr>
          <w:rStyle w:val="647"/>
          <w:rFonts w:hint="eastAsia" w:ascii="宋体" w:hAnsi="宋体" w:eastAsia="宋体" w:cs="宋体"/>
          <w:color w:val="auto"/>
          <w:highlight w:val="none"/>
        </w:rPr>
        <w:t xml:space="preserve">总分：</w:t>
      </w:r>
      <w:r>
        <w:rPr>
          <w:rStyle w:val="647"/>
          <w:color w:val="auto"/>
          <w:highlight w:val="none"/>
        </w:rPr>
        <w:t xml:space="preserve">____</w:t>
      </w:r>
      <w:r>
        <w:rPr>
          <w:rStyle w:val="647"/>
          <w:rFonts w:hint="eastAsia" w:ascii="宋体" w:hAnsi="宋体" w:eastAsia="宋体" w:cs="宋体"/>
          <w:color w:val="auto"/>
          <w:highlight w:val="none"/>
        </w:rPr>
        <w:t xml:space="preserve">分</w:t>
      </w:r>
      <w:r/>
    </w:p>
    <w:p>
      <w:pPr>
        <w:rPr>
          <w:color w:val="auto"/>
          <w:highlight w:val="none"/>
        </w:rPr>
      </w:pPr>
      <w:r>
        <w:rPr>
          <w:rStyle w:val="647"/>
          <w:rFonts w:hint="eastAsia" w:ascii="宋体" w:hAnsi="宋体" w:eastAsia="宋体" w:cs="宋体"/>
          <w:color w:val="auto"/>
          <w:highlight w:val="none"/>
        </w:rPr>
        <w:t xml:space="preserve">考核结论</w:t>
      </w:r>
      <w:r>
        <w:rPr>
          <w:rFonts w:hint="eastAsia" w:ascii="宋体" w:hAnsi="宋体" w:eastAsia="宋体" w:cs="宋体"/>
          <w:color w:val="auto"/>
          <w:highlight w:val="none"/>
        </w:rPr>
        <w:t xml:space="preserve">：</w:t>
      </w:r>
      <w:r>
        <w:rPr>
          <w:color w:val="auto"/>
          <w:highlight w:val="none"/>
        </w:rPr>
        <w:t xml:space="preserve">□</w:t>
      </w:r>
      <w:r>
        <w:rPr>
          <w:rFonts w:hint="eastAsia" w:ascii="宋体" w:hAnsi="宋体" w:eastAsia="宋体" w:cs="宋体"/>
          <w:color w:val="auto"/>
          <w:highlight w:val="none"/>
        </w:rPr>
        <w:t xml:space="preserve">优秀</w:t>
      </w:r>
      <w:r>
        <w:rPr>
          <w:color w:val="auto"/>
          <w:highlight w:val="none"/>
        </w:rPr>
        <w:t xml:space="preserve"> □</w:t>
      </w:r>
      <w:r>
        <w:rPr>
          <w:rFonts w:hint="eastAsia" w:ascii="宋体" w:hAnsi="宋体" w:eastAsia="宋体" w:cs="宋体"/>
          <w:color w:val="auto"/>
          <w:highlight w:val="none"/>
        </w:rPr>
        <w:t xml:space="preserve">良好</w:t>
      </w:r>
      <w:r>
        <w:rPr>
          <w:color w:val="auto"/>
          <w:highlight w:val="none"/>
        </w:rPr>
        <w:t xml:space="preserve"> □</w:t>
      </w:r>
      <w:r>
        <w:rPr>
          <w:rFonts w:hint="eastAsia" w:ascii="宋体" w:hAnsi="宋体" w:eastAsia="宋体" w:cs="宋体"/>
          <w:color w:val="auto"/>
          <w:highlight w:val="none"/>
        </w:rPr>
        <w:t xml:space="preserve">合格</w:t>
      </w:r>
      <w:r>
        <w:rPr>
          <w:color w:val="auto"/>
          <w:highlight w:val="none"/>
        </w:rPr>
        <w:t xml:space="preserve"> □</w:t>
      </w:r>
      <w:r>
        <w:rPr>
          <w:rFonts w:hint="eastAsia" w:ascii="宋体" w:hAnsi="宋体" w:eastAsia="宋体" w:cs="宋体"/>
          <w:color w:val="auto"/>
          <w:highlight w:val="none"/>
        </w:rPr>
        <w:t xml:space="preserve">不合格</w:t>
      </w:r>
      <w:r/>
    </w:p>
    <w:p>
      <w:pPr>
        <w:pStyle w:val="611"/>
        <w:rPr>
          <w:rFonts w:hint="default"/>
          <w:color w:val="auto"/>
          <w:highlight w:val="none"/>
        </w:rPr>
      </w:pPr>
      <w:r>
        <w:rPr>
          <w:color w:val="auto"/>
          <w:highlight w:val="none"/>
        </w:rPr>
        <w:t xml:space="preserve">七、问题汇总与整改要求</w:t>
      </w:r>
      <w:r/>
    </w:p>
    <w:p>
      <w:pPr>
        <w:rPr>
          <w:color w:val="auto"/>
          <w:highlight w:val="none"/>
        </w:rPr>
      </w:pPr>
      <w:r>
        <w:rPr>
          <w:color w:val="auto"/>
          <w:highlight w:val="none"/>
        </w:rPr>
        <w:t xml:space="preserve">1. </w:t>
      </w:r>
      <w:r>
        <w:rPr>
          <w:rFonts w:hint="eastAsia" w:ascii="宋体" w:hAnsi="宋体" w:eastAsia="宋体" w:cs="宋体"/>
          <w:color w:val="auto"/>
          <w:highlight w:val="none"/>
        </w:rPr>
        <w:t xml:space="preserve">存在问题：</w:t>
      </w:r>
      <w:r>
        <w:rPr>
          <w:color w:val="auto"/>
          <w:highlight w:val="none"/>
        </w:rPr>
        <w:t xml:space="preserve">________________________________________________________________</w:t>
      </w:r>
      <w:r/>
    </w:p>
    <w:p>
      <w:pPr>
        <w:rPr>
          <w:color w:val="auto"/>
          <w:highlight w:val="none"/>
        </w:rPr>
      </w:pPr>
      <w:r>
        <w:rPr>
          <w:color w:val="auto"/>
          <w:highlight w:val="none"/>
        </w:rPr>
        <w:t xml:space="preserve">2. </w:t>
      </w:r>
      <w:r>
        <w:rPr>
          <w:rFonts w:hint="eastAsia" w:ascii="宋体" w:hAnsi="宋体" w:eastAsia="宋体" w:cs="宋体"/>
          <w:color w:val="auto"/>
          <w:highlight w:val="none"/>
        </w:rPr>
        <w:t xml:space="preserve">整改责任人：</w:t>
      </w:r>
      <w:r>
        <w:rPr>
          <w:color w:val="auto"/>
          <w:highlight w:val="none"/>
        </w:rPr>
        <w:t xml:space="preserve">__________</w:t>
      </w:r>
      <w:r>
        <w:rPr>
          <w:rFonts w:hint="eastAsia" w:ascii="宋体" w:hAnsi="宋体" w:eastAsia="宋体" w:cs="宋体"/>
          <w:color w:val="auto"/>
          <w:highlight w:val="none"/>
        </w:rPr>
        <w:t xml:space="preserve">　　整改期限：</w:t>
      </w:r>
      <w:r>
        <w:rPr>
          <w:color w:val="auto"/>
          <w:highlight w:val="none"/>
        </w:rPr>
        <w:t xml:space="preserve">__________</w:t>
      </w:r>
      <w:r/>
    </w:p>
    <w:p>
      <w:pPr>
        <w:rPr>
          <w:color w:val="auto"/>
          <w:highlight w:val="none"/>
        </w:rPr>
      </w:pPr>
      <w:r>
        <w:rPr>
          <w:color w:val="auto"/>
          <w:highlight w:val="none"/>
        </w:rPr>
        <w:t xml:space="preserve">3. </w:t>
      </w:r>
      <w:r>
        <w:rPr>
          <w:rFonts w:hint="eastAsia" w:ascii="宋体" w:hAnsi="宋体" w:eastAsia="宋体" w:cs="宋体"/>
          <w:color w:val="auto"/>
          <w:highlight w:val="none"/>
        </w:rPr>
        <w:t xml:space="preserve">复查结果：</w:t>
      </w:r>
      <w:r>
        <w:rPr>
          <w:color w:val="auto"/>
          <w:highlight w:val="none"/>
        </w:rPr>
        <w:t xml:space="preserve">□</w:t>
      </w:r>
      <w:r>
        <w:rPr>
          <w:rFonts w:hint="eastAsia" w:ascii="宋体" w:hAnsi="宋体" w:eastAsia="宋体" w:cs="宋体"/>
          <w:color w:val="auto"/>
          <w:highlight w:val="none"/>
        </w:rPr>
        <w:t xml:space="preserve">已整改到位</w:t>
      </w:r>
      <w:r>
        <w:rPr>
          <w:color w:val="auto"/>
          <w:highlight w:val="none"/>
        </w:rPr>
        <w:t xml:space="preserve"> □</w:t>
      </w:r>
      <w:r>
        <w:rPr>
          <w:rFonts w:hint="eastAsia" w:ascii="宋体" w:hAnsi="宋体" w:eastAsia="宋体" w:cs="宋体"/>
          <w:color w:val="auto"/>
          <w:highlight w:val="none"/>
        </w:rPr>
        <w:t xml:space="preserve">部分整改</w:t>
      </w:r>
      <w:r>
        <w:rPr>
          <w:color w:val="auto"/>
          <w:highlight w:val="none"/>
        </w:rPr>
        <w:t xml:space="preserve"> □</w:t>
      </w:r>
      <w:r>
        <w:rPr>
          <w:rFonts w:hint="eastAsia" w:ascii="宋体" w:hAnsi="宋体" w:eastAsia="宋体" w:cs="宋体"/>
          <w:color w:val="auto"/>
          <w:highlight w:val="none"/>
        </w:rPr>
        <w:t xml:space="preserve">未整改</w:t>
      </w:r>
      <w:r/>
    </w:p>
    <w:p>
      <w:pPr>
        <w:pStyle w:val="611"/>
        <w:rPr>
          <w:rFonts w:hint="default"/>
          <w:color w:val="auto"/>
          <w:highlight w:val="none"/>
        </w:rPr>
      </w:pPr>
      <w:r>
        <w:rPr>
          <w:color w:val="auto"/>
          <w:highlight w:val="none"/>
        </w:rPr>
        <w:t xml:space="preserve">八、签字确认</w:t>
      </w:r>
      <w:r/>
    </w:p>
    <w:p>
      <w:pPr>
        <w:rPr>
          <w:color w:val="auto"/>
          <w:highlight w:val="none"/>
        </w:rPr>
      </w:pPr>
      <w:r>
        <w:rPr>
          <w:rFonts w:hint="eastAsia" w:ascii="宋体" w:hAnsi="宋体" w:eastAsia="宋体" w:cs="宋体"/>
          <w:color w:val="auto"/>
          <w:highlight w:val="none"/>
        </w:rPr>
        <w:t xml:space="preserve">考核人签字：</w:t>
      </w:r>
      <w:r>
        <w:rPr>
          <w:color w:val="auto"/>
          <w:highlight w:val="none"/>
        </w:rPr>
        <w:t xml:space="preserve">__________</w:t>
      </w:r>
      <w:r>
        <w:rPr>
          <w:rFonts w:hint="eastAsia" w:ascii="宋体" w:hAnsi="宋体" w:eastAsia="宋体" w:cs="宋体"/>
          <w:color w:val="auto"/>
          <w:highlight w:val="none"/>
        </w:rPr>
        <w:t xml:space="preserve">　　日期：</w:t>
      </w:r>
      <w:r>
        <w:rPr>
          <w:color w:val="auto"/>
          <w:highlight w:val="none"/>
        </w:rPr>
        <w:t xml:space="preserve">__________</w:t>
      </w:r>
      <w:r/>
    </w:p>
    <w:p>
      <w:pPr>
        <w:rPr>
          <w:color w:val="auto"/>
          <w:highlight w:val="none"/>
        </w:rPr>
      </w:pPr>
      <w:r>
        <w:rPr>
          <w:rFonts w:hint="eastAsia" w:ascii="宋体" w:hAnsi="宋体" w:eastAsia="宋体" w:cs="宋体"/>
          <w:color w:val="auto"/>
          <w:highlight w:val="none"/>
        </w:rPr>
        <w:t xml:space="preserve">物业负责人签字：</w:t>
      </w:r>
      <w:r>
        <w:rPr>
          <w:color w:val="auto"/>
          <w:highlight w:val="none"/>
        </w:rPr>
        <w:t xml:space="preserve">__________</w:t>
      </w:r>
      <w:r>
        <w:rPr>
          <w:rFonts w:hint="eastAsia" w:ascii="宋体" w:hAnsi="宋体" w:eastAsia="宋体" w:cs="宋体"/>
          <w:color w:val="auto"/>
          <w:highlight w:val="none"/>
        </w:rPr>
        <w:t xml:space="preserve">　　日期：</w:t>
      </w:r>
      <w:r>
        <w:rPr>
          <w:color w:val="auto"/>
          <w:highlight w:val="none"/>
        </w:rPr>
        <w:t xml:space="preserve">__________</w:t>
      </w:r>
      <w:r/>
    </w:p>
    <w:p>
      <w:pPr>
        <w:rPr>
          <w:color w:val="auto"/>
          <w:highlight w:val="none"/>
        </w:rPr>
      </w:pPr>
      <w:r>
        <w:rPr>
          <w:rFonts w:hint="eastAsia" w:ascii="宋体" w:hAnsi="宋体" w:eastAsia="宋体" w:cs="宋体"/>
          <w:color w:val="auto"/>
          <w:highlight w:val="none"/>
        </w:rPr>
        <w:t xml:space="preserve">主管部门审核签字：</w:t>
      </w:r>
      <w:r>
        <w:rPr>
          <w:color w:val="auto"/>
          <w:highlight w:val="none"/>
        </w:rPr>
        <w:t xml:space="preserve">__________</w:t>
      </w:r>
      <w:r>
        <w:rPr>
          <w:rFonts w:hint="eastAsia" w:ascii="宋体" w:hAnsi="宋体" w:eastAsia="宋体" w:cs="宋体"/>
          <w:color w:val="auto"/>
          <w:highlight w:val="none"/>
        </w:rPr>
        <w:t xml:space="preserve">　　日期：</w:t>
      </w:r>
      <w:r>
        <w:rPr>
          <w:color w:val="auto"/>
          <w:highlight w:val="none"/>
        </w:rPr>
        <w:t xml:space="preserve">__________</w:t>
      </w:r>
      <w:r/>
    </w:p>
    <w:p>
      <w:pPr>
        <w:spacing w:line="360" w:lineRule="auto"/>
        <w:rPr>
          <w:rFonts w:ascii="宋体" w:hAnsi="宋体" w:eastAsia="宋体" w:cs="宋体"/>
          <w:color w:val="auto"/>
          <w:spacing w:val="-10"/>
          <w:sz w:val="24"/>
          <w:szCs w:val="24"/>
          <w:highlight w:val="none"/>
          <w14:textOutline w14:w="4356" w14:cap="flat" w14:cmpd="sng" w14:algn="ctr">
            <w14:solidFill>
              <w14:srgbClr w14:val="000000"/>
            </w14:solidFill>
            <w14:prstDash w14:val="solid"/>
            <w14:miter/>
          </w14:textOutline>
        </w:rPr>
      </w:pPr>
      <w:r>
        <w:rPr>
          <w:rFonts w:ascii="宋体" w:hAnsi="宋体" w:eastAsia="宋体" w:cs="宋体"/>
          <w:color w:val="auto"/>
          <w:spacing w:val="-10"/>
          <w:sz w:val="24"/>
          <w:szCs w:val="24"/>
          <w:highlight w:val="none"/>
          <w14:textOutline w14:w="4356" w14:cap="flat" w14:cmpd="sng" w14:algn="ctr">
            <w14:solidFill>
              <w14:srgbClr w14:val="000000"/>
            </w14:solidFill>
            <w14:prstDash w14:val="solid"/>
            <w14:miter/>
          </w14:textOutline>
        </w:rPr>
      </w:r>
      <w:r/>
    </w:p>
    <w:p>
      <w:pPr>
        <w:ind w:left="128"/>
        <w:spacing w:before="264" w:line="222" w:lineRule="auto"/>
        <w:rPr>
          <w:rFonts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lang w:eastAsia="zh-CN"/>
          <w14:textOutline w14:w="4356" w14:cap="flat" w14:cmpd="sng" w14:algn="ctr">
            <w14:solidFill>
              <w14:srgbClr w14:val="000000"/>
            </w14:solidFill>
            <w14:prstDash w14:val="solid"/>
            <w14:miter/>
          </w14:textOutline>
        </w:rPr>
        <w:t xml:space="preserve">（</w:t>
      </w:r>
      <w:r>
        <w:rPr>
          <w:rFonts w:hint="eastAsia" w:ascii="宋体" w:hAnsi="宋体" w:eastAsia="宋体" w:cs="宋体"/>
          <w:color w:val="auto"/>
          <w:spacing w:val="-2"/>
          <w:sz w:val="24"/>
          <w:szCs w:val="24"/>
          <w:highlight w:val="none"/>
          <w:lang w:val="en-US" w:eastAsia="zh-CN"/>
          <w14:textOutline w14:w="4356" w14:cap="flat" w14:cmpd="sng" w14:algn="ctr">
            <w14:solidFill>
              <w14:srgbClr w14:val="000000"/>
            </w14:solidFill>
            <w14:prstDash w14:val="solid"/>
            <w14:miter/>
          </w14:textOutline>
        </w:rPr>
        <w:t xml:space="preserve">五</w:t>
      </w:r>
      <w:r>
        <w:rPr>
          <w:rFonts w:hint="eastAsia" w:ascii="宋体" w:hAnsi="宋体" w:eastAsia="宋体" w:cs="宋体"/>
          <w:color w:val="auto"/>
          <w:spacing w:val="-2"/>
          <w:sz w:val="24"/>
          <w:szCs w:val="24"/>
          <w:highlight w:val="none"/>
          <w:lang w:eastAsia="zh-CN"/>
          <w14:textOutline w14:w="4356" w14:cap="flat" w14:cmpd="sng" w14:algn="ctr">
            <w14:solidFill>
              <w14:srgbClr w14:val="000000"/>
            </w14:solidFill>
            <w14:prstDash w14:val="solid"/>
            <w14:miter/>
          </w14:textOutline>
        </w:rPr>
        <w:t xml:space="preserve">）</w:t>
      </w:r>
      <w:r>
        <w:rPr>
          <w:rFonts w:ascii="宋体" w:hAnsi="宋体" w:eastAsia="宋体" w:cs="宋体"/>
          <w:color w:val="auto"/>
          <w:spacing w:val="-1"/>
          <w:sz w:val="24"/>
          <w:szCs w:val="24"/>
          <w:highlight w:val="none"/>
          <w14:textOutline w14:w="4356" w14:cap="flat" w14:cmpd="sng" w14:algn="ctr">
            <w14:solidFill>
              <w14:srgbClr w14:val="000000"/>
            </w14:solidFill>
            <w14:prstDash w14:val="solid"/>
            <w14:miter/>
          </w14:textOutline>
        </w:rPr>
        <w:t xml:space="preserve">工作内容及要求</w:t>
      </w:r>
      <w:r/>
    </w:p>
    <w:p>
      <w:pPr>
        <w:ind w:firstLine="536"/>
        <w:spacing w:before="316" w:line="220" w:lineRule="auto"/>
        <w:rPr>
          <w:rFonts w:ascii="宋体" w:hAnsi="宋体" w:eastAsia="宋体" w:cs="宋体"/>
          <w:color w:val="auto"/>
          <w:spacing w:val="14"/>
          <w:sz w:val="24"/>
          <w:szCs w:val="24"/>
          <w:highlight w:val="none"/>
          <w14:textOutline w14:w="4356" w14:cap="flat" w14:cmpd="sng" w14:algn="ctr">
            <w14:solidFill>
              <w14:srgbClr w14:val="000000"/>
            </w14:solidFill>
            <w14:prstDash w14:val="solid"/>
            <w14:miter/>
          </w14:textOutline>
        </w:rPr>
      </w:pPr>
      <w:r>
        <w:rPr>
          <w:rFonts w:ascii="宋体" w:hAnsi="宋体" w:eastAsia="宋体" w:cs="宋体"/>
          <w:color w:val="auto"/>
          <w:spacing w:val="14"/>
          <w:sz w:val="24"/>
          <w:szCs w:val="24"/>
          <w:highlight w:val="none"/>
          <w14:textOutline w14:w="4356" w14:cap="flat" w14:cmpd="sng" w14:algn="ctr">
            <w14:solidFill>
              <w14:srgbClr w14:val="000000"/>
            </w14:solidFill>
            <w14:prstDash w14:val="solid"/>
            <w14:miter/>
          </w14:textOutline>
        </w:rPr>
        <w:t xml:space="preserve">工作内容及要</w:t>
      </w:r>
      <w:r>
        <w:rPr>
          <w:rFonts w:hint="eastAsia" w:ascii="宋体" w:hAnsi="宋体" w:eastAsia="宋体" w:cs="宋体"/>
          <w:color w:val="auto"/>
          <w:spacing w:val="14"/>
          <w:sz w:val="24"/>
          <w:szCs w:val="24"/>
          <w:highlight w:val="none"/>
          <w:lang w:eastAsia="zh-CN"/>
          <w14:textOutline w14:w="4356" w14:cap="flat" w14:cmpd="sng" w14:algn="ctr">
            <w14:solidFill>
              <w14:srgbClr w14:val="000000"/>
            </w14:solidFill>
            <w14:prstDash w14:val="solid"/>
            <w14:miter/>
          </w14:textOutline>
        </w:rPr>
        <w:t xml:space="preserve">点</w:t>
      </w:r>
      <w:r/>
    </w:p>
    <w:tbl>
      <w:tblPr>
        <w:tblStyle w:val="2255"/>
        <w:tblpPr w:horzAnchor="page" w:tblpX="1378" w:vertAnchor="text" w:tblpY="325" w:leftFromText="180" w:topFromText="0" w:rightFromText="180" w:bottomFromText="0"/>
        <w:tblW w:w="981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733"/>
        <w:gridCol w:w="1146"/>
        <w:gridCol w:w="4654"/>
        <w:gridCol w:w="3279"/>
      </w:tblGrid>
      <w:tr>
        <w:trPr>
          <w:trHeight w:val="744"/>
        </w:trPr>
        <w:tc>
          <w:tcPr>
            <w:tcW w:w="733" w:type="dxa"/>
            <w:vAlign w:val="center"/>
            <w:textDirection w:val="lrTb"/>
            <w:noWrap w:val="false"/>
          </w:tcPr>
          <w:p>
            <w:pPr>
              <w:jc w:val="center"/>
              <w:spacing w:before="78" w:line="360" w:lineRule="exact"/>
              <w:rPr>
                <w:rFonts w:ascii="宋体" w:hAnsi="宋体" w:eastAsia="宋体" w:cs="宋体"/>
                <w:color w:val="auto"/>
                <w:spacing w:val="-3"/>
                <w:position w:val="8"/>
                <w:sz w:val="24"/>
                <w:szCs w:val="24"/>
                <w:highlight w:val="none"/>
              </w:rPr>
            </w:pPr>
            <w:r>
              <w:rPr>
                <w:rFonts w:ascii="宋体" w:hAnsi="宋体" w:eastAsia="宋体" w:cs="宋体"/>
                <w:color w:val="auto"/>
                <w:spacing w:val="-3"/>
                <w:position w:val="8"/>
                <w:sz w:val="24"/>
                <w:szCs w:val="24"/>
                <w:highlight w:val="none"/>
              </w:rPr>
              <w:t xml:space="preserve">序号</w:t>
            </w:r>
            <w:r/>
          </w:p>
        </w:tc>
        <w:tc>
          <w:tcPr>
            <w:tcW w:w="1146" w:type="dxa"/>
            <w:vAlign w:val="center"/>
            <w:textDirection w:val="lrTb"/>
            <w:noWrap w:val="false"/>
          </w:tcPr>
          <w:p>
            <w:pPr>
              <w:jc w:val="center"/>
              <w:spacing w:before="78" w:line="360" w:lineRule="exact"/>
              <w:rPr>
                <w:rFonts w:ascii="宋体" w:hAnsi="宋体" w:eastAsia="宋体" w:cs="宋体"/>
                <w:color w:val="auto"/>
                <w:spacing w:val="-3"/>
                <w:position w:val="8"/>
                <w:sz w:val="24"/>
                <w:szCs w:val="24"/>
                <w:highlight w:val="none"/>
              </w:rPr>
            </w:pPr>
            <w:r>
              <w:rPr>
                <w:rFonts w:ascii="宋体" w:hAnsi="宋体" w:eastAsia="宋体" w:cs="宋体"/>
                <w:color w:val="auto"/>
                <w:spacing w:val="-3"/>
                <w:position w:val="8"/>
                <w:sz w:val="24"/>
                <w:szCs w:val="24"/>
                <w:highlight w:val="none"/>
              </w:rPr>
              <w:t xml:space="preserve">工作人员</w:t>
            </w:r>
            <w:r/>
          </w:p>
        </w:tc>
        <w:tc>
          <w:tcPr>
            <w:tcW w:w="4654" w:type="dxa"/>
            <w:vAlign w:val="center"/>
            <w:textDirection w:val="lrTb"/>
            <w:noWrap w:val="false"/>
          </w:tcPr>
          <w:p>
            <w:pPr>
              <w:jc w:val="center"/>
              <w:spacing w:before="78" w:line="360" w:lineRule="exact"/>
              <w:rPr>
                <w:rFonts w:ascii="宋体" w:hAnsi="宋体" w:eastAsia="宋体" w:cs="宋体"/>
                <w:color w:val="auto"/>
                <w:spacing w:val="-3"/>
                <w:position w:val="8"/>
                <w:sz w:val="24"/>
                <w:szCs w:val="24"/>
                <w:highlight w:val="none"/>
              </w:rPr>
            </w:pPr>
            <w:r>
              <w:rPr>
                <w:rFonts w:ascii="宋体" w:hAnsi="宋体" w:eastAsia="宋体" w:cs="宋体"/>
                <w:color w:val="auto"/>
                <w:spacing w:val="-3"/>
                <w:position w:val="8"/>
                <w:sz w:val="24"/>
                <w:szCs w:val="24"/>
                <w:highlight w:val="none"/>
              </w:rPr>
              <w:t xml:space="preserve">工作内容</w:t>
            </w:r>
            <w:r/>
          </w:p>
        </w:tc>
        <w:tc>
          <w:tcPr>
            <w:tcW w:w="3279" w:type="dxa"/>
            <w:vAlign w:val="center"/>
            <w:textDirection w:val="lrTb"/>
            <w:noWrap w:val="false"/>
          </w:tcPr>
          <w:p>
            <w:pPr>
              <w:jc w:val="center"/>
              <w:spacing w:before="78" w:line="360" w:lineRule="exact"/>
              <w:rPr>
                <w:rFonts w:ascii="宋体" w:hAnsi="宋体" w:eastAsia="宋体" w:cs="宋体"/>
                <w:color w:val="auto"/>
                <w:spacing w:val="-3"/>
                <w:position w:val="8"/>
                <w:sz w:val="24"/>
                <w:szCs w:val="24"/>
                <w:highlight w:val="none"/>
              </w:rPr>
            </w:pPr>
            <w:r>
              <w:rPr>
                <w:rFonts w:ascii="宋体" w:hAnsi="宋体" w:eastAsia="宋体" w:cs="宋体"/>
                <w:color w:val="auto"/>
                <w:spacing w:val="-3"/>
                <w:position w:val="8"/>
                <w:sz w:val="24"/>
                <w:szCs w:val="24"/>
                <w:highlight w:val="none"/>
              </w:rPr>
              <w:t xml:space="preserve">工作时间</w:t>
            </w:r>
            <w:r/>
          </w:p>
        </w:tc>
      </w:tr>
      <w:tr>
        <w:trPr>
          <w:trHeight w:val="1456"/>
        </w:trPr>
        <w:tc>
          <w:tcPr>
            <w:tcW w:w="733" w:type="dxa"/>
            <w:textDirection w:val="lrTb"/>
            <w:noWrap w:val="false"/>
          </w:tcPr>
          <w:p>
            <w:pPr>
              <w:spacing w:before="78" w:line="360" w:lineRule="exact"/>
              <w:rPr>
                <w:rFonts w:ascii="宋体" w:hAnsi="宋体" w:eastAsia="宋体" w:cs="宋体"/>
                <w:color w:val="auto"/>
                <w:spacing w:val="-3"/>
                <w:position w:val="8"/>
                <w:sz w:val="24"/>
                <w:szCs w:val="24"/>
                <w:highlight w:val="none"/>
              </w:rPr>
            </w:pPr>
            <w:r>
              <w:rPr>
                <w:rFonts w:ascii="宋体" w:hAnsi="宋体" w:eastAsia="宋体" w:cs="宋体"/>
                <w:color w:val="auto"/>
                <w:spacing w:val="-3"/>
                <w:position w:val="8"/>
                <w:sz w:val="24"/>
                <w:szCs w:val="24"/>
                <w:highlight w:val="none"/>
              </w:rPr>
            </w:r>
            <w:r/>
          </w:p>
          <w:p>
            <w:pPr>
              <w:jc w:val="center"/>
              <w:spacing w:before="78" w:line="360" w:lineRule="exact"/>
              <w:rPr>
                <w:rFonts w:ascii="宋体" w:hAnsi="宋体" w:eastAsia="宋体" w:cs="宋体"/>
                <w:color w:val="auto"/>
                <w:spacing w:val="-3"/>
                <w:position w:val="8"/>
                <w:sz w:val="24"/>
                <w:szCs w:val="24"/>
                <w:highlight w:val="none"/>
              </w:rPr>
            </w:pPr>
            <w:r>
              <w:rPr>
                <w:rFonts w:ascii="宋体" w:hAnsi="宋体" w:eastAsia="宋体" w:cs="宋体"/>
                <w:color w:val="auto"/>
                <w:spacing w:val="-3"/>
                <w:position w:val="8"/>
                <w:sz w:val="24"/>
                <w:szCs w:val="24"/>
                <w:highlight w:val="none"/>
              </w:rPr>
              <w:t xml:space="preserve">1</w:t>
            </w:r>
            <w:r/>
          </w:p>
        </w:tc>
        <w:tc>
          <w:tcPr>
            <w:tcW w:w="1146" w:type="dxa"/>
            <w:textDirection w:val="lrTb"/>
            <w:noWrap w:val="false"/>
          </w:tcPr>
          <w:p>
            <w:pPr>
              <w:spacing w:before="78" w:line="360" w:lineRule="exact"/>
              <w:rPr>
                <w:rFonts w:ascii="宋体" w:hAnsi="宋体" w:eastAsia="宋体" w:cs="宋体"/>
                <w:color w:val="auto"/>
                <w:spacing w:val="-3"/>
                <w:position w:val="8"/>
                <w:sz w:val="24"/>
                <w:szCs w:val="24"/>
                <w:highlight w:val="none"/>
              </w:rPr>
            </w:pPr>
            <w:r>
              <w:rPr>
                <w:rFonts w:ascii="宋体" w:hAnsi="宋体" w:eastAsia="宋体" w:cs="宋体"/>
                <w:color w:val="auto"/>
                <w:spacing w:val="-3"/>
                <w:position w:val="8"/>
                <w:sz w:val="24"/>
                <w:szCs w:val="24"/>
                <w:highlight w:val="none"/>
              </w:rPr>
            </w:r>
            <w:r/>
          </w:p>
          <w:p>
            <w:pPr>
              <w:jc w:val="center"/>
              <w:spacing w:before="78" w:line="360" w:lineRule="exact"/>
              <w:rPr>
                <w:rFonts w:ascii="宋体" w:hAnsi="宋体" w:eastAsia="宋体" w:cs="宋体"/>
                <w:color w:val="auto"/>
                <w:spacing w:val="-3"/>
                <w:position w:val="8"/>
                <w:sz w:val="24"/>
                <w:szCs w:val="24"/>
                <w:highlight w:val="none"/>
              </w:rPr>
            </w:pPr>
            <w:r>
              <w:rPr>
                <w:rFonts w:ascii="宋体" w:hAnsi="宋体" w:eastAsia="宋体" w:cs="宋体"/>
                <w:color w:val="auto"/>
                <w:spacing w:val="-3"/>
                <w:position w:val="8"/>
                <w:sz w:val="24"/>
                <w:szCs w:val="24"/>
                <w:highlight w:val="none"/>
              </w:rPr>
              <w:t xml:space="preserve">项目经理</w:t>
            </w:r>
            <w:r/>
          </w:p>
        </w:tc>
        <w:tc>
          <w:tcPr>
            <w:gridSpan w:val="2"/>
            <w:tcW w:w="7933" w:type="dxa"/>
            <w:textDirection w:val="lrTb"/>
            <w:noWrap w:val="false"/>
          </w:tcPr>
          <w:p>
            <w:pPr>
              <w:ind w:left="105" w:right="199" w:firstLine="8"/>
              <w:spacing w:before="93" w:line="262" w:lineRule="auto"/>
              <w:rPr>
                <w:rFonts w:ascii="宋体" w:hAnsi="宋体" w:eastAsia="宋体" w:cs="宋体"/>
                <w:color w:val="auto"/>
                <w:sz w:val="24"/>
                <w:szCs w:val="24"/>
                <w:highlight w:val="none"/>
              </w:rPr>
            </w:pPr>
            <w:r>
              <w:rPr>
                <w:rFonts w:ascii="宋体" w:hAnsi="宋体" w:eastAsia="宋体" w:cs="宋体"/>
                <w:color w:val="auto"/>
                <w:spacing w:val="-1"/>
                <w:sz w:val="24"/>
                <w:szCs w:val="24"/>
                <w:highlight w:val="none"/>
              </w:rPr>
              <w:t xml:space="preserve">负责项目的总体协调。宿舍管理人员、保洁</w:t>
            </w:r>
            <w:r>
              <w:rPr>
                <w:rFonts w:ascii="宋体" w:hAnsi="宋体" w:eastAsia="宋体" w:cs="宋体"/>
                <w:color w:val="auto"/>
                <w:sz w:val="24"/>
                <w:szCs w:val="24"/>
                <w:highlight w:val="none"/>
              </w:rPr>
              <w:t xml:space="preserve">人员工作安排和工作考核，宿</w:t>
            </w:r>
            <w:r>
              <w:rPr>
                <w:rFonts w:ascii="宋体" w:hAnsi="宋体" w:eastAsia="宋体" w:cs="宋体"/>
                <w:color w:val="auto"/>
                <w:spacing w:val="-1"/>
                <w:sz w:val="24"/>
                <w:szCs w:val="24"/>
                <w:highlight w:val="none"/>
              </w:rPr>
              <w:t xml:space="preserve">舍评优工作，宿舍文化建</w:t>
            </w:r>
            <w:r>
              <w:rPr>
                <w:rFonts w:ascii="宋体" w:hAnsi="宋体" w:eastAsia="宋体" w:cs="宋体"/>
                <w:color w:val="auto"/>
                <w:sz w:val="24"/>
                <w:szCs w:val="24"/>
                <w:highlight w:val="none"/>
              </w:rPr>
              <w:t xml:space="preserve">设工作，宿管会管理工作，宿舍管理系统更新维</w:t>
            </w:r>
            <w:r>
              <w:rPr>
                <w:rFonts w:ascii="宋体" w:hAnsi="宋体" w:eastAsia="宋体" w:cs="宋体"/>
                <w:color w:val="auto"/>
                <w:spacing w:val="-1"/>
                <w:sz w:val="24"/>
                <w:szCs w:val="24"/>
                <w:highlight w:val="none"/>
              </w:rPr>
              <w:t xml:space="preserve">护，学生床位安排及调整</w:t>
            </w:r>
            <w:r>
              <w:rPr>
                <w:rFonts w:ascii="宋体" w:hAnsi="宋体" w:eastAsia="宋体" w:cs="宋体"/>
                <w:color w:val="auto"/>
                <w:sz w:val="24"/>
                <w:szCs w:val="24"/>
                <w:highlight w:val="none"/>
              </w:rPr>
              <w:t xml:space="preserve">，学生宿舍信息发布，门禁系统维护与管理，学</w:t>
            </w:r>
            <w:r>
              <w:rPr>
                <w:rFonts w:ascii="宋体" w:hAnsi="宋体" w:eastAsia="宋体" w:cs="宋体"/>
                <w:color w:val="auto"/>
                <w:spacing w:val="-2"/>
                <w:sz w:val="24"/>
                <w:szCs w:val="24"/>
                <w:highlight w:val="none"/>
              </w:rPr>
              <w:t xml:space="preserve">生思想工作与生活指导，宿舍安</w:t>
            </w:r>
            <w:r>
              <w:rPr>
                <w:rFonts w:ascii="宋体" w:hAnsi="宋体" w:eastAsia="宋体" w:cs="宋体"/>
                <w:color w:val="auto"/>
                <w:spacing w:val="-1"/>
                <w:sz w:val="24"/>
                <w:szCs w:val="24"/>
                <w:highlight w:val="none"/>
              </w:rPr>
              <w:t xml:space="preserve">全管理检查考核，突发事件处理。</w:t>
            </w:r>
            <w:r/>
          </w:p>
        </w:tc>
      </w:tr>
      <w:tr>
        <w:trPr>
          <w:trHeight w:val="374"/>
        </w:trPr>
        <w:tc>
          <w:tcPr>
            <w:tcW w:w="733" w:type="dxa"/>
            <w:vAlign w:val="center"/>
            <w:vMerge w:val="restart"/>
            <w:textDirection w:val="lrTb"/>
            <w:noWrap w:val="false"/>
          </w:tcPr>
          <w:p>
            <w:pPr>
              <w:ind w:left="331"/>
              <w:jc w:val="both"/>
              <w:spacing w:before="78" w:line="184"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t xml:space="preserve">2</w:t>
            </w:r>
            <w:r/>
          </w:p>
        </w:tc>
        <w:tc>
          <w:tcPr>
            <w:tcW w:w="1146" w:type="dxa"/>
            <w:vAlign w:val="center"/>
            <w:vMerge w:val="restart"/>
            <w:textDirection w:val="lrTb"/>
            <w:noWrap w:val="false"/>
          </w:tcPr>
          <w:p>
            <w:pPr>
              <w:jc w:val="center"/>
              <w:spacing w:before="78" w:line="360" w:lineRule="exact"/>
              <w:rPr>
                <w:rFonts w:ascii="宋体" w:hAnsi="宋体" w:eastAsia="宋体" w:cs="宋体"/>
                <w:color w:val="auto"/>
                <w:sz w:val="24"/>
                <w:szCs w:val="24"/>
                <w:highlight w:val="none"/>
              </w:rPr>
            </w:pPr>
            <w:r>
              <w:rPr>
                <w:rFonts w:ascii="宋体" w:hAnsi="宋体" w:eastAsia="宋体" w:cs="宋体"/>
                <w:color w:val="auto"/>
                <w:spacing w:val="-3"/>
                <w:sz w:val="24"/>
                <w:szCs w:val="24"/>
                <w:highlight w:val="none"/>
              </w:rPr>
              <w:t xml:space="preserve">生</w:t>
            </w:r>
            <w:r>
              <w:rPr>
                <w:rFonts w:ascii="宋体" w:hAnsi="宋体" w:eastAsia="宋体" w:cs="宋体"/>
                <w:color w:val="auto"/>
                <w:spacing w:val="-2"/>
                <w:sz w:val="24"/>
                <w:szCs w:val="24"/>
                <w:highlight w:val="none"/>
              </w:rPr>
              <w:t xml:space="preserve">活</w:t>
            </w:r>
            <w:r>
              <w:rPr>
                <w:rFonts w:hint="eastAsia" w:ascii="宋体" w:hAnsi="宋体" w:eastAsia="宋体" w:cs="宋体"/>
                <w:color w:val="auto"/>
                <w:spacing w:val="-2"/>
                <w:sz w:val="24"/>
                <w:szCs w:val="24"/>
                <w:highlight w:val="none"/>
              </w:rPr>
              <w:t xml:space="preserve">管理员</w:t>
            </w:r>
            <w:r/>
          </w:p>
        </w:tc>
        <w:tc>
          <w:tcPr>
            <w:tcW w:w="4654" w:type="dxa"/>
            <w:textDirection w:val="lrTb"/>
            <w:noWrap w:val="false"/>
          </w:tcPr>
          <w:p>
            <w:pPr>
              <w:ind w:left="106"/>
              <w:spacing w:before="89" w:line="219" w:lineRule="auto"/>
              <w:rPr>
                <w:rFonts w:ascii="宋体" w:hAnsi="宋体" w:eastAsia="宋体" w:cs="宋体"/>
                <w:color w:val="auto"/>
                <w:sz w:val="24"/>
                <w:szCs w:val="24"/>
                <w:highlight w:val="none"/>
              </w:rPr>
            </w:pPr>
            <w:r>
              <w:rPr>
                <w:rFonts w:ascii="宋体" w:hAnsi="宋体" w:eastAsia="宋体" w:cs="宋体"/>
                <w:color w:val="auto"/>
                <w:spacing w:val="-1"/>
                <w:sz w:val="24"/>
                <w:szCs w:val="24"/>
                <w:highlight w:val="none"/>
              </w:rPr>
              <w:t xml:space="preserve">宿舍卫生检查，数据汇总</w:t>
            </w:r>
            <w:r/>
          </w:p>
        </w:tc>
        <w:tc>
          <w:tcPr>
            <w:tcW w:w="3279" w:type="dxa"/>
            <w:textDirection w:val="lrTb"/>
            <w:noWrap w:val="false"/>
          </w:tcPr>
          <w:p>
            <w:pPr>
              <w:ind w:left="114"/>
              <w:spacing w:before="129" w:line="182" w:lineRule="auto"/>
              <w:rPr>
                <w:rFonts w:ascii="宋体" w:hAnsi="宋体" w:eastAsia="宋体" w:cs="宋体"/>
                <w:color w:val="auto"/>
                <w:sz w:val="24"/>
                <w:szCs w:val="24"/>
                <w:highlight w:val="none"/>
              </w:rPr>
            </w:pPr>
            <w:r>
              <w:rPr>
                <w:rFonts w:ascii="宋体" w:hAnsi="宋体" w:eastAsia="宋体" w:cs="宋体"/>
                <w:color w:val="auto"/>
                <w:spacing w:val="-1"/>
                <w:sz w:val="24"/>
                <w:szCs w:val="24"/>
                <w:highlight w:val="none"/>
              </w:rPr>
              <w:t xml:space="preserve">6:00-7:</w:t>
            </w:r>
            <w:r>
              <w:rPr>
                <w:rFonts w:hint="eastAsia" w:ascii="宋体" w:hAnsi="宋体" w:eastAsia="宋体" w:cs="宋体"/>
                <w:color w:val="auto"/>
                <w:spacing w:val="-1"/>
                <w:sz w:val="24"/>
                <w:szCs w:val="24"/>
                <w:highlight w:val="none"/>
              </w:rPr>
              <w:t xml:space="preserve">3</w:t>
            </w:r>
            <w:r>
              <w:rPr>
                <w:rFonts w:ascii="宋体" w:hAnsi="宋体" w:eastAsia="宋体" w:cs="宋体"/>
                <w:color w:val="auto"/>
                <w:sz w:val="24"/>
                <w:szCs w:val="24"/>
                <w:highlight w:val="none"/>
              </w:rPr>
              <w:t xml:space="preserve">0</w:t>
            </w:r>
            <w:r/>
          </w:p>
        </w:tc>
      </w:tr>
      <w:tr>
        <w:trPr>
          <w:trHeight w:val="895"/>
        </w:trPr>
        <w:tc>
          <w:tcPr>
            <w:tcW w:w="733" w:type="dxa"/>
            <w:vMerge w:val="continue"/>
            <w:textDirection w:val="lrTb"/>
            <w:noWrap w:val="false"/>
          </w:tcPr>
          <w:p>
            <w:r/>
            <w:r/>
          </w:p>
        </w:tc>
        <w:tc>
          <w:tcPr>
            <w:tcW w:w="1146" w:type="dxa"/>
            <w:vMerge w:val="continue"/>
            <w:textDirection w:val="lrTb"/>
            <w:noWrap w:val="false"/>
          </w:tcPr>
          <w:p>
            <w:r/>
            <w:r/>
          </w:p>
        </w:tc>
        <w:tc>
          <w:tcPr>
            <w:tcW w:w="4654" w:type="dxa"/>
            <w:textDirection w:val="lrTb"/>
            <w:noWrap w:val="false"/>
          </w:tcPr>
          <w:p>
            <w:pPr>
              <w:spacing w:line="261" w:lineRule="auto"/>
              <w:rPr>
                <w:color w:val="auto"/>
                <w:highlight w:val="none"/>
              </w:rPr>
            </w:pPr>
            <w:r>
              <w:rPr>
                <w:color w:val="auto"/>
                <w:highlight w:val="none"/>
              </w:rPr>
            </w:r>
            <w:r/>
          </w:p>
          <w:p>
            <w:pPr>
              <w:ind w:left="106"/>
              <w:spacing w:before="78" w:line="220" w:lineRule="auto"/>
              <w:rPr>
                <w:rFonts w:ascii="宋体" w:hAnsi="宋体" w:eastAsia="宋体" w:cs="宋体"/>
                <w:color w:val="auto"/>
                <w:sz w:val="24"/>
                <w:szCs w:val="24"/>
                <w:highlight w:val="none"/>
              </w:rPr>
            </w:pPr>
            <w:r>
              <w:rPr>
                <w:rFonts w:ascii="宋体" w:hAnsi="宋体" w:eastAsia="宋体" w:cs="宋体"/>
                <w:color w:val="auto"/>
                <w:spacing w:val="-2"/>
                <w:sz w:val="24"/>
                <w:szCs w:val="24"/>
                <w:highlight w:val="none"/>
              </w:rPr>
              <w:t xml:space="preserve">宿舍</w:t>
            </w:r>
            <w:r>
              <w:rPr>
                <w:rFonts w:ascii="宋体" w:hAnsi="宋体" w:eastAsia="宋体" w:cs="宋体"/>
                <w:color w:val="auto"/>
                <w:spacing w:val="-1"/>
                <w:sz w:val="24"/>
                <w:szCs w:val="24"/>
                <w:highlight w:val="none"/>
              </w:rPr>
              <w:t xml:space="preserve">巡查、违纪检查</w:t>
            </w:r>
            <w:r/>
          </w:p>
        </w:tc>
        <w:tc>
          <w:tcPr>
            <w:tcW w:w="3279" w:type="dxa"/>
            <w:textDirection w:val="lrTb"/>
            <w:noWrap w:val="false"/>
          </w:tcPr>
          <w:p>
            <w:pPr>
              <w:ind w:left="129"/>
              <w:spacing w:before="78" w:line="183" w:lineRule="auto"/>
              <w:rPr>
                <w:rFonts w:ascii="宋体" w:hAnsi="宋体" w:eastAsia="宋体" w:cs="宋体"/>
                <w:color w:val="auto"/>
                <w:sz w:val="24"/>
                <w:szCs w:val="24"/>
                <w:highlight w:val="none"/>
              </w:rPr>
            </w:pPr>
            <w:r>
              <w:rPr>
                <w:rFonts w:ascii="宋体" w:hAnsi="宋体" w:eastAsia="宋体" w:cs="宋体"/>
                <w:color w:val="auto"/>
                <w:spacing w:val="-2"/>
                <w:sz w:val="24"/>
                <w:szCs w:val="24"/>
                <w:highlight w:val="none"/>
              </w:rPr>
              <w:t xml:space="preserve">17:00-19:00</w:t>
            </w:r>
            <w:r/>
          </w:p>
          <w:p>
            <w:pPr>
              <w:ind w:left="115"/>
              <w:spacing w:before="314" w:line="183" w:lineRule="auto"/>
              <w:rPr>
                <w:rFonts w:ascii="宋体" w:hAnsi="宋体" w:eastAsia="宋体" w:cs="宋体"/>
                <w:color w:val="auto"/>
                <w:sz w:val="24"/>
                <w:szCs w:val="24"/>
                <w:highlight w:val="none"/>
              </w:rPr>
            </w:pPr>
            <w:r>
              <w:rPr>
                <w:rFonts w:ascii="宋体" w:hAnsi="宋体" w:eastAsia="宋体" w:cs="宋体"/>
                <w:color w:val="auto"/>
                <w:spacing w:val="-1"/>
                <w:sz w:val="24"/>
                <w:szCs w:val="24"/>
                <w:highlight w:val="none"/>
              </w:rPr>
              <w:t xml:space="preserve">21:00-21:3</w:t>
            </w:r>
            <w:r>
              <w:rPr>
                <w:rFonts w:ascii="宋体" w:hAnsi="宋体" w:eastAsia="宋体" w:cs="宋体"/>
                <w:color w:val="auto"/>
                <w:sz w:val="24"/>
                <w:szCs w:val="24"/>
                <w:highlight w:val="none"/>
              </w:rPr>
              <w:t xml:space="preserve">0</w:t>
            </w:r>
            <w:r/>
          </w:p>
        </w:tc>
      </w:tr>
      <w:tr>
        <w:trPr>
          <w:trHeight w:val="749"/>
        </w:trPr>
        <w:tc>
          <w:tcPr>
            <w:tcW w:w="733" w:type="dxa"/>
            <w:vMerge w:val="continue"/>
            <w:textDirection w:val="lrTb"/>
            <w:noWrap w:val="false"/>
          </w:tcPr>
          <w:p>
            <w:r/>
            <w:r/>
          </w:p>
        </w:tc>
        <w:tc>
          <w:tcPr>
            <w:tcW w:w="1146" w:type="dxa"/>
            <w:vMerge w:val="continue"/>
            <w:textDirection w:val="lrTb"/>
            <w:noWrap w:val="false"/>
          </w:tcPr>
          <w:p>
            <w:r/>
            <w:r/>
          </w:p>
        </w:tc>
        <w:tc>
          <w:tcPr>
            <w:tcW w:w="4654" w:type="dxa"/>
            <w:textDirection w:val="lrTb"/>
            <w:noWrap w:val="false"/>
          </w:tcPr>
          <w:p>
            <w:pPr>
              <w:ind w:left="103" w:right="250" w:firstLine="1"/>
              <w:spacing w:before="90" w:line="248" w:lineRule="auto"/>
              <w:rPr>
                <w:rFonts w:ascii="宋体" w:hAnsi="宋体" w:eastAsia="宋体" w:cs="宋体"/>
                <w:color w:val="auto"/>
                <w:sz w:val="24"/>
                <w:szCs w:val="24"/>
                <w:highlight w:val="none"/>
              </w:rPr>
            </w:pPr>
            <w:r>
              <w:rPr>
                <w:rFonts w:ascii="宋体" w:hAnsi="宋体" w:eastAsia="宋体" w:cs="宋体"/>
                <w:color w:val="auto"/>
                <w:spacing w:val="-1"/>
                <w:sz w:val="24"/>
                <w:szCs w:val="24"/>
                <w:highlight w:val="none"/>
              </w:rPr>
              <w:t xml:space="preserve">违纪检查、夜不归宿学</w:t>
            </w:r>
            <w:r>
              <w:rPr>
                <w:rFonts w:ascii="宋体" w:hAnsi="宋体" w:eastAsia="宋体" w:cs="宋体"/>
                <w:color w:val="auto"/>
                <w:sz w:val="24"/>
                <w:szCs w:val="24"/>
                <w:highlight w:val="none"/>
              </w:rPr>
              <w:t xml:space="preserve">生信息核对、上</w:t>
            </w:r>
            <w:r>
              <w:rPr>
                <w:rFonts w:ascii="宋体" w:hAnsi="宋体" w:eastAsia="宋体" w:cs="宋体"/>
                <w:color w:val="auto"/>
                <w:spacing w:val="8"/>
                <w:sz w:val="24"/>
                <w:szCs w:val="24"/>
                <w:highlight w:val="none"/>
              </w:rPr>
              <w:t xml:space="preserve">报(宿管会学生干部配合)</w:t>
            </w:r>
            <w:r/>
          </w:p>
        </w:tc>
        <w:tc>
          <w:tcPr>
            <w:tcW w:w="3279" w:type="dxa"/>
            <w:textDirection w:val="lrTb"/>
            <w:noWrap w:val="false"/>
          </w:tcPr>
          <w:p>
            <w:pPr>
              <w:ind w:left="115"/>
              <w:spacing w:before="308" w:line="183" w:lineRule="auto"/>
              <w:rPr>
                <w:rFonts w:ascii="宋体" w:hAnsi="宋体" w:eastAsia="宋体" w:cs="宋体"/>
                <w:color w:val="auto"/>
                <w:sz w:val="24"/>
                <w:szCs w:val="24"/>
                <w:highlight w:val="none"/>
              </w:rPr>
            </w:pPr>
            <w:r>
              <w:rPr>
                <w:rFonts w:ascii="宋体" w:hAnsi="宋体" w:eastAsia="宋体" w:cs="宋体"/>
                <w:color w:val="auto"/>
                <w:spacing w:val="-1"/>
                <w:sz w:val="24"/>
                <w:szCs w:val="24"/>
                <w:highlight w:val="none"/>
              </w:rPr>
              <w:t xml:space="preserve">21:30-22:0</w:t>
            </w:r>
            <w:r>
              <w:rPr>
                <w:rFonts w:ascii="宋体" w:hAnsi="宋体" w:eastAsia="宋体" w:cs="宋体"/>
                <w:color w:val="auto"/>
                <w:sz w:val="24"/>
                <w:szCs w:val="24"/>
                <w:highlight w:val="none"/>
              </w:rPr>
              <w:t xml:space="preserve">0</w:t>
            </w:r>
            <w:r/>
          </w:p>
        </w:tc>
      </w:tr>
      <w:tr>
        <w:trPr>
          <w:trHeight w:val="451"/>
        </w:trPr>
        <w:tc>
          <w:tcPr>
            <w:tcW w:w="733" w:type="dxa"/>
            <w:vMerge w:val="continue"/>
            <w:textDirection w:val="lrTb"/>
            <w:noWrap w:val="false"/>
          </w:tcPr>
          <w:p>
            <w:r/>
            <w:r/>
          </w:p>
        </w:tc>
        <w:tc>
          <w:tcPr>
            <w:tcW w:w="1146" w:type="dxa"/>
            <w:vMerge w:val="continue"/>
            <w:textDirection w:val="lrTb"/>
            <w:noWrap w:val="false"/>
          </w:tcPr>
          <w:p>
            <w:r/>
            <w:r/>
          </w:p>
        </w:tc>
        <w:tc>
          <w:tcPr>
            <w:tcW w:w="4654" w:type="dxa"/>
            <w:textDirection w:val="lrTb"/>
            <w:noWrap w:val="false"/>
          </w:tcPr>
          <w:p>
            <w:pPr>
              <w:ind w:left="106"/>
              <w:spacing w:before="120" w:line="220" w:lineRule="auto"/>
              <w:rPr>
                <w:rFonts w:ascii="宋体" w:hAnsi="宋体" w:eastAsia="宋体" w:cs="宋体"/>
                <w:color w:val="auto"/>
                <w:sz w:val="24"/>
                <w:szCs w:val="24"/>
                <w:highlight w:val="none"/>
              </w:rPr>
            </w:pPr>
            <w:r>
              <w:rPr>
                <w:rFonts w:ascii="宋体" w:hAnsi="宋体" w:eastAsia="宋体" w:cs="宋体"/>
                <w:color w:val="auto"/>
                <w:spacing w:val="-2"/>
                <w:sz w:val="24"/>
                <w:szCs w:val="24"/>
                <w:highlight w:val="none"/>
              </w:rPr>
              <w:t xml:space="preserve">宿舍</w:t>
            </w:r>
            <w:r>
              <w:rPr>
                <w:rFonts w:ascii="宋体" w:hAnsi="宋体" w:eastAsia="宋体" w:cs="宋体"/>
                <w:color w:val="auto"/>
                <w:spacing w:val="-1"/>
                <w:sz w:val="24"/>
                <w:szCs w:val="24"/>
                <w:highlight w:val="none"/>
              </w:rPr>
              <w:t xml:space="preserve">巡查、违纪检查</w:t>
            </w:r>
            <w:r/>
          </w:p>
        </w:tc>
        <w:tc>
          <w:tcPr>
            <w:tcW w:w="3279" w:type="dxa"/>
            <w:textDirection w:val="lrTb"/>
            <w:noWrap w:val="false"/>
          </w:tcPr>
          <w:p>
            <w:pPr>
              <w:ind w:left="115"/>
              <w:spacing w:before="161" w:line="182" w:lineRule="auto"/>
              <w:rPr>
                <w:rFonts w:ascii="宋体" w:hAnsi="宋体" w:eastAsia="宋体" w:cs="宋体"/>
                <w:color w:val="auto"/>
                <w:sz w:val="24"/>
                <w:szCs w:val="24"/>
                <w:highlight w:val="none"/>
              </w:rPr>
            </w:pPr>
            <w:r>
              <w:rPr>
                <w:rFonts w:ascii="宋体" w:hAnsi="宋体" w:eastAsia="宋体" w:cs="宋体"/>
                <w:color w:val="auto"/>
                <w:spacing w:val="-1"/>
                <w:sz w:val="24"/>
                <w:szCs w:val="24"/>
                <w:highlight w:val="none"/>
              </w:rPr>
              <w:t xml:space="preserve">22:00-23:</w:t>
            </w:r>
            <w:r>
              <w:rPr>
                <w:rFonts w:hint="eastAsia" w:ascii="宋体" w:hAnsi="宋体" w:eastAsia="宋体" w:cs="宋体"/>
                <w:color w:val="auto"/>
                <w:spacing w:val="-1"/>
                <w:sz w:val="24"/>
                <w:szCs w:val="24"/>
                <w:highlight w:val="none"/>
              </w:rPr>
              <w:t xml:space="preserve">0</w:t>
            </w:r>
            <w:r>
              <w:rPr>
                <w:rFonts w:ascii="宋体" w:hAnsi="宋体" w:eastAsia="宋体" w:cs="宋体"/>
                <w:color w:val="auto"/>
                <w:sz w:val="24"/>
                <w:szCs w:val="24"/>
                <w:highlight w:val="none"/>
              </w:rPr>
              <w:t xml:space="preserve">0</w:t>
            </w:r>
            <w:r/>
          </w:p>
        </w:tc>
      </w:tr>
      <w:tr>
        <w:trPr>
          <w:trHeight w:val="1108"/>
        </w:trPr>
        <w:tc>
          <w:tcPr>
            <w:tcW w:w="733" w:type="dxa"/>
            <w:vMerge w:val="continue"/>
            <w:textDirection w:val="lrTb"/>
            <w:noWrap w:val="false"/>
          </w:tcPr>
          <w:p>
            <w:r/>
            <w:r/>
          </w:p>
        </w:tc>
        <w:tc>
          <w:tcPr>
            <w:tcW w:w="1146" w:type="dxa"/>
            <w:vMerge w:val="continue"/>
            <w:textDirection w:val="lrTb"/>
            <w:noWrap w:val="false"/>
          </w:tcPr>
          <w:p>
            <w:r/>
            <w:r/>
          </w:p>
        </w:tc>
        <w:tc>
          <w:tcPr>
            <w:tcW w:w="4654" w:type="dxa"/>
            <w:textDirection w:val="lrTb"/>
            <w:noWrap w:val="false"/>
          </w:tcPr>
          <w:p>
            <w:pPr>
              <w:ind w:left="104" w:right="250" w:firstLine="5"/>
              <w:spacing w:before="89" w:line="258" w:lineRule="auto"/>
              <w:rPr>
                <w:rFonts w:ascii="宋体" w:hAnsi="宋体" w:eastAsia="宋体" w:cs="宋体"/>
                <w:color w:val="auto"/>
                <w:sz w:val="24"/>
                <w:szCs w:val="24"/>
                <w:highlight w:val="none"/>
              </w:rPr>
            </w:pPr>
            <w:r>
              <w:rPr>
                <w:rFonts w:ascii="宋体" w:hAnsi="宋体" w:eastAsia="宋体" w:cs="宋体"/>
                <w:color w:val="auto"/>
                <w:spacing w:val="-1"/>
                <w:sz w:val="24"/>
                <w:szCs w:val="24"/>
                <w:highlight w:val="none"/>
              </w:rPr>
              <w:t xml:space="preserve">统筹本楼栋的管理，正确处理学生的</w:t>
            </w:r>
            <w:r>
              <w:rPr>
                <w:rFonts w:ascii="宋体" w:hAnsi="宋体" w:eastAsia="宋体" w:cs="宋体"/>
                <w:color w:val="auto"/>
                <w:sz w:val="24"/>
                <w:szCs w:val="24"/>
                <w:highlight w:val="none"/>
              </w:rPr>
              <w:t xml:space="preserve">矛 </w:t>
            </w:r>
            <w:r>
              <w:rPr>
                <w:rFonts w:ascii="宋体" w:hAnsi="宋体" w:eastAsia="宋体" w:cs="宋体"/>
                <w:color w:val="auto"/>
                <w:spacing w:val="-1"/>
                <w:sz w:val="24"/>
                <w:szCs w:val="24"/>
                <w:highlight w:val="none"/>
              </w:rPr>
              <w:t xml:space="preserve">盾、与学生谈心谈话、</w:t>
            </w:r>
            <w:r>
              <w:rPr>
                <w:rFonts w:ascii="宋体" w:hAnsi="宋体" w:eastAsia="宋体" w:cs="宋体"/>
                <w:color w:val="auto"/>
                <w:sz w:val="24"/>
                <w:szCs w:val="24"/>
                <w:highlight w:val="none"/>
              </w:rPr>
              <w:t xml:space="preserve">指导宿管会开展 </w:t>
            </w:r>
            <w:r>
              <w:rPr>
                <w:rFonts w:ascii="宋体" w:hAnsi="宋体" w:eastAsia="宋体" w:cs="宋体"/>
                <w:color w:val="auto"/>
                <w:spacing w:val="-2"/>
                <w:sz w:val="24"/>
                <w:szCs w:val="24"/>
                <w:highlight w:val="none"/>
              </w:rPr>
              <w:t xml:space="preserve">相关</w:t>
            </w:r>
            <w:r>
              <w:rPr>
                <w:rFonts w:ascii="宋体" w:hAnsi="宋体" w:eastAsia="宋体" w:cs="宋体"/>
                <w:color w:val="auto"/>
                <w:spacing w:val="-1"/>
                <w:sz w:val="24"/>
                <w:szCs w:val="24"/>
                <w:highlight w:val="none"/>
              </w:rPr>
              <w:t xml:space="preserve">检查工作</w:t>
            </w:r>
            <w:r/>
          </w:p>
        </w:tc>
        <w:tc>
          <w:tcPr>
            <w:tcW w:w="3279" w:type="dxa"/>
            <w:textDirection w:val="lrTb"/>
            <w:noWrap w:val="false"/>
          </w:tcPr>
          <w:p>
            <w:pPr>
              <w:spacing w:line="369" w:lineRule="auto"/>
              <w:rPr>
                <w:color w:val="auto"/>
                <w:highlight w:val="none"/>
              </w:rPr>
            </w:pPr>
            <w:r>
              <w:rPr>
                <w:color w:val="auto"/>
                <w:highlight w:val="none"/>
              </w:rPr>
            </w:r>
            <w:r/>
          </w:p>
          <w:p>
            <w:pPr>
              <w:ind w:left="125"/>
              <w:spacing w:before="78" w:line="220" w:lineRule="auto"/>
              <w:rPr>
                <w:rFonts w:ascii="宋体" w:hAnsi="宋体" w:eastAsia="宋体" w:cs="宋体"/>
                <w:color w:val="auto"/>
                <w:sz w:val="24"/>
                <w:szCs w:val="24"/>
                <w:highlight w:val="none"/>
              </w:rPr>
            </w:pPr>
            <w:r>
              <w:rPr>
                <w:rFonts w:ascii="宋体" w:hAnsi="宋体" w:eastAsia="宋体" w:cs="宋体"/>
                <w:color w:val="auto"/>
                <w:spacing w:val="-7"/>
                <w:sz w:val="24"/>
                <w:szCs w:val="24"/>
                <w:highlight w:val="none"/>
              </w:rPr>
              <w:t xml:space="preserve">随</w:t>
            </w:r>
            <w:r>
              <w:rPr>
                <w:rFonts w:ascii="宋体" w:hAnsi="宋体" w:eastAsia="宋体" w:cs="宋体"/>
                <w:color w:val="auto"/>
                <w:spacing w:val="-5"/>
                <w:sz w:val="24"/>
                <w:szCs w:val="24"/>
                <w:highlight w:val="none"/>
              </w:rPr>
              <w:t xml:space="preserve">时</w:t>
            </w:r>
            <w:r/>
          </w:p>
        </w:tc>
      </w:tr>
      <w:tr>
        <w:trPr>
          <w:trHeight w:val="1470"/>
        </w:trPr>
        <w:tc>
          <w:tcPr>
            <w:tcW w:w="733" w:type="dxa"/>
            <w:vMerge w:val="continue"/>
            <w:textDirection w:val="lrTb"/>
            <w:noWrap w:val="false"/>
          </w:tcPr>
          <w:p>
            <w:r/>
            <w:r/>
          </w:p>
        </w:tc>
        <w:tc>
          <w:tcPr>
            <w:tcW w:w="1146" w:type="dxa"/>
            <w:vMerge w:val="continue"/>
            <w:textDirection w:val="lrTb"/>
            <w:noWrap w:val="false"/>
          </w:tcPr>
          <w:p>
            <w:r/>
            <w:r/>
          </w:p>
        </w:tc>
        <w:tc>
          <w:tcPr>
            <w:tcW w:w="4654" w:type="dxa"/>
            <w:textDirection w:val="lrTb"/>
            <w:noWrap w:val="false"/>
          </w:tcPr>
          <w:p>
            <w:pPr>
              <w:ind w:left="105" w:right="249" w:firstLine="1"/>
              <w:spacing w:before="90" w:line="263" w:lineRule="auto"/>
              <w:rPr>
                <w:rFonts w:ascii="宋体" w:hAnsi="宋体" w:eastAsia="宋体" w:cs="宋体"/>
                <w:color w:val="auto"/>
                <w:sz w:val="24"/>
                <w:szCs w:val="24"/>
                <w:highlight w:val="none"/>
              </w:rPr>
            </w:pPr>
            <w:r>
              <w:rPr>
                <w:rFonts w:ascii="宋体" w:hAnsi="宋体" w:eastAsia="宋体" w:cs="宋体"/>
                <w:color w:val="auto"/>
                <w:spacing w:val="-1"/>
                <w:sz w:val="24"/>
                <w:szCs w:val="24"/>
                <w:highlight w:val="none"/>
              </w:rPr>
              <w:t xml:space="preserve">指导学生内务整理，开展“</w:t>
            </w:r>
            <w:r>
              <w:rPr>
                <w:rFonts w:ascii="宋体" w:hAnsi="宋体" w:eastAsia="宋体" w:cs="宋体"/>
                <w:color w:val="auto"/>
                <w:sz w:val="24"/>
                <w:szCs w:val="24"/>
                <w:highlight w:val="none"/>
              </w:rPr>
              <w:t xml:space="preserve">叠被子”评</w:t>
            </w:r>
            <w:r>
              <w:rPr>
                <w:rFonts w:ascii="宋体" w:hAnsi="宋体" w:eastAsia="宋体" w:cs="宋体"/>
                <w:color w:val="auto"/>
                <w:spacing w:val="-14"/>
                <w:sz w:val="24"/>
                <w:szCs w:val="24"/>
                <w:highlight w:val="none"/>
              </w:rPr>
              <w:t xml:space="preserve">比、 “样板宿舍”布置、内务评比</w:t>
            </w:r>
            <w:r>
              <w:rPr>
                <w:rFonts w:ascii="宋体" w:hAnsi="宋体" w:eastAsia="宋体" w:cs="宋体"/>
                <w:color w:val="auto"/>
                <w:spacing w:val="-12"/>
                <w:sz w:val="24"/>
                <w:szCs w:val="24"/>
                <w:highlight w:val="none"/>
              </w:rPr>
              <w:t xml:space="preserve">活</w:t>
            </w:r>
            <w:r>
              <w:rPr>
                <w:rFonts w:ascii="宋体" w:hAnsi="宋体" w:eastAsia="宋体" w:cs="宋体"/>
                <w:color w:val="auto"/>
                <w:spacing w:val="-1"/>
                <w:sz w:val="24"/>
                <w:szCs w:val="24"/>
                <w:highlight w:val="none"/>
              </w:rPr>
              <w:t xml:space="preserve">动，配合学校“文明宿</w:t>
            </w:r>
            <w:r>
              <w:rPr>
                <w:rFonts w:ascii="宋体" w:hAnsi="宋体" w:eastAsia="宋体" w:cs="宋体"/>
                <w:color w:val="auto"/>
                <w:sz w:val="24"/>
                <w:szCs w:val="24"/>
                <w:highlight w:val="none"/>
              </w:rPr>
              <w:t xml:space="preserve">舍”，“星级宿</w:t>
            </w:r>
            <w:r>
              <w:rPr>
                <w:rFonts w:ascii="宋体" w:hAnsi="宋体" w:eastAsia="宋体" w:cs="宋体"/>
                <w:color w:val="auto"/>
                <w:spacing w:val="-3"/>
                <w:sz w:val="24"/>
                <w:szCs w:val="24"/>
                <w:highlight w:val="none"/>
              </w:rPr>
              <w:t xml:space="preserve">舍</w:t>
            </w:r>
            <w:r>
              <w:rPr>
                <w:rFonts w:ascii="宋体" w:hAnsi="宋体" w:eastAsia="宋体" w:cs="宋体"/>
                <w:color w:val="auto"/>
                <w:spacing w:val="-2"/>
                <w:sz w:val="24"/>
                <w:szCs w:val="24"/>
                <w:highlight w:val="none"/>
              </w:rPr>
              <w:t xml:space="preserve">”创建等</w:t>
            </w:r>
            <w:r/>
          </w:p>
        </w:tc>
        <w:tc>
          <w:tcPr>
            <w:tcW w:w="3279" w:type="dxa"/>
            <w:textDirection w:val="lrTb"/>
            <w:noWrap w:val="false"/>
          </w:tcPr>
          <w:p>
            <w:pPr>
              <w:spacing w:line="275" w:lineRule="auto"/>
              <w:rPr>
                <w:color w:val="auto"/>
                <w:highlight w:val="none"/>
              </w:rPr>
            </w:pPr>
            <w:r>
              <w:rPr>
                <w:color w:val="auto"/>
                <w:highlight w:val="none"/>
              </w:rPr>
            </w:r>
            <w:r/>
          </w:p>
          <w:p>
            <w:pPr>
              <w:spacing w:line="276" w:lineRule="auto"/>
              <w:rPr>
                <w:color w:val="auto"/>
                <w:highlight w:val="none"/>
              </w:rPr>
            </w:pPr>
            <w:r>
              <w:rPr>
                <w:color w:val="auto"/>
                <w:highlight w:val="none"/>
              </w:rPr>
            </w:r>
            <w:r/>
          </w:p>
          <w:p>
            <w:pPr>
              <w:ind w:left="125"/>
              <w:spacing w:before="78" w:line="220" w:lineRule="auto"/>
              <w:rPr>
                <w:rFonts w:ascii="宋体" w:hAnsi="宋体" w:eastAsia="宋体" w:cs="宋体"/>
                <w:color w:val="auto"/>
                <w:sz w:val="24"/>
                <w:szCs w:val="24"/>
                <w:highlight w:val="none"/>
              </w:rPr>
            </w:pPr>
            <w:r>
              <w:rPr>
                <w:rFonts w:ascii="宋体" w:hAnsi="宋体" w:eastAsia="宋体" w:cs="宋体"/>
                <w:color w:val="auto"/>
                <w:spacing w:val="-7"/>
                <w:sz w:val="24"/>
                <w:szCs w:val="24"/>
                <w:highlight w:val="none"/>
              </w:rPr>
              <w:t xml:space="preserve">随</w:t>
            </w:r>
            <w:r>
              <w:rPr>
                <w:rFonts w:ascii="宋体" w:hAnsi="宋体" w:eastAsia="宋体" w:cs="宋体"/>
                <w:color w:val="auto"/>
                <w:spacing w:val="-5"/>
                <w:sz w:val="24"/>
                <w:szCs w:val="24"/>
                <w:highlight w:val="none"/>
              </w:rPr>
              <w:t xml:space="preserve">时</w:t>
            </w:r>
            <w:r/>
          </w:p>
        </w:tc>
      </w:tr>
      <w:tr>
        <w:trPr>
          <w:trHeight w:val="388"/>
        </w:trPr>
        <w:tc>
          <w:tcPr>
            <w:tcW w:w="733" w:type="dxa"/>
            <w:vMerge w:val="continue"/>
            <w:textDirection w:val="lrTb"/>
            <w:noWrap w:val="false"/>
          </w:tcPr>
          <w:p>
            <w:r/>
            <w:r/>
          </w:p>
        </w:tc>
        <w:tc>
          <w:tcPr>
            <w:tcW w:w="1146" w:type="dxa"/>
            <w:vMerge w:val="continue"/>
            <w:textDirection w:val="lrTb"/>
            <w:noWrap w:val="false"/>
          </w:tcPr>
          <w:p>
            <w:r/>
            <w:r/>
          </w:p>
        </w:tc>
        <w:tc>
          <w:tcPr>
            <w:tcW w:w="4654" w:type="dxa"/>
            <w:textDirection w:val="lrTb"/>
            <w:noWrap w:val="false"/>
          </w:tcPr>
          <w:p>
            <w:pPr>
              <w:ind w:left="105"/>
              <w:spacing w:before="91" w:line="220" w:lineRule="auto"/>
              <w:rPr>
                <w:rFonts w:ascii="宋体" w:hAnsi="宋体" w:eastAsia="宋体" w:cs="宋体"/>
                <w:color w:val="auto"/>
                <w:sz w:val="24"/>
                <w:szCs w:val="24"/>
                <w:highlight w:val="none"/>
              </w:rPr>
            </w:pPr>
            <w:r>
              <w:rPr>
                <w:rFonts w:ascii="宋体" w:hAnsi="宋体" w:eastAsia="宋体" w:cs="宋体"/>
                <w:color w:val="auto"/>
                <w:spacing w:val="10"/>
                <w:sz w:val="24"/>
                <w:szCs w:val="24"/>
                <w:highlight w:val="none"/>
              </w:rPr>
              <w:t xml:space="preserve">其</w:t>
            </w:r>
            <w:r>
              <w:rPr>
                <w:rFonts w:ascii="宋体" w:hAnsi="宋体" w:eastAsia="宋体" w:cs="宋体"/>
                <w:color w:val="auto"/>
                <w:spacing w:val="8"/>
                <w:sz w:val="24"/>
                <w:szCs w:val="24"/>
                <w:highlight w:val="none"/>
              </w:rPr>
              <w:t xml:space="preserve">它</w:t>
            </w:r>
            <w:r>
              <w:rPr>
                <w:rFonts w:ascii="宋体" w:hAnsi="宋体" w:eastAsia="宋体" w:cs="宋体"/>
                <w:color w:val="auto"/>
                <w:spacing w:val="5"/>
                <w:sz w:val="24"/>
                <w:szCs w:val="24"/>
                <w:highlight w:val="none"/>
              </w:rPr>
              <w:t xml:space="preserve">临时性工作(包括突发事件处理)</w:t>
            </w:r>
            <w:r/>
          </w:p>
        </w:tc>
        <w:tc>
          <w:tcPr>
            <w:tcW w:w="3279" w:type="dxa"/>
            <w:textDirection w:val="lrTb"/>
            <w:noWrap w:val="false"/>
          </w:tcPr>
          <w:p>
            <w:pPr>
              <w:ind w:left="125"/>
              <w:spacing w:before="91" w:line="220" w:lineRule="auto"/>
              <w:rPr>
                <w:rFonts w:ascii="宋体" w:hAnsi="宋体" w:eastAsia="宋体" w:cs="宋体"/>
                <w:color w:val="auto"/>
                <w:sz w:val="24"/>
                <w:szCs w:val="24"/>
                <w:highlight w:val="none"/>
              </w:rPr>
            </w:pPr>
            <w:r>
              <w:rPr>
                <w:rFonts w:ascii="宋体" w:hAnsi="宋体" w:eastAsia="宋体" w:cs="宋体"/>
                <w:color w:val="auto"/>
                <w:spacing w:val="-7"/>
                <w:sz w:val="24"/>
                <w:szCs w:val="24"/>
                <w:highlight w:val="none"/>
              </w:rPr>
              <w:t xml:space="preserve">随</w:t>
            </w:r>
            <w:r>
              <w:rPr>
                <w:rFonts w:ascii="宋体" w:hAnsi="宋体" w:eastAsia="宋体" w:cs="宋体"/>
                <w:color w:val="auto"/>
                <w:spacing w:val="-5"/>
                <w:sz w:val="24"/>
                <w:szCs w:val="24"/>
                <w:highlight w:val="none"/>
              </w:rPr>
              <w:t xml:space="preserve">时</w:t>
            </w:r>
            <w:r/>
          </w:p>
        </w:tc>
      </w:tr>
      <w:tr>
        <w:trPr>
          <w:trHeight w:val="751"/>
        </w:trPr>
        <w:tc>
          <w:tcPr>
            <w:tcW w:w="733" w:type="dxa"/>
            <w:vMerge w:val="continue"/>
            <w:textDirection w:val="lrTb"/>
            <w:noWrap w:val="false"/>
          </w:tcPr>
          <w:p>
            <w:r/>
            <w:r/>
          </w:p>
        </w:tc>
        <w:tc>
          <w:tcPr>
            <w:tcW w:w="1146" w:type="dxa"/>
            <w:vMerge w:val="continue"/>
            <w:textDirection w:val="lrTb"/>
            <w:noWrap w:val="false"/>
          </w:tcPr>
          <w:p>
            <w:r/>
            <w:r/>
          </w:p>
        </w:tc>
        <w:tc>
          <w:tcPr>
            <w:gridSpan w:val="2"/>
            <w:tcW w:w="7933" w:type="dxa"/>
            <w:textDirection w:val="lrTb"/>
            <w:noWrap w:val="false"/>
          </w:tcPr>
          <w:p>
            <w:pPr>
              <w:ind w:left="114" w:right="197" w:hanging="10"/>
              <w:spacing w:before="94" w:line="248" w:lineRule="auto"/>
              <w:rPr>
                <w:rFonts w:ascii="宋体" w:hAnsi="宋体" w:eastAsia="宋体" w:cs="宋体"/>
                <w:color w:val="auto"/>
                <w:sz w:val="24"/>
                <w:szCs w:val="24"/>
                <w:highlight w:val="none"/>
              </w:rPr>
            </w:pPr>
            <w:r>
              <w:rPr>
                <w:rFonts w:ascii="宋体" w:hAnsi="宋体" w:eastAsia="宋体" w:cs="宋体"/>
                <w:color w:val="auto"/>
                <w:spacing w:val="-10"/>
                <w:sz w:val="24"/>
                <w:szCs w:val="24"/>
                <w:highlight w:val="none"/>
              </w:rPr>
              <w:t xml:space="preserve">注：生活管理员</w:t>
            </w:r>
            <w:r>
              <w:rPr>
                <w:rFonts w:ascii="宋体" w:hAnsi="宋体" w:eastAsia="宋体" w:cs="宋体"/>
                <w:color w:val="auto"/>
                <w:spacing w:val="-5"/>
                <w:sz w:val="24"/>
                <w:szCs w:val="24"/>
                <w:highlight w:val="none"/>
              </w:rPr>
              <w:t xml:space="preserve">每天工作时间为 17:00-次日 7:</w:t>
            </w:r>
            <w:r>
              <w:rPr>
                <w:rFonts w:hint="eastAsia" w:ascii="宋体" w:hAnsi="宋体" w:eastAsia="宋体" w:cs="宋体"/>
                <w:color w:val="auto"/>
                <w:spacing w:val="-5"/>
                <w:sz w:val="24"/>
                <w:szCs w:val="24"/>
                <w:highlight w:val="none"/>
              </w:rPr>
              <w:t xml:space="preserve">3</w:t>
            </w:r>
            <w:r>
              <w:rPr>
                <w:rFonts w:ascii="宋体" w:hAnsi="宋体" w:eastAsia="宋体" w:cs="宋体"/>
                <w:color w:val="auto"/>
                <w:spacing w:val="-5"/>
                <w:sz w:val="24"/>
                <w:szCs w:val="24"/>
                <w:highlight w:val="none"/>
              </w:rPr>
              <w:t xml:space="preserve">0 (23:30-次日 5:30 为</w:t>
            </w:r>
            <w:r>
              <w:rPr>
                <w:rFonts w:ascii="宋体" w:hAnsi="宋体" w:eastAsia="宋体" w:cs="宋体"/>
                <w:color w:val="auto"/>
                <w:sz w:val="24"/>
                <w:szCs w:val="24"/>
                <w:highlight w:val="none"/>
              </w:rPr>
              <w:t xml:space="preserve"> </w:t>
            </w:r>
            <w:r>
              <w:rPr>
                <w:rFonts w:ascii="宋体" w:hAnsi="宋体" w:eastAsia="宋体" w:cs="宋体"/>
                <w:color w:val="auto"/>
                <w:spacing w:val="-2"/>
                <w:sz w:val="24"/>
                <w:szCs w:val="24"/>
                <w:highlight w:val="none"/>
              </w:rPr>
              <w:t xml:space="preserve">睡岗)，如遇突发事情需及</w:t>
            </w:r>
            <w:r>
              <w:rPr>
                <w:rFonts w:ascii="宋体" w:hAnsi="宋体" w:eastAsia="宋体" w:cs="宋体"/>
                <w:color w:val="auto"/>
                <w:spacing w:val="-1"/>
                <w:sz w:val="24"/>
                <w:szCs w:val="24"/>
                <w:highlight w:val="none"/>
              </w:rPr>
              <w:t xml:space="preserve">时处理，节假日安排 1-2 人调休。</w:t>
            </w:r>
            <w:r/>
          </w:p>
        </w:tc>
      </w:tr>
      <w:tr>
        <w:trPr>
          <w:trHeight w:val="2533"/>
        </w:trPr>
        <w:tc>
          <w:tcPr>
            <w:tcW w:w="733" w:type="dxa"/>
            <w:vAlign w:val="center"/>
            <w:vMerge w:val="restart"/>
            <w:textDirection w:val="lrTb"/>
            <w:noWrap w:val="false"/>
          </w:tcPr>
          <w:p>
            <w:pPr>
              <w:ind w:left="333"/>
              <w:jc w:val="both"/>
              <w:spacing w:before="78" w:line="183"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t xml:space="preserve">3</w:t>
            </w:r>
            <w:r/>
          </w:p>
        </w:tc>
        <w:tc>
          <w:tcPr>
            <w:tcW w:w="1146" w:type="dxa"/>
            <w:vAlign w:val="center"/>
            <w:vMerge w:val="restart"/>
            <w:textDirection w:val="lrTb"/>
            <w:noWrap w:val="false"/>
          </w:tcPr>
          <w:p>
            <w:pPr>
              <w:ind w:left="103"/>
              <w:jc w:val="center"/>
              <w:spacing w:before="78" w:line="220" w:lineRule="auto"/>
              <w:rPr>
                <w:rFonts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 xml:space="preserve">门岗管理员</w:t>
            </w:r>
            <w:r/>
          </w:p>
        </w:tc>
        <w:tc>
          <w:tcPr>
            <w:tcW w:w="4654" w:type="dxa"/>
            <w:vAlign w:val="center"/>
            <w:textDirection w:val="lrTb"/>
            <w:noWrap w:val="false"/>
          </w:tcPr>
          <w:p>
            <w:pPr>
              <w:ind w:left="38" w:right="63"/>
              <w:jc w:val="both"/>
              <w:spacing w:line="281" w:lineRule="auto"/>
              <w:rPr>
                <w:rFonts w:ascii="宋体" w:hAnsi="宋体" w:eastAsia="宋体" w:cs="宋体"/>
                <w:color w:val="auto"/>
                <w:sz w:val="24"/>
                <w:szCs w:val="24"/>
                <w:highlight w:val="none"/>
              </w:rPr>
            </w:pPr>
            <w:r>
              <w:rPr>
                <w:rFonts w:ascii="宋体" w:hAnsi="宋体" w:eastAsia="宋体" w:cs="宋体"/>
                <w:color w:val="auto"/>
                <w:spacing w:val="1"/>
                <w:sz w:val="24"/>
                <w:szCs w:val="24"/>
                <w:highlight w:val="none"/>
              </w:rPr>
              <w:t xml:space="preserve">开闭宿舍大门(早晚)</w:t>
            </w:r>
            <w:r>
              <w:rPr>
                <w:rFonts w:ascii="宋体" w:hAnsi="宋体" w:eastAsia="宋体" w:cs="宋体"/>
                <w:color w:val="auto"/>
                <w:sz w:val="24"/>
                <w:szCs w:val="24"/>
                <w:highlight w:val="none"/>
              </w:rPr>
              <w:t xml:space="preserve"> 、门口立岗，管控 </w:t>
            </w:r>
            <w:r>
              <w:rPr>
                <w:rFonts w:ascii="宋体" w:hAnsi="宋体" w:eastAsia="宋体" w:cs="宋体"/>
                <w:color w:val="auto"/>
                <w:spacing w:val="1"/>
                <w:sz w:val="24"/>
                <w:szCs w:val="24"/>
                <w:highlight w:val="none"/>
              </w:rPr>
              <w:t xml:space="preserve">进出宿舍学生的行为(非本楼人</w:t>
            </w:r>
            <w:r>
              <w:rPr>
                <w:rFonts w:ascii="宋体" w:hAnsi="宋体" w:eastAsia="宋体" w:cs="宋体"/>
                <w:color w:val="auto"/>
                <w:sz w:val="24"/>
                <w:szCs w:val="24"/>
                <w:highlight w:val="none"/>
              </w:rPr>
              <w:t xml:space="preserve">员严禁进</w:t>
            </w:r>
            <w:r>
              <w:rPr>
                <w:rFonts w:ascii="宋体" w:hAnsi="宋体" w:eastAsia="宋体" w:cs="宋体"/>
                <w:color w:val="auto"/>
                <w:spacing w:val="-1"/>
                <w:sz w:val="24"/>
                <w:szCs w:val="24"/>
                <w:highlight w:val="none"/>
              </w:rPr>
              <w:t xml:space="preserve">入、严禁学生带饭</w:t>
            </w:r>
            <w:r>
              <w:rPr>
                <w:rFonts w:ascii="宋体" w:hAnsi="宋体" w:eastAsia="宋体" w:cs="宋体"/>
                <w:color w:val="auto"/>
                <w:sz w:val="24"/>
                <w:szCs w:val="24"/>
                <w:highlight w:val="none"/>
              </w:rPr>
              <w:t xml:space="preserve">菜进入、严禁学生携 </w:t>
            </w:r>
            <w:r>
              <w:rPr>
                <w:rFonts w:ascii="宋体" w:hAnsi="宋体" w:eastAsia="宋体" w:cs="宋体"/>
                <w:color w:val="auto"/>
                <w:spacing w:val="1"/>
                <w:sz w:val="24"/>
                <w:szCs w:val="24"/>
                <w:highlight w:val="none"/>
              </w:rPr>
              <w:t xml:space="preserve">带管制刀具等违禁物</w:t>
            </w:r>
            <w:r>
              <w:rPr>
                <w:rFonts w:ascii="宋体" w:hAnsi="宋体" w:eastAsia="宋体" w:cs="宋体"/>
                <w:color w:val="auto"/>
                <w:sz w:val="24"/>
                <w:szCs w:val="24"/>
                <w:highlight w:val="none"/>
              </w:rPr>
              <w:t xml:space="preserve">品进入宿舍)、按时</w:t>
            </w:r>
            <w:r>
              <w:rPr>
                <w:rFonts w:ascii="宋体" w:hAnsi="宋体" w:eastAsia="宋体" w:cs="宋体"/>
                <w:color w:val="auto"/>
                <w:spacing w:val="-1"/>
                <w:sz w:val="24"/>
                <w:szCs w:val="24"/>
                <w:highlight w:val="none"/>
              </w:rPr>
              <w:t xml:space="preserve">开闭公共走道照明</w:t>
            </w:r>
            <w:r>
              <w:rPr>
                <w:rFonts w:ascii="宋体" w:hAnsi="宋体" w:eastAsia="宋体" w:cs="宋体"/>
                <w:color w:val="auto"/>
                <w:sz w:val="24"/>
                <w:szCs w:val="24"/>
                <w:highlight w:val="none"/>
              </w:rPr>
              <w:t xml:space="preserve">灯和宿舍楼电源、疏</w:t>
            </w:r>
            <w:r>
              <w:rPr>
                <w:rFonts w:ascii="宋体" w:hAnsi="宋体" w:eastAsia="宋体" w:cs="宋体"/>
                <w:color w:val="auto"/>
                <w:spacing w:val="-1"/>
                <w:sz w:val="24"/>
                <w:szCs w:val="24"/>
                <w:highlight w:val="none"/>
              </w:rPr>
              <w:t xml:space="preserve">通闸机、值班电</w:t>
            </w:r>
            <w:r>
              <w:rPr>
                <w:rFonts w:ascii="宋体" w:hAnsi="宋体" w:eastAsia="宋体" w:cs="宋体"/>
                <w:color w:val="auto"/>
                <w:sz w:val="24"/>
                <w:szCs w:val="24"/>
                <w:highlight w:val="none"/>
              </w:rPr>
              <w:t xml:space="preserve">脑的开闭</w:t>
            </w:r>
            <w:r/>
          </w:p>
        </w:tc>
        <w:tc>
          <w:tcPr>
            <w:tcW w:w="3279" w:type="dxa"/>
            <w:textDirection w:val="lrTb"/>
            <w:noWrap w:val="false"/>
          </w:tcPr>
          <w:p>
            <w:pPr>
              <w:ind w:left="114"/>
              <w:spacing w:before="92" w:line="220" w:lineRule="auto"/>
              <w:rPr>
                <w:rFonts w:ascii="宋体" w:hAnsi="宋体" w:eastAsia="宋体" w:cs="宋体"/>
                <w:color w:val="auto"/>
                <w:sz w:val="24"/>
                <w:szCs w:val="24"/>
                <w:highlight w:val="none"/>
              </w:rPr>
            </w:pPr>
            <w:r>
              <w:rPr>
                <w:rFonts w:ascii="宋体" w:hAnsi="宋体" w:eastAsia="宋体" w:cs="宋体"/>
                <w:color w:val="auto"/>
                <w:spacing w:val="-21"/>
                <w:sz w:val="24"/>
                <w:szCs w:val="24"/>
                <w:highlight w:val="none"/>
              </w:rPr>
              <w:t xml:space="preserve">早</w:t>
            </w:r>
            <w:r>
              <w:rPr>
                <w:rFonts w:ascii="宋体" w:hAnsi="宋体" w:eastAsia="宋体" w:cs="宋体"/>
                <w:color w:val="auto"/>
                <w:spacing w:val="-17"/>
                <w:sz w:val="24"/>
                <w:szCs w:val="24"/>
                <w:highlight w:val="none"/>
              </w:rPr>
              <w:t xml:space="preserve">上 5:50 开门、 6:30 关门；</w:t>
            </w:r>
            <w:r/>
          </w:p>
          <w:p>
            <w:pPr>
              <w:ind w:left="119"/>
              <w:spacing w:before="314" w:line="220" w:lineRule="auto"/>
              <w:rPr>
                <w:rFonts w:ascii="宋体" w:hAnsi="宋体" w:eastAsia="宋体" w:cs="宋体"/>
                <w:color w:val="auto"/>
                <w:sz w:val="24"/>
                <w:szCs w:val="24"/>
                <w:highlight w:val="none"/>
              </w:rPr>
            </w:pPr>
            <w:r>
              <w:rPr>
                <w:rFonts w:ascii="宋体" w:hAnsi="宋体" w:eastAsia="宋体" w:cs="宋体"/>
                <w:color w:val="auto"/>
                <w:spacing w:val="-16"/>
                <w:sz w:val="24"/>
                <w:szCs w:val="24"/>
                <w:highlight w:val="none"/>
              </w:rPr>
              <w:t xml:space="preserve">下午 17:20 开门、 19:00 关门</w:t>
            </w:r>
            <w:r>
              <w:rPr>
                <w:rFonts w:ascii="宋体" w:hAnsi="宋体" w:eastAsia="宋体" w:cs="宋体"/>
                <w:color w:val="auto"/>
                <w:spacing w:val="-13"/>
                <w:sz w:val="24"/>
                <w:szCs w:val="24"/>
                <w:highlight w:val="none"/>
              </w:rPr>
              <w:t xml:space="preserve">；</w:t>
            </w:r>
            <w:r/>
          </w:p>
          <w:p>
            <w:pPr>
              <w:ind w:left="117" w:right="185" w:firstLine="6"/>
              <w:spacing w:before="313" w:line="318" w:lineRule="auto"/>
              <w:rPr>
                <w:rFonts w:ascii="宋体" w:hAnsi="宋体" w:eastAsia="宋体" w:cs="宋体"/>
                <w:color w:val="auto"/>
                <w:sz w:val="24"/>
                <w:szCs w:val="24"/>
                <w:highlight w:val="none"/>
              </w:rPr>
            </w:pPr>
            <w:r>
              <w:rPr>
                <w:rFonts w:ascii="宋体" w:hAnsi="宋体" w:eastAsia="宋体" w:cs="宋体"/>
                <w:color w:val="auto"/>
                <w:spacing w:val="-20"/>
                <w:sz w:val="24"/>
                <w:szCs w:val="24"/>
                <w:highlight w:val="none"/>
              </w:rPr>
              <w:t xml:space="preserve">晚</w:t>
            </w:r>
            <w:r>
              <w:rPr>
                <w:rFonts w:ascii="宋体" w:hAnsi="宋体" w:eastAsia="宋体" w:cs="宋体"/>
                <w:color w:val="auto"/>
                <w:spacing w:val="-17"/>
                <w:sz w:val="24"/>
                <w:szCs w:val="24"/>
                <w:highlight w:val="none"/>
              </w:rPr>
              <w:t xml:space="preserve">上 21:00 开门、 21:30 关门；</w:t>
            </w:r>
            <w:r>
              <w:rPr>
                <w:rFonts w:ascii="宋体" w:hAnsi="宋体" w:eastAsia="宋体" w:cs="宋体"/>
                <w:color w:val="auto"/>
                <w:sz w:val="24"/>
                <w:szCs w:val="24"/>
                <w:highlight w:val="none"/>
              </w:rPr>
              <w:t xml:space="preserve"> </w:t>
            </w:r>
            <w:r>
              <w:rPr>
                <w:rFonts w:ascii="宋体" w:hAnsi="宋体" w:eastAsia="宋体" w:cs="宋体"/>
                <w:color w:val="auto"/>
                <w:spacing w:val="-2"/>
                <w:sz w:val="24"/>
                <w:szCs w:val="24"/>
                <w:highlight w:val="none"/>
              </w:rPr>
              <w:t xml:space="preserve">时令变</w:t>
            </w:r>
            <w:r>
              <w:rPr>
                <w:rFonts w:ascii="宋体" w:hAnsi="宋体" w:eastAsia="宋体" w:cs="宋体"/>
                <w:color w:val="auto"/>
                <w:spacing w:val="-1"/>
                <w:sz w:val="24"/>
                <w:szCs w:val="24"/>
                <w:highlight w:val="none"/>
              </w:rPr>
              <w:t xml:space="preserve">化和特殊情况按学校规</w:t>
            </w:r>
            <w:r>
              <w:rPr>
                <w:rFonts w:ascii="宋体" w:hAnsi="宋体" w:eastAsia="宋体" w:cs="宋体"/>
                <w:color w:val="auto"/>
                <w:sz w:val="24"/>
                <w:szCs w:val="24"/>
                <w:highlight w:val="none"/>
              </w:rPr>
              <w:t xml:space="preserve"> </w:t>
            </w:r>
            <w:r>
              <w:rPr>
                <w:rFonts w:ascii="宋体" w:hAnsi="宋体" w:eastAsia="宋体" w:cs="宋体"/>
                <w:color w:val="auto"/>
                <w:spacing w:val="-5"/>
                <w:sz w:val="24"/>
                <w:szCs w:val="24"/>
                <w:highlight w:val="none"/>
              </w:rPr>
              <w:t xml:space="preserve">定调整开关门时间</w:t>
            </w:r>
            <w:r>
              <w:rPr>
                <w:rFonts w:ascii="宋体" w:hAnsi="宋体" w:eastAsia="宋体" w:cs="宋体"/>
                <w:color w:val="auto"/>
                <w:spacing w:val="-4"/>
                <w:sz w:val="24"/>
                <w:szCs w:val="24"/>
                <w:highlight w:val="none"/>
              </w:rPr>
              <w:t xml:space="preserve">。</w:t>
            </w:r>
            <w:r/>
          </w:p>
        </w:tc>
      </w:tr>
      <w:tr>
        <w:trPr>
          <w:trHeight w:val="751"/>
        </w:trPr>
        <w:tc>
          <w:tcPr>
            <w:tcW w:w="733" w:type="dxa"/>
            <w:vMerge w:val="continue"/>
            <w:textDirection w:val="lrTb"/>
            <w:noWrap w:val="false"/>
          </w:tcPr>
          <w:p>
            <w:r/>
            <w:r/>
          </w:p>
        </w:tc>
        <w:tc>
          <w:tcPr>
            <w:tcW w:w="1146" w:type="dxa"/>
            <w:vMerge w:val="continue"/>
            <w:textDirection w:val="lrTb"/>
            <w:noWrap w:val="false"/>
          </w:tcPr>
          <w:p>
            <w:r/>
            <w:r/>
          </w:p>
        </w:tc>
        <w:tc>
          <w:tcPr>
            <w:tcW w:w="4654" w:type="dxa"/>
            <w:vAlign w:val="center"/>
            <w:textDirection w:val="lrTb"/>
            <w:noWrap w:val="false"/>
          </w:tcPr>
          <w:p>
            <w:pPr>
              <w:ind w:left="39" w:right="63" w:hanging="1"/>
              <w:jc w:val="both"/>
              <w:spacing w:line="248" w:lineRule="auto"/>
              <w:rPr>
                <w:rFonts w:ascii="宋体" w:hAnsi="宋体" w:eastAsia="宋体" w:cs="宋体"/>
                <w:color w:val="auto"/>
                <w:sz w:val="24"/>
                <w:szCs w:val="24"/>
                <w:highlight w:val="none"/>
              </w:rPr>
            </w:pPr>
            <w:r>
              <w:rPr>
                <w:rFonts w:ascii="宋体" w:hAnsi="宋体" w:eastAsia="宋体" w:cs="宋体"/>
                <w:color w:val="auto"/>
                <w:spacing w:val="-1"/>
                <w:sz w:val="24"/>
                <w:szCs w:val="24"/>
                <w:highlight w:val="none"/>
              </w:rPr>
              <w:t xml:space="preserve">做好来访人员接待、登</w:t>
            </w:r>
            <w:r>
              <w:rPr>
                <w:rFonts w:ascii="宋体" w:hAnsi="宋体" w:eastAsia="宋体" w:cs="宋体"/>
                <w:color w:val="auto"/>
                <w:sz w:val="24"/>
                <w:szCs w:val="24"/>
                <w:highlight w:val="none"/>
              </w:rPr>
              <w:t xml:space="preserve">记，做好外单位</w:t>
            </w:r>
            <w:r>
              <w:rPr>
                <w:rFonts w:ascii="宋体" w:hAnsi="宋体" w:eastAsia="宋体" w:cs="宋体"/>
                <w:color w:val="auto"/>
                <w:spacing w:val="-2"/>
                <w:sz w:val="24"/>
                <w:szCs w:val="24"/>
                <w:highlight w:val="none"/>
              </w:rPr>
              <w:t xml:space="preserve">人</w:t>
            </w:r>
            <w:r>
              <w:rPr>
                <w:rFonts w:ascii="宋体" w:hAnsi="宋体" w:eastAsia="宋体" w:cs="宋体"/>
                <w:color w:val="auto"/>
                <w:spacing w:val="-1"/>
                <w:sz w:val="24"/>
                <w:szCs w:val="24"/>
                <w:highlight w:val="none"/>
              </w:rPr>
              <w:t xml:space="preserve">员维修施工进出登记</w:t>
            </w:r>
            <w:r/>
          </w:p>
        </w:tc>
        <w:tc>
          <w:tcPr>
            <w:tcW w:w="3279" w:type="dxa"/>
            <w:textDirection w:val="lrTb"/>
            <w:noWrap w:val="false"/>
          </w:tcPr>
          <w:p>
            <w:pPr>
              <w:ind w:left="112"/>
              <w:spacing w:before="276" w:line="220" w:lineRule="auto"/>
              <w:rPr>
                <w:rFonts w:ascii="宋体" w:hAnsi="宋体" w:eastAsia="宋体" w:cs="宋体"/>
                <w:color w:val="auto"/>
                <w:sz w:val="24"/>
                <w:szCs w:val="24"/>
                <w:highlight w:val="none"/>
              </w:rPr>
            </w:pPr>
            <w:r>
              <w:rPr>
                <w:rFonts w:ascii="宋体" w:hAnsi="宋体" w:eastAsia="宋体" w:cs="宋体"/>
                <w:color w:val="auto"/>
                <w:spacing w:val="-3"/>
                <w:sz w:val="24"/>
                <w:szCs w:val="24"/>
                <w:highlight w:val="none"/>
              </w:rPr>
              <w:t xml:space="preserve">全</w:t>
            </w:r>
            <w:r>
              <w:rPr>
                <w:rFonts w:ascii="宋体" w:hAnsi="宋体" w:eastAsia="宋体" w:cs="宋体"/>
                <w:color w:val="auto"/>
                <w:spacing w:val="-2"/>
                <w:sz w:val="24"/>
                <w:szCs w:val="24"/>
                <w:highlight w:val="none"/>
              </w:rPr>
              <w:t xml:space="preserve">天</w:t>
            </w:r>
            <w:r/>
          </w:p>
        </w:tc>
      </w:tr>
      <w:tr>
        <w:trPr>
          <w:trHeight w:val="751"/>
        </w:trPr>
        <w:tc>
          <w:tcPr>
            <w:tcW w:w="733" w:type="dxa"/>
            <w:vMerge w:val="continue"/>
            <w:textDirection w:val="lrTb"/>
            <w:noWrap w:val="false"/>
          </w:tcPr>
          <w:p>
            <w:r/>
            <w:r/>
          </w:p>
        </w:tc>
        <w:tc>
          <w:tcPr>
            <w:tcW w:w="1146" w:type="dxa"/>
            <w:vMerge w:val="continue"/>
            <w:textDirection w:val="lrTb"/>
            <w:noWrap w:val="false"/>
          </w:tcPr>
          <w:p>
            <w:r/>
            <w:r/>
          </w:p>
        </w:tc>
        <w:tc>
          <w:tcPr>
            <w:tcW w:w="4654" w:type="dxa"/>
            <w:vAlign w:val="center"/>
            <w:textDirection w:val="lrTb"/>
            <w:noWrap w:val="false"/>
          </w:tcPr>
          <w:p>
            <w:pPr>
              <w:ind w:left="38" w:right="63"/>
              <w:jc w:val="both"/>
              <w:spacing w:line="248" w:lineRule="auto"/>
              <w:rPr>
                <w:rFonts w:ascii="宋体" w:hAnsi="宋体" w:eastAsia="宋体" w:cs="宋体"/>
                <w:color w:val="auto"/>
                <w:sz w:val="24"/>
                <w:szCs w:val="24"/>
                <w:highlight w:val="none"/>
              </w:rPr>
            </w:pPr>
            <w:r>
              <w:rPr>
                <w:rFonts w:ascii="宋体" w:hAnsi="宋体" w:eastAsia="宋体" w:cs="宋体"/>
                <w:color w:val="auto"/>
                <w:spacing w:val="-1"/>
                <w:sz w:val="24"/>
                <w:szCs w:val="24"/>
                <w:highlight w:val="none"/>
              </w:rPr>
              <w:t xml:space="preserve">本班维修记录、值班工作</w:t>
            </w:r>
            <w:r>
              <w:rPr>
                <w:rFonts w:ascii="宋体" w:hAnsi="宋体" w:eastAsia="宋体" w:cs="宋体"/>
                <w:color w:val="auto"/>
                <w:sz w:val="24"/>
                <w:szCs w:val="24"/>
                <w:highlight w:val="none"/>
              </w:rPr>
              <w:t xml:space="preserve">记录做好交</w:t>
            </w:r>
            <w:r>
              <w:rPr>
                <w:rFonts w:ascii="宋体" w:hAnsi="宋体" w:eastAsia="宋体" w:cs="宋体"/>
                <w:color w:val="auto"/>
                <w:spacing w:val="-1"/>
                <w:sz w:val="24"/>
                <w:szCs w:val="24"/>
                <w:highlight w:val="none"/>
              </w:rPr>
              <w:t xml:space="preserve">接，检查学生在寝</w:t>
            </w:r>
            <w:r>
              <w:rPr>
                <w:rFonts w:ascii="宋体" w:hAnsi="宋体" w:eastAsia="宋体" w:cs="宋体"/>
                <w:color w:val="auto"/>
                <w:sz w:val="24"/>
                <w:szCs w:val="24"/>
                <w:highlight w:val="none"/>
              </w:rPr>
              <w:t xml:space="preserve">情况并反馈</w:t>
            </w:r>
            <w:r/>
          </w:p>
        </w:tc>
        <w:tc>
          <w:tcPr>
            <w:tcW w:w="3279" w:type="dxa"/>
            <w:textDirection w:val="lrTb"/>
            <w:noWrap w:val="false"/>
          </w:tcPr>
          <w:p>
            <w:pPr>
              <w:ind w:left="117"/>
              <w:spacing w:before="314" w:line="182" w:lineRule="auto"/>
              <w:rPr>
                <w:rFonts w:ascii="宋体" w:hAnsi="宋体" w:eastAsia="宋体" w:cs="宋体"/>
                <w:color w:val="auto"/>
                <w:sz w:val="24"/>
                <w:szCs w:val="24"/>
                <w:highlight w:val="none"/>
              </w:rPr>
            </w:pPr>
            <w:r>
              <w:rPr>
                <w:rFonts w:ascii="宋体" w:hAnsi="宋体" w:eastAsia="宋体" w:cs="宋体"/>
                <w:color w:val="auto"/>
                <w:spacing w:val="-2"/>
                <w:sz w:val="24"/>
                <w:szCs w:val="24"/>
                <w:highlight w:val="none"/>
              </w:rPr>
              <w:t xml:space="preserve">7:00</w:t>
            </w:r>
            <w:r>
              <w:rPr>
                <w:rFonts w:ascii="宋体" w:hAnsi="宋体" w:eastAsia="宋体" w:cs="宋体"/>
                <w:color w:val="auto"/>
                <w:spacing w:val="-1"/>
                <w:sz w:val="24"/>
                <w:szCs w:val="24"/>
                <w:highlight w:val="none"/>
              </w:rPr>
              <w:t xml:space="preserve">-8:20</w:t>
            </w:r>
            <w:r/>
          </w:p>
        </w:tc>
      </w:tr>
      <w:tr>
        <w:trPr>
          <w:trHeight w:val="522"/>
        </w:trPr>
        <w:tc>
          <w:tcPr>
            <w:tcW w:w="733" w:type="dxa"/>
            <w:vMerge w:val="continue"/>
            <w:textDirection w:val="lrTb"/>
            <w:noWrap w:val="false"/>
          </w:tcPr>
          <w:p>
            <w:r/>
            <w:r/>
          </w:p>
        </w:tc>
        <w:tc>
          <w:tcPr>
            <w:tcW w:w="1146" w:type="dxa"/>
            <w:vMerge w:val="continue"/>
            <w:textDirection w:val="lrTb"/>
            <w:noWrap w:val="false"/>
          </w:tcPr>
          <w:p>
            <w:r/>
            <w:r/>
          </w:p>
        </w:tc>
        <w:tc>
          <w:tcPr>
            <w:tcW w:w="4654" w:type="dxa"/>
            <w:vAlign w:val="center"/>
            <w:textDirection w:val="lrTb"/>
            <w:noWrap w:val="false"/>
          </w:tcPr>
          <w:p>
            <w:pPr>
              <w:ind w:left="39" w:right="63" w:hanging="1"/>
              <w:jc w:val="both"/>
              <w:spacing w:line="251" w:lineRule="auto"/>
              <w:rPr>
                <w:rFonts w:ascii="宋体" w:hAnsi="宋体" w:eastAsia="宋体" w:cs="宋体"/>
                <w:color w:val="auto"/>
                <w:sz w:val="24"/>
                <w:szCs w:val="24"/>
                <w:highlight w:val="none"/>
              </w:rPr>
            </w:pPr>
            <w:r>
              <w:rPr>
                <w:rFonts w:ascii="宋体" w:hAnsi="宋体" w:eastAsia="宋体" w:cs="宋体"/>
                <w:color w:val="auto"/>
                <w:spacing w:val="-1"/>
                <w:sz w:val="24"/>
                <w:szCs w:val="24"/>
                <w:highlight w:val="none"/>
              </w:rPr>
              <w:t xml:space="preserve">值班室床上用品更换、</w:t>
            </w:r>
            <w:r>
              <w:rPr>
                <w:rFonts w:ascii="宋体" w:hAnsi="宋体" w:eastAsia="宋体" w:cs="宋体"/>
                <w:color w:val="auto"/>
                <w:sz w:val="24"/>
                <w:szCs w:val="24"/>
                <w:highlight w:val="none"/>
              </w:rPr>
              <w:t xml:space="preserve">整理，值班室卫生</w:t>
            </w:r>
            <w:r/>
          </w:p>
        </w:tc>
        <w:tc>
          <w:tcPr>
            <w:tcW w:w="3279" w:type="dxa"/>
            <w:textDirection w:val="lrTb"/>
            <w:noWrap w:val="false"/>
          </w:tcPr>
          <w:p>
            <w:pPr>
              <w:ind w:left="113"/>
              <w:spacing w:before="314" w:line="182" w:lineRule="auto"/>
              <w:rPr>
                <w:rFonts w:ascii="宋体" w:hAnsi="宋体" w:eastAsia="宋体" w:cs="宋体"/>
                <w:color w:val="auto"/>
                <w:sz w:val="24"/>
                <w:szCs w:val="24"/>
                <w:highlight w:val="none"/>
              </w:rPr>
            </w:pPr>
            <w:r>
              <w:rPr>
                <w:rFonts w:ascii="宋体" w:hAnsi="宋体" w:eastAsia="宋体" w:cs="宋体"/>
                <w:color w:val="auto"/>
                <w:spacing w:val="-1"/>
                <w:sz w:val="24"/>
                <w:szCs w:val="24"/>
                <w:highlight w:val="none"/>
              </w:rPr>
              <w:t xml:space="preserve">8:20-9:3</w:t>
            </w:r>
            <w:r>
              <w:rPr>
                <w:rFonts w:ascii="宋体" w:hAnsi="宋体" w:eastAsia="宋体" w:cs="宋体"/>
                <w:color w:val="auto"/>
                <w:sz w:val="24"/>
                <w:szCs w:val="24"/>
                <w:highlight w:val="none"/>
              </w:rPr>
              <w:t xml:space="preserve">0</w:t>
            </w:r>
            <w:r/>
          </w:p>
        </w:tc>
      </w:tr>
      <w:tr>
        <w:trPr>
          <w:trHeight w:val="432"/>
        </w:trPr>
        <w:tc>
          <w:tcPr>
            <w:tcW w:w="733" w:type="dxa"/>
            <w:vMerge w:val="continue"/>
            <w:textDirection w:val="lrTb"/>
            <w:noWrap w:val="false"/>
          </w:tcPr>
          <w:p>
            <w:r/>
            <w:r/>
          </w:p>
        </w:tc>
        <w:tc>
          <w:tcPr>
            <w:tcW w:w="1146" w:type="dxa"/>
            <w:vMerge w:val="continue"/>
            <w:textDirection w:val="lrTb"/>
            <w:noWrap w:val="false"/>
          </w:tcPr>
          <w:p>
            <w:r/>
            <w:r/>
          </w:p>
        </w:tc>
        <w:tc>
          <w:tcPr>
            <w:tcW w:w="4654" w:type="dxa"/>
            <w:vAlign w:val="center"/>
            <w:textDirection w:val="lrTb"/>
            <w:noWrap w:val="false"/>
          </w:tcPr>
          <w:p>
            <w:pPr>
              <w:ind w:left="38" w:right="63"/>
              <w:jc w:val="both"/>
              <w:spacing w:line="220" w:lineRule="auto"/>
              <w:rPr>
                <w:rFonts w:ascii="宋体" w:hAnsi="宋体" w:eastAsia="宋体" w:cs="宋体"/>
                <w:color w:val="auto"/>
                <w:sz w:val="24"/>
                <w:szCs w:val="24"/>
                <w:highlight w:val="none"/>
              </w:rPr>
            </w:pPr>
            <w:r>
              <w:rPr>
                <w:rFonts w:ascii="宋体" w:hAnsi="宋体" w:eastAsia="宋体" w:cs="宋体"/>
                <w:color w:val="auto"/>
                <w:spacing w:val="-1"/>
                <w:sz w:val="24"/>
                <w:szCs w:val="24"/>
                <w:highlight w:val="none"/>
              </w:rPr>
              <w:t xml:space="preserve">班主任进宿舍检查</w:t>
            </w:r>
            <w:r>
              <w:rPr>
                <w:rFonts w:ascii="宋体" w:hAnsi="宋体" w:eastAsia="宋体" w:cs="宋体"/>
                <w:color w:val="auto"/>
                <w:sz w:val="24"/>
                <w:szCs w:val="24"/>
                <w:highlight w:val="none"/>
              </w:rPr>
              <w:t xml:space="preserve">、签到，做好服务工作</w:t>
            </w:r>
            <w:r/>
          </w:p>
        </w:tc>
        <w:tc>
          <w:tcPr>
            <w:tcW w:w="3279" w:type="dxa"/>
            <w:textDirection w:val="lrTb"/>
            <w:noWrap w:val="false"/>
          </w:tcPr>
          <w:p>
            <w:pPr>
              <w:ind w:left="113"/>
              <w:spacing w:before="150" w:line="183" w:lineRule="auto"/>
              <w:rPr>
                <w:rFonts w:ascii="宋体" w:hAnsi="宋体" w:eastAsia="宋体" w:cs="宋体"/>
                <w:color w:val="auto"/>
                <w:sz w:val="24"/>
                <w:szCs w:val="24"/>
                <w:highlight w:val="none"/>
              </w:rPr>
            </w:pPr>
            <w:r>
              <w:rPr>
                <w:rFonts w:ascii="宋体" w:hAnsi="宋体" w:eastAsia="宋体" w:cs="宋体"/>
                <w:color w:val="auto"/>
                <w:spacing w:val="-1"/>
                <w:sz w:val="24"/>
                <w:szCs w:val="24"/>
                <w:highlight w:val="none"/>
              </w:rPr>
              <w:t xml:space="preserve">9:30-</w:t>
            </w:r>
            <w:r>
              <w:rPr>
                <w:rFonts w:ascii="宋体" w:hAnsi="宋体" w:eastAsia="宋体" w:cs="宋体"/>
                <w:color w:val="auto"/>
                <w:sz w:val="24"/>
                <w:szCs w:val="24"/>
                <w:highlight w:val="none"/>
              </w:rPr>
              <w:t xml:space="preserve">10:30</w:t>
            </w:r>
            <w:r/>
          </w:p>
        </w:tc>
      </w:tr>
      <w:tr>
        <w:trPr>
          <w:trHeight w:val="1108"/>
        </w:trPr>
        <w:tc>
          <w:tcPr>
            <w:tcW w:w="733" w:type="dxa"/>
            <w:vMerge w:val="continue"/>
            <w:textDirection w:val="lrTb"/>
            <w:noWrap w:val="false"/>
          </w:tcPr>
          <w:p>
            <w:r/>
            <w:r/>
          </w:p>
        </w:tc>
        <w:tc>
          <w:tcPr>
            <w:tcW w:w="1146" w:type="dxa"/>
            <w:vMerge w:val="continue"/>
            <w:textDirection w:val="lrTb"/>
            <w:noWrap w:val="false"/>
          </w:tcPr>
          <w:p>
            <w:r/>
            <w:r/>
          </w:p>
        </w:tc>
        <w:tc>
          <w:tcPr>
            <w:tcW w:w="4654" w:type="dxa"/>
            <w:vAlign w:val="center"/>
            <w:textDirection w:val="lrTb"/>
            <w:noWrap w:val="false"/>
          </w:tcPr>
          <w:p>
            <w:pPr>
              <w:ind w:left="38" w:right="63"/>
              <w:jc w:val="both"/>
              <w:spacing w:line="261" w:lineRule="auto"/>
              <w:rPr>
                <w:rFonts w:ascii="宋体" w:hAnsi="宋体" w:eastAsia="宋体" w:cs="宋体"/>
                <w:color w:val="auto"/>
                <w:sz w:val="24"/>
                <w:szCs w:val="24"/>
                <w:highlight w:val="none"/>
              </w:rPr>
            </w:pPr>
            <w:r>
              <w:rPr>
                <w:rFonts w:ascii="宋体" w:hAnsi="宋体" w:eastAsia="宋体" w:cs="宋体"/>
                <w:color w:val="auto"/>
                <w:spacing w:val="-12"/>
                <w:sz w:val="24"/>
                <w:szCs w:val="24"/>
                <w:highlight w:val="none"/>
              </w:rPr>
              <w:t xml:space="preserve">指导</w:t>
            </w:r>
            <w:r>
              <w:rPr>
                <w:rFonts w:ascii="宋体" w:hAnsi="宋体" w:eastAsia="宋体" w:cs="宋体"/>
                <w:color w:val="auto"/>
                <w:spacing w:val="-6"/>
                <w:sz w:val="24"/>
                <w:szCs w:val="24"/>
                <w:highlight w:val="none"/>
              </w:rPr>
              <w:t xml:space="preserve">并检查本楼栋学生 3-5 楼公共区域</w:t>
            </w:r>
            <w:r>
              <w:rPr>
                <w:rFonts w:ascii="宋体" w:hAnsi="宋体" w:eastAsia="宋体" w:cs="宋体"/>
                <w:color w:val="auto"/>
                <w:spacing w:val="-1"/>
                <w:sz w:val="24"/>
                <w:szCs w:val="24"/>
                <w:highlight w:val="none"/>
              </w:rPr>
              <w:t xml:space="preserve">卫生保洁情况，督促检查本</w:t>
            </w:r>
            <w:r>
              <w:rPr>
                <w:rFonts w:ascii="宋体" w:hAnsi="宋体" w:eastAsia="宋体" w:cs="宋体"/>
                <w:color w:val="auto"/>
                <w:sz w:val="24"/>
                <w:szCs w:val="24"/>
                <w:highlight w:val="none"/>
              </w:rPr>
              <w:t xml:space="preserve">楼栋保洁员</w:t>
            </w:r>
            <w:r>
              <w:rPr>
                <w:rFonts w:ascii="宋体" w:hAnsi="宋体" w:eastAsia="宋体" w:cs="宋体"/>
                <w:color w:val="auto"/>
                <w:spacing w:val="1"/>
                <w:sz w:val="24"/>
                <w:szCs w:val="24"/>
                <w:highlight w:val="none"/>
              </w:rPr>
              <w:t xml:space="preserve">1-2楼公共区域卫生保洁情况并指导整改</w:t>
            </w:r>
            <w:r/>
          </w:p>
        </w:tc>
        <w:tc>
          <w:tcPr>
            <w:tcW w:w="3279" w:type="dxa"/>
            <w:textDirection w:val="lrTb"/>
            <w:noWrap w:val="false"/>
          </w:tcPr>
          <w:p>
            <w:pPr>
              <w:spacing w:line="408" w:lineRule="auto"/>
              <w:rPr>
                <w:color w:val="auto"/>
                <w:highlight w:val="none"/>
              </w:rPr>
            </w:pPr>
            <w:r>
              <w:rPr>
                <w:color w:val="auto"/>
                <w:highlight w:val="none"/>
              </w:rPr>
            </w:r>
            <w:r/>
          </w:p>
          <w:p>
            <w:pPr>
              <w:ind w:left="129"/>
              <w:spacing w:before="78" w:line="183" w:lineRule="auto"/>
              <w:rPr>
                <w:rFonts w:ascii="宋体" w:hAnsi="宋体" w:eastAsia="宋体" w:cs="宋体"/>
                <w:color w:val="auto"/>
                <w:sz w:val="24"/>
                <w:szCs w:val="24"/>
                <w:highlight w:val="none"/>
              </w:rPr>
            </w:pPr>
            <w:r>
              <w:rPr>
                <w:rFonts w:ascii="宋体" w:hAnsi="宋体" w:eastAsia="宋体" w:cs="宋体"/>
                <w:color w:val="auto"/>
                <w:spacing w:val="-2"/>
                <w:sz w:val="24"/>
                <w:szCs w:val="24"/>
                <w:highlight w:val="none"/>
              </w:rPr>
              <w:t xml:space="preserve">10:30-15:00</w:t>
            </w:r>
            <w:r/>
          </w:p>
        </w:tc>
      </w:tr>
      <w:tr>
        <w:trPr>
          <w:trHeight w:val="422"/>
        </w:trPr>
        <w:tc>
          <w:tcPr>
            <w:tcW w:w="733" w:type="dxa"/>
            <w:vMerge w:val="continue"/>
            <w:textDirection w:val="lrTb"/>
            <w:noWrap w:val="false"/>
          </w:tcPr>
          <w:p>
            <w:r/>
            <w:r/>
          </w:p>
        </w:tc>
        <w:tc>
          <w:tcPr>
            <w:tcW w:w="1146" w:type="dxa"/>
            <w:vMerge w:val="continue"/>
            <w:textDirection w:val="lrTb"/>
            <w:noWrap w:val="false"/>
          </w:tcPr>
          <w:p>
            <w:r/>
            <w:r/>
          </w:p>
        </w:tc>
        <w:tc>
          <w:tcPr>
            <w:tcW w:w="4654" w:type="dxa"/>
            <w:vAlign w:val="center"/>
            <w:textDirection w:val="lrTb"/>
            <w:noWrap w:val="false"/>
          </w:tcPr>
          <w:p>
            <w:pPr>
              <w:ind w:left="38" w:right="63"/>
              <w:jc w:val="both"/>
              <w:spacing w:line="220" w:lineRule="auto"/>
              <w:rPr>
                <w:rFonts w:ascii="宋体" w:hAnsi="宋体" w:eastAsia="宋体" w:cs="宋体"/>
                <w:color w:val="auto"/>
                <w:sz w:val="24"/>
                <w:szCs w:val="24"/>
                <w:highlight w:val="none"/>
              </w:rPr>
            </w:pPr>
            <w:r>
              <w:rPr>
                <w:rFonts w:ascii="宋体" w:hAnsi="宋体" w:eastAsia="宋体" w:cs="宋体"/>
                <w:color w:val="auto"/>
                <w:spacing w:val="-1"/>
                <w:sz w:val="24"/>
                <w:szCs w:val="24"/>
                <w:highlight w:val="none"/>
              </w:rPr>
              <w:t xml:space="preserve">立岗服务，做好值班</w:t>
            </w:r>
            <w:r>
              <w:rPr>
                <w:rFonts w:ascii="宋体" w:hAnsi="宋体" w:eastAsia="宋体" w:cs="宋体"/>
                <w:color w:val="auto"/>
                <w:sz w:val="24"/>
                <w:szCs w:val="24"/>
                <w:highlight w:val="none"/>
              </w:rPr>
              <w:t xml:space="preserve">工作</w:t>
            </w:r>
            <w:r/>
          </w:p>
        </w:tc>
        <w:tc>
          <w:tcPr>
            <w:tcW w:w="3279" w:type="dxa"/>
            <w:textDirection w:val="lrTb"/>
            <w:noWrap w:val="false"/>
          </w:tcPr>
          <w:p>
            <w:pPr>
              <w:ind w:left="129"/>
              <w:spacing w:before="145" w:line="183" w:lineRule="auto"/>
              <w:rPr>
                <w:rFonts w:ascii="宋体" w:hAnsi="宋体" w:eastAsia="宋体" w:cs="宋体"/>
                <w:color w:val="auto"/>
                <w:sz w:val="24"/>
                <w:szCs w:val="24"/>
                <w:highlight w:val="none"/>
              </w:rPr>
            </w:pPr>
            <w:r>
              <w:rPr>
                <w:rFonts w:ascii="宋体" w:hAnsi="宋体" w:eastAsia="宋体" w:cs="宋体"/>
                <w:color w:val="auto"/>
                <w:spacing w:val="-2"/>
                <w:sz w:val="24"/>
                <w:szCs w:val="24"/>
                <w:highlight w:val="none"/>
              </w:rPr>
              <w:t xml:space="preserve">17:20-19:00</w:t>
            </w:r>
            <w:r/>
          </w:p>
        </w:tc>
      </w:tr>
      <w:tr>
        <w:trPr>
          <w:trHeight w:val="388"/>
        </w:trPr>
        <w:tc>
          <w:tcPr>
            <w:tcW w:w="733" w:type="dxa"/>
            <w:vMerge w:val="continue"/>
            <w:textDirection w:val="lrTb"/>
            <w:noWrap w:val="false"/>
          </w:tcPr>
          <w:p>
            <w:r/>
            <w:r/>
          </w:p>
        </w:tc>
        <w:tc>
          <w:tcPr>
            <w:tcW w:w="1146" w:type="dxa"/>
            <w:vMerge w:val="continue"/>
            <w:textDirection w:val="lrTb"/>
            <w:noWrap w:val="false"/>
          </w:tcPr>
          <w:p>
            <w:r/>
            <w:r/>
          </w:p>
        </w:tc>
        <w:tc>
          <w:tcPr>
            <w:tcW w:w="4654" w:type="dxa"/>
            <w:vAlign w:val="center"/>
            <w:textDirection w:val="lrTb"/>
            <w:noWrap w:val="false"/>
          </w:tcPr>
          <w:p>
            <w:pPr>
              <w:ind w:left="38" w:right="63"/>
              <w:jc w:val="both"/>
              <w:spacing w:line="220" w:lineRule="auto"/>
              <w:rPr>
                <w:rFonts w:ascii="宋体" w:hAnsi="宋体" w:eastAsia="宋体" w:cs="宋体"/>
                <w:color w:val="auto"/>
                <w:sz w:val="24"/>
                <w:szCs w:val="24"/>
                <w:highlight w:val="none"/>
              </w:rPr>
            </w:pPr>
            <w:r>
              <w:rPr>
                <w:rFonts w:ascii="宋体" w:hAnsi="宋体" w:eastAsia="宋体" w:cs="宋体"/>
                <w:color w:val="auto"/>
                <w:spacing w:val="-1"/>
                <w:sz w:val="24"/>
                <w:szCs w:val="24"/>
                <w:highlight w:val="none"/>
              </w:rPr>
              <w:t xml:space="preserve">做好监控值班并记录</w:t>
            </w:r>
            <w:r/>
          </w:p>
        </w:tc>
        <w:tc>
          <w:tcPr>
            <w:tcW w:w="3279" w:type="dxa"/>
            <w:textDirection w:val="lrTb"/>
            <w:noWrap w:val="false"/>
          </w:tcPr>
          <w:p>
            <w:pPr>
              <w:ind w:left="129"/>
              <w:spacing w:before="129" w:line="183" w:lineRule="auto"/>
              <w:rPr>
                <w:rFonts w:ascii="宋体" w:hAnsi="宋体" w:eastAsia="宋体" w:cs="宋体"/>
                <w:color w:val="auto"/>
                <w:sz w:val="24"/>
                <w:szCs w:val="24"/>
                <w:highlight w:val="none"/>
              </w:rPr>
            </w:pPr>
            <w:r>
              <w:rPr>
                <w:rFonts w:ascii="宋体" w:hAnsi="宋体" w:eastAsia="宋体" w:cs="宋体"/>
                <w:color w:val="auto"/>
                <w:spacing w:val="-4"/>
                <w:sz w:val="24"/>
                <w:szCs w:val="24"/>
                <w:highlight w:val="none"/>
              </w:rPr>
              <w:t xml:space="preserve">1</w:t>
            </w:r>
            <w:r>
              <w:rPr>
                <w:rFonts w:ascii="宋体" w:hAnsi="宋体" w:eastAsia="宋体" w:cs="宋体"/>
                <w:color w:val="auto"/>
                <w:spacing w:val="-3"/>
                <w:sz w:val="24"/>
                <w:szCs w:val="24"/>
                <w:highlight w:val="none"/>
              </w:rPr>
              <w:t xml:space="preserve">9</w:t>
            </w:r>
            <w:r>
              <w:rPr>
                <w:rFonts w:ascii="宋体" w:hAnsi="宋体" w:eastAsia="宋体" w:cs="宋体"/>
                <w:color w:val="auto"/>
                <w:spacing w:val="-2"/>
                <w:sz w:val="24"/>
                <w:szCs w:val="24"/>
                <w:highlight w:val="none"/>
              </w:rPr>
              <w:t xml:space="preserve">:00-20:30</w:t>
            </w:r>
            <w:r/>
          </w:p>
        </w:tc>
      </w:tr>
      <w:tr>
        <w:trPr>
          <w:trHeight w:val="1110"/>
        </w:trPr>
        <w:tc>
          <w:tcPr>
            <w:tcW w:w="733" w:type="dxa"/>
            <w:vMerge w:val="continue"/>
            <w:textDirection w:val="lrTb"/>
            <w:noWrap w:val="false"/>
          </w:tcPr>
          <w:p>
            <w:r/>
            <w:r/>
          </w:p>
        </w:tc>
        <w:tc>
          <w:tcPr>
            <w:tcW w:w="1146" w:type="dxa"/>
            <w:vMerge w:val="continue"/>
            <w:textDirection w:val="lrTb"/>
            <w:noWrap w:val="false"/>
          </w:tcPr>
          <w:p>
            <w:r/>
            <w:r/>
          </w:p>
        </w:tc>
        <w:tc>
          <w:tcPr>
            <w:tcW w:w="4654" w:type="dxa"/>
            <w:vAlign w:val="center"/>
            <w:textDirection w:val="lrTb"/>
            <w:noWrap w:val="false"/>
          </w:tcPr>
          <w:p>
            <w:pPr>
              <w:ind w:left="38" w:right="63" w:firstLine="4"/>
              <w:jc w:val="both"/>
              <w:spacing w:line="258" w:lineRule="auto"/>
              <w:rPr>
                <w:rFonts w:ascii="宋体" w:hAnsi="宋体" w:eastAsia="宋体" w:cs="宋体"/>
                <w:color w:val="auto"/>
                <w:sz w:val="24"/>
                <w:szCs w:val="24"/>
                <w:highlight w:val="none"/>
              </w:rPr>
            </w:pPr>
            <w:r>
              <w:rPr>
                <w:rFonts w:ascii="宋体" w:hAnsi="宋体" w:eastAsia="宋体" w:cs="宋体"/>
                <w:color w:val="auto"/>
                <w:spacing w:val="-1"/>
                <w:sz w:val="24"/>
                <w:szCs w:val="24"/>
                <w:highlight w:val="none"/>
              </w:rPr>
              <w:t xml:space="preserve">学生进入楼栋后锁好楼栋大门，监</w:t>
            </w:r>
            <w:r>
              <w:rPr>
                <w:rFonts w:ascii="宋体" w:hAnsi="宋体" w:eastAsia="宋体" w:cs="宋体"/>
                <w:color w:val="auto"/>
                <w:sz w:val="24"/>
                <w:szCs w:val="24"/>
                <w:highlight w:val="none"/>
              </w:rPr>
              <w:t xml:space="preserve">控观</w:t>
            </w:r>
            <w:r>
              <w:rPr>
                <w:rFonts w:ascii="宋体" w:hAnsi="宋体" w:eastAsia="宋体" w:cs="宋体"/>
                <w:color w:val="auto"/>
                <w:spacing w:val="-1"/>
                <w:sz w:val="24"/>
                <w:szCs w:val="24"/>
                <w:highlight w:val="none"/>
              </w:rPr>
              <w:t xml:space="preserve">察各楼层学生宿舍有无</w:t>
            </w:r>
            <w:r>
              <w:rPr>
                <w:rFonts w:ascii="宋体" w:hAnsi="宋体" w:eastAsia="宋体" w:cs="宋体"/>
                <w:color w:val="auto"/>
                <w:sz w:val="24"/>
                <w:szCs w:val="24"/>
                <w:highlight w:val="none"/>
              </w:rPr>
              <w:t xml:space="preserve">异常、熄灯，做</w:t>
            </w:r>
            <w:r>
              <w:rPr>
                <w:rFonts w:ascii="宋体" w:hAnsi="宋体" w:eastAsia="宋体" w:cs="宋体"/>
                <w:color w:val="auto"/>
                <w:spacing w:val="-1"/>
                <w:sz w:val="24"/>
                <w:szCs w:val="24"/>
                <w:highlight w:val="none"/>
              </w:rPr>
              <w:t xml:space="preserve">好值班老师的休息室</w:t>
            </w:r>
            <w:r>
              <w:rPr>
                <w:rFonts w:ascii="宋体" w:hAnsi="宋体" w:eastAsia="宋体" w:cs="宋体"/>
                <w:color w:val="auto"/>
                <w:sz w:val="24"/>
                <w:szCs w:val="24"/>
                <w:highlight w:val="none"/>
              </w:rPr>
              <w:t xml:space="preserve">安排等服务工作</w:t>
            </w:r>
            <w:r/>
          </w:p>
        </w:tc>
        <w:tc>
          <w:tcPr>
            <w:tcW w:w="3279" w:type="dxa"/>
            <w:textDirection w:val="lrTb"/>
            <w:noWrap w:val="false"/>
          </w:tcPr>
          <w:p>
            <w:pPr>
              <w:spacing w:line="413" w:lineRule="auto"/>
              <w:rPr>
                <w:color w:val="auto"/>
                <w:highlight w:val="none"/>
              </w:rPr>
            </w:pPr>
            <w:r>
              <w:rPr>
                <w:color w:val="auto"/>
                <w:highlight w:val="none"/>
              </w:rPr>
            </w:r>
            <w:r/>
          </w:p>
          <w:p>
            <w:pPr>
              <w:ind w:left="115"/>
              <w:spacing w:before="78" w:line="182" w:lineRule="auto"/>
              <w:rPr>
                <w:rFonts w:ascii="宋体" w:hAnsi="宋体" w:eastAsia="宋体" w:cs="宋体"/>
                <w:color w:val="auto"/>
                <w:sz w:val="24"/>
                <w:szCs w:val="24"/>
                <w:highlight w:val="none"/>
              </w:rPr>
            </w:pPr>
            <w:r>
              <w:rPr>
                <w:rFonts w:ascii="宋体" w:hAnsi="宋体" w:eastAsia="宋体" w:cs="宋体"/>
                <w:color w:val="auto"/>
                <w:spacing w:val="-1"/>
                <w:sz w:val="24"/>
                <w:szCs w:val="24"/>
                <w:highlight w:val="none"/>
              </w:rPr>
              <w:t xml:space="preserve">20:50-22:3</w:t>
            </w:r>
            <w:r>
              <w:rPr>
                <w:rFonts w:ascii="宋体" w:hAnsi="宋体" w:eastAsia="宋体" w:cs="宋体"/>
                <w:color w:val="auto"/>
                <w:sz w:val="24"/>
                <w:szCs w:val="24"/>
                <w:highlight w:val="none"/>
              </w:rPr>
              <w:t xml:space="preserve">0</w:t>
            </w:r>
            <w:r/>
          </w:p>
        </w:tc>
      </w:tr>
      <w:tr>
        <w:trPr>
          <w:trHeight w:val="420"/>
        </w:trPr>
        <w:tc>
          <w:tcPr>
            <w:tcW w:w="733" w:type="dxa"/>
            <w:vMerge w:val="continue"/>
            <w:textDirection w:val="lrTb"/>
            <w:noWrap w:val="false"/>
          </w:tcPr>
          <w:p>
            <w:r/>
            <w:r/>
          </w:p>
        </w:tc>
        <w:tc>
          <w:tcPr>
            <w:tcW w:w="1146" w:type="dxa"/>
            <w:vMerge w:val="continue"/>
            <w:textDirection w:val="lrTb"/>
            <w:noWrap w:val="false"/>
          </w:tcPr>
          <w:p>
            <w:r/>
            <w:r/>
          </w:p>
        </w:tc>
        <w:tc>
          <w:tcPr>
            <w:tcW w:w="4654" w:type="dxa"/>
            <w:vAlign w:val="center"/>
            <w:textDirection w:val="lrTb"/>
            <w:noWrap w:val="false"/>
          </w:tcPr>
          <w:p>
            <w:pPr>
              <w:ind w:left="38" w:right="63"/>
              <w:jc w:val="both"/>
              <w:spacing w:line="220" w:lineRule="auto"/>
              <w:rPr>
                <w:rFonts w:ascii="宋体" w:hAnsi="宋体" w:eastAsia="宋体" w:cs="宋体"/>
                <w:color w:val="auto"/>
                <w:sz w:val="24"/>
                <w:szCs w:val="24"/>
                <w:highlight w:val="none"/>
              </w:rPr>
            </w:pPr>
            <w:r>
              <w:rPr>
                <w:rFonts w:ascii="宋体" w:hAnsi="宋体" w:eastAsia="宋体" w:cs="宋体"/>
                <w:color w:val="auto"/>
                <w:spacing w:val="-2"/>
                <w:sz w:val="24"/>
                <w:szCs w:val="24"/>
                <w:highlight w:val="none"/>
              </w:rPr>
              <w:t xml:space="preserve">整理好台</w:t>
            </w:r>
            <w:r>
              <w:rPr>
                <w:rFonts w:ascii="宋体" w:hAnsi="宋体" w:eastAsia="宋体" w:cs="宋体"/>
                <w:color w:val="auto"/>
                <w:spacing w:val="-1"/>
                <w:sz w:val="24"/>
                <w:szCs w:val="24"/>
                <w:highlight w:val="none"/>
              </w:rPr>
              <w:t xml:space="preserve">账</w:t>
            </w:r>
            <w:r/>
          </w:p>
        </w:tc>
        <w:tc>
          <w:tcPr>
            <w:tcW w:w="3279" w:type="dxa"/>
            <w:textDirection w:val="lrTb"/>
            <w:noWrap w:val="false"/>
          </w:tcPr>
          <w:p>
            <w:pPr>
              <w:ind w:left="115"/>
              <w:spacing w:before="149" w:line="182" w:lineRule="auto"/>
              <w:rPr>
                <w:rFonts w:ascii="宋体" w:hAnsi="宋体" w:eastAsia="宋体" w:cs="宋体"/>
                <w:color w:val="auto"/>
                <w:sz w:val="24"/>
                <w:szCs w:val="24"/>
                <w:highlight w:val="none"/>
              </w:rPr>
            </w:pPr>
            <w:r>
              <w:rPr>
                <w:rFonts w:ascii="宋体" w:hAnsi="宋体" w:eastAsia="宋体" w:cs="宋体"/>
                <w:color w:val="auto"/>
                <w:spacing w:val="-1"/>
                <w:sz w:val="24"/>
                <w:szCs w:val="24"/>
                <w:highlight w:val="none"/>
              </w:rPr>
              <w:t xml:space="preserve">22:30-23:0</w:t>
            </w:r>
            <w:r>
              <w:rPr>
                <w:rFonts w:ascii="宋体" w:hAnsi="宋体" w:eastAsia="宋体" w:cs="宋体"/>
                <w:color w:val="auto"/>
                <w:sz w:val="24"/>
                <w:szCs w:val="24"/>
                <w:highlight w:val="none"/>
              </w:rPr>
              <w:t xml:space="preserve">0</w:t>
            </w:r>
            <w:r/>
          </w:p>
        </w:tc>
      </w:tr>
      <w:tr>
        <w:trPr>
          <w:trHeight w:val="423"/>
        </w:trPr>
        <w:tc>
          <w:tcPr>
            <w:tcW w:w="733" w:type="dxa"/>
            <w:vMerge w:val="continue"/>
            <w:textDirection w:val="lrTb"/>
            <w:noWrap w:val="false"/>
          </w:tcPr>
          <w:p>
            <w:r/>
            <w:r/>
          </w:p>
        </w:tc>
        <w:tc>
          <w:tcPr>
            <w:tcW w:w="1146" w:type="dxa"/>
            <w:vMerge w:val="continue"/>
            <w:textDirection w:val="lrTb"/>
            <w:noWrap w:val="false"/>
          </w:tcPr>
          <w:p>
            <w:r/>
            <w:r/>
          </w:p>
        </w:tc>
        <w:tc>
          <w:tcPr>
            <w:tcW w:w="4654" w:type="dxa"/>
            <w:vAlign w:val="center"/>
            <w:textDirection w:val="lrTb"/>
            <w:noWrap w:val="false"/>
          </w:tcPr>
          <w:p>
            <w:pPr>
              <w:ind w:left="38" w:right="63"/>
              <w:jc w:val="both"/>
              <w:spacing w:line="220" w:lineRule="auto"/>
              <w:rPr>
                <w:rFonts w:ascii="宋体" w:hAnsi="宋体" w:eastAsia="宋体" w:cs="宋体"/>
                <w:color w:val="auto"/>
                <w:sz w:val="24"/>
                <w:szCs w:val="24"/>
                <w:highlight w:val="none"/>
              </w:rPr>
            </w:pPr>
            <w:r>
              <w:rPr>
                <w:rFonts w:ascii="宋体" w:hAnsi="宋体" w:eastAsia="宋体" w:cs="宋体"/>
                <w:color w:val="auto"/>
                <w:spacing w:val="-1"/>
                <w:sz w:val="24"/>
                <w:szCs w:val="24"/>
                <w:highlight w:val="none"/>
              </w:rPr>
              <w:t xml:space="preserve">配合生活管理员做</w:t>
            </w:r>
            <w:r>
              <w:rPr>
                <w:rFonts w:ascii="宋体" w:hAnsi="宋体" w:eastAsia="宋体" w:cs="宋体"/>
                <w:color w:val="auto"/>
                <w:sz w:val="24"/>
                <w:szCs w:val="24"/>
                <w:highlight w:val="none"/>
              </w:rPr>
              <w:t xml:space="preserve">好楼栋巡查工作</w:t>
            </w:r>
            <w:r/>
          </w:p>
        </w:tc>
        <w:tc>
          <w:tcPr>
            <w:tcW w:w="3279" w:type="dxa"/>
            <w:textDirection w:val="lrTb"/>
            <w:noWrap w:val="false"/>
          </w:tcPr>
          <w:p>
            <w:pPr>
              <w:ind w:left="115"/>
              <w:spacing w:before="149" w:line="182" w:lineRule="auto"/>
              <w:rPr>
                <w:rFonts w:ascii="宋体" w:hAnsi="宋体" w:eastAsia="宋体" w:cs="宋体"/>
                <w:color w:val="auto"/>
                <w:sz w:val="24"/>
                <w:szCs w:val="24"/>
                <w:highlight w:val="none"/>
              </w:rPr>
            </w:pPr>
            <w:r>
              <w:rPr>
                <w:rFonts w:ascii="宋体" w:hAnsi="宋体" w:eastAsia="宋体" w:cs="宋体"/>
                <w:color w:val="auto"/>
                <w:spacing w:val="-1"/>
                <w:sz w:val="24"/>
                <w:szCs w:val="24"/>
                <w:highlight w:val="none"/>
              </w:rPr>
              <w:t xml:space="preserve">23:00-23:3</w:t>
            </w:r>
            <w:r>
              <w:rPr>
                <w:rFonts w:ascii="宋体" w:hAnsi="宋体" w:eastAsia="宋体" w:cs="宋体"/>
                <w:color w:val="auto"/>
                <w:sz w:val="24"/>
                <w:szCs w:val="24"/>
                <w:highlight w:val="none"/>
              </w:rPr>
              <w:t xml:space="preserve">0</w:t>
            </w:r>
            <w:r/>
          </w:p>
        </w:tc>
      </w:tr>
      <w:tr>
        <w:trPr>
          <w:trHeight w:val="734"/>
        </w:trPr>
        <w:tc>
          <w:tcPr>
            <w:tcW w:w="733" w:type="dxa"/>
            <w:vAlign w:val="center"/>
            <w:vMerge w:val="restart"/>
            <w:textDirection w:val="lrTb"/>
            <w:noWrap w:val="false"/>
          </w:tcPr>
          <w:p>
            <w:pPr>
              <w:jc w:val="center"/>
              <w:spacing w:before="78" w:line="184"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t xml:space="preserve">4</w:t>
            </w:r>
            <w:r/>
          </w:p>
        </w:tc>
        <w:tc>
          <w:tcPr>
            <w:tcW w:w="1146" w:type="dxa"/>
            <w:vAlign w:val="center"/>
            <w:vMerge w:val="restart"/>
            <w:textDirection w:val="lrTb"/>
            <w:noWrap w:val="false"/>
          </w:tcPr>
          <w:p>
            <w:pPr>
              <w:ind w:left="104"/>
              <w:jc w:val="center"/>
              <w:spacing w:before="78" w:line="220" w:lineRule="auto"/>
              <w:rPr>
                <w:rFonts w:ascii="宋体" w:hAnsi="宋体" w:eastAsia="宋体" w:cs="宋体"/>
                <w:color w:val="auto"/>
                <w:sz w:val="24"/>
                <w:szCs w:val="24"/>
                <w:highlight w:val="none"/>
              </w:rPr>
            </w:pPr>
            <w:r>
              <w:rPr>
                <w:rFonts w:ascii="宋体" w:hAnsi="宋体" w:eastAsia="宋体" w:cs="宋体"/>
                <w:color w:val="auto"/>
                <w:spacing w:val="-3"/>
                <w:sz w:val="24"/>
                <w:szCs w:val="24"/>
                <w:highlight w:val="none"/>
              </w:rPr>
              <w:t xml:space="preserve">保</w:t>
            </w:r>
            <w:r>
              <w:rPr>
                <w:rFonts w:ascii="宋体" w:hAnsi="宋体" w:eastAsia="宋体" w:cs="宋体"/>
                <w:color w:val="auto"/>
                <w:spacing w:val="-2"/>
                <w:sz w:val="24"/>
                <w:szCs w:val="24"/>
                <w:highlight w:val="none"/>
              </w:rPr>
              <w:t xml:space="preserve">洁员</w:t>
            </w:r>
            <w:r/>
          </w:p>
        </w:tc>
        <w:tc>
          <w:tcPr>
            <w:tcW w:w="4654" w:type="dxa"/>
            <w:textDirection w:val="lrTb"/>
            <w:noWrap w:val="false"/>
          </w:tcPr>
          <w:p>
            <w:pPr>
              <w:ind w:left="111" w:right="250" w:hanging="5"/>
              <w:spacing w:before="91" w:line="247" w:lineRule="auto"/>
              <w:rPr>
                <w:rFonts w:ascii="宋体" w:hAnsi="宋体" w:eastAsia="宋体" w:cs="宋体"/>
                <w:color w:val="auto"/>
                <w:sz w:val="24"/>
                <w:szCs w:val="24"/>
                <w:highlight w:val="none"/>
              </w:rPr>
            </w:pPr>
            <w:r>
              <w:rPr>
                <w:rFonts w:ascii="宋体" w:hAnsi="宋体" w:eastAsia="宋体" w:cs="宋体"/>
                <w:color w:val="auto"/>
                <w:spacing w:val="-1"/>
                <w:sz w:val="24"/>
                <w:szCs w:val="24"/>
                <w:highlight w:val="none"/>
              </w:rPr>
              <w:t xml:space="preserve">宿舍楼楼道、走廊、护栏、</w:t>
            </w:r>
            <w:r>
              <w:rPr>
                <w:rFonts w:ascii="宋体" w:hAnsi="宋体" w:eastAsia="宋体" w:cs="宋体"/>
                <w:color w:val="auto"/>
                <w:sz w:val="24"/>
                <w:szCs w:val="24"/>
                <w:highlight w:val="none"/>
              </w:rPr>
              <w:t xml:space="preserve">楼梯扶手等</w:t>
            </w:r>
            <w:r>
              <w:rPr>
                <w:rFonts w:ascii="宋体" w:hAnsi="宋体" w:eastAsia="宋体" w:cs="宋体"/>
                <w:color w:val="auto"/>
                <w:spacing w:val="-4"/>
                <w:sz w:val="24"/>
                <w:szCs w:val="24"/>
                <w:highlight w:val="none"/>
              </w:rPr>
              <w:t xml:space="preserve">公</w:t>
            </w:r>
            <w:r>
              <w:rPr>
                <w:rFonts w:ascii="宋体" w:hAnsi="宋体" w:eastAsia="宋体" w:cs="宋体"/>
                <w:color w:val="auto"/>
                <w:spacing w:val="-2"/>
                <w:sz w:val="24"/>
                <w:szCs w:val="24"/>
                <w:highlight w:val="none"/>
              </w:rPr>
              <w:t xml:space="preserve">共区域擦洗</w:t>
            </w:r>
            <w:r/>
          </w:p>
        </w:tc>
        <w:tc>
          <w:tcPr>
            <w:tcW w:w="3279" w:type="dxa"/>
            <w:textDirection w:val="lrTb"/>
            <w:noWrap w:val="false"/>
          </w:tcPr>
          <w:p>
            <w:pPr>
              <w:ind w:left="114"/>
              <w:spacing w:before="271" w:line="220" w:lineRule="auto"/>
              <w:rPr>
                <w:rFonts w:ascii="宋体" w:hAnsi="宋体" w:eastAsia="宋体" w:cs="宋体"/>
                <w:color w:val="auto"/>
                <w:sz w:val="24"/>
                <w:szCs w:val="24"/>
                <w:highlight w:val="none"/>
              </w:rPr>
            </w:pPr>
            <w:r>
              <w:rPr>
                <w:rFonts w:ascii="宋体" w:hAnsi="宋体" w:eastAsia="宋体" w:cs="宋体"/>
                <w:color w:val="auto"/>
                <w:spacing w:val="-3"/>
                <w:sz w:val="24"/>
                <w:szCs w:val="24"/>
                <w:highlight w:val="none"/>
              </w:rPr>
              <w:t xml:space="preserve">上</w:t>
            </w:r>
            <w:r>
              <w:rPr>
                <w:rFonts w:ascii="宋体" w:hAnsi="宋体" w:eastAsia="宋体" w:cs="宋体"/>
                <w:color w:val="auto"/>
                <w:spacing w:val="-2"/>
                <w:sz w:val="24"/>
                <w:szCs w:val="24"/>
                <w:highlight w:val="none"/>
              </w:rPr>
              <w:t xml:space="preserve">午一次</w:t>
            </w:r>
            <w:r/>
          </w:p>
        </w:tc>
      </w:tr>
      <w:tr>
        <w:trPr>
          <w:trHeight w:val="391"/>
        </w:trPr>
        <w:tc>
          <w:tcPr>
            <w:tcW w:w="733" w:type="dxa"/>
            <w:vMerge w:val="continue"/>
            <w:textDirection w:val="lrTb"/>
            <w:noWrap w:val="false"/>
          </w:tcPr>
          <w:p>
            <w:r/>
            <w:r/>
          </w:p>
        </w:tc>
        <w:tc>
          <w:tcPr>
            <w:tcW w:w="1146" w:type="dxa"/>
            <w:vMerge w:val="continue"/>
            <w:textDirection w:val="lrTb"/>
            <w:noWrap w:val="false"/>
          </w:tcPr>
          <w:p>
            <w:r/>
            <w:r/>
          </w:p>
        </w:tc>
        <w:tc>
          <w:tcPr>
            <w:tcW w:w="4654" w:type="dxa"/>
            <w:textDirection w:val="lrTb"/>
            <w:noWrap w:val="false"/>
          </w:tcPr>
          <w:p>
            <w:pPr>
              <w:ind w:left="104"/>
              <w:spacing w:before="93" w:line="220" w:lineRule="auto"/>
              <w:rPr>
                <w:rFonts w:ascii="宋体" w:hAnsi="宋体" w:eastAsia="宋体" w:cs="宋体"/>
                <w:color w:val="auto"/>
                <w:sz w:val="24"/>
                <w:szCs w:val="24"/>
                <w:highlight w:val="none"/>
              </w:rPr>
            </w:pPr>
            <w:r>
              <w:rPr>
                <w:rFonts w:ascii="宋体" w:hAnsi="宋体" w:eastAsia="宋体" w:cs="宋体"/>
                <w:color w:val="auto"/>
                <w:spacing w:val="-2"/>
                <w:sz w:val="24"/>
                <w:szCs w:val="24"/>
                <w:highlight w:val="none"/>
              </w:rPr>
              <w:t xml:space="preserve">每楼</w:t>
            </w:r>
            <w:r>
              <w:rPr>
                <w:rFonts w:ascii="宋体" w:hAnsi="宋体" w:eastAsia="宋体" w:cs="宋体"/>
                <w:color w:val="auto"/>
                <w:spacing w:val="-1"/>
                <w:sz w:val="24"/>
                <w:szCs w:val="24"/>
                <w:highlight w:val="none"/>
              </w:rPr>
              <w:t xml:space="preserve">栋门厅卫生</w:t>
            </w:r>
            <w:r/>
          </w:p>
        </w:tc>
        <w:tc>
          <w:tcPr>
            <w:tcW w:w="3279" w:type="dxa"/>
            <w:textDirection w:val="lrTb"/>
            <w:noWrap w:val="false"/>
          </w:tcPr>
          <w:p>
            <w:pPr>
              <w:ind w:left="114"/>
              <w:spacing w:before="93" w:line="220" w:lineRule="auto"/>
              <w:rPr>
                <w:rFonts w:ascii="宋体" w:hAnsi="宋体" w:eastAsia="宋体" w:cs="宋体"/>
                <w:color w:val="auto"/>
                <w:sz w:val="24"/>
                <w:szCs w:val="24"/>
                <w:highlight w:val="none"/>
              </w:rPr>
            </w:pPr>
            <w:r>
              <w:rPr>
                <w:rFonts w:ascii="宋体" w:hAnsi="宋体" w:eastAsia="宋体" w:cs="宋体"/>
                <w:color w:val="auto"/>
                <w:spacing w:val="-3"/>
                <w:sz w:val="24"/>
                <w:szCs w:val="24"/>
                <w:highlight w:val="none"/>
              </w:rPr>
              <w:t xml:space="preserve">上</w:t>
            </w:r>
            <w:r>
              <w:rPr>
                <w:rFonts w:ascii="宋体" w:hAnsi="宋体" w:eastAsia="宋体" w:cs="宋体"/>
                <w:color w:val="auto"/>
                <w:spacing w:val="-2"/>
                <w:sz w:val="24"/>
                <w:szCs w:val="24"/>
                <w:highlight w:val="none"/>
              </w:rPr>
              <w:t xml:space="preserve">午一次</w:t>
            </w:r>
            <w:r/>
          </w:p>
        </w:tc>
      </w:tr>
      <w:tr>
        <w:trPr>
          <w:trHeight w:val="388"/>
        </w:trPr>
        <w:tc>
          <w:tcPr>
            <w:tcW w:w="733" w:type="dxa"/>
            <w:vMerge w:val="continue"/>
            <w:textDirection w:val="lrTb"/>
            <w:noWrap w:val="false"/>
          </w:tcPr>
          <w:p>
            <w:r/>
            <w:r/>
          </w:p>
        </w:tc>
        <w:tc>
          <w:tcPr>
            <w:tcW w:w="1146" w:type="dxa"/>
            <w:vMerge w:val="continue"/>
            <w:textDirection w:val="lrTb"/>
            <w:noWrap w:val="false"/>
          </w:tcPr>
          <w:p>
            <w:r/>
            <w:r/>
          </w:p>
        </w:tc>
        <w:tc>
          <w:tcPr>
            <w:tcW w:w="4654" w:type="dxa"/>
            <w:textDirection w:val="lrTb"/>
            <w:noWrap w:val="false"/>
          </w:tcPr>
          <w:p>
            <w:pPr>
              <w:ind w:left="111"/>
              <w:spacing w:before="91" w:line="220" w:lineRule="auto"/>
              <w:rPr>
                <w:rFonts w:ascii="宋体" w:hAnsi="宋体" w:eastAsia="宋体" w:cs="宋体"/>
                <w:color w:val="auto"/>
                <w:sz w:val="24"/>
                <w:szCs w:val="24"/>
                <w:highlight w:val="none"/>
              </w:rPr>
            </w:pPr>
            <w:r>
              <w:rPr>
                <w:rFonts w:ascii="宋体" w:hAnsi="宋体" w:eastAsia="宋体" w:cs="宋体"/>
                <w:color w:val="auto"/>
                <w:spacing w:val="-1"/>
                <w:sz w:val="24"/>
                <w:szCs w:val="24"/>
                <w:highlight w:val="none"/>
              </w:rPr>
              <w:t xml:space="preserve">女生楼院内、周边，男生楼周边保</w:t>
            </w:r>
            <w:r>
              <w:rPr>
                <w:rFonts w:ascii="宋体" w:hAnsi="宋体" w:eastAsia="宋体" w:cs="宋体"/>
                <w:color w:val="auto"/>
                <w:sz w:val="24"/>
                <w:szCs w:val="24"/>
                <w:highlight w:val="none"/>
              </w:rPr>
              <w:t xml:space="preserve">洁</w:t>
            </w:r>
            <w:r/>
          </w:p>
        </w:tc>
        <w:tc>
          <w:tcPr>
            <w:tcW w:w="3279" w:type="dxa"/>
            <w:textDirection w:val="lrTb"/>
            <w:noWrap w:val="false"/>
          </w:tcPr>
          <w:p>
            <w:pPr>
              <w:ind w:left="114"/>
              <w:spacing w:before="91" w:line="220" w:lineRule="auto"/>
              <w:rPr>
                <w:rFonts w:ascii="宋体" w:hAnsi="宋体" w:eastAsia="宋体" w:cs="宋体"/>
                <w:color w:val="auto"/>
                <w:sz w:val="24"/>
                <w:szCs w:val="24"/>
                <w:highlight w:val="none"/>
              </w:rPr>
            </w:pPr>
            <w:r>
              <w:rPr>
                <w:rFonts w:ascii="宋体" w:hAnsi="宋体" w:eastAsia="宋体" w:cs="宋体"/>
                <w:color w:val="auto"/>
                <w:spacing w:val="-2"/>
                <w:sz w:val="24"/>
                <w:szCs w:val="24"/>
                <w:highlight w:val="none"/>
              </w:rPr>
              <w:t xml:space="preserve">上午</w:t>
            </w:r>
            <w:r>
              <w:rPr>
                <w:rFonts w:ascii="宋体" w:hAnsi="宋体" w:eastAsia="宋体" w:cs="宋体"/>
                <w:color w:val="auto"/>
                <w:spacing w:val="-1"/>
                <w:sz w:val="24"/>
                <w:szCs w:val="24"/>
                <w:highlight w:val="none"/>
              </w:rPr>
              <w:t xml:space="preserve">、下午各一次</w:t>
            </w:r>
            <w:r/>
          </w:p>
        </w:tc>
      </w:tr>
      <w:tr>
        <w:trPr>
          <w:trHeight w:val="391"/>
        </w:trPr>
        <w:tc>
          <w:tcPr>
            <w:tcW w:w="733" w:type="dxa"/>
            <w:vMerge w:val="continue"/>
            <w:textDirection w:val="lrTb"/>
            <w:noWrap w:val="false"/>
          </w:tcPr>
          <w:p>
            <w:r/>
            <w:r/>
          </w:p>
        </w:tc>
        <w:tc>
          <w:tcPr>
            <w:tcW w:w="1146" w:type="dxa"/>
            <w:vMerge w:val="continue"/>
            <w:textDirection w:val="lrTb"/>
            <w:noWrap w:val="false"/>
          </w:tcPr>
          <w:p>
            <w:r/>
            <w:r/>
          </w:p>
        </w:tc>
        <w:tc>
          <w:tcPr>
            <w:tcW w:w="4654" w:type="dxa"/>
            <w:textDirection w:val="lrTb"/>
            <w:noWrap w:val="false"/>
          </w:tcPr>
          <w:p>
            <w:pPr>
              <w:ind w:left="104"/>
              <w:spacing w:before="94" w:line="220" w:lineRule="auto"/>
              <w:rPr>
                <w:rFonts w:ascii="宋体" w:hAnsi="宋体" w:eastAsia="宋体" w:cs="宋体"/>
                <w:color w:val="auto"/>
                <w:sz w:val="24"/>
                <w:szCs w:val="24"/>
                <w:highlight w:val="none"/>
              </w:rPr>
            </w:pPr>
            <w:r>
              <w:rPr>
                <w:rFonts w:ascii="宋体" w:hAnsi="宋体" w:eastAsia="宋体" w:cs="宋体"/>
                <w:color w:val="auto"/>
                <w:spacing w:val="-1"/>
                <w:sz w:val="24"/>
                <w:szCs w:val="24"/>
                <w:highlight w:val="none"/>
              </w:rPr>
              <w:t xml:space="preserve">值班教师宿舍整理、</w:t>
            </w:r>
            <w:r>
              <w:rPr>
                <w:rFonts w:ascii="宋体" w:hAnsi="宋体" w:eastAsia="宋体" w:cs="宋体"/>
                <w:color w:val="auto"/>
                <w:sz w:val="24"/>
                <w:szCs w:val="24"/>
                <w:highlight w:val="none"/>
              </w:rPr>
              <w:t xml:space="preserve">打扫</w:t>
            </w:r>
            <w:r/>
          </w:p>
        </w:tc>
        <w:tc>
          <w:tcPr>
            <w:tcW w:w="3279" w:type="dxa"/>
            <w:textDirection w:val="lrTb"/>
            <w:noWrap w:val="false"/>
          </w:tcPr>
          <w:p>
            <w:pPr>
              <w:ind w:left="112"/>
              <w:spacing w:before="94" w:line="220" w:lineRule="auto"/>
              <w:rPr>
                <w:rFonts w:ascii="宋体" w:hAnsi="宋体" w:eastAsia="宋体" w:cs="宋体"/>
                <w:color w:val="auto"/>
                <w:sz w:val="24"/>
                <w:szCs w:val="24"/>
                <w:highlight w:val="none"/>
              </w:rPr>
            </w:pPr>
            <w:r>
              <w:rPr>
                <w:rFonts w:ascii="宋体" w:hAnsi="宋体" w:eastAsia="宋体" w:cs="宋体"/>
                <w:color w:val="auto"/>
                <w:spacing w:val="-3"/>
                <w:sz w:val="24"/>
                <w:szCs w:val="24"/>
                <w:highlight w:val="none"/>
              </w:rPr>
              <w:t xml:space="preserve">每</w:t>
            </w:r>
            <w:r>
              <w:rPr>
                <w:rFonts w:ascii="宋体" w:hAnsi="宋体" w:eastAsia="宋体" w:cs="宋体"/>
                <w:color w:val="auto"/>
                <w:spacing w:val="-2"/>
                <w:sz w:val="24"/>
                <w:szCs w:val="24"/>
                <w:highlight w:val="none"/>
              </w:rPr>
              <w:t xml:space="preserve">天</w:t>
            </w:r>
            <w:r/>
          </w:p>
        </w:tc>
      </w:tr>
      <w:tr>
        <w:trPr>
          <w:trHeight w:val="391"/>
        </w:trPr>
        <w:tc>
          <w:tcPr>
            <w:tcW w:w="733" w:type="dxa"/>
            <w:vMerge w:val="continue"/>
            <w:textDirection w:val="lrTb"/>
            <w:noWrap w:val="false"/>
          </w:tcPr>
          <w:p>
            <w:r/>
            <w:r/>
          </w:p>
        </w:tc>
        <w:tc>
          <w:tcPr>
            <w:tcW w:w="1146" w:type="dxa"/>
            <w:vMerge w:val="continue"/>
            <w:textDirection w:val="lrTb"/>
            <w:noWrap w:val="false"/>
          </w:tcPr>
          <w:p>
            <w:r/>
            <w:r/>
          </w:p>
        </w:tc>
        <w:tc>
          <w:tcPr>
            <w:tcW w:w="4654" w:type="dxa"/>
            <w:textDirection w:val="lrTb"/>
            <w:noWrap w:val="false"/>
          </w:tcPr>
          <w:p>
            <w:pPr>
              <w:ind w:left="104"/>
              <w:spacing w:before="91" w:line="220" w:lineRule="auto"/>
              <w:rPr>
                <w:rFonts w:ascii="宋体" w:hAnsi="宋体" w:eastAsia="宋体" w:cs="宋体"/>
                <w:color w:val="auto"/>
                <w:sz w:val="24"/>
                <w:szCs w:val="24"/>
                <w:highlight w:val="none"/>
              </w:rPr>
            </w:pPr>
            <w:r>
              <w:rPr>
                <w:rFonts w:ascii="宋体" w:hAnsi="宋体" w:eastAsia="宋体" w:cs="宋体"/>
                <w:color w:val="auto"/>
                <w:spacing w:val="-1"/>
                <w:sz w:val="24"/>
                <w:szCs w:val="24"/>
                <w:highlight w:val="none"/>
              </w:rPr>
              <w:t xml:space="preserve">值班室床上用品清洗</w:t>
            </w:r>
            <w:r>
              <w:rPr>
                <w:rFonts w:ascii="宋体" w:hAnsi="宋体" w:eastAsia="宋体" w:cs="宋体"/>
                <w:color w:val="auto"/>
                <w:sz w:val="24"/>
                <w:szCs w:val="24"/>
                <w:highlight w:val="none"/>
              </w:rPr>
              <w:t xml:space="preserve">、晾晒</w:t>
            </w:r>
            <w:r/>
          </w:p>
        </w:tc>
        <w:tc>
          <w:tcPr>
            <w:tcW w:w="3279" w:type="dxa"/>
            <w:textDirection w:val="lrTb"/>
            <w:noWrap w:val="false"/>
          </w:tcPr>
          <w:p>
            <w:pPr>
              <w:ind w:left="112"/>
              <w:spacing w:before="91" w:line="220" w:lineRule="auto"/>
              <w:rPr>
                <w:rFonts w:ascii="宋体" w:hAnsi="宋体" w:eastAsia="宋体" w:cs="宋体"/>
                <w:color w:val="auto"/>
                <w:sz w:val="24"/>
                <w:szCs w:val="24"/>
                <w:highlight w:val="none"/>
              </w:rPr>
            </w:pPr>
            <w:r>
              <w:rPr>
                <w:rFonts w:ascii="宋体" w:hAnsi="宋体" w:eastAsia="宋体" w:cs="宋体"/>
                <w:color w:val="auto"/>
                <w:spacing w:val="-3"/>
                <w:sz w:val="24"/>
                <w:szCs w:val="24"/>
                <w:highlight w:val="none"/>
              </w:rPr>
              <w:t xml:space="preserve">每</w:t>
            </w:r>
            <w:r>
              <w:rPr>
                <w:rFonts w:ascii="宋体" w:hAnsi="宋体" w:eastAsia="宋体" w:cs="宋体"/>
                <w:color w:val="auto"/>
                <w:spacing w:val="-2"/>
                <w:sz w:val="24"/>
                <w:szCs w:val="24"/>
                <w:highlight w:val="none"/>
              </w:rPr>
              <w:t xml:space="preserve">天</w:t>
            </w:r>
            <w:r/>
          </w:p>
        </w:tc>
      </w:tr>
      <w:tr>
        <w:trPr>
          <w:trHeight w:val="388"/>
        </w:trPr>
        <w:tc>
          <w:tcPr>
            <w:tcW w:w="733" w:type="dxa"/>
            <w:vMerge w:val="continue"/>
            <w:textDirection w:val="lrTb"/>
            <w:noWrap w:val="false"/>
          </w:tcPr>
          <w:p>
            <w:r/>
            <w:r/>
          </w:p>
        </w:tc>
        <w:tc>
          <w:tcPr>
            <w:tcW w:w="1146" w:type="dxa"/>
            <w:vMerge w:val="continue"/>
            <w:textDirection w:val="lrTb"/>
            <w:noWrap w:val="false"/>
          </w:tcPr>
          <w:p>
            <w:r/>
            <w:r/>
          </w:p>
        </w:tc>
        <w:tc>
          <w:tcPr>
            <w:tcW w:w="4654" w:type="dxa"/>
            <w:textDirection w:val="lrTb"/>
            <w:noWrap w:val="false"/>
          </w:tcPr>
          <w:p>
            <w:pPr>
              <w:ind w:left="132"/>
              <w:spacing w:before="92" w:line="219" w:lineRule="auto"/>
              <w:rPr>
                <w:rFonts w:ascii="宋体" w:hAnsi="宋体" w:eastAsia="宋体" w:cs="宋体"/>
                <w:color w:val="auto"/>
                <w:sz w:val="24"/>
                <w:szCs w:val="24"/>
                <w:highlight w:val="none"/>
              </w:rPr>
            </w:pPr>
            <w:r>
              <w:rPr>
                <w:rFonts w:ascii="宋体" w:hAnsi="宋体" w:eastAsia="宋体" w:cs="宋体"/>
                <w:color w:val="auto"/>
                <w:spacing w:val="-4"/>
                <w:sz w:val="24"/>
                <w:szCs w:val="24"/>
                <w:highlight w:val="none"/>
              </w:rPr>
              <w:t xml:space="preserve">门窗</w:t>
            </w:r>
            <w:r>
              <w:rPr>
                <w:rFonts w:ascii="宋体" w:hAnsi="宋体" w:eastAsia="宋体" w:cs="宋体"/>
                <w:color w:val="auto"/>
                <w:spacing w:val="-3"/>
                <w:sz w:val="24"/>
                <w:szCs w:val="24"/>
                <w:highlight w:val="none"/>
              </w:rPr>
              <w:t xml:space="preserve">玻</w:t>
            </w:r>
            <w:r>
              <w:rPr>
                <w:rFonts w:ascii="宋体" w:hAnsi="宋体" w:eastAsia="宋体" w:cs="宋体"/>
                <w:color w:val="auto"/>
                <w:spacing w:val="-2"/>
                <w:sz w:val="24"/>
                <w:szCs w:val="24"/>
                <w:highlight w:val="none"/>
              </w:rPr>
              <w:t xml:space="preserve">璃、天花板、墙面卫生保洁</w:t>
            </w:r>
            <w:r/>
          </w:p>
        </w:tc>
        <w:tc>
          <w:tcPr>
            <w:tcW w:w="3279" w:type="dxa"/>
            <w:textDirection w:val="lrTb"/>
            <w:noWrap w:val="false"/>
          </w:tcPr>
          <w:p>
            <w:pPr>
              <w:ind w:left="112"/>
              <w:spacing w:before="91" w:line="220" w:lineRule="auto"/>
              <w:rPr>
                <w:rFonts w:ascii="宋体" w:hAnsi="宋体" w:eastAsia="宋体" w:cs="宋体"/>
                <w:color w:val="auto"/>
                <w:sz w:val="24"/>
                <w:szCs w:val="24"/>
                <w:highlight w:val="none"/>
              </w:rPr>
            </w:pPr>
            <w:r>
              <w:rPr>
                <w:rFonts w:ascii="宋体" w:hAnsi="宋体" w:eastAsia="宋体" w:cs="宋体"/>
                <w:color w:val="auto"/>
                <w:spacing w:val="-2"/>
                <w:sz w:val="24"/>
                <w:szCs w:val="24"/>
                <w:highlight w:val="none"/>
              </w:rPr>
              <w:t xml:space="preserve">每月一次</w:t>
            </w:r>
            <w:r/>
          </w:p>
        </w:tc>
      </w:tr>
      <w:tr>
        <w:trPr>
          <w:trHeight w:val="391"/>
        </w:trPr>
        <w:tc>
          <w:tcPr>
            <w:tcW w:w="733" w:type="dxa"/>
            <w:vMerge w:val="continue"/>
            <w:textDirection w:val="lrTb"/>
            <w:noWrap w:val="false"/>
          </w:tcPr>
          <w:p>
            <w:r/>
            <w:r/>
          </w:p>
        </w:tc>
        <w:tc>
          <w:tcPr>
            <w:tcW w:w="1146" w:type="dxa"/>
            <w:vMerge w:val="continue"/>
            <w:textDirection w:val="lrTb"/>
            <w:noWrap w:val="false"/>
          </w:tcPr>
          <w:p>
            <w:r/>
            <w:r/>
          </w:p>
        </w:tc>
        <w:tc>
          <w:tcPr>
            <w:tcW w:w="4654" w:type="dxa"/>
            <w:textDirection w:val="lrTb"/>
            <w:noWrap w:val="false"/>
          </w:tcPr>
          <w:p>
            <w:pPr>
              <w:ind w:left="104"/>
              <w:spacing w:before="94" w:line="220" w:lineRule="auto"/>
              <w:rPr>
                <w:rFonts w:ascii="宋体" w:hAnsi="宋体" w:eastAsia="宋体" w:cs="宋体"/>
                <w:color w:val="auto"/>
                <w:sz w:val="24"/>
                <w:szCs w:val="24"/>
                <w:highlight w:val="none"/>
              </w:rPr>
            </w:pPr>
            <w:r>
              <w:rPr>
                <w:rFonts w:ascii="宋体" w:hAnsi="宋体" w:eastAsia="宋体" w:cs="宋体"/>
                <w:color w:val="auto"/>
                <w:spacing w:val="-1"/>
                <w:sz w:val="24"/>
                <w:szCs w:val="24"/>
                <w:highlight w:val="none"/>
              </w:rPr>
              <w:t xml:space="preserve">每栋楼公共平台卫生</w:t>
            </w:r>
            <w:r>
              <w:rPr>
                <w:rFonts w:ascii="宋体" w:hAnsi="宋体" w:eastAsia="宋体" w:cs="宋体"/>
                <w:color w:val="auto"/>
                <w:sz w:val="24"/>
                <w:szCs w:val="24"/>
                <w:highlight w:val="none"/>
              </w:rPr>
              <w:t xml:space="preserve">清理</w:t>
            </w:r>
            <w:r/>
          </w:p>
        </w:tc>
        <w:tc>
          <w:tcPr>
            <w:tcW w:w="3279" w:type="dxa"/>
            <w:textDirection w:val="lrTb"/>
            <w:noWrap w:val="false"/>
          </w:tcPr>
          <w:p>
            <w:pPr>
              <w:ind w:left="112"/>
              <w:spacing w:before="94" w:line="220" w:lineRule="auto"/>
              <w:rPr>
                <w:rFonts w:ascii="宋体" w:hAnsi="宋体" w:eastAsia="宋体" w:cs="宋体"/>
                <w:color w:val="auto"/>
                <w:sz w:val="24"/>
                <w:szCs w:val="24"/>
                <w:highlight w:val="none"/>
              </w:rPr>
            </w:pPr>
            <w:r>
              <w:rPr>
                <w:rFonts w:ascii="宋体" w:hAnsi="宋体" w:eastAsia="宋体" w:cs="宋体"/>
                <w:color w:val="auto"/>
                <w:spacing w:val="-2"/>
                <w:sz w:val="24"/>
                <w:szCs w:val="24"/>
                <w:highlight w:val="none"/>
              </w:rPr>
              <w:t xml:space="preserve">每月一次</w:t>
            </w:r>
            <w:r/>
          </w:p>
        </w:tc>
      </w:tr>
      <w:tr>
        <w:trPr>
          <w:trHeight w:val="388"/>
        </w:trPr>
        <w:tc>
          <w:tcPr>
            <w:tcW w:w="733" w:type="dxa"/>
            <w:vMerge w:val="continue"/>
            <w:textDirection w:val="lrTb"/>
            <w:noWrap w:val="false"/>
          </w:tcPr>
          <w:p>
            <w:r/>
            <w:r/>
          </w:p>
        </w:tc>
        <w:tc>
          <w:tcPr>
            <w:tcW w:w="1146" w:type="dxa"/>
            <w:vMerge w:val="continue"/>
            <w:textDirection w:val="lrTb"/>
            <w:noWrap w:val="false"/>
          </w:tcPr>
          <w:p>
            <w:r/>
            <w:r/>
          </w:p>
        </w:tc>
        <w:tc>
          <w:tcPr>
            <w:tcW w:w="4654" w:type="dxa"/>
            <w:textDirection w:val="lrTb"/>
            <w:noWrap w:val="false"/>
          </w:tcPr>
          <w:p>
            <w:pPr>
              <w:ind w:left="112"/>
              <w:spacing w:before="92" w:line="220" w:lineRule="auto"/>
              <w:rPr>
                <w:rFonts w:ascii="宋体" w:hAnsi="宋体" w:eastAsia="宋体" w:cs="宋体"/>
                <w:color w:val="auto"/>
                <w:sz w:val="24"/>
                <w:szCs w:val="24"/>
                <w:highlight w:val="none"/>
              </w:rPr>
            </w:pPr>
            <w:r>
              <w:rPr>
                <w:rFonts w:ascii="宋体" w:hAnsi="宋体" w:eastAsia="宋体" w:cs="宋体"/>
                <w:color w:val="auto"/>
                <w:spacing w:val="-2"/>
                <w:sz w:val="24"/>
                <w:szCs w:val="24"/>
                <w:highlight w:val="none"/>
              </w:rPr>
              <w:t xml:space="preserve">公共区</w:t>
            </w:r>
            <w:r>
              <w:rPr>
                <w:rFonts w:ascii="宋体" w:hAnsi="宋体" w:eastAsia="宋体" w:cs="宋体"/>
                <w:color w:val="auto"/>
                <w:spacing w:val="-1"/>
                <w:sz w:val="24"/>
                <w:szCs w:val="24"/>
                <w:highlight w:val="none"/>
              </w:rPr>
              <w:t xml:space="preserve">域的消火栓箱清洁工作</w:t>
            </w:r>
            <w:r/>
          </w:p>
        </w:tc>
        <w:tc>
          <w:tcPr>
            <w:tcW w:w="3279" w:type="dxa"/>
            <w:textDirection w:val="lrTb"/>
            <w:noWrap w:val="false"/>
          </w:tcPr>
          <w:p>
            <w:pPr>
              <w:ind w:left="112"/>
              <w:spacing w:before="92" w:line="220" w:lineRule="auto"/>
              <w:rPr>
                <w:rFonts w:ascii="宋体" w:hAnsi="宋体" w:eastAsia="宋体" w:cs="宋体"/>
                <w:color w:val="auto"/>
                <w:sz w:val="24"/>
                <w:szCs w:val="24"/>
                <w:highlight w:val="none"/>
              </w:rPr>
            </w:pPr>
            <w:r>
              <w:rPr>
                <w:rFonts w:ascii="宋体" w:hAnsi="宋体" w:eastAsia="宋体" w:cs="宋体"/>
                <w:color w:val="auto"/>
                <w:spacing w:val="-2"/>
                <w:sz w:val="24"/>
                <w:szCs w:val="24"/>
                <w:highlight w:val="none"/>
              </w:rPr>
              <w:t xml:space="preserve">每月一次</w:t>
            </w:r>
            <w:r/>
          </w:p>
        </w:tc>
      </w:tr>
      <w:tr>
        <w:trPr>
          <w:trHeight w:val="751"/>
        </w:trPr>
        <w:tc>
          <w:tcPr>
            <w:tcW w:w="733" w:type="dxa"/>
            <w:vMerge w:val="continue"/>
            <w:textDirection w:val="lrTb"/>
            <w:noWrap w:val="false"/>
          </w:tcPr>
          <w:p>
            <w:r/>
            <w:r/>
          </w:p>
        </w:tc>
        <w:tc>
          <w:tcPr>
            <w:tcW w:w="1146" w:type="dxa"/>
            <w:vMerge w:val="continue"/>
            <w:textDirection w:val="lrTb"/>
            <w:noWrap w:val="false"/>
          </w:tcPr>
          <w:p>
            <w:r/>
            <w:r/>
          </w:p>
        </w:tc>
        <w:tc>
          <w:tcPr>
            <w:tcW w:w="4654" w:type="dxa"/>
            <w:textDirection w:val="lrTb"/>
            <w:noWrap w:val="false"/>
          </w:tcPr>
          <w:p>
            <w:pPr>
              <w:ind w:left="106"/>
              <w:spacing w:before="275" w:line="220" w:lineRule="auto"/>
              <w:rPr>
                <w:rFonts w:ascii="宋体" w:hAnsi="宋体" w:eastAsia="宋体" w:cs="宋体"/>
                <w:color w:val="auto"/>
                <w:sz w:val="24"/>
                <w:szCs w:val="24"/>
                <w:highlight w:val="none"/>
              </w:rPr>
            </w:pPr>
            <w:r>
              <w:rPr>
                <w:rFonts w:ascii="宋体" w:hAnsi="宋体" w:eastAsia="宋体" w:cs="宋体"/>
                <w:color w:val="auto"/>
                <w:spacing w:val="-2"/>
                <w:sz w:val="24"/>
                <w:szCs w:val="24"/>
                <w:highlight w:val="none"/>
              </w:rPr>
              <w:t xml:space="preserve">宿舍</w:t>
            </w:r>
            <w:r>
              <w:rPr>
                <w:rFonts w:ascii="宋体" w:hAnsi="宋体" w:eastAsia="宋体" w:cs="宋体"/>
                <w:color w:val="auto"/>
                <w:spacing w:val="-1"/>
                <w:sz w:val="24"/>
                <w:szCs w:val="24"/>
                <w:highlight w:val="none"/>
              </w:rPr>
              <w:t xml:space="preserve">区坐便器清洗</w:t>
            </w:r>
            <w:r/>
          </w:p>
        </w:tc>
        <w:tc>
          <w:tcPr>
            <w:tcW w:w="3279" w:type="dxa"/>
            <w:textDirection w:val="lrTb"/>
            <w:noWrap w:val="false"/>
          </w:tcPr>
          <w:p>
            <w:pPr>
              <w:ind w:left="118" w:right="311" w:hanging="6"/>
              <w:spacing w:before="97" w:line="248" w:lineRule="auto"/>
              <w:rPr>
                <w:rFonts w:ascii="宋体" w:hAnsi="宋体" w:eastAsia="宋体" w:cs="宋体"/>
                <w:color w:val="auto"/>
                <w:sz w:val="24"/>
                <w:szCs w:val="24"/>
                <w:highlight w:val="none"/>
              </w:rPr>
            </w:pPr>
            <w:r>
              <w:rPr>
                <w:rFonts w:ascii="宋体" w:hAnsi="宋体" w:eastAsia="宋体" w:cs="宋体"/>
                <w:color w:val="auto"/>
                <w:spacing w:val="-1"/>
                <w:sz w:val="24"/>
                <w:szCs w:val="24"/>
                <w:highlight w:val="none"/>
              </w:rPr>
              <w:t xml:space="preserve">每学期期中一次、寒暑</w:t>
            </w:r>
            <w:r>
              <w:rPr>
                <w:rFonts w:ascii="宋体" w:hAnsi="宋体" w:eastAsia="宋体" w:cs="宋体"/>
                <w:color w:val="auto"/>
                <w:sz w:val="24"/>
                <w:szCs w:val="24"/>
                <w:highlight w:val="none"/>
              </w:rPr>
              <w:t xml:space="preserve">假各一次</w:t>
            </w:r>
            <w:r/>
          </w:p>
        </w:tc>
      </w:tr>
      <w:tr>
        <w:trPr>
          <w:trHeight w:val="400"/>
        </w:trPr>
        <w:tc>
          <w:tcPr>
            <w:tcW w:w="733" w:type="dxa"/>
            <w:vMerge w:val="continue"/>
            <w:textDirection w:val="lrTb"/>
            <w:noWrap w:val="false"/>
          </w:tcPr>
          <w:p>
            <w:r/>
            <w:r/>
          </w:p>
        </w:tc>
        <w:tc>
          <w:tcPr>
            <w:tcW w:w="1146" w:type="dxa"/>
            <w:vMerge w:val="continue"/>
            <w:textDirection w:val="lrTb"/>
            <w:noWrap w:val="false"/>
          </w:tcPr>
          <w:p>
            <w:r/>
            <w:r/>
          </w:p>
        </w:tc>
        <w:tc>
          <w:tcPr>
            <w:tcW w:w="4654" w:type="dxa"/>
            <w:textDirection w:val="lrTb"/>
            <w:noWrap w:val="false"/>
          </w:tcPr>
          <w:p>
            <w:pPr>
              <w:ind w:left="112"/>
              <w:spacing w:before="93" w:line="220" w:lineRule="auto"/>
              <w:rPr>
                <w:rFonts w:ascii="宋体" w:hAnsi="宋体" w:eastAsia="宋体" w:cs="宋体"/>
                <w:color w:val="auto"/>
                <w:sz w:val="24"/>
                <w:szCs w:val="24"/>
                <w:highlight w:val="none"/>
              </w:rPr>
            </w:pPr>
            <w:r>
              <w:rPr>
                <w:rFonts w:ascii="宋体" w:hAnsi="宋体" w:eastAsia="宋体" w:cs="宋体"/>
                <w:color w:val="auto"/>
                <w:spacing w:val="-4"/>
                <w:sz w:val="24"/>
                <w:szCs w:val="24"/>
                <w:highlight w:val="none"/>
              </w:rPr>
              <w:t xml:space="preserve">公</w:t>
            </w:r>
            <w:r>
              <w:rPr>
                <w:rFonts w:ascii="宋体" w:hAnsi="宋体" w:eastAsia="宋体" w:cs="宋体"/>
                <w:color w:val="auto"/>
                <w:spacing w:val="-2"/>
                <w:sz w:val="24"/>
                <w:szCs w:val="24"/>
                <w:highlight w:val="none"/>
              </w:rPr>
              <w:t xml:space="preserve">共区域消毒</w:t>
            </w:r>
            <w:r/>
          </w:p>
        </w:tc>
        <w:tc>
          <w:tcPr>
            <w:tcW w:w="3279" w:type="dxa"/>
            <w:textDirection w:val="lrTb"/>
            <w:noWrap w:val="false"/>
          </w:tcPr>
          <w:p>
            <w:pPr>
              <w:ind w:left="114"/>
              <w:spacing w:before="93" w:line="220" w:lineRule="auto"/>
              <w:rPr>
                <w:rFonts w:ascii="宋体" w:hAnsi="宋体" w:eastAsia="宋体" w:cs="宋体"/>
                <w:color w:val="auto"/>
                <w:sz w:val="24"/>
                <w:szCs w:val="24"/>
                <w:highlight w:val="none"/>
              </w:rPr>
            </w:pPr>
            <w:r>
              <w:rPr>
                <w:rFonts w:ascii="宋体" w:hAnsi="宋体" w:eastAsia="宋体" w:cs="宋体"/>
                <w:color w:val="auto"/>
                <w:spacing w:val="-2"/>
                <w:sz w:val="24"/>
                <w:szCs w:val="24"/>
                <w:highlight w:val="none"/>
              </w:rPr>
              <w:t xml:space="preserve">按学校</w:t>
            </w:r>
            <w:r>
              <w:rPr>
                <w:rFonts w:ascii="宋体" w:hAnsi="宋体" w:eastAsia="宋体" w:cs="宋体"/>
                <w:color w:val="auto"/>
                <w:spacing w:val="-1"/>
                <w:sz w:val="24"/>
                <w:szCs w:val="24"/>
                <w:highlight w:val="none"/>
              </w:rPr>
              <w:t xml:space="preserve">统一要求</w:t>
            </w:r>
            <w:r/>
          </w:p>
        </w:tc>
      </w:tr>
    </w:tbl>
    <w:p>
      <w:pPr>
        <w:spacing w:line="72" w:lineRule="exact"/>
        <w:rPr>
          <w:color w:val="auto"/>
          <w:highlight w:val="none"/>
        </w:rPr>
      </w:pPr>
      <w:r>
        <w:rPr>
          <w:color w:val="auto"/>
          <w:highlight w:val="none"/>
        </w:rPr>
      </w:r>
      <w:r/>
    </w:p>
    <w:p>
      <w:pPr>
        <w:rPr>
          <w:color w:val="auto"/>
          <w:highlight w:val="none"/>
        </w:rPr>
      </w:pPr>
      <w:r>
        <w:rPr>
          <w:color w:val="auto"/>
          <w:highlight w:val="none"/>
        </w:rPr>
      </w:r>
      <w:r/>
    </w:p>
    <w:p>
      <w:pPr>
        <w:ind w:firstLine="476"/>
        <w:spacing w:before="78" w:line="219" w:lineRule="auto"/>
        <w:rPr>
          <w:rFonts w:ascii="宋体" w:hAnsi="宋体" w:eastAsia="宋体" w:cs="宋体"/>
          <w:color w:val="auto"/>
          <w:sz w:val="24"/>
          <w:szCs w:val="24"/>
          <w:highlight w:val="none"/>
        </w:rPr>
      </w:pPr>
      <w:r>
        <w:rPr>
          <w:rFonts w:ascii="宋体" w:hAnsi="宋体" w:eastAsia="宋体" w:cs="宋体"/>
          <w:color w:val="auto"/>
          <w:spacing w:val="-1"/>
          <w:sz w:val="24"/>
          <w:szCs w:val="24"/>
          <w:highlight w:val="none"/>
          <w14:textOutline w14:w="4356" w14:cap="flat" w14:cmpd="sng" w14:algn="ctr">
            <w14:solidFill>
              <w14:srgbClr w14:val="000000"/>
            </w14:solidFill>
            <w14:prstDash w14:val="solid"/>
            <w14:miter/>
          </w14:textOutline>
        </w:rPr>
        <w:t xml:space="preserve">拟定工作机制</w:t>
      </w:r>
      <w:r/>
    </w:p>
    <w:p>
      <w:pPr>
        <w:ind w:firstLine="476"/>
        <w:spacing w:line="440" w:lineRule="exact"/>
        <w:rPr>
          <w:rFonts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(1) 项目经理实行长白班，周末、节假日(轮流值班)休息，根据学校要求值班。</w:t>
      </w:r>
      <w:r/>
    </w:p>
    <w:p>
      <w:pPr>
        <w:ind w:firstLine="476"/>
        <w:spacing w:line="440" w:lineRule="exact"/>
        <w:rPr>
          <w:rFonts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(2) 生活管理员：5人，具体为女生楼 1-2 号楼组合楼为 2 人，男生楼 3、4、5 号楼每楼栋各 1 人，为每日17:00-次日 7:30 (23:00-次日 5:30 为睡岗)，如遇突发事情需及时处理，节假日安排 1-2 人调休。</w:t>
      </w:r>
      <w:r/>
    </w:p>
    <w:p>
      <w:pPr>
        <w:ind w:firstLine="476"/>
        <w:spacing w:line="440" w:lineRule="exact"/>
        <w:rPr>
          <w:rFonts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(3) 门岗管理员：10人，具体为女生楼 1-2 号楼组合楼为 4 人，男生楼 3、4、5 号楼每楼栋各 2 人， 24 小时对倒班制，工作时间 8:20 至次日 8:20 为一班。</w:t>
      </w:r>
      <w:r/>
    </w:p>
    <w:p>
      <w:pPr>
        <w:ind w:firstLine="476"/>
        <w:spacing w:line="440" w:lineRule="exact"/>
        <w:rPr>
          <w:rFonts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(4) 保洁员：2人，每周六个工作日，周六周日轮休，负责学生宿舍楼公共区域卫生、保洁，工作时间每日 7:00-11:00、13:00-16:30 为一班。配合完成毕业生、顶岗实习学生、实习教师宿舍卫生保洁工作，协助完成新生宿舍的各项准备工作。</w:t>
      </w:r>
      <w:r/>
    </w:p>
    <w:p>
      <w:pPr>
        <w:ind w:firstLine="476"/>
        <w:spacing w:line="440" w:lineRule="exact"/>
        <w:rPr>
          <w:rFonts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(5)以上人员可以根据学校放假时间安排调休，周末若为学校工作日则正常上班。</w:t>
      </w:r>
      <w:r/>
    </w:p>
    <w:p>
      <w:pPr>
        <w:ind w:firstLine="536"/>
        <w:spacing w:before="316" w:line="220" w:lineRule="auto"/>
        <w:rPr>
          <w:rFonts w:ascii="宋体" w:hAnsi="宋体" w:eastAsia="宋体" w:cs="宋体"/>
          <w:color w:val="auto"/>
          <w:sz w:val="24"/>
          <w:szCs w:val="24"/>
          <w:highlight w:val="none"/>
        </w:rPr>
      </w:pPr>
      <w:r>
        <w:rPr>
          <w:rFonts w:ascii="宋体" w:hAnsi="宋体" w:eastAsia="宋体" w:cs="宋体"/>
          <w:color w:val="auto"/>
          <w:spacing w:val="14"/>
          <w:sz w:val="24"/>
          <w:szCs w:val="24"/>
          <w:highlight w:val="none"/>
          <w14:textOutline w14:w="4356" w14:cap="flat" w14:cmpd="sng" w14:algn="ctr">
            <w14:solidFill>
              <w14:srgbClr w14:val="000000"/>
            </w14:solidFill>
            <w14:prstDash w14:val="solid"/>
            <w14:miter/>
          </w14:textOutline>
        </w:rPr>
        <w:t xml:space="preserve">(</w:t>
      </w:r>
      <w:r>
        <w:rPr>
          <w:rFonts w:hint="eastAsia" w:ascii="宋体" w:hAnsi="宋体" w:eastAsia="宋体" w:cs="宋体"/>
          <w:color w:val="auto"/>
          <w:spacing w:val="12"/>
          <w:sz w:val="24"/>
          <w:szCs w:val="24"/>
          <w:highlight w:val="none"/>
          <w:lang w:val="en-US" w:eastAsia="zh-CN"/>
          <w14:textOutline w14:w="4356" w14:cap="flat" w14:cmpd="sng" w14:algn="ctr">
            <w14:solidFill>
              <w14:srgbClr w14:val="000000"/>
            </w14:solidFill>
            <w14:prstDash w14:val="solid"/>
            <w14:miter/>
          </w14:textOutline>
        </w:rPr>
        <w:t xml:space="preserve">六</w:t>
      </w:r>
      <w:r>
        <w:rPr>
          <w:rFonts w:ascii="宋体" w:hAnsi="宋体" w:eastAsia="宋体" w:cs="宋体"/>
          <w:color w:val="auto"/>
          <w:spacing w:val="12"/>
          <w:sz w:val="24"/>
          <w:szCs w:val="24"/>
          <w:highlight w:val="none"/>
          <w14:textOutline w14:w="4356" w14:cap="flat" w14:cmpd="sng" w14:algn="ctr">
            <w14:solidFill>
              <w14:srgbClr w14:val="000000"/>
            </w14:solidFill>
            <w14:prstDash w14:val="solid"/>
            <w14:miter/>
          </w14:textOutline>
        </w:rPr>
        <w:t xml:space="preserve">)</w:t>
      </w:r>
      <w:r>
        <w:rPr>
          <w:rFonts w:ascii="宋体" w:hAnsi="宋体" w:eastAsia="宋体" w:cs="宋体"/>
          <w:color w:val="auto"/>
          <w:spacing w:val="12"/>
          <w:sz w:val="24"/>
          <w:szCs w:val="24"/>
          <w:highlight w:val="none"/>
        </w:rPr>
        <w:t xml:space="preserve"> </w:t>
      </w:r>
      <w:r>
        <w:rPr>
          <w:rFonts w:ascii="宋体" w:hAnsi="宋体" w:eastAsia="宋体" w:cs="宋体"/>
          <w:color w:val="auto"/>
          <w:spacing w:val="12"/>
          <w:sz w:val="24"/>
          <w:szCs w:val="24"/>
          <w:highlight w:val="none"/>
          <w14:textOutline w14:w="4356" w14:cap="flat" w14:cmpd="sng" w14:algn="ctr">
            <w14:solidFill>
              <w14:srgbClr w14:val="000000"/>
            </w14:solidFill>
            <w14:prstDash w14:val="solid"/>
            <w14:miter/>
          </w14:textOutline>
        </w:rPr>
        <w:t xml:space="preserve">各岗位职责</w:t>
      </w:r>
      <w:r/>
    </w:p>
    <w:p>
      <w:pPr>
        <w:ind w:firstLine="468"/>
        <w:spacing w:before="314" w:line="220" w:lineRule="auto"/>
        <w:rPr>
          <w:rFonts w:ascii="宋体" w:hAnsi="宋体" w:eastAsia="宋体" w:cs="宋体"/>
          <w:color w:val="auto"/>
          <w:sz w:val="24"/>
          <w:szCs w:val="24"/>
          <w:highlight w:val="none"/>
        </w:rPr>
      </w:pPr>
      <w:r>
        <w:rPr>
          <w:rFonts w:ascii="宋体" w:hAnsi="宋体" w:eastAsia="宋体" w:cs="宋体"/>
          <w:color w:val="auto"/>
          <w:spacing w:val="-3"/>
          <w:sz w:val="24"/>
          <w:szCs w:val="24"/>
          <w:highlight w:val="none"/>
          <w14:textOutline w14:w="4356" w14:cap="flat" w14:cmpd="sng" w14:algn="ctr">
            <w14:solidFill>
              <w14:srgbClr w14:val="000000"/>
            </w14:solidFill>
            <w14:prstDash w14:val="solid"/>
            <w14:miter/>
          </w14:textOutline>
        </w:rPr>
        <w:t xml:space="preserve">1</w:t>
      </w:r>
      <w:r>
        <w:rPr>
          <w:rFonts w:ascii="宋体" w:hAnsi="宋体" w:eastAsia="宋体" w:cs="宋体"/>
          <w:color w:val="auto"/>
          <w:spacing w:val="-2"/>
          <w:sz w:val="24"/>
          <w:szCs w:val="24"/>
          <w:highlight w:val="none"/>
          <w14:textOutline w14:w="4356" w14:cap="flat" w14:cmpd="sng" w14:algn="ctr">
            <w14:solidFill>
              <w14:srgbClr w14:val="000000"/>
            </w14:solidFill>
            <w14:prstDash w14:val="solid"/>
            <w14:miter/>
          </w14:textOutline>
        </w:rPr>
        <w:t xml:space="preserve">、项目经理岗位职责</w:t>
      </w:r>
      <w:r/>
    </w:p>
    <w:p>
      <w:pPr>
        <w:ind w:firstLine="476"/>
        <w:spacing w:line="440" w:lineRule="exact"/>
        <w:rPr>
          <w:rFonts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(1)负责宿舍管理全面工作。</w:t>
      </w:r>
      <w:r/>
    </w:p>
    <w:p>
      <w:pPr>
        <w:ind w:firstLine="476"/>
        <w:spacing w:line="440" w:lineRule="exact"/>
        <w:rPr>
          <w:rFonts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(2) 拟订、修订和实施宿舍管理各项管理制度。制订年度、学期宿舍工作计划，做 好每月、学期及年度宿舍工作总结。</w:t>
      </w:r>
      <w:r/>
    </w:p>
    <w:p>
      <w:pPr>
        <w:ind w:firstLine="476"/>
        <w:spacing w:line="440" w:lineRule="exact"/>
        <w:rPr>
          <w:rFonts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(3) 负责迎接新生、毕业生离校相关工作、配合学工处做好宿舍安排分配方案，学生住宿调整工作。</w:t>
      </w:r>
      <w:r/>
    </w:p>
    <w:p>
      <w:pPr>
        <w:ind w:firstLine="476"/>
        <w:spacing w:line="440" w:lineRule="exact"/>
        <w:rPr>
          <w:rFonts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(4)加强与学校各部门的沟通联系，按时信息反馈，不断提高学生宿舍的管理水 平。</w:t>
      </w:r>
      <w:r/>
    </w:p>
    <w:p>
      <w:pPr>
        <w:ind w:firstLine="476"/>
        <w:spacing w:line="440" w:lineRule="exact"/>
        <w:rPr>
          <w:rFonts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(5) 加强管理队伍的建设。对员工进行职业道德教育，制定培训计划，组织管理人 员进行相关培训，提高业务水平。</w:t>
      </w:r>
      <w:r/>
    </w:p>
    <w:p>
      <w:pPr>
        <w:ind w:firstLine="476"/>
        <w:spacing w:line="440" w:lineRule="exact"/>
        <w:rPr>
          <w:rFonts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(6) 切实落实学生宿舍安全防范工作，防止各类治安、消防事故发生，确保住宿人员人身、财物安全。</w:t>
      </w:r>
      <w:r/>
    </w:p>
    <w:p>
      <w:pPr>
        <w:ind w:firstLine="476"/>
        <w:spacing w:line="440" w:lineRule="exact"/>
        <w:rPr>
          <w:rFonts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(7) 加强对宿舍内部的资产和设施的管理，做好资产登记和常规维修上报等工作。</w:t>
      </w:r>
      <w:r/>
    </w:p>
    <w:p>
      <w:pPr>
        <w:ind w:firstLine="476"/>
        <w:spacing w:line="440" w:lineRule="exact"/>
        <w:rPr>
          <w:rFonts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(8)积极开展学生宿舍文化建设，完善宿舍育人功能，配合学工处做好“样板宿舍”布置与评比，“叠被子”比赛及“文明宿舍”、“星级宿舍”等的评比活动。</w:t>
      </w:r>
      <w:r/>
    </w:p>
    <w:p>
      <w:pPr>
        <w:ind w:firstLine="476"/>
        <w:spacing w:line="440" w:lineRule="exact"/>
        <w:rPr>
          <w:rFonts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(9) 广泛听取学校各部门老师、学生对物业服务的意见和建议，确保师生对管理服务满意率达 90%以上。</w:t>
      </w:r>
      <w:r/>
    </w:p>
    <w:p>
      <w:pPr>
        <w:ind w:right="30" w:firstLine="480"/>
        <w:spacing w:before="206" w:line="290" w:lineRule="auto"/>
        <w:rPr>
          <w:rFonts w:ascii="宋体" w:hAnsi="宋体" w:eastAsia="宋体" w:cs="宋体"/>
          <w:color w:val="auto"/>
          <w:sz w:val="24"/>
          <w:szCs w:val="24"/>
          <w:highlight w:val="none"/>
          <w14:textOutline w14:w="4356" w14:cap="flat" w14:cmpd="sng" w14:algn="ctr">
            <w14:solidFill>
              <w14:srgbClr w14:val="000000"/>
            </w14:solidFill>
            <w14:prstDash w14:val="solid"/>
            <w14:miter/>
          </w14:textOutline>
        </w:rPr>
      </w:pPr>
      <w:r>
        <w:rPr>
          <w:rFonts w:ascii="宋体" w:hAnsi="宋体" w:eastAsia="宋体" w:cs="宋体"/>
          <w:color w:val="auto"/>
          <w:sz w:val="24"/>
          <w:szCs w:val="24"/>
          <w:highlight w:val="none"/>
          <w14:textOutline w14:w="4356" w14:cap="flat" w14:cmpd="sng" w14:algn="ctr">
            <w14:solidFill>
              <w14:srgbClr w14:val="000000"/>
            </w14:solidFill>
            <w14:prstDash w14:val="solid"/>
            <w14:miter/>
          </w14:textOutline>
        </w:rPr>
        <w:t xml:space="preserve">2、宿舍生活管理员岗位职责</w:t>
      </w:r>
      <w:r/>
    </w:p>
    <w:p>
      <w:pPr>
        <w:ind w:firstLine="476"/>
        <w:spacing w:line="440" w:lineRule="exact"/>
        <w:rPr>
          <w:rFonts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(1) 坚持服务育人的宗旨，带领职工以优质的服务管理好宿舍，引导职工注意工作 方法、工作技巧，使用文明用语并微笑服务，按照《学生宿舍管理办法》做好各项学生管理和服务工作。</w:t>
      </w:r>
      <w:r/>
    </w:p>
    <w:p>
      <w:pPr>
        <w:ind w:firstLine="476"/>
        <w:spacing w:line="440" w:lineRule="exact"/>
        <w:rPr>
          <w:rFonts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(2) 负责管理范围内各楼幢安全防范、学生宿舍内务卫生和安全检查、维修上报等 日常工作的正常开展，及时解决和处理各类难点问题。</w:t>
      </w:r>
      <w:r/>
    </w:p>
    <w:p>
      <w:pPr>
        <w:ind w:firstLine="476"/>
        <w:spacing w:line="440" w:lineRule="exact"/>
        <w:rPr>
          <w:rFonts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(3)做好本楼员工的培训及考核工作。</w:t>
      </w:r>
      <w:r/>
    </w:p>
    <w:p>
      <w:pPr>
        <w:ind w:firstLine="476"/>
        <w:spacing w:line="440" w:lineRule="exact"/>
        <w:rPr>
          <w:rFonts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(4)及时掌握宿舍内学生的动态，加强与学生间的沟通和交流，对脏乱差、违纪行 为、不文明现象等情况及时与相关学生进行教育引导，并及时向班主任反馈。</w:t>
      </w:r>
      <w:r/>
    </w:p>
    <w:p>
      <w:pPr>
        <w:ind w:firstLine="476"/>
        <w:spacing w:line="440" w:lineRule="exact"/>
        <w:rPr>
          <w:rFonts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(5)认真做好日常管理工作中的各类台帐记录。</w:t>
      </w:r>
      <w:r/>
    </w:p>
    <w:p>
      <w:pPr>
        <w:ind w:firstLine="476"/>
        <w:spacing w:line="440" w:lineRule="exact"/>
        <w:rPr>
          <w:rFonts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(6) 熟悉宿舍各年级的学生住宿情况，了解学生思想动态并有针对性地进行教育， 培养学生养成良好的习惯，引导学生文明住宿。</w:t>
      </w:r>
      <w:r/>
    </w:p>
    <w:p>
      <w:pPr>
        <w:ind w:firstLine="476"/>
        <w:spacing w:line="440" w:lineRule="exact"/>
        <w:rPr>
          <w:rFonts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(7) 负责本辖区楼层长、宿舍长的组建、管理及培养工作，充分发挥楼层长、宿舍长的作用。</w:t>
      </w:r>
      <w:r/>
    </w:p>
    <w:p>
      <w:pPr>
        <w:ind w:firstLine="476"/>
        <w:spacing w:line="440" w:lineRule="exact"/>
        <w:rPr>
          <w:rFonts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(8)及时做好各楼幢做好宿舍内水、电等设施的日常报修、普查工作。</w:t>
      </w:r>
      <w:r/>
    </w:p>
    <w:p>
      <w:pPr>
        <w:ind w:firstLine="476"/>
        <w:spacing w:line="440" w:lineRule="exact"/>
        <w:rPr>
          <w:rFonts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(9)组织各楼幢公共财产管理、普查及存档工作。</w:t>
      </w:r>
      <w:r/>
    </w:p>
    <w:p>
      <w:pPr>
        <w:ind w:firstLine="476"/>
        <w:spacing w:line="440" w:lineRule="exact"/>
        <w:rPr>
          <w:rFonts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(10)完成上级交办的其它工作。</w:t>
      </w:r>
      <w:r/>
    </w:p>
    <w:p>
      <w:pPr>
        <w:ind w:firstLine="476"/>
        <w:spacing w:before="314" w:line="220" w:lineRule="auto"/>
        <w:rPr>
          <w:rFonts w:ascii="宋体" w:hAnsi="宋体" w:eastAsia="宋体" w:cs="宋体"/>
          <w:color w:val="auto"/>
          <w:sz w:val="24"/>
          <w:szCs w:val="24"/>
          <w:highlight w:val="none"/>
        </w:rPr>
      </w:pPr>
      <w:r>
        <w:rPr>
          <w:rFonts w:ascii="宋体" w:hAnsi="宋体" w:eastAsia="宋体" w:cs="宋体"/>
          <w:color w:val="auto"/>
          <w:spacing w:val="-1"/>
          <w:sz w:val="24"/>
          <w:szCs w:val="24"/>
          <w:highlight w:val="none"/>
          <w14:textOutline w14:w="4356" w14:cap="flat" w14:cmpd="sng" w14:algn="ctr">
            <w14:solidFill>
              <w14:srgbClr w14:val="000000"/>
            </w14:solidFill>
            <w14:prstDash w14:val="solid"/>
            <w14:miter/>
          </w14:textOutline>
        </w:rPr>
        <w:t xml:space="preserve">3、</w:t>
      </w:r>
      <w:r>
        <w:rPr>
          <w:rFonts w:hint="eastAsia" w:ascii="宋体" w:hAnsi="宋体" w:eastAsia="宋体" w:cs="宋体"/>
          <w:color w:val="auto"/>
          <w:spacing w:val="-1"/>
          <w:sz w:val="24"/>
          <w:szCs w:val="24"/>
          <w:highlight w:val="none"/>
          <w14:textOutline w14:w="4356" w14:cap="flat" w14:cmpd="sng" w14:algn="ctr">
            <w14:solidFill>
              <w14:srgbClr w14:val="000000"/>
            </w14:solidFill>
            <w14:prstDash w14:val="solid"/>
            <w14:miter/>
          </w14:textOutline>
        </w:rPr>
        <w:t xml:space="preserve">门岗管理</w:t>
      </w:r>
      <w:r>
        <w:rPr>
          <w:rFonts w:ascii="宋体" w:hAnsi="宋体" w:eastAsia="宋体" w:cs="宋体"/>
          <w:color w:val="auto"/>
          <w:sz w:val="24"/>
          <w:szCs w:val="24"/>
          <w:highlight w:val="none"/>
          <w14:textOutline w14:w="4356" w14:cap="flat" w14:cmpd="sng" w14:algn="ctr">
            <w14:solidFill>
              <w14:srgbClr w14:val="000000"/>
            </w14:solidFill>
            <w14:prstDash w14:val="solid"/>
            <w14:miter/>
          </w14:textOutline>
        </w:rPr>
        <w:t xml:space="preserve">员岗位职责</w:t>
      </w:r>
      <w:r/>
    </w:p>
    <w:p>
      <w:pPr>
        <w:ind w:firstLine="476"/>
        <w:spacing w:line="440" w:lineRule="exact"/>
        <w:rPr>
          <w:rFonts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(1)熟悉辖区的楼宇分布，楼宇结构、公共设施、住宿学生等基本情况。</w:t>
      </w:r>
      <w:r/>
    </w:p>
    <w:p>
      <w:pPr>
        <w:ind w:firstLine="476"/>
        <w:spacing w:line="440" w:lineRule="exact"/>
        <w:rPr>
          <w:rFonts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(2) 严格履行住宿学生出入门禁管理制度，对非开放时间学生出入宿舍要检查相关手续。宿舍大门开放时间段应在门口立岗，检查出入人员情况及阻止学生自带饭菜入宿舍食用等，并做好记录。</w:t>
      </w:r>
      <w:r/>
    </w:p>
    <w:p>
      <w:pPr>
        <w:ind w:firstLine="476"/>
        <w:spacing w:line="440" w:lineRule="exact"/>
        <w:rPr>
          <w:rFonts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(3) 做好外来人员来访和接待工作，检查登记相关证件；来访原因不明和不提供证 件的来访者禁止进入。</w:t>
      </w:r>
      <w:r/>
    </w:p>
    <w:p>
      <w:pPr>
        <w:ind w:firstLine="476"/>
        <w:spacing w:line="440" w:lineRule="exact"/>
        <w:rPr>
          <w:rFonts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(4) 加强周末、节假日住宿学生管理，对进出宿舍学生进行检查登记，做好宿舍楼 内外的巡检安全工作，发现问题及时处理汇报。</w:t>
      </w:r>
      <w:r/>
    </w:p>
    <w:p>
      <w:pPr>
        <w:ind w:firstLine="476"/>
        <w:spacing w:line="440" w:lineRule="exact"/>
        <w:rPr>
          <w:rFonts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(5)负责处理夜间学生中出现的突发问题，并及时记录和汇报。</w:t>
      </w:r>
      <w:r/>
    </w:p>
    <w:p>
      <w:pPr>
        <w:ind w:firstLine="476"/>
        <w:spacing w:line="440" w:lineRule="exact"/>
        <w:rPr>
          <w:rFonts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(6) 做好值班工作，详细记录当班工作中存在的各种问题，认真填写值班记录表和 交接班登记本。</w:t>
      </w:r>
      <w:r/>
    </w:p>
    <w:p>
      <w:pPr>
        <w:ind w:firstLine="476"/>
        <w:spacing w:line="440" w:lineRule="exact"/>
        <w:rPr>
          <w:rFonts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(7) 对在值班过程中发行的问题要及时的处理，对学生的冲突和矛盾要及时控制和 报告；认真填写值班记录，及时上报学生相关情况。</w:t>
      </w:r>
      <w:r/>
    </w:p>
    <w:p>
      <w:pPr>
        <w:ind w:firstLine="476"/>
        <w:spacing w:line="440" w:lineRule="exact"/>
        <w:rPr>
          <w:rFonts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(8) 不得私自占有公共财物和学生财物，不得在学生中从事任何性质的经营活动。</w:t>
      </w:r>
      <w:r/>
    </w:p>
    <w:p>
      <w:pPr>
        <w:ind w:firstLine="476"/>
        <w:spacing w:line="440" w:lineRule="exact"/>
        <w:rPr>
          <w:rFonts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(9)做好值班室电脑的使用保管，除工作使用外不得用于其他方面。</w:t>
      </w:r>
      <w:r/>
    </w:p>
    <w:p>
      <w:pPr>
        <w:ind w:firstLine="476"/>
        <w:spacing w:line="440" w:lineRule="exact"/>
        <w:rPr>
          <w:rFonts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(10)负责本楼栋的公共区域卫生打扫、保洁。   </w:t>
      </w:r>
      <w:r/>
    </w:p>
    <w:p>
      <w:pPr>
        <w:ind w:firstLine="476"/>
        <w:spacing w:line="440" w:lineRule="exact"/>
        <w:rPr>
          <w:rFonts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(11)完成上级交办的其它工作。</w:t>
      </w:r>
      <w:r/>
    </w:p>
    <w:p>
      <w:pPr>
        <w:ind w:left="520"/>
        <w:spacing w:before="78" w:line="220" w:lineRule="auto"/>
        <w:rPr>
          <w:rFonts w:ascii="宋体" w:hAnsi="宋体" w:eastAsia="宋体" w:cs="宋体"/>
          <w:color w:val="auto"/>
          <w:spacing w:val="-1"/>
          <w:sz w:val="24"/>
          <w:szCs w:val="24"/>
          <w:highlight w:val="none"/>
          <w14:textOutline w14:w="4356" w14:cap="flat" w14:cmpd="sng" w14:algn="ctr">
            <w14:solidFill>
              <w14:srgbClr w14:val="000000"/>
            </w14:solidFill>
            <w14:prstDash w14:val="solid"/>
            <w14:miter/>
          </w14:textOutline>
        </w:rPr>
      </w:pPr>
      <w:r>
        <w:rPr>
          <w:rFonts w:ascii="宋体" w:hAnsi="宋体" w:eastAsia="宋体" w:cs="宋体"/>
          <w:color w:val="auto"/>
          <w:spacing w:val="-1"/>
          <w:sz w:val="24"/>
          <w:szCs w:val="24"/>
          <w:highlight w:val="none"/>
          <w14:textOutline w14:w="4356" w14:cap="flat" w14:cmpd="sng" w14:algn="ctr">
            <w14:solidFill>
              <w14:srgbClr w14:val="000000"/>
            </w14:solidFill>
            <w14:prstDash w14:val="solid"/>
            <w14:miter/>
          </w14:textOutline>
        </w:rPr>
      </w:r>
      <w:r/>
    </w:p>
    <w:p>
      <w:pPr>
        <w:ind w:left="520"/>
        <w:spacing w:before="78" w:line="220" w:lineRule="auto"/>
        <w:rPr>
          <w:rFonts w:ascii="宋体" w:hAnsi="宋体" w:eastAsia="宋体" w:cs="宋体"/>
          <w:color w:val="auto"/>
          <w:sz w:val="24"/>
          <w:szCs w:val="24"/>
          <w:highlight w:val="none"/>
        </w:rPr>
      </w:pPr>
      <w:r>
        <w:rPr>
          <w:rFonts w:ascii="宋体" w:hAnsi="宋体" w:eastAsia="宋体" w:cs="宋体"/>
          <w:color w:val="auto"/>
          <w:spacing w:val="-1"/>
          <w:sz w:val="24"/>
          <w:szCs w:val="24"/>
          <w:highlight w:val="none"/>
          <w14:textOutline w14:w="4356" w14:cap="flat" w14:cmpd="sng" w14:algn="ctr">
            <w14:solidFill>
              <w14:srgbClr w14:val="000000"/>
            </w14:solidFill>
            <w14:prstDash w14:val="solid"/>
            <w14:miter/>
          </w14:textOutline>
        </w:rPr>
        <w:t xml:space="preserve">4、</w:t>
      </w:r>
      <w:r>
        <w:rPr>
          <w:rFonts w:ascii="宋体" w:hAnsi="宋体" w:eastAsia="宋体" w:cs="宋体"/>
          <w:color w:val="auto"/>
          <w:sz w:val="24"/>
          <w:szCs w:val="24"/>
          <w:highlight w:val="none"/>
          <w14:textOutline w14:w="4356" w14:cap="flat" w14:cmpd="sng" w14:algn="ctr">
            <w14:solidFill>
              <w14:srgbClr w14:val="000000"/>
            </w14:solidFill>
            <w14:prstDash w14:val="solid"/>
            <w14:miter/>
          </w14:textOutline>
        </w:rPr>
        <w:t xml:space="preserve">保洁岗位职责</w:t>
      </w:r>
      <w:r/>
    </w:p>
    <w:p>
      <w:pPr>
        <w:ind w:firstLine="476"/>
        <w:spacing w:line="440" w:lineRule="exact"/>
        <w:rPr>
          <w:rFonts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(1)统一着装，挂牌上岗。</w:t>
      </w:r>
      <w:r/>
    </w:p>
    <w:p>
      <w:pPr>
        <w:ind w:firstLine="476"/>
        <w:spacing w:line="440" w:lineRule="exact"/>
        <w:rPr>
          <w:rFonts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(2)对指定区域内的卫生保洁任务每天至少清扫两次。</w:t>
      </w:r>
      <w:r/>
    </w:p>
    <w:p>
      <w:pPr>
        <w:ind w:firstLine="476"/>
        <w:spacing w:line="440" w:lineRule="exact"/>
        <w:rPr>
          <w:rFonts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(3)根据学校要求开展宿舍消毒工作。</w:t>
      </w:r>
      <w:r/>
    </w:p>
    <w:p>
      <w:pPr>
        <w:ind w:firstLine="476"/>
        <w:spacing w:line="440" w:lineRule="exact"/>
        <w:rPr>
          <w:rFonts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(4)护公物和清洁工具，保管好劳动物品。</w:t>
      </w:r>
      <w:r/>
    </w:p>
    <w:p>
      <w:pPr>
        <w:ind w:firstLine="476"/>
        <w:spacing w:line="440" w:lineRule="exact"/>
        <w:rPr>
          <w:rFonts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(5)负责公共场所窗户玻璃等公共设施的维护，发现损坏及时报告。</w:t>
      </w:r>
      <w:r/>
    </w:p>
    <w:p>
      <w:pPr>
        <w:ind w:firstLine="476"/>
        <w:spacing w:line="440" w:lineRule="exact"/>
        <w:rPr>
          <w:rFonts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(6)遵守劳动纪律，服从临时突击任务的调配。</w:t>
      </w:r>
      <w:r/>
    </w:p>
    <w:p>
      <w:pPr>
        <w:ind w:firstLine="476"/>
        <w:spacing w:line="440" w:lineRule="exact"/>
        <w:rPr>
          <w:rFonts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(7)拾到财物要交公，掉落的衣物收好交给宿舍值班员处理。</w:t>
      </w:r>
      <w:r/>
    </w:p>
    <w:p>
      <w:pPr>
        <w:ind w:firstLine="476"/>
        <w:spacing w:line="440" w:lineRule="exact"/>
        <w:rPr>
          <w:rFonts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(8)责毕业生、顶岗实习班级宿舍的卫生保洁工作。</w:t>
      </w:r>
      <w:r/>
    </w:p>
    <w:p>
      <w:pPr>
        <w:ind w:firstLine="476"/>
        <w:spacing w:line="440" w:lineRule="exact"/>
        <w:rPr>
          <w:rFonts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(9)负责值班教师宿舍卫生保洁以及床上用品的清洗更换工作。</w:t>
      </w:r>
      <w:r/>
    </w:p>
    <w:p>
      <w:pPr>
        <w:ind w:firstLine="476"/>
        <w:spacing w:line="440" w:lineRule="exact"/>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(10)完成上级交办的其它工作。</w:t>
      </w:r>
      <w:r/>
    </w:p>
    <w:p>
      <w:pPr>
        <w:ind w:firstLine="476"/>
        <w:spacing w:line="440" w:lineRule="exact"/>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r>
      <w:r/>
    </w:p>
    <w:p>
      <w:pPr>
        <w:ind w:left="38"/>
        <w:spacing w:before="275" w:line="237" w:lineRule="auto"/>
        <w:rPr>
          <w:rFonts w:hint="default" w:ascii="宋体" w:hAnsi="宋体" w:eastAsia="宋体" w:cs="宋体"/>
          <w:color w:val="auto"/>
          <w:spacing w:val="-1"/>
          <w:sz w:val="24"/>
          <w:szCs w:val="24"/>
          <w:highlight w:val="none"/>
          <w14:textOutline w14:w="4356" w14:cap="flat" w14:cmpd="sng" w14:algn="ctr">
            <w14:solidFill>
              <w14:srgbClr w14:val="000000"/>
            </w14:solidFill>
            <w14:prstDash w14:val="solid"/>
            <w14:miter/>
          </w14:textOutline>
        </w:rPr>
      </w:pPr>
      <w:r>
        <w:rPr>
          <w:rFonts w:hint="eastAsia" w:ascii="宋体" w:hAnsi="宋体" w:eastAsia="宋体" w:cs="宋体"/>
          <w:color w:val="auto"/>
          <w:spacing w:val="-1"/>
          <w:sz w:val="24"/>
          <w:szCs w:val="24"/>
          <w:highlight w:val="none"/>
          <w:lang w:val="en-US" w:eastAsia="zh-CN"/>
          <w14:textOutline w14:w="4356" w14:cap="flat" w14:cmpd="sng" w14:algn="ctr">
            <w14:solidFill>
              <w14:srgbClr w14:val="000000"/>
            </w14:solidFill>
            <w14:prstDash w14:val="solid"/>
            <w14:miter/>
          </w14:textOutline>
        </w:rPr>
        <w:t xml:space="preserve">四．商务要求</w:t>
      </w:r>
      <w:r/>
    </w:p>
    <w:p>
      <w:pPr>
        <w:ind w:firstLine="560"/>
        <w:pageBreakBefore w:val="0"/>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rPr>
        <w:t xml:space="preserve">★1.预算金额：</w:t>
      </w:r>
      <w:r>
        <w:rPr>
          <w:rFonts w:hint="eastAsia" w:ascii="宋体" w:hAnsi="宋体" w:eastAsia="宋体" w:cs="楷体"/>
          <w:color w:val="auto"/>
          <w:sz w:val="24"/>
          <w:szCs w:val="24"/>
          <w:highlight w:val="none"/>
          <w:lang w:val="en-US" w:eastAsia="zh-CN"/>
        </w:rPr>
        <w:t xml:space="preserve">339.239808 万元。</w:t>
      </w:r>
      <w:r/>
    </w:p>
    <w:p>
      <w:pPr>
        <w:pStyle w:val="625"/>
        <w:ind w:firstLine="480"/>
        <w:rPr>
          <w:rFonts w:ascii="宋体" w:hAnsi="宋体" w:eastAsia="宋体" w:cs="宋体"/>
          <w:color w:val="auto"/>
          <w:spacing w:val="-1"/>
          <w:sz w:val="24"/>
          <w:szCs w:val="24"/>
          <w:highlight w:val="none"/>
        </w:rPr>
      </w:pPr>
      <w:r>
        <w:rPr>
          <w:rFonts w:hint="eastAsia" w:ascii="宋体" w:hAnsi="宋体" w:eastAsia="宋体" w:cs="Times New Roman"/>
          <w:color w:val="auto"/>
          <w:sz w:val="24"/>
          <w:szCs w:val="24"/>
          <w:highlight w:val="none"/>
          <w:lang w:val="en-US" w:eastAsia="zh-CN"/>
        </w:rPr>
        <w:t xml:space="preserve">★2.服务期：3年</w:t>
      </w:r>
      <w:r>
        <w:rPr>
          <w:rFonts w:hint="eastAsia" w:ascii="宋体" w:hAnsi="宋体" w:eastAsia="宋体" w:cs="宋体"/>
          <w:color w:val="auto"/>
          <w:spacing w:val="-1"/>
          <w:sz w:val="24"/>
          <w:szCs w:val="24"/>
          <w:highlight w:val="none"/>
        </w:rPr>
        <w:t xml:space="preserve">(</w:t>
      </w:r>
      <w:r>
        <w:rPr>
          <w:rFonts w:ascii="宋体" w:hAnsi="宋体" w:eastAsia="宋体" w:cs="宋体"/>
          <w:color w:val="auto"/>
          <w:sz w:val="24"/>
          <w:szCs w:val="24"/>
          <w:highlight w:val="none"/>
        </w:rPr>
        <w:t xml:space="preserve">自合同签订之日起算</w:t>
      </w:r>
      <w:r>
        <w:rPr>
          <w:rFonts w:hint="eastAsia" w:ascii="宋体" w:hAnsi="宋体" w:eastAsia="宋体" w:cs="宋体"/>
          <w:color w:val="auto"/>
          <w:spacing w:val="-1"/>
          <w:sz w:val="24"/>
          <w:szCs w:val="24"/>
          <w:highlight w:val="none"/>
        </w:rPr>
        <w:t xml:space="preserve">)，服务合同一年一签，中标单位必须达到采购人日常考核和年度综合考核要求，否则采购人有权</w:t>
      </w:r>
      <w:r>
        <w:rPr>
          <w:rFonts w:hint="eastAsia" w:ascii="宋体" w:hAnsi="宋体" w:eastAsia="宋体" w:cs="Times New Roman"/>
          <w:color w:val="auto"/>
          <w:sz w:val="24"/>
          <w:szCs w:val="24"/>
          <w:highlight w:val="none"/>
          <w:lang w:val="en-US" w:eastAsia="zh-CN"/>
        </w:rPr>
        <w:t xml:space="preserve">上报监管部门进行处理并</w:t>
      </w:r>
      <w:r>
        <w:rPr>
          <w:rFonts w:hint="eastAsia" w:ascii="宋体" w:hAnsi="宋体" w:eastAsia="宋体" w:cs="宋体"/>
          <w:color w:val="auto"/>
          <w:spacing w:val="-1"/>
          <w:sz w:val="24"/>
          <w:szCs w:val="24"/>
          <w:highlight w:val="none"/>
        </w:rPr>
        <w:t xml:space="preserve">终止合同或不再续签下一年度合同，重新采购招标物业管理单位。在物业管理服务期内，考核合格后，采购方按季支付物业管理服务费。</w:t>
      </w:r>
      <w:r/>
    </w:p>
    <w:p>
      <w:pPr>
        <w:ind w:right="0" w:firstLine="480"/>
        <w:jc w:val="both"/>
        <w:keepLines w:val="0"/>
        <w:keepNext w:val="0"/>
        <w:pageBreakBefore w:val="0"/>
        <w:spacing w:before="0" w:after="0"/>
        <w:widowControl/>
        <w:rPr>
          <w:b w:val="0"/>
          <w:b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color w:val="auto"/>
          <w:sz w:val="24"/>
          <w:szCs w:val="24"/>
          <w:highlight w:val="none"/>
          <w:lang w:val="en-US" w:eastAsia="zh-CN"/>
        </w:rPr>
        <w:t xml:space="preserve">★3.付款方式：</w:t>
      </w:r>
      <w:r>
        <w:rPr>
          <w:rFonts w:ascii="宋体" w:hAnsi="宋体" w:eastAsia="宋体" w:cs="宋体"/>
          <w:b w:val="0"/>
          <w:bCs w:val="0"/>
          <w:color w:val="auto"/>
          <w:sz w:val="24"/>
          <w:szCs w:val="24"/>
          <w:highlight w:val="none"/>
        </w:rPr>
        <w:t xml:space="preserve">合同签订后，采购人在收到中标供应商提供相应金额的正规发票后10个工作日内，支付合同金额的10%作为预付款</w:t>
      </w:r>
      <w:r>
        <w:rPr>
          <w:rFonts w:hint="eastAsia" w:eastAsia="宋体"/>
          <w:b w:val="0"/>
          <w:bCs w:val="0"/>
          <w:color w:val="auto"/>
          <w:sz w:val="24"/>
          <w:szCs w:val="24"/>
          <w:highlight w:val="none"/>
          <w:lang w:eastAsia="zh-CN"/>
        </w:rPr>
        <w:t xml:space="preserve">。</w:t>
      </w:r>
      <w:r/>
    </w:p>
    <w:p>
      <w:pPr>
        <w:ind w:right="0" w:firstLine="480"/>
        <w:jc w:val="both"/>
        <w:keepLines w:val="0"/>
        <w:keepNext w:val="0"/>
        <w:pageBreakBefore w:val="0"/>
        <w:spacing w:before="0" w:after="0"/>
        <w:widowControl/>
        <w:rPr>
          <w:rFonts w:hint="eastAsia" w:ascii="宋体" w:hAnsi="宋体" w:eastAsia="宋体" w:cs="宋体"/>
          <w:b w:val="0"/>
          <w:bCs w:val="0"/>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auto"/>
          <w:sz w:val="24"/>
          <w:szCs w:val="24"/>
          <w:highlight w:val="none"/>
        </w:rPr>
        <w:t xml:space="preserve">首个季度服务结束</w:t>
      </w:r>
      <w:r>
        <w:rPr>
          <w:rFonts w:hint="eastAsia" w:ascii="宋体" w:hAnsi="宋体" w:eastAsia="宋体" w:cs="宋体"/>
          <w:b w:val="0"/>
          <w:bCs w:val="0"/>
          <w:color w:val="auto"/>
          <w:sz w:val="24"/>
          <w:szCs w:val="24"/>
          <w:highlight w:val="none"/>
          <w:lang w:val="en-US" w:eastAsia="zh-CN"/>
        </w:rPr>
        <w:t xml:space="preserve">60日内</w:t>
      </w:r>
      <w:r>
        <w:rPr>
          <w:rFonts w:ascii="宋体" w:hAnsi="宋体" w:eastAsia="宋体" w:cs="宋体"/>
          <w:b w:val="0"/>
          <w:bCs w:val="0"/>
          <w:color w:val="auto"/>
          <w:sz w:val="24"/>
          <w:szCs w:val="24"/>
          <w:highlight w:val="none"/>
        </w:rPr>
        <w:t xml:space="preserve">，预付款抵扣该季度应付服务费，采购人支付该季度</w:t>
      </w:r>
      <w:r>
        <w:rPr>
          <w:rFonts w:hint="eastAsia" w:ascii="宋体" w:hAnsi="宋体" w:eastAsia="宋体" w:cs="宋体"/>
          <w:b w:val="0"/>
          <w:bCs w:val="0"/>
          <w:color w:val="auto"/>
          <w:sz w:val="24"/>
          <w:szCs w:val="24"/>
          <w:highlight w:val="none"/>
          <w:lang w:eastAsia="zh-CN"/>
        </w:rPr>
        <w:t xml:space="preserve">的</w:t>
      </w:r>
      <w:r>
        <w:rPr>
          <w:rFonts w:ascii="宋体" w:hAnsi="宋体" w:eastAsia="宋体" w:cs="宋体"/>
          <w:b w:val="0"/>
          <w:bCs w:val="0"/>
          <w:color w:val="auto"/>
          <w:sz w:val="24"/>
          <w:szCs w:val="24"/>
          <w:highlight w:val="none"/>
        </w:rPr>
        <w:t xml:space="preserve">剩余服务费</w:t>
      </w:r>
      <w:r>
        <w:rPr>
          <w:rFonts w:hint="eastAsia" w:ascii="宋体" w:hAnsi="宋体" w:eastAsia="宋体" w:cs="宋体"/>
          <w:b w:val="0"/>
          <w:bCs w:val="0"/>
          <w:color w:val="auto"/>
          <w:sz w:val="24"/>
          <w:szCs w:val="24"/>
          <w:highlight w:val="none"/>
          <w:lang w:eastAsia="zh-CN"/>
        </w:rPr>
        <w:t xml:space="preserve">（即</w:t>
      </w:r>
      <w:r>
        <w:rPr>
          <w:rFonts w:ascii="宋体" w:hAnsi="宋体" w:eastAsia="宋体" w:cs="宋体"/>
          <w:b w:val="0"/>
          <w:bCs w:val="0"/>
          <w:color w:val="auto"/>
          <w:sz w:val="24"/>
          <w:szCs w:val="24"/>
          <w:highlight w:val="none"/>
        </w:rPr>
        <w:t xml:space="preserve">合同金额的</w:t>
      </w:r>
      <w:r>
        <w:rPr>
          <w:rFonts w:hint="eastAsia" w:ascii="宋体" w:hAnsi="宋体" w:eastAsia="宋体" w:cs="宋体"/>
          <w:b w:val="0"/>
          <w:bCs w:val="0"/>
          <w:color w:val="auto"/>
          <w:sz w:val="24"/>
          <w:szCs w:val="24"/>
          <w:highlight w:val="none"/>
          <w:lang w:val="en-US" w:eastAsia="zh-CN"/>
        </w:rPr>
        <w:t xml:space="preserve">15</w:t>
      </w:r>
      <w:r>
        <w:rPr>
          <w:rFonts w:ascii="宋体" w:hAnsi="宋体" w:eastAsia="宋体" w:cs="宋体"/>
          <w:b w:val="0"/>
          <w:bCs w:val="0"/>
          <w:color w:val="auto"/>
          <w:sz w:val="24"/>
          <w:szCs w:val="24"/>
          <w:highlight w:val="none"/>
        </w:rPr>
        <w:t xml:space="preserve">%</w:t>
      </w:r>
      <w:r>
        <w:rPr>
          <w:rFonts w:hint="eastAsia" w:ascii="宋体" w:hAnsi="宋体" w:eastAsia="宋体" w:cs="宋体"/>
          <w:b w:val="0"/>
          <w:bCs w:val="0"/>
          <w:color w:val="auto"/>
          <w:sz w:val="24"/>
          <w:szCs w:val="24"/>
          <w:highlight w:val="none"/>
          <w:lang w:eastAsia="zh-CN"/>
        </w:rPr>
        <w:t xml:space="preserve">）</w:t>
      </w:r>
      <w:r>
        <w:rPr>
          <w:rFonts w:ascii="宋体" w:hAnsi="宋体" w:eastAsia="宋体" w:cs="宋体"/>
          <w:b w:val="0"/>
          <w:bCs w:val="0"/>
          <w:color w:val="auto"/>
          <w:sz w:val="24"/>
          <w:szCs w:val="24"/>
          <w:highlight w:val="none"/>
        </w:rPr>
        <w:t xml:space="preserve">；自第二个季度起，每季度服务结束后 60 日内，采购人支付上季度的服务费</w:t>
      </w:r>
      <w:r>
        <w:rPr>
          <w:rFonts w:hint="eastAsia" w:ascii="宋体" w:hAnsi="宋体" w:eastAsia="宋体" w:cs="宋体"/>
          <w:b w:val="0"/>
          <w:bCs w:val="0"/>
          <w:color w:val="auto"/>
          <w:sz w:val="24"/>
          <w:szCs w:val="24"/>
          <w:highlight w:val="none"/>
          <w:lang w:eastAsia="zh-CN"/>
        </w:rPr>
        <w:t xml:space="preserve">（即</w:t>
      </w:r>
      <w:r>
        <w:rPr>
          <w:rFonts w:ascii="宋体" w:hAnsi="宋体" w:eastAsia="宋体" w:cs="宋体"/>
          <w:b w:val="0"/>
          <w:bCs w:val="0"/>
          <w:color w:val="auto"/>
          <w:sz w:val="24"/>
          <w:szCs w:val="24"/>
          <w:highlight w:val="none"/>
        </w:rPr>
        <w:t xml:space="preserve">合同金额的</w:t>
      </w:r>
      <w:r>
        <w:rPr>
          <w:rFonts w:hint="eastAsia" w:ascii="宋体" w:hAnsi="宋体" w:eastAsia="宋体" w:cs="宋体"/>
          <w:b w:val="0"/>
          <w:bCs w:val="0"/>
          <w:color w:val="auto"/>
          <w:sz w:val="24"/>
          <w:szCs w:val="24"/>
          <w:highlight w:val="none"/>
          <w:lang w:val="en-US" w:eastAsia="zh-CN"/>
        </w:rPr>
        <w:t xml:space="preserve">25</w:t>
      </w:r>
      <w:r>
        <w:rPr>
          <w:rFonts w:ascii="宋体" w:hAnsi="宋体" w:eastAsia="宋体" w:cs="宋体"/>
          <w:b w:val="0"/>
          <w:bCs w:val="0"/>
          <w:color w:val="auto"/>
          <w:sz w:val="24"/>
          <w:szCs w:val="24"/>
          <w:highlight w:val="none"/>
        </w:rPr>
        <w:t xml:space="preserve">%</w:t>
      </w:r>
      <w:r>
        <w:rPr>
          <w:rFonts w:hint="eastAsia" w:ascii="宋体" w:hAnsi="宋体" w:eastAsia="宋体" w:cs="宋体"/>
          <w:b w:val="0"/>
          <w:bCs w:val="0"/>
          <w:color w:val="auto"/>
          <w:sz w:val="24"/>
          <w:szCs w:val="24"/>
          <w:highlight w:val="none"/>
          <w:lang w:eastAsia="zh-CN"/>
        </w:rPr>
        <w:t xml:space="preserve">）</w:t>
      </w:r>
      <w:r>
        <w:rPr>
          <w:rFonts w:ascii="宋体" w:hAnsi="宋体" w:eastAsia="宋体" w:cs="宋体"/>
          <w:b w:val="0"/>
          <w:bCs w:val="0"/>
          <w:color w:val="auto"/>
          <w:sz w:val="24"/>
          <w:szCs w:val="24"/>
          <w:highlight w:val="none"/>
        </w:rPr>
        <w:t xml:space="preserve">。如乙方存在违约，或服务范围、质量未满足招标文件要求，员工考核得分未达 90 分以上的，甲方可酌情扣除相应费用。</w:t>
      </w:r>
      <w:r/>
    </w:p>
    <w:p>
      <w:pPr>
        <w:ind w:firstLine="560"/>
        <w:pageBreakBefore w:val="0"/>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rPr>
        <w:t xml:space="preserve">★4.报价要求：供应商投标报价应包括劳务、管理、设备、材料、各类保险、各类加班费、利润、税金、清洁设备及维护、政策性文件规定及合同明示或暗示的所有风险、责任、义务等所有费用，中标后，采购人不接受中标方任何费用追加。</w:t>
      </w:r>
      <w:r/>
    </w:p>
    <w:p>
      <w:pPr>
        <w:ind w:firstLine="560"/>
        <w:pageBreakBefore w:val="0"/>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rPr>
        <w:t xml:space="preserve">5.由于各类活动、突击迎检、灾害天气应急保障、节假日期间等因素导致的费用，不论这些因素是可预测或不可预测的，均已包含在投标报价中。除甲方要求外不作调整。</w:t>
      </w:r>
      <w:r/>
    </w:p>
    <w:p>
      <w:pPr>
        <w:numPr>
          <w:ilvl w:val="0"/>
          <w:numId w:val="0"/>
        </w:numPr>
        <w:ind w:firstLine="560"/>
        <w:pageBreakBefore w:val="0"/>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rPr>
        <w:t xml:space="preserve">★6.中标单位须严格遵守和执行《中华人民共和国劳动法》、丹阳市劳动用工和社会保险管理规定、丹阳市最低工资标准等相关法律法规，按照国家和丹阳市政策规定给所有符合条件员工缴纳五险一金（其中缴纳五险一金的人数不得低于16人，五险一金包括养老、医疗、工伤、生育险、失业保险、住房公积金）、商业意外险，并依法支付员工法定节假日加班费及高温费等，并且每人月工资不得低于当年江苏省丹阳市城镇职工最低工资标准。以后如遇市城镇职工最低基本工资标准上调，完全由供应商承担（包括税金）。</w:t>
      </w:r>
      <w:r/>
    </w:p>
    <w:p>
      <w:pPr>
        <w:numPr>
          <w:ilvl w:val="0"/>
          <w:numId w:val="0"/>
        </w:numPr>
        <w:ind w:firstLine="560"/>
        <w:pageBreakBefore w:val="0"/>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rPr>
        <w:t xml:space="preserve">6.1、社保测算基数：“五险”（即养老、医疗、工伤、生育险、失业保险）以4952元为缴费基数测算；“住房公积金”以最低工资标准（丹阳市执行江苏省一类地区标准：2660元/月）的5%测算。</w:t>
      </w:r>
      <w:r/>
    </w:p>
    <w:p>
      <w:pPr>
        <w:numPr>
          <w:ilvl w:val="0"/>
          <w:numId w:val="0"/>
        </w:numPr>
        <w:ind w:firstLine="560"/>
        <w:pageBreakBefore w:val="0"/>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rPr>
        <w:t xml:space="preserve">6.2、加班工资：因工作原因产生的加班（含节假日加班），投标人必须严格按相应标准给付员工加班薪资。其中法定节假日加班，依据劳动法等相关法律规定，按照不低于丹阳市现行最低工资标准的300%计算物业服务人员法定节假日加班工资，</w:t>
      </w:r>
      <w:r>
        <w:rPr>
          <w:rFonts w:hint="eastAsia" w:ascii="宋体" w:hAnsi="宋体" w:eastAsia="宋体" w:cs="宋体"/>
          <w:color w:val="auto"/>
          <w:spacing w:val="-1"/>
          <w:sz w:val="24"/>
          <w:szCs w:val="24"/>
          <w:highlight w:val="none"/>
        </w:rPr>
        <w:t xml:space="preserve">法定节假日加班人数</w:t>
      </w:r>
      <w:r>
        <w:rPr>
          <w:rFonts w:hint="eastAsia" w:ascii="宋体" w:hAnsi="宋体" w:eastAsia="宋体" w:cs="宋体"/>
          <w:color w:val="auto"/>
          <w:spacing w:val="-1"/>
          <w:sz w:val="24"/>
          <w:szCs w:val="24"/>
          <w:highlight w:val="none"/>
          <w:lang w:val="en-US" w:eastAsia="zh-CN"/>
        </w:rPr>
        <w:t xml:space="preserve">按照9人测算。</w:t>
      </w:r>
      <w:r/>
    </w:p>
    <w:p>
      <w:pPr>
        <w:numPr>
          <w:ilvl w:val="0"/>
          <w:numId w:val="0"/>
        </w:numPr>
        <w:ind w:firstLine="560"/>
        <w:pageBreakBefore w:val="0"/>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rPr>
        <w:t xml:space="preserve">6.3、高温津贴的发放要求为，每人每月300元，支付时间为4个月（6月、7月、8月、9月），投标人提供的防暑降温饮料、药品等劳动保护用品费用不得冲抵高温津贴。</w:t>
      </w:r>
      <w:r/>
    </w:p>
    <w:p>
      <w:pPr>
        <w:numPr>
          <w:ilvl w:val="0"/>
          <w:numId w:val="0"/>
        </w:numPr>
        <w:ind w:firstLine="560"/>
        <w:pageBreakBefore w:val="0"/>
        <w:rPr>
          <w:rFonts w:hint="default" w:ascii="宋体" w:hAnsi="宋体" w:eastAsia="宋体" w:cs="Times New Roman"/>
          <w:b/>
          <w:bCs/>
          <w:color w:val="auto"/>
          <w:sz w:val="24"/>
          <w:szCs w:val="24"/>
          <w:highlight w:val="none"/>
        </w:rPr>
      </w:pPr>
      <w:r>
        <w:rPr>
          <w:rFonts w:hint="eastAsia" w:ascii="宋体" w:hAnsi="宋体" w:eastAsia="宋体" w:cs="Times New Roman"/>
          <w:b/>
          <w:bCs/>
          <w:color w:val="auto"/>
          <w:sz w:val="24"/>
          <w:szCs w:val="24"/>
          <w:highlight w:val="none"/>
          <w:lang w:val="en-US" w:eastAsia="zh-CN"/>
        </w:rPr>
        <w:t xml:space="preserve">注：</w:t>
      </w:r>
      <w:r>
        <w:rPr>
          <w:rFonts w:hint="default" w:ascii="宋体" w:hAnsi="宋体" w:eastAsia="宋体" w:cs="Times New Roman"/>
          <w:b/>
          <w:bCs/>
          <w:color w:val="auto"/>
          <w:sz w:val="24"/>
          <w:szCs w:val="24"/>
          <w:highlight w:val="none"/>
          <w:lang w:val="en-US" w:eastAsia="zh-CN"/>
        </w:rPr>
        <w:t xml:space="preserve">本项目拟录用所有人员费用不得低于上述标准进行测算，否则将视为未实质性响应招标文件要求</w:t>
      </w:r>
      <w:r>
        <w:rPr>
          <w:rFonts w:hint="eastAsia" w:ascii="宋体" w:hAnsi="宋体" w:eastAsia="宋体" w:cs="Times New Roman"/>
          <w:b/>
          <w:bCs/>
          <w:color w:val="auto"/>
          <w:sz w:val="24"/>
          <w:szCs w:val="24"/>
          <w:highlight w:val="none"/>
          <w:lang w:val="en-US" w:eastAsia="zh-CN"/>
        </w:rPr>
        <w:t xml:space="preserve">、作无效投标处理</w:t>
      </w:r>
      <w:r>
        <w:rPr>
          <w:rFonts w:hint="default" w:ascii="宋体" w:hAnsi="宋体" w:eastAsia="宋体" w:cs="Times New Roman"/>
          <w:b/>
          <w:bCs/>
          <w:color w:val="auto"/>
          <w:sz w:val="24"/>
          <w:szCs w:val="24"/>
          <w:highlight w:val="none"/>
          <w:lang w:val="en-US" w:eastAsia="zh-CN"/>
        </w:rPr>
        <w:t xml:space="preserve">。</w:t>
      </w:r>
      <w:r/>
    </w:p>
    <w:p>
      <w:pPr>
        <w:numPr>
          <w:ilvl w:val="0"/>
          <w:numId w:val="0"/>
        </w:numPr>
        <w:ind w:firstLine="560"/>
        <w:pageBreakBefore w:val="0"/>
        <w:rPr>
          <w:rFonts w:hint="eastAsia" w:ascii="宋体" w:hAnsi="宋体" w:eastAsia="宋体" w:cs="Times New Roman"/>
          <w:b/>
          <w:bCs/>
          <w:color w:val="auto"/>
          <w:sz w:val="24"/>
          <w:szCs w:val="24"/>
          <w:highlight w:val="none"/>
        </w:rPr>
      </w:pPr>
      <w:r>
        <w:rPr>
          <w:rFonts w:hint="eastAsia" w:ascii="宋体" w:hAnsi="宋体" w:eastAsia="宋体" w:cs="Times New Roman"/>
          <w:color w:val="auto"/>
          <w:sz w:val="24"/>
          <w:szCs w:val="24"/>
          <w:highlight w:val="none"/>
          <w:lang w:val="en-US" w:eastAsia="zh-CN"/>
        </w:rPr>
        <w:t xml:space="preserve">★</w:t>
      </w:r>
      <w:r>
        <w:rPr>
          <w:rFonts w:hint="eastAsia" w:ascii="宋体" w:hAnsi="宋体" w:eastAsia="宋体" w:cs="Times New Roman"/>
          <w:b/>
          <w:bCs/>
          <w:color w:val="auto"/>
          <w:sz w:val="24"/>
          <w:szCs w:val="24"/>
          <w:highlight w:val="none"/>
          <w:lang w:val="en-US" w:eastAsia="zh-CN"/>
        </w:rPr>
        <w:t xml:space="preserve">7.人员配备及要求</w:t>
      </w:r>
      <w:r/>
    </w:p>
    <w:p>
      <w:pPr>
        <w:ind w:firstLine="476"/>
        <w:spacing w:line="440" w:lineRule="exact"/>
        <w:rPr>
          <w:rFonts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根据学校宿舍实际管理情况，科学制定管理服务方案，配备的管理服务人员数量不得 少于 18 人，其中设项目经理 1 名，生活管理员 5 名，</w:t>
      </w:r>
      <w:r>
        <w:rPr>
          <w:rFonts w:hint="eastAsia" w:ascii="宋体" w:hAnsi="宋体" w:eastAsia="宋体" w:cs="宋体"/>
          <w:color w:val="auto"/>
          <w:spacing w:val="-2"/>
          <w:sz w:val="24"/>
          <w:szCs w:val="24"/>
          <w:highlight w:val="none"/>
        </w:rPr>
        <w:t xml:space="preserve">门岗管理员</w:t>
      </w:r>
      <w:r>
        <w:rPr>
          <w:rFonts w:hint="eastAsia" w:ascii="宋体" w:hAnsi="宋体" w:eastAsia="宋体" w:cs="宋体"/>
          <w:color w:val="auto"/>
          <w:spacing w:val="-1"/>
          <w:sz w:val="24"/>
          <w:szCs w:val="24"/>
          <w:highlight w:val="none"/>
        </w:rPr>
        <w:t xml:space="preserve">10 名，宿舍区保洁员2名，岗位任职要求详见下表：</w:t>
      </w:r>
      <w:r/>
    </w:p>
    <w:p>
      <w:pPr>
        <w:jc w:val="center"/>
        <w:spacing w:before="251" w:line="220" w:lineRule="auto"/>
        <w:rPr>
          <w:rFonts w:ascii="宋体" w:hAnsi="宋体" w:eastAsia="宋体" w:cs="宋体"/>
          <w:color w:val="auto"/>
          <w:sz w:val="24"/>
          <w:szCs w:val="24"/>
          <w:highlight w:val="none"/>
        </w:rPr>
      </w:pPr>
      <w:r>
        <w:rPr>
          <w:rFonts w:ascii="宋体" w:hAnsi="宋体" w:eastAsia="宋体" w:cs="宋体"/>
          <w:color w:val="auto"/>
          <w:spacing w:val="1"/>
          <w:sz w:val="24"/>
          <w:szCs w:val="24"/>
          <w:highlight w:val="none"/>
          <w14:textOutline w14:w="4356" w14:cap="flat" w14:cmpd="sng" w14:algn="ctr">
            <w14:solidFill>
              <w14:srgbClr w14:val="000000"/>
            </w14:solidFill>
            <w14:prstDash w14:val="solid"/>
            <w14:miter/>
          </w14:textOutline>
        </w:rPr>
        <w:t xml:space="preserve">宿舍管理服务</w:t>
      </w:r>
      <w:r>
        <w:rPr>
          <w:rFonts w:ascii="宋体" w:hAnsi="宋体" w:eastAsia="宋体" w:cs="宋体"/>
          <w:color w:val="auto"/>
          <w:sz w:val="24"/>
          <w:szCs w:val="24"/>
          <w:highlight w:val="none"/>
          <w14:textOutline w14:w="4356" w14:cap="flat" w14:cmpd="sng" w14:algn="ctr">
            <w14:solidFill>
              <w14:srgbClr w14:val="000000"/>
            </w14:solidFill>
            <w14:prstDash w14:val="solid"/>
            <w14:miter/>
          </w14:textOutline>
        </w:rPr>
        <w:t xml:space="preserve">人员岗位设置及任职要求一览表</w:t>
      </w:r>
      <w:r/>
    </w:p>
    <w:p>
      <w:pPr>
        <w:spacing w:line="231" w:lineRule="exact"/>
        <w:rPr>
          <w:color w:val="auto"/>
          <w:highlight w:val="none"/>
        </w:rPr>
      </w:pPr>
      <w:r>
        <w:rPr>
          <w:color w:val="auto"/>
          <w:highlight w:val="none"/>
        </w:rPr>
      </w:r>
      <w:r/>
    </w:p>
    <w:tbl>
      <w:tblPr>
        <w:tblStyle w:val="2255"/>
        <w:tblW w:w="9617" w:type="dxa"/>
        <w:tblInd w:w="-43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750"/>
        <w:gridCol w:w="1434"/>
        <w:gridCol w:w="950"/>
        <w:gridCol w:w="6483"/>
      </w:tblGrid>
      <w:tr>
        <w:trPr>
          <w:trHeight w:val="479"/>
        </w:trPr>
        <w:tc>
          <w:tcPr>
            <w:tcW w:w="750" w:type="dxa"/>
            <w:textDirection w:val="lrTb"/>
            <w:noWrap w:val="false"/>
          </w:tcPr>
          <w:p>
            <w:pPr>
              <w:ind w:left="157"/>
              <w:spacing w:before="119" w:line="221" w:lineRule="auto"/>
              <w:rPr>
                <w:rFonts w:ascii="宋体" w:hAnsi="宋体" w:eastAsia="宋体" w:cs="宋体"/>
                <w:color w:val="auto"/>
                <w:sz w:val="24"/>
                <w:szCs w:val="24"/>
                <w:highlight w:val="none"/>
              </w:rPr>
            </w:pPr>
            <w:r>
              <w:rPr>
                <w:rFonts w:ascii="宋体" w:hAnsi="宋体" w:eastAsia="宋体" w:cs="宋体"/>
                <w:color w:val="auto"/>
                <w:spacing w:val="-3"/>
                <w:sz w:val="24"/>
                <w:szCs w:val="24"/>
                <w:highlight w:val="none"/>
              </w:rPr>
              <w:t xml:space="preserve">序</w:t>
            </w:r>
            <w:r>
              <w:rPr>
                <w:rFonts w:ascii="宋体" w:hAnsi="宋体" w:eastAsia="宋体" w:cs="宋体"/>
                <w:color w:val="auto"/>
                <w:spacing w:val="-2"/>
                <w:sz w:val="24"/>
                <w:szCs w:val="24"/>
                <w:highlight w:val="none"/>
              </w:rPr>
              <w:t xml:space="preserve">号</w:t>
            </w:r>
            <w:r/>
          </w:p>
        </w:tc>
        <w:tc>
          <w:tcPr>
            <w:tcW w:w="1434" w:type="dxa"/>
            <w:textDirection w:val="lrTb"/>
            <w:noWrap w:val="false"/>
          </w:tcPr>
          <w:p>
            <w:pPr>
              <w:jc w:val="center"/>
              <w:spacing w:before="120" w:line="220" w:lineRule="auto"/>
              <w:rPr>
                <w:rFonts w:ascii="宋体" w:hAnsi="宋体" w:eastAsia="宋体" w:cs="宋体"/>
                <w:color w:val="auto"/>
                <w:sz w:val="24"/>
                <w:szCs w:val="24"/>
                <w:highlight w:val="none"/>
              </w:rPr>
            </w:pPr>
            <w:r>
              <w:rPr>
                <w:rFonts w:ascii="宋体" w:hAnsi="宋体" w:eastAsia="宋体" w:cs="宋体"/>
                <w:color w:val="auto"/>
                <w:spacing w:val="-9"/>
                <w:sz w:val="24"/>
                <w:szCs w:val="24"/>
                <w:highlight w:val="none"/>
              </w:rPr>
              <w:t xml:space="preserve">岗</w:t>
            </w:r>
            <w:r>
              <w:rPr>
                <w:rFonts w:ascii="宋体" w:hAnsi="宋体" w:eastAsia="宋体" w:cs="宋体"/>
                <w:color w:val="auto"/>
                <w:spacing w:val="-6"/>
                <w:sz w:val="24"/>
                <w:szCs w:val="24"/>
                <w:highlight w:val="none"/>
              </w:rPr>
              <w:t xml:space="preserve">位名称</w:t>
            </w:r>
            <w:r/>
          </w:p>
        </w:tc>
        <w:tc>
          <w:tcPr>
            <w:tcW w:w="950" w:type="dxa"/>
            <w:textDirection w:val="lrTb"/>
            <w:noWrap w:val="false"/>
          </w:tcPr>
          <w:p>
            <w:pPr>
              <w:ind w:left="277"/>
              <w:jc w:val="both"/>
              <w:spacing w:before="119" w:line="220" w:lineRule="auto"/>
              <w:rPr>
                <w:rFonts w:ascii="宋体" w:hAnsi="宋体" w:eastAsia="宋体" w:cs="宋体"/>
                <w:color w:val="auto"/>
                <w:sz w:val="24"/>
                <w:szCs w:val="24"/>
                <w:highlight w:val="none"/>
              </w:rPr>
            </w:pPr>
            <w:r>
              <w:rPr>
                <w:rFonts w:ascii="宋体" w:hAnsi="宋体" w:eastAsia="宋体" w:cs="宋体"/>
                <w:color w:val="auto"/>
                <w:spacing w:val="-3"/>
                <w:sz w:val="24"/>
                <w:szCs w:val="24"/>
                <w:highlight w:val="none"/>
              </w:rPr>
              <w:t xml:space="preserve">人数</w:t>
            </w:r>
            <w:r/>
          </w:p>
        </w:tc>
        <w:tc>
          <w:tcPr>
            <w:tcW w:w="6483" w:type="dxa"/>
            <w:textDirection w:val="lrTb"/>
            <w:noWrap w:val="false"/>
          </w:tcPr>
          <w:p>
            <w:pPr>
              <w:ind w:left="2252"/>
              <w:spacing w:before="119" w:line="220" w:lineRule="auto"/>
              <w:rPr>
                <w:rFonts w:ascii="宋体" w:hAnsi="宋体" w:eastAsia="宋体" w:cs="宋体"/>
                <w:color w:val="auto"/>
                <w:sz w:val="24"/>
                <w:szCs w:val="24"/>
                <w:highlight w:val="none"/>
              </w:rPr>
            </w:pPr>
            <w:r>
              <w:rPr>
                <w:rFonts w:ascii="宋体" w:hAnsi="宋体" w:eastAsia="宋体" w:cs="宋体"/>
                <w:color w:val="auto"/>
                <w:spacing w:val="-5"/>
                <w:sz w:val="24"/>
                <w:szCs w:val="24"/>
                <w:highlight w:val="none"/>
              </w:rPr>
              <w:t xml:space="preserve">岗位任职要求</w:t>
            </w:r>
            <w:r/>
          </w:p>
        </w:tc>
      </w:tr>
      <w:tr>
        <w:trPr>
          <w:trHeight w:val="1111"/>
        </w:trPr>
        <w:tc>
          <w:tcPr>
            <w:tcW w:w="750" w:type="dxa"/>
            <w:textDirection w:val="lrTb"/>
            <w:noWrap w:val="false"/>
          </w:tcPr>
          <w:p>
            <w:pPr>
              <w:spacing w:line="311" w:lineRule="auto"/>
              <w:rPr>
                <w:color w:val="auto"/>
                <w:highlight w:val="none"/>
              </w:rPr>
            </w:pPr>
            <w:r>
              <w:rPr>
                <w:color w:val="auto"/>
                <w:highlight w:val="none"/>
              </w:rPr>
            </w:r>
            <w:r/>
          </w:p>
          <w:p>
            <w:pPr>
              <w:spacing w:line="312" w:lineRule="auto"/>
              <w:rPr>
                <w:color w:val="auto"/>
                <w:highlight w:val="none"/>
              </w:rPr>
            </w:pPr>
            <w:r>
              <w:rPr>
                <w:color w:val="auto"/>
                <w:highlight w:val="none"/>
              </w:rPr>
            </w:r>
            <w:r/>
          </w:p>
          <w:p>
            <w:pPr>
              <w:ind w:left="355"/>
              <w:spacing w:before="78" w:line="185"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t xml:space="preserve">1</w:t>
            </w:r>
            <w:r/>
          </w:p>
        </w:tc>
        <w:tc>
          <w:tcPr>
            <w:tcW w:w="1434" w:type="dxa"/>
            <w:textDirection w:val="lrTb"/>
            <w:noWrap w:val="false"/>
          </w:tcPr>
          <w:p>
            <w:pPr>
              <w:jc w:val="both"/>
              <w:spacing w:line="292" w:lineRule="auto"/>
              <w:rPr>
                <w:color w:val="auto"/>
                <w:highlight w:val="none"/>
              </w:rPr>
            </w:pPr>
            <w:r>
              <w:rPr>
                <w:color w:val="auto"/>
                <w:highlight w:val="none"/>
              </w:rPr>
            </w:r>
            <w:r/>
          </w:p>
          <w:p>
            <w:pPr>
              <w:jc w:val="center"/>
              <w:spacing w:before="78" w:line="220" w:lineRule="auto"/>
              <w:rPr>
                <w:rFonts w:ascii="宋体" w:hAnsi="宋体" w:eastAsia="宋体" w:cs="宋体"/>
                <w:color w:val="auto"/>
                <w:sz w:val="24"/>
                <w:szCs w:val="24"/>
                <w:highlight w:val="none"/>
              </w:rPr>
            </w:pPr>
            <w:r>
              <w:rPr>
                <w:rFonts w:ascii="宋体" w:hAnsi="宋体" w:eastAsia="宋体" w:cs="宋体"/>
                <w:color w:val="auto"/>
                <w:spacing w:val="-4"/>
                <w:sz w:val="24"/>
                <w:szCs w:val="24"/>
                <w:highlight w:val="none"/>
              </w:rPr>
              <w:t xml:space="preserve">项</w:t>
            </w:r>
            <w:r>
              <w:rPr>
                <w:rFonts w:ascii="宋体" w:hAnsi="宋体" w:eastAsia="宋体" w:cs="宋体"/>
                <w:color w:val="auto"/>
                <w:spacing w:val="-2"/>
                <w:sz w:val="24"/>
                <w:szCs w:val="24"/>
                <w:highlight w:val="none"/>
              </w:rPr>
              <w:t xml:space="preserve">目经理</w:t>
            </w:r>
            <w:r/>
          </w:p>
        </w:tc>
        <w:tc>
          <w:tcPr>
            <w:tcW w:w="950" w:type="dxa"/>
            <w:textDirection w:val="lrTb"/>
            <w:noWrap w:val="false"/>
          </w:tcPr>
          <w:p>
            <w:pPr>
              <w:jc w:val="both"/>
              <w:spacing w:line="312" w:lineRule="auto"/>
              <w:rPr>
                <w:color w:val="auto"/>
                <w:highlight w:val="none"/>
              </w:rPr>
            </w:pPr>
            <w:r>
              <w:rPr>
                <w:color w:val="auto"/>
                <w:highlight w:val="none"/>
              </w:rPr>
            </w:r>
            <w:r/>
          </w:p>
          <w:p>
            <w:pPr>
              <w:ind w:left="473"/>
              <w:jc w:val="both"/>
              <w:spacing w:before="78" w:line="185"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t xml:space="preserve">1</w:t>
            </w:r>
            <w:r/>
          </w:p>
        </w:tc>
        <w:tc>
          <w:tcPr>
            <w:tcW w:w="6483" w:type="dxa"/>
            <w:textDirection w:val="lrTb"/>
            <w:noWrap w:val="false"/>
          </w:tcPr>
          <w:p>
            <w:pPr>
              <w:ind w:left="110" w:right="115" w:firstLine="479"/>
              <w:spacing w:before="40" w:line="236" w:lineRule="auto"/>
              <w:rPr>
                <w:rFonts w:ascii="宋体" w:hAnsi="宋体" w:eastAsia="宋体" w:cs="宋体"/>
                <w:color w:val="auto"/>
                <w:sz w:val="24"/>
                <w:szCs w:val="24"/>
                <w:highlight w:val="none"/>
              </w:rPr>
            </w:pPr>
            <w:r>
              <w:rPr>
                <w:rFonts w:hint="eastAsia" w:ascii="宋体" w:hAnsi="宋体" w:eastAsia="宋体" w:cs="Times New Roman"/>
                <w:color w:val="auto"/>
                <w:sz w:val="24"/>
                <w:szCs w:val="24"/>
                <w:highlight w:val="none"/>
                <w:lang w:val="en-US" w:eastAsia="zh-CN"/>
              </w:rPr>
              <w:t xml:space="preserve">★</w:t>
            </w:r>
            <w:r>
              <w:rPr>
                <w:rFonts w:ascii="宋体" w:hAnsi="宋体" w:eastAsia="宋体" w:cs="宋体"/>
                <w:color w:val="auto"/>
                <w:spacing w:val="8"/>
                <w:sz w:val="24"/>
                <w:szCs w:val="24"/>
                <w:highlight w:val="none"/>
              </w:rPr>
              <w:t xml:space="preserve">年龄在</w:t>
            </w:r>
            <w:r>
              <w:rPr>
                <w:rFonts w:ascii="宋体" w:hAnsi="宋体" w:eastAsia="宋体" w:cs="宋体"/>
                <w:color w:val="auto"/>
                <w:spacing w:val="5"/>
                <w:sz w:val="24"/>
                <w:szCs w:val="24"/>
                <w:highlight w:val="none"/>
              </w:rPr>
              <w:t xml:space="preserve"> </w:t>
            </w:r>
            <w:r>
              <w:rPr>
                <w:rFonts w:ascii="宋体" w:hAnsi="宋体" w:eastAsia="宋体" w:cs="宋体"/>
                <w:color w:val="auto"/>
                <w:spacing w:val="4"/>
                <w:sz w:val="24"/>
                <w:szCs w:val="24"/>
                <w:highlight w:val="none"/>
              </w:rPr>
              <w:t xml:space="preserve">45 周岁(含)以下</w:t>
            </w:r>
            <w:r>
              <w:rPr>
                <w:rFonts w:hint="eastAsia" w:ascii="宋体" w:hAnsi="宋体" w:eastAsia="宋体" w:cs="宋体"/>
                <w:color w:val="auto"/>
                <w:spacing w:val="4"/>
                <w:sz w:val="24"/>
                <w:szCs w:val="24"/>
                <w:highlight w:val="none"/>
              </w:rPr>
              <w:t xml:space="preserve"> </w:t>
            </w:r>
            <w:r>
              <w:rPr>
                <w:rFonts w:ascii="宋体" w:hAnsi="宋体" w:eastAsia="宋体" w:cs="宋体"/>
                <w:color w:val="auto"/>
                <w:spacing w:val="4"/>
                <w:sz w:val="24"/>
                <w:szCs w:val="24"/>
                <w:highlight w:val="none"/>
              </w:rPr>
              <w:t xml:space="preserve">，具有</w:t>
            </w:r>
            <w:r>
              <w:rPr>
                <w:rFonts w:hint="eastAsia" w:ascii="宋体" w:hAnsi="宋体" w:eastAsia="宋体" w:cs="宋体"/>
                <w:color w:val="auto"/>
                <w:spacing w:val="4"/>
                <w:sz w:val="24"/>
                <w:szCs w:val="24"/>
                <w:highlight w:val="none"/>
              </w:rPr>
              <w:t xml:space="preserve">大专</w:t>
            </w:r>
            <w:r>
              <w:rPr>
                <w:rFonts w:ascii="宋体" w:hAnsi="宋体" w:eastAsia="宋体" w:cs="宋体"/>
                <w:color w:val="auto"/>
                <w:spacing w:val="4"/>
                <w:sz w:val="24"/>
                <w:szCs w:val="24"/>
                <w:highlight w:val="none"/>
              </w:rPr>
              <w:t xml:space="preserve">及以</w:t>
            </w:r>
            <w:r>
              <w:rPr>
                <w:rFonts w:ascii="宋体" w:hAnsi="宋体" w:eastAsia="宋体" w:cs="宋体"/>
                <w:color w:val="auto"/>
                <w:spacing w:val="-1"/>
                <w:sz w:val="24"/>
                <w:szCs w:val="24"/>
                <w:highlight w:val="none"/>
              </w:rPr>
              <w:t xml:space="preserve">上学历</w:t>
            </w:r>
            <w:r>
              <w:rPr>
                <w:rFonts w:hint="eastAsia" w:ascii="宋体" w:hAnsi="宋体" w:eastAsia="宋体" w:cs="宋体"/>
                <w:color w:val="auto"/>
                <w:spacing w:val="-1"/>
                <w:sz w:val="24"/>
                <w:szCs w:val="24"/>
                <w:highlight w:val="none"/>
              </w:rPr>
              <w:t xml:space="preserve">，</w:t>
            </w:r>
            <w:r>
              <w:rPr>
                <w:rFonts w:hint="eastAsia" w:ascii="宋体" w:hAnsi="宋体" w:eastAsia="宋体" w:cs="宋体"/>
                <w:color w:val="auto"/>
                <w:sz w:val="24"/>
                <w:szCs w:val="24"/>
                <w:highlight w:val="none"/>
                <w:lang w:eastAsia="zh-CN"/>
              </w:rPr>
              <w:t xml:space="preserve">具备</w:t>
            </w:r>
            <w:r>
              <w:rPr>
                <w:rFonts w:ascii="宋体" w:hAnsi="宋体" w:eastAsia="宋体" w:cs="宋体"/>
                <w:color w:val="auto"/>
                <w:sz w:val="24"/>
                <w:szCs w:val="24"/>
                <w:highlight w:val="none"/>
              </w:rPr>
              <w:t xml:space="preserve">校园公寓管</w:t>
            </w:r>
            <w:r>
              <w:rPr>
                <w:rFonts w:ascii="宋体" w:hAnsi="宋体" w:eastAsia="宋体" w:cs="宋体"/>
                <w:color w:val="auto"/>
                <w:spacing w:val="-6"/>
                <w:sz w:val="24"/>
                <w:szCs w:val="24"/>
                <w:highlight w:val="none"/>
              </w:rPr>
              <w:t xml:space="preserve">理</w:t>
            </w:r>
            <w:r>
              <w:rPr>
                <w:rFonts w:ascii="宋体" w:hAnsi="宋体" w:eastAsia="宋体" w:cs="宋体"/>
                <w:color w:val="auto"/>
                <w:spacing w:val="-4"/>
                <w:sz w:val="24"/>
                <w:szCs w:val="24"/>
                <w:highlight w:val="none"/>
              </w:rPr>
              <w:t xml:space="preserve">服务工作</w:t>
            </w:r>
            <w:r>
              <w:rPr>
                <w:rFonts w:hint="eastAsia" w:ascii="宋体" w:hAnsi="宋体" w:eastAsia="宋体" w:cs="宋体"/>
                <w:color w:val="auto"/>
                <w:spacing w:val="-4"/>
                <w:sz w:val="24"/>
                <w:szCs w:val="24"/>
                <w:highlight w:val="none"/>
                <w:lang w:eastAsia="zh-CN"/>
              </w:rPr>
              <w:t xml:space="preserve">经验。</w:t>
            </w:r>
            <w:r/>
          </w:p>
        </w:tc>
      </w:tr>
      <w:tr>
        <w:trPr>
          <w:trHeight w:val="1301"/>
        </w:trPr>
        <w:tc>
          <w:tcPr>
            <w:tcW w:w="750" w:type="dxa"/>
            <w:textDirection w:val="lrTb"/>
            <w:noWrap w:val="false"/>
          </w:tcPr>
          <w:p>
            <w:pPr>
              <w:spacing w:line="467" w:lineRule="auto"/>
              <w:rPr>
                <w:color w:val="auto"/>
                <w:highlight w:val="none"/>
              </w:rPr>
            </w:pPr>
            <w:r>
              <w:rPr>
                <w:color w:val="auto"/>
                <w:highlight w:val="none"/>
              </w:rPr>
            </w:r>
            <w:r/>
          </w:p>
          <w:p>
            <w:pPr>
              <w:ind w:left="340"/>
              <w:spacing w:before="78" w:line="184"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t xml:space="preserve">2</w:t>
            </w:r>
            <w:r/>
          </w:p>
        </w:tc>
        <w:tc>
          <w:tcPr>
            <w:tcW w:w="1434" w:type="dxa"/>
            <w:textDirection w:val="lrTb"/>
            <w:noWrap w:val="false"/>
          </w:tcPr>
          <w:p>
            <w:pPr>
              <w:jc w:val="center"/>
              <w:spacing w:line="426" w:lineRule="auto"/>
              <w:rPr>
                <w:color w:val="auto"/>
                <w:highlight w:val="none"/>
              </w:rPr>
            </w:pPr>
            <w:r>
              <w:rPr>
                <w:color w:val="auto"/>
                <w:highlight w:val="none"/>
              </w:rPr>
            </w:r>
            <w:r/>
          </w:p>
          <w:p>
            <w:pPr>
              <w:jc w:val="center"/>
              <w:spacing w:before="78" w:line="220" w:lineRule="auto"/>
              <w:rPr>
                <w:rFonts w:ascii="宋体" w:hAnsi="宋体" w:eastAsia="宋体" w:cs="宋体"/>
                <w:color w:val="auto"/>
                <w:sz w:val="24"/>
                <w:szCs w:val="24"/>
                <w:highlight w:val="none"/>
              </w:rPr>
            </w:pPr>
            <w:r>
              <w:rPr>
                <w:rFonts w:ascii="宋体" w:hAnsi="宋体" w:eastAsia="宋体" w:cs="宋体"/>
                <w:color w:val="auto"/>
                <w:spacing w:val="-3"/>
                <w:sz w:val="24"/>
                <w:szCs w:val="24"/>
                <w:highlight w:val="none"/>
              </w:rPr>
              <w:t xml:space="preserve">生</w:t>
            </w:r>
            <w:r>
              <w:rPr>
                <w:rFonts w:ascii="宋体" w:hAnsi="宋体" w:eastAsia="宋体" w:cs="宋体"/>
                <w:color w:val="auto"/>
                <w:spacing w:val="-2"/>
                <w:sz w:val="24"/>
                <w:szCs w:val="24"/>
                <w:highlight w:val="none"/>
              </w:rPr>
              <w:t xml:space="preserve">活</w:t>
            </w:r>
            <w:r>
              <w:rPr>
                <w:rFonts w:hint="eastAsia" w:ascii="宋体" w:hAnsi="宋体" w:eastAsia="宋体" w:cs="宋体"/>
                <w:color w:val="auto"/>
                <w:spacing w:val="-2"/>
                <w:sz w:val="24"/>
                <w:szCs w:val="24"/>
                <w:highlight w:val="none"/>
              </w:rPr>
              <w:t xml:space="preserve">管理员</w:t>
            </w:r>
            <w:r/>
          </w:p>
        </w:tc>
        <w:tc>
          <w:tcPr>
            <w:tcW w:w="950" w:type="dxa"/>
            <w:textDirection w:val="lrTb"/>
            <w:noWrap w:val="false"/>
          </w:tcPr>
          <w:p>
            <w:pPr>
              <w:jc w:val="center"/>
              <w:spacing w:line="467" w:lineRule="auto"/>
              <w:rPr>
                <w:color w:val="auto"/>
                <w:highlight w:val="none"/>
              </w:rPr>
            </w:pPr>
            <w:r>
              <w:rPr>
                <w:color w:val="auto"/>
                <w:highlight w:val="none"/>
              </w:rPr>
            </w:r>
            <w:r/>
          </w:p>
          <w:p>
            <w:pPr>
              <w:ind w:left="454"/>
              <w:jc w:val="both"/>
              <w:spacing w:before="78" w:line="184"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p>
        </w:tc>
        <w:tc>
          <w:tcPr>
            <w:tcW w:w="6483" w:type="dxa"/>
            <w:textDirection w:val="lrTb"/>
            <w:noWrap w:val="false"/>
          </w:tcPr>
          <w:p>
            <w:pPr>
              <w:ind w:left="108" w:right="111" w:firstLine="480"/>
              <w:spacing w:before="38" w:line="235" w:lineRule="auto"/>
              <w:rPr>
                <w:rFonts w:ascii="宋体" w:hAnsi="宋体" w:eastAsia="宋体" w:cs="宋体"/>
                <w:color w:val="auto"/>
                <w:sz w:val="24"/>
                <w:szCs w:val="24"/>
                <w:highlight w:val="none"/>
              </w:rPr>
            </w:pPr>
            <w:r>
              <w:rPr>
                <w:rFonts w:hint="eastAsia" w:ascii="宋体" w:hAnsi="宋体" w:eastAsia="宋体" w:cs="Times New Roman"/>
                <w:color w:val="auto"/>
                <w:sz w:val="24"/>
                <w:szCs w:val="24"/>
                <w:highlight w:val="none"/>
                <w:lang w:val="en-US" w:eastAsia="zh-CN"/>
              </w:rPr>
              <w:t xml:space="preserve">★</w:t>
            </w:r>
            <w:r>
              <w:rPr>
                <w:rFonts w:ascii="宋体" w:hAnsi="宋体" w:eastAsia="宋体" w:cs="宋体"/>
                <w:color w:val="auto"/>
                <w:spacing w:val="-6"/>
                <w:sz w:val="24"/>
                <w:szCs w:val="24"/>
                <w:highlight w:val="none"/>
              </w:rPr>
              <w:t xml:space="preserve">年龄在 50 周岁(含)以下，具有大专及以上学历</w:t>
            </w:r>
            <w:r>
              <w:rPr>
                <w:rFonts w:ascii="宋体" w:hAnsi="宋体" w:eastAsia="宋体" w:cs="宋体"/>
                <w:color w:val="auto"/>
                <w:spacing w:val="-5"/>
                <w:sz w:val="24"/>
                <w:szCs w:val="24"/>
                <w:highlight w:val="none"/>
              </w:rPr>
              <w:t xml:space="preserve">，</w:t>
            </w:r>
            <w:r>
              <w:rPr>
                <w:rFonts w:ascii="宋体" w:hAnsi="宋体" w:eastAsia="宋体" w:cs="宋体"/>
                <w:color w:val="auto"/>
                <w:sz w:val="24"/>
                <w:szCs w:val="24"/>
                <w:highlight w:val="none"/>
              </w:rPr>
              <w:t xml:space="preserve"> </w:t>
            </w:r>
            <w:r>
              <w:rPr>
                <w:rFonts w:hint="eastAsia" w:ascii="宋体" w:hAnsi="宋体" w:eastAsia="宋体" w:cs="宋体"/>
                <w:color w:val="auto"/>
                <w:spacing w:val="-5"/>
                <w:sz w:val="24"/>
                <w:szCs w:val="24"/>
                <w:highlight w:val="none"/>
                <w:lang w:eastAsia="zh-CN"/>
              </w:rPr>
              <w:t xml:space="preserve">具备</w:t>
            </w:r>
            <w:r>
              <w:rPr>
                <w:rFonts w:ascii="宋体" w:hAnsi="宋体" w:eastAsia="宋体" w:cs="宋体"/>
                <w:color w:val="auto"/>
                <w:spacing w:val="-4"/>
                <w:sz w:val="24"/>
                <w:szCs w:val="24"/>
                <w:highlight w:val="none"/>
              </w:rPr>
              <w:t xml:space="preserve">校园公寓管理工作经验</w:t>
            </w:r>
            <w:r>
              <w:rPr>
                <w:rFonts w:ascii="宋体" w:hAnsi="宋体" w:eastAsia="宋体" w:cs="宋体"/>
                <w:color w:val="auto"/>
                <w:spacing w:val="1"/>
                <w:sz w:val="24"/>
                <w:szCs w:val="24"/>
                <w:highlight w:val="none"/>
              </w:rPr>
              <w:t xml:space="preserve">，熟练使用常用办</w:t>
            </w:r>
            <w:r>
              <w:rPr>
                <w:rFonts w:ascii="宋体" w:hAnsi="宋体" w:eastAsia="宋体" w:cs="宋体"/>
                <w:color w:val="auto"/>
                <w:sz w:val="24"/>
                <w:szCs w:val="24"/>
                <w:highlight w:val="none"/>
              </w:rPr>
              <w:t xml:space="preserve">公软件，男生公寓原则上</w:t>
            </w:r>
            <w:r>
              <w:rPr>
                <w:rFonts w:ascii="宋体" w:hAnsi="宋体" w:eastAsia="宋体" w:cs="宋体"/>
                <w:color w:val="auto"/>
                <w:spacing w:val="-4"/>
                <w:sz w:val="24"/>
                <w:szCs w:val="24"/>
                <w:highlight w:val="none"/>
              </w:rPr>
              <w:t xml:space="preserve">配备男性</w:t>
            </w:r>
            <w:r>
              <w:rPr>
                <w:rFonts w:ascii="宋体" w:hAnsi="宋体" w:eastAsia="宋体" w:cs="宋体"/>
                <w:color w:val="auto"/>
                <w:spacing w:val="-3"/>
                <w:sz w:val="24"/>
                <w:szCs w:val="24"/>
                <w:highlight w:val="none"/>
              </w:rPr>
              <w:t xml:space="preserve">，</w:t>
            </w:r>
            <w:r>
              <w:rPr>
                <w:rFonts w:ascii="宋体" w:hAnsi="宋体" w:eastAsia="宋体" w:cs="宋体"/>
                <w:color w:val="auto"/>
                <w:spacing w:val="-2"/>
                <w:sz w:val="24"/>
                <w:szCs w:val="24"/>
                <w:highlight w:val="none"/>
              </w:rPr>
              <w:t xml:space="preserve">女生公寓必须配备女性。</w:t>
            </w:r>
            <w:r/>
          </w:p>
        </w:tc>
      </w:tr>
      <w:tr>
        <w:trPr>
          <w:trHeight w:val="1213"/>
        </w:trPr>
        <w:tc>
          <w:tcPr>
            <w:tcW w:w="750" w:type="dxa"/>
            <w:textDirection w:val="lrTb"/>
            <w:noWrap w:val="false"/>
          </w:tcPr>
          <w:p>
            <w:pPr>
              <w:spacing w:line="415" w:lineRule="auto"/>
              <w:rPr>
                <w:color w:val="auto"/>
                <w:highlight w:val="none"/>
              </w:rPr>
            </w:pPr>
            <w:r>
              <w:rPr>
                <w:color w:val="auto"/>
                <w:highlight w:val="none"/>
              </w:rPr>
            </w:r>
            <w:r/>
          </w:p>
          <w:p>
            <w:pPr>
              <w:ind w:left="342"/>
              <w:spacing w:before="78" w:line="183"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t xml:space="preserve">3</w:t>
            </w:r>
            <w:r/>
          </w:p>
        </w:tc>
        <w:tc>
          <w:tcPr>
            <w:tcW w:w="1434" w:type="dxa"/>
            <w:textDirection w:val="lrTb"/>
            <w:noWrap w:val="false"/>
          </w:tcPr>
          <w:p>
            <w:pPr>
              <w:jc w:val="center"/>
              <w:spacing w:line="375" w:lineRule="auto"/>
              <w:rPr>
                <w:color w:val="auto"/>
                <w:highlight w:val="none"/>
              </w:rPr>
            </w:pPr>
            <w:r>
              <w:rPr>
                <w:color w:val="auto"/>
                <w:highlight w:val="none"/>
              </w:rPr>
            </w:r>
            <w:r/>
          </w:p>
          <w:p>
            <w:pPr>
              <w:jc w:val="center"/>
              <w:spacing w:before="78" w:line="220" w:lineRule="auto"/>
              <w:rPr>
                <w:rFonts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 xml:space="preserve">门岗管理员</w:t>
            </w:r>
            <w:r/>
          </w:p>
        </w:tc>
        <w:tc>
          <w:tcPr>
            <w:tcW w:w="950" w:type="dxa"/>
            <w:textDirection w:val="lrTb"/>
            <w:noWrap w:val="false"/>
          </w:tcPr>
          <w:p>
            <w:pPr>
              <w:jc w:val="center"/>
              <w:spacing w:line="415" w:lineRule="auto"/>
              <w:rPr>
                <w:color w:val="auto"/>
                <w:highlight w:val="none"/>
              </w:rPr>
            </w:pPr>
            <w:r>
              <w:rPr>
                <w:color w:val="auto"/>
                <w:highlight w:val="none"/>
              </w:rPr>
            </w:r>
            <w:r/>
          </w:p>
          <w:p>
            <w:pPr>
              <w:ind w:left="456"/>
              <w:jc w:val="both"/>
              <w:spacing w:before="78" w:line="183"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w:t>
            </w:r>
            <w:r/>
          </w:p>
        </w:tc>
        <w:tc>
          <w:tcPr>
            <w:tcW w:w="6483" w:type="dxa"/>
            <w:textDirection w:val="lrTb"/>
            <w:noWrap w:val="false"/>
          </w:tcPr>
          <w:p>
            <w:pPr>
              <w:ind w:left="115" w:right="31" w:firstLine="480"/>
              <w:spacing w:before="143" w:line="250" w:lineRule="auto"/>
              <w:rPr>
                <w:rFonts w:ascii="宋体" w:hAnsi="宋体" w:eastAsia="宋体" w:cs="宋体"/>
                <w:color w:val="auto"/>
                <w:sz w:val="24"/>
                <w:szCs w:val="24"/>
                <w:highlight w:val="none"/>
              </w:rPr>
            </w:pPr>
            <w:r>
              <w:rPr>
                <w:rFonts w:hint="eastAsia" w:ascii="宋体" w:hAnsi="宋体" w:eastAsia="宋体" w:cs="Times New Roman"/>
                <w:color w:val="auto"/>
                <w:sz w:val="24"/>
                <w:szCs w:val="24"/>
                <w:highlight w:val="none"/>
                <w:lang w:val="en-US" w:eastAsia="zh-CN"/>
              </w:rPr>
              <w:t xml:space="preserve">★</w:t>
            </w:r>
            <w:r>
              <w:rPr>
                <w:rFonts w:ascii="宋体" w:hAnsi="宋体" w:eastAsia="宋体" w:cs="宋体"/>
                <w:color w:val="auto"/>
                <w:spacing w:val="6"/>
                <w:sz w:val="24"/>
                <w:szCs w:val="24"/>
                <w:highlight w:val="none"/>
              </w:rPr>
              <w:t xml:space="preserve">女性</w:t>
            </w:r>
            <w:r>
              <w:rPr>
                <w:rFonts w:ascii="宋体" w:hAnsi="宋体" w:eastAsia="宋体" w:cs="宋体"/>
                <w:color w:val="auto"/>
                <w:spacing w:val="5"/>
                <w:sz w:val="24"/>
                <w:szCs w:val="24"/>
                <w:highlight w:val="none"/>
              </w:rPr>
              <w:t xml:space="preserve">在</w:t>
            </w:r>
            <w:r>
              <w:rPr>
                <w:rFonts w:ascii="宋体" w:hAnsi="宋体" w:eastAsia="宋体" w:cs="宋体"/>
                <w:color w:val="auto"/>
                <w:spacing w:val="3"/>
                <w:sz w:val="24"/>
                <w:szCs w:val="24"/>
                <w:highlight w:val="none"/>
              </w:rPr>
              <w:t xml:space="preserve"> 50 周岁(含)以下，男性在55周岁(含)</w:t>
            </w:r>
            <w:r>
              <w:rPr>
                <w:rFonts w:ascii="宋体" w:hAnsi="宋体" w:eastAsia="宋体" w:cs="宋体"/>
                <w:color w:val="auto"/>
                <w:sz w:val="24"/>
                <w:szCs w:val="24"/>
                <w:highlight w:val="none"/>
              </w:rPr>
              <w:t xml:space="preserve"> </w:t>
            </w:r>
            <w:r>
              <w:rPr>
                <w:rFonts w:ascii="宋体" w:hAnsi="宋体" w:eastAsia="宋体" w:cs="宋体"/>
                <w:color w:val="auto"/>
                <w:spacing w:val="-3"/>
                <w:sz w:val="24"/>
                <w:szCs w:val="24"/>
                <w:highlight w:val="none"/>
              </w:rPr>
              <w:t xml:space="preserve">以下。具有高中及以上学历</w:t>
            </w:r>
            <w:r>
              <w:rPr>
                <w:rFonts w:hint="eastAsia" w:ascii="宋体" w:hAnsi="宋体" w:eastAsia="宋体" w:cs="宋体"/>
                <w:color w:val="auto"/>
                <w:spacing w:val="-3"/>
                <w:sz w:val="24"/>
                <w:szCs w:val="24"/>
                <w:highlight w:val="none"/>
              </w:rPr>
              <w:t xml:space="preserve">，</w:t>
            </w:r>
            <w:r>
              <w:rPr>
                <w:rFonts w:ascii="宋体" w:hAnsi="宋体" w:eastAsia="宋体" w:cs="宋体"/>
                <w:color w:val="auto"/>
                <w:spacing w:val="-4"/>
                <w:sz w:val="24"/>
                <w:szCs w:val="24"/>
                <w:highlight w:val="none"/>
              </w:rPr>
              <w:t xml:space="preserve">女</w:t>
            </w:r>
            <w:r>
              <w:rPr>
                <w:rFonts w:ascii="宋体" w:hAnsi="宋体" w:eastAsia="宋体" w:cs="宋体"/>
                <w:color w:val="auto"/>
                <w:spacing w:val="-2"/>
                <w:sz w:val="24"/>
                <w:szCs w:val="24"/>
                <w:highlight w:val="none"/>
              </w:rPr>
              <w:t xml:space="preserve">生宿舍必须配备女性，男生宿舍原则上配备男性。</w:t>
            </w:r>
            <w:r/>
          </w:p>
        </w:tc>
      </w:tr>
      <w:tr>
        <w:trPr>
          <w:trHeight w:val="994"/>
        </w:trPr>
        <w:tc>
          <w:tcPr>
            <w:tcW w:w="750" w:type="dxa"/>
            <w:textDirection w:val="lrTb"/>
            <w:noWrap w:val="false"/>
          </w:tcPr>
          <w:p>
            <w:pPr>
              <w:spacing w:line="417" w:lineRule="auto"/>
              <w:rPr>
                <w:color w:val="auto"/>
                <w:highlight w:val="none"/>
              </w:rPr>
            </w:pPr>
            <w:r>
              <w:rPr>
                <w:color w:val="auto"/>
                <w:highlight w:val="none"/>
              </w:rPr>
            </w:r>
            <w:r/>
          </w:p>
          <w:p>
            <w:pPr>
              <w:ind w:left="342"/>
              <w:spacing w:before="78" w:line="183"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w:t>
            </w:r>
            <w:r/>
          </w:p>
        </w:tc>
        <w:tc>
          <w:tcPr>
            <w:tcW w:w="1434" w:type="dxa"/>
            <w:textDirection w:val="lrTb"/>
            <w:noWrap w:val="false"/>
          </w:tcPr>
          <w:p>
            <w:pPr>
              <w:jc w:val="center"/>
              <w:spacing w:line="377" w:lineRule="auto"/>
              <w:rPr>
                <w:color w:val="auto"/>
                <w:highlight w:val="none"/>
              </w:rPr>
            </w:pPr>
            <w:r>
              <w:rPr>
                <w:color w:val="auto"/>
                <w:highlight w:val="none"/>
              </w:rPr>
            </w:r>
            <w:r/>
          </w:p>
          <w:p>
            <w:pPr>
              <w:jc w:val="center"/>
              <w:spacing w:before="78" w:line="220" w:lineRule="auto"/>
              <w:rPr>
                <w:rFonts w:ascii="宋体" w:hAnsi="宋体" w:eastAsia="宋体" w:cs="宋体"/>
                <w:color w:val="auto"/>
                <w:sz w:val="24"/>
                <w:szCs w:val="24"/>
                <w:highlight w:val="none"/>
              </w:rPr>
            </w:pPr>
            <w:r>
              <w:rPr>
                <w:rFonts w:ascii="宋体" w:hAnsi="宋体" w:eastAsia="宋体" w:cs="宋体"/>
                <w:color w:val="auto"/>
                <w:spacing w:val="-3"/>
                <w:sz w:val="24"/>
                <w:szCs w:val="24"/>
                <w:highlight w:val="none"/>
              </w:rPr>
              <w:t xml:space="preserve">保</w:t>
            </w:r>
            <w:r>
              <w:rPr>
                <w:rFonts w:ascii="宋体" w:hAnsi="宋体" w:eastAsia="宋体" w:cs="宋体"/>
                <w:color w:val="auto"/>
                <w:spacing w:val="-2"/>
                <w:sz w:val="24"/>
                <w:szCs w:val="24"/>
                <w:highlight w:val="none"/>
              </w:rPr>
              <w:t xml:space="preserve">洁员</w:t>
            </w:r>
            <w:r/>
          </w:p>
        </w:tc>
        <w:tc>
          <w:tcPr>
            <w:tcW w:w="950" w:type="dxa"/>
            <w:textDirection w:val="lrTb"/>
            <w:noWrap w:val="false"/>
          </w:tcPr>
          <w:p>
            <w:pPr>
              <w:jc w:val="center"/>
              <w:spacing w:line="417" w:lineRule="auto"/>
              <w:rPr>
                <w:color w:val="auto"/>
                <w:highlight w:val="none"/>
              </w:rPr>
            </w:pPr>
            <w:r>
              <w:rPr>
                <w:color w:val="auto"/>
                <w:highlight w:val="none"/>
              </w:rPr>
            </w:r>
            <w:r/>
          </w:p>
          <w:p>
            <w:pPr>
              <w:ind w:left="460"/>
              <w:jc w:val="both"/>
              <w:spacing w:before="78" w:line="183"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W w:w="6483" w:type="dxa"/>
            <w:textDirection w:val="lrTb"/>
            <w:noWrap w:val="false"/>
          </w:tcPr>
          <w:p>
            <w:pPr>
              <w:ind w:firstLine="480"/>
              <w:spacing w:before="302" w:line="265" w:lineRule="auto"/>
              <w:rPr>
                <w:rFonts w:ascii="宋体" w:hAnsi="宋体" w:eastAsia="宋体" w:cs="宋体"/>
                <w:color w:val="auto"/>
                <w:sz w:val="24"/>
                <w:szCs w:val="24"/>
                <w:highlight w:val="none"/>
              </w:rPr>
            </w:pPr>
            <w:r>
              <w:rPr>
                <w:rFonts w:hint="eastAsia" w:ascii="宋体" w:hAnsi="宋体" w:eastAsia="宋体" w:cs="Times New Roman"/>
                <w:color w:val="auto"/>
                <w:sz w:val="24"/>
                <w:szCs w:val="24"/>
                <w:highlight w:val="none"/>
                <w:lang w:val="en-US" w:eastAsia="zh-CN"/>
              </w:rPr>
              <w:t xml:space="preserve">★</w:t>
            </w:r>
            <w:r>
              <w:rPr>
                <w:rFonts w:ascii="宋体" w:hAnsi="宋体" w:eastAsia="宋体" w:cs="宋体"/>
                <w:color w:val="auto"/>
                <w:spacing w:val="-1"/>
                <w:sz w:val="24"/>
                <w:szCs w:val="24"/>
                <w:highlight w:val="none"/>
              </w:rPr>
              <w:t xml:space="preserve">女性年龄在 </w:t>
            </w:r>
            <w:r>
              <w:rPr>
                <w:rFonts w:hint="eastAsia" w:ascii="宋体" w:hAnsi="宋体" w:eastAsia="宋体" w:cs="宋体"/>
                <w:color w:val="auto"/>
                <w:spacing w:val="-1"/>
                <w:sz w:val="24"/>
                <w:szCs w:val="24"/>
                <w:highlight w:val="none"/>
              </w:rPr>
              <w:t xml:space="preserve">55</w:t>
            </w:r>
            <w:r>
              <w:rPr>
                <w:rFonts w:ascii="宋体" w:hAnsi="宋体" w:eastAsia="宋体" w:cs="宋体"/>
                <w:color w:val="auto"/>
                <w:spacing w:val="-1"/>
                <w:sz w:val="24"/>
                <w:szCs w:val="24"/>
                <w:highlight w:val="none"/>
              </w:rPr>
              <w:t xml:space="preserve">周岁(含)以</w:t>
            </w:r>
            <w:r>
              <w:rPr>
                <w:rFonts w:ascii="宋体" w:hAnsi="宋体" w:eastAsia="宋体" w:cs="宋体"/>
                <w:color w:val="auto"/>
                <w:sz w:val="24"/>
                <w:szCs w:val="24"/>
                <w:highlight w:val="none"/>
              </w:rPr>
              <w:t xml:space="preserve">内，男性年龄在 6</w:t>
            </w:r>
            <w:r>
              <w:rPr>
                <w:rFonts w:hint="eastAsia" w:ascii="宋体" w:hAnsi="宋体" w:eastAsia="宋体" w:cs="宋体"/>
                <w:color w:val="auto"/>
                <w:sz w:val="24"/>
                <w:szCs w:val="24"/>
                <w:highlight w:val="none"/>
              </w:rPr>
              <w:t xml:space="preserve">0</w:t>
            </w:r>
            <w:r>
              <w:rPr>
                <w:rFonts w:ascii="宋体" w:hAnsi="宋体" w:eastAsia="宋体" w:cs="宋体"/>
                <w:color w:val="auto"/>
                <w:sz w:val="24"/>
                <w:szCs w:val="24"/>
                <w:highlight w:val="none"/>
              </w:rPr>
              <w:t xml:space="preserve">(含) </w:t>
            </w:r>
            <w:r>
              <w:rPr>
                <w:rFonts w:ascii="宋体" w:hAnsi="宋体" w:eastAsia="宋体" w:cs="宋体"/>
                <w:color w:val="auto"/>
                <w:spacing w:val="14"/>
                <w:sz w:val="24"/>
                <w:szCs w:val="24"/>
                <w:highlight w:val="none"/>
              </w:rPr>
              <w:t xml:space="preserve">周</w:t>
            </w:r>
            <w:r>
              <w:rPr>
                <w:rFonts w:ascii="宋体" w:hAnsi="宋体" w:eastAsia="宋体" w:cs="宋体"/>
                <w:color w:val="auto"/>
                <w:spacing w:val="11"/>
                <w:sz w:val="24"/>
                <w:szCs w:val="24"/>
                <w:highlight w:val="none"/>
              </w:rPr>
              <w:t xml:space="preserve">岁</w:t>
            </w:r>
            <w:r>
              <w:rPr>
                <w:rFonts w:ascii="宋体" w:hAnsi="宋体" w:eastAsia="宋体" w:cs="宋体"/>
                <w:color w:val="auto"/>
                <w:spacing w:val="7"/>
                <w:sz w:val="24"/>
                <w:szCs w:val="24"/>
                <w:highlight w:val="none"/>
              </w:rPr>
              <w:t xml:space="preserve">以内，</w:t>
            </w:r>
            <w:r>
              <w:rPr>
                <w:rFonts w:hint="eastAsia" w:ascii="宋体" w:hAnsi="宋体" w:eastAsia="宋体" w:cs="宋体"/>
                <w:color w:val="auto"/>
                <w:spacing w:val="7"/>
                <w:sz w:val="24"/>
                <w:szCs w:val="24"/>
                <w:highlight w:val="none"/>
              </w:rPr>
              <w:t xml:space="preserve">身体健康，经验丰富，年龄可适当放宽（女性，60周岁以下，男性65周岁以下）</w:t>
            </w:r>
            <w:r>
              <w:rPr>
                <w:rFonts w:ascii="宋体" w:hAnsi="宋体" w:eastAsia="宋体" w:cs="宋体"/>
                <w:color w:val="auto"/>
                <w:spacing w:val="7"/>
                <w:sz w:val="24"/>
                <w:szCs w:val="24"/>
                <w:highlight w:val="none"/>
              </w:rPr>
              <w:t xml:space="preserve">。女生宿舍必须配备女性。</w:t>
            </w:r>
            <w:r/>
          </w:p>
        </w:tc>
      </w:tr>
      <w:tr>
        <w:trPr>
          <w:trHeight w:val="606"/>
        </w:trPr>
        <w:tc>
          <w:tcPr>
            <w:tcW w:w="750" w:type="dxa"/>
            <w:textDirection w:val="lrTb"/>
            <w:noWrap w:val="false"/>
          </w:tcPr>
          <w:p>
            <w:pPr>
              <w:ind w:left="337"/>
              <w:spacing w:before="220" w:line="18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34" w:type="dxa"/>
            <w:textDirection w:val="lrTb"/>
            <w:noWrap w:val="false"/>
          </w:tcPr>
          <w:p>
            <w:pPr>
              <w:jc w:val="center"/>
              <w:spacing w:before="179" w:line="220" w:lineRule="auto"/>
              <w:rPr>
                <w:rFonts w:ascii="宋体" w:hAnsi="宋体" w:eastAsia="宋体" w:cs="宋体"/>
                <w:color w:val="auto"/>
                <w:sz w:val="24"/>
                <w:szCs w:val="24"/>
                <w:highlight w:val="none"/>
              </w:rPr>
            </w:pPr>
            <w:r>
              <w:rPr>
                <w:rFonts w:ascii="宋体" w:hAnsi="宋体" w:eastAsia="宋体" w:cs="宋体"/>
                <w:color w:val="auto"/>
                <w:spacing w:val="-2"/>
                <w:sz w:val="24"/>
                <w:szCs w:val="24"/>
                <w:highlight w:val="none"/>
              </w:rPr>
              <w:t xml:space="preserve">合计人数</w:t>
            </w:r>
            <w:r/>
          </w:p>
        </w:tc>
        <w:tc>
          <w:tcPr>
            <w:tcW w:w="950" w:type="dxa"/>
            <w:textDirection w:val="lrTb"/>
            <w:noWrap w:val="false"/>
          </w:tcPr>
          <w:p>
            <w:pPr>
              <w:ind w:left="413"/>
              <w:jc w:val="both"/>
              <w:spacing w:before="219" w:line="183" w:lineRule="auto"/>
              <w:rPr>
                <w:rFonts w:ascii="宋体" w:hAnsi="宋体" w:eastAsia="宋体" w:cs="宋体"/>
                <w:color w:val="auto"/>
                <w:sz w:val="24"/>
                <w:szCs w:val="24"/>
                <w:highlight w:val="none"/>
              </w:rPr>
            </w:pPr>
            <w:r>
              <w:rPr>
                <w:rFonts w:ascii="宋体" w:hAnsi="宋体" w:eastAsia="宋体" w:cs="宋体"/>
                <w:color w:val="auto"/>
                <w:spacing w:val="-8"/>
                <w:sz w:val="24"/>
                <w:szCs w:val="24"/>
                <w:highlight w:val="none"/>
              </w:rPr>
              <w:t xml:space="preserve">1</w:t>
            </w:r>
            <w:r>
              <w:rPr>
                <w:rFonts w:hint="eastAsia" w:ascii="宋体" w:hAnsi="宋体" w:eastAsia="宋体" w:cs="宋体"/>
                <w:color w:val="auto"/>
                <w:spacing w:val="-6"/>
                <w:sz w:val="24"/>
                <w:szCs w:val="24"/>
                <w:highlight w:val="none"/>
              </w:rPr>
              <w:t xml:space="preserve">8</w:t>
            </w:r>
            <w:r/>
          </w:p>
        </w:tc>
        <w:tc>
          <w:tcPr>
            <w:tcW w:w="6483" w:type="dxa"/>
            <w:textDirection w:val="lrTb"/>
            <w:noWrap w:val="false"/>
          </w:tcPr>
          <w:p>
            <w:pPr>
              <w:rPr>
                <w:rFonts w:hint="eastAsia" w:eastAsia="宋体"/>
                <w:color w:val="auto"/>
                <w:highlight w:val="none"/>
              </w:rPr>
            </w:pPr>
            <w:r>
              <w:rPr>
                <w:rFonts w:hint="eastAsia" w:eastAsia="宋体"/>
                <w:color w:val="auto"/>
                <w:highlight w:val="none"/>
              </w:rPr>
            </w:r>
            <w:r/>
          </w:p>
        </w:tc>
      </w:tr>
    </w:tbl>
    <w:p>
      <w:pPr>
        <w:numPr>
          <w:ilvl w:val="0"/>
          <w:numId w:val="0"/>
        </w:numPr>
        <w:ind w:firstLine="560"/>
        <w:pageBreakBefore w:val="0"/>
        <w:rPr>
          <w:rFonts w:hint="default" w:ascii="宋体" w:hAnsi="宋体" w:eastAsia="宋体" w:cs="Times New Roman"/>
          <w:b w:val="0"/>
          <w:bCs w:val="0"/>
          <w:color w:val="auto"/>
          <w:sz w:val="24"/>
          <w:szCs w:val="24"/>
          <w:highlight w:val="none"/>
        </w:rPr>
      </w:pPr>
      <w:r>
        <w:rPr>
          <w:rFonts w:hint="default" w:ascii="宋体" w:hAnsi="宋体" w:eastAsia="宋体" w:cs="Times New Roman"/>
          <w:b w:val="0"/>
          <w:bCs w:val="0"/>
          <w:color w:val="auto"/>
          <w:sz w:val="24"/>
          <w:szCs w:val="24"/>
          <w:highlight w:val="none"/>
        </w:rPr>
      </w:r>
      <w:r/>
    </w:p>
    <w:p>
      <w:pPr>
        <w:numPr>
          <w:ilvl w:val="0"/>
          <w:numId w:val="0"/>
        </w:numPr>
        <w:ind w:firstLine="560"/>
        <w:pageBreakBefore w:val="0"/>
        <w:rPr>
          <w:rFonts w:hint="default" w:ascii="宋体" w:hAnsi="宋体" w:eastAsia="宋体" w:cs="Times New Roman"/>
          <w:b w:val="0"/>
          <w:bCs w:val="0"/>
          <w:color w:val="auto"/>
          <w:sz w:val="24"/>
          <w:szCs w:val="24"/>
          <w:highlight w:val="none"/>
        </w:rPr>
      </w:pPr>
      <w:r>
        <w:rPr>
          <w:rFonts w:hint="eastAsia" w:ascii="宋体" w:hAnsi="宋体" w:eastAsia="宋体" w:cs="Times New Roman"/>
          <w:color w:val="auto"/>
          <w:sz w:val="24"/>
          <w:szCs w:val="24"/>
          <w:highlight w:val="none"/>
          <w:lang w:val="en-US" w:eastAsia="zh-CN"/>
        </w:rPr>
        <w:t xml:space="preserve">★</w:t>
      </w:r>
      <w:r>
        <w:rPr>
          <w:rFonts w:hint="eastAsia" w:ascii="宋体" w:hAnsi="宋体" w:eastAsia="宋体" w:cs="Times New Roman"/>
          <w:b w:val="0"/>
          <w:bCs w:val="0"/>
          <w:color w:val="auto"/>
          <w:sz w:val="24"/>
          <w:szCs w:val="24"/>
          <w:highlight w:val="none"/>
          <w:lang w:val="en-US" w:eastAsia="zh-CN"/>
        </w:rPr>
        <w:t xml:space="preserve">8.</w:t>
      </w:r>
      <w:r>
        <w:rPr>
          <w:rFonts w:hint="default" w:ascii="宋体" w:hAnsi="宋体" w:eastAsia="宋体" w:cs="Times New Roman"/>
          <w:b w:val="0"/>
          <w:bCs w:val="0"/>
          <w:color w:val="auto"/>
          <w:sz w:val="24"/>
          <w:szCs w:val="24"/>
          <w:highlight w:val="none"/>
          <w:lang w:val="en-US" w:eastAsia="zh-CN"/>
        </w:rPr>
        <w:t xml:space="preserve">合同期中发生的一切事故、纠纷由投标人承担，采购人不承担任何责任。如发生工伤、疾病乃至死亡的一切责任及费用由投标人全部负责。</w:t>
      </w:r>
      <w:r/>
    </w:p>
    <w:p>
      <w:pPr>
        <w:spacing w:line="440" w:lineRule="exact"/>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r>
      <w:r/>
    </w:p>
    <w:p>
      <w:pPr>
        <w:ind w:firstLine="476"/>
        <w:spacing w:line="440" w:lineRule="exact"/>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r>
      <w:r/>
    </w:p>
    <w:p>
      <w:pPr>
        <w:ind w:left="37"/>
        <w:spacing w:before="147" w:line="231" w:lineRule="auto"/>
        <w:rPr>
          <w:rFonts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lang w:eastAsia="zh-CN"/>
          <w14:textOutline w14:w="4356" w14:cap="flat" w14:cmpd="sng" w14:algn="ctr">
            <w14:solidFill>
              <w14:srgbClr w14:val="000000"/>
            </w14:solidFill>
            <w14:prstDash w14:val="solid"/>
            <w14:miter/>
          </w14:textOutline>
        </w:rPr>
        <w:t xml:space="preserve">六</w:t>
      </w:r>
      <w:r>
        <w:rPr>
          <w:rFonts w:ascii="宋体" w:hAnsi="宋体" w:eastAsia="宋体" w:cs="宋体"/>
          <w:color w:val="auto"/>
          <w:spacing w:val="-1"/>
          <w:sz w:val="24"/>
          <w:szCs w:val="24"/>
          <w:highlight w:val="none"/>
          <w14:textOutline w14:w="4356" w14:cap="flat" w14:cmpd="sng" w14:algn="ctr">
            <w14:solidFill>
              <w14:srgbClr w14:val="000000"/>
            </w14:solidFill>
            <w14:prstDash w14:val="solid"/>
            <w14:miter/>
          </w14:textOutline>
        </w:rPr>
        <w:t xml:space="preserve">.其它</w:t>
      </w:r>
      <w:r>
        <w:rPr>
          <w:rFonts w:ascii="宋体" w:hAnsi="宋体" w:eastAsia="宋体" w:cs="宋体"/>
          <w:color w:val="auto"/>
          <w:sz w:val="24"/>
          <w:szCs w:val="24"/>
          <w:highlight w:val="none"/>
          <w14:textOutline w14:w="4356" w14:cap="flat" w14:cmpd="sng" w14:algn="ctr">
            <w14:solidFill>
              <w14:srgbClr w14:val="000000"/>
            </w14:solidFill>
            <w14:prstDash w14:val="solid"/>
            <w14:miter/>
          </w14:textOutline>
        </w:rPr>
        <w:t xml:space="preserve">要求</w:t>
      </w:r>
      <w:r/>
    </w:p>
    <w:p>
      <w:pPr>
        <w:ind w:firstLine="476"/>
        <w:spacing w:line="440" w:lineRule="exact"/>
        <w:rPr>
          <w:rFonts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1.投标人和个人不得利用管理区域内的采购人的房产、水电等资源从事与物管工作不符的经营活动。各类工作人员必须符合国家相关的法律法规的要求(包括国家劳动法和 地方相关管理规定)，参加相关的专业知识培训。对所录用人员必须严格政审，保证录用人员没有刑事犯罪记录。甲方对岗位的设置、人员录用与管理有审批权。人员配备方案中项目经理不得更换；其余人员未经采购方同意，不得更换。本项目服务人员专门为本项目服务，不允许借用其他项目或单位，未经采购人同意也不得借用到其他项目或单位。</w:t>
      </w:r>
      <w:r/>
    </w:p>
    <w:p>
      <w:pPr>
        <w:ind w:firstLine="476"/>
        <w:spacing w:line="440" w:lineRule="exact"/>
        <w:rPr>
          <w:rFonts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2.投标人必须遵守采购人的工作时间，不能影响采购人正常办公秩序。各类工作人员在校工作期间必须服从学校统一管理。在处理特殊事件和紧急、突发事故时，采购人对管理公司的人员有直接指挥调度权。</w:t>
      </w:r>
      <w:r/>
    </w:p>
    <w:p>
      <w:pPr>
        <w:ind w:firstLine="476"/>
        <w:spacing w:line="440" w:lineRule="exact"/>
        <w:rPr>
          <w:rFonts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3.投标文件中必须提供规范而完善的学生宿舍管理服务组织实施方案、服务标准及各项规章制度的响应。</w:t>
      </w:r>
      <w:r/>
    </w:p>
    <w:p>
      <w:pPr>
        <w:ind w:firstLine="476"/>
        <w:spacing w:line="440" w:lineRule="exact"/>
        <w:rPr>
          <w:rFonts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4.中标单位必须达到采购人日常考核和年度综合考核要求，否则招标人有权终止合同或不再续签下一年度合同，重新采购招标物业管理单位。</w:t>
      </w:r>
      <w:r/>
    </w:p>
    <w:p>
      <w:pPr>
        <w:ind w:firstLine="476"/>
        <w:spacing w:line="440" w:lineRule="exact"/>
        <w:rPr>
          <w:rFonts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注：投标单位必须提供书面承诺,接受和服从招标单位的各类管理制度及考核办法， 否则采购方有权终止合同。</w:t>
      </w:r>
      <w:r/>
    </w:p>
    <w:p>
      <w:pPr>
        <w:numPr>
          <w:ilvl w:val="0"/>
          <w:numId w:val="0"/>
        </w:numPr>
        <w:keepLines w:val="0"/>
        <w:keepNext w:val="0"/>
        <w:pageBreakBefore w:val="0"/>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numPr>
          <w:ilvl w:val="0"/>
          <w:numId w:val="0"/>
        </w:numPr>
        <w:keepLines w:val="0"/>
        <w:keepNext w:val="0"/>
        <w:pageBreakBefore w:val="0"/>
        <w:spacing w:line="360" w:lineRule="auto"/>
        <w:rPr>
          <w:rFonts w:hint="default" w:ascii="宋体" w:hAnsi="宋体" w:eastAsia="宋体" w:cs="宋体"/>
          <w:b/>
          <w:color w:val="auto"/>
          <w:sz w:val="21"/>
          <w:szCs w:val="21"/>
          <w:highlight w:val="none"/>
        </w:rPr>
      </w:pPr>
      <w:r>
        <w:rPr>
          <w:rFonts w:hint="default" w:ascii="宋体" w:hAnsi="宋体" w:eastAsia="宋体" w:cs="宋体"/>
          <w:b/>
          <w:color w:val="auto"/>
          <w:sz w:val="21"/>
          <w:szCs w:val="21"/>
          <w:highlight w:val="none"/>
        </w:rPr>
      </w:r>
      <w:r/>
    </w:p>
    <w:p>
      <w:pPr>
        <w:rPr>
          <w:rFonts w:hint="default"/>
          <w:color w:val="auto"/>
          <w:highlight w:val="none"/>
        </w:rPr>
      </w:pPr>
      <w:r>
        <w:rPr>
          <w:rFonts w:hint="default"/>
          <w:color w:val="auto"/>
          <w:highlight w:val="none"/>
        </w:rPr>
      </w:r>
      <w:r/>
    </w:p>
    <w:p>
      <w:pPr>
        <w:rPr>
          <w:rFonts w:hint="default"/>
          <w:color w:val="auto"/>
          <w:highlight w:val="none"/>
        </w:rPr>
      </w:pPr>
      <w:r>
        <w:rPr>
          <w:rFonts w:hint="default"/>
          <w:color w:val="auto"/>
          <w:highlight w:val="none"/>
        </w:rPr>
      </w:r>
      <w:r/>
    </w:p>
    <w:p>
      <w:pPr>
        <w:ind w:firstLine="480"/>
        <w:keepLines w:val="0"/>
        <w:keepNext w:val="0"/>
        <w:pageBreakBefore w:val="0"/>
        <w:spacing w:line="360" w:lineRule="auto"/>
        <w:rPr>
          <w:rFonts w:hint="default" w:ascii="宋体" w:hAnsi="宋体" w:eastAsia="宋体" w:cs="宋体"/>
          <w:b/>
          <w:color w:val="auto"/>
          <w:sz w:val="24"/>
          <w:szCs w:val="24"/>
          <w:highlight w:val="none"/>
        </w:rPr>
      </w:pPr>
      <w:r>
        <w:rPr>
          <w:rFonts w:hint="eastAsia" w:ascii="宋体" w:hAnsi="宋体" w:eastAsia="宋体" w:cs="宋体"/>
          <w:b/>
          <w:color w:val="auto"/>
          <w:sz w:val="24"/>
          <w:szCs w:val="24"/>
          <w:highlight w:val="none"/>
          <w:lang w:bidi="zh-CN"/>
        </w:rPr>
        <w:t xml:space="preserve">注</w:t>
      </w:r>
      <w:r>
        <w:rPr>
          <w:rFonts w:ascii="宋体" w:hAnsi="宋体" w:eastAsia="宋体" w:cs="宋体"/>
          <w:b/>
          <w:color w:val="auto"/>
          <w:sz w:val="24"/>
          <w:szCs w:val="24"/>
          <w:highlight w:val="none"/>
          <w:lang w:bidi="zh-CN"/>
        </w:rPr>
        <w:t xml:space="preserve">：</w:t>
      </w:r>
      <w:r>
        <w:rPr>
          <w:rFonts w:hint="eastAsia" w:ascii="宋体" w:hAnsi="宋体" w:eastAsia="宋体" w:cs="宋体"/>
          <w:b/>
          <w:color w:val="auto"/>
          <w:sz w:val="24"/>
          <w:szCs w:val="24"/>
          <w:highlight w:val="none"/>
          <w:lang w:bidi="zh-CN"/>
        </w:rPr>
        <w:t xml:space="preserve">第四部分标注“★”实质性要求，必须响应，不允许负偏离，否则作为无效投标处理。本文未尽之处按国家相关法律、法规执行。如有最新规定出台，按最新规定执行。对以上采购内容及项目需求部分的询问、质疑请向采购人提出，询问、质疑由采购人负责解释。</w:t>
      </w:r>
      <w:r/>
    </w:p>
    <w:p>
      <w:pPr>
        <w:jc w:val="center"/>
        <w:spacing w:line="360" w:lineRule="auto"/>
        <w:rPr>
          <w:rFonts w:ascii="宋体" w:hAnsi="宋体" w:eastAsia="宋体" w:cs="宋体"/>
          <w:b/>
          <w:bCs/>
          <w:color w:val="auto"/>
          <w:sz w:val="32"/>
          <w:szCs w:val="32"/>
          <w:highlight w:val="none"/>
        </w:rPr>
      </w:pPr>
      <w:r>
        <w:rPr>
          <w:rFonts w:ascii="宋体" w:hAnsi="宋体" w:eastAsia="宋体" w:cs="宋体"/>
          <w:b/>
          <w:bCs/>
          <w:color w:val="auto"/>
          <w:sz w:val="32"/>
          <w:szCs w:val="32"/>
          <w:highlight w:val="none"/>
        </w:rPr>
      </w:r>
      <w:r/>
    </w:p>
    <w:p>
      <w:pPr>
        <w:jc w:val="center"/>
        <w:spacing w:line="360" w:lineRule="auto"/>
        <w:rPr>
          <w:rFonts w:ascii="宋体" w:hAnsi="宋体" w:eastAsia="宋体" w:cs="宋体"/>
          <w:b/>
          <w:bCs/>
          <w:color w:val="auto"/>
          <w:sz w:val="32"/>
          <w:szCs w:val="32"/>
          <w:highlight w:val="none"/>
        </w:rPr>
      </w:pPr>
      <w:r>
        <w:rPr>
          <w:rFonts w:ascii="宋体" w:hAnsi="宋体" w:eastAsia="宋体" w:cs="宋体"/>
          <w:b/>
          <w:bCs/>
          <w:color w:val="auto"/>
          <w:sz w:val="32"/>
          <w:szCs w:val="32"/>
          <w:highlight w:val="none"/>
        </w:rPr>
      </w:r>
      <w:r/>
    </w:p>
    <w:p>
      <w:pPr>
        <w:rPr>
          <w:rFonts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br w:type="page" w:clear="all"/>
      </w:r>
      <w:r/>
    </w:p>
    <w:p>
      <w:pPr>
        <w:jc w:val="center"/>
        <w:spacing w:line="360" w:lineRule="auto"/>
        <w:rPr>
          <w:rFonts w:ascii="宋体" w:hAnsi="宋体" w:eastAsia="宋体" w:cs="楷体"/>
          <w:b/>
          <w:color w:val="auto"/>
          <w:sz w:val="24"/>
          <w:szCs w:val="24"/>
          <w:highlight w:val="none"/>
        </w:rPr>
      </w:pPr>
      <w:r>
        <w:rPr>
          <w:rFonts w:hint="eastAsia" w:ascii="宋体" w:hAnsi="宋体" w:eastAsia="宋体" w:cs="宋体"/>
          <w:b/>
          <w:bCs/>
          <w:color w:val="auto"/>
          <w:sz w:val="32"/>
          <w:szCs w:val="32"/>
          <w:highlight w:val="none"/>
        </w:rPr>
        <w:t xml:space="preserve">第五部分    </w:t>
      </w:r>
      <w:bookmarkStart w:id="73" w:name="_Toc98669372"/>
      <w:r/>
      <w:bookmarkStart w:id="74" w:name="_Toc76955302"/>
      <w:r/>
      <w:bookmarkStart w:id="75" w:name="_Toc98669730"/>
      <w:r/>
      <w:bookmarkStart w:id="76" w:name="_Toc100386076"/>
      <w:r/>
      <w:bookmarkStart w:id="77" w:name="_Toc20821546"/>
      <w:r>
        <w:rPr>
          <w:rFonts w:hint="eastAsia" w:ascii="宋体" w:hAnsi="宋体" w:eastAsia="宋体" w:cs="宋体"/>
          <w:b/>
          <w:bCs/>
          <w:color w:val="auto"/>
          <w:sz w:val="32"/>
          <w:szCs w:val="32"/>
          <w:highlight w:val="none"/>
        </w:rPr>
        <w:t xml:space="preserve">评标办法和标准</w:t>
      </w:r>
      <w:r/>
    </w:p>
    <w:p>
      <w:pPr>
        <w:ind w:firstLine="357"/>
        <w:spacing w:before="200" w:after="200" w:line="360" w:lineRule="auto"/>
        <w:rPr>
          <w:rFonts w:ascii="宋体" w:hAnsi="宋体" w:eastAsia="宋体" w:cs="楷体"/>
          <w:b/>
          <w:color w:val="auto"/>
          <w:sz w:val="30"/>
          <w:szCs w:val="30"/>
          <w:highlight w:val="none"/>
        </w:rPr>
        <w:outlineLvl w:val="2"/>
      </w:pPr>
      <w:r>
        <w:rPr>
          <w:rFonts w:hint="eastAsia" w:ascii="宋体" w:hAnsi="宋体" w:eastAsia="宋体" w:cs="楷体"/>
          <w:b/>
          <w:color w:val="auto"/>
          <w:sz w:val="30"/>
          <w:szCs w:val="30"/>
          <w:highlight w:val="none"/>
        </w:rPr>
        <w:t xml:space="preserve">1.采购代理机构职责</w:t>
      </w:r>
      <w:r/>
    </w:p>
    <w:p>
      <w:pPr>
        <w:ind w:firstLine="48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1.1 采购代理机构负责组织评标工作，并履行下列职责：</w:t>
      </w:r>
      <w:r/>
    </w:p>
    <w:p>
      <w:pPr>
        <w:ind w:firstLine="36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（1）核对评审专家身份和采购人代表授权函，对评审专家在政府采购活动中的职责履行情况予以记录，并及时将有关违法违规行为向政府采购监管部门报告；</w:t>
      </w:r>
      <w:r/>
    </w:p>
    <w:p>
      <w:pPr>
        <w:ind w:firstLine="36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（2）宣布评标纪律；</w:t>
      </w:r>
      <w:r/>
    </w:p>
    <w:p>
      <w:pPr>
        <w:ind w:firstLine="36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（3）公布投标人名单，告知评审专家应当回避的情形；</w:t>
      </w:r>
      <w:r/>
    </w:p>
    <w:p>
      <w:pPr>
        <w:ind w:firstLine="36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（4）组织评标委员会推选评标组长，采购人代表不得担任组长；</w:t>
      </w:r>
      <w:r/>
    </w:p>
    <w:p>
      <w:pPr>
        <w:ind w:firstLine="36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（5）在评标期间采取必要的通讯管理措施，保证评标活动不受外界干扰；</w:t>
      </w:r>
      <w:r/>
    </w:p>
    <w:p>
      <w:pPr>
        <w:ind w:firstLine="36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（6）根据评标委员会的要求介绍政府采购相关政策法规、招标文件；</w:t>
      </w:r>
      <w:r/>
    </w:p>
    <w:p>
      <w:pPr>
        <w:ind w:firstLine="36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（7）维护评标秩序，监督评标委员会依照招标文件规定的评标程序、方法和标准进行独立评审，及时制止和纠正采购人代表、评审专家的倾向性言论或者违法违规行为；</w:t>
      </w:r>
      <w:r/>
    </w:p>
    <w:p>
      <w:pPr>
        <w:ind w:firstLine="36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8）核对评标结果，有《政府采购货物和服务招标投标管理办法》（财政部87号令）第六十四条规定情形的，要求评标委员会复核或者书面说明理由，评标委员会拒绝的，应予记录并向本级政府采购监管部门报告；</w:t>
      </w:r>
      <w:r/>
    </w:p>
    <w:p>
      <w:pPr>
        <w:ind w:firstLine="36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（9）评审工作完成后，按照规定向评审专家支付劳务报酬和异地评审差旅费，不得向评审专家以外的其他人员支付评审劳务报酬；</w:t>
      </w:r>
      <w:r/>
    </w:p>
    <w:p>
      <w:pPr>
        <w:ind w:firstLine="36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（10）处理与评标有关的其他事项。</w:t>
      </w:r>
      <w:r/>
    </w:p>
    <w:p>
      <w:pPr>
        <w:ind w:firstLine="446"/>
        <w:spacing w:before="200" w:after="200" w:line="360" w:lineRule="auto"/>
        <w:rPr>
          <w:rFonts w:ascii="宋体" w:hAnsi="宋体" w:eastAsia="宋体" w:cs="楷体"/>
          <w:b/>
          <w:color w:val="auto"/>
          <w:sz w:val="30"/>
          <w:szCs w:val="30"/>
          <w:highlight w:val="none"/>
        </w:rPr>
        <w:outlineLvl w:val="2"/>
      </w:pPr>
      <w:r>
        <w:rPr>
          <w:rFonts w:hint="eastAsia" w:ascii="宋体" w:hAnsi="宋体" w:eastAsia="宋体" w:cs="楷体"/>
          <w:b/>
          <w:color w:val="auto"/>
          <w:sz w:val="30"/>
          <w:szCs w:val="30"/>
          <w:highlight w:val="none"/>
        </w:rPr>
        <w:t xml:space="preserve">2.评标委员会职责</w:t>
      </w:r>
      <w:r/>
    </w:p>
    <w:p>
      <w:pPr>
        <w:ind w:firstLine="480"/>
        <w:spacing w:line="360" w:lineRule="auto"/>
        <w:rPr>
          <w:rFonts w:ascii="宋体" w:hAnsi="宋体" w:eastAsia="宋体" w:cs="楷体"/>
          <w:b/>
          <w:color w:val="auto"/>
          <w:sz w:val="24"/>
          <w:szCs w:val="24"/>
          <w:highlight w:val="none"/>
        </w:rPr>
        <w:outlineLvl w:val="2"/>
      </w:pPr>
      <w:r>
        <w:rPr>
          <w:rFonts w:hint="eastAsia" w:ascii="宋体" w:hAnsi="宋体" w:eastAsia="宋体" w:cs="楷体"/>
          <w:color w:val="auto"/>
          <w:sz w:val="24"/>
          <w:szCs w:val="24"/>
          <w:highlight w:val="none"/>
        </w:rPr>
        <w:t xml:space="preserve">2.1 评标委员会负责具体评标事务，并独立履行下列职责： </w:t>
      </w:r>
      <w:r/>
    </w:p>
    <w:p>
      <w:pPr>
        <w:ind w:firstLine="42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（1）审查、评价投标文件是否符合招标文件的商务、技术等实质性要求；  </w:t>
      </w:r>
      <w:r/>
    </w:p>
    <w:p>
      <w:pPr>
        <w:ind w:firstLine="42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（2）要求投标人对投标文件有关事项作出澄清或者说明；  </w:t>
      </w:r>
      <w:r/>
    </w:p>
    <w:p>
      <w:pPr>
        <w:ind w:firstLine="42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（3）对投标文件进行比较和评价；  </w:t>
      </w:r>
      <w:r/>
    </w:p>
    <w:p>
      <w:pPr>
        <w:ind w:firstLine="42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（4）确定中标候选人名单，以及根据采购人委托直接确定中标人；  </w:t>
      </w:r>
      <w:r/>
    </w:p>
    <w:p>
      <w:pPr>
        <w:ind w:firstLine="42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（5）向采购人、采购代理机构或者有关部门报告评标中发现的违法行为。</w:t>
      </w:r>
      <w:r/>
    </w:p>
    <w:p>
      <w:pPr>
        <w:ind w:firstLine="446"/>
        <w:spacing w:before="200" w:after="200" w:line="360" w:lineRule="auto"/>
        <w:rPr>
          <w:rFonts w:ascii="宋体" w:hAnsi="宋体" w:eastAsia="宋体" w:cs="楷体"/>
          <w:b/>
          <w:color w:val="auto"/>
          <w:sz w:val="30"/>
          <w:szCs w:val="30"/>
          <w:highlight w:val="none"/>
        </w:rPr>
        <w:outlineLvl w:val="2"/>
      </w:pPr>
      <w:r>
        <w:rPr>
          <w:rFonts w:hint="eastAsia" w:ascii="宋体" w:hAnsi="宋体" w:eastAsia="宋体" w:cs="楷体"/>
          <w:b/>
          <w:color w:val="auto"/>
          <w:sz w:val="30"/>
          <w:szCs w:val="30"/>
          <w:highlight w:val="none"/>
        </w:rPr>
        <w:t xml:space="preserve">3.评标注意事项</w:t>
      </w:r>
      <w:r/>
    </w:p>
    <w:p>
      <w:pPr>
        <w:ind w:firstLine="48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3.1评标时，评标委员会各成员应当独立对每个投标人的投标文件进行评价，并汇总每个投标人的得分。</w:t>
      </w:r>
      <w:r/>
    </w:p>
    <w:p>
      <w:pPr>
        <w:ind w:left="1" w:firstLine="480"/>
        <w:spacing w:line="360" w:lineRule="auto"/>
        <w:rPr>
          <w:rFonts w:ascii="宋体" w:hAnsi="宋体" w:eastAsia="宋体" w:cs="楷体"/>
          <w:b/>
          <w:color w:val="auto"/>
          <w:sz w:val="24"/>
          <w:szCs w:val="24"/>
          <w:highlight w:val="none"/>
          <w:u w:val="single"/>
        </w:rPr>
      </w:pPr>
      <w:r>
        <w:rPr>
          <w:rFonts w:hint="eastAsia" w:ascii="宋体" w:hAnsi="宋体" w:eastAsia="宋体" w:cs="楷体"/>
          <w:color w:val="auto"/>
          <w:sz w:val="24"/>
          <w:szCs w:val="24"/>
          <w:highlight w:val="none"/>
        </w:rPr>
        <w:t xml:space="preserve">3.2</w:t>
      </w:r>
      <w:r>
        <w:rPr>
          <w:rFonts w:hint="eastAsia" w:ascii="宋体" w:hAnsi="宋体" w:eastAsia="宋体" w:cs="楷体"/>
          <w:b/>
          <w:color w:val="auto"/>
          <w:sz w:val="24"/>
          <w:szCs w:val="24"/>
          <w:highlight w:val="none"/>
          <w:u w:val="single"/>
        </w:rPr>
        <w:t xml:space="preserve">评标委员会认为投标人的报价明显低于其他通过符合性审查投标人的报价，有可能影响服务质量或者不能诚信履约的，应当要求其在评标现场合理的时间内提供书面说明，必要时提交相关证明材料。投标人不能证明其报价合理性的，评标委员会应当将其作为无效投标处理。</w:t>
      </w:r>
      <w:r/>
    </w:p>
    <w:p>
      <w:pPr>
        <w:ind w:left="1" w:firstLine="48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3.3对于投标文件中含义不明确、同类问题表述不一致或者有明显文字和计算错误的内容，评标委员会应当以书面形式要求投标人作出必要的澄清、说明或者补正。</w:t>
      </w:r>
      <w:r/>
    </w:p>
    <w:p>
      <w:pPr>
        <w:ind w:left="1" w:firstLine="48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3.4评标委员会成员对需要共同认定的事项存在争议的，应当按照少数服从多数的原则作出结论。持不同意见的评标委员会成员应当在评标报告上签署不同意见及理由，否则视为同意评标报告。</w:t>
      </w:r>
      <w:r/>
    </w:p>
    <w:p>
      <w:pPr>
        <w:ind w:firstLine="48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3.5评标委员会及其成员不得有下列行为：</w:t>
      </w:r>
      <w:r/>
    </w:p>
    <w:p>
      <w:pPr>
        <w:ind w:left="1" w:firstLine="48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（1）确定参与评标至评标结束前私自接触投标人；</w:t>
      </w:r>
      <w:r/>
    </w:p>
    <w:p>
      <w:pPr>
        <w:ind w:left="1" w:firstLine="48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（2）接受投标人提出的与投标文件不一致的澄清或者说明，《政府采购货物和服务招标投标管理办法》（财政部87号令）第五十一条规定的情形除外；</w:t>
      </w:r>
      <w:r/>
    </w:p>
    <w:p>
      <w:pPr>
        <w:ind w:left="1" w:firstLine="48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（3）违反评标纪律发表倾向性意见或者征询采购人的倾向性意见；</w:t>
      </w:r>
      <w:r/>
    </w:p>
    <w:p>
      <w:pPr>
        <w:ind w:left="1" w:firstLine="48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（4）对需要专业判断的主观评审因素协商评分；</w:t>
      </w:r>
      <w:r/>
    </w:p>
    <w:p>
      <w:pPr>
        <w:ind w:left="1" w:firstLine="48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（5）在评标过程中擅离职守，影响评标程序正常进行；</w:t>
      </w:r>
      <w:r/>
    </w:p>
    <w:p>
      <w:pPr>
        <w:ind w:left="1" w:firstLine="48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（6）记录、复制或者带走任何评标资料；</w:t>
      </w:r>
      <w:r/>
    </w:p>
    <w:p>
      <w:pPr>
        <w:ind w:left="1" w:firstLine="48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（7）其他不遵守评标纪律的行为。</w:t>
      </w:r>
      <w:r/>
    </w:p>
    <w:p>
      <w:pPr>
        <w:ind w:left="1" w:firstLine="48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评标委员会成员有上述第一至五项行为之一的，其评审意见无效，并不得获取评审劳务报酬和报销异地评审差旅费。</w:t>
      </w:r>
      <w:r/>
    </w:p>
    <w:p>
      <w:pPr>
        <w:ind w:left="1" w:firstLine="48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3.6评标中因评标委员会成员缺席、回避或者健康等特殊原因导致评标委员会组成不符合相关法律法规规定的，采购人或采购代理机构将依法补足后继续评标，被更换的评标委员会成员所作出的评标意见无效。无法及时补足评标委员会成员的，采购人或采购代理机构将停止评标活动，封存所有投标文件和开标、评标资料，依法重新组建评标委员会进行评标，原评标委员会所作出的评标意见无效。采购人或采购代理机构将变更、重新组建评标委员会的情况予以记录，并随采购文件一并存档。</w:t>
      </w:r>
      <w:r/>
    </w:p>
    <w:p>
      <w:pPr>
        <w:ind w:firstLine="48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3.7评标委员会发现招标文件存在歧义、重大缺陷导致评标工作无法进行，或者招标文件内容违反国家有关强制性规定的，应当停止评标工作，与采购人或采购代理机构沟通并作书面记录。采购人或采购代理机构确认后，应当修改招标文件，重新组织采购活动。</w:t>
      </w:r>
      <w:r/>
    </w:p>
    <w:p>
      <w:pPr>
        <w:ind w:firstLine="446"/>
        <w:spacing w:before="200" w:after="200" w:line="360" w:lineRule="auto"/>
        <w:rPr>
          <w:rFonts w:ascii="宋体" w:hAnsi="宋体" w:eastAsia="宋体" w:cs="楷体"/>
          <w:b/>
          <w:color w:val="auto"/>
          <w:sz w:val="30"/>
          <w:szCs w:val="30"/>
          <w:highlight w:val="none"/>
        </w:rPr>
        <w:outlineLvl w:val="2"/>
      </w:pPr>
      <w:r>
        <w:rPr>
          <w:rFonts w:hint="eastAsia" w:ascii="宋体" w:hAnsi="宋体" w:eastAsia="宋体" w:cs="楷体"/>
          <w:b/>
          <w:color w:val="auto"/>
          <w:sz w:val="30"/>
          <w:szCs w:val="30"/>
          <w:highlight w:val="none"/>
        </w:rPr>
        <w:t xml:space="preserve">4.评标过程的保密</w:t>
      </w:r>
      <w:r/>
    </w:p>
    <w:p>
      <w:pPr>
        <w:ind w:left="1" w:firstLine="48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4.1 评标开始后，至向中标的投标人授予合同时止，与审查、澄清、评价和比较投标的有关资料以及授标建议等，均不得向投标人以及与评标无关的其他人员透露。</w:t>
      </w:r>
      <w:r/>
    </w:p>
    <w:p>
      <w:pPr>
        <w:ind w:left="1" w:firstLine="48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4.2 在评标过程中，如果投标人试图在投标文件审查、澄清、比较及授标建议等方面向采购人、采购代理机构或参加评标的人员施加任何影响，都将会导致其投标无效。</w:t>
      </w:r>
      <w:r/>
    </w:p>
    <w:p>
      <w:pPr>
        <w:ind w:left="1" w:firstLine="480"/>
        <w:spacing w:line="360" w:lineRule="auto"/>
        <w:rPr>
          <w:rFonts w:ascii="宋体" w:hAnsi="宋体" w:eastAsia="宋体" w:cs="楷体"/>
          <w:color w:val="auto"/>
          <w:sz w:val="24"/>
          <w:szCs w:val="24"/>
          <w:highlight w:val="none"/>
          <w:u w:val="single"/>
        </w:rPr>
      </w:pPr>
      <w:r>
        <w:rPr>
          <w:rFonts w:hint="eastAsia" w:ascii="宋体" w:hAnsi="宋体" w:eastAsia="宋体" w:cs="楷体"/>
          <w:color w:val="auto"/>
          <w:sz w:val="24"/>
          <w:szCs w:val="24"/>
          <w:highlight w:val="none"/>
        </w:rPr>
        <w:t xml:space="preserve">4.3</w:t>
      </w:r>
      <w:r>
        <w:rPr>
          <w:rFonts w:hint="eastAsia" w:ascii="宋体" w:hAnsi="宋体" w:eastAsia="宋体" w:cs="楷体"/>
          <w:b/>
          <w:color w:val="auto"/>
          <w:sz w:val="24"/>
          <w:szCs w:val="24"/>
          <w:highlight w:val="none"/>
          <w:u w:val="single"/>
        </w:rPr>
        <w:t xml:space="preserve">评标应当在严格保密的情况下进行，除采购人代表、评标现场组织人员外，采购人的其他工作人员以及与评标工作无关的人员不得进入评标现场。有关人员对评标情况以及在评标过程中获悉的国家秘密、商业秘密负有保密责任。</w:t>
      </w:r>
      <w:r/>
    </w:p>
    <w:p>
      <w:pPr>
        <w:ind w:firstLine="446"/>
        <w:spacing w:before="200" w:after="200" w:line="360" w:lineRule="auto"/>
        <w:rPr>
          <w:rFonts w:ascii="宋体" w:hAnsi="宋体" w:eastAsia="宋体" w:cs="楷体"/>
          <w:b/>
          <w:color w:val="auto"/>
          <w:sz w:val="30"/>
          <w:szCs w:val="30"/>
          <w:highlight w:val="none"/>
        </w:rPr>
        <w:outlineLvl w:val="2"/>
      </w:pPr>
      <w:r>
        <w:rPr>
          <w:rFonts w:hint="eastAsia" w:ascii="宋体" w:hAnsi="宋体" w:eastAsia="宋体" w:cs="楷体"/>
          <w:b/>
          <w:color w:val="auto"/>
          <w:sz w:val="30"/>
          <w:szCs w:val="30"/>
          <w:highlight w:val="none"/>
        </w:rPr>
        <w:t xml:space="preserve">5.报价前后不一致的处理原则</w:t>
      </w:r>
      <w:r/>
    </w:p>
    <w:p>
      <w:pPr>
        <w:ind w:firstLine="48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5.1投标文件报价出现前后不一致的，按照下列规定修正：</w:t>
      </w:r>
      <w:r/>
    </w:p>
    <w:p>
      <w:pPr>
        <w:ind w:left="1" w:firstLine="48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（1）投标文件中开标一览表内容与投标文件中相应内容不一致的，以开标一览表为准；</w:t>
      </w:r>
      <w:r/>
    </w:p>
    <w:p>
      <w:pPr>
        <w:ind w:left="1" w:firstLine="48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（2）大写金额和小写金额不一致的，以大写金额为准；</w:t>
      </w:r>
      <w:r/>
    </w:p>
    <w:p>
      <w:pPr>
        <w:ind w:left="1" w:firstLine="48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（3）单价金额小数点或者百分比有明显错位的，以开标一览表的总价为准，并修改单价；</w:t>
      </w:r>
      <w:r/>
    </w:p>
    <w:p>
      <w:pPr>
        <w:ind w:left="1" w:firstLine="48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（4）总价金额与按单价汇总金额不一致的，以单价金额计算结果为准。</w:t>
      </w:r>
      <w:r/>
    </w:p>
    <w:p>
      <w:pPr>
        <w:ind w:left="1" w:firstLine="482"/>
        <w:spacing w:line="360" w:lineRule="auto"/>
        <w:rPr>
          <w:rFonts w:ascii="宋体" w:hAnsi="宋体" w:eastAsia="宋体" w:cs="楷体"/>
          <w:color w:val="auto"/>
          <w:sz w:val="24"/>
          <w:szCs w:val="24"/>
          <w:highlight w:val="none"/>
        </w:rPr>
      </w:pPr>
      <w:r>
        <w:rPr>
          <w:rFonts w:hint="eastAsia" w:ascii="宋体" w:hAnsi="宋体" w:eastAsia="宋体" w:cs="楷体"/>
          <w:b/>
          <w:color w:val="auto"/>
          <w:sz w:val="24"/>
          <w:szCs w:val="24"/>
          <w:highlight w:val="none"/>
        </w:rPr>
        <w:t xml:space="preserve">同时出现两种以上不一致的，按上述规定排序在先的原则进行修正</w:t>
      </w:r>
      <w:r>
        <w:rPr>
          <w:rFonts w:hint="eastAsia" w:ascii="宋体" w:hAnsi="宋体" w:eastAsia="宋体" w:cs="楷体"/>
          <w:color w:val="auto"/>
          <w:sz w:val="24"/>
          <w:szCs w:val="24"/>
          <w:highlight w:val="none"/>
        </w:rPr>
        <w:t xml:space="preserve">，修正后的报价须经投标人确认后产生约束力，投标人确认应当以书面形式，并加盖公章，或者由法定代表人或其授权代表签字。投标人不确认的，其投标无效。</w:t>
      </w:r>
      <w:r/>
    </w:p>
    <w:p>
      <w:pPr>
        <w:ind w:firstLine="446"/>
        <w:jc w:val="left"/>
        <w:spacing w:before="200" w:after="200" w:line="360" w:lineRule="auto"/>
        <w:widowControl/>
        <w:rPr>
          <w:rFonts w:ascii="宋体" w:hAnsi="宋体" w:eastAsia="宋体" w:cs="楷体"/>
          <w:b/>
          <w:color w:val="auto"/>
          <w:sz w:val="30"/>
          <w:szCs w:val="30"/>
          <w:highlight w:val="none"/>
        </w:rPr>
      </w:pPr>
      <w:r>
        <w:rPr>
          <w:rFonts w:hint="eastAsia" w:ascii="宋体" w:hAnsi="宋体" w:eastAsia="宋体" w:cs="楷体"/>
          <w:b/>
          <w:color w:val="auto"/>
          <w:sz w:val="30"/>
          <w:szCs w:val="30"/>
          <w:highlight w:val="none"/>
        </w:rPr>
        <w:t xml:space="preserve">6.投标人资格审查</w:t>
      </w:r>
      <w:r/>
    </w:p>
    <w:p>
      <w:pPr>
        <w:ind w:firstLine="480"/>
        <w:jc w:val="left"/>
        <w:spacing w:line="360" w:lineRule="auto"/>
        <w:widowControl/>
        <w:rPr>
          <w:rFonts w:ascii="宋体" w:hAnsi="宋体" w:eastAsia="宋体" w:cs="楷体"/>
          <w:color w:val="auto"/>
          <w:sz w:val="24"/>
          <w:szCs w:val="24"/>
          <w:highlight w:val="none"/>
        </w:rPr>
      </w:pPr>
      <w:r>
        <w:rPr>
          <w:rFonts w:ascii="Segoe UI Symbol" w:hAnsi="Segoe UI Symbol" w:eastAsia="宋体" w:cs="Segoe UI Symbol"/>
          <w:color w:val="auto"/>
          <w:sz w:val="24"/>
          <w:szCs w:val="24"/>
          <w:highlight w:val="none"/>
        </w:rPr>
        <w:t xml:space="preserve">☑</w:t>
      </w:r>
      <w:r>
        <w:rPr>
          <w:rFonts w:hint="eastAsia" w:ascii="宋体" w:hAnsi="宋体" w:eastAsia="宋体" w:cs="楷体"/>
          <w:color w:val="auto"/>
          <w:sz w:val="24"/>
          <w:szCs w:val="24"/>
          <w:highlight w:val="none"/>
        </w:rPr>
        <w:t xml:space="preserve">6.1 采用资格后审方式</w:t>
      </w:r>
      <w:r/>
    </w:p>
    <w:p>
      <w:pPr>
        <w:ind w:firstLine="480"/>
        <w:jc w:val="left"/>
        <w:spacing w:line="360" w:lineRule="auto"/>
        <w:widowControl/>
        <w:rPr>
          <w:rFonts w:ascii="宋体" w:hAnsi="宋体" w:eastAsia="宋体" w:cs="楷体"/>
          <w:b/>
          <w:color w:val="auto"/>
          <w:sz w:val="24"/>
          <w:szCs w:val="24"/>
          <w:highlight w:val="none"/>
        </w:rPr>
      </w:pPr>
      <w:r>
        <w:rPr>
          <w:rFonts w:hint="eastAsia" w:ascii="宋体" w:hAnsi="宋体" w:eastAsia="宋体" w:cs="楷体"/>
          <w:color w:val="auto"/>
          <w:sz w:val="24"/>
          <w:szCs w:val="24"/>
          <w:highlight w:val="none"/>
        </w:rPr>
        <w:t xml:space="preserve">开标结束后，采购人或代理机构将依法对投标人的资格进行审查。资格审查的内容如下：</w:t>
      </w:r>
      <w:r/>
    </w:p>
    <w:tbl>
      <w:tblPr>
        <w:tblStyle w:val="619"/>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53"/>
        <w:gridCol w:w="4059"/>
        <w:gridCol w:w="5017"/>
      </w:tblGrid>
      <w:tr>
        <w:trPr/>
        <w:tc>
          <w:tcPr>
            <w:tcW w:w="287" w:type="pct"/>
            <w:textDirection w:val="lrTb"/>
            <w:noWrap w:val="false"/>
          </w:tcPr>
          <w:p>
            <w:pPr>
              <w:jc w:val="center"/>
              <w:spacing w:line="360" w:lineRule="auto"/>
              <w:rPr>
                <w:rFonts w:ascii="宋体" w:hAnsi="宋体" w:eastAsia="宋体" w:cs="楷体"/>
                <w:b/>
                <w:color w:val="auto"/>
                <w:sz w:val="24"/>
                <w:szCs w:val="24"/>
                <w:highlight w:val="none"/>
              </w:rPr>
            </w:pPr>
            <w:r>
              <w:rPr>
                <w:rFonts w:hint="eastAsia" w:ascii="宋体" w:hAnsi="宋体" w:eastAsia="宋体" w:cs="楷体"/>
                <w:b/>
                <w:color w:val="auto"/>
                <w:sz w:val="24"/>
                <w:szCs w:val="24"/>
                <w:highlight w:val="none"/>
              </w:rPr>
              <w:t xml:space="preserve">序号</w:t>
            </w:r>
            <w:r/>
          </w:p>
        </w:tc>
        <w:tc>
          <w:tcPr>
            <w:tcW w:w="2107" w:type="pct"/>
            <w:vAlign w:val="center"/>
            <w:textDirection w:val="lrTb"/>
            <w:noWrap w:val="false"/>
          </w:tcPr>
          <w:p>
            <w:pPr>
              <w:spacing w:line="360" w:lineRule="auto"/>
              <w:rPr>
                <w:rFonts w:ascii="宋体" w:hAnsi="宋体" w:eastAsia="宋体" w:cs="楷体"/>
                <w:b/>
                <w:color w:val="auto"/>
                <w:sz w:val="24"/>
                <w:szCs w:val="24"/>
                <w:highlight w:val="none"/>
              </w:rPr>
            </w:pPr>
            <w:r>
              <w:rPr>
                <w:rFonts w:hint="eastAsia" w:ascii="宋体" w:hAnsi="宋体" w:eastAsia="宋体" w:cs="楷体"/>
                <w:b/>
                <w:color w:val="auto"/>
                <w:sz w:val="24"/>
                <w:szCs w:val="24"/>
                <w:highlight w:val="none"/>
              </w:rPr>
              <w:t xml:space="preserve">审查要素</w:t>
            </w:r>
            <w:r/>
          </w:p>
        </w:tc>
        <w:tc>
          <w:tcPr>
            <w:tcW w:w="2604" w:type="pct"/>
            <w:textDirection w:val="lrTb"/>
            <w:noWrap w:val="false"/>
          </w:tcPr>
          <w:p>
            <w:pPr>
              <w:jc w:val="center"/>
              <w:spacing w:line="360" w:lineRule="auto"/>
              <w:rPr>
                <w:rFonts w:ascii="宋体" w:hAnsi="宋体" w:eastAsia="宋体" w:cs="楷体"/>
                <w:b/>
                <w:color w:val="auto"/>
                <w:sz w:val="24"/>
                <w:szCs w:val="24"/>
                <w:highlight w:val="none"/>
              </w:rPr>
            </w:pPr>
            <w:r>
              <w:rPr>
                <w:rFonts w:hint="eastAsia" w:ascii="宋体" w:hAnsi="宋体" w:eastAsia="宋体" w:cs="楷体"/>
                <w:b/>
                <w:color w:val="auto"/>
                <w:sz w:val="24"/>
                <w:szCs w:val="24"/>
                <w:highlight w:val="none"/>
              </w:rPr>
              <w:t xml:space="preserve">审查内容</w:t>
            </w:r>
            <w:r/>
          </w:p>
        </w:tc>
      </w:tr>
      <w:tr>
        <w:trPr/>
        <w:tc>
          <w:tcPr>
            <w:tcW w:w="287" w:type="pct"/>
            <w:vAlign w:val="center"/>
            <w:textDirection w:val="lrTb"/>
            <w:noWrap w:val="false"/>
          </w:tcPr>
          <w:p>
            <w:pPr>
              <w:jc w:val="center"/>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1</w:t>
            </w:r>
            <w:r/>
          </w:p>
        </w:tc>
        <w:tc>
          <w:tcPr>
            <w:tcW w:w="2107" w:type="pct"/>
            <w:vAlign w:val="center"/>
            <w:textDirection w:val="lrTb"/>
            <w:noWrap w:val="false"/>
          </w:tcPr>
          <w:p>
            <w:pPr>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具有独立承担民事责任的能力</w:t>
            </w:r>
            <w:r/>
          </w:p>
        </w:tc>
        <w:tc>
          <w:tcPr>
            <w:tcW w:w="2604" w:type="pct"/>
            <w:textDirection w:val="lrTb"/>
            <w:noWrap w:val="false"/>
          </w:tcPr>
          <w:p>
            <w:pPr>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提供法人或者其他组织的营业执照等证明文件扫描件；投标人为自然人的，提供其身份证扫描件</w:t>
            </w:r>
            <w:r/>
          </w:p>
        </w:tc>
      </w:tr>
      <w:tr>
        <w:trPr/>
        <w:tc>
          <w:tcPr>
            <w:tcW w:w="287" w:type="pct"/>
            <w:vAlign w:val="center"/>
            <w:textDirection w:val="lrTb"/>
            <w:noWrap w:val="false"/>
          </w:tcPr>
          <w:p>
            <w:pPr>
              <w:jc w:val="center"/>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2</w:t>
            </w:r>
            <w:r/>
          </w:p>
        </w:tc>
        <w:tc>
          <w:tcPr>
            <w:tcW w:w="2107" w:type="pct"/>
            <w:vAlign w:val="center"/>
            <w:textDirection w:val="lrTb"/>
            <w:noWrap w:val="false"/>
          </w:tcPr>
          <w:p>
            <w:pPr>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具有良好的商业信誉和健全的财务会计制度</w:t>
            </w:r>
            <w:r/>
          </w:p>
        </w:tc>
        <w:tc>
          <w:tcPr>
            <w:tcW w:w="2604" w:type="pct"/>
            <w:vAlign w:val="center"/>
            <w:textDirection w:val="lrTb"/>
            <w:noWrap w:val="false"/>
          </w:tcPr>
          <w:p>
            <w:pPr>
              <w:spacing w:line="360" w:lineRule="auto"/>
              <w:rPr>
                <w:rFonts w:ascii="宋体" w:hAnsi="宋体" w:eastAsia="宋体" w:cs="楷体"/>
                <w:b/>
                <w:color w:val="auto"/>
                <w:sz w:val="24"/>
                <w:szCs w:val="24"/>
                <w:highlight w:val="none"/>
              </w:rPr>
            </w:pPr>
            <w:r>
              <w:rPr>
                <w:rFonts w:hint="eastAsia" w:ascii="宋体" w:hAnsi="宋体" w:eastAsia="宋体" w:cs="楷体"/>
                <w:bCs/>
                <w:color w:val="auto"/>
                <w:sz w:val="24"/>
                <w:szCs w:val="24"/>
                <w:highlight w:val="none"/>
              </w:rPr>
              <w:t xml:space="preserve">提供</w:t>
            </w:r>
            <w:r>
              <w:rPr>
                <w:rFonts w:hint="eastAsia" w:ascii="宋体" w:hAnsi="宋体" w:eastAsia="宋体" w:cs="楷体"/>
                <w:bCs/>
                <w:color w:val="auto"/>
                <w:sz w:val="24"/>
                <w:szCs w:val="24"/>
                <w:highlight w:val="none"/>
                <w:lang w:val="en-US" w:eastAsia="zh-CN"/>
              </w:rPr>
              <w:t xml:space="preserve">2025</w:t>
            </w:r>
            <w:r>
              <w:rPr>
                <w:rFonts w:hint="eastAsia" w:ascii="宋体" w:hAnsi="宋体" w:eastAsia="宋体" w:cs="楷体"/>
                <w:bCs/>
                <w:color w:val="auto"/>
                <w:sz w:val="24"/>
                <w:szCs w:val="24"/>
                <w:highlight w:val="none"/>
              </w:rPr>
              <w:t xml:space="preserve">年度财务报告，成立不满一年的提供至少一个月财务报告，或银行出具的资信证明，或财政部门认可的政府采购专业担保机构出具的投标担保函等；或提供资格承诺函</w:t>
            </w:r>
            <w:r/>
          </w:p>
        </w:tc>
      </w:tr>
      <w:tr>
        <w:trPr/>
        <w:tc>
          <w:tcPr>
            <w:tcW w:w="287" w:type="pct"/>
            <w:vAlign w:val="center"/>
            <w:textDirection w:val="lrTb"/>
            <w:noWrap w:val="false"/>
          </w:tcPr>
          <w:p>
            <w:pPr>
              <w:jc w:val="center"/>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3</w:t>
            </w:r>
            <w:r/>
          </w:p>
        </w:tc>
        <w:tc>
          <w:tcPr>
            <w:tcW w:w="2107" w:type="pct"/>
            <w:vAlign w:val="center"/>
            <w:textDirection w:val="lrTb"/>
            <w:noWrap w:val="false"/>
          </w:tcPr>
          <w:p>
            <w:pPr>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具有履行合同所必需的设备和专业技术能力</w:t>
            </w:r>
            <w:r/>
          </w:p>
        </w:tc>
        <w:tc>
          <w:tcPr>
            <w:tcW w:w="2604" w:type="pct"/>
            <w:vAlign w:val="center"/>
            <w:textDirection w:val="lrTb"/>
            <w:noWrap w:val="false"/>
          </w:tcPr>
          <w:p>
            <w:pPr>
              <w:spacing w:line="360" w:lineRule="auto"/>
              <w:rPr>
                <w:rFonts w:ascii="宋体" w:hAnsi="宋体" w:eastAsia="宋体" w:cs="楷体"/>
                <w:color w:val="auto"/>
                <w:sz w:val="24"/>
                <w:szCs w:val="24"/>
                <w:highlight w:val="none"/>
              </w:rPr>
            </w:pPr>
            <w:r>
              <w:rPr>
                <w:rFonts w:ascii="宋体" w:hAnsi="宋体" w:eastAsia="宋体" w:cs="宋体"/>
                <w:color w:val="auto"/>
                <w:sz w:val="24"/>
                <w:highlight w:val="none"/>
              </w:rPr>
              <w:t xml:space="preserve">提供声明函或提供资格承诺函</w:t>
            </w:r>
            <w:r/>
          </w:p>
        </w:tc>
      </w:tr>
      <w:tr>
        <w:trPr/>
        <w:tc>
          <w:tcPr>
            <w:tcW w:w="287" w:type="pct"/>
            <w:vAlign w:val="center"/>
            <w:textDirection w:val="lrTb"/>
            <w:noWrap w:val="false"/>
          </w:tcPr>
          <w:p>
            <w:pPr>
              <w:jc w:val="center"/>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4</w:t>
            </w:r>
            <w:r/>
          </w:p>
        </w:tc>
        <w:tc>
          <w:tcPr>
            <w:tcW w:w="2107" w:type="pct"/>
            <w:vAlign w:val="center"/>
            <w:textDirection w:val="lrTb"/>
            <w:noWrap w:val="false"/>
          </w:tcPr>
          <w:p>
            <w:pPr>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有依法缴纳税收和社会保障资金的良好记录</w:t>
            </w:r>
            <w:r/>
          </w:p>
        </w:tc>
        <w:tc>
          <w:tcPr>
            <w:tcW w:w="2604" w:type="pct"/>
            <w:vAlign w:val="center"/>
            <w:textDirection w:val="lrTb"/>
            <w:noWrap w:val="false"/>
          </w:tcPr>
          <w:p>
            <w:pPr>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提供参加本次政府采购活动前半年内（至少一个月）依法缴纳税收和社会保险资金的相关材料；或提供资格承诺函</w:t>
            </w:r>
            <w:r/>
          </w:p>
        </w:tc>
      </w:tr>
      <w:tr>
        <w:trPr/>
        <w:tc>
          <w:tcPr>
            <w:tcW w:w="287" w:type="pct"/>
            <w:vAlign w:val="center"/>
            <w:textDirection w:val="lrTb"/>
            <w:noWrap w:val="false"/>
          </w:tcPr>
          <w:p>
            <w:pPr>
              <w:jc w:val="center"/>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5</w:t>
            </w:r>
            <w:r/>
          </w:p>
        </w:tc>
        <w:tc>
          <w:tcPr>
            <w:tcW w:w="2107" w:type="pct"/>
            <w:vAlign w:val="center"/>
            <w:textDirection w:val="lrTb"/>
            <w:noWrap w:val="false"/>
          </w:tcPr>
          <w:p>
            <w:pPr>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参加政府采购活动前三年内，在经营活动中没有重大违法记录</w:t>
            </w:r>
            <w:r/>
          </w:p>
        </w:tc>
        <w:tc>
          <w:tcPr>
            <w:tcW w:w="2604" w:type="pct"/>
            <w:vAlign w:val="center"/>
            <w:textDirection w:val="lrTb"/>
            <w:noWrap w:val="false"/>
          </w:tcPr>
          <w:p>
            <w:pPr>
              <w:spacing w:line="360" w:lineRule="auto"/>
              <w:rPr>
                <w:rFonts w:ascii="宋体" w:hAnsi="宋体" w:eastAsia="宋体" w:cs="楷体"/>
                <w:color w:val="auto"/>
                <w:sz w:val="24"/>
                <w:szCs w:val="28"/>
                <w:highlight w:val="none"/>
              </w:rPr>
            </w:pPr>
            <w:r>
              <w:rPr>
                <w:rFonts w:hint="eastAsia" w:ascii="宋体" w:hAnsi="宋体" w:eastAsia="宋体" w:cs="楷体"/>
                <w:color w:val="auto"/>
                <w:sz w:val="24"/>
                <w:szCs w:val="24"/>
                <w:highlight w:val="none"/>
              </w:rPr>
              <w:t xml:space="preserve">（1）提供声明函或资格承诺函。</w:t>
            </w:r>
            <w:r/>
          </w:p>
          <w:p>
            <w:pPr>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2）“信用中国”网站（www.creditchina.gov.cn）、中国政府采购网（www.ccgp.gov.cn）、“信用江苏”网站（http://http://credit.jiangsu.gov.cn/）的查询结果未列入失信被执行人名单、重大税收违法案件当事人名单、政府采购严重违法失信行为名单，以现场查询为准。</w:t>
            </w:r>
            <w:r/>
          </w:p>
        </w:tc>
      </w:tr>
      <w:tr>
        <w:trPr/>
        <w:tc>
          <w:tcPr>
            <w:tcW w:w="287" w:type="pct"/>
            <w:vAlign w:val="center"/>
            <w:textDirection w:val="lrTb"/>
            <w:noWrap w:val="false"/>
          </w:tcPr>
          <w:p>
            <w:pPr>
              <w:jc w:val="center"/>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6</w:t>
            </w:r>
            <w:r/>
          </w:p>
        </w:tc>
        <w:tc>
          <w:tcPr>
            <w:tcW w:w="2107" w:type="pct"/>
            <w:vAlign w:val="center"/>
            <w:textDirection w:val="lrTb"/>
            <w:noWrap w:val="false"/>
          </w:tcPr>
          <w:p>
            <w:pPr>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法律、行政法规规定的其他条件</w:t>
            </w:r>
            <w:r/>
          </w:p>
        </w:tc>
        <w:tc>
          <w:tcPr>
            <w:tcW w:w="2604" w:type="pct"/>
            <w:vAlign w:val="center"/>
            <w:textDirection w:val="lrTb"/>
            <w:noWrap w:val="false"/>
          </w:tcPr>
          <w:p>
            <w:pPr>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8"/>
                <w:highlight w:val="none"/>
              </w:rPr>
              <w:t xml:space="preserve">无</w:t>
            </w:r>
            <w:r/>
          </w:p>
        </w:tc>
      </w:tr>
      <w:tr>
        <w:trPr/>
        <w:tc>
          <w:tcPr>
            <w:tcW w:w="287" w:type="pct"/>
            <w:vAlign w:val="center"/>
            <w:textDirection w:val="lrTb"/>
            <w:noWrap w:val="false"/>
          </w:tcPr>
          <w:p>
            <w:pPr>
              <w:jc w:val="center"/>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7</w:t>
            </w:r>
            <w:r/>
          </w:p>
        </w:tc>
        <w:tc>
          <w:tcPr>
            <w:tcW w:w="2107" w:type="pct"/>
            <w:vAlign w:val="center"/>
            <w:textDirection w:val="lrTb"/>
            <w:noWrap w:val="false"/>
          </w:tcPr>
          <w:p>
            <w:pPr>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落实政府采购政策需满足的资格要求</w:t>
            </w:r>
            <w:r/>
          </w:p>
        </w:tc>
        <w:tc>
          <w:tcPr>
            <w:tcW w:w="2604" w:type="pct"/>
            <w:vAlign w:val="center"/>
            <w:textDirection w:val="lrTb"/>
            <w:noWrap w:val="false"/>
          </w:tcPr>
          <w:p>
            <w:pPr>
              <w:spacing w:line="360" w:lineRule="auto"/>
              <w:rPr>
                <w:rFonts w:hint="eastAsia" w:ascii="宋体" w:hAnsi="宋体" w:eastAsia="宋体" w:cs="楷体"/>
                <w:color w:val="auto"/>
                <w:sz w:val="24"/>
                <w:szCs w:val="28"/>
                <w:highlight w:val="none"/>
              </w:rPr>
            </w:pPr>
            <w:r>
              <w:rPr>
                <w:rFonts w:hint="eastAsia" w:ascii="宋体" w:hAnsi="宋体" w:eastAsia="宋体" w:cs="楷体"/>
                <w:color w:val="auto"/>
                <w:sz w:val="24"/>
                <w:szCs w:val="28"/>
                <w:highlight w:val="none"/>
                <w:lang w:eastAsia="zh-CN"/>
              </w:rPr>
              <w:t xml:space="preserve">本项目专门面向中小微企业</w:t>
            </w:r>
            <w:r/>
          </w:p>
        </w:tc>
      </w:tr>
      <w:tr>
        <w:trPr/>
        <w:tc>
          <w:tcPr>
            <w:tcW w:w="287" w:type="pct"/>
            <w:vAlign w:val="center"/>
            <w:textDirection w:val="lrTb"/>
            <w:noWrap w:val="false"/>
          </w:tcPr>
          <w:p>
            <w:pPr>
              <w:jc w:val="center"/>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8</w:t>
            </w:r>
            <w:r/>
          </w:p>
        </w:tc>
        <w:tc>
          <w:tcPr>
            <w:tcW w:w="2107" w:type="pct"/>
            <w:vAlign w:val="center"/>
            <w:textDirection w:val="lrTb"/>
            <w:noWrap w:val="false"/>
          </w:tcPr>
          <w:p>
            <w:pPr>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资格承诺函</w:t>
            </w:r>
            <w:r/>
          </w:p>
        </w:tc>
        <w:tc>
          <w:tcPr>
            <w:tcW w:w="2604" w:type="pct"/>
            <w:vAlign w:val="center"/>
            <w:textDirection w:val="lrTb"/>
            <w:noWrap w:val="false"/>
          </w:tcPr>
          <w:p>
            <w:pPr>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供应商可自行选择是否提供资格承诺函，若不提供资格承诺函的， 应按采购文件要求提供以上 2-5 项相应的证明材料。资格承诺函格式要求见投标文件组成部分。</w:t>
            </w:r>
            <w:r/>
          </w:p>
        </w:tc>
      </w:tr>
      <w:tr>
        <w:trPr/>
        <w:tc>
          <w:tcPr>
            <w:tcW w:w="287" w:type="pct"/>
            <w:vAlign w:val="center"/>
            <w:textDirection w:val="lrTb"/>
            <w:noWrap w:val="false"/>
          </w:tcPr>
          <w:p>
            <w:pPr>
              <w:jc w:val="center"/>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9</w:t>
            </w:r>
            <w:r/>
          </w:p>
        </w:tc>
        <w:tc>
          <w:tcPr>
            <w:tcW w:w="2107" w:type="pct"/>
            <w:vAlign w:val="center"/>
            <w:textDirection w:val="lrTb"/>
            <w:noWrap w:val="false"/>
          </w:tcPr>
          <w:p>
            <w:pPr>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特定资格条件</w:t>
            </w:r>
            <w:r/>
          </w:p>
        </w:tc>
        <w:tc>
          <w:tcPr>
            <w:tcW w:w="2604" w:type="pct"/>
            <w:vAlign w:val="center"/>
            <w:textDirection w:val="lrTb"/>
            <w:noWrap w:val="false"/>
          </w:tcPr>
          <w:p>
            <w:pPr>
              <w:spacing w:line="360" w:lineRule="auto"/>
              <w:rPr>
                <w:rFonts w:hint="eastAsia" w:ascii="宋体" w:hAnsi="宋体" w:eastAsia="宋体" w:cs="楷体"/>
                <w:color w:val="auto"/>
                <w:sz w:val="24"/>
                <w:szCs w:val="24"/>
                <w:highlight w:val="none"/>
              </w:rPr>
            </w:pPr>
            <w:r>
              <w:rPr>
                <w:rFonts w:hint="eastAsia" w:ascii="宋体" w:hAnsi="宋体" w:eastAsia="宋体" w:cs="宋体"/>
                <w:color w:val="auto"/>
                <w:sz w:val="24"/>
                <w:szCs w:val="28"/>
                <w:highlight w:val="none"/>
                <w:lang w:eastAsia="zh-CN"/>
              </w:rPr>
              <w:t xml:space="preserve">无</w:t>
            </w:r>
            <w:r/>
          </w:p>
        </w:tc>
      </w:tr>
    </w:tbl>
    <w:p>
      <w:pPr>
        <w:jc w:val="left"/>
        <w:spacing w:before="200" w:after="200" w:line="360" w:lineRule="auto"/>
        <w:widowControl/>
        <w:rPr>
          <w:rFonts w:ascii="宋体" w:hAnsi="宋体" w:eastAsia="宋体" w:cs="楷体"/>
          <w:b/>
          <w:color w:val="auto"/>
          <w:sz w:val="30"/>
          <w:szCs w:val="30"/>
          <w:highlight w:val="none"/>
        </w:rPr>
      </w:pPr>
      <w:r>
        <w:rPr>
          <w:rFonts w:hint="eastAsia" w:ascii="宋体" w:hAnsi="宋体" w:eastAsia="宋体" w:cs="楷体"/>
          <w:b/>
          <w:color w:val="auto"/>
          <w:sz w:val="30"/>
          <w:szCs w:val="30"/>
          <w:highlight w:val="none"/>
        </w:rPr>
        <w:t xml:space="preserve">7</w:t>
      </w:r>
      <w:r>
        <w:rPr>
          <w:rFonts w:ascii="宋体" w:hAnsi="宋体" w:eastAsia="宋体" w:cs="楷体"/>
          <w:b/>
          <w:color w:val="auto"/>
          <w:sz w:val="30"/>
          <w:szCs w:val="30"/>
          <w:highlight w:val="none"/>
        </w:rPr>
        <w:t xml:space="preserve">.</w:t>
      </w:r>
      <w:r>
        <w:rPr>
          <w:rFonts w:hint="eastAsia" w:ascii="宋体" w:hAnsi="宋体" w:eastAsia="宋体" w:cs="楷体"/>
          <w:b/>
          <w:color w:val="auto"/>
          <w:sz w:val="30"/>
          <w:szCs w:val="30"/>
          <w:highlight w:val="none"/>
        </w:rPr>
        <w:t xml:space="preserve">投标人符合性审查</w:t>
      </w:r>
      <w:r/>
    </w:p>
    <w:p>
      <w:pPr>
        <w:ind w:firstLine="480"/>
        <w:jc w:val="left"/>
        <w:widowControl/>
        <w:rPr>
          <w:rFonts w:ascii="宋体" w:hAnsi="宋体" w:cs="楷体"/>
          <w:color w:val="auto"/>
          <w:sz w:val="24"/>
          <w:highlight w:val="none"/>
        </w:rPr>
      </w:pPr>
      <w:r>
        <w:rPr>
          <w:rFonts w:ascii="宋体" w:hAnsi="宋体" w:eastAsia="宋体" w:cs="宋体"/>
          <w:color w:val="auto"/>
          <w:sz w:val="24"/>
          <w:highlight w:val="none"/>
        </w:rPr>
        <w:t xml:space="preserve"> </w:t>
      </w:r>
      <w:r>
        <w:rPr>
          <w:rFonts w:hint="eastAsia" w:ascii="宋体" w:hAnsi="宋体" w:eastAsia="宋体" w:cs="楷体"/>
          <w:color w:val="auto"/>
          <w:sz w:val="24"/>
          <w:highlight w:val="none"/>
        </w:rPr>
        <w:t xml:space="preserve">7</w:t>
      </w:r>
      <w:r>
        <w:rPr>
          <w:rFonts w:hint="eastAsia" w:ascii="宋体" w:hAnsi="宋体" w:cs="楷体"/>
          <w:color w:val="auto"/>
          <w:sz w:val="24"/>
          <w:highlight w:val="none"/>
        </w:rPr>
        <w:t xml:space="preserve">.1 评标委员会将对符合资格的投标人的投标文件进行符合性审查，审查内容主要是投标文件的有效性和对招标文件的响应程度，以确定是否满足招标文件的实质性要求。</w:t>
      </w:r>
      <w:r/>
    </w:p>
    <w:tbl>
      <w:tblPr>
        <w:tblStyle w:val="619"/>
        <w:tblW w:w="4877" w:type="pct"/>
        <w:tblInd w:w="11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5"/>
        <w:gridCol w:w="2375"/>
        <w:gridCol w:w="6202"/>
      </w:tblGrid>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602" w:type="dxa"/>
            <w:vAlign w:val="center"/>
            <w:textDirection w:val="lrTb"/>
            <w:noWrap/>
          </w:tcPr>
          <w:p>
            <w:pP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 xml:space="preserve">序号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264" w:type="pct"/>
            <w:vAlign w:val="center"/>
            <w:textDirection w:val="lrTb"/>
            <w:noWrap/>
          </w:tcPr>
          <w:p>
            <w:pPr>
              <w:ind w:firstLine="480"/>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 xml:space="preserve">审查要素</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301" w:type="pct"/>
            <w:vAlign w:val="center"/>
            <w:textDirection w:val="lrTb"/>
            <w:noWrap/>
          </w:tcPr>
          <w:p>
            <w:pPr>
              <w:ind w:firstLine="480"/>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 xml:space="preserve">审查内容</w:t>
            </w:r>
            <w:r/>
          </w:p>
        </w:tc>
      </w:tr>
      <w:tr>
        <w:trPr/>
        <w:tc>
          <w:tcPr>
            <w:tcBorders>
              <w:top w:val="single" w:color="000000" w:sz="2" w:space="0"/>
              <w:left w:val="single" w:color="000000" w:sz="2" w:space="0"/>
              <w:right w:val="single" w:color="000000" w:sz="2" w:space="0"/>
            </w:tcBorders>
            <w:tcMar>
              <w:top w:w="100" w:type="dxa"/>
              <w:bottom w:w="100" w:type="dxa"/>
            </w:tcMar>
            <w:tcW w:w="434" w:type="pct"/>
            <w:vAlign w:val="center"/>
            <w:vMerge w:val="restart"/>
            <w:textDirection w:val="lrTb"/>
            <w:noWrap/>
          </w:tcPr>
          <w:p>
            <w:pPr>
              <w:ind w:firstLine="480"/>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 xml:space="preserve">1</w:t>
            </w:r>
            <w:r/>
          </w:p>
        </w:tc>
        <w:tc>
          <w:tcPr>
            <w:tcBorders>
              <w:top w:val="single" w:color="000000" w:sz="2" w:space="0"/>
              <w:left w:val="single" w:color="000000" w:sz="2" w:space="0"/>
              <w:right w:val="single" w:color="000000" w:sz="2" w:space="0"/>
            </w:tcBorders>
            <w:tcMar>
              <w:top w:w="100" w:type="dxa"/>
              <w:bottom w:w="100" w:type="dxa"/>
            </w:tcMar>
            <w:tcW w:w="1264" w:type="pct"/>
            <w:vAlign w:val="center"/>
            <w:vMerge w:val="restart"/>
            <w:textDirection w:val="lrTb"/>
            <w:noWrap/>
          </w:tcPr>
          <w:p>
            <w:pP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 xml:space="preserve">投标</w:t>
            </w:r>
            <w:r>
              <w:rPr>
                <w:rFonts w:hint="eastAsia" w:ascii="宋体" w:hAnsi="宋体" w:eastAsia="宋体" w:cs="Times New Roman"/>
                <w:color w:val="auto"/>
                <w:sz w:val="24"/>
                <w:szCs w:val="24"/>
                <w:highlight w:val="none"/>
              </w:rPr>
              <w:t xml:space="preserve">文件有效性</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301" w:type="pct"/>
            <w:vAlign w:val="center"/>
            <w:textDirection w:val="lrTb"/>
            <w:noWrap/>
          </w:tcPr>
          <w:p>
            <w:pP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投标文件的有效电子签章。</w:t>
            </w:r>
            <w:r/>
          </w:p>
        </w:tc>
      </w:tr>
      <w:tr>
        <w:trPr/>
        <w:tc>
          <w:tcPr>
            <w:tcBorders>
              <w:left w:val="single" w:color="000000" w:sz="2" w:space="0"/>
              <w:right w:val="single" w:color="000000" w:sz="2" w:space="0"/>
            </w:tcBorders>
            <w:tcMar>
              <w:top w:w="100" w:type="dxa"/>
              <w:bottom w:w="100" w:type="dxa"/>
            </w:tcMar>
            <w:tcW w:w="434" w:type="pct"/>
            <w:vAlign w:val="center"/>
            <w:vMerge w:val="continue"/>
            <w:textDirection w:val="lrTb"/>
            <w:noWrap/>
          </w:tcPr>
          <w:p>
            <w:pPr>
              <w:ind w:firstLine="480"/>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Borders>
              <w:left w:val="single" w:color="000000" w:sz="2" w:space="0"/>
              <w:right w:val="single" w:color="000000" w:sz="2" w:space="0"/>
            </w:tcBorders>
            <w:tcMar>
              <w:top w:w="100" w:type="dxa"/>
              <w:bottom w:w="100" w:type="dxa"/>
            </w:tcMar>
            <w:tcW w:w="1264" w:type="pct"/>
            <w:vAlign w:val="center"/>
            <w:vMerge w:val="continue"/>
            <w:textDirection w:val="lrTb"/>
            <w:noWrap/>
          </w:tcPr>
          <w:p>
            <w:pP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301" w:type="pct"/>
            <w:vAlign w:val="center"/>
            <w:textDirection w:val="lrTb"/>
            <w:noWrap/>
          </w:tcPr>
          <w:p>
            <w:pPr>
              <w:rPr>
                <w:rFonts w:ascii="宋体" w:hAnsi="宋体" w:eastAsia="宋体" w:cs="Times New Roman"/>
                <w:color w:val="auto"/>
                <w:sz w:val="24"/>
                <w:szCs w:val="24"/>
                <w:highlight w:val="none"/>
                <w:shd w:val="clear" w:color="auto" w:fill="ffffff"/>
              </w:rPr>
            </w:pPr>
            <w:r>
              <w:rPr>
                <w:rFonts w:hint="eastAsia" w:ascii="宋体" w:hAnsi="宋体" w:eastAsia="宋体" w:cs="Times New Roman"/>
                <w:color w:val="auto"/>
                <w:sz w:val="24"/>
                <w:szCs w:val="24"/>
                <w:highlight w:val="none"/>
                <w:shd w:val="clear" w:color="auto" w:fill="ffffff"/>
              </w:rPr>
              <w:t xml:space="preserve">投标</w:t>
            </w:r>
            <w:r>
              <w:rPr>
                <w:rFonts w:ascii="宋体" w:hAnsi="宋体" w:eastAsia="宋体" w:cs="Times New Roman"/>
                <w:color w:val="auto"/>
                <w:sz w:val="24"/>
                <w:szCs w:val="24"/>
                <w:highlight w:val="none"/>
                <w:shd w:val="clear" w:color="auto" w:fill="ffffff"/>
              </w:rPr>
              <w:t xml:space="preserve">报价</w:t>
            </w:r>
            <w:r>
              <w:rPr>
                <w:rFonts w:hint="eastAsia" w:ascii="宋体" w:hAnsi="宋体" w:eastAsia="宋体" w:cs="Times New Roman"/>
                <w:color w:val="auto"/>
                <w:sz w:val="24"/>
                <w:szCs w:val="24"/>
                <w:highlight w:val="none"/>
                <w:shd w:val="clear" w:color="auto" w:fill="ffffff"/>
              </w:rPr>
              <w:t xml:space="preserve">。</w:t>
            </w:r>
            <w:r/>
          </w:p>
        </w:tc>
      </w:tr>
      <w:tr>
        <w:trPr/>
        <w:tc>
          <w:tcPr>
            <w:tcBorders>
              <w:left w:val="single" w:color="000000" w:sz="2" w:space="0"/>
              <w:bottom w:val="single" w:color="000000" w:sz="2" w:space="0"/>
              <w:right w:val="single" w:color="000000" w:sz="2" w:space="0"/>
            </w:tcBorders>
            <w:tcMar>
              <w:top w:w="100" w:type="dxa"/>
              <w:bottom w:w="100" w:type="dxa"/>
            </w:tcMar>
            <w:tcW w:w="434" w:type="pct"/>
            <w:vAlign w:val="center"/>
            <w:vMerge w:val="continue"/>
            <w:textDirection w:val="lrTb"/>
            <w:noWrap/>
          </w:tcPr>
          <w:p>
            <w:pPr>
              <w:ind w:firstLine="480"/>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Borders>
              <w:left w:val="single" w:color="000000" w:sz="2" w:space="0"/>
              <w:bottom w:val="single" w:color="000000" w:sz="2" w:space="0"/>
              <w:right w:val="single" w:color="000000" w:sz="2" w:space="0"/>
            </w:tcBorders>
            <w:tcMar>
              <w:top w:w="100" w:type="dxa"/>
              <w:bottom w:w="100" w:type="dxa"/>
            </w:tcMar>
            <w:tcW w:w="1264" w:type="pct"/>
            <w:vAlign w:val="center"/>
            <w:vMerge w:val="continue"/>
            <w:textDirection w:val="lrTb"/>
            <w:noWrap/>
          </w:tcPr>
          <w:p>
            <w:pP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301" w:type="pct"/>
            <w:vAlign w:val="center"/>
            <w:textDirection w:val="lrTb"/>
            <w:noWrap/>
          </w:tcPr>
          <w:p>
            <w:pPr>
              <w:rPr>
                <w:rFonts w:ascii="宋体" w:hAnsi="宋体" w:eastAsia="宋体" w:cs="Times New Roman"/>
                <w:color w:val="auto"/>
                <w:sz w:val="24"/>
                <w:szCs w:val="24"/>
                <w:highlight w:val="none"/>
                <w:shd w:val="clear" w:color="auto" w:fill="ffffff"/>
              </w:rPr>
            </w:pPr>
            <w:r>
              <w:rPr>
                <w:rFonts w:hint="eastAsia" w:ascii="宋体" w:hAnsi="宋体" w:eastAsia="宋体" w:cs="Times New Roman"/>
                <w:color w:val="auto"/>
                <w:sz w:val="24"/>
                <w:szCs w:val="24"/>
                <w:highlight w:val="none"/>
                <w:shd w:val="clear" w:color="auto" w:fill="ffffff"/>
              </w:rPr>
              <w:t xml:space="preserve">未发现属无效投标的情形。</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602" w:type="dxa"/>
            <w:vAlign w:val="center"/>
            <w:textDirection w:val="lrTb"/>
            <w:noWrap/>
          </w:tcPr>
          <w:p>
            <w:pPr>
              <w:ind w:firstLine="480"/>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 xml:space="preserve">2</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264" w:type="pct"/>
            <w:vAlign w:val="center"/>
            <w:textDirection w:val="lrTb"/>
            <w:noWrap/>
          </w:tcPr>
          <w:p>
            <w:pP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对招标文件响应程度</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301" w:type="pct"/>
            <w:vAlign w:val="center"/>
            <w:textDirection w:val="lrTb"/>
            <w:noWrap/>
          </w:tcPr>
          <w:p>
            <w:pP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审查投标文件，以确定其是否满足招标文件的实质性要求。不满足招标文件的实质性要求的，投标无效。</w:t>
            </w:r>
            <w:r/>
          </w:p>
        </w:tc>
      </w:tr>
    </w:tbl>
    <w:p>
      <w:pPr>
        <w:ind w:firstLine="480"/>
        <w:spacing w:line="400" w:lineRule="exact"/>
        <w:rPr>
          <w:rFonts w:ascii="宋体" w:hAnsi="宋体"/>
          <w:color w:val="auto"/>
          <w:sz w:val="24"/>
          <w:highlight w:val="none"/>
        </w:rPr>
      </w:pPr>
      <w:r>
        <w:rPr>
          <w:rFonts w:ascii="宋体" w:hAnsi="宋体"/>
          <w:color w:val="auto"/>
          <w:sz w:val="24"/>
          <w:highlight w:val="none"/>
        </w:rPr>
      </w:r>
      <w:r/>
    </w:p>
    <w:p>
      <w:pPr>
        <w:ind w:firstLine="480"/>
        <w:spacing w:line="400" w:lineRule="exact"/>
        <w:rPr>
          <w:rFonts w:ascii="宋体" w:hAnsi="宋体"/>
          <w:color w:val="auto"/>
          <w:sz w:val="24"/>
          <w:highlight w:val="none"/>
        </w:rPr>
      </w:pPr>
      <w:r>
        <w:rPr>
          <w:rFonts w:hint="eastAsia" w:ascii="宋体" w:hAnsi="宋体"/>
          <w:color w:val="auto"/>
          <w:sz w:val="24"/>
          <w:highlight w:val="none"/>
        </w:rPr>
        <w:t xml:space="preserve"> 审查投标文件与招标文件要求的主要条款、条件和技术规格是否相符，是否存在重大偏离或保留。所谓重大偏离或保留系指影响到招标文件规定的服务范围、质量和性能的，或者在实质上与招标文件不一致，有限制采购人权利和投标人义务的规定，而纠正这些偏离或保留将会对其他实质上响应招标文件的投标人的竞争地位产生不公正的影响（重大偏离或保留的认定须经评标委员会半数以上同意）。评标委员会决定投标文件的响应性只根据投标文件本身的内容，而不寻求外部的证据。</w:t>
      </w:r>
      <w:r/>
    </w:p>
    <w:p>
      <w:pPr>
        <w:jc w:val="left"/>
        <w:widowControl/>
        <w:rPr>
          <w:rFonts w:ascii="宋体" w:hAnsi="宋体" w:eastAsia="宋体" w:cs="楷体"/>
          <w:b/>
          <w:color w:val="auto"/>
          <w:sz w:val="30"/>
          <w:szCs w:val="30"/>
          <w:highlight w:val="none"/>
        </w:rPr>
      </w:pPr>
      <w:r>
        <w:rPr>
          <w:rFonts w:ascii="宋体" w:hAnsi="宋体" w:eastAsia="宋体" w:cs="楷体"/>
          <w:b/>
          <w:color w:val="auto"/>
          <w:sz w:val="30"/>
          <w:szCs w:val="30"/>
          <w:highlight w:val="none"/>
        </w:rPr>
      </w:r>
      <w:r/>
    </w:p>
    <w:p>
      <w:pPr>
        <w:numPr>
          <w:ilvl w:val="0"/>
          <w:numId w:val="0"/>
        </w:numPr>
        <w:jc w:val="left"/>
        <w:widowControl/>
        <w:rPr>
          <w:rFonts w:hint="eastAsia" w:ascii="宋体" w:hAnsi="宋体" w:eastAsia="宋体" w:cs="楷体"/>
          <w:b/>
          <w:color w:val="auto"/>
          <w:sz w:val="30"/>
          <w:szCs w:val="30"/>
          <w:highlight w:val="none"/>
        </w:rPr>
      </w:pPr>
      <w:r>
        <w:rPr>
          <w:rFonts w:hint="eastAsia" w:ascii="宋体" w:hAnsi="宋体" w:eastAsia="宋体" w:cs="楷体"/>
          <w:b/>
          <w:color w:val="auto"/>
          <w:sz w:val="30"/>
          <w:szCs w:val="30"/>
          <w:highlight w:val="none"/>
          <w:lang w:val="en-US" w:eastAsia="zh-CN" w:bidi="ar-SA"/>
        </w:rPr>
        <w:t xml:space="preserve">8.</w:t>
      </w:r>
      <w:r>
        <w:rPr>
          <w:rFonts w:hint="eastAsia" w:ascii="宋体" w:hAnsi="宋体" w:eastAsia="宋体" w:cs="楷体"/>
          <w:b/>
          <w:color w:val="auto"/>
          <w:sz w:val="30"/>
          <w:szCs w:val="30"/>
          <w:highlight w:val="none"/>
        </w:rPr>
        <w:t xml:space="preserve">本项目采用综合评分法。</w:t>
      </w:r>
      <w:bookmarkEnd w:id="73"/>
      <w:r/>
      <w:bookmarkEnd w:id="74"/>
      <w:r/>
      <w:bookmarkEnd w:id="75"/>
      <w:r/>
      <w:bookmarkEnd w:id="76"/>
      <w:r/>
      <w:bookmarkEnd w:id="77"/>
      <w:r/>
      <w:bookmarkStart w:id="78" w:name="EB4b4dac0d76bc4dafafdb7b397071a175"/>
      <w:r/>
      <w:bookmarkEnd w:id="78"/>
      <w:r/>
      <w:r/>
    </w:p>
    <w:p>
      <w:pPr>
        <w:numPr>
          <w:ilvl w:val="0"/>
          <w:numId w:val="0"/>
        </w:numPr>
        <w:jc w:val="left"/>
        <w:widowControl/>
        <w:rPr>
          <w:rFonts w:hint="default" w:ascii="宋体" w:hAnsi="宋体" w:eastAsia="宋体" w:cs="楷体"/>
          <w:b/>
          <w:color w:val="auto"/>
          <w:sz w:val="24"/>
          <w:szCs w:val="24"/>
          <w:highlight w:val="none"/>
        </w:rPr>
      </w:pPr>
      <w:r>
        <w:rPr>
          <w:rFonts w:hint="default" w:ascii="宋体" w:hAnsi="宋体" w:eastAsia="宋体" w:cs="楷体"/>
          <w:b/>
          <w:color w:val="auto"/>
          <w:sz w:val="24"/>
          <w:szCs w:val="24"/>
          <w:highlight w:val="none"/>
        </w:rPr>
      </w:r>
      <w:r/>
    </w:p>
    <w:tbl>
      <w:tblPr>
        <w:tblStyle w:val="619"/>
        <w:tblW w:w="4965" w:type="pct"/>
        <w:tblInd w:w="12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047"/>
        <w:gridCol w:w="2791"/>
        <w:gridCol w:w="2669"/>
        <w:gridCol w:w="2055"/>
      </w:tblGrid>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2047" w:type="dxa"/>
            <w:vAlign w:val="top"/>
            <w:textDirection w:val="lrTb"/>
            <w:noWrap/>
          </w:tcPr>
          <w:p>
            <w:pPr>
              <w:pStyle w:val="1056"/>
              <w:ind w:left="647"/>
              <w:pageBreakBefore w:val="0"/>
              <w:spacing w:before="149" w:line="221" w:lineRule="auto"/>
              <w:rPr>
                <w:rFonts w:ascii="宋体" w:hAnsi="宋体" w:eastAsia="宋体" w:cs="楷体"/>
                <w:color w:val="auto"/>
                <w:szCs w:val="24"/>
                <w:highlight w:val="none"/>
              </w:rPr>
            </w:pPr>
            <w:r>
              <w:rPr>
                <w:b w:val="0"/>
                <w:bCs w:val="0"/>
                <w:color w:val="auto"/>
                <w:spacing w:val="-1"/>
                <w:sz w:val="21"/>
                <w:szCs w:val="21"/>
                <w:highlight w:val="none"/>
              </w:rPr>
              <w:t xml:space="preserve">评分项目</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2791" w:type="dxa"/>
            <w:vAlign w:val="top"/>
            <w:textDirection w:val="lrTb"/>
            <w:noWrap/>
          </w:tcPr>
          <w:p>
            <w:pPr>
              <w:pStyle w:val="1056"/>
              <w:ind w:left="649"/>
              <w:pageBreakBefore w:val="0"/>
              <w:spacing w:before="149" w:line="219" w:lineRule="auto"/>
              <w:rPr>
                <w:rFonts w:ascii="宋体" w:hAnsi="宋体" w:eastAsia="宋体" w:cs="楷体"/>
                <w:color w:val="auto"/>
                <w:szCs w:val="24"/>
                <w:highlight w:val="none"/>
              </w:rPr>
            </w:pPr>
            <w:r>
              <w:rPr>
                <w:b w:val="0"/>
                <w:bCs w:val="0"/>
                <w:color w:val="auto"/>
                <w:spacing w:val="-2"/>
                <w:sz w:val="21"/>
                <w:szCs w:val="21"/>
                <w:highlight w:val="none"/>
              </w:rPr>
              <w:t xml:space="preserve">技术评估</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2669" w:type="dxa"/>
            <w:vAlign w:val="top"/>
            <w:textDirection w:val="lrTb"/>
            <w:noWrap/>
          </w:tcPr>
          <w:p>
            <w:pPr>
              <w:pStyle w:val="1056"/>
              <w:ind w:left="656"/>
              <w:pageBreakBefore w:val="0"/>
              <w:spacing w:before="149" w:line="219" w:lineRule="auto"/>
              <w:rPr>
                <w:rFonts w:ascii="宋体" w:hAnsi="宋体" w:eastAsia="宋体" w:cs="楷体"/>
                <w:color w:val="auto"/>
                <w:szCs w:val="24"/>
                <w:highlight w:val="none"/>
              </w:rPr>
            </w:pPr>
            <w:r>
              <w:rPr>
                <w:b w:val="0"/>
                <w:bCs w:val="0"/>
                <w:color w:val="auto"/>
                <w:spacing w:val="-3"/>
                <w:sz w:val="21"/>
                <w:szCs w:val="21"/>
                <w:highlight w:val="none"/>
              </w:rPr>
              <w:t xml:space="preserve">商务评估</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2055" w:type="dxa"/>
            <w:vAlign w:val="top"/>
            <w:textDirection w:val="lrTb"/>
            <w:noWrap/>
          </w:tcPr>
          <w:p>
            <w:pPr>
              <w:pStyle w:val="1056"/>
              <w:ind w:left="654"/>
              <w:pageBreakBefore w:val="0"/>
              <w:spacing w:before="149" w:line="219" w:lineRule="auto"/>
              <w:rPr>
                <w:rFonts w:ascii="宋体" w:hAnsi="宋体" w:eastAsia="宋体" w:cs="楷体"/>
                <w:color w:val="auto"/>
                <w:szCs w:val="24"/>
                <w:highlight w:val="none"/>
              </w:rPr>
            </w:pPr>
            <w:r>
              <w:rPr>
                <w:b w:val="0"/>
                <w:bCs w:val="0"/>
                <w:color w:val="auto"/>
                <w:spacing w:val="-2"/>
                <w:sz w:val="21"/>
                <w:szCs w:val="21"/>
                <w:highlight w:val="none"/>
              </w:rPr>
              <w:t xml:space="preserve">价格评估</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2047" w:type="dxa"/>
            <w:vAlign w:val="top"/>
            <w:textDirection w:val="lrTb"/>
            <w:noWrap/>
          </w:tcPr>
          <w:p>
            <w:pPr>
              <w:pStyle w:val="1056"/>
              <w:ind w:left="862"/>
              <w:pageBreakBefore w:val="0"/>
              <w:spacing w:before="151" w:line="221" w:lineRule="auto"/>
              <w:rPr>
                <w:rFonts w:ascii="宋体" w:hAnsi="宋体" w:eastAsia="宋体" w:cs="楷体"/>
                <w:color w:val="auto"/>
                <w:szCs w:val="24"/>
                <w:highlight w:val="none"/>
              </w:rPr>
            </w:pPr>
            <w:r>
              <w:rPr>
                <w:b w:val="0"/>
                <w:bCs w:val="0"/>
                <w:color w:val="auto"/>
                <w:spacing w:val="-3"/>
                <w:sz w:val="21"/>
                <w:szCs w:val="21"/>
                <w:highlight w:val="none"/>
              </w:rPr>
              <w:t xml:space="preserve">分值</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2791" w:type="dxa"/>
            <w:vAlign w:val="top"/>
            <w:textDirection w:val="lrTb"/>
            <w:noWrap/>
          </w:tcPr>
          <w:p>
            <w:pPr>
              <w:pStyle w:val="1056"/>
              <w:ind w:left="806"/>
              <w:pageBreakBefore w:val="0"/>
              <w:spacing w:before="152"/>
              <w:rPr>
                <w:rFonts w:hint="default" w:ascii="宋体" w:hAnsi="宋体" w:eastAsia="宋体" w:cs="楷体"/>
                <w:color w:val="auto"/>
                <w:szCs w:val="24"/>
                <w:highlight w:val="none"/>
              </w:rPr>
            </w:pPr>
            <w:r>
              <w:rPr>
                <w:rFonts w:hint="eastAsia"/>
                <w:b w:val="0"/>
                <w:bCs w:val="0"/>
                <w:color w:val="auto"/>
                <w:sz w:val="21"/>
                <w:szCs w:val="21"/>
                <w:highlight w:val="none"/>
                <w:lang w:val="en-US" w:eastAsia="zh-CN"/>
              </w:rPr>
              <w:t xml:space="preserve">35.50</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2669" w:type="dxa"/>
            <w:vAlign w:val="top"/>
            <w:textDirection w:val="lrTb"/>
            <w:noWrap/>
          </w:tcPr>
          <w:p>
            <w:pPr>
              <w:pStyle w:val="1056"/>
              <w:ind w:left="812"/>
              <w:pageBreakBefore w:val="0"/>
              <w:spacing w:before="152"/>
              <w:rPr>
                <w:rFonts w:hint="default" w:ascii="宋体" w:hAnsi="宋体" w:eastAsia="宋体" w:cs="楷体"/>
                <w:color w:val="auto"/>
                <w:szCs w:val="24"/>
                <w:highlight w:val="none"/>
              </w:rPr>
            </w:pPr>
            <w:r>
              <w:rPr>
                <w:rFonts w:hint="eastAsia"/>
                <w:b w:val="0"/>
                <w:bCs w:val="0"/>
                <w:color w:val="auto"/>
                <w:spacing w:val="-2"/>
                <w:sz w:val="21"/>
                <w:szCs w:val="21"/>
                <w:highlight w:val="none"/>
                <w:lang w:val="en-US" w:eastAsia="zh-CN"/>
              </w:rPr>
              <w:t xml:space="preserve">29.50</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2055" w:type="dxa"/>
            <w:vAlign w:val="top"/>
            <w:textDirection w:val="lrTb"/>
            <w:noWrap/>
          </w:tcPr>
          <w:p>
            <w:pPr>
              <w:pStyle w:val="1056"/>
              <w:ind w:left="811"/>
              <w:pageBreakBefore w:val="0"/>
              <w:spacing w:before="152"/>
              <w:rPr>
                <w:rFonts w:ascii="宋体" w:hAnsi="宋体" w:eastAsia="宋体" w:cs="楷体"/>
                <w:color w:val="auto"/>
                <w:szCs w:val="24"/>
                <w:highlight w:val="none"/>
              </w:rPr>
            </w:pPr>
            <w:r>
              <w:rPr>
                <w:rFonts w:hint="eastAsia"/>
                <w:b w:val="0"/>
                <w:bCs w:val="0"/>
                <w:color w:val="auto"/>
                <w:spacing w:val="-2"/>
                <w:sz w:val="21"/>
                <w:szCs w:val="21"/>
                <w:highlight w:val="none"/>
                <w:lang w:val="en-US" w:eastAsia="zh-CN"/>
              </w:rPr>
              <w:t xml:space="preserve">35</w:t>
            </w:r>
            <w:r>
              <w:rPr>
                <w:b w:val="0"/>
                <w:bCs w:val="0"/>
                <w:color w:val="auto"/>
                <w:spacing w:val="-2"/>
                <w:sz w:val="21"/>
                <w:szCs w:val="21"/>
                <w:highlight w:val="none"/>
              </w:rPr>
              <w:t xml:space="preserve">.00</w:t>
            </w:r>
            <w:r/>
          </w:p>
        </w:tc>
      </w:tr>
    </w:tbl>
    <w:p>
      <w:pPr>
        <w:numPr>
          <w:ilvl w:val="0"/>
          <w:numId w:val="0"/>
        </w:numPr>
        <w:jc w:val="left"/>
        <w:spacing w:line="360" w:lineRule="auto"/>
        <w:widowControl/>
        <w:rPr>
          <w:rFonts w:hint="eastAsia" w:ascii="宋体" w:hAnsi="宋体" w:eastAsia="宋体" w:cs="楷体"/>
          <w:color w:val="auto"/>
          <w:sz w:val="24"/>
          <w:szCs w:val="24"/>
          <w:highlight w:val="none"/>
        </w:rPr>
      </w:pPr>
      <w:r>
        <w:rPr>
          <w:rFonts w:hint="eastAsia" w:ascii="宋体" w:hAnsi="宋体" w:eastAsia="宋体" w:cs="楷体"/>
          <w:color w:val="auto"/>
          <w:sz w:val="24"/>
          <w:szCs w:val="24"/>
          <w:highlight w:val="none"/>
          <w:lang w:val="en-US" w:eastAsia="zh-CN" w:bidi="ar-SA"/>
        </w:rPr>
        <w:t xml:space="preserve">（一）</w:t>
      </w:r>
      <w:r>
        <w:rPr>
          <w:rFonts w:hint="eastAsia" w:ascii="宋体" w:hAnsi="宋体" w:eastAsia="宋体" w:cs="楷体"/>
          <w:color w:val="auto"/>
          <w:sz w:val="24"/>
          <w:szCs w:val="24"/>
          <w:highlight w:val="none"/>
        </w:rPr>
        <w:t xml:space="preserve">技术评估</w:t>
      </w:r>
      <w:r/>
    </w:p>
    <w:p>
      <w:pPr>
        <w:rPr>
          <w:color w:val="auto"/>
          <w:highlight w:val="none"/>
        </w:rPr>
      </w:pPr>
      <w:r>
        <w:rPr>
          <w:color w:val="auto"/>
          <w:highlight w:val="none"/>
        </w:rPr>
      </w:r>
      <w:r/>
    </w:p>
    <w:p>
      <w:pPr>
        <w:spacing w:line="142" w:lineRule="exact"/>
        <w:rPr>
          <w:color w:val="auto"/>
          <w:highlight w:val="none"/>
        </w:rPr>
      </w:pPr>
      <w:r>
        <w:rPr>
          <w:color w:val="auto"/>
          <w:highlight w:val="none"/>
        </w:rPr>
      </w:r>
      <w:r/>
    </w:p>
    <w:tbl>
      <w:tblPr>
        <w:tblStyle w:val="2255"/>
        <w:tblW w:w="8347"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557"/>
        <w:gridCol w:w="1101"/>
        <w:gridCol w:w="5969"/>
        <w:gridCol w:w="720"/>
      </w:tblGrid>
      <w:tr>
        <w:trPr>
          <w:trHeight w:val="825"/>
        </w:trPr>
        <w:tc>
          <w:tcPr>
            <w:tcW w:w="557" w:type="dxa"/>
            <w:vAlign w:val="center"/>
            <w:textDirection w:val="tbRlV"/>
            <w:noWrap w:val="false"/>
          </w:tcPr>
          <w:p>
            <w:pPr>
              <w:jc w:val="center"/>
              <w:spacing w:line="440" w:lineRule="exact"/>
              <w:rPr>
                <w:rFonts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序 号</w:t>
            </w:r>
            <w:r/>
          </w:p>
        </w:tc>
        <w:tc>
          <w:tcPr>
            <w:tcW w:w="1101" w:type="dxa"/>
            <w:vAlign w:val="center"/>
            <w:textDirection w:val="lrTb"/>
            <w:noWrap w:val="false"/>
          </w:tcPr>
          <w:p>
            <w:pPr>
              <w:jc w:val="center"/>
              <w:spacing w:line="440" w:lineRule="exact"/>
              <w:rPr>
                <w:rFonts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评审因素</w:t>
            </w:r>
            <w:r/>
          </w:p>
        </w:tc>
        <w:tc>
          <w:tcPr>
            <w:tcW w:w="5969" w:type="dxa"/>
            <w:vAlign w:val="center"/>
            <w:textDirection w:val="lrTb"/>
            <w:noWrap w:val="false"/>
          </w:tcPr>
          <w:p>
            <w:pPr>
              <w:ind w:firstLine="476"/>
              <w:jc w:val="center"/>
              <w:spacing w:line="440" w:lineRule="exact"/>
              <w:rPr>
                <w:rFonts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评审细则</w:t>
            </w:r>
            <w:r/>
          </w:p>
        </w:tc>
        <w:tc>
          <w:tcPr>
            <w:tcW w:w="720" w:type="dxa"/>
            <w:vAlign w:val="center"/>
            <w:textDirection w:val="lrTb"/>
            <w:noWrap w:val="false"/>
          </w:tcPr>
          <w:p>
            <w:pPr>
              <w:jc w:val="center"/>
              <w:spacing w:line="440" w:lineRule="exact"/>
              <w:rPr>
                <w:rFonts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分值</w:t>
            </w:r>
            <w:r/>
          </w:p>
        </w:tc>
      </w:tr>
      <w:tr>
        <w:trPr>
          <w:trHeight w:val="510"/>
        </w:trPr>
        <w:tc>
          <w:tcPr>
            <w:gridSpan w:val="3"/>
            <w:tcW w:w="7627" w:type="dxa"/>
            <w:vAlign w:val="center"/>
            <w:textDirection w:val="lrTb"/>
            <w:noWrap w:val="false"/>
          </w:tcPr>
          <w:p>
            <w:pPr>
              <w:ind w:firstLine="476"/>
              <w:jc w:val="center"/>
              <w:spacing w:line="440" w:lineRule="exact"/>
              <w:rPr>
                <w:rFonts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技术或者服务水平评价</w:t>
            </w:r>
            <w:r/>
          </w:p>
        </w:tc>
        <w:tc>
          <w:tcPr>
            <w:tcW w:w="720" w:type="dxa"/>
            <w:vAlign w:val="center"/>
            <w:textDirection w:val="lrTb"/>
            <w:noWrap w:val="false"/>
          </w:tcPr>
          <w:p>
            <w:pPr>
              <w:jc w:val="center"/>
              <w:spacing w:line="440" w:lineRule="exact"/>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35.</w:t>
            </w:r>
            <w:r>
              <w:rPr>
                <w:rFonts w:hint="eastAsia" w:ascii="宋体" w:hAnsi="宋体" w:eastAsia="宋体" w:cs="宋体"/>
                <w:color w:val="auto"/>
                <w:spacing w:val="-1"/>
                <w:sz w:val="24"/>
                <w:szCs w:val="24"/>
                <w:highlight w:val="none"/>
                <w:lang w:val="en-US" w:eastAsia="zh-CN"/>
              </w:rPr>
              <w:t xml:space="preserve">5</w:t>
            </w:r>
            <w:r/>
          </w:p>
        </w:tc>
      </w:tr>
      <w:tr>
        <w:trPr>
          <w:trHeight w:val="562"/>
        </w:trPr>
        <w:tc>
          <w:tcPr>
            <w:tcW w:w="557" w:type="dxa"/>
            <w:vAlign w:val="center"/>
            <w:textDirection w:val="lrTb"/>
            <w:noWrap w:val="false"/>
          </w:tcPr>
          <w:p>
            <w:pPr>
              <w:ind w:firstLine="476"/>
              <w:jc w:val="center"/>
              <w:spacing w:line="440" w:lineRule="exact"/>
              <w:rPr>
                <w:rFonts w:ascii="宋体" w:hAnsi="宋体" w:eastAsia="宋体" w:cs="宋体"/>
                <w:color w:val="auto"/>
                <w:spacing w:val="-1"/>
                <w:sz w:val="24"/>
                <w:szCs w:val="24"/>
                <w:highlight w:val="none"/>
              </w:rPr>
            </w:pPr>
            <w:r>
              <w:rPr>
                <w:rFonts w:ascii="宋体" w:hAnsi="宋体" w:eastAsia="宋体" w:cs="宋体"/>
                <w:color w:val="auto"/>
                <w:spacing w:val="-1"/>
                <w:sz w:val="24"/>
                <w:szCs w:val="24"/>
                <w:highlight w:val="none"/>
              </w:rPr>
            </w:r>
            <w:r/>
          </w:p>
          <w:p>
            <w:pPr>
              <w:ind w:firstLine="476"/>
              <w:jc w:val="center"/>
              <w:spacing w:line="440" w:lineRule="exact"/>
              <w:rPr>
                <w:rFonts w:ascii="宋体" w:hAnsi="宋体" w:eastAsia="宋体" w:cs="宋体"/>
                <w:color w:val="auto"/>
                <w:spacing w:val="-1"/>
                <w:sz w:val="24"/>
                <w:szCs w:val="24"/>
                <w:highlight w:val="none"/>
              </w:rPr>
            </w:pPr>
            <w:r>
              <w:rPr>
                <w:rFonts w:ascii="宋体" w:hAnsi="宋体" w:eastAsia="宋体" w:cs="宋体"/>
                <w:color w:val="auto"/>
                <w:spacing w:val="-1"/>
                <w:sz w:val="24"/>
                <w:szCs w:val="24"/>
                <w:highlight w:val="none"/>
              </w:rPr>
            </w:r>
            <w:r/>
          </w:p>
          <w:p>
            <w:pPr>
              <w:ind w:firstLine="476"/>
              <w:jc w:val="center"/>
              <w:spacing w:line="440" w:lineRule="exact"/>
              <w:rPr>
                <w:rFonts w:ascii="宋体" w:hAnsi="宋体" w:eastAsia="宋体" w:cs="宋体"/>
                <w:color w:val="auto"/>
                <w:spacing w:val="-1"/>
                <w:sz w:val="24"/>
                <w:szCs w:val="24"/>
                <w:highlight w:val="none"/>
              </w:rPr>
            </w:pPr>
            <w:r>
              <w:rPr>
                <w:rFonts w:ascii="宋体" w:hAnsi="宋体" w:eastAsia="宋体" w:cs="宋体"/>
                <w:color w:val="auto"/>
                <w:spacing w:val="-1"/>
                <w:sz w:val="24"/>
                <w:szCs w:val="24"/>
                <w:highlight w:val="none"/>
              </w:rPr>
            </w:r>
            <w:r/>
          </w:p>
          <w:p>
            <w:pPr>
              <w:jc w:val="center"/>
              <w:spacing w:line="440" w:lineRule="exact"/>
              <w:rPr>
                <w:rFonts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1.1</w:t>
            </w:r>
            <w:r/>
          </w:p>
        </w:tc>
        <w:tc>
          <w:tcPr>
            <w:tcW w:w="1101" w:type="dxa"/>
            <w:vAlign w:val="center"/>
            <w:textDirection w:val="lrTb"/>
            <w:noWrap w:val="false"/>
          </w:tcPr>
          <w:p>
            <w:pPr>
              <w:ind w:firstLine="476"/>
              <w:jc w:val="center"/>
              <w:spacing w:line="440" w:lineRule="exact"/>
              <w:rPr>
                <w:rFonts w:ascii="宋体" w:hAnsi="宋体" w:eastAsia="宋体" w:cs="宋体"/>
                <w:color w:val="auto"/>
                <w:spacing w:val="-1"/>
                <w:sz w:val="24"/>
                <w:szCs w:val="24"/>
                <w:highlight w:val="none"/>
              </w:rPr>
            </w:pPr>
            <w:r>
              <w:rPr>
                <w:rFonts w:ascii="宋体" w:hAnsi="宋体" w:eastAsia="宋体" w:cs="宋体"/>
                <w:color w:val="auto"/>
                <w:spacing w:val="-1"/>
                <w:sz w:val="24"/>
                <w:szCs w:val="24"/>
                <w:highlight w:val="none"/>
              </w:rPr>
            </w:r>
            <w:r/>
          </w:p>
          <w:p>
            <w:pPr>
              <w:ind w:firstLine="476"/>
              <w:jc w:val="center"/>
              <w:spacing w:line="440" w:lineRule="exact"/>
              <w:rPr>
                <w:rFonts w:ascii="宋体" w:hAnsi="宋体" w:eastAsia="宋体" w:cs="宋体"/>
                <w:color w:val="auto"/>
                <w:spacing w:val="-1"/>
                <w:sz w:val="24"/>
                <w:szCs w:val="24"/>
                <w:highlight w:val="none"/>
              </w:rPr>
            </w:pPr>
            <w:r>
              <w:rPr>
                <w:rFonts w:ascii="宋体" w:hAnsi="宋体" w:eastAsia="宋体" w:cs="宋体"/>
                <w:color w:val="auto"/>
                <w:spacing w:val="-1"/>
                <w:sz w:val="24"/>
                <w:szCs w:val="24"/>
                <w:highlight w:val="none"/>
              </w:rPr>
            </w:r>
            <w:r/>
          </w:p>
          <w:p>
            <w:pPr>
              <w:jc w:val="center"/>
              <w:spacing w:line="440" w:lineRule="exact"/>
              <w:rPr>
                <w:rFonts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整体服务 方案评价</w:t>
            </w:r>
            <w:r/>
          </w:p>
        </w:tc>
        <w:tc>
          <w:tcPr>
            <w:tcW w:w="5969" w:type="dxa"/>
            <w:vAlign w:val="center"/>
            <w:textDirection w:val="lrTb"/>
            <w:noWrap w:val="false"/>
          </w:tcPr>
          <w:p>
            <w:pPr>
              <w:ind w:firstLine="476"/>
              <w:jc w:val="center"/>
              <w:spacing w:line="440" w:lineRule="exact"/>
              <w:rPr>
                <w:rFonts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根据各投标人提供的整体服务方案， 考察其是否针对本项目的服务内容及范围、服务质量及规范进行了实质性响应，方案包含上述要点，且经评委认定符合采购文件要求的，得</w:t>
            </w:r>
            <w:r>
              <w:rPr>
                <w:rFonts w:hint="eastAsia" w:ascii="宋体" w:hAnsi="宋体" w:eastAsia="宋体" w:cs="宋体"/>
                <w:color w:val="auto"/>
                <w:spacing w:val="-1"/>
                <w:sz w:val="24"/>
                <w:szCs w:val="24"/>
                <w:highlight w:val="none"/>
                <w:lang w:val="en-US" w:eastAsia="zh-CN"/>
              </w:rPr>
              <w:t xml:space="preserve">4</w:t>
            </w:r>
            <w:r>
              <w:rPr>
                <w:rFonts w:hint="eastAsia" w:ascii="宋体" w:hAnsi="宋体" w:eastAsia="宋体" w:cs="宋体"/>
                <w:color w:val="auto"/>
                <w:spacing w:val="-1"/>
                <w:sz w:val="24"/>
                <w:szCs w:val="24"/>
                <w:highlight w:val="none"/>
              </w:rPr>
              <w:t xml:space="preserve">分；</w:t>
            </w:r>
            <w:r>
              <w:rPr>
                <w:rFonts w:hint="eastAsia" w:ascii="宋体" w:hAnsi="宋体" w:eastAsia="宋体" w:cs="宋体"/>
                <w:color w:val="auto"/>
                <w:spacing w:val="-1"/>
                <w:sz w:val="24"/>
                <w:szCs w:val="24"/>
                <w:highlight w:val="none"/>
                <w:lang w:eastAsia="zh-CN"/>
              </w:rPr>
              <w:t xml:space="preserve">有缺项或</w:t>
            </w:r>
            <w:r>
              <w:rPr>
                <w:rFonts w:hint="eastAsia" w:ascii="宋体" w:hAnsi="宋体" w:eastAsia="宋体" w:cs="宋体"/>
                <w:color w:val="auto"/>
                <w:spacing w:val="-1"/>
                <w:sz w:val="24"/>
                <w:szCs w:val="24"/>
                <w:highlight w:val="none"/>
              </w:rPr>
              <w:t xml:space="preserve">未提供的不得分。方案具有可行性保密、安全制度的加 1 分，具有重难点分析的且符合采购人实际需求的加 1 分。</w:t>
            </w:r>
            <w:r/>
          </w:p>
        </w:tc>
        <w:tc>
          <w:tcPr>
            <w:tcW w:w="720" w:type="dxa"/>
            <w:vAlign w:val="center"/>
            <w:textDirection w:val="lrTb"/>
            <w:noWrap w:val="false"/>
          </w:tcPr>
          <w:p>
            <w:pPr>
              <w:ind w:firstLine="476"/>
              <w:jc w:val="center"/>
              <w:spacing w:line="440" w:lineRule="exact"/>
              <w:rPr>
                <w:rFonts w:ascii="宋体" w:hAnsi="宋体" w:eastAsia="宋体" w:cs="宋体"/>
                <w:color w:val="auto"/>
                <w:spacing w:val="-1"/>
                <w:sz w:val="24"/>
                <w:szCs w:val="24"/>
                <w:highlight w:val="none"/>
              </w:rPr>
            </w:pPr>
            <w:r>
              <w:rPr>
                <w:rFonts w:ascii="宋体" w:hAnsi="宋体" w:eastAsia="宋体" w:cs="宋体"/>
                <w:color w:val="auto"/>
                <w:spacing w:val="-1"/>
                <w:sz w:val="24"/>
                <w:szCs w:val="24"/>
                <w:highlight w:val="none"/>
              </w:rPr>
            </w:r>
            <w:r/>
          </w:p>
          <w:p>
            <w:pPr>
              <w:ind w:firstLine="476"/>
              <w:jc w:val="center"/>
              <w:spacing w:line="440" w:lineRule="exact"/>
              <w:rPr>
                <w:rFonts w:ascii="宋体" w:hAnsi="宋体" w:eastAsia="宋体" w:cs="宋体"/>
                <w:color w:val="auto"/>
                <w:spacing w:val="-1"/>
                <w:sz w:val="24"/>
                <w:szCs w:val="24"/>
                <w:highlight w:val="none"/>
              </w:rPr>
            </w:pPr>
            <w:r>
              <w:rPr>
                <w:rFonts w:ascii="宋体" w:hAnsi="宋体" w:eastAsia="宋体" w:cs="宋体"/>
                <w:color w:val="auto"/>
                <w:spacing w:val="-1"/>
                <w:sz w:val="24"/>
                <w:szCs w:val="24"/>
                <w:highlight w:val="none"/>
              </w:rPr>
            </w:r>
            <w:r/>
          </w:p>
          <w:p>
            <w:pPr>
              <w:ind w:firstLine="476"/>
              <w:jc w:val="center"/>
              <w:spacing w:line="440" w:lineRule="exact"/>
              <w:rPr>
                <w:rFonts w:ascii="宋体" w:hAnsi="宋体" w:eastAsia="宋体" w:cs="宋体"/>
                <w:color w:val="auto"/>
                <w:spacing w:val="-1"/>
                <w:sz w:val="24"/>
                <w:szCs w:val="24"/>
                <w:highlight w:val="none"/>
              </w:rPr>
            </w:pPr>
            <w:r>
              <w:rPr>
                <w:rFonts w:ascii="宋体" w:hAnsi="宋体" w:eastAsia="宋体" w:cs="宋体"/>
                <w:color w:val="auto"/>
                <w:spacing w:val="-1"/>
                <w:sz w:val="24"/>
                <w:szCs w:val="24"/>
                <w:highlight w:val="none"/>
              </w:rPr>
            </w:r>
            <w:r/>
          </w:p>
          <w:p>
            <w:pPr>
              <w:jc w:val="center"/>
              <w:spacing w:line="440" w:lineRule="exact"/>
              <w:rPr>
                <w:rFonts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6.0</w:t>
            </w:r>
            <w:r/>
          </w:p>
        </w:tc>
      </w:tr>
      <w:tr>
        <w:trPr>
          <w:trHeight w:val="1759"/>
        </w:trPr>
        <w:tc>
          <w:tcPr>
            <w:tcW w:w="557" w:type="dxa"/>
            <w:vAlign w:val="center"/>
            <w:textDirection w:val="lrTb"/>
            <w:noWrap w:val="false"/>
          </w:tcPr>
          <w:p>
            <w:pPr>
              <w:ind w:firstLine="476"/>
              <w:jc w:val="center"/>
              <w:spacing w:line="440" w:lineRule="exact"/>
              <w:rPr>
                <w:rFonts w:ascii="宋体" w:hAnsi="宋体" w:eastAsia="宋体" w:cs="宋体"/>
                <w:color w:val="auto"/>
                <w:spacing w:val="-1"/>
                <w:sz w:val="24"/>
                <w:szCs w:val="24"/>
                <w:highlight w:val="none"/>
              </w:rPr>
            </w:pPr>
            <w:r>
              <w:rPr>
                <w:rFonts w:ascii="宋体" w:hAnsi="宋体" w:eastAsia="宋体" w:cs="宋体"/>
                <w:color w:val="auto"/>
                <w:spacing w:val="-1"/>
                <w:sz w:val="24"/>
                <w:szCs w:val="24"/>
                <w:highlight w:val="none"/>
              </w:rPr>
            </w:r>
            <w:r/>
          </w:p>
          <w:p>
            <w:pPr>
              <w:ind w:firstLine="476"/>
              <w:jc w:val="center"/>
              <w:spacing w:line="440" w:lineRule="exact"/>
              <w:rPr>
                <w:rFonts w:ascii="宋体" w:hAnsi="宋体" w:eastAsia="宋体" w:cs="宋体"/>
                <w:color w:val="auto"/>
                <w:spacing w:val="-1"/>
                <w:sz w:val="24"/>
                <w:szCs w:val="24"/>
                <w:highlight w:val="none"/>
              </w:rPr>
            </w:pPr>
            <w:r>
              <w:rPr>
                <w:rFonts w:ascii="宋体" w:hAnsi="宋体" w:eastAsia="宋体" w:cs="宋体"/>
                <w:color w:val="auto"/>
                <w:spacing w:val="-1"/>
                <w:sz w:val="24"/>
                <w:szCs w:val="24"/>
                <w:highlight w:val="none"/>
              </w:rPr>
            </w:r>
            <w:r/>
          </w:p>
          <w:p>
            <w:pPr>
              <w:ind w:firstLine="476"/>
              <w:jc w:val="center"/>
              <w:spacing w:line="440" w:lineRule="exact"/>
              <w:rPr>
                <w:rFonts w:ascii="宋体" w:hAnsi="宋体" w:eastAsia="宋体" w:cs="宋体"/>
                <w:color w:val="auto"/>
                <w:spacing w:val="-1"/>
                <w:sz w:val="24"/>
                <w:szCs w:val="24"/>
                <w:highlight w:val="none"/>
              </w:rPr>
            </w:pPr>
            <w:r>
              <w:rPr>
                <w:rFonts w:ascii="宋体" w:hAnsi="宋体" w:eastAsia="宋体" w:cs="宋体"/>
                <w:color w:val="auto"/>
                <w:spacing w:val="-1"/>
                <w:sz w:val="24"/>
                <w:szCs w:val="24"/>
                <w:highlight w:val="none"/>
              </w:rPr>
            </w:r>
            <w:r/>
          </w:p>
          <w:p>
            <w:pPr>
              <w:jc w:val="center"/>
              <w:spacing w:line="440" w:lineRule="exact"/>
              <w:rPr>
                <w:rFonts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1.2</w:t>
            </w:r>
            <w:r/>
          </w:p>
        </w:tc>
        <w:tc>
          <w:tcPr>
            <w:tcW w:w="1101" w:type="dxa"/>
            <w:vAlign w:val="center"/>
            <w:textDirection w:val="lrTb"/>
            <w:noWrap w:val="false"/>
          </w:tcPr>
          <w:p>
            <w:pPr>
              <w:ind w:firstLine="476"/>
              <w:jc w:val="center"/>
              <w:spacing w:line="440" w:lineRule="exact"/>
              <w:rPr>
                <w:rFonts w:ascii="宋体" w:hAnsi="宋体" w:eastAsia="宋体" w:cs="宋体"/>
                <w:color w:val="auto"/>
                <w:spacing w:val="-1"/>
                <w:sz w:val="24"/>
                <w:szCs w:val="24"/>
                <w:highlight w:val="none"/>
              </w:rPr>
            </w:pPr>
            <w:r>
              <w:rPr>
                <w:rFonts w:ascii="宋体" w:hAnsi="宋体" w:eastAsia="宋体" w:cs="宋体"/>
                <w:color w:val="auto"/>
                <w:spacing w:val="-1"/>
                <w:sz w:val="24"/>
                <w:szCs w:val="24"/>
                <w:highlight w:val="none"/>
              </w:rPr>
            </w:r>
            <w:r/>
          </w:p>
          <w:p>
            <w:pPr>
              <w:jc w:val="center"/>
              <w:spacing w:line="440" w:lineRule="exact"/>
              <w:rPr>
                <w:rFonts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宿舍管理</w:t>
            </w:r>
            <w:r/>
          </w:p>
          <w:p>
            <w:pPr>
              <w:jc w:val="center"/>
              <w:spacing w:line="440" w:lineRule="exact"/>
              <w:rPr>
                <w:rFonts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服务方案</w:t>
            </w:r>
            <w:r/>
          </w:p>
          <w:p>
            <w:pPr>
              <w:jc w:val="center"/>
              <w:spacing w:line="440" w:lineRule="exact"/>
              <w:rPr>
                <w:rFonts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评价</w:t>
            </w:r>
            <w:r/>
          </w:p>
        </w:tc>
        <w:tc>
          <w:tcPr>
            <w:tcW w:w="5969" w:type="dxa"/>
            <w:vAlign w:val="center"/>
            <w:textDirection w:val="lrTb"/>
            <w:noWrap w:val="false"/>
          </w:tcPr>
          <w:p>
            <w:pPr>
              <w:jc w:val="center"/>
              <w:spacing w:line="440" w:lineRule="exact"/>
              <w:rPr>
                <w:rFonts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根据投标人提供的宿舍管理服务方案，考察其是否</w:t>
            </w:r>
            <w:r>
              <w:rPr>
                <w:rFonts w:hint="eastAsia" w:ascii="宋体" w:hAnsi="宋体" w:eastAsia="宋体" w:cs="宋体"/>
                <w:color w:val="auto"/>
                <w:spacing w:val="-1"/>
                <w:sz w:val="24"/>
                <w:szCs w:val="24"/>
                <w:highlight w:val="none"/>
                <w:lang w:eastAsia="zh-CN"/>
              </w:rPr>
              <w:t xml:space="preserve">具有</w:t>
            </w:r>
            <w:r>
              <w:rPr>
                <w:rFonts w:hint="eastAsia" w:ascii="宋体" w:hAnsi="宋体" w:eastAsia="宋体" w:cs="宋体"/>
                <w:color w:val="auto"/>
                <w:spacing w:val="-1"/>
                <w:sz w:val="24"/>
                <w:szCs w:val="24"/>
                <w:highlight w:val="none"/>
              </w:rPr>
              <w:t xml:space="preserve">学生心理健康管理、完善的管理流程和标准， 方案包含上述要点，且经评委认定符合采购文件要求的，得</w:t>
            </w:r>
            <w:r>
              <w:rPr>
                <w:rFonts w:hint="eastAsia" w:ascii="宋体" w:hAnsi="宋体" w:eastAsia="宋体" w:cs="宋体"/>
                <w:color w:val="auto"/>
                <w:spacing w:val="-1"/>
                <w:sz w:val="24"/>
                <w:szCs w:val="24"/>
                <w:highlight w:val="none"/>
                <w:lang w:val="en-US" w:eastAsia="zh-CN"/>
              </w:rPr>
              <w:t xml:space="preserve">3</w:t>
            </w:r>
            <w:r>
              <w:rPr>
                <w:rFonts w:hint="eastAsia" w:ascii="宋体" w:hAnsi="宋体" w:eastAsia="宋体" w:cs="宋体"/>
                <w:color w:val="auto"/>
                <w:spacing w:val="-1"/>
                <w:sz w:val="24"/>
                <w:szCs w:val="24"/>
                <w:highlight w:val="none"/>
              </w:rPr>
              <w:t xml:space="preserve">分；</w:t>
            </w:r>
            <w:r>
              <w:rPr>
                <w:rFonts w:hint="eastAsia" w:ascii="宋体" w:hAnsi="宋体" w:eastAsia="宋体" w:cs="宋体"/>
                <w:color w:val="auto"/>
                <w:spacing w:val="-1"/>
                <w:sz w:val="24"/>
                <w:szCs w:val="24"/>
                <w:highlight w:val="none"/>
                <w:lang w:eastAsia="zh-CN"/>
              </w:rPr>
              <w:t xml:space="preserve">有缺项或</w:t>
            </w:r>
            <w:r>
              <w:rPr>
                <w:rFonts w:hint="eastAsia" w:ascii="宋体" w:hAnsi="宋体" w:eastAsia="宋体" w:cs="宋体"/>
                <w:color w:val="auto"/>
                <w:spacing w:val="-1"/>
                <w:sz w:val="24"/>
                <w:szCs w:val="24"/>
                <w:highlight w:val="none"/>
              </w:rPr>
              <w:t xml:space="preserve">未提供的不得分。方案具有设施报修与运维服务</w:t>
            </w:r>
            <w:r>
              <w:rPr>
                <w:rFonts w:hint="eastAsia" w:ascii="宋体" w:hAnsi="宋体" w:eastAsia="宋体" w:cs="宋体"/>
                <w:color w:val="auto"/>
                <w:spacing w:val="-1"/>
                <w:sz w:val="24"/>
                <w:szCs w:val="24"/>
                <w:highlight w:val="none"/>
                <w:lang w:eastAsia="zh-CN"/>
              </w:rPr>
              <w:t xml:space="preserve">机制的，</w:t>
            </w:r>
            <w:r>
              <w:rPr>
                <w:rFonts w:hint="eastAsia" w:ascii="宋体" w:hAnsi="宋体" w:eastAsia="宋体" w:cs="宋体"/>
                <w:color w:val="auto"/>
                <w:spacing w:val="-1"/>
                <w:sz w:val="24"/>
                <w:szCs w:val="24"/>
                <w:highlight w:val="none"/>
              </w:rPr>
              <w:t xml:space="preserve">加 1 分</w:t>
            </w:r>
            <w:r>
              <w:rPr>
                <w:rFonts w:hint="eastAsia" w:ascii="宋体" w:hAnsi="宋体" w:eastAsia="宋体" w:cs="宋体"/>
                <w:color w:val="auto"/>
                <w:spacing w:val="-1"/>
                <w:sz w:val="24"/>
                <w:szCs w:val="24"/>
                <w:highlight w:val="none"/>
                <w:lang w:eastAsia="zh-CN"/>
              </w:rPr>
              <w:t xml:space="preserve">；</w:t>
            </w:r>
            <w:r>
              <w:rPr>
                <w:rFonts w:hint="eastAsia" w:ascii="宋体" w:hAnsi="宋体" w:eastAsia="宋体" w:cs="宋体"/>
                <w:color w:val="auto"/>
                <w:spacing w:val="-1"/>
                <w:sz w:val="24"/>
                <w:szCs w:val="24"/>
                <w:highlight w:val="none"/>
              </w:rPr>
              <w:t xml:space="preserve"> 具有安全防范管理制度的</w:t>
            </w:r>
            <w:r>
              <w:rPr>
                <w:rFonts w:hint="eastAsia" w:ascii="宋体" w:hAnsi="宋体" w:eastAsia="宋体" w:cs="宋体"/>
                <w:color w:val="auto"/>
                <w:spacing w:val="-1"/>
                <w:sz w:val="24"/>
                <w:szCs w:val="24"/>
                <w:highlight w:val="none"/>
                <w:lang w:eastAsia="zh-CN"/>
              </w:rPr>
              <w:t xml:space="preserve">，</w:t>
            </w:r>
            <w:r>
              <w:rPr>
                <w:rFonts w:hint="eastAsia" w:ascii="宋体" w:hAnsi="宋体" w:eastAsia="宋体" w:cs="宋体"/>
                <w:color w:val="auto"/>
                <w:spacing w:val="-1"/>
                <w:sz w:val="24"/>
                <w:szCs w:val="24"/>
                <w:highlight w:val="none"/>
              </w:rPr>
              <w:t xml:space="preserve">加 1 分， 具有</w:t>
            </w:r>
            <w:r>
              <w:rPr>
                <w:rFonts w:ascii="宋体" w:hAnsi="宋体" w:eastAsia="宋体" w:cs="宋体"/>
                <w:color w:val="auto"/>
                <w:sz w:val="24"/>
                <w:szCs w:val="24"/>
                <w:highlight w:val="none"/>
              </w:rPr>
              <w:t xml:space="preserve">学生诉求与沟通服务</w:t>
            </w:r>
            <w:r>
              <w:rPr>
                <w:rFonts w:hint="eastAsia" w:ascii="宋体" w:hAnsi="宋体" w:eastAsia="宋体" w:cs="宋体"/>
                <w:color w:val="auto"/>
                <w:sz w:val="24"/>
                <w:szCs w:val="24"/>
                <w:highlight w:val="none"/>
                <w:lang w:eastAsia="zh-CN"/>
              </w:rPr>
              <w:t xml:space="preserve">机制</w:t>
            </w:r>
            <w:r>
              <w:rPr>
                <w:rFonts w:hint="eastAsia" w:ascii="宋体" w:hAnsi="宋体" w:eastAsia="宋体" w:cs="宋体"/>
                <w:color w:val="auto"/>
                <w:spacing w:val="-1"/>
                <w:sz w:val="24"/>
                <w:szCs w:val="24"/>
                <w:highlight w:val="none"/>
              </w:rPr>
              <w:t xml:space="preserve">的</w:t>
            </w:r>
            <w:r>
              <w:rPr>
                <w:rFonts w:hint="eastAsia" w:ascii="宋体" w:hAnsi="宋体" w:eastAsia="宋体" w:cs="宋体"/>
                <w:color w:val="auto"/>
                <w:spacing w:val="-1"/>
                <w:sz w:val="24"/>
                <w:szCs w:val="24"/>
                <w:highlight w:val="none"/>
                <w:lang w:eastAsia="zh-CN"/>
              </w:rPr>
              <w:t xml:space="preserve">，</w:t>
            </w:r>
            <w:r>
              <w:rPr>
                <w:rFonts w:hint="eastAsia" w:ascii="宋体" w:hAnsi="宋体" w:eastAsia="宋体" w:cs="宋体"/>
                <w:color w:val="auto"/>
                <w:spacing w:val="-1"/>
                <w:sz w:val="24"/>
                <w:szCs w:val="24"/>
                <w:highlight w:val="none"/>
              </w:rPr>
              <w:t xml:space="preserve">加 1 分。</w:t>
            </w:r>
            <w:r/>
          </w:p>
        </w:tc>
        <w:tc>
          <w:tcPr>
            <w:tcW w:w="720" w:type="dxa"/>
            <w:vAlign w:val="center"/>
            <w:textDirection w:val="lrTb"/>
            <w:noWrap w:val="false"/>
          </w:tcPr>
          <w:p>
            <w:pPr>
              <w:ind w:firstLine="476"/>
              <w:jc w:val="center"/>
              <w:spacing w:line="440" w:lineRule="exact"/>
              <w:rPr>
                <w:rFonts w:ascii="宋体" w:hAnsi="宋体" w:eastAsia="宋体" w:cs="宋体"/>
                <w:color w:val="auto"/>
                <w:spacing w:val="-1"/>
                <w:sz w:val="24"/>
                <w:szCs w:val="24"/>
                <w:highlight w:val="none"/>
              </w:rPr>
            </w:pPr>
            <w:r>
              <w:rPr>
                <w:rFonts w:ascii="宋体" w:hAnsi="宋体" w:eastAsia="宋体" w:cs="宋体"/>
                <w:color w:val="auto"/>
                <w:spacing w:val="-1"/>
                <w:sz w:val="24"/>
                <w:szCs w:val="24"/>
                <w:highlight w:val="none"/>
              </w:rPr>
            </w:r>
            <w:r/>
          </w:p>
          <w:p>
            <w:pPr>
              <w:ind w:firstLine="476"/>
              <w:jc w:val="center"/>
              <w:spacing w:line="440" w:lineRule="exact"/>
              <w:rPr>
                <w:rFonts w:ascii="宋体" w:hAnsi="宋体" w:eastAsia="宋体" w:cs="宋体"/>
                <w:color w:val="auto"/>
                <w:spacing w:val="-1"/>
                <w:sz w:val="24"/>
                <w:szCs w:val="24"/>
                <w:highlight w:val="none"/>
              </w:rPr>
            </w:pPr>
            <w:r>
              <w:rPr>
                <w:rFonts w:ascii="宋体" w:hAnsi="宋体" w:eastAsia="宋体" w:cs="宋体"/>
                <w:color w:val="auto"/>
                <w:spacing w:val="-1"/>
                <w:sz w:val="24"/>
                <w:szCs w:val="24"/>
                <w:highlight w:val="none"/>
              </w:rPr>
            </w:r>
            <w:r/>
          </w:p>
          <w:p>
            <w:pPr>
              <w:ind w:firstLine="476"/>
              <w:jc w:val="center"/>
              <w:spacing w:line="440" w:lineRule="exact"/>
              <w:rPr>
                <w:rFonts w:ascii="宋体" w:hAnsi="宋体" w:eastAsia="宋体" w:cs="宋体"/>
                <w:color w:val="auto"/>
                <w:spacing w:val="-1"/>
                <w:sz w:val="24"/>
                <w:szCs w:val="24"/>
                <w:highlight w:val="none"/>
              </w:rPr>
            </w:pPr>
            <w:r>
              <w:rPr>
                <w:rFonts w:ascii="宋体" w:hAnsi="宋体" w:eastAsia="宋体" w:cs="宋体"/>
                <w:color w:val="auto"/>
                <w:spacing w:val="-1"/>
                <w:sz w:val="24"/>
                <w:szCs w:val="24"/>
                <w:highlight w:val="none"/>
              </w:rPr>
            </w:r>
            <w:r/>
          </w:p>
          <w:p>
            <w:pPr>
              <w:jc w:val="center"/>
              <w:spacing w:line="440" w:lineRule="exact"/>
              <w:rPr>
                <w:rFonts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6.0</w:t>
            </w:r>
            <w:r/>
          </w:p>
        </w:tc>
      </w:tr>
      <w:tr>
        <w:trPr>
          <w:trHeight w:val="1449"/>
        </w:trPr>
        <w:tc>
          <w:tcPr>
            <w:tcW w:w="557" w:type="dxa"/>
            <w:vAlign w:val="center"/>
            <w:textDirection w:val="lrTb"/>
            <w:noWrap w:val="false"/>
          </w:tcPr>
          <w:p>
            <w:pPr>
              <w:jc w:val="both"/>
              <w:spacing w:line="440" w:lineRule="exact"/>
              <w:rPr>
                <w:rFonts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1.3</w:t>
            </w:r>
            <w:r/>
          </w:p>
        </w:tc>
        <w:tc>
          <w:tcPr>
            <w:tcW w:w="1101" w:type="dxa"/>
            <w:vAlign w:val="center"/>
            <w:textDirection w:val="lrTb"/>
            <w:noWrap w:val="false"/>
          </w:tcPr>
          <w:p>
            <w:pPr>
              <w:jc w:val="center"/>
              <w:spacing w:line="440" w:lineRule="exact"/>
              <w:rPr>
                <w:rFonts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学生宿舍 文明习惯 养成教育 实施方案</w:t>
            </w:r>
            <w:r/>
          </w:p>
        </w:tc>
        <w:tc>
          <w:tcPr>
            <w:tcW w:w="5969" w:type="dxa"/>
            <w:vAlign w:val="center"/>
            <w:textDirection w:val="lrTb"/>
            <w:noWrap w:val="false"/>
          </w:tcPr>
          <w:p>
            <w:pPr>
              <w:ind w:firstLine="476"/>
              <w:jc w:val="center"/>
              <w:spacing w:line="440" w:lineRule="exact"/>
              <w:rPr>
                <w:rFonts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根据投标人提供的学生宿舍文明习惯养成教育实施方案， 考察其是否具有</w:t>
            </w:r>
            <w:r>
              <w:rPr>
                <w:rFonts w:hint="eastAsia" w:ascii="宋体" w:hAnsi="宋体" w:eastAsia="宋体" w:cs="宋体"/>
                <w:color w:val="auto"/>
                <w:spacing w:val="-1"/>
                <w:sz w:val="24"/>
                <w:szCs w:val="24"/>
                <w:highlight w:val="none"/>
                <w:lang w:eastAsia="zh-CN"/>
              </w:rPr>
              <w:t xml:space="preserve">完整</w:t>
            </w:r>
            <w:r>
              <w:rPr>
                <w:rFonts w:ascii="宋体" w:hAnsi="宋体" w:eastAsia="宋体" w:cs="宋体"/>
                <w:color w:val="auto"/>
                <w:sz w:val="24"/>
                <w:szCs w:val="24"/>
                <w:highlight w:val="none"/>
              </w:rPr>
              <w:t xml:space="preserve">教育内容体系</w:t>
            </w:r>
            <w:r>
              <w:rPr>
                <w:rFonts w:hint="eastAsia" w:ascii="宋体" w:hAnsi="宋体" w:eastAsia="宋体" w:cs="宋体"/>
                <w:color w:val="auto"/>
                <w:spacing w:val="-1"/>
                <w:sz w:val="24"/>
                <w:szCs w:val="24"/>
                <w:highlight w:val="none"/>
              </w:rPr>
              <w:t xml:space="preserve">、</w:t>
            </w:r>
            <w:r>
              <w:rPr>
                <w:rFonts w:ascii="宋体" w:hAnsi="宋体" w:eastAsia="宋体" w:cs="宋体"/>
                <w:color w:val="auto"/>
                <w:sz w:val="24"/>
                <w:szCs w:val="24"/>
                <w:highlight w:val="none"/>
              </w:rPr>
              <w:t xml:space="preserve">活动载体与实施频次</w:t>
            </w:r>
            <w:r>
              <w:rPr>
                <w:rFonts w:hint="eastAsia" w:ascii="宋体" w:hAnsi="宋体" w:eastAsia="宋体" w:cs="宋体"/>
                <w:color w:val="auto"/>
                <w:spacing w:val="-1"/>
                <w:sz w:val="24"/>
                <w:szCs w:val="24"/>
                <w:highlight w:val="none"/>
              </w:rPr>
              <w:t xml:space="preserve">、</w:t>
            </w:r>
            <w:r>
              <w:rPr>
                <w:rFonts w:ascii="宋体" w:hAnsi="宋体" w:eastAsia="宋体" w:cs="宋体"/>
                <w:color w:val="auto"/>
                <w:sz w:val="24"/>
                <w:szCs w:val="24"/>
                <w:highlight w:val="none"/>
              </w:rPr>
              <w:t xml:space="preserve">教育目标与群体适配</w:t>
            </w:r>
            <w:r>
              <w:rPr>
                <w:rFonts w:hint="eastAsia" w:ascii="宋体" w:hAnsi="宋体" w:eastAsia="宋体" w:cs="宋体"/>
                <w:color w:val="auto"/>
                <w:spacing w:val="-1"/>
                <w:sz w:val="24"/>
                <w:szCs w:val="24"/>
                <w:highlight w:val="none"/>
              </w:rPr>
              <w:t xml:space="preserve">，方案包含上述要点，且经评委认定符合采购文件要求的，得</w:t>
            </w:r>
            <w:r>
              <w:rPr>
                <w:rFonts w:hint="eastAsia" w:ascii="宋体" w:hAnsi="宋体" w:eastAsia="宋体" w:cs="宋体"/>
                <w:color w:val="auto"/>
                <w:spacing w:val="-1"/>
                <w:sz w:val="24"/>
                <w:szCs w:val="24"/>
                <w:highlight w:val="none"/>
                <w:lang w:val="en-US" w:eastAsia="zh-CN"/>
              </w:rPr>
              <w:t xml:space="preserve">3</w:t>
            </w:r>
            <w:r>
              <w:rPr>
                <w:rFonts w:hint="eastAsia" w:ascii="宋体" w:hAnsi="宋体" w:eastAsia="宋体" w:cs="宋体"/>
                <w:color w:val="auto"/>
                <w:spacing w:val="-1"/>
                <w:sz w:val="24"/>
                <w:szCs w:val="24"/>
                <w:highlight w:val="none"/>
              </w:rPr>
              <w:t xml:space="preserve">分；</w:t>
            </w:r>
            <w:r>
              <w:rPr>
                <w:rFonts w:hint="eastAsia" w:ascii="宋体" w:hAnsi="宋体" w:eastAsia="宋体" w:cs="宋体"/>
                <w:color w:val="auto"/>
                <w:spacing w:val="-1"/>
                <w:sz w:val="24"/>
                <w:szCs w:val="24"/>
                <w:highlight w:val="none"/>
                <w:lang w:eastAsia="zh-CN"/>
              </w:rPr>
              <w:t xml:space="preserve">有缺项或</w:t>
            </w:r>
            <w:r>
              <w:rPr>
                <w:rFonts w:hint="eastAsia" w:ascii="宋体" w:hAnsi="宋体" w:eastAsia="宋体" w:cs="宋体"/>
                <w:color w:val="auto"/>
                <w:spacing w:val="-1"/>
                <w:sz w:val="24"/>
                <w:szCs w:val="24"/>
                <w:highlight w:val="none"/>
              </w:rPr>
              <w:t xml:space="preserve">未提供的不得分。 方案</w:t>
            </w:r>
            <w:r>
              <w:rPr>
                <w:rFonts w:hint="eastAsia" w:ascii="宋体" w:hAnsi="宋体" w:eastAsia="宋体" w:cs="宋体"/>
                <w:color w:val="auto"/>
                <w:spacing w:val="-1"/>
                <w:sz w:val="24"/>
                <w:szCs w:val="24"/>
                <w:highlight w:val="none"/>
                <w:lang w:eastAsia="zh-CN"/>
              </w:rPr>
              <w:t xml:space="preserve">具有</w:t>
            </w:r>
            <w:r>
              <w:rPr>
                <w:rFonts w:ascii="宋体" w:hAnsi="宋体" w:eastAsia="宋体" w:cs="宋体"/>
                <w:color w:val="auto"/>
                <w:sz w:val="24"/>
                <w:szCs w:val="24"/>
                <w:highlight w:val="none"/>
              </w:rPr>
              <w:t xml:space="preserve">效果评估与激励机制</w:t>
            </w:r>
            <w:r>
              <w:rPr>
                <w:rFonts w:hint="eastAsia" w:ascii="宋体" w:hAnsi="宋体" w:eastAsia="宋体" w:cs="宋体"/>
                <w:color w:val="auto"/>
                <w:spacing w:val="-1"/>
                <w:sz w:val="24"/>
                <w:szCs w:val="24"/>
                <w:highlight w:val="none"/>
              </w:rPr>
              <w:t xml:space="preserve">的</w:t>
            </w:r>
            <w:r>
              <w:rPr>
                <w:rFonts w:hint="eastAsia" w:ascii="宋体" w:hAnsi="宋体" w:eastAsia="宋体" w:cs="宋体"/>
                <w:color w:val="auto"/>
                <w:spacing w:val="-1"/>
                <w:sz w:val="24"/>
                <w:szCs w:val="24"/>
                <w:highlight w:val="none"/>
                <w:lang w:eastAsia="zh-CN"/>
              </w:rPr>
              <w:t xml:space="preserve">，</w:t>
            </w:r>
            <w:r>
              <w:rPr>
                <w:rFonts w:hint="eastAsia" w:ascii="宋体" w:hAnsi="宋体" w:eastAsia="宋体" w:cs="宋体"/>
                <w:color w:val="auto"/>
                <w:spacing w:val="-1"/>
                <w:sz w:val="24"/>
                <w:szCs w:val="24"/>
                <w:highlight w:val="none"/>
              </w:rPr>
              <w:t xml:space="preserve">加</w:t>
            </w:r>
            <w:r>
              <w:rPr>
                <w:rFonts w:hint="eastAsia" w:ascii="宋体" w:hAnsi="宋体" w:eastAsia="宋体" w:cs="宋体"/>
                <w:color w:val="auto"/>
                <w:spacing w:val="-1"/>
                <w:sz w:val="24"/>
                <w:szCs w:val="24"/>
                <w:highlight w:val="none"/>
                <w:lang w:val="en-US" w:eastAsia="zh-CN"/>
              </w:rPr>
              <w:t xml:space="preserve">2</w:t>
            </w:r>
            <w:r>
              <w:rPr>
                <w:rFonts w:hint="eastAsia" w:ascii="宋体" w:hAnsi="宋体" w:eastAsia="宋体" w:cs="宋体"/>
                <w:color w:val="auto"/>
                <w:spacing w:val="-1"/>
                <w:sz w:val="24"/>
                <w:szCs w:val="24"/>
                <w:highlight w:val="none"/>
              </w:rPr>
              <w:t xml:space="preserve">分。</w:t>
            </w:r>
            <w:r/>
          </w:p>
        </w:tc>
        <w:tc>
          <w:tcPr>
            <w:tcW w:w="720" w:type="dxa"/>
            <w:textDirection w:val="lrTb"/>
            <w:noWrap w:val="false"/>
          </w:tcPr>
          <w:p>
            <w:pPr>
              <w:ind w:firstLine="476"/>
              <w:jc w:val="center"/>
              <w:spacing w:line="440" w:lineRule="exact"/>
              <w:rPr>
                <w:rFonts w:ascii="宋体" w:hAnsi="宋体" w:eastAsia="宋体" w:cs="宋体"/>
                <w:color w:val="auto"/>
                <w:spacing w:val="-1"/>
                <w:sz w:val="24"/>
                <w:szCs w:val="24"/>
                <w:highlight w:val="none"/>
              </w:rPr>
            </w:pPr>
            <w:r>
              <w:rPr>
                <w:rFonts w:ascii="宋体" w:hAnsi="宋体" w:eastAsia="宋体" w:cs="宋体"/>
                <w:color w:val="auto"/>
                <w:spacing w:val="-1"/>
                <w:sz w:val="24"/>
                <w:szCs w:val="24"/>
                <w:highlight w:val="none"/>
              </w:rPr>
            </w:r>
            <w:r/>
          </w:p>
          <w:p>
            <w:pPr>
              <w:ind w:firstLine="476"/>
              <w:jc w:val="center"/>
              <w:spacing w:line="440" w:lineRule="exact"/>
              <w:rPr>
                <w:rFonts w:ascii="宋体" w:hAnsi="宋体" w:eastAsia="宋体" w:cs="宋体"/>
                <w:color w:val="auto"/>
                <w:spacing w:val="-1"/>
                <w:sz w:val="24"/>
                <w:szCs w:val="24"/>
                <w:highlight w:val="none"/>
              </w:rPr>
            </w:pPr>
            <w:r>
              <w:rPr>
                <w:rFonts w:ascii="宋体" w:hAnsi="宋体" w:eastAsia="宋体" w:cs="宋体"/>
                <w:color w:val="auto"/>
                <w:spacing w:val="-1"/>
                <w:sz w:val="24"/>
                <w:szCs w:val="24"/>
                <w:highlight w:val="none"/>
              </w:rPr>
            </w:r>
            <w:r/>
          </w:p>
          <w:p>
            <w:pPr>
              <w:jc w:val="center"/>
              <w:spacing w:line="440" w:lineRule="exact"/>
              <w:rPr>
                <w:rFonts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5.0</w:t>
            </w:r>
            <w:r/>
          </w:p>
        </w:tc>
      </w:tr>
      <w:tr>
        <w:trPr>
          <w:trHeight w:val="1759"/>
        </w:trPr>
        <w:tc>
          <w:tcPr>
            <w:shd w:val="clear" w:color="auto" w:fill="auto"/>
            <w:tcW w:w="557" w:type="dxa"/>
            <w:vAlign w:val="center"/>
            <w:textDirection w:val="lrTb"/>
            <w:noWrap w:val="false"/>
          </w:tcPr>
          <w:p>
            <w:pPr>
              <w:ind w:firstLine="476"/>
              <w:jc w:val="center"/>
              <w:spacing w:line="440" w:lineRule="exact"/>
              <w:rPr>
                <w:rFonts w:ascii="宋体" w:hAnsi="宋体" w:eastAsia="宋体" w:cs="宋体"/>
                <w:color w:val="auto"/>
                <w:spacing w:val="-1"/>
                <w:sz w:val="24"/>
                <w:szCs w:val="24"/>
                <w:highlight w:val="none"/>
              </w:rPr>
            </w:pPr>
            <w:r>
              <w:rPr>
                <w:rFonts w:ascii="宋体" w:hAnsi="宋体" w:eastAsia="宋体" w:cs="宋体"/>
                <w:color w:val="auto"/>
                <w:spacing w:val="-1"/>
                <w:sz w:val="24"/>
                <w:szCs w:val="24"/>
                <w:highlight w:val="none"/>
              </w:rPr>
            </w:r>
            <w:r/>
          </w:p>
          <w:p>
            <w:pPr>
              <w:ind w:firstLine="476"/>
              <w:jc w:val="center"/>
              <w:spacing w:line="440" w:lineRule="exact"/>
              <w:rPr>
                <w:rFonts w:ascii="宋体" w:hAnsi="宋体" w:eastAsia="宋体" w:cs="宋体"/>
                <w:color w:val="auto"/>
                <w:spacing w:val="-1"/>
                <w:sz w:val="24"/>
                <w:szCs w:val="24"/>
                <w:highlight w:val="none"/>
              </w:rPr>
            </w:pPr>
            <w:r>
              <w:rPr>
                <w:rFonts w:ascii="宋体" w:hAnsi="宋体" w:eastAsia="宋体" w:cs="宋体"/>
                <w:color w:val="auto"/>
                <w:spacing w:val="-1"/>
                <w:sz w:val="24"/>
                <w:szCs w:val="24"/>
                <w:highlight w:val="none"/>
              </w:rPr>
            </w:r>
            <w:r/>
          </w:p>
          <w:p>
            <w:pPr>
              <w:ind w:firstLine="476"/>
              <w:jc w:val="center"/>
              <w:spacing w:line="440" w:lineRule="exact"/>
              <w:rPr>
                <w:rFonts w:ascii="宋体" w:hAnsi="宋体" w:eastAsia="宋体" w:cs="宋体"/>
                <w:color w:val="auto"/>
                <w:spacing w:val="-1"/>
                <w:sz w:val="24"/>
                <w:szCs w:val="24"/>
                <w:highlight w:val="none"/>
              </w:rPr>
            </w:pPr>
            <w:r>
              <w:rPr>
                <w:rFonts w:ascii="宋体" w:hAnsi="宋体" w:eastAsia="宋体" w:cs="宋体"/>
                <w:color w:val="auto"/>
                <w:spacing w:val="-1"/>
                <w:sz w:val="24"/>
                <w:szCs w:val="24"/>
                <w:highlight w:val="none"/>
              </w:rPr>
            </w:r>
            <w:r/>
          </w:p>
          <w:p>
            <w:pPr>
              <w:jc w:val="center"/>
              <w:spacing w:line="440" w:lineRule="exact"/>
              <w:rPr>
                <w:rFonts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1.4</w:t>
            </w:r>
            <w:r/>
          </w:p>
        </w:tc>
        <w:tc>
          <w:tcPr>
            <w:shd w:val="clear" w:color="auto" w:fill="auto"/>
            <w:tcW w:w="1101" w:type="dxa"/>
            <w:vAlign w:val="center"/>
            <w:textDirection w:val="lrTb"/>
            <w:noWrap w:val="false"/>
          </w:tcPr>
          <w:p>
            <w:pPr>
              <w:ind w:firstLine="476"/>
              <w:jc w:val="center"/>
              <w:spacing w:line="440" w:lineRule="exact"/>
              <w:rPr>
                <w:rFonts w:ascii="宋体" w:hAnsi="宋体" w:eastAsia="宋体" w:cs="宋体"/>
                <w:color w:val="auto"/>
                <w:spacing w:val="-1"/>
                <w:sz w:val="24"/>
                <w:szCs w:val="24"/>
                <w:highlight w:val="none"/>
              </w:rPr>
            </w:pPr>
            <w:r>
              <w:rPr>
                <w:rFonts w:ascii="宋体" w:hAnsi="宋体" w:eastAsia="宋体" w:cs="宋体"/>
                <w:color w:val="auto"/>
                <w:spacing w:val="-1"/>
                <w:sz w:val="24"/>
                <w:szCs w:val="24"/>
                <w:highlight w:val="none"/>
              </w:rPr>
            </w:r>
            <w:r/>
          </w:p>
          <w:p>
            <w:pPr>
              <w:jc w:val="center"/>
              <w:spacing w:line="440" w:lineRule="exact"/>
              <w:rPr>
                <w:rFonts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宿舍卫生 保洁服务 方案评价</w:t>
            </w:r>
            <w:r/>
          </w:p>
        </w:tc>
        <w:tc>
          <w:tcPr>
            <w:shd w:val="clear" w:color="auto" w:fill="auto"/>
            <w:tcW w:w="5969" w:type="dxa"/>
            <w:vAlign w:val="center"/>
            <w:textDirection w:val="lrTb"/>
            <w:noWrap w:val="false"/>
          </w:tcPr>
          <w:p>
            <w:pPr>
              <w:ind w:firstLine="476"/>
              <w:jc w:val="center"/>
              <w:spacing w:line="440" w:lineRule="exact"/>
              <w:rPr>
                <w:rFonts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根据投标人提供的宿舍卫生保洁服务方案，考察其</w:t>
            </w:r>
            <w:r>
              <w:rPr>
                <w:rFonts w:hint="eastAsia" w:ascii="宋体" w:hAnsi="宋体" w:eastAsia="宋体" w:cs="宋体"/>
                <w:color w:val="auto"/>
                <w:spacing w:val="-1"/>
                <w:sz w:val="24"/>
                <w:szCs w:val="24"/>
                <w:highlight w:val="none"/>
                <w:lang w:eastAsia="zh-CN"/>
              </w:rPr>
              <w:t xml:space="preserve">是否具有</w:t>
            </w:r>
            <w:r>
              <w:rPr>
                <w:rFonts w:ascii="宋体" w:hAnsi="宋体" w:eastAsia="宋体" w:cs="宋体"/>
                <w:color w:val="auto"/>
                <w:sz w:val="24"/>
                <w:szCs w:val="24"/>
                <w:highlight w:val="none"/>
              </w:rPr>
              <w:t xml:space="preserve">保洁范围与频次匹配度</w:t>
            </w:r>
            <w:r>
              <w:rPr>
                <w:rFonts w:hint="eastAsia" w:ascii="宋体" w:hAnsi="宋体" w:eastAsia="宋体" w:cs="宋体"/>
                <w:color w:val="auto"/>
                <w:sz w:val="24"/>
                <w:szCs w:val="24"/>
                <w:highlight w:val="none"/>
                <w:lang w:eastAsia="zh-CN"/>
              </w:rPr>
              <w:t xml:space="preserve">、</w:t>
            </w:r>
            <w:r>
              <w:rPr>
                <w:rFonts w:ascii="宋体" w:hAnsi="宋体" w:eastAsia="宋体" w:cs="宋体"/>
                <w:color w:val="auto"/>
                <w:sz w:val="24"/>
                <w:szCs w:val="24"/>
                <w:highlight w:val="none"/>
              </w:rPr>
              <w:t xml:space="preserve">作业标准与流程规范</w:t>
            </w:r>
            <w:r>
              <w:rPr>
                <w:rFonts w:hint="eastAsia" w:ascii="宋体" w:hAnsi="宋体" w:eastAsia="宋体" w:cs="宋体"/>
                <w:color w:val="auto"/>
                <w:sz w:val="24"/>
                <w:szCs w:val="24"/>
                <w:highlight w:val="none"/>
                <w:lang w:eastAsia="zh-CN"/>
              </w:rPr>
              <w:t xml:space="preserve">、</w:t>
            </w:r>
            <w:r>
              <w:rPr>
                <w:rFonts w:ascii="宋体" w:hAnsi="宋体" w:eastAsia="宋体" w:cs="宋体"/>
                <w:color w:val="auto"/>
                <w:sz w:val="24"/>
                <w:szCs w:val="24"/>
                <w:highlight w:val="none"/>
              </w:rPr>
              <w:t xml:space="preserve">质量管控与整改机制</w:t>
            </w:r>
            <w:r>
              <w:rPr>
                <w:rFonts w:hint="eastAsia" w:ascii="宋体" w:hAnsi="宋体" w:eastAsia="宋体" w:cs="宋体"/>
                <w:color w:val="auto"/>
                <w:spacing w:val="-1"/>
                <w:sz w:val="24"/>
                <w:szCs w:val="24"/>
                <w:highlight w:val="none"/>
                <w:lang w:eastAsia="zh-CN"/>
              </w:rPr>
              <w:t xml:space="preserve">，</w:t>
            </w:r>
            <w:r>
              <w:rPr>
                <w:rFonts w:hint="eastAsia" w:ascii="宋体" w:hAnsi="宋体" w:eastAsia="宋体" w:cs="宋体"/>
                <w:color w:val="auto"/>
                <w:spacing w:val="-1"/>
                <w:sz w:val="24"/>
                <w:szCs w:val="24"/>
                <w:highlight w:val="none"/>
              </w:rPr>
              <w:t xml:space="preserve">方案包含上述要点，且经评委认定符合采购文件要求的，得</w:t>
            </w:r>
            <w:r>
              <w:rPr>
                <w:rFonts w:hint="eastAsia" w:ascii="宋体" w:hAnsi="宋体" w:eastAsia="宋体" w:cs="宋体"/>
                <w:color w:val="auto"/>
                <w:spacing w:val="-1"/>
                <w:sz w:val="24"/>
                <w:szCs w:val="24"/>
                <w:highlight w:val="none"/>
                <w:lang w:val="en-US" w:eastAsia="zh-CN"/>
              </w:rPr>
              <w:t xml:space="preserve">3</w:t>
            </w:r>
            <w:r>
              <w:rPr>
                <w:rFonts w:hint="eastAsia" w:ascii="宋体" w:hAnsi="宋体" w:eastAsia="宋体" w:cs="宋体"/>
                <w:color w:val="auto"/>
                <w:spacing w:val="-1"/>
                <w:sz w:val="24"/>
                <w:szCs w:val="24"/>
                <w:highlight w:val="none"/>
              </w:rPr>
              <w:t xml:space="preserve">分；</w:t>
            </w:r>
            <w:r>
              <w:rPr>
                <w:rFonts w:hint="eastAsia" w:ascii="宋体" w:hAnsi="宋体" w:eastAsia="宋体" w:cs="宋体"/>
                <w:color w:val="auto"/>
                <w:spacing w:val="-1"/>
                <w:sz w:val="24"/>
                <w:szCs w:val="24"/>
                <w:highlight w:val="none"/>
                <w:lang w:eastAsia="zh-CN"/>
              </w:rPr>
              <w:t xml:space="preserve">有缺项或</w:t>
            </w:r>
            <w:r>
              <w:rPr>
                <w:rFonts w:hint="eastAsia" w:ascii="宋体" w:hAnsi="宋体" w:eastAsia="宋体" w:cs="宋体"/>
                <w:color w:val="auto"/>
                <w:spacing w:val="-1"/>
                <w:sz w:val="24"/>
                <w:szCs w:val="24"/>
                <w:highlight w:val="none"/>
              </w:rPr>
              <w:t xml:space="preserve">未提供的不得分。方案具有卫生消杀和除“四害”管理制度的加 1 分，具有工作中的水电节约措施描述的加 1 分。</w:t>
            </w:r>
            <w:r/>
          </w:p>
        </w:tc>
        <w:tc>
          <w:tcPr>
            <w:shd w:val="clear" w:color="auto" w:fill="auto"/>
            <w:tcW w:w="720" w:type="dxa"/>
            <w:textDirection w:val="lrTb"/>
            <w:noWrap w:val="false"/>
          </w:tcPr>
          <w:p>
            <w:pPr>
              <w:ind w:firstLine="476"/>
              <w:jc w:val="center"/>
              <w:spacing w:line="440" w:lineRule="exact"/>
              <w:rPr>
                <w:rFonts w:ascii="宋体" w:hAnsi="宋体" w:eastAsia="宋体" w:cs="宋体"/>
                <w:color w:val="auto"/>
                <w:spacing w:val="-1"/>
                <w:sz w:val="24"/>
                <w:szCs w:val="24"/>
                <w:highlight w:val="none"/>
              </w:rPr>
            </w:pPr>
            <w:r>
              <w:rPr>
                <w:rFonts w:ascii="宋体" w:hAnsi="宋体" w:eastAsia="宋体" w:cs="宋体"/>
                <w:color w:val="auto"/>
                <w:spacing w:val="-1"/>
                <w:sz w:val="24"/>
                <w:szCs w:val="24"/>
                <w:highlight w:val="none"/>
              </w:rPr>
            </w:r>
            <w:r/>
          </w:p>
          <w:p>
            <w:pPr>
              <w:ind w:firstLine="476"/>
              <w:jc w:val="center"/>
              <w:spacing w:line="440" w:lineRule="exact"/>
              <w:rPr>
                <w:rFonts w:ascii="宋体" w:hAnsi="宋体" w:eastAsia="宋体" w:cs="宋体"/>
                <w:color w:val="auto"/>
                <w:spacing w:val="-1"/>
                <w:sz w:val="24"/>
                <w:szCs w:val="24"/>
                <w:highlight w:val="none"/>
              </w:rPr>
            </w:pPr>
            <w:r>
              <w:rPr>
                <w:rFonts w:ascii="宋体" w:hAnsi="宋体" w:eastAsia="宋体" w:cs="宋体"/>
                <w:color w:val="auto"/>
                <w:spacing w:val="-1"/>
                <w:sz w:val="24"/>
                <w:szCs w:val="24"/>
                <w:highlight w:val="none"/>
              </w:rPr>
            </w:r>
            <w:r/>
          </w:p>
          <w:p>
            <w:pPr>
              <w:ind w:firstLine="476"/>
              <w:jc w:val="center"/>
              <w:spacing w:line="440" w:lineRule="exact"/>
              <w:rPr>
                <w:rFonts w:ascii="宋体" w:hAnsi="宋体" w:eastAsia="宋体" w:cs="宋体"/>
                <w:color w:val="auto"/>
                <w:spacing w:val="-1"/>
                <w:sz w:val="24"/>
                <w:szCs w:val="24"/>
                <w:highlight w:val="none"/>
              </w:rPr>
            </w:pPr>
            <w:r>
              <w:rPr>
                <w:rFonts w:ascii="宋体" w:hAnsi="宋体" w:eastAsia="宋体" w:cs="宋体"/>
                <w:color w:val="auto"/>
                <w:spacing w:val="-1"/>
                <w:sz w:val="24"/>
                <w:szCs w:val="24"/>
                <w:highlight w:val="none"/>
              </w:rPr>
            </w:r>
            <w:r/>
          </w:p>
          <w:p>
            <w:pPr>
              <w:jc w:val="center"/>
              <w:spacing w:line="440" w:lineRule="exact"/>
              <w:rPr>
                <w:rFonts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5.0</w:t>
            </w:r>
            <w:r/>
          </w:p>
        </w:tc>
      </w:tr>
      <w:tr>
        <w:trPr>
          <w:trHeight w:val="1759"/>
        </w:trPr>
        <w:tc>
          <w:tcPr>
            <w:shd w:val="clear" w:color="auto" w:fill="auto"/>
            <w:tcW w:w="557" w:type="dxa"/>
            <w:vAlign w:val="center"/>
            <w:textDirection w:val="lrTb"/>
            <w:noWrap w:val="false"/>
          </w:tcPr>
          <w:p>
            <w:pPr>
              <w:ind w:firstLine="476"/>
              <w:jc w:val="center"/>
              <w:spacing w:line="440" w:lineRule="exact"/>
              <w:rPr>
                <w:rFonts w:ascii="宋体" w:hAnsi="宋体" w:eastAsia="宋体" w:cs="宋体"/>
                <w:color w:val="auto"/>
                <w:spacing w:val="-1"/>
                <w:sz w:val="24"/>
                <w:szCs w:val="24"/>
                <w:highlight w:val="none"/>
              </w:rPr>
            </w:pPr>
            <w:r>
              <w:rPr>
                <w:rFonts w:ascii="宋体" w:hAnsi="宋体" w:eastAsia="宋体" w:cs="宋体"/>
                <w:color w:val="auto"/>
                <w:spacing w:val="-1"/>
                <w:sz w:val="24"/>
                <w:szCs w:val="24"/>
                <w:highlight w:val="none"/>
              </w:rPr>
            </w:r>
            <w:r/>
          </w:p>
          <w:p>
            <w:pPr>
              <w:ind w:firstLine="476"/>
              <w:jc w:val="center"/>
              <w:spacing w:line="440" w:lineRule="exact"/>
              <w:rPr>
                <w:rFonts w:ascii="宋体" w:hAnsi="宋体" w:eastAsia="宋体" w:cs="宋体"/>
                <w:color w:val="auto"/>
                <w:spacing w:val="-1"/>
                <w:sz w:val="24"/>
                <w:szCs w:val="24"/>
                <w:highlight w:val="none"/>
              </w:rPr>
            </w:pPr>
            <w:r>
              <w:rPr>
                <w:rFonts w:ascii="宋体" w:hAnsi="宋体" w:eastAsia="宋体" w:cs="宋体"/>
                <w:color w:val="auto"/>
                <w:spacing w:val="-1"/>
                <w:sz w:val="24"/>
                <w:szCs w:val="24"/>
                <w:highlight w:val="none"/>
              </w:rPr>
            </w:r>
            <w:r/>
          </w:p>
          <w:p>
            <w:pPr>
              <w:jc w:val="center"/>
              <w:spacing w:line="440" w:lineRule="exact"/>
              <w:rPr>
                <w:rFonts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1.5</w:t>
            </w:r>
            <w:r/>
          </w:p>
        </w:tc>
        <w:tc>
          <w:tcPr>
            <w:shd w:val="clear" w:color="auto" w:fill="auto"/>
            <w:tcW w:w="1101" w:type="dxa"/>
            <w:vAlign w:val="center"/>
            <w:textDirection w:val="lrTb"/>
            <w:noWrap w:val="false"/>
          </w:tcPr>
          <w:p>
            <w:pPr>
              <w:jc w:val="center"/>
              <w:spacing w:line="440" w:lineRule="exact"/>
              <w:rPr>
                <w:rFonts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突发事件</w:t>
            </w:r>
            <w:r/>
          </w:p>
          <w:p>
            <w:pPr>
              <w:jc w:val="center"/>
              <w:spacing w:line="440" w:lineRule="exact"/>
              <w:rPr>
                <w:rFonts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处理方案</w:t>
            </w:r>
            <w:r/>
          </w:p>
          <w:p>
            <w:pPr>
              <w:jc w:val="center"/>
              <w:spacing w:line="440" w:lineRule="exact"/>
              <w:rPr>
                <w:rFonts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评价</w:t>
            </w:r>
            <w:r/>
          </w:p>
        </w:tc>
        <w:tc>
          <w:tcPr>
            <w:shd w:val="clear" w:color="auto" w:fill="auto"/>
            <w:tcW w:w="5969" w:type="dxa"/>
            <w:vAlign w:val="center"/>
            <w:textDirection w:val="lrTb"/>
            <w:noWrap w:val="false"/>
          </w:tcPr>
          <w:p>
            <w:pPr>
              <w:ind w:firstLine="476"/>
              <w:jc w:val="center"/>
              <w:spacing w:line="440" w:lineRule="exact"/>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根据投标文件中提供的突发事件处理方案，考察其是否具有恶劣天气、停电停水、火灾、治安事件、急病就医、设备设施故障的</w:t>
            </w:r>
            <w:r>
              <w:rPr>
                <w:rFonts w:hint="eastAsia" w:ascii="宋体" w:hAnsi="宋体" w:eastAsia="宋体" w:cs="宋体"/>
                <w:color w:val="auto"/>
                <w:spacing w:val="-1"/>
                <w:sz w:val="24"/>
                <w:szCs w:val="24"/>
                <w:highlight w:val="none"/>
                <w:lang w:eastAsia="zh-CN"/>
              </w:rPr>
              <w:t xml:space="preserve">处理</w:t>
            </w:r>
            <w:r>
              <w:rPr>
                <w:rFonts w:hint="eastAsia" w:ascii="宋体" w:hAnsi="宋体" w:eastAsia="宋体" w:cs="宋体"/>
                <w:color w:val="auto"/>
                <w:spacing w:val="-1"/>
                <w:sz w:val="24"/>
                <w:szCs w:val="24"/>
                <w:highlight w:val="none"/>
              </w:rPr>
              <w:t xml:space="preserve">措施，方案包含上述要点，且经评委认定符合采购文件要求的，得</w:t>
            </w:r>
            <w:r>
              <w:rPr>
                <w:rFonts w:hint="eastAsia" w:ascii="宋体" w:hAnsi="宋体" w:eastAsia="宋体" w:cs="宋体"/>
                <w:color w:val="auto"/>
                <w:spacing w:val="-1"/>
                <w:sz w:val="24"/>
                <w:szCs w:val="24"/>
                <w:highlight w:val="none"/>
                <w:lang w:val="en-US" w:eastAsia="zh-CN"/>
              </w:rPr>
              <w:t xml:space="preserve">4</w:t>
            </w:r>
            <w:r>
              <w:rPr>
                <w:rFonts w:hint="eastAsia" w:ascii="宋体" w:hAnsi="宋体" w:eastAsia="宋体" w:cs="宋体"/>
                <w:color w:val="auto"/>
                <w:spacing w:val="-1"/>
                <w:sz w:val="24"/>
                <w:szCs w:val="24"/>
                <w:highlight w:val="none"/>
              </w:rPr>
              <w:t xml:space="preserve">分；</w:t>
            </w:r>
            <w:r>
              <w:rPr>
                <w:rFonts w:hint="eastAsia" w:ascii="宋体" w:hAnsi="宋体" w:eastAsia="宋体" w:cs="宋体"/>
                <w:color w:val="auto"/>
                <w:spacing w:val="-1"/>
                <w:sz w:val="24"/>
                <w:szCs w:val="24"/>
                <w:highlight w:val="none"/>
                <w:lang w:eastAsia="zh-CN"/>
              </w:rPr>
              <w:t xml:space="preserve">有缺项或</w:t>
            </w:r>
            <w:r>
              <w:rPr>
                <w:rFonts w:hint="eastAsia" w:ascii="宋体" w:hAnsi="宋体" w:eastAsia="宋体" w:cs="宋体"/>
                <w:color w:val="auto"/>
                <w:spacing w:val="-1"/>
                <w:sz w:val="24"/>
                <w:szCs w:val="24"/>
                <w:highlight w:val="none"/>
              </w:rPr>
              <w:t xml:space="preserve">未提供的不得分。 方案</w:t>
            </w:r>
            <w:r>
              <w:rPr>
                <w:rFonts w:hint="eastAsia" w:ascii="宋体" w:hAnsi="宋体" w:eastAsia="宋体" w:cs="宋体"/>
                <w:color w:val="auto"/>
                <w:spacing w:val="-1"/>
                <w:sz w:val="24"/>
                <w:szCs w:val="24"/>
                <w:highlight w:val="none"/>
                <w:lang w:eastAsia="zh-CN"/>
              </w:rPr>
              <w:t xml:space="preserve">具备</w:t>
            </w:r>
            <w:r>
              <w:rPr>
                <w:rFonts w:ascii="宋体" w:hAnsi="宋体" w:eastAsia="宋体" w:cs="宋体"/>
                <w:color w:val="auto"/>
                <w:sz w:val="24"/>
                <w:szCs w:val="24"/>
                <w:highlight w:val="none"/>
              </w:rPr>
              <w:t xml:space="preserve">演练培训与复盘改进</w:t>
            </w:r>
            <w:r>
              <w:rPr>
                <w:rFonts w:hint="eastAsia" w:ascii="宋体" w:hAnsi="宋体" w:eastAsia="宋体" w:cs="宋体"/>
                <w:color w:val="auto"/>
                <w:spacing w:val="-1"/>
                <w:sz w:val="24"/>
                <w:szCs w:val="24"/>
                <w:highlight w:val="none"/>
                <w:lang w:eastAsia="zh-CN"/>
              </w:rPr>
              <w:t xml:space="preserve">的，加</w:t>
            </w:r>
            <w:r>
              <w:rPr>
                <w:rFonts w:hint="eastAsia" w:ascii="宋体" w:hAnsi="宋体" w:eastAsia="宋体" w:cs="宋体"/>
                <w:color w:val="auto"/>
                <w:spacing w:val="-1"/>
                <w:sz w:val="24"/>
                <w:szCs w:val="24"/>
                <w:highlight w:val="none"/>
                <w:lang w:val="en-US" w:eastAsia="zh-CN"/>
              </w:rPr>
              <w:t xml:space="preserve">1分。</w:t>
            </w:r>
            <w:r/>
          </w:p>
          <w:p>
            <w:pPr>
              <w:ind w:firstLine="476"/>
              <w:jc w:val="center"/>
              <w:spacing w:line="440" w:lineRule="exact"/>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r>
            <w:r/>
          </w:p>
        </w:tc>
        <w:tc>
          <w:tcPr>
            <w:shd w:val="clear" w:color="auto" w:fill="auto"/>
            <w:tcW w:w="720" w:type="dxa"/>
            <w:textDirection w:val="lrTb"/>
            <w:noWrap w:val="false"/>
          </w:tcPr>
          <w:p>
            <w:pPr>
              <w:ind w:firstLine="476"/>
              <w:jc w:val="center"/>
              <w:spacing w:line="440" w:lineRule="exact"/>
              <w:rPr>
                <w:rFonts w:ascii="宋体" w:hAnsi="宋体" w:eastAsia="宋体" w:cs="宋体"/>
                <w:color w:val="auto"/>
                <w:spacing w:val="-1"/>
                <w:sz w:val="24"/>
                <w:szCs w:val="24"/>
                <w:highlight w:val="none"/>
              </w:rPr>
            </w:pPr>
            <w:r>
              <w:rPr>
                <w:rFonts w:ascii="宋体" w:hAnsi="宋体" w:eastAsia="宋体" w:cs="宋体"/>
                <w:color w:val="auto"/>
                <w:spacing w:val="-1"/>
                <w:sz w:val="24"/>
                <w:szCs w:val="24"/>
                <w:highlight w:val="none"/>
              </w:rPr>
            </w:r>
            <w:r/>
          </w:p>
          <w:p>
            <w:pPr>
              <w:jc w:val="center"/>
              <w:spacing w:line="440" w:lineRule="exact"/>
              <w:rPr>
                <w:rFonts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5.0</w:t>
            </w:r>
            <w:r/>
          </w:p>
        </w:tc>
      </w:tr>
      <w:tr>
        <w:trPr>
          <w:trHeight w:val="1758"/>
        </w:trPr>
        <w:tc>
          <w:tcPr>
            <w:tcW w:w="557" w:type="dxa"/>
            <w:vAlign w:val="center"/>
            <w:textDirection w:val="lrTb"/>
            <w:noWrap w:val="false"/>
          </w:tcPr>
          <w:p>
            <w:pPr>
              <w:ind w:firstLine="476"/>
              <w:jc w:val="center"/>
              <w:spacing w:line="440" w:lineRule="exact"/>
              <w:rPr>
                <w:rFonts w:ascii="宋体" w:hAnsi="宋体" w:eastAsia="宋体" w:cs="宋体"/>
                <w:color w:val="auto"/>
                <w:spacing w:val="-1"/>
                <w:sz w:val="24"/>
                <w:szCs w:val="24"/>
                <w:highlight w:val="none"/>
              </w:rPr>
            </w:pPr>
            <w:r>
              <w:rPr>
                <w:rFonts w:ascii="宋体" w:hAnsi="宋体" w:eastAsia="宋体" w:cs="宋体"/>
                <w:color w:val="auto"/>
                <w:spacing w:val="-1"/>
                <w:sz w:val="24"/>
                <w:szCs w:val="24"/>
                <w:highlight w:val="none"/>
              </w:rPr>
            </w:r>
            <w:r/>
          </w:p>
          <w:p>
            <w:pPr>
              <w:ind w:firstLine="476"/>
              <w:jc w:val="center"/>
              <w:spacing w:line="440" w:lineRule="exact"/>
              <w:rPr>
                <w:rFonts w:ascii="宋体" w:hAnsi="宋体" w:eastAsia="宋体" w:cs="宋体"/>
                <w:color w:val="auto"/>
                <w:spacing w:val="-1"/>
                <w:sz w:val="24"/>
                <w:szCs w:val="24"/>
                <w:highlight w:val="none"/>
              </w:rPr>
            </w:pPr>
            <w:r>
              <w:rPr>
                <w:rFonts w:ascii="宋体" w:hAnsi="宋体" w:eastAsia="宋体" w:cs="宋体"/>
                <w:color w:val="auto"/>
                <w:spacing w:val="-1"/>
                <w:sz w:val="24"/>
                <w:szCs w:val="24"/>
                <w:highlight w:val="none"/>
              </w:rPr>
            </w:r>
            <w:r/>
          </w:p>
          <w:p>
            <w:pPr>
              <w:ind w:firstLine="476"/>
              <w:jc w:val="center"/>
              <w:spacing w:line="440" w:lineRule="exact"/>
              <w:rPr>
                <w:rFonts w:ascii="宋体" w:hAnsi="宋体" w:eastAsia="宋体" w:cs="宋体"/>
                <w:color w:val="auto"/>
                <w:spacing w:val="-1"/>
                <w:sz w:val="24"/>
                <w:szCs w:val="24"/>
                <w:highlight w:val="none"/>
              </w:rPr>
            </w:pPr>
            <w:r>
              <w:rPr>
                <w:rFonts w:ascii="宋体" w:hAnsi="宋体" w:eastAsia="宋体" w:cs="宋体"/>
                <w:color w:val="auto"/>
                <w:spacing w:val="-1"/>
                <w:sz w:val="24"/>
                <w:szCs w:val="24"/>
                <w:highlight w:val="none"/>
              </w:rPr>
            </w:r>
            <w:r/>
          </w:p>
          <w:p>
            <w:pPr>
              <w:jc w:val="center"/>
              <w:spacing w:line="440" w:lineRule="exact"/>
              <w:rPr>
                <w:rFonts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1.6</w:t>
            </w:r>
            <w:r/>
          </w:p>
        </w:tc>
        <w:tc>
          <w:tcPr>
            <w:tcW w:w="1101" w:type="dxa"/>
            <w:vAlign w:val="center"/>
            <w:textDirection w:val="lrTb"/>
            <w:noWrap w:val="false"/>
          </w:tcPr>
          <w:p>
            <w:pPr>
              <w:jc w:val="center"/>
              <w:spacing w:line="440" w:lineRule="exact"/>
              <w:rPr>
                <w:rFonts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项目组织</w:t>
            </w:r>
            <w:r/>
          </w:p>
          <w:p>
            <w:pPr>
              <w:jc w:val="center"/>
              <w:spacing w:line="440" w:lineRule="exact"/>
              <w:rPr>
                <w:rFonts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管理体系</w:t>
            </w:r>
            <w:r/>
          </w:p>
          <w:p>
            <w:pPr>
              <w:jc w:val="center"/>
              <w:spacing w:line="440" w:lineRule="exact"/>
              <w:rPr>
                <w:rFonts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及运作评</w:t>
            </w:r>
            <w:r/>
          </w:p>
          <w:p>
            <w:pPr>
              <w:jc w:val="center"/>
              <w:spacing w:line="440" w:lineRule="exact"/>
              <w:rPr>
                <w:rFonts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价</w:t>
            </w:r>
            <w:r/>
          </w:p>
        </w:tc>
        <w:tc>
          <w:tcPr>
            <w:tcW w:w="5969" w:type="dxa"/>
            <w:vAlign w:val="center"/>
            <w:textDirection w:val="lrTb"/>
            <w:noWrap w:val="false"/>
          </w:tcPr>
          <w:p>
            <w:pPr>
              <w:ind w:firstLine="476"/>
              <w:jc w:val="center"/>
              <w:spacing w:line="440" w:lineRule="exact"/>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根据投标文件中提供的项目组织管理体系及运作规划方案，</w:t>
            </w:r>
            <w:r>
              <w:rPr>
                <w:rFonts w:hint="eastAsia" w:ascii="宋体" w:hAnsi="宋体" w:eastAsia="宋体" w:cs="宋体"/>
                <w:color w:val="auto"/>
                <w:spacing w:val="-1"/>
                <w:sz w:val="24"/>
                <w:szCs w:val="24"/>
                <w:highlight w:val="none"/>
                <w:lang w:eastAsia="zh-CN"/>
              </w:rPr>
              <w:t xml:space="preserve">考察其是否具有</w:t>
            </w:r>
            <w:r>
              <w:rPr>
                <w:rFonts w:ascii="宋体" w:hAnsi="宋体" w:eastAsia="宋体" w:cs="宋体"/>
                <w:color w:val="auto"/>
                <w:sz w:val="24"/>
                <w:szCs w:val="24"/>
                <w:highlight w:val="none"/>
              </w:rPr>
              <w:t xml:space="preserve">组织架构与权责划分</w:t>
            </w:r>
            <w:r>
              <w:rPr>
                <w:rFonts w:hint="eastAsia" w:ascii="宋体" w:hAnsi="宋体" w:eastAsia="宋体" w:cs="宋体"/>
                <w:color w:val="auto"/>
                <w:sz w:val="24"/>
                <w:szCs w:val="24"/>
                <w:highlight w:val="none"/>
                <w:lang w:eastAsia="zh-CN"/>
              </w:rPr>
              <w:t xml:space="preserve">、</w:t>
            </w:r>
            <w:r>
              <w:rPr>
                <w:rFonts w:ascii="宋体" w:hAnsi="宋体" w:eastAsia="宋体" w:cs="宋体"/>
                <w:color w:val="auto"/>
                <w:sz w:val="24"/>
                <w:szCs w:val="24"/>
                <w:highlight w:val="none"/>
              </w:rPr>
              <w:t xml:space="preserve">实施进度与过渡衔接</w:t>
            </w:r>
            <w:r>
              <w:rPr>
                <w:rFonts w:hint="eastAsia" w:ascii="宋体" w:hAnsi="宋体" w:eastAsia="宋体" w:cs="宋体"/>
                <w:color w:val="auto"/>
                <w:sz w:val="24"/>
                <w:szCs w:val="24"/>
                <w:highlight w:val="none"/>
                <w:lang w:eastAsia="zh-CN"/>
              </w:rPr>
              <w:t xml:space="preserve">、</w:t>
            </w:r>
            <w:r>
              <w:rPr>
                <w:rFonts w:ascii="宋体" w:hAnsi="宋体" w:eastAsia="宋体" w:cs="宋体"/>
                <w:color w:val="auto"/>
                <w:sz w:val="24"/>
                <w:szCs w:val="24"/>
                <w:highlight w:val="none"/>
              </w:rPr>
              <w:t xml:space="preserve">运作流程与管控机制</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pacing w:val="-1"/>
                <w:sz w:val="24"/>
                <w:szCs w:val="24"/>
                <w:highlight w:val="none"/>
              </w:rPr>
              <w:t xml:space="preserve">方案包含上述要点，且经评委认定符合采购文件要求的，得</w:t>
            </w:r>
            <w:r>
              <w:rPr>
                <w:rFonts w:hint="eastAsia" w:ascii="宋体" w:hAnsi="宋体" w:eastAsia="宋体" w:cs="宋体"/>
                <w:color w:val="auto"/>
                <w:spacing w:val="-1"/>
                <w:sz w:val="24"/>
                <w:szCs w:val="24"/>
                <w:highlight w:val="none"/>
                <w:lang w:val="en-US" w:eastAsia="zh-CN"/>
              </w:rPr>
              <w:t xml:space="preserve">3</w:t>
            </w:r>
            <w:r>
              <w:rPr>
                <w:rFonts w:hint="eastAsia" w:ascii="宋体" w:hAnsi="宋体" w:eastAsia="宋体" w:cs="宋体"/>
                <w:color w:val="auto"/>
                <w:spacing w:val="-1"/>
                <w:sz w:val="24"/>
                <w:szCs w:val="24"/>
                <w:highlight w:val="none"/>
              </w:rPr>
              <w:t xml:space="preserve">分；</w:t>
            </w:r>
            <w:r>
              <w:rPr>
                <w:rFonts w:hint="eastAsia" w:ascii="宋体" w:hAnsi="宋体" w:eastAsia="宋体" w:cs="宋体"/>
                <w:color w:val="auto"/>
                <w:spacing w:val="-1"/>
                <w:sz w:val="24"/>
                <w:szCs w:val="24"/>
                <w:highlight w:val="none"/>
                <w:lang w:eastAsia="zh-CN"/>
              </w:rPr>
              <w:t xml:space="preserve">有缺项或</w:t>
            </w:r>
            <w:r>
              <w:rPr>
                <w:rFonts w:hint="eastAsia" w:ascii="宋体" w:hAnsi="宋体" w:eastAsia="宋体" w:cs="宋体"/>
                <w:color w:val="auto"/>
                <w:spacing w:val="-1"/>
                <w:sz w:val="24"/>
                <w:szCs w:val="24"/>
                <w:highlight w:val="none"/>
              </w:rPr>
              <w:t xml:space="preserve">未提供的不得分。 方案</w:t>
            </w:r>
            <w:r>
              <w:rPr>
                <w:rFonts w:hint="eastAsia" w:ascii="宋体" w:hAnsi="宋体" w:eastAsia="宋体" w:cs="宋体"/>
                <w:color w:val="auto"/>
                <w:spacing w:val="-1"/>
                <w:sz w:val="24"/>
                <w:szCs w:val="24"/>
                <w:highlight w:val="none"/>
                <w:lang w:eastAsia="zh-CN"/>
              </w:rPr>
              <w:t xml:space="preserve">具备</w:t>
            </w:r>
            <w:r>
              <w:rPr>
                <w:rFonts w:ascii="宋体" w:hAnsi="宋体" w:eastAsia="宋体" w:cs="宋体"/>
                <w:color w:val="auto"/>
                <w:sz w:val="24"/>
                <w:szCs w:val="24"/>
                <w:highlight w:val="none"/>
              </w:rPr>
              <w:t xml:space="preserve">质量监督与持续改进</w:t>
            </w:r>
            <w:r>
              <w:rPr>
                <w:rFonts w:hint="eastAsia" w:ascii="宋体" w:hAnsi="宋体" w:eastAsia="宋体" w:cs="宋体"/>
                <w:color w:val="auto"/>
                <w:spacing w:val="-1"/>
                <w:sz w:val="24"/>
                <w:szCs w:val="24"/>
                <w:highlight w:val="none"/>
                <w:lang w:eastAsia="zh-CN"/>
              </w:rPr>
              <w:t xml:space="preserve">的，加</w:t>
            </w:r>
            <w:r>
              <w:rPr>
                <w:rFonts w:hint="eastAsia" w:ascii="宋体" w:hAnsi="宋体" w:eastAsia="宋体" w:cs="宋体"/>
                <w:color w:val="auto"/>
                <w:spacing w:val="-1"/>
                <w:sz w:val="24"/>
                <w:szCs w:val="24"/>
                <w:highlight w:val="none"/>
                <w:lang w:val="en-US" w:eastAsia="zh-CN"/>
              </w:rPr>
              <w:t xml:space="preserve">1分。</w:t>
            </w:r>
            <w:r/>
          </w:p>
          <w:p>
            <w:pPr>
              <w:jc w:val="both"/>
              <w:spacing w:line="440" w:lineRule="exact"/>
              <w:rPr>
                <w:rFonts w:ascii="宋体" w:hAnsi="宋体" w:eastAsia="宋体" w:cs="宋体"/>
                <w:color w:val="auto"/>
                <w:spacing w:val="-1"/>
                <w:sz w:val="24"/>
                <w:szCs w:val="24"/>
                <w:highlight w:val="none"/>
              </w:rPr>
            </w:pPr>
            <w:r>
              <w:rPr>
                <w:rFonts w:ascii="宋体" w:hAnsi="宋体" w:eastAsia="宋体" w:cs="宋体"/>
                <w:color w:val="auto"/>
                <w:spacing w:val="-1"/>
                <w:sz w:val="24"/>
                <w:szCs w:val="24"/>
                <w:highlight w:val="none"/>
              </w:rPr>
            </w:r>
            <w:r/>
          </w:p>
        </w:tc>
        <w:tc>
          <w:tcPr>
            <w:tcW w:w="720" w:type="dxa"/>
            <w:textDirection w:val="lrTb"/>
            <w:noWrap w:val="false"/>
          </w:tcPr>
          <w:p>
            <w:pPr>
              <w:ind w:firstLine="476"/>
              <w:jc w:val="center"/>
              <w:spacing w:line="440" w:lineRule="exact"/>
              <w:rPr>
                <w:rFonts w:ascii="宋体" w:hAnsi="宋体" w:eastAsia="宋体" w:cs="宋体"/>
                <w:color w:val="auto"/>
                <w:spacing w:val="-1"/>
                <w:sz w:val="24"/>
                <w:szCs w:val="24"/>
                <w:highlight w:val="none"/>
              </w:rPr>
            </w:pPr>
            <w:r>
              <w:rPr>
                <w:rFonts w:ascii="宋体" w:hAnsi="宋体" w:eastAsia="宋体" w:cs="宋体"/>
                <w:color w:val="auto"/>
                <w:spacing w:val="-1"/>
                <w:sz w:val="24"/>
                <w:szCs w:val="24"/>
                <w:highlight w:val="none"/>
              </w:rPr>
            </w:r>
            <w:r/>
          </w:p>
          <w:p>
            <w:pPr>
              <w:ind w:firstLine="476"/>
              <w:jc w:val="center"/>
              <w:spacing w:line="440" w:lineRule="exact"/>
              <w:rPr>
                <w:rFonts w:ascii="宋体" w:hAnsi="宋体" w:eastAsia="宋体" w:cs="宋体"/>
                <w:color w:val="auto"/>
                <w:spacing w:val="-1"/>
                <w:sz w:val="24"/>
                <w:szCs w:val="24"/>
                <w:highlight w:val="none"/>
              </w:rPr>
            </w:pPr>
            <w:r>
              <w:rPr>
                <w:rFonts w:ascii="宋体" w:hAnsi="宋体" w:eastAsia="宋体" w:cs="宋体"/>
                <w:color w:val="auto"/>
                <w:spacing w:val="-1"/>
                <w:sz w:val="24"/>
                <w:szCs w:val="24"/>
                <w:highlight w:val="none"/>
              </w:rPr>
            </w:r>
            <w:r/>
          </w:p>
          <w:p>
            <w:pPr>
              <w:ind w:firstLine="476"/>
              <w:jc w:val="center"/>
              <w:spacing w:line="440" w:lineRule="exact"/>
              <w:rPr>
                <w:rFonts w:ascii="宋体" w:hAnsi="宋体" w:eastAsia="宋体" w:cs="宋体"/>
                <w:color w:val="auto"/>
                <w:spacing w:val="-1"/>
                <w:sz w:val="24"/>
                <w:szCs w:val="24"/>
                <w:highlight w:val="none"/>
              </w:rPr>
            </w:pPr>
            <w:r>
              <w:rPr>
                <w:rFonts w:ascii="宋体" w:hAnsi="宋体" w:eastAsia="宋体" w:cs="宋体"/>
                <w:color w:val="auto"/>
                <w:spacing w:val="-1"/>
                <w:sz w:val="24"/>
                <w:szCs w:val="24"/>
                <w:highlight w:val="none"/>
              </w:rPr>
            </w:r>
            <w:r/>
          </w:p>
          <w:p>
            <w:pPr>
              <w:jc w:val="center"/>
              <w:spacing w:line="440" w:lineRule="exact"/>
              <w:rPr>
                <w:rFonts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4.0</w:t>
            </w:r>
            <w:r/>
          </w:p>
        </w:tc>
      </w:tr>
      <w:tr>
        <w:trPr>
          <w:trHeight w:val="1447"/>
        </w:trPr>
        <w:tc>
          <w:tcPr>
            <w:tcW w:w="557" w:type="dxa"/>
            <w:vAlign w:val="center"/>
            <w:textDirection w:val="lrTb"/>
            <w:noWrap w:val="false"/>
          </w:tcPr>
          <w:p>
            <w:pPr>
              <w:ind w:firstLine="476"/>
              <w:jc w:val="center"/>
              <w:spacing w:line="440" w:lineRule="exact"/>
              <w:rPr>
                <w:rFonts w:ascii="宋体" w:hAnsi="宋体" w:eastAsia="宋体" w:cs="宋体"/>
                <w:color w:val="auto"/>
                <w:spacing w:val="-1"/>
                <w:sz w:val="24"/>
                <w:szCs w:val="24"/>
                <w:highlight w:val="none"/>
              </w:rPr>
            </w:pPr>
            <w:r>
              <w:rPr>
                <w:rFonts w:ascii="宋体" w:hAnsi="宋体" w:eastAsia="宋体" w:cs="宋体"/>
                <w:color w:val="auto"/>
                <w:spacing w:val="-1"/>
                <w:sz w:val="24"/>
                <w:szCs w:val="24"/>
                <w:highlight w:val="none"/>
              </w:rPr>
            </w:r>
            <w:r/>
          </w:p>
          <w:p>
            <w:pPr>
              <w:ind w:firstLine="476"/>
              <w:jc w:val="center"/>
              <w:spacing w:line="440" w:lineRule="exact"/>
              <w:rPr>
                <w:rFonts w:ascii="宋体" w:hAnsi="宋体" w:eastAsia="宋体" w:cs="宋体"/>
                <w:color w:val="auto"/>
                <w:spacing w:val="-1"/>
                <w:sz w:val="24"/>
                <w:szCs w:val="24"/>
                <w:highlight w:val="none"/>
              </w:rPr>
            </w:pPr>
            <w:r>
              <w:rPr>
                <w:rFonts w:ascii="宋体" w:hAnsi="宋体" w:eastAsia="宋体" w:cs="宋体"/>
                <w:color w:val="auto"/>
                <w:spacing w:val="-1"/>
                <w:sz w:val="24"/>
                <w:szCs w:val="24"/>
                <w:highlight w:val="none"/>
              </w:rPr>
            </w:r>
            <w:r/>
          </w:p>
          <w:p>
            <w:pPr>
              <w:jc w:val="center"/>
              <w:spacing w:line="440" w:lineRule="exact"/>
              <w:rPr>
                <w:rFonts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1.7</w:t>
            </w:r>
            <w:r/>
          </w:p>
        </w:tc>
        <w:tc>
          <w:tcPr>
            <w:tcW w:w="1101" w:type="dxa"/>
            <w:vAlign w:val="center"/>
            <w:textDirection w:val="lrTb"/>
            <w:noWrap w:val="false"/>
          </w:tcPr>
          <w:p>
            <w:pPr>
              <w:jc w:val="center"/>
              <w:spacing w:line="440" w:lineRule="exact"/>
              <w:rPr>
                <w:rFonts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安全文明</w:t>
            </w:r>
            <w:r/>
          </w:p>
          <w:p>
            <w:pPr>
              <w:jc w:val="center"/>
              <w:spacing w:line="440" w:lineRule="exact"/>
              <w:rPr>
                <w:rFonts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宿舍建设</w:t>
            </w:r>
            <w:r/>
          </w:p>
          <w:p>
            <w:pPr>
              <w:jc w:val="center"/>
              <w:spacing w:line="440" w:lineRule="exact"/>
              <w:rPr>
                <w:rFonts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方案</w:t>
            </w:r>
            <w:r/>
          </w:p>
        </w:tc>
        <w:tc>
          <w:tcPr>
            <w:tcW w:w="5969" w:type="dxa"/>
            <w:vAlign w:val="center"/>
            <w:textDirection w:val="lrTb"/>
            <w:noWrap w:val="false"/>
          </w:tcPr>
          <w:p>
            <w:pPr>
              <w:ind w:firstLine="476"/>
              <w:jc w:val="center"/>
              <w:spacing w:line="440" w:lineRule="exact"/>
              <w:rPr>
                <w:rFonts w:hint="default"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根据投标人提供的安全文明宿舍建设方案，考察其是否具有门岗管理、安全隐患排查、安全巡查制度、消防检查， 方案包含上述要点，且经评委认定符合采购文件要求的，得</w:t>
            </w:r>
            <w:r>
              <w:rPr>
                <w:rFonts w:hint="eastAsia" w:ascii="宋体" w:hAnsi="宋体" w:eastAsia="宋体" w:cs="宋体"/>
                <w:color w:val="auto"/>
                <w:spacing w:val="-1"/>
                <w:sz w:val="24"/>
                <w:szCs w:val="24"/>
                <w:highlight w:val="none"/>
                <w:lang w:val="en-US" w:eastAsia="zh-CN"/>
              </w:rPr>
              <w:t xml:space="preserve">4</w:t>
            </w:r>
            <w:r>
              <w:rPr>
                <w:rFonts w:hint="eastAsia" w:ascii="宋体" w:hAnsi="宋体" w:eastAsia="宋体" w:cs="宋体"/>
                <w:color w:val="auto"/>
                <w:spacing w:val="-1"/>
                <w:sz w:val="24"/>
                <w:szCs w:val="24"/>
                <w:highlight w:val="none"/>
              </w:rPr>
              <w:t xml:space="preserve">分；</w:t>
            </w:r>
            <w:r>
              <w:rPr>
                <w:rFonts w:hint="eastAsia" w:ascii="宋体" w:hAnsi="宋体" w:eastAsia="宋体" w:cs="宋体"/>
                <w:color w:val="auto"/>
                <w:spacing w:val="-1"/>
                <w:sz w:val="24"/>
                <w:szCs w:val="24"/>
                <w:highlight w:val="none"/>
                <w:lang w:eastAsia="zh-CN"/>
              </w:rPr>
              <w:t xml:space="preserve">有缺项或</w:t>
            </w:r>
            <w:r>
              <w:rPr>
                <w:rFonts w:hint="eastAsia" w:ascii="宋体" w:hAnsi="宋体" w:eastAsia="宋体" w:cs="宋体"/>
                <w:color w:val="auto"/>
                <w:spacing w:val="-1"/>
                <w:sz w:val="24"/>
                <w:szCs w:val="24"/>
                <w:highlight w:val="none"/>
              </w:rPr>
              <w:t xml:space="preserve">未提供的不得分。 方案</w:t>
            </w:r>
            <w:r>
              <w:rPr>
                <w:rFonts w:hint="eastAsia" w:ascii="宋体" w:hAnsi="宋体" w:eastAsia="宋体" w:cs="宋体"/>
                <w:color w:val="auto"/>
                <w:spacing w:val="-1"/>
                <w:sz w:val="24"/>
                <w:szCs w:val="24"/>
                <w:highlight w:val="none"/>
                <w:lang w:eastAsia="zh-CN"/>
              </w:rPr>
              <w:t xml:space="preserve">具备实施路径与长效机制的，加</w:t>
            </w:r>
            <w:r>
              <w:rPr>
                <w:rFonts w:hint="eastAsia" w:ascii="宋体" w:hAnsi="宋体" w:eastAsia="宋体" w:cs="宋体"/>
                <w:color w:val="auto"/>
                <w:spacing w:val="-1"/>
                <w:sz w:val="24"/>
                <w:szCs w:val="24"/>
                <w:highlight w:val="none"/>
                <w:lang w:val="en-US" w:eastAsia="zh-CN"/>
              </w:rPr>
              <w:t xml:space="preserve">0.5分。</w:t>
            </w:r>
            <w:r/>
          </w:p>
        </w:tc>
        <w:tc>
          <w:tcPr>
            <w:tcW w:w="720" w:type="dxa"/>
            <w:textDirection w:val="lrTb"/>
            <w:noWrap w:val="false"/>
          </w:tcPr>
          <w:p>
            <w:pPr>
              <w:ind w:firstLine="476"/>
              <w:jc w:val="center"/>
              <w:spacing w:line="440" w:lineRule="exact"/>
              <w:rPr>
                <w:rFonts w:ascii="宋体" w:hAnsi="宋体" w:eastAsia="宋体" w:cs="宋体"/>
                <w:color w:val="auto"/>
                <w:spacing w:val="-1"/>
                <w:sz w:val="24"/>
                <w:szCs w:val="24"/>
                <w:highlight w:val="none"/>
              </w:rPr>
            </w:pPr>
            <w:r>
              <w:rPr>
                <w:rFonts w:ascii="宋体" w:hAnsi="宋体" w:eastAsia="宋体" w:cs="宋体"/>
                <w:color w:val="auto"/>
                <w:spacing w:val="-1"/>
                <w:sz w:val="24"/>
                <w:szCs w:val="24"/>
                <w:highlight w:val="none"/>
              </w:rPr>
            </w:r>
            <w:r/>
          </w:p>
          <w:p>
            <w:pPr>
              <w:ind w:firstLine="476"/>
              <w:jc w:val="center"/>
              <w:spacing w:line="440" w:lineRule="exact"/>
              <w:rPr>
                <w:rFonts w:ascii="宋体" w:hAnsi="宋体" w:eastAsia="宋体" w:cs="宋体"/>
                <w:color w:val="auto"/>
                <w:spacing w:val="-1"/>
                <w:sz w:val="24"/>
                <w:szCs w:val="24"/>
                <w:highlight w:val="none"/>
              </w:rPr>
            </w:pPr>
            <w:r>
              <w:rPr>
                <w:rFonts w:ascii="宋体" w:hAnsi="宋体" w:eastAsia="宋体" w:cs="宋体"/>
                <w:color w:val="auto"/>
                <w:spacing w:val="-1"/>
                <w:sz w:val="24"/>
                <w:szCs w:val="24"/>
                <w:highlight w:val="none"/>
              </w:rPr>
            </w:r>
            <w:r/>
          </w:p>
          <w:p>
            <w:pPr>
              <w:jc w:val="center"/>
              <w:spacing w:line="440" w:lineRule="exact"/>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4.</w:t>
            </w:r>
            <w:r>
              <w:rPr>
                <w:rFonts w:hint="eastAsia" w:ascii="宋体" w:hAnsi="宋体" w:eastAsia="宋体" w:cs="宋体"/>
                <w:color w:val="auto"/>
                <w:spacing w:val="-1"/>
                <w:sz w:val="24"/>
                <w:szCs w:val="24"/>
                <w:highlight w:val="none"/>
                <w:lang w:val="en-US" w:eastAsia="zh-CN"/>
              </w:rPr>
              <w:t xml:space="preserve">5</w:t>
            </w:r>
            <w:r/>
          </w:p>
        </w:tc>
      </w:tr>
    </w:tbl>
    <w:p>
      <w:pPr>
        <w:ind w:firstLine="476"/>
        <w:jc w:val="center"/>
        <w:spacing w:line="440" w:lineRule="exact"/>
        <w:rPr>
          <w:rFonts w:ascii="宋体" w:hAnsi="宋体" w:eastAsia="宋体" w:cs="宋体"/>
          <w:color w:val="auto"/>
          <w:spacing w:val="-1"/>
          <w:sz w:val="24"/>
          <w:szCs w:val="24"/>
          <w:highlight w:val="none"/>
        </w:rPr>
      </w:pPr>
      <w:r>
        <w:rPr>
          <w:rFonts w:ascii="宋体" w:hAnsi="宋体" w:eastAsia="宋体" w:cs="宋体"/>
          <w:color w:val="auto"/>
          <w:spacing w:val="-1"/>
          <w:sz w:val="24"/>
          <w:szCs w:val="24"/>
          <w:highlight w:val="none"/>
        </w:rPr>
      </w:r>
      <w:r/>
    </w:p>
    <w:p>
      <w:pPr>
        <w:ind w:firstLine="476"/>
        <w:jc w:val="center"/>
        <w:spacing w:line="440" w:lineRule="exact"/>
        <w:rPr>
          <w:rFonts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(二) 商务评估</w:t>
      </w:r>
      <w:r/>
    </w:p>
    <w:p>
      <w:pPr>
        <w:jc w:val="both"/>
        <w:spacing w:line="440" w:lineRule="exact"/>
        <w:rPr>
          <w:rFonts w:ascii="宋体" w:hAnsi="宋体" w:eastAsia="宋体" w:cs="宋体"/>
          <w:color w:val="auto"/>
          <w:spacing w:val="-1"/>
          <w:sz w:val="24"/>
          <w:szCs w:val="24"/>
          <w:highlight w:val="none"/>
        </w:rPr>
      </w:pPr>
      <w:r>
        <w:rPr>
          <w:rFonts w:ascii="宋体" w:hAnsi="宋体" w:eastAsia="宋体" w:cs="宋体"/>
          <w:color w:val="auto"/>
          <w:spacing w:val="-1"/>
          <w:sz w:val="24"/>
          <w:szCs w:val="24"/>
          <w:highlight w:val="none"/>
        </w:rPr>
      </w:r>
      <w:r/>
    </w:p>
    <w:tbl>
      <w:tblPr>
        <w:tblStyle w:val="2255"/>
        <w:tblW w:w="8326"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557"/>
        <w:gridCol w:w="708"/>
        <w:gridCol w:w="6356"/>
        <w:gridCol w:w="705"/>
      </w:tblGrid>
      <w:tr>
        <w:trPr>
          <w:trHeight w:val="824"/>
        </w:trPr>
        <w:tc>
          <w:tcPr>
            <w:tcW w:w="557" w:type="dxa"/>
            <w:vAlign w:val="center"/>
            <w:textDirection w:val="tbRlV"/>
            <w:noWrap w:val="false"/>
          </w:tcPr>
          <w:p>
            <w:pPr>
              <w:jc w:val="center"/>
              <w:spacing w:line="440" w:lineRule="exact"/>
              <w:rPr>
                <w:rFonts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序 号</w:t>
            </w:r>
            <w:r/>
          </w:p>
        </w:tc>
        <w:tc>
          <w:tcPr>
            <w:tcW w:w="708" w:type="dxa"/>
            <w:vAlign w:val="center"/>
            <w:textDirection w:val="lrTb"/>
            <w:noWrap w:val="false"/>
          </w:tcPr>
          <w:p>
            <w:pPr>
              <w:jc w:val="center"/>
              <w:spacing w:line="440" w:lineRule="exact"/>
              <w:rPr>
                <w:rFonts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评审</w:t>
            </w:r>
            <w:r/>
          </w:p>
          <w:p>
            <w:pPr>
              <w:jc w:val="center"/>
              <w:spacing w:line="440" w:lineRule="exact"/>
              <w:rPr>
                <w:rFonts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因素</w:t>
            </w:r>
            <w:r/>
          </w:p>
        </w:tc>
        <w:tc>
          <w:tcPr>
            <w:tcW w:w="6356" w:type="dxa"/>
            <w:vAlign w:val="center"/>
            <w:textDirection w:val="lrTb"/>
            <w:noWrap w:val="false"/>
          </w:tcPr>
          <w:p>
            <w:pPr>
              <w:ind w:firstLine="476"/>
              <w:jc w:val="center"/>
              <w:spacing w:line="440" w:lineRule="exact"/>
              <w:rPr>
                <w:rFonts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评审细则</w:t>
            </w:r>
            <w:r/>
          </w:p>
        </w:tc>
        <w:tc>
          <w:tcPr>
            <w:tcW w:w="705" w:type="dxa"/>
            <w:vAlign w:val="center"/>
            <w:textDirection w:val="lrTb"/>
            <w:noWrap w:val="false"/>
          </w:tcPr>
          <w:p>
            <w:pPr>
              <w:jc w:val="center"/>
              <w:spacing w:line="440" w:lineRule="exact"/>
              <w:rPr>
                <w:rFonts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分值</w:t>
            </w:r>
            <w:r/>
          </w:p>
        </w:tc>
      </w:tr>
      <w:tr>
        <w:trPr>
          <w:trHeight w:val="512"/>
        </w:trPr>
        <w:tc>
          <w:tcPr>
            <w:gridSpan w:val="3"/>
            <w:tcW w:w="7621" w:type="dxa"/>
            <w:vAlign w:val="center"/>
            <w:textDirection w:val="lrTb"/>
            <w:noWrap w:val="false"/>
          </w:tcPr>
          <w:p>
            <w:pPr>
              <w:ind w:firstLine="476"/>
              <w:jc w:val="center"/>
              <w:spacing w:line="440" w:lineRule="exact"/>
              <w:rPr>
                <w:rFonts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履约能力评价</w:t>
            </w:r>
            <w:r/>
          </w:p>
        </w:tc>
        <w:tc>
          <w:tcPr>
            <w:tcW w:w="705" w:type="dxa"/>
            <w:vAlign w:val="center"/>
            <w:textDirection w:val="lrTb"/>
            <w:noWrap w:val="false"/>
          </w:tcPr>
          <w:p>
            <w:pPr>
              <w:jc w:val="center"/>
              <w:spacing w:line="440" w:lineRule="exact"/>
              <w:rPr>
                <w:rFonts w:hint="default"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lang w:val="en-US" w:eastAsia="zh-CN"/>
              </w:rPr>
              <w:t xml:space="preserve">29.5</w:t>
            </w:r>
            <w:r/>
          </w:p>
        </w:tc>
      </w:tr>
      <w:tr>
        <w:trPr>
          <w:trHeight w:val="823"/>
        </w:trPr>
        <w:tc>
          <w:tcPr>
            <w:tcW w:w="557" w:type="dxa"/>
            <w:vAlign w:val="center"/>
            <w:textDirection w:val="lrTb"/>
            <w:noWrap w:val="false"/>
          </w:tcPr>
          <w:p>
            <w:pPr>
              <w:ind w:firstLine="476"/>
              <w:jc w:val="center"/>
              <w:spacing w:line="440" w:lineRule="exact"/>
              <w:rPr>
                <w:rFonts w:ascii="宋体" w:hAnsi="宋体" w:eastAsia="宋体" w:cs="宋体"/>
                <w:color w:val="auto"/>
                <w:spacing w:val="-1"/>
                <w:sz w:val="24"/>
                <w:szCs w:val="24"/>
                <w:highlight w:val="none"/>
              </w:rPr>
            </w:pPr>
            <w:r>
              <w:rPr>
                <w:rFonts w:ascii="宋体" w:hAnsi="宋体" w:eastAsia="宋体" w:cs="宋体"/>
                <w:color w:val="auto"/>
                <w:spacing w:val="-1"/>
                <w:sz w:val="24"/>
                <w:szCs w:val="24"/>
                <w:highlight w:val="none"/>
              </w:rPr>
            </w:r>
            <w:r/>
          </w:p>
          <w:p>
            <w:pPr>
              <w:jc w:val="center"/>
              <w:spacing w:line="440" w:lineRule="exact"/>
              <w:rPr>
                <w:rFonts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1.1</w:t>
            </w:r>
            <w:r/>
          </w:p>
        </w:tc>
        <w:tc>
          <w:tcPr>
            <w:tcW w:w="708" w:type="dxa"/>
            <w:vAlign w:val="center"/>
            <w:textDirection w:val="lrTb"/>
            <w:noWrap w:val="false"/>
          </w:tcPr>
          <w:p>
            <w:pPr>
              <w:jc w:val="center"/>
              <w:spacing w:line="440" w:lineRule="exact"/>
              <w:rPr>
                <w:rFonts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投标</w:t>
            </w:r>
            <w:r/>
          </w:p>
          <w:p>
            <w:pPr>
              <w:jc w:val="center"/>
              <w:spacing w:line="440" w:lineRule="exact"/>
              <w:rPr>
                <w:rFonts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人资质荣</w:t>
            </w:r>
            <w:r/>
          </w:p>
          <w:p>
            <w:pPr>
              <w:jc w:val="center"/>
              <w:spacing w:line="440" w:lineRule="exact"/>
              <w:rPr>
                <w:rFonts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誉</w:t>
            </w:r>
            <w:r/>
          </w:p>
        </w:tc>
        <w:tc>
          <w:tcPr>
            <w:tcW w:w="6356" w:type="dxa"/>
            <w:vAlign w:val="center"/>
            <w:textDirection w:val="lrTb"/>
            <w:noWrap w:val="false"/>
          </w:tcPr>
          <w:p>
            <w:pPr>
              <w:ind w:firstLine="476"/>
              <w:jc w:val="center"/>
              <w:spacing w:line="440" w:lineRule="exact"/>
              <w:rPr>
                <w:rFonts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1.服务项目荣誉评价：根据各投标人2022年1月1日以来(以荣誉证书颁发时间为准)，在非住宅类物业管理服务项目上获得</w:t>
            </w:r>
            <w:r>
              <w:rPr>
                <w:rFonts w:hint="eastAsia" w:ascii="宋体" w:hAnsi="宋体" w:eastAsia="宋体" w:cs="宋体"/>
                <w:color w:val="auto"/>
                <w:spacing w:val="-1"/>
                <w:sz w:val="24"/>
                <w:szCs w:val="24"/>
                <w:highlight w:val="none"/>
                <w:lang w:val="en-US" w:eastAsia="zh-CN"/>
              </w:rPr>
              <w:t xml:space="preserve">县级及以上行政部门颁发</w:t>
            </w:r>
            <w:r>
              <w:rPr>
                <w:rFonts w:hint="eastAsia" w:ascii="宋体" w:hAnsi="宋体" w:eastAsia="宋体" w:cs="宋体"/>
                <w:color w:val="auto"/>
                <w:spacing w:val="-1"/>
                <w:sz w:val="24"/>
                <w:szCs w:val="24"/>
                <w:highlight w:val="none"/>
              </w:rPr>
              <w:t xml:space="preserve">的荣誉奖项</w:t>
            </w:r>
            <w:r>
              <w:rPr>
                <w:rFonts w:hint="eastAsia" w:ascii="宋体" w:hAnsi="宋体" w:eastAsia="宋体" w:cs="宋体"/>
                <w:color w:val="auto"/>
                <w:spacing w:val="-1"/>
                <w:sz w:val="24"/>
                <w:szCs w:val="24"/>
                <w:highlight w:val="none"/>
                <w:lang w:eastAsia="zh-CN"/>
              </w:rPr>
              <w:t xml:space="preserve">的，</w:t>
            </w:r>
            <w:r>
              <w:rPr>
                <w:rFonts w:hint="eastAsia" w:ascii="宋体" w:hAnsi="宋体" w:eastAsia="宋体" w:cs="宋体"/>
                <w:color w:val="auto"/>
                <w:spacing w:val="-1"/>
                <w:sz w:val="24"/>
                <w:szCs w:val="24"/>
                <w:highlight w:val="none"/>
              </w:rPr>
              <w:t xml:space="preserve">每有1个</w:t>
            </w:r>
            <w:r>
              <w:rPr>
                <w:rFonts w:hint="eastAsia" w:ascii="宋体" w:hAnsi="宋体" w:eastAsia="宋体" w:cs="宋体"/>
                <w:color w:val="auto"/>
                <w:spacing w:val="-1"/>
                <w:sz w:val="24"/>
                <w:szCs w:val="24"/>
                <w:highlight w:val="none"/>
                <w:lang w:eastAsia="zh-CN"/>
              </w:rPr>
              <w:t xml:space="preserve">获奖项目的，</w:t>
            </w:r>
            <w:r>
              <w:rPr>
                <w:rFonts w:hint="eastAsia" w:ascii="宋体" w:hAnsi="宋体" w:eastAsia="宋体" w:cs="宋体"/>
                <w:color w:val="auto"/>
                <w:spacing w:val="-1"/>
                <w:sz w:val="24"/>
                <w:szCs w:val="24"/>
                <w:highlight w:val="none"/>
              </w:rPr>
              <w:t xml:space="preserve">得 1 分，本项最高得 3 分。</w:t>
            </w:r>
            <w:r/>
          </w:p>
          <w:p>
            <w:pPr>
              <w:ind w:firstLine="476"/>
              <w:jc w:val="center"/>
              <w:spacing w:line="440" w:lineRule="exact"/>
              <w:rPr>
                <w:rFonts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2.企业荣誉评价：根据各投标人2022年1月1日以来(以荣誉证书颁发时间为准)，获得</w:t>
            </w:r>
            <w:r>
              <w:rPr>
                <w:rFonts w:hint="eastAsia" w:ascii="宋体" w:hAnsi="宋体" w:eastAsia="宋体" w:cs="宋体"/>
                <w:color w:val="auto"/>
                <w:spacing w:val="-1"/>
                <w:sz w:val="24"/>
                <w:szCs w:val="24"/>
                <w:highlight w:val="none"/>
                <w:lang w:val="en-US" w:eastAsia="zh-CN"/>
              </w:rPr>
              <w:t xml:space="preserve">县级及以上行政部门颁发</w:t>
            </w:r>
            <w:r>
              <w:rPr>
                <w:rFonts w:hint="eastAsia" w:ascii="宋体" w:hAnsi="宋体" w:eastAsia="宋体" w:cs="宋体"/>
                <w:color w:val="auto"/>
                <w:spacing w:val="-1"/>
                <w:sz w:val="24"/>
                <w:szCs w:val="24"/>
                <w:highlight w:val="none"/>
              </w:rPr>
              <w:t xml:space="preserve">的荣誉奖项</w:t>
            </w:r>
            <w:r>
              <w:rPr>
                <w:rFonts w:hint="eastAsia" w:ascii="宋体" w:hAnsi="宋体" w:eastAsia="宋体" w:cs="宋体"/>
                <w:color w:val="auto"/>
                <w:spacing w:val="-1"/>
                <w:sz w:val="24"/>
                <w:szCs w:val="24"/>
                <w:highlight w:val="none"/>
                <w:lang w:eastAsia="zh-CN"/>
              </w:rPr>
              <w:t xml:space="preserve">的，</w:t>
            </w:r>
            <w:r>
              <w:rPr>
                <w:rFonts w:hint="eastAsia" w:ascii="宋体" w:hAnsi="宋体" w:eastAsia="宋体" w:cs="宋体"/>
                <w:color w:val="auto"/>
                <w:spacing w:val="-1"/>
                <w:sz w:val="24"/>
                <w:szCs w:val="24"/>
                <w:highlight w:val="none"/>
              </w:rPr>
              <w:t xml:space="preserve">每有1个</w:t>
            </w:r>
            <w:r>
              <w:rPr>
                <w:rFonts w:hint="eastAsia" w:ascii="宋体" w:hAnsi="宋体" w:eastAsia="宋体" w:cs="宋体"/>
                <w:color w:val="auto"/>
                <w:spacing w:val="-1"/>
                <w:sz w:val="24"/>
                <w:szCs w:val="24"/>
                <w:highlight w:val="none"/>
                <w:lang w:eastAsia="zh-CN"/>
              </w:rPr>
              <w:t xml:space="preserve">荣誉奖项的，</w:t>
            </w:r>
            <w:r>
              <w:rPr>
                <w:rFonts w:hint="eastAsia" w:ascii="宋体" w:hAnsi="宋体" w:eastAsia="宋体" w:cs="宋体"/>
                <w:color w:val="auto"/>
                <w:spacing w:val="-1"/>
                <w:sz w:val="24"/>
                <w:szCs w:val="24"/>
                <w:highlight w:val="none"/>
              </w:rPr>
              <w:t xml:space="preserve">得 1 分，本项最高得 2 分。</w:t>
            </w:r>
            <w:r/>
          </w:p>
          <w:p>
            <w:pPr>
              <w:ind w:firstLine="476"/>
              <w:jc w:val="center"/>
              <w:spacing w:line="440" w:lineRule="exact"/>
              <w:rPr>
                <w:rFonts w:ascii="宋体" w:hAnsi="宋体" w:eastAsia="宋体" w:cs="宋体"/>
                <w:color w:val="auto"/>
                <w:spacing w:val="-1"/>
                <w:sz w:val="24"/>
                <w:szCs w:val="24"/>
                <w:highlight w:val="none"/>
              </w:rPr>
            </w:pPr>
            <w:r>
              <w:rPr>
                <w:rFonts w:hint="eastAsia"/>
                <w:b w:val="0"/>
                <w:bCs w:val="0"/>
                <w:color w:val="auto"/>
                <w:spacing w:val="-1"/>
                <w:sz w:val="24"/>
                <w:szCs w:val="24"/>
                <w:highlight w:val="none"/>
                <w:lang w:val="en-US" w:eastAsia="zh-CN"/>
              </w:rPr>
              <w:t xml:space="preserve">注：须提供荣誉证书原件扫描件或政府发文（或公示）截图，并加盖投标人公章，未按要求提供不得分</w:t>
            </w:r>
            <w:r>
              <w:rPr>
                <w:rFonts w:hint="eastAsia"/>
                <w:b w:val="0"/>
                <w:bCs w:val="0"/>
                <w:color w:val="auto"/>
                <w:spacing w:val="-1"/>
                <w:sz w:val="24"/>
                <w:szCs w:val="24"/>
                <w:highlight w:val="none"/>
              </w:rPr>
              <w:t xml:space="preserve">。</w:t>
            </w:r>
            <w:r/>
          </w:p>
        </w:tc>
        <w:tc>
          <w:tcPr>
            <w:tcW w:w="705" w:type="dxa"/>
            <w:vAlign w:val="center"/>
            <w:textDirection w:val="lrTb"/>
            <w:noWrap w:val="false"/>
          </w:tcPr>
          <w:p>
            <w:pPr>
              <w:ind w:firstLine="476"/>
              <w:jc w:val="center"/>
              <w:spacing w:line="440" w:lineRule="exact"/>
              <w:rPr>
                <w:rFonts w:ascii="宋体" w:hAnsi="宋体" w:eastAsia="宋体" w:cs="宋体"/>
                <w:color w:val="auto"/>
                <w:spacing w:val="-1"/>
                <w:sz w:val="24"/>
                <w:szCs w:val="24"/>
                <w:highlight w:val="none"/>
              </w:rPr>
            </w:pPr>
            <w:r>
              <w:rPr>
                <w:rFonts w:ascii="宋体" w:hAnsi="宋体" w:eastAsia="宋体" w:cs="宋体"/>
                <w:color w:val="auto"/>
                <w:spacing w:val="-1"/>
                <w:sz w:val="24"/>
                <w:szCs w:val="24"/>
                <w:highlight w:val="none"/>
              </w:rPr>
            </w:r>
            <w:r/>
          </w:p>
          <w:p>
            <w:pPr>
              <w:jc w:val="center"/>
              <w:spacing w:line="440" w:lineRule="exact"/>
              <w:rPr>
                <w:rFonts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5.0</w:t>
            </w:r>
            <w:r/>
          </w:p>
        </w:tc>
      </w:tr>
      <w:tr>
        <w:trPr>
          <w:trHeight w:val="2384"/>
        </w:trPr>
        <w:tc>
          <w:tcPr>
            <w:tcW w:w="557" w:type="dxa"/>
            <w:vAlign w:val="center"/>
            <w:textDirection w:val="lrTb"/>
            <w:noWrap w:val="false"/>
          </w:tcPr>
          <w:p>
            <w:pPr>
              <w:ind w:firstLine="476"/>
              <w:jc w:val="center"/>
              <w:spacing w:line="440" w:lineRule="exact"/>
              <w:rPr>
                <w:rFonts w:ascii="宋体" w:hAnsi="宋体" w:eastAsia="宋体" w:cs="宋体"/>
                <w:color w:val="auto"/>
                <w:spacing w:val="-1"/>
                <w:sz w:val="24"/>
                <w:szCs w:val="24"/>
                <w:highlight w:val="none"/>
              </w:rPr>
            </w:pPr>
            <w:r>
              <w:rPr>
                <w:rFonts w:ascii="宋体" w:hAnsi="宋体" w:eastAsia="宋体" w:cs="宋体"/>
                <w:color w:val="auto"/>
                <w:spacing w:val="-1"/>
                <w:sz w:val="24"/>
                <w:szCs w:val="24"/>
                <w:highlight w:val="none"/>
              </w:rPr>
            </w:r>
            <w:r/>
          </w:p>
          <w:p>
            <w:pPr>
              <w:ind w:firstLine="476"/>
              <w:jc w:val="center"/>
              <w:spacing w:line="440" w:lineRule="exact"/>
              <w:rPr>
                <w:rFonts w:ascii="宋体" w:hAnsi="宋体" w:eastAsia="宋体" w:cs="宋体"/>
                <w:color w:val="auto"/>
                <w:spacing w:val="-1"/>
                <w:sz w:val="24"/>
                <w:szCs w:val="24"/>
                <w:highlight w:val="none"/>
              </w:rPr>
            </w:pPr>
            <w:r>
              <w:rPr>
                <w:rFonts w:ascii="宋体" w:hAnsi="宋体" w:eastAsia="宋体" w:cs="宋体"/>
                <w:color w:val="auto"/>
                <w:spacing w:val="-1"/>
                <w:sz w:val="24"/>
                <w:szCs w:val="24"/>
                <w:highlight w:val="none"/>
              </w:rPr>
            </w:r>
            <w:r/>
          </w:p>
          <w:p>
            <w:pPr>
              <w:ind w:firstLine="476"/>
              <w:jc w:val="center"/>
              <w:spacing w:line="440" w:lineRule="exact"/>
              <w:rPr>
                <w:rFonts w:ascii="宋体" w:hAnsi="宋体" w:eastAsia="宋体" w:cs="宋体"/>
                <w:color w:val="auto"/>
                <w:spacing w:val="-1"/>
                <w:sz w:val="24"/>
                <w:szCs w:val="24"/>
                <w:highlight w:val="none"/>
              </w:rPr>
            </w:pPr>
            <w:r>
              <w:rPr>
                <w:rFonts w:ascii="宋体" w:hAnsi="宋体" w:eastAsia="宋体" w:cs="宋体"/>
                <w:color w:val="auto"/>
                <w:spacing w:val="-1"/>
                <w:sz w:val="24"/>
                <w:szCs w:val="24"/>
                <w:highlight w:val="none"/>
              </w:rPr>
            </w:r>
            <w:r/>
          </w:p>
          <w:p>
            <w:pPr>
              <w:ind w:firstLine="476"/>
              <w:jc w:val="center"/>
              <w:spacing w:line="440" w:lineRule="exact"/>
              <w:rPr>
                <w:rFonts w:ascii="宋体" w:hAnsi="宋体" w:eastAsia="宋体" w:cs="宋体"/>
                <w:color w:val="auto"/>
                <w:spacing w:val="-1"/>
                <w:sz w:val="24"/>
                <w:szCs w:val="24"/>
                <w:highlight w:val="none"/>
              </w:rPr>
            </w:pPr>
            <w:r>
              <w:rPr>
                <w:rFonts w:ascii="宋体" w:hAnsi="宋体" w:eastAsia="宋体" w:cs="宋体"/>
                <w:color w:val="auto"/>
                <w:spacing w:val="-1"/>
                <w:sz w:val="24"/>
                <w:szCs w:val="24"/>
                <w:highlight w:val="none"/>
              </w:rPr>
            </w:r>
            <w:r/>
          </w:p>
          <w:p>
            <w:pPr>
              <w:jc w:val="center"/>
              <w:spacing w:line="440" w:lineRule="exact"/>
              <w:rPr>
                <w:rFonts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1.2</w:t>
            </w:r>
            <w:r/>
          </w:p>
        </w:tc>
        <w:tc>
          <w:tcPr>
            <w:tcW w:w="708" w:type="dxa"/>
            <w:vAlign w:val="center"/>
            <w:textDirection w:val="lrTb"/>
            <w:noWrap w:val="false"/>
          </w:tcPr>
          <w:p>
            <w:pPr>
              <w:ind w:firstLine="476"/>
              <w:jc w:val="center"/>
              <w:spacing w:line="440" w:lineRule="exact"/>
              <w:rPr>
                <w:rFonts w:ascii="宋体" w:hAnsi="宋体" w:eastAsia="宋体" w:cs="宋体"/>
                <w:color w:val="auto"/>
                <w:spacing w:val="-1"/>
                <w:sz w:val="24"/>
                <w:szCs w:val="24"/>
                <w:highlight w:val="none"/>
              </w:rPr>
            </w:pPr>
            <w:r>
              <w:rPr>
                <w:rFonts w:ascii="宋体" w:hAnsi="宋体" w:eastAsia="宋体" w:cs="宋体"/>
                <w:color w:val="auto"/>
                <w:spacing w:val="-1"/>
                <w:sz w:val="24"/>
                <w:szCs w:val="24"/>
                <w:highlight w:val="none"/>
              </w:rPr>
            </w:r>
            <w:r/>
          </w:p>
          <w:p>
            <w:pPr>
              <w:ind w:firstLine="476"/>
              <w:jc w:val="center"/>
              <w:spacing w:line="440" w:lineRule="exact"/>
              <w:rPr>
                <w:rFonts w:ascii="宋体" w:hAnsi="宋体" w:eastAsia="宋体" w:cs="宋体"/>
                <w:color w:val="auto"/>
                <w:spacing w:val="-1"/>
                <w:sz w:val="24"/>
                <w:szCs w:val="24"/>
                <w:highlight w:val="none"/>
              </w:rPr>
            </w:pPr>
            <w:r>
              <w:rPr>
                <w:rFonts w:ascii="宋体" w:hAnsi="宋体" w:eastAsia="宋体" w:cs="宋体"/>
                <w:color w:val="auto"/>
                <w:spacing w:val="-1"/>
                <w:sz w:val="24"/>
                <w:szCs w:val="24"/>
                <w:highlight w:val="none"/>
              </w:rPr>
            </w:r>
            <w:r/>
          </w:p>
          <w:p>
            <w:pPr>
              <w:ind w:firstLine="476"/>
              <w:jc w:val="center"/>
              <w:spacing w:line="440" w:lineRule="exact"/>
              <w:rPr>
                <w:rFonts w:ascii="宋体" w:hAnsi="宋体" w:eastAsia="宋体" w:cs="宋体"/>
                <w:color w:val="auto"/>
                <w:spacing w:val="-1"/>
                <w:sz w:val="24"/>
                <w:szCs w:val="24"/>
                <w:highlight w:val="none"/>
              </w:rPr>
            </w:pPr>
            <w:r>
              <w:rPr>
                <w:rFonts w:ascii="宋体" w:hAnsi="宋体" w:eastAsia="宋体" w:cs="宋体"/>
                <w:color w:val="auto"/>
                <w:spacing w:val="-1"/>
                <w:sz w:val="24"/>
                <w:szCs w:val="24"/>
                <w:highlight w:val="none"/>
              </w:rPr>
            </w:r>
            <w:r/>
          </w:p>
          <w:p>
            <w:pPr>
              <w:ind w:firstLine="476"/>
              <w:jc w:val="center"/>
              <w:spacing w:line="440" w:lineRule="exact"/>
              <w:rPr>
                <w:rFonts w:ascii="宋体" w:hAnsi="宋体" w:eastAsia="宋体" w:cs="宋体"/>
                <w:color w:val="auto"/>
                <w:spacing w:val="-1"/>
                <w:sz w:val="24"/>
                <w:szCs w:val="24"/>
                <w:highlight w:val="none"/>
              </w:rPr>
            </w:pPr>
            <w:r>
              <w:rPr>
                <w:rFonts w:ascii="宋体" w:hAnsi="宋体" w:eastAsia="宋体" w:cs="宋体"/>
                <w:color w:val="auto"/>
                <w:spacing w:val="-1"/>
                <w:sz w:val="24"/>
                <w:szCs w:val="24"/>
                <w:highlight w:val="none"/>
              </w:rPr>
            </w:r>
            <w:r/>
          </w:p>
          <w:p>
            <w:pPr>
              <w:jc w:val="center"/>
              <w:spacing w:line="440" w:lineRule="exact"/>
              <w:rPr>
                <w:rFonts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lang w:val="en-US" w:eastAsia="zh-CN"/>
              </w:rPr>
              <w:t xml:space="preserve">业绩评价</w:t>
            </w:r>
            <w:r/>
          </w:p>
        </w:tc>
        <w:tc>
          <w:tcPr>
            <w:tcW w:w="6356" w:type="dxa"/>
            <w:vAlign w:val="center"/>
            <w:textDirection w:val="lrTb"/>
            <w:noWrap w:val="false"/>
          </w:tcPr>
          <w:p>
            <w:pPr>
              <w:numPr>
                <w:ilvl w:val="0"/>
                <w:numId w:val="0"/>
              </w:numPr>
              <w:ind w:firstLine="476"/>
              <w:jc w:val="center"/>
              <w:spacing w:line="440" w:lineRule="exact"/>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lang w:val="en-US" w:eastAsia="zh-CN" w:bidi="ar-SA"/>
              </w:rPr>
              <w:t xml:space="preserve">1.</w:t>
            </w:r>
            <w:r>
              <w:rPr>
                <w:rFonts w:hint="eastAsia" w:ascii="宋体" w:hAnsi="宋体" w:eastAsia="宋体" w:cs="宋体"/>
                <w:color w:val="auto"/>
                <w:spacing w:val="-1"/>
                <w:sz w:val="24"/>
                <w:szCs w:val="24"/>
                <w:highlight w:val="none"/>
              </w:rPr>
              <w:t xml:space="preserve">投标人提供 2022年 1月 1 日以来（以合同签订时间为准）承担</w:t>
            </w:r>
            <w:r>
              <w:rPr>
                <w:rFonts w:hint="eastAsia" w:ascii="宋体" w:hAnsi="宋体" w:eastAsia="宋体" w:cs="宋体"/>
                <w:color w:val="auto"/>
                <w:spacing w:val="-1"/>
                <w:sz w:val="24"/>
                <w:szCs w:val="24"/>
                <w:highlight w:val="none"/>
                <w:lang w:eastAsia="zh-CN"/>
              </w:rPr>
              <w:t xml:space="preserve">类似服务</w:t>
            </w:r>
            <w:r>
              <w:rPr>
                <w:rFonts w:hint="eastAsia" w:ascii="宋体" w:hAnsi="宋体" w:eastAsia="宋体" w:cs="宋体"/>
                <w:color w:val="auto"/>
                <w:spacing w:val="-1"/>
                <w:sz w:val="24"/>
                <w:szCs w:val="24"/>
                <w:highlight w:val="none"/>
              </w:rPr>
              <w:t xml:space="preserve">项目（至少包含学生公寓(宿舍)管理、保洁</w:t>
            </w:r>
            <w:r>
              <w:rPr>
                <w:rFonts w:hint="eastAsia" w:ascii="宋体" w:hAnsi="宋体" w:eastAsia="宋体" w:cs="宋体"/>
                <w:color w:val="auto"/>
                <w:spacing w:val="-1"/>
                <w:sz w:val="24"/>
                <w:szCs w:val="24"/>
                <w:highlight w:val="none"/>
                <w:lang w:eastAsia="zh-CN"/>
              </w:rPr>
              <w:t xml:space="preserve">两项服务内容，具体名称可略有差异</w:t>
            </w:r>
            <w:r>
              <w:rPr>
                <w:rFonts w:hint="eastAsia" w:ascii="宋体" w:hAnsi="宋体" w:eastAsia="宋体" w:cs="宋体"/>
                <w:color w:val="auto"/>
                <w:spacing w:val="-1"/>
                <w:sz w:val="24"/>
                <w:szCs w:val="24"/>
                <w:highlight w:val="none"/>
              </w:rPr>
              <w:t xml:space="preserve">），每有1个得 </w:t>
            </w:r>
            <w:r>
              <w:rPr>
                <w:rFonts w:hint="eastAsia" w:ascii="宋体" w:hAnsi="宋体" w:eastAsia="宋体" w:cs="宋体"/>
                <w:color w:val="auto"/>
                <w:spacing w:val="-1"/>
                <w:sz w:val="24"/>
                <w:szCs w:val="24"/>
                <w:highlight w:val="none"/>
                <w:lang w:val="en-US" w:eastAsia="zh-CN"/>
              </w:rPr>
              <w:t xml:space="preserve">3</w:t>
            </w:r>
            <w:r>
              <w:rPr>
                <w:rFonts w:hint="eastAsia" w:ascii="宋体" w:hAnsi="宋体" w:eastAsia="宋体" w:cs="宋体"/>
                <w:color w:val="auto"/>
                <w:spacing w:val="-1"/>
                <w:sz w:val="24"/>
                <w:szCs w:val="24"/>
                <w:highlight w:val="none"/>
              </w:rPr>
              <w:t xml:space="preserve">分，最高</w:t>
            </w:r>
            <w:r>
              <w:rPr>
                <w:rFonts w:hint="eastAsia" w:ascii="宋体" w:hAnsi="宋体" w:eastAsia="宋体" w:cs="宋体"/>
                <w:color w:val="auto"/>
                <w:spacing w:val="-1"/>
                <w:sz w:val="24"/>
                <w:szCs w:val="24"/>
                <w:highlight w:val="none"/>
                <w:lang w:eastAsia="zh-CN"/>
              </w:rPr>
              <w:t xml:space="preserve">得</w:t>
            </w:r>
            <w:r>
              <w:rPr>
                <w:rFonts w:hint="eastAsia" w:ascii="宋体" w:hAnsi="宋体" w:eastAsia="宋体" w:cs="宋体"/>
                <w:color w:val="auto"/>
                <w:spacing w:val="-1"/>
                <w:sz w:val="24"/>
                <w:szCs w:val="24"/>
                <w:highlight w:val="none"/>
                <w:lang w:val="en-US" w:eastAsia="zh-CN"/>
              </w:rPr>
              <w:t xml:space="preserve">9</w:t>
            </w:r>
            <w:r>
              <w:rPr>
                <w:rFonts w:hint="eastAsia" w:ascii="宋体" w:hAnsi="宋体" w:eastAsia="宋体" w:cs="宋体"/>
                <w:color w:val="auto"/>
                <w:spacing w:val="-1"/>
                <w:sz w:val="24"/>
                <w:szCs w:val="24"/>
                <w:highlight w:val="none"/>
              </w:rPr>
              <w:t xml:space="preserve">分。</w:t>
            </w:r>
            <w:r/>
          </w:p>
          <w:p>
            <w:pPr>
              <w:numPr>
                <w:ilvl w:val="0"/>
                <w:numId w:val="0"/>
              </w:numPr>
              <w:ind w:firstLine="476"/>
              <w:jc w:val="both"/>
              <w:spacing w:line="440" w:lineRule="exact"/>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lang w:val="en-US" w:eastAsia="zh-CN"/>
              </w:rPr>
              <w:t xml:space="preserve">2.</w:t>
            </w:r>
            <w:r>
              <w:rPr>
                <w:rFonts w:hint="eastAsia" w:ascii="宋体" w:hAnsi="宋体" w:eastAsia="宋体" w:cs="宋体"/>
                <w:color w:val="auto"/>
                <w:spacing w:val="-1"/>
                <w:sz w:val="24"/>
                <w:szCs w:val="24"/>
                <w:highlight w:val="none"/>
              </w:rPr>
              <w:t xml:space="preserve">投标人提供 2022年 1月 1 日以来（以合同签订时间为准）承担</w:t>
            </w:r>
            <w:r>
              <w:rPr>
                <w:rFonts w:hint="eastAsia" w:ascii="宋体" w:hAnsi="宋体" w:eastAsia="宋体" w:cs="宋体"/>
                <w:color w:val="auto"/>
                <w:spacing w:val="-1"/>
                <w:sz w:val="24"/>
                <w:szCs w:val="24"/>
                <w:highlight w:val="none"/>
                <w:lang w:eastAsia="zh-CN"/>
              </w:rPr>
              <w:t xml:space="preserve">部分类似服务</w:t>
            </w:r>
            <w:r>
              <w:rPr>
                <w:rFonts w:hint="eastAsia" w:ascii="宋体" w:hAnsi="宋体" w:eastAsia="宋体" w:cs="宋体"/>
                <w:color w:val="auto"/>
                <w:spacing w:val="-1"/>
                <w:sz w:val="24"/>
                <w:szCs w:val="24"/>
                <w:highlight w:val="none"/>
              </w:rPr>
              <w:t xml:space="preserve">项目（</w:t>
            </w:r>
            <w:r>
              <w:rPr>
                <w:rFonts w:hint="eastAsia" w:ascii="宋体" w:hAnsi="宋体" w:eastAsia="宋体" w:cs="宋体"/>
                <w:color w:val="auto"/>
                <w:spacing w:val="-1"/>
                <w:sz w:val="24"/>
                <w:szCs w:val="24"/>
                <w:highlight w:val="none"/>
                <w:lang w:eastAsia="zh-CN"/>
              </w:rPr>
              <w:t xml:space="preserve">只包</w:t>
            </w:r>
            <w:r>
              <w:rPr>
                <w:rFonts w:hint="eastAsia" w:ascii="宋体" w:hAnsi="宋体" w:eastAsia="宋体" w:cs="宋体"/>
                <w:color w:val="auto"/>
                <w:spacing w:val="-1"/>
                <w:sz w:val="24"/>
                <w:szCs w:val="24"/>
                <w:highlight w:val="none"/>
              </w:rPr>
              <w:t xml:space="preserve">含学生公寓(宿舍)管理、保洁</w:t>
            </w:r>
            <w:r>
              <w:rPr>
                <w:rFonts w:hint="eastAsia" w:ascii="宋体" w:hAnsi="宋体" w:eastAsia="宋体" w:cs="宋体"/>
                <w:color w:val="auto"/>
                <w:spacing w:val="-1"/>
                <w:sz w:val="24"/>
                <w:szCs w:val="24"/>
                <w:highlight w:val="none"/>
                <w:lang w:eastAsia="zh-CN"/>
              </w:rPr>
              <w:t xml:space="preserve">中一项服务内容，具体名称可略有差异</w:t>
            </w:r>
            <w:r>
              <w:rPr>
                <w:rFonts w:hint="eastAsia" w:ascii="宋体" w:hAnsi="宋体" w:eastAsia="宋体" w:cs="宋体"/>
                <w:color w:val="auto"/>
                <w:spacing w:val="-1"/>
                <w:sz w:val="24"/>
                <w:szCs w:val="24"/>
                <w:highlight w:val="none"/>
              </w:rPr>
              <w:t xml:space="preserve">），每有1个得 </w:t>
            </w:r>
            <w:r>
              <w:rPr>
                <w:rFonts w:hint="eastAsia" w:ascii="宋体" w:hAnsi="宋体" w:eastAsia="宋体" w:cs="宋体"/>
                <w:color w:val="auto"/>
                <w:spacing w:val="-1"/>
                <w:sz w:val="24"/>
                <w:szCs w:val="24"/>
                <w:highlight w:val="none"/>
                <w:lang w:val="en-US" w:eastAsia="zh-CN"/>
              </w:rPr>
              <w:t xml:space="preserve">1</w:t>
            </w:r>
            <w:r>
              <w:rPr>
                <w:rFonts w:hint="eastAsia" w:ascii="宋体" w:hAnsi="宋体" w:eastAsia="宋体" w:cs="宋体"/>
                <w:color w:val="auto"/>
                <w:spacing w:val="-1"/>
                <w:sz w:val="24"/>
                <w:szCs w:val="24"/>
                <w:highlight w:val="none"/>
              </w:rPr>
              <w:t xml:space="preserve">分，最高</w:t>
            </w:r>
            <w:r>
              <w:rPr>
                <w:rFonts w:hint="eastAsia" w:ascii="宋体" w:hAnsi="宋体" w:eastAsia="宋体" w:cs="宋体"/>
                <w:color w:val="auto"/>
                <w:spacing w:val="-1"/>
                <w:sz w:val="24"/>
                <w:szCs w:val="24"/>
                <w:highlight w:val="none"/>
                <w:lang w:eastAsia="zh-CN"/>
              </w:rPr>
              <w:t xml:space="preserve">得</w:t>
            </w:r>
            <w:r>
              <w:rPr>
                <w:rFonts w:hint="eastAsia" w:ascii="宋体" w:hAnsi="宋体" w:eastAsia="宋体" w:cs="宋体"/>
                <w:color w:val="auto"/>
                <w:spacing w:val="-1"/>
                <w:sz w:val="24"/>
                <w:szCs w:val="24"/>
                <w:highlight w:val="none"/>
                <w:lang w:val="en-US" w:eastAsia="zh-CN"/>
              </w:rPr>
              <w:t xml:space="preserve">3</w:t>
            </w:r>
            <w:r>
              <w:rPr>
                <w:rFonts w:hint="eastAsia" w:ascii="宋体" w:hAnsi="宋体" w:eastAsia="宋体" w:cs="宋体"/>
                <w:color w:val="auto"/>
                <w:spacing w:val="-1"/>
                <w:sz w:val="24"/>
                <w:szCs w:val="24"/>
                <w:highlight w:val="none"/>
              </w:rPr>
              <w:t xml:space="preserve">分。</w:t>
            </w:r>
            <w:r/>
          </w:p>
          <w:p>
            <w:pPr>
              <w:numPr>
                <w:ilvl w:val="0"/>
                <w:numId w:val="0"/>
              </w:numPr>
              <w:ind w:firstLine="476"/>
              <w:jc w:val="both"/>
              <w:spacing w:line="440" w:lineRule="exact"/>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lang w:val="en-US" w:eastAsia="zh-CN"/>
              </w:rPr>
              <w:t xml:space="preserve">3.业绩评价总得分不超过9分。</w:t>
            </w:r>
            <w:r/>
          </w:p>
          <w:p>
            <w:pPr>
              <w:ind w:firstLine="476"/>
              <w:jc w:val="center"/>
              <w:spacing w:line="440" w:lineRule="exact"/>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注：业绩证明材料须提供：①合同扫描件及用户评价材料；②支付凭证（如银行回单、发票等。因甲方原因未支付款项的，需由采购人出具加盖公章的书面情况说明。）以上证明材料应加盖投标人公章，未按要求提供不得分</w:t>
            </w:r>
            <w:r>
              <w:rPr>
                <w:rFonts w:hint="eastAsia" w:ascii="宋体" w:hAnsi="宋体" w:eastAsia="宋体" w:cs="宋体"/>
                <w:color w:val="auto"/>
                <w:spacing w:val="-1"/>
                <w:sz w:val="24"/>
                <w:szCs w:val="24"/>
                <w:highlight w:val="none"/>
                <w:lang w:eastAsia="zh-CN"/>
              </w:rPr>
              <w:t xml:space="preserve">。同一用户相同采购内容只计一个，同一单位分年度多次签订的案例仅计为1个。</w:t>
            </w:r>
            <w:r/>
          </w:p>
          <w:p>
            <w:pPr>
              <w:ind w:firstLine="476"/>
              <w:jc w:val="center"/>
              <w:spacing w:line="440" w:lineRule="exact"/>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r>
            <w:r/>
          </w:p>
        </w:tc>
        <w:tc>
          <w:tcPr>
            <w:tcW w:w="705" w:type="dxa"/>
            <w:vAlign w:val="center"/>
            <w:textDirection w:val="lrTb"/>
            <w:noWrap w:val="false"/>
          </w:tcPr>
          <w:p>
            <w:pPr>
              <w:ind w:firstLine="476"/>
              <w:jc w:val="center"/>
              <w:spacing w:line="440" w:lineRule="exact"/>
              <w:rPr>
                <w:rFonts w:ascii="宋体" w:hAnsi="宋体" w:eastAsia="宋体" w:cs="宋体"/>
                <w:color w:val="auto"/>
                <w:spacing w:val="-1"/>
                <w:sz w:val="24"/>
                <w:szCs w:val="24"/>
                <w:highlight w:val="none"/>
              </w:rPr>
            </w:pPr>
            <w:r>
              <w:rPr>
                <w:rFonts w:ascii="宋体" w:hAnsi="宋体" w:eastAsia="宋体" w:cs="宋体"/>
                <w:color w:val="auto"/>
                <w:spacing w:val="-1"/>
                <w:sz w:val="24"/>
                <w:szCs w:val="24"/>
                <w:highlight w:val="none"/>
              </w:rPr>
            </w:r>
            <w:r/>
          </w:p>
          <w:p>
            <w:pPr>
              <w:ind w:firstLine="476"/>
              <w:jc w:val="center"/>
              <w:spacing w:line="440" w:lineRule="exact"/>
              <w:rPr>
                <w:rFonts w:ascii="宋体" w:hAnsi="宋体" w:eastAsia="宋体" w:cs="宋体"/>
                <w:color w:val="auto"/>
                <w:spacing w:val="-1"/>
                <w:sz w:val="24"/>
                <w:szCs w:val="24"/>
                <w:highlight w:val="none"/>
              </w:rPr>
            </w:pPr>
            <w:r>
              <w:rPr>
                <w:rFonts w:ascii="宋体" w:hAnsi="宋体" w:eastAsia="宋体" w:cs="宋体"/>
                <w:color w:val="auto"/>
                <w:spacing w:val="-1"/>
                <w:sz w:val="24"/>
                <w:szCs w:val="24"/>
                <w:highlight w:val="none"/>
              </w:rPr>
            </w:r>
            <w:r/>
          </w:p>
          <w:p>
            <w:pPr>
              <w:ind w:firstLine="476"/>
              <w:jc w:val="center"/>
              <w:spacing w:line="440" w:lineRule="exact"/>
              <w:rPr>
                <w:rFonts w:ascii="宋体" w:hAnsi="宋体" w:eastAsia="宋体" w:cs="宋体"/>
                <w:color w:val="auto"/>
                <w:spacing w:val="-1"/>
                <w:sz w:val="24"/>
                <w:szCs w:val="24"/>
                <w:highlight w:val="none"/>
              </w:rPr>
            </w:pPr>
            <w:r>
              <w:rPr>
                <w:rFonts w:ascii="宋体" w:hAnsi="宋体" w:eastAsia="宋体" w:cs="宋体"/>
                <w:color w:val="auto"/>
                <w:spacing w:val="-1"/>
                <w:sz w:val="24"/>
                <w:szCs w:val="24"/>
                <w:highlight w:val="none"/>
              </w:rPr>
            </w:r>
            <w:r/>
          </w:p>
          <w:p>
            <w:pPr>
              <w:ind w:firstLine="476"/>
              <w:jc w:val="center"/>
              <w:spacing w:line="440" w:lineRule="exact"/>
              <w:rPr>
                <w:rFonts w:ascii="宋体" w:hAnsi="宋体" w:eastAsia="宋体" w:cs="宋体"/>
                <w:color w:val="auto"/>
                <w:spacing w:val="-1"/>
                <w:sz w:val="24"/>
                <w:szCs w:val="24"/>
                <w:highlight w:val="none"/>
              </w:rPr>
            </w:pPr>
            <w:r>
              <w:rPr>
                <w:rFonts w:ascii="宋体" w:hAnsi="宋体" w:eastAsia="宋体" w:cs="宋体"/>
                <w:color w:val="auto"/>
                <w:spacing w:val="-1"/>
                <w:sz w:val="24"/>
                <w:szCs w:val="24"/>
                <w:highlight w:val="none"/>
              </w:rPr>
            </w:r>
            <w:r/>
          </w:p>
          <w:p>
            <w:pPr>
              <w:jc w:val="center"/>
              <w:spacing w:line="440" w:lineRule="exact"/>
              <w:rPr>
                <w:rFonts w:hint="default"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lang w:val="en-US" w:eastAsia="zh-CN"/>
              </w:rPr>
              <w:t xml:space="preserve">9</w:t>
            </w:r>
            <w:r/>
          </w:p>
        </w:tc>
      </w:tr>
      <w:tr>
        <w:trPr>
          <w:trHeight w:val="1447"/>
        </w:trPr>
        <w:tc>
          <w:tcPr>
            <w:tcW w:w="557" w:type="dxa"/>
            <w:vAlign w:val="center"/>
            <w:textDirection w:val="lrTb"/>
            <w:noWrap w:val="false"/>
          </w:tcPr>
          <w:p>
            <w:pPr>
              <w:ind w:firstLine="476"/>
              <w:jc w:val="center"/>
              <w:spacing w:line="440" w:lineRule="exact"/>
              <w:rPr>
                <w:rFonts w:ascii="宋体" w:hAnsi="宋体" w:eastAsia="宋体" w:cs="宋体"/>
                <w:color w:val="auto"/>
                <w:spacing w:val="-1"/>
                <w:sz w:val="24"/>
                <w:szCs w:val="24"/>
                <w:highlight w:val="none"/>
              </w:rPr>
            </w:pPr>
            <w:r>
              <w:rPr>
                <w:rFonts w:ascii="宋体" w:hAnsi="宋体" w:eastAsia="宋体" w:cs="宋体"/>
                <w:color w:val="auto"/>
                <w:spacing w:val="-1"/>
                <w:sz w:val="24"/>
                <w:szCs w:val="24"/>
                <w:highlight w:val="none"/>
              </w:rPr>
            </w:r>
            <w:r/>
          </w:p>
          <w:p>
            <w:pPr>
              <w:ind w:firstLine="476"/>
              <w:jc w:val="center"/>
              <w:spacing w:line="440" w:lineRule="exact"/>
              <w:rPr>
                <w:rFonts w:ascii="宋体" w:hAnsi="宋体" w:eastAsia="宋体" w:cs="宋体"/>
                <w:color w:val="auto"/>
                <w:spacing w:val="-1"/>
                <w:sz w:val="24"/>
                <w:szCs w:val="24"/>
                <w:highlight w:val="none"/>
              </w:rPr>
            </w:pPr>
            <w:r>
              <w:rPr>
                <w:rFonts w:ascii="宋体" w:hAnsi="宋体" w:eastAsia="宋体" w:cs="宋体"/>
                <w:color w:val="auto"/>
                <w:spacing w:val="-1"/>
                <w:sz w:val="24"/>
                <w:szCs w:val="24"/>
                <w:highlight w:val="none"/>
              </w:rPr>
            </w:r>
            <w:r/>
          </w:p>
          <w:p>
            <w:pPr>
              <w:jc w:val="center"/>
              <w:spacing w:line="440" w:lineRule="exact"/>
              <w:rPr>
                <w:rFonts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1.3</w:t>
            </w:r>
            <w:r/>
          </w:p>
        </w:tc>
        <w:tc>
          <w:tcPr>
            <w:tcW w:w="708" w:type="dxa"/>
            <w:vAlign w:val="center"/>
            <w:textDirection w:val="lrTb"/>
            <w:noWrap w:val="false"/>
          </w:tcPr>
          <w:p>
            <w:pPr>
              <w:jc w:val="center"/>
              <w:spacing w:line="440" w:lineRule="exact"/>
              <w:rPr>
                <w:rFonts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项目</w:t>
            </w:r>
            <w:r/>
          </w:p>
          <w:p>
            <w:pPr>
              <w:jc w:val="center"/>
              <w:spacing w:line="440" w:lineRule="exact"/>
              <w:rPr>
                <w:rFonts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经理</w:t>
            </w:r>
            <w:r/>
          </w:p>
          <w:p>
            <w:pPr>
              <w:jc w:val="center"/>
              <w:spacing w:line="440" w:lineRule="exact"/>
              <w:rPr>
                <w:rFonts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能力</w:t>
            </w:r>
            <w:r/>
          </w:p>
        </w:tc>
        <w:tc>
          <w:tcPr>
            <w:tcW w:w="6356" w:type="dxa"/>
            <w:vAlign w:val="center"/>
            <w:textDirection w:val="lrTb"/>
            <w:noWrap w:val="false"/>
          </w:tcPr>
          <w:p>
            <w:pPr>
              <w:pStyle w:val="625"/>
              <w:numPr>
                <w:ilvl w:val="0"/>
                <w:numId w:val="0"/>
              </w:numPr>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r>
            <w:r/>
          </w:p>
          <w:p>
            <w:pPr>
              <w:pStyle w:val="625"/>
              <w:numPr>
                <w:ilvl w:val="0"/>
                <w:numId w:val="0"/>
              </w:numPr>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lang w:val="en-US" w:eastAsia="zh-CN" w:bidi="ar-SA"/>
              </w:rPr>
              <w:t xml:space="preserve">（1）拟投入本项目的项目经理具有物业管理相关专业的，得2分；</w:t>
            </w:r>
            <w:r/>
          </w:p>
          <w:p>
            <w:pPr>
              <w:pStyle w:val="625"/>
              <w:numPr>
                <w:ilvl w:val="0"/>
                <w:numId w:val="0"/>
              </w:numPr>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lang w:val="en-US" w:eastAsia="zh-CN" w:bidi="ar-SA"/>
              </w:rPr>
              <w:t xml:space="preserve">（2）拟投入本项目的项目经理具有 3 年学生宿舍物业管理工作经验的，得 2 分。</w:t>
            </w:r>
            <w:r/>
          </w:p>
          <w:p>
            <w:pPr>
              <w:ind w:firstLine="476"/>
              <w:jc w:val="center"/>
              <w:spacing w:line="440" w:lineRule="exact"/>
              <w:rPr>
                <w:rFonts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须提供相应证书复印件或扫描件、原服务单位提供的工作经验证明材料、近半年(至少 1 个月) 投标人为其缴纳社会保险证明材料， 加盖投标人公章。</w:t>
            </w:r>
            <w:r/>
          </w:p>
        </w:tc>
        <w:tc>
          <w:tcPr>
            <w:tcW w:w="705" w:type="dxa"/>
            <w:vAlign w:val="center"/>
            <w:textDirection w:val="lrTb"/>
            <w:noWrap w:val="false"/>
          </w:tcPr>
          <w:p>
            <w:pPr>
              <w:ind w:firstLine="476"/>
              <w:jc w:val="center"/>
              <w:spacing w:line="440" w:lineRule="exact"/>
              <w:rPr>
                <w:rFonts w:ascii="宋体" w:hAnsi="宋体" w:eastAsia="宋体" w:cs="宋体"/>
                <w:color w:val="auto"/>
                <w:spacing w:val="-1"/>
                <w:sz w:val="24"/>
                <w:szCs w:val="24"/>
                <w:highlight w:val="none"/>
              </w:rPr>
            </w:pPr>
            <w:r>
              <w:rPr>
                <w:rFonts w:ascii="宋体" w:hAnsi="宋体" w:eastAsia="宋体" w:cs="宋体"/>
                <w:color w:val="auto"/>
                <w:spacing w:val="-1"/>
                <w:sz w:val="24"/>
                <w:szCs w:val="24"/>
                <w:highlight w:val="none"/>
              </w:rPr>
            </w:r>
            <w:r/>
          </w:p>
          <w:p>
            <w:pPr>
              <w:ind w:firstLine="476"/>
              <w:jc w:val="center"/>
              <w:spacing w:line="440" w:lineRule="exact"/>
              <w:rPr>
                <w:rFonts w:ascii="宋体" w:hAnsi="宋体" w:eastAsia="宋体" w:cs="宋体"/>
                <w:color w:val="auto"/>
                <w:spacing w:val="-1"/>
                <w:sz w:val="24"/>
                <w:szCs w:val="24"/>
                <w:highlight w:val="none"/>
              </w:rPr>
            </w:pPr>
            <w:r>
              <w:rPr>
                <w:rFonts w:ascii="宋体" w:hAnsi="宋体" w:eastAsia="宋体" w:cs="宋体"/>
                <w:color w:val="auto"/>
                <w:spacing w:val="-1"/>
                <w:sz w:val="24"/>
                <w:szCs w:val="24"/>
                <w:highlight w:val="none"/>
              </w:rPr>
            </w:r>
            <w:r/>
          </w:p>
          <w:p>
            <w:pPr>
              <w:jc w:val="center"/>
              <w:spacing w:line="440" w:lineRule="exact"/>
              <w:rPr>
                <w:rFonts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4.0</w:t>
            </w:r>
            <w:r/>
          </w:p>
        </w:tc>
      </w:tr>
      <w:tr>
        <w:trPr>
          <w:trHeight w:val="2384"/>
        </w:trPr>
        <w:tc>
          <w:tcPr>
            <w:tcW w:w="557" w:type="dxa"/>
            <w:vAlign w:val="center"/>
            <w:textDirection w:val="lrTb"/>
            <w:noWrap w:val="false"/>
          </w:tcPr>
          <w:p>
            <w:pPr>
              <w:ind w:firstLine="476"/>
              <w:jc w:val="center"/>
              <w:spacing w:line="440" w:lineRule="exact"/>
              <w:rPr>
                <w:rFonts w:ascii="宋体" w:hAnsi="宋体" w:eastAsia="宋体" w:cs="宋体"/>
                <w:color w:val="auto"/>
                <w:spacing w:val="-1"/>
                <w:sz w:val="24"/>
                <w:szCs w:val="24"/>
                <w:highlight w:val="none"/>
              </w:rPr>
            </w:pPr>
            <w:r>
              <w:rPr>
                <w:rFonts w:ascii="宋体" w:hAnsi="宋体" w:eastAsia="宋体" w:cs="宋体"/>
                <w:color w:val="auto"/>
                <w:spacing w:val="-1"/>
                <w:sz w:val="24"/>
                <w:szCs w:val="24"/>
                <w:highlight w:val="none"/>
              </w:rPr>
            </w:r>
            <w:r/>
          </w:p>
          <w:p>
            <w:pPr>
              <w:ind w:firstLine="476"/>
              <w:jc w:val="center"/>
              <w:spacing w:line="440" w:lineRule="exact"/>
              <w:rPr>
                <w:rFonts w:ascii="宋体" w:hAnsi="宋体" w:eastAsia="宋体" w:cs="宋体"/>
                <w:color w:val="auto"/>
                <w:spacing w:val="-1"/>
                <w:sz w:val="24"/>
                <w:szCs w:val="24"/>
                <w:highlight w:val="none"/>
              </w:rPr>
            </w:pPr>
            <w:r>
              <w:rPr>
                <w:rFonts w:ascii="宋体" w:hAnsi="宋体" w:eastAsia="宋体" w:cs="宋体"/>
                <w:color w:val="auto"/>
                <w:spacing w:val="-1"/>
                <w:sz w:val="24"/>
                <w:szCs w:val="24"/>
                <w:highlight w:val="none"/>
              </w:rPr>
            </w:r>
            <w:r/>
          </w:p>
          <w:p>
            <w:pPr>
              <w:ind w:firstLine="476"/>
              <w:jc w:val="center"/>
              <w:spacing w:line="440" w:lineRule="exact"/>
              <w:rPr>
                <w:rFonts w:ascii="宋体" w:hAnsi="宋体" w:eastAsia="宋体" w:cs="宋体"/>
                <w:color w:val="auto"/>
                <w:spacing w:val="-1"/>
                <w:sz w:val="24"/>
                <w:szCs w:val="24"/>
                <w:highlight w:val="none"/>
              </w:rPr>
            </w:pPr>
            <w:r>
              <w:rPr>
                <w:rFonts w:ascii="宋体" w:hAnsi="宋体" w:eastAsia="宋体" w:cs="宋体"/>
                <w:color w:val="auto"/>
                <w:spacing w:val="-1"/>
                <w:sz w:val="24"/>
                <w:szCs w:val="24"/>
                <w:highlight w:val="none"/>
              </w:rPr>
            </w:r>
            <w:r/>
          </w:p>
          <w:p>
            <w:pPr>
              <w:ind w:firstLine="476"/>
              <w:jc w:val="center"/>
              <w:spacing w:line="440" w:lineRule="exact"/>
              <w:rPr>
                <w:rFonts w:ascii="宋体" w:hAnsi="宋体" w:eastAsia="宋体" w:cs="宋体"/>
                <w:color w:val="auto"/>
                <w:spacing w:val="-1"/>
                <w:sz w:val="24"/>
                <w:szCs w:val="24"/>
                <w:highlight w:val="none"/>
              </w:rPr>
            </w:pPr>
            <w:r>
              <w:rPr>
                <w:rFonts w:ascii="宋体" w:hAnsi="宋体" w:eastAsia="宋体" w:cs="宋体"/>
                <w:color w:val="auto"/>
                <w:spacing w:val="-1"/>
                <w:sz w:val="24"/>
                <w:szCs w:val="24"/>
                <w:highlight w:val="none"/>
              </w:rPr>
            </w:r>
            <w:r/>
          </w:p>
          <w:p>
            <w:pPr>
              <w:jc w:val="center"/>
              <w:spacing w:line="440" w:lineRule="exact"/>
              <w:rPr>
                <w:rFonts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1.4</w:t>
            </w:r>
            <w:r/>
          </w:p>
        </w:tc>
        <w:tc>
          <w:tcPr>
            <w:tcW w:w="708" w:type="dxa"/>
            <w:vAlign w:val="center"/>
            <w:textDirection w:val="lrTb"/>
            <w:noWrap w:val="false"/>
          </w:tcPr>
          <w:p>
            <w:pPr>
              <w:ind w:firstLine="476"/>
              <w:jc w:val="center"/>
              <w:spacing w:line="440" w:lineRule="exact"/>
              <w:rPr>
                <w:rFonts w:ascii="宋体" w:hAnsi="宋体" w:eastAsia="宋体" w:cs="宋体"/>
                <w:color w:val="auto"/>
                <w:spacing w:val="-1"/>
                <w:sz w:val="24"/>
                <w:szCs w:val="24"/>
                <w:highlight w:val="none"/>
              </w:rPr>
            </w:pPr>
            <w:r>
              <w:rPr>
                <w:rFonts w:ascii="宋体" w:hAnsi="宋体" w:eastAsia="宋体" w:cs="宋体"/>
                <w:color w:val="auto"/>
                <w:spacing w:val="-1"/>
                <w:sz w:val="24"/>
                <w:szCs w:val="24"/>
                <w:highlight w:val="none"/>
              </w:rPr>
            </w:r>
            <w:r/>
          </w:p>
          <w:p>
            <w:pPr>
              <w:ind w:firstLine="476"/>
              <w:jc w:val="center"/>
              <w:spacing w:line="440" w:lineRule="exact"/>
              <w:rPr>
                <w:rFonts w:ascii="宋体" w:hAnsi="宋体" w:eastAsia="宋体" w:cs="宋体"/>
                <w:color w:val="auto"/>
                <w:spacing w:val="-1"/>
                <w:sz w:val="24"/>
                <w:szCs w:val="24"/>
                <w:highlight w:val="none"/>
              </w:rPr>
            </w:pPr>
            <w:r>
              <w:rPr>
                <w:rFonts w:ascii="宋体" w:hAnsi="宋体" w:eastAsia="宋体" w:cs="宋体"/>
                <w:color w:val="auto"/>
                <w:spacing w:val="-1"/>
                <w:sz w:val="24"/>
                <w:szCs w:val="24"/>
                <w:highlight w:val="none"/>
              </w:rPr>
            </w:r>
            <w:r/>
          </w:p>
          <w:p>
            <w:pPr>
              <w:jc w:val="center"/>
              <w:spacing w:line="440" w:lineRule="exact"/>
              <w:rPr>
                <w:rFonts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项目</w:t>
            </w:r>
            <w:r/>
          </w:p>
          <w:p>
            <w:pPr>
              <w:jc w:val="center"/>
              <w:spacing w:line="440" w:lineRule="exact"/>
              <w:rPr>
                <w:rFonts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实施</w:t>
            </w:r>
            <w:r/>
          </w:p>
          <w:p>
            <w:pPr>
              <w:jc w:val="center"/>
              <w:spacing w:line="440" w:lineRule="exact"/>
              <w:rPr>
                <w:rFonts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成员</w:t>
            </w:r>
            <w:r/>
          </w:p>
        </w:tc>
        <w:tc>
          <w:tcPr>
            <w:tcW w:w="6356" w:type="dxa"/>
            <w:vAlign w:val="center"/>
            <w:textDirection w:val="lrTb"/>
            <w:noWrap w:val="false"/>
          </w:tcPr>
          <w:p>
            <w:pPr>
              <w:jc w:val="both"/>
              <w:spacing w:line="440" w:lineRule="exact"/>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lang w:val="en-US" w:eastAsia="zh-CN"/>
              </w:rPr>
              <w:t xml:space="preserve">1.拟投入本项目的</w:t>
            </w:r>
            <w:r>
              <w:rPr>
                <w:rFonts w:ascii="宋体" w:hAnsi="宋体" w:eastAsia="宋体" w:cs="宋体"/>
                <w:color w:val="auto"/>
                <w:spacing w:val="-3"/>
                <w:sz w:val="24"/>
                <w:szCs w:val="24"/>
                <w:highlight w:val="none"/>
              </w:rPr>
              <w:t xml:space="preserve">生</w:t>
            </w:r>
            <w:r>
              <w:rPr>
                <w:rFonts w:ascii="宋体" w:hAnsi="宋体" w:eastAsia="宋体" w:cs="宋体"/>
                <w:color w:val="auto"/>
                <w:spacing w:val="-2"/>
                <w:sz w:val="24"/>
                <w:szCs w:val="24"/>
                <w:highlight w:val="none"/>
              </w:rPr>
              <w:t xml:space="preserve">活</w:t>
            </w:r>
            <w:r>
              <w:rPr>
                <w:rFonts w:hint="eastAsia" w:ascii="宋体" w:hAnsi="宋体" w:eastAsia="宋体" w:cs="宋体"/>
                <w:color w:val="auto"/>
                <w:spacing w:val="-2"/>
                <w:sz w:val="24"/>
                <w:szCs w:val="24"/>
                <w:highlight w:val="none"/>
              </w:rPr>
              <w:t xml:space="preserve">管理员</w:t>
            </w:r>
            <w:r>
              <w:rPr>
                <w:rFonts w:hint="eastAsia" w:ascii="宋体" w:hAnsi="宋体" w:eastAsia="宋体" w:cs="宋体"/>
                <w:color w:val="auto"/>
                <w:spacing w:val="-1"/>
                <w:sz w:val="24"/>
                <w:szCs w:val="24"/>
                <w:highlight w:val="none"/>
                <w:lang w:val="en-US" w:eastAsia="zh-CN"/>
              </w:rPr>
              <w:t xml:space="preserve">具有 3 年及以上类似工作经验的，每有1人得 0.5分，最高得2.5分；</w:t>
            </w:r>
            <w:r/>
          </w:p>
          <w:p>
            <w:pPr>
              <w:jc w:val="both"/>
              <w:spacing w:line="440" w:lineRule="exact"/>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lang w:val="en-US" w:eastAsia="zh-CN"/>
              </w:rPr>
              <w:t xml:space="preserve">2.拟投入本项目的</w:t>
            </w:r>
            <w:r>
              <w:rPr>
                <w:rFonts w:ascii="宋体" w:hAnsi="宋体" w:eastAsia="宋体" w:cs="宋体"/>
                <w:color w:val="auto"/>
                <w:spacing w:val="-3"/>
                <w:sz w:val="24"/>
                <w:szCs w:val="24"/>
                <w:highlight w:val="none"/>
              </w:rPr>
              <w:t xml:space="preserve">生</w:t>
            </w:r>
            <w:r>
              <w:rPr>
                <w:rFonts w:ascii="宋体" w:hAnsi="宋体" w:eastAsia="宋体" w:cs="宋体"/>
                <w:color w:val="auto"/>
                <w:spacing w:val="-2"/>
                <w:sz w:val="24"/>
                <w:szCs w:val="24"/>
                <w:highlight w:val="none"/>
              </w:rPr>
              <w:t xml:space="preserve">活</w:t>
            </w:r>
            <w:r>
              <w:rPr>
                <w:rFonts w:hint="eastAsia" w:ascii="宋体" w:hAnsi="宋体" w:eastAsia="宋体" w:cs="宋体"/>
                <w:color w:val="auto"/>
                <w:spacing w:val="-2"/>
                <w:sz w:val="24"/>
                <w:szCs w:val="24"/>
                <w:highlight w:val="none"/>
              </w:rPr>
              <w:t xml:space="preserve">管理员</w:t>
            </w:r>
            <w:r>
              <w:rPr>
                <w:rFonts w:hint="eastAsia" w:ascii="宋体" w:hAnsi="宋体" w:eastAsia="宋体" w:cs="宋体"/>
                <w:color w:val="auto"/>
                <w:spacing w:val="-1"/>
                <w:sz w:val="24"/>
                <w:szCs w:val="24"/>
                <w:highlight w:val="none"/>
                <w:lang w:val="en-US" w:eastAsia="zh-CN"/>
              </w:rPr>
              <w:t xml:space="preserve">具有本科学历的，每有1人得 0.5分，最高得2.5分；</w:t>
            </w:r>
            <w:r/>
          </w:p>
          <w:p>
            <w:pPr>
              <w:jc w:val="both"/>
              <w:spacing w:line="440" w:lineRule="exact"/>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lang w:val="en-US" w:eastAsia="zh-CN"/>
              </w:rPr>
              <w:t xml:space="preserve">3.拟投入本项目的</w:t>
            </w:r>
            <w:r>
              <w:rPr>
                <w:rFonts w:hint="eastAsia" w:ascii="宋体" w:hAnsi="宋体" w:eastAsia="宋体" w:cs="宋体"/>
                <w:color w:val="auto"/>
                <w:spacing w:val="-1"/>
                <w:sz w:val="24"/>
                <w:szCs w:val="24"/>
                <w:highlight w:val="none"/>
              </w:rPr>
              <w:t xml:space="preserve">门岗管理员</w:t>
            </w:r>
            <w:r>
              <w:rPr>
                <w:rFonts w:hint="eastAsia" w:ascii="宋体" w:hAnsi="宋体" w:eastAsia="宋体" w:cs="宋体"/>
                <w:color w:val="auto"/>
                <w:spacing w:val="-1"/>
                <w:sz w:val="24"/>
                <w:szCs w:val="24"/>
                <w:highlight w:val="none"/>
                <w:lang w:val="en-US" w:eastAsia="zh-CN"/>
              </w:rPr>
              <w:t xml:space="preserve">具有</w:t>
            </w:r>
            <w:r>
              <w:rPr>
                <w:rFonts w:hint="eastAsia" w:ascii="宋体" w:hAnsi="宋体" w:eastAsia="宋体" w:cs="宋体"/>
                <w:color w:val="auto"/>
                <w:spacing w:val="-1"/>
                <w:sz w:val="24"/>
                <w:szCs w:val="24"/>
                <w:highlight w:val="none"/>
              </w:rPr>
              <w:t xml:space="preserve">心肺复苏证</w:t>
            </w:r>
            <w:r>
              <w:rPr>
                <w:rFonts w:hint="eastAsia" w:ascii="宋体" w:hAnsi="宋体" w:eastAsia="宋体" w:cs="宋体"/>
                <w:color w:val="auto"/>
                <w:spacing w:val="-1"/>
                <w:sz w:val="24"/>
                <w:szCs w:val="24"/>
                <w:highlight w:val="none"/>
                <w:lang w:val="en-US" w:eastAsia="zh-CN"/>
              </w:rPr>
              <w:t xml:space="preserve">或救护员证的，每有1人得 0.5分，最高得2.5分；</w:t>
            </w:r>
            <w:r/>
          </w:p>
          <w:p>
            <w:pPr>
              <w:jc w:val="both"/>
              <w:spacing w:line="440" w:lineRule="exact"/>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lang w:val="en-US" w:eastAsia="zh-CN"/>
              </w:rPr>
              <w:t xml:space="preserve">4.拟投入本项目的</w:t>
            </w:r>
            <w:r>
              <w:rPr>
                <w:rFonts w:hint="eastAsia" w:ascii="宋体" w:hAnsi="宋体" w:eastAsia="宋体" w:cs="宋体"/>
                <w:color w:val="auto"/>
                <w:spacing w:val="-1"/>
                <w:sz w:val="24"/>
                <w:szCs w:val="24"/>
                <w:highlight w:val="none"/>
              </w:rPr>
              <w:t xml:space="preserve">保洁员</w:t>
            </w:r>
            <w:r>
              <w:rPr>
                <w:rFonts w:hint="eastAsia" w:ascii="宋体" w:hAnsi="宋体" w:eastAsia="宋体" w:cs="宋体"/>
                <w:color w:val="auto"/>
                <w:spacing w:val="-1"/>
                <w:sz w:val="24"/>
                <w:szCs w:val="24"/>
                <w:highlight w:val="none"/>
                <w:lang w:val="en-US" w:eastAsia="zh-CN"/>
              </w:rPr>
              <w:t xml:space="preserve">具有</w:t>
            </w:r>
            <w:r>
              <w:rPr>
                <w:rFonts w:hint="eastAsia" w:ascii="宋体" w:hAnsi="宋体" w:eastAsia="宋体" w:cs="宋体"/>
                <w:color w:val="auto"/>
                <w:spacing w:val="-1"/>
                <w:sz w:val="24"/>
                <w:szCs w:val="24"/>
                <w:highlight w:val="none"/>
              </w:rPr>
              <w:t xml:space="preserve">人社部授权的第三方评价机构颁发的保洁员高级/三级工职业技能等级证书</w:t>
            </w:r>
            <w:r>
              <w:rPr>
                <w:rFonts w:hint="eastAsia" w:ascii="宋体" w:hAnsi="宋体" w:eastAsia="宋体" w:cs="宋体"/>
                <w:color w:val="auto"/>
                <w:spacing w:val="-1"/>
                <w:sz w:val="24"/>
                <w:szCs w:val="24"/>
                <w:highlight w:val="none"/>
                <w:lang w:val="en-US" w:eastAsia="zh-CN"/>
              </w:rPr>
              <w:t xml:space="preserve">的，每有1人得 0.5分，最高得1分；</w:t>
            </w:r>
            <w:r/>
          </w:p>
          <w:p>
            <w:pPr>
              <w:ind w:firstLine="476"/>
              <w:jc w:val="center"/>
              <w:spacing w:line="440" w:lineRule="exact"/>
              <w:rPr>
                <w:rFonts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注：须提供相应证书扫描件、原服务单位提供的工作经验证明材</w:t>
            </w:r>
            <w:bookmarkStart w:id="79" w:name="OLE_LINK10"/>
            <w:r>
              <w:rPr>
                <w:rFonts w:hint="eastAsia" w:ascii="宋体" w:hAnsi="宋体" w:eastAsia="宋体" w:cs="宋体"/>
                <w:color w:val="auto"/>
                <w:spacing w:val="-1"/>
                <w:sz w:val="24"/>
                <w:szCs w:val="24"/>
                <w:highlight w:val="none"/>
              </w:rPr>
              <w:t xml:space="preserve">料、近半年(至少 1 个月)投标人为其缴纳社会保险证明材料，加盖投标人公章。</w:t>
            </w:r>
            <w:bookmarkEnd w:id="79"/>
            <w:r/>
            <w:r/>
          </w:p>
        </w:tc>
        <w:tc>
          <w:tcPr>
            <w:tcW w:w="705" w:type="dxa"/>
            <w:vAlign w:val="center"/>
            <w:textDirection w:val="lrTb"/>
            <w:noWrap w:val="false"/>
          </w:tcPr>
          <w:p>
            <w:pPr>
              <w:ind w:firstLine="476"/>
              <w:jc w:val="center"/>
              <w:spacing w:line="440" w:lineRule="exact"/>
              <w:rPr>
                <w:rFonts w:ascii="宋体" w:hAnsi="宋体" w:eastAsia="宋体" w:cs="宋体"/>
                <w:color w:val="auto"/>
                <w:spacing w:val="-1"/>
                <w:sz w:val="24"/>
                <w:szCs w:val="24"/>
                <w:highlight w:val="none"/>
              </w:rPr>
            </w:pPr>
            <w:r>
              <w:rPr>
                <w:rFonts w:ascii="宋体" w:hAnsi="宋体" w:eastAsia="宋体" w:cs="宋体"/>
                <w:color w:val="auto"/>
                <w:spacing w:val="-1"/>
                <w:sz w:val="24"/>
                <w:szCs w:val="24"/>
                <w:highlight w:val="none"/>
              </w:rPr>
            </w:r>
            <w:r/>
          </w:p>
          <w:p>
            <w:pPr>
              <w:ind w:firstLine="476"/>
              <w:jc w:val="center"/>
              <w:spacing w:line="440" w:lineRule="exact"/>
              <w:rPr>
                <w:rFonts w:ascii="宋体" w:hAnsi="宋体" w:eastAsia="宋体" w:cs="宋体"/>
                <w:color w:val="auto"/>
                <w:spacing w:val="-1"/>
                <w:sz w:val="24"/>
                <w:szCs w:val="24"/>
                <w:highlight w:val="none"/>
              </w:rPr>
            </w:pPr>
            <w:r>
              <w:rPr>
                <w:rFonts w:ascii="宋体" w:hAnsi="宋体" w:eastAsia="宋体" w:cs="宋体"/>
                <w:color w:val="auto"/>
                <w:spacing w:val="-1"/>
                <w:sz w:val="24"/>
                <w:szCs w:val="24"/>
                <w:highlight w:val="none"/>
              </w:rPr>
            </w:r>
            <w:r/>
          </w:p>
          <w:p>
            <w:pPr>
              <w:ind w:firstLine="476"/>
              <w:jc w:val="center"/>
              <w:spacing w:line="440" w:lineRule="exact"/>
              <w:rPr>
                <w:rFonts w:ascii="宋体" w:hAnsi="宋体" w:eastAsia="宋体" w:cs="宋体"/>
                <w:color w:val="auto"/>
                <w:spacing w:val="-1"/>
                <w:sz w:val="24"/>
                <w:szCs w:val="24"/>
                <w:highlight w:val="none"/>
              </w:rPr>
            </w:pPr>
            <w:r>
              <w:rPr>
                <w:rFonts w:ascii="宋体" w:hAnsi="宋体" w:eastAsia="宋体" w:cs="宋体"/>
                <w:color w:val="auto"/>
                <w:spacing w:val="-1"/>
                <w:sz w:val="24"/>
                <w:szCs w:val="24"/>
                <w:highlight w:val="none"/>
              </w:rPr>
            </w:r>
            <w:r/>
          </w:p>
          <w:p>
            <w:pPr>
              <w:ind w:firstLine="476"/>
              <w:jc w:val="center"/>
              <w:spacing w:line="440" w:lineRule="exact"/>
              <w:rPr>
                <w:rFonts w:ascii="宋体" w:hAnsi="宋体" w:eastAsia="宋体" w:cs="宋体"/>
                <w:color w:val="auto"/>
                <w:spacing w:val="-1"/>
                <w:sz w:val="24"/>
                <w:szCs w:val="24"/>
                <w:highlight w:val="none"/>
              </w:rPr>
            </w:pPr>
            <w:r>
              <w:rPr>
                <w:rFonts w:ascii="宋体" w:hAnsi="宋体" w:eastAsia="宋体" w:cs="宋体"/>
                <w:color w:val="auto"/>
                <w:spacing w:val="-1"/>
                <w:sz w:val="24"/>
                <w:szCs w:val="24"/>
                <w:highlight w:val="none"/>
              </w:rPr>
            </w:r>
            <w:r/>
          </w:p>
          <w:p>
            <w:pPr>
              <w:jc w:val="center"/>
              <w:spacing w:line="440" w:lineRule="exact"/>
              <w:rPr>
                <w:rFonts w:hint="default"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lang w:val="en-US" w:eastAsia="zh-CN"/>
              </w:rPr>
              <w:t xml:space="preserve">8.5</w:t>
            </w:r>
            <w:r/>
          </w:p>
        </w:tc>
      </w:tr>
      <w:tr>
        <w:trPr>
          <w:trHeight w:val="1449"/>
        </w:trPr>
        <w:tc>
          <w:tcPr>
            <w:tcW w:w="557" w:type="dxa"/>
            <w:vAlign w:val="center"/>
            <w:textDirection w:val="lrTb"/>
            <w:noWrap w:val="false"/>
          </w:tcPr>
          <w:p>
            <w:pPr>
              <w:ind w:firstLine="476"/>
              <w:jc w:val="center"/>
              <w:spacing w:line="440" w:lineRule="exact"/>
              <w:rPr>
                <w:rFonts w:ascii="宋体" w:hAnsi="宋体" w:eastAsia="宋体" w:cs="宋体"/>
                <w:color w:val="auto"/>
                <w:spacing w:val="-1"/>
                <w:sz w:val="24"/>
                <w:szCs w:val="24"/>
                <w:highlight w:val="none"/>
              </w:rPr>
            </w:pPr>
            <w:r>
              <w:rPr>
                <w:rFonts w:ascii="宋体" w:hAnsi="宋体" w:eastAsia="宋体" w:cs="宋体"/>
                <w:color w:val="auto"/>
                <w:spacing w:val="-1"/>
                <w:sz w:val="24"/>
                <w:szCs w:val="24"/>
                <w:highlight w:val="none"/>
              </w:rPr>
            </w:r>
            <w:r/>
          </w:p>
          <w:p>
            <w:pPr>
              <w:ind w:firstLine="476"/>
              <w:jc w:val="center"/>
              <w:spacing w:line="440" w:lineRule="exact"/>
              <w:rPr>
                <w:rFonts w:ascii="宋体" w:hAnsi="宋体" w:eastAsia="宋体" w:cs="宋体"/>
                <w:color w:val="auto"/>
                <w:spacing w:val="-1"/>
                <w:sz w:val="24"/>
                <w:szCs w:val="24"/>
                <w:highlight w:val="none"/>
              </w:rPr>
            </w:pPr>
            <w:r>
              <w:rPr>
                <w:rFonts w:ascii="宋体" w:hAnsi="宋体" w:eastAsia="宋体" w:cs="宋体"/>
                <w:color w:val="auto"/>
                <w:spacing w:val="-1"/>
                <w:sz w:val="24"/>
                <w:szCs w:val="24"/>
                <w:highlight w:val="none"/>
              </w:rPr>
            </w:r>
            <w:r/>
          </w:p>
          <w:p>
            <w:pPr>
              <w:jc w:val="center"/>
              <w:spacing w:line="440" w:lineRule="exact"/>
              <w:rPr>
                <w:rFonts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1.5</w:t>
            </w:r>
            <w:r/>
          </w:p>
        </w:tc>
        <w:tc>
          <w:tcPr>
            <w:tcW w:w="708" w:type="dxa"/>
            <w:vAlign w:val="center"/>
            <w:textDirection w:val="lrTb"/>
            <w:noWrap w:val="false"/>
          </w:tcPr>
          <w:p>
            <w:pPr>
              <w:ind w:firstLine="476"/>
              <w:jc w:val="center"/>
              <w:spacing w:line="440" w:lineRule="exact"/>
              <w:rPr>
                <w:rFonts w:ascii="宋体" w:hAnsi="宋体" w:eastAsia="宋体" w:cs="宋体"/>
                <w:color w:val="auto"/>
                <w:spacing w:val="-1"/>
                <w:sz w:val="24"/>
                <w:szCs w:val="24"/>
                <w:highlight w:val="none"/>
              </w:rPr>
            </w:pPr>
            <w:r>
              <w:rPr>
                <w:rFonts w:ascii="宋体" w:hAnsi="宋体" w:eastAsia="宋体" w:cs="宋体"/>
                <w:color w:val="auto"/>
                <w:spacing w:val="-1"/>
                <w:sz w:val="24"/>
                <w:szCs w:val="24"/>
                <w:highlight w:val="none"/>
              </w:rPr>
            </w:r>
            <w:r/>
          </w:p>
          <w:p>
            <w:pPr>
              <w:jc w:val="center"/>
              <w:spacing w:line="440" w:lineRule="exact"/>
              <w:rPr>
                <w:rFonts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相关</w:t>
            </w:r>
            <w:r/>
          </w:p>
          <w:p>
            <w:pPr>
              <w:jc w:val="center"/>
              <w:spacing w:line="440" w:lineRule="exact"/>
              <w:rPr>
                <w:rFonts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认证</w:t>
            </w:r>
            <w:r/>
          </w:p>
        </w:tc>
        <w:tc>
          <w:tcPr>
            <w:tcW w:w="6356" w:type="dxa"/>
            <w:vAlign w:val="center"/>
            <w:textDirection w:val="lrTb"/>
            <w:noWrap w:val="false"/>
          </w:tcPr>
          <w:p>
            <w:pPr>
              <w:ind w:firstLine="476"/>
              <w:jc w:val="both"/>
              <w:spacing w:line="440" w:lineRule="exact"/>
              <w:rPr>
                <w:rFonts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投标人具有质量管理体系认证、环境管理体系认证、职业健康安全管理体系认证的，每有一个证书得 1 分，最高得 3 分。</w:t>
            </w:r>
            <w:r/>
          </w:p>
          <w:p>
            <w:pPr>
              <w:ind w:firstLine="476"/>
              <w:jc w:val="both"/>
              <w:spacing w:line="440" w:lineRule="exact"/>
              <w:rPr>
                <w:rFonts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(注：须提供有效期内证书复印件或扫描件。以上证明材料应加盖投标人公章，未按要求提供不得分。）</w:t>
            </w:r>
            <w:r/>
          </w:p>
        </w:tc>
        <w:tc>
          <w:tcPr>
            <w:tcW w:w="705" w:type="dxa"/>
            <w:vAlign w:val="center"/>
            <w:textDirection w:val="lrTb"/>
            <w:noWrap w:val="false"/>
          </w:tcPr>
          <w:p>
            <w:pPr>
              <w:ind w:firstLine="476"/>
              <w:jc w:val="center"/>
              <w:spacing w:line="440" w:lineRule="exact"/>
              <w:rPr>
                <w:rFonts w:ascii="宋体" w:hAnsi="宋体" w:eastAsia="宋体" w:cs="宋体"/>
                <w:color w:val="auto"/>
                <w:spacing w:val="-1"/>
                <w:sz w:val="24"/>
                <w:szCs w:val="24"/>
                <w:highlight w:val="none"/>
              </w:rPr>
            </w:pPr>
            <w:r>
              <w:rPr>
                <w:rFonts w:ascii="宋体" w:hAnsi="宋体" w:eastAsia="宋体" w:cs="宋体"/>
                <w:color w:val="auto"/>
                <w:spacing w:val="-1"/>
                <w:sz w:val="24"/>
                <w:szCs w:val="24"/>
                <w:highlight w:val="none"/>
              </w:rPr>
            </w:r>
            <w:r/>
          </w:p>
          <w:p>
            <w:pPr>
              <w:ind w:firstLine="476"/>
              <w:jc w:val="center"/>
              <w:spacing w:line="440" w:lineRule="exact"/>
              <w:rPr>
                <w:rFonts w:ascii="宋体" w:hAnsi="宋体" w:eastAsia="宋体" w:cs="宋体"/>
                <w:color w:val="auto"/>
                <w:spacing w:val="-1"/>
                <w:sz w:val="24"/>
                <w:szCs w:val="24"/>
                <w:highlight w:val="none"/>
              </w:rPr>
            </w:pPr>
            <w:r>
              <w:rPr>
                <w:rFonts w:ascii="宋体" w:hAnsi="宋体" w:eastAsia="宋体" w:cs="宋体"/>
                <w:color w:val="auto"/>
                <w:spacing w:val="-1"/>
                <w:sz w:val="24"/>
                <w:szCs w:val="24"/>
                <w:highlight w:val="none"/>
              </w:rPr>
            </w:r>
            <w:r/>
          </w:p>
          <w:p>
            <w:pPr>
              <w:jc w:val="center"/>
              <w:spacing w:line="440" w:lineRule="exact"/>
              <w:rPr>
                <w:rFonts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3.0</w:t>
            </w:r>
            <w:r/>
          </w:p>
        </w:tc>
      </w:tr>
    </w:tbl>
    <w:p>
      <w:pPr>
        <w:jc w:val="left"/>
        <w:rPr>
          <w:rFonts w:ascii="宋体" w:hAnsi="宋体" w:eastAsia="宋体" w:cs="宋体"/>
          <w:color w:val="auto"/>
          <w:sz w:val="22"/>
          <w:highlight w:val="none"/>
        </w:rPr>
      </w:pPr>
      <w:r>
        <w:rPr>
          <w:rFonts w:ascii="宋体" w:hAnsi="宋体" w:eastAsia="宋体" w:cs="宋体"/>
          <w:color w:val="auto"/>
          <w:sz w:val="22"/>
          <w:highlight w:val="none"/>
        </w:rPr>
      </w:r>
      <w:r/>
    </w:p>
    <w:p>
      <w:pPr>
        <w:jc w:val="left"/>
        <w:rPr>
          <w:rFonts w:ascii="宋体" w:hAnsi="宋体" w:eastAsia="宋体" w:cs="宋体"/>
          <w:color w:val="auto"/>
          <w:sz w:val="22"/>
          <w:highlight w:val="none"/>
        </w:rPr>
      </w:pPr>
      <w:r>
        <w:rPr>
          <w:rFonts w:ascii="宋体" w:hAnsi="宋体" w:eastAsia="宋体" w:cs="宋体"/>
          <w:color w:val="auto"/>
          <w:sz w:val="22"/>
          <w:highlight w:val="none"/>
        </w:rPr>
      </w:r>
      <w:r/>
    </w:p>
    <w:p>
      <w:pPr>
        <w:jc w:val="left"/>
        <w:rPr>
          <w:rFonts w:ascii="宋体" w:hAnsi="宋体" w:eastAsia="宋体" w:cs="宋体"/>
          <w:color w:val="auto"/>
          <w:sz w:val="22"/>
          <w:highlight w:val="none"/>
        </w:rPr>
      </w:pPr>
      <w:r>
        <w:rPr>
          <w:rFonts w:hint="eastAsia" w:ascii="宋体" w:hAnsi="宋体" w:eastAsia="宋体" w:cs="宋体"/>
          <w:color w:val="auto"/>
          <w:sz w:val="22"/>
          <w:highlight w:val="none"/>
          <w:lang w:val="zh-CN" w:bidi="zh-CN"/>
        </w:rPr>
        <w:t xml:space="preserve">（三）价格评估</w:t>
      </w:r>
      <w:r/>
    </w:p>
    <w:p>
      <w:pPr>
        <w:jc w:val="left"/>
        <w:rPr>
          <w:rFonts w:ascii="宋体" w:hAnsi="宋体" w:eastAsia="宋体" w:cs="宋体"/>
          <w:color w:val="auto"/>
          <w:sz w:val="22"/>
          <w:highlight w:val="none"/>
        </w:rPr>
      </w:pPr>
      <w:r>
        <w:rPr>
          <w:rFonts w:ascii="宋体" w:hAnsi="宋体" w:eastAsia="宋体" w:cs="宋体"/>
          <w:color w:val="auto"/>
          <w:sz w:val="22"/>
          <w:highlight w:val="none"/>
        </w:rPr>
      </w:r>
      <w:r/>
    </w:p>
    <w:tbl>
      <w:tblPr>
        <w:tblStyle w:val="619"/>
        <w:tblpPr w:horzAnchor="page" w:tblpX="1345" w:vertAnchor="text" w:tblpY="373" w:leftFromText="180" w:topFromText="0" w:rightFromText="180" w:bottomFromText="0"/>
        <w:tblW w:w="9376"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38"/>
        <w:gridCol w:w="571"/>
        <w:gridCol w:w="7631"/>
        <w:gridCol w:w="636"/>
      </w:tblGrid>
      <w:tr>
        <w:trPr/>
        <w:tc>
          <w:tcPr>
            <w:tcBorders>
              <w:top w:val="single" w:color="000000" w:sz="2" w:space="0"/>
              <w:left w:val="single" w:color="000000" w:sz="2" w:space="0"/>
              <w:bottom w:val="single" w:color="000000" w:sz="2" w:space="0"/>
              <w:right w:val="single" w:color="000000" w:sz="2" w:space="0"/>
            </w:tcBorders>
            <w:tcMar>
              <w:left w:w="108" w:type="dxa"/>
              <w:top w:w="100" w:type="dxa"/>
              <w:right w:w="108" w:type="dxa"/>
              <w:bottom w:w="100" w:type="dxa"/>
            </w:tcMar>
            <w:tcW w:w="538" w:type="dxa"/>
            <w:vAlign w:val="center"/>
            <w:textDirection w:val="lrTb"/>
            <w:noWrap/>
          </w:tcPr>
          <w:p>
            <w:pPr>
              <w:jc w:val="center"/>
              <w:widowControl/>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序号</w:t>
            </w:r>
            <w:r/>
          </w:p>
        </w:tc>
        <w:tc>
          <w:tcPr>
            <w:tcBorders>
              <w:top w:val="single" w:color="000000" w:sz="2" w:space="0"/>
              <w:left w:val="single" w:color="000000" w:sz="2" w:space="0"/>
              <w:bottom w:val="single" w:color="000000" w:sz="2" w:space="0"/>
              <w:right w:val="single" w:color="000000" w:sz="2" w:space="0"/>
            </w:tcBorders>
            <w:tcMar>
              <w:left w:w="108" w:type="dxa"/>
              <w:top w:w="100" w:type="dxa"/>
              <w:right w:w="108" w:type="dxa"/>
              <w:bottom w:w="100" w:type="dxa"/>
            </w:tcMar>
            <w:tcW w:w="571" w:type="dxa"/>
            <w:vAlign w:val="center"/>
            <w:textDirection w:val="lrTb"/>
            <w:noWrap/>
          </w:tcPr>
          <w:p>
            <w:pPr>
              <w:jc w:val="center"/>
              <w:widowControl/>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评审因素</w:t>
            </w:r>
            <w:r/>
          </w:p>
        </w:tc>
        <w:tc>
          <w:tcPr>
            <w:tcBorders>
              <w:top w:val="single" w:color="000000" w:sz="2" w:space="0"/>
              <w:left w:val="single" w:color="000000" w:sz="2" w:space="0"/>
              <w:bottom w:val="single" w:color="000000" w:sz="2" w:space="0"/>
              <w:right w:val="single" w:color="000000" w:sz="2" w:space="0"/>
            </w:tcBorders>
            <w:tcMar>
              <w:left w:w="108" w:type="dxa"/>
              <w:top w:w="100" w:type="dxa"/>
              <w:right w:w="108" w:type="dxa"/>
              <w:bottom w:w="100" w:type="dxa"/>
            </w:tcMar>
            <w:tcW w:w="7631" w:type="dxa"/>
            <w:vAlign w:val="center"/>
            <w:textDirection w:val="lrTb"/>
            <w:noWrap/>
          </w:tcPr>
          <w:p>
            <w:pPr>
              <w:jc w:val="center"/>
              <w:widowControl/>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评审细则</w:t>
            </w:r>
            <w:r/>
          </w:p>
        </w:tc>
        <w:tc>
          <w:tcPr>
            <w:tcBorders>
              <w:top w:val="single" w:color="000000" w:sz="2" w:space="0"/>
              <w:left w:val="single" w:color="000000" w:sz="2" w:space="0"/>
              <w:bottom w:val="single" w:color="000000" w:sz="2" w:space="0"/>
              <w:right w:val="single" w:color="000000" w:sz="2" w:space="0"/>
            </w:tcBorders>
            <w:tcMar>
              <w:left w:w="108" w:type="dxa"/>
              <w:top w:w="100" w:type="dxa"/>
              <w:right w:w="108" w:type="dxa"/>
              <w:bottom w:w="100" w:type="dxa"/>
            </w:tcMar>
            <w:tcW w:w="636" w:type="dxa"/>
            <w:vAlign w:val="center"/>
            <w:textDirection w:val="lrTb"/>
            <w:noWrap/>
          </w:tcPr>
          <w:p>
            <w:pPr>
              <w:jc w:val="center"/>
              <w:widowControl/>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分值</w:t>
            </w:r>
            <w:r/>
          </w:p>
        </w:tc>
      </w:tr>
      <w:tr>
        <w:trPr/>
        <w:tc>
          <w:tcPr>
            <w:gridSpan w:val="3"/>
            <w:tcBorders>
              <w:top w:val="single" w:color="000000" w:sz="2" w:space="0"/>
              <w:left w:val="single" w:color="000000" w:sz="2" w:space="0"/>
              <w:bottom w:val="single" w:color="000000" w:sz="2" w:space="0"/>
              <w:right w:val="single" w:color="000000" w:sz="2" w:space="0"/>
            </w:tcBorders>
            <w:tcMar>
              <w:left w:w="108" w:type="dxa"/>
              <w:top w:w="100" w:type="dxa"/>
              <w:right w:w="108" w:type="dxa"/>
              <w:bottom w:w="100" w:type="dxa"/>
            </w:tcMar>
            <w:tcW w:w="8740" w:type="dxa"/>
            <w:vAlign w:val="center"/>
            <w:textDirection w:val="lrTb"/>
            <w:noWrap/>
          </w:tcPr>
          <w:p>
            <w:pPr>
              <w:jc w:val="center"/>
              <w:widowControl/>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投标报价得分</w:t>
            </w:r>
            <w:r/>
          </w:p>
        </w:tc>
        <w:tc>
          <w:tcPr>
            <w:tcBorders>
              <w:top w:val="single" w:color="000000" w:sz="2" w:space="0"/>
              <w:left w:val="single" w:color="000000" w:sz="2" w:space="0"/>
              <w:bottom w:val="single" w:color="000000" w:sz="2" w:space="0"/>
              <w:right w:val="single" w:color="000000" w:sz="2" w:space="0"/>
            </w:tcBorders>
            <w:tcMar>
              <w:left w:w="108" w:type="dxa"/>
              <w:top w:w="100" w:type="dxa"/>
              <w:right w:w="108" w:type="dxa"/>
              <w:bottom w:w="100" w:type="dxa"/>
            </w:tcMar>
            <w:tcW w:w="636" w:type="dxa"/>
            <w:vAlign w:val="center"/>
            <w:textDirection w:val="lrTb"/>
            <w:noWrap/>
          </w:tcPr>
          <w:p>
            <w:pPr>
              <w:jc w:val="center"/>
              <w:widowControl/>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3</w:t>
            </w:r>
            <w:r>
              <w:rPr>
                <w:rFonts w:hint="eastAsia" w:ascii="宋体" w:hAnsi="宋体" w:eastAsia="宋体" w:cs="宋体"/>
                <w:color w:val="auto"/>
                <w:szCs w:val="24"/>
                <w:highlight w:val="none"/>
                <w:lang w:val="en-US" w:eastAsia="zh-CN"/>
              </w:rPr>
              <w:t xml:space="preserve">5</w:t>
            </w:r>
            <w:r>
              <w:rPr>
                <w:rFonts w:hint="eastAsia" w:ascii="宋体" w:hAnsi="宋体" w:eastAsia="宋体" w:cs="宋体"/>
                <w:color w:val="auto"/>
                <w:szCs w:val="24"/>
                <w:highlight w:val="none"/>
              </w:rPr>
              <w:t xml:space="preserve">.0</w:t>
            </w:r>
            <w:r/>
          </w:p>
        </w:tc>
      </w:tr>
      <w:tr>
        <w:trPr/>
        <w:tc>
          <w:tcPr>
            <w:tcBorders>
              <w:top w:val="single" w:color="000000" w:sz="2" w:space="0"/>
              <w:left w:val="single" w:color="000000" w:sz="2" w:space="0"/>
              <w:bottom w:val="single" w:color="000000" w:sz="2" w:space="0"/>
              <w:right w:val="single" w:color="000000" w:sz="2" w:space="0"/>
            </w:tcBorders>
            <w:tcMar>
              <w:left w:w="108" w:type="dxa"/>
              <w:top w:w="100" w:type="dxa"/>
              <w:right w:w="108" w:type="dxa"/>
              <w:bottom w:w="100" w:type="dxa"/>
            </w:tcMar>
            <w:tcW w:w="538" w:type="dxa"/>
            <w:vAlign w:val="center"/>
            <w:textDirection w:val="lrTb"/>
            <w:noWrap/>
          </w:tcPr>
          <w:p>
            <w:pPr>
              <w:jc w:val="center"/>
              <w:widowControl/>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1.1</w:t>
            </w:r>
            <w:r/>
          </w:p>
        </w:tc>
        <w:tc>
          <w:tcPr>
            <w:tcBorders>
              <w:top w:val="single" w:color="000000" w:sz="2" w:space="0"/>
              <w:left w:val="single" w:color="000000" w:sz="2" w:space="0"/>
              <w:bottom w:val="single" w:color="000000" w:sz="2" w:space="0"/>
              <w:right w:val="single" w:color="000000" w:sz="2" w:space="0"/>
            </w:tcBorders>
            <w:tcMar>
              <w:left w:w="108" w:type="dxa"/>
              <w:top w:w="100" w:type="dxa"/>
              <w:right w:w="108" w:type="dxa"/>
              <w:bottom w:w="100" w:type="dxa"/>
            </w:tcMar>
            <w:tcW w:w="571" w:type="dxa"/>
            <w:vAlign w:val="center"/>
            <w:textDirection w:val="lrTb"/>
            <w:noWrap/>
          </w:tcPr>
          <w:p>
            <w:pPr>
              <w:jc w:val="center"/>
              <w:widowControl/>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投标报价</w:t>
            </w:r>
            <w:r/>
          </w:p>
        </w:tc>
        <w:tc>
          <w:tcPr>
            <w:tcBorders>
              <w:top w:val="single" w:color="000000" w:sz="2" w:space="0"/>
              <w:left w:val="single" w:color="000000" w:sz="2" w:space="0"/>
              <w:bottom w:val="single" w:color="000000" w:sz="2" w:space="0"/>
              <w:right w:val="single" w:color="000000" w:sz="2" w:space="0"/>
            </w:tcBorders>
            <w:tcMar>
              <w:left w:w="108" w:type="dxa"/>
              <w:top w:w="100" w:type="dxa"/>
              <w:right w:w="108" w:type="dxa"/>
              <w:bottom w:w="100" w:type="dxa"/>
            </w:tcMar>
            <w:tcW w:w="7631" w:type="dxa"/>
            <w:vAlign w:val="center"/>
            <w:textDirection w:val="lrTb"/>
            <w:noWrap/>
          </w:tcPr>
          <w:p>
            <w:pPr>
              <w:jc w:val="center"/>
              <w:widowControl/>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综合评分法中的价格分采用低价优先法计算，即满足招标文件要求且投标价格最低的投标报价为评标基准价，其价格分为满分 3</w:t>
            </w:r>
            <w:r>
              <w:rPr>
                <w:rFonts w:hint="eastAsia" w:ascii="宋体" w:hAnsi="宋体" w:eastAsia="宋体" w:cs="宋体"/>
                <w:color w:val="auto"/>
                <w:szCs w:val="24"/>
                <w:highlight w:val="none"/>
                <w:lang w:val="en-US" w:eastAsia="zh-CN"/>
              </w:rPr>
              <w:t xml:space="preserve">5</w:t>
            </w:r>
            <w:r>
              <w:rPr>
                <w:rFonts w:hint="eastAsia" w:ascii="宋体" w:hAnsi="宋体" w:eastAsia="宋体" w:cs="宋体"/>
                <w:color w:val="auto"/>
                <w:szCs w:val="24"/>
                <w:highlight w:val="none"/>
              </w:rPr>
              <w:t xml:space="preserve"> 分。其他投标人的价格分统一按照下列公式计算：投标报价得分= (评标基准价／投标报价)×3</w:t>
            </w:r>
            <w:r>
              <w:rPr>
                <w:rFonts w:hint="eastAsia" w:ascii="宋体" w:hAnsi="宋体" w:eastAsia="宋体" w:cs="宋体"/>
                <w:color w:val="auto"/>
                <w:szCs w:val="24"/>
                <w:highlight w:val="none"/>
                <w:lang w:val="en-US" w:eastAsia="zh-CN"/>
              </w:rPr>
              <w:t xml:space="preserve">5</w:t>
            </w:r>
            <w:r>
              <w:rPr>
                <w:rFonts w:hint="eastAsia" w:ascii="宋体" w:hAnsi="宋体" w:eastAsia="宋体" w:cs="宋体"/>
                <w:color w:val="auto"/>
                <w:szCs w:val="24"/>
                <w:highlight w:val="none"/>
              </w:rPr>
              <w:t xml:space="preserve">。(四舍五入后保留2位小数)</w:t>
            </w:r>
            <w:r/>
          </w:p>
        </w:tc>
        <w:tc>
          <w:tcPr>
            <w:tcBorders>
              <w:top w:val="single" w:color="000000" w:sz="2" w:space="0"/>
              <w:left w:val="single" w:color="000000" w:sz="2" w:space="0"/>
              <w:bottom w:val="single" w:color="000000" w:sz="2" w:space="0"/>
              <w:right w:val="single" w:color="000000" w:sz="2" w:space="0"/>
            </w:tcBorders>
            <w:tcMar>
              <w:left w:w="108" w:type="dxa"/>
              <w:top w:w="100" w:type="dxa"/>
              <w:right w:w="108" w:type="dxa"/>
              <w:bottom w:w="100" w:type="dxa"/>
            </w:tcMar>
            <w:tcW w:w="636" w:type="dxa"/>
            <w:vAlign w:val="center"/>
            <w:textDirection w:val="lrTb"/>
            <w:noWrap/>
          </w:tcPr>
          <w:p>
            <w:pPr>
              <w:jc w:val="center"/>
              <w:widowControl/>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3</w:t>
            </w:r>
            <w:r>
              <w:rPr>
                <w:rFonts w:hint="eastAsia" w:ascii="宋体" w:hAnsi="宋体" w:eastAsia="宋体" w:cs="宋体"/>
                <w:color w:val="auto"/>
                <w:szCs w:val="24"/>
                <w:highlight w:val="none"/>
                <w:lang w:val="en-US" w:eastAsia="zh-CN"/>
              </w:rPr>
              <w:t xml:space="preserve">5</w:t>
            </w:r>
            <w:r>
              <w:rPr>
                <w:rFonts w:hint="eastAsia" w:ascii="宋体" w:hAnsi="宋体" w:eastAsia="宋体" w:cs="宋体"/>
                <w:color w:val="auto"/>
                <w:szCs w:val="24"/>
                <w:highlight w:val="none"/>
              </w:rPr>
              <w:t xml:space="preserve">.0</w:t>
            </w:r>
            <w:r/>
          </w:p>
        </w:tc>
      </w:tr>
    </w:tbl>
    <w:p>
      <w:pPr>
        <w:spacing w:line="360" w:lineRule="auto"/>
        <w:rPr>
          <w:rFonts w:ascii="宋体" w:hAnsi="宋体" w:eastAsia="宋体" w:cs="宋体"/>
          <w:b/>
          <w:color w:val="auto"/>
          <w:sz w:val="24"/>
          <w:szCs w:val="24"/>
          <w:highlight w:val="none"/>
        </w:rPr>
        <w:outlineLvl w:val="2"/>
      </w:pPr>
      <w:r>
        <w:rPr>
          <w:rFonts w:ascii="宋体" w:hAnsi="宋体" w:eastAsia="宋体" w:cs="宋体"/>
          <w:b/>
          <w:color w:val="auto"/>
          <w:sz w:val="24"/>
          <w:szCs w:val="24"/>
          <w:highlight w:val="none"/>
        </w:rPr>
      </w:r>
      <w:r/>
    </w:p>
    <w:p>
      <w:pPr>
        <w:spacing w:line="360" w:lineRule="auto"/>
        <w:rPr>
          <w:rFonts w:ascii="宋体" w:hAnsi="宋体" w:eastAsia="宋体" w:cs="宋体"/>
          <w:b/>
          <w:color w:val="auto"/>
          <w:sz w:val="24"/>
          <w:szCs w:val="24"/>
          <w:highlight w:val="none"/>
        </w:rPr>
        <w:outlineLvl w:val="2"/>
      </w:pPr>
      <w:r>
        <w:rPr>
          <w:rFonts w:ascii="宋体" w:hAnsi="宋体" w:eastAsia="宋体" w:cs="宋体"/>
          <w:b/>
          <w:color w:val="auto"/>
          <w:sz w:val="24"/>
          <w:szCs w:val="24"/>
          <w:highlight w:val="none"/>
        </w:rPr>
      </w:r>
      <w:r/>
    </w:p>
    <w:p>
      <w:pPr>
        <w:numPr>
          <w:ilvl w:val="0"/>
          <w:numId w:val="0"/>
        </w:numPr>
        <w:jc w:val="left"/>
        <w:widowControl/>
        <w:rPr>
          <w:rFonts w:hint="eastAsia" w:ascii="宋体" w:hAnsi="宋体" w:eastAsia="宋体" w:cs="楷体"/>
          <w:b/>
          <w:color w:val="auto"/>
          <w:sz w:val="24"/>
          <w:szCs w:val="24"/>
          <w:highlight w:val="none"/>
        </w:rPr>
      </w:pPr>
      <w:r>
        <w:rPr>
          <w:rFonts w:hint="eastAsia" w:ascii="宋体" w:hAnsi="宋体" w:eastAsia="宋体" w:cs="楷体"/>
          <w:b/>
          <w:color w:val="auto"/>
          <w:sz w:val="24"/>
          <w:szCs w:val="24"/>
          <w:highlight w:val="none"/>
        </w:rPr>
      </w:r>
      <w:r/>
    </w:p>
    <w:p>
      <w:pPr>
        <w:spacing w:line="360" w:lineRule="auto"/>
        <w:rPr>
          <w:rFonts w:ascii="宋体" w:hAnsi="宋体" w:eastAsia="宋体" w:cs="宋体"/>
          <w:b/>
          <w:color w:val="auto"/>
          <w:sz w:val="24"/>
          <w:szCs w:val="24"/>
          <w:highlight w:val="none"/>
        </w:rPr>
        <w:outlineLvl w:val="2"/>
      </w:pPr>
      <w:r>
        <w:rPr>
          <w:rFonts w:ascii="宋体" w:hAnsi="宋体" w:eastAsia="宋体" w:cs="宋体"/>
          <w:b/>
          <w:color w:val="auto"/>
          <w:sz w:val="24"/>
          <w:szCs w:val="24"/>
          <w:highlight w:val="none"/>
        </w:rPr>
      </w:r>
      <w:r/>
    </w:p>
    <w:p>
      <w:pPr>
        <w:spacing w:line="360" w:lineRule="auto"/>
        <w:rPr>
          <w:rFonts w:ascii="宋体" w:hAnsi="宋体" w:eastAsia="宋体" w:cs="宋体"/>
          <w:b/>
          <w:color w:val="auto"/>
          <w:sz w:val="24"/>
          <w:szCs w:val="24"/>
          <w:highlight w:val="none"/>
        </w:rPr>
        <w:outlineLvl w:val="2"/>
      </w:pPr>
      <w:r>
        <w:rPr>
          <w:rFonts w:hint="eastAsia" w:ascii="宋体" w:hAnsi="宋体" w:eastAsia="宋体" w:cs="宋体"/>
          <w:b/>
          <w:color w:val="auto"/>
          <w:sz w:val="24"/>
          <w:szCs w:val="24"/>
          <w:highlight w:val="none"/>
        </w:rPr>
        <w:t xml:space="preserve">9.相同品牌产品的处理原则</w:t>
      </w:r>
      <w:r/>
    </w:p>
    <w:p>
      <w:pPr>
        <w:ind w:firstLine="472"/>
        <w:spacing w:line="360" w:lineRule="auto"/>
        <w:rPr>
          <w:rFonts w:ascii="宋体" w:hAnsi="宋体" w:eastAsia="宋体" w:cs="楷体"/>
          <w:color w:val="auto"/>
          <w:sz w:val="24"/>
          <w:szCs w:val="24"/>
          <w:highlight w:val="none"/>
        </w:rPr>
        <w:outlineLvl w:val="2"/>
      </w:pPr>
      <w:r>
        <w:rPr>
          <w:rFonts w:hint="eastAsia" w:ascii="宋体" w:hAnsi="宋体" w:eastAsia="宋体" w:cs="楷体"/>
          <w:color w:val="auto"/>
          <w:sz w:val="24"/>
          <w:szCs w:val="24"/>
          <w:highlight w:val="none"/>
        </w:rPr>
        <w:t xml:space="preserve">9.1非单一产品采购项目，采购人应当根据采购项目技术构成、产品价格比重等合理确定核心产品。本项目核心产品见投标人须知前附表。</w:t>
      </w:r>
      <w:r/>
    </w:p>
    <w:p>
      <w:pPr>
        <w:ind w:firstLine="48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9.2使用综合评分法的采购项目，核心产品提供相同品牌产品且通过资格审查、符合性审查的不同投标人参加同一合同项下投标的，按一家投标</w:t>
      </w:r>
      <w:r>
        <w:rPr>
          <w:rFonts w:hint="eastAsia" w:ascii="宋体" w:hAnsi="宋体" w:eastAsia="宋体" w:cs="楷体"/>
          <w:color w:val="auto"/>
          <w:sz w:val="24"/>
          <w:szCs w:val="24"/>
          <w:highlight w:val="none"/>
        </w:rPr>
        <w:t xml:space="preserve">人计算，评审后得分最高的同品牌投标人获得中标候选人推荐资格；评审得分相同的，由采购人或者采购人委托评标委员会按照招标文件规定的方式确定一个投标人获得中标人推荐资格，招标文件未规定的采取随机抽取方式确定，其他同品牌投标人不作为中标候选人。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r/>
    </w:p>
    <w:p>
      <w:pPr>
        <w:ind w:firstLine="446"/>
        <w:spacing w:before="200" w:after="200" w:line="360" w:lineRule="auto"/>
        <w:rPr>
          <w:rFonts w:ascii="宋体" w:hAnsi="宋体" w:eastAsia="宋体" w:cs="楷体"/>
          <w:b/>
          <w:color w:val="auto"/>
          <w:sz w:val="30"/>
          <w:szCs w:val="30"/>
          <w:highlight w:val="none"/>
        </w:rPr>
        <w:outlineLvl w:val="2"/>
      </w:pPr>
      <w:r>
        <w:rPr>
          <w:rFonts w:hint="eastAsia" w:ascii="宋体" w:hAnsi="宋体" w:eastAsia="宋体" w:cs="楷体"/>
          <w:b/>
          <w:color w:val="auto"/>
          <w:sz w:val="30"/>
          <w:szCs w:val="30"/>
          <w:highlight w:val="none"/>
        </w:rPr>
        <w:t xml:space="preserve">10.允许修改评标结果的情形</w:t>
      </w:r>
      <w:r/>
    </w:p>
    <w:p>
      <w:pPr>
        <w:ind w:firstLine="48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10.1评标结果汇总完成后，除下列情形外，任何人不得修改评标结果：</w:t>
      </w:r>
      <w:r/>
    </w:p>
    <w:p>
      <w:pPr>
        <w:ind w:firstLine="48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（1）分值汇总计算错误的；</w:t>
      </w:r>
      <w:r/>
    </w:p>
    <w:p>
      <w:pPr>
        <w:ind w:firstLine="48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（2）分项评分超出评分标准范围的；</w:t>
      </w:r>
      <w:r/>
    </w:p>
    <w:p>
      <w:pPr>
        <w:ind w:firstLine="48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（3）评标委员会成员对客观评审因素评分不一致的；</w:t>
      </w:r>
      <w:r/>
    </w:p>
    <w:p>
      <w:pPr>
        <w:ind w:firstLine="48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（4）经评标委员会认定评分畸高、畸低的。</w:t>
      </w:r>
      <w:r/>
    </w:p>
    <w:p>
      <w:pPr>
        <w:ind w:firstLine="48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评标报告签署前，经复核发现存在以上情形之一的，评标委员会应当当场修改评标结果，并在评标报告中记载；评标报告签署后，采购人或者采购代理机构发现存在以上情形之一的，应当组织原评标委员会进行重新评审，重新评审改变评标结果的，书面报告本级政府采购监管部门。</w:t>
      </w:r>
      <w:bookmarkStart w:id="80" w:name="_Toc98669361"/>
      <w:r/>
      <w:bookmarkEnd w:id="80"/>
      <w:r/>
      <w:bookmarkStart w:id="81" w:name="_Toc92168030"/>
      <w:r/>
      <w:bookmarkEnd w:id="81"/>
      <w:r/>
      <w:bookmarkStart w:id="82" w:name="_Toc100386064"/>
      <w:r/>
      <w:bookmarkEnd w:id="82"/>
      <w:r/>
      <w:bookmarkStart w:id="83" w:name="_Toc98669719"/>
      <w:r/>
      <w:bookmarkEnd w:id="83"/>
      <w:r/>
      <w:bookmarkStart w:id="84" w:name="_Toc20732998"/>
      <w:r/>
      <w:bookmarkEnd w:id="84"/>
      <w:r/>
      <w:r/>
    </w:p>
    <w:p>
      <w:pPr>
        <w:ind w:firstLine="446"/>
        <w:spacing w:before="200" w:after="200" w:line="360" w:lineRule="auto"/>
        <w:rPr>
          <w:rFonts w:ascii="宋体" w:hAnsi="宋体" w:eastAsia="宋体" w:cs="楷体"/>
          <w:b/>
          <w:color w:val="auto"/>
          <w:sz w:val="30"/>
          <w:szCs w:val="30"/>
          <w:highlight w:val="none"/>
        </w:rPr>
        <w:outlineLvl w:val="2"/>
      </w:pPr>
      <w:r>
        <w:rPr>
          <w:rFonts w:hint="eastAsia" w:ascii="宋体" w:hAnsi="宋体" w:eastAsia="宋体" w:cs="楷体"/>
          <w:b/>
          <w:color w:val="auto"/>
          <w:sz w:val="30"/>
          <w:szCs w:val="30"/>
          <w:highlight w:val="none"/>
        </w:rPr>
        <w:t xml:space="preserve">11.推荐中标候选人</w:t>
      </w:r>
      <w:r/>
    </w:p>
    <w:p>
      <w:pPr>
        <w:ind w:firstLine="480"/>
        <w:spacing w:line="360" w:lineRule="auto"/>
        <w:rPr>
          <w:rFonts w:hint="eastAsia" w:ascii="宋体" w:hAnsi="宋体" w:eastAsia="宋体" w:cs="楷体"/>
          <w:color w:val="auto"/>
          <w:sz w:val="24"/>
          <w:szCs w:val="24"/>
          <w:highlight w:val="none"/>
        </w:rPr>
      </w:pPr>
      <w:r>
        <w:rPr>
          <w:rFonts w:ascii="Segoe UI Symbol" w:hAnsi="Segoe UI Symbol" w:eastAsia="宋体" w:cs="Segoe UI Symbol"/>
          <w:color w:val="auto"/>
          <w:sz w:val="24"/>
          <w:szCs w:val="24"/>
          <w:highlight w:val="none"/>
        </w:rPr>
        <w:t xml:space="preserve">☑</w:t>
      </w:r>
      <w:r>
        <w:rPr>
          <w:rFonts w:hint="eastAsia" w:ascii="宋体" w:hAnsi="宋体" w:eastAsia="宋体" w:cs="楷体"/>
          <w:color w:val="auto"/>
          <w:sz w:val="24"/>
          <w:szCs w:val="24"/>
          <w:highlight w:val="none"/>
        </w:rPr>
        <w:t xml:space="preserve">11.1采用综合评分法的，评标结果按评审后得分(得分保留到小数点后2位，四舍五入)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ind w:firstLine="480"/>
        <w:spacing w:line="360" w:lineRule="auto"/>
        <w:rPr>
          <w:rFonts w:hint="eastAsia" w:ascii="宋体" w:hAnsi="宋体" w:eastAsia="宋体" w:cs="楷体"/>
          <w:color w:val="auto"/>
          <w:sz w:val="24"/>
          <w:szCs w:val="24"/>
          <w:highlight w:val="none"/>
        </w:rPr>
      </w:pPr>
      <w:r>
        <w:rPr>
          <w:rFonts w:hint="eastAsia" w:ascii="宋体" w:hAnsi="宋体" w:eastAsia="宋体" w:cs="楷体"/>
          <w:color w:val="auto"/>
          <w:sz w:val="24"/>
          <w:szCs w:val="24"/>
          <w:highlight w:val="none"/>
        </w:rPr>
      </w:r>
      <w:r/>
    </w:p>
    <w:p>
      <w:pPr>
        <w:spacing w:line="560" w:lineRule="exact"/>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r>
      <w:r/>
    </w:p>
    <w:p>
      <w:pPr>
        <w:jc w:val="center"/>
        <w:spacing w:line="360" w:lineRule="auto"/>
        <w:rPr>
          <w:rFonts w:ascii="宋体" w:hAnsi="宋体" w:eastAsia="宋体" w:cs="楷体"/>
          <w:b/>
          <w:color w:val="auto"/>
          <w:sz w:val="32"/>
          <w:szCs w:val="32"/>
          <w:highlight w:val="none"/>
        </w:rPr>
      </w:pPr>
      <w:r>
        <w:rPr>
          <w:rFonts w:hint="eastAsia" w:ascii="宋体" w:hAnsi="宋体" w:eastAsia="宋体" w:cs="楷体"/>
          <w:b/>
          <w:color w:val="auto"/>
          <w:sz w:val="30"/>
          <w:szCs w:val="24"/>
          <w:highlight w:val="none"/>
        </w:rPr>
        <w:br w:type="page" w:clear="all"/>
      </w:r>
      <w:r>
        <w:rPr>
          <w:rFonts w:hint="eastAsia" w:ascii="宋体" w:hAnsi="宋体" w:eastAsia="宋体" w:cs="宋体"/>
          <w:b/>
          <w:bCs/>
          <w:color w:val="auto"/>
          <w:sz w:val="32"/>
          <w:szCs w:val="32"/>
          <w:highlight w:val="none"/>
        </w:rPr>
        <w:t xml:space="preserve">第六部分    投标文件（格式）</w:t>
      </w:r>
      <w:r/>
    </w:p>
    <w:p>
      <w:pPr>
        <w:jc w:val="center"/>
        <w:spacing w:line="360" w:lineRule="auto"/>
        <w:rPr>
          <w:rFonts w:ascii="宋体" w:hAnsi="宋体" w:eastAsia="宋体" w:cs="楷体"/>
          <w:b/>
          <w:color w:val="auto"/>
          <w:sz w:val="72"/>
          <w:szCs w:val="24"/>
          <w:highlight w:val="none"/>
        </w:rPr>
      </w:pPr>
      <w:r>
        <w:rPr>
          <w:rFonts w:ascii="宋体" w:hAnsi="宋体" w:eastAsia="宋体" w:cs="楷体"/>
          <w:b/>
          <w:color w:val="auto"/>
          <w:sz w:val="72"/>
          <w:szCs w:val="24"/>
          <w:highlight w:val="none"/>
        </w:rPr>
      </w:r>
      <w:r/>
    </w:p>
    <w:p>
      <w:pPr>
        <w:jc w:val="center"/>
        <w:spacing w:line="360" w:lineRule="auto"/>
        <w:rPr>
          <w:rFonts w:ascii="宋体" w:hAnsi="宋体" w:eastAsia="宋体" w:cs="楷体"/>
          <w:color w:val="auto"/>
          <w:sz w:val="72"/>
          <w:szCs w:val="24"/>
          <w:highlight w:val="none"/>
        </w:rPr>
      </w:pPr>
      <w:r>
        <w:rPr>
          <w:rFonts w:hint="eastAsia" w:ascii="宋体" w:hAnsi="宋体" w:eastAsia="宋体" w:cs="楷体"/>
          <w:b/>
          <w:color w:val="auto"/>
          <w:sz w:val="72"/>
          <w:szCs w:val="24"/>
          <w:highlight w:val="none"/>
        </w:rPr>
        <w:t xml:space="preserve">投   标   文   件</w:t>
      </w:r>
      <w:r/>
    </w:p>
    <w:p>
      <w:pPr>
        <w:ind w:firstLine="723"/>
        <w:jc w:val="center"/>
        <w:spacing w:line="360" w:lineRule="auto"/>
        <w:rPr>
          <w:rFonts w:ascii="宋体" w:hAnsi="宋体" w:eastAsia="宋体" w:cs="楷体"/>
          <w:b/>
          <w:color w:val="auto"/>
          <w:sz w:val="36"/>
          <w:szCs w:val="24"/>
          <w:highlight w:val="none"/>
        </w:rPr>
      </w:pPr>
      <w:r>
        <w:rPr>
          <w:rFonts w:ascii="宋体" w:hAnsi="宋体" w:eastAsia="宋体" w:cs="楷体"/>
          <w:b/>
          <w:color w:val="auto"/>
          <w:sz w:val="36"/>
          <w:szCs w:val="24"/>
          <w:highlight w:val="none"/>
        </w:rPr>
      </w:r>
      <w:r/>
    </w:p>
    <w:p>
      <w:pPr>
        <w:ind w:firstLine="643"/>
        <w:spacing w:line="360" w:lineRule="auto"/>
        <w:rPr>
          <w:rFonts w:ascii="宋体" w:hAnsi="宋体" w:eastAsia="宋体" w:cs="楷体"/>
          <w:b/>
          <w:color w:val="auto"/>
          <w:sz w:val="32"/>
          <w:szCs w:val="24"/>
          <w:highlight w:val="none"/>
        </w:rPr>
      </w:pPr>
      <w:r>
        <w:rPr>
          <w:rFonts w:ascii="宋体" w:hAnsi="宋体" w:eastAsia="宋体" w:cs="楷体"/>
          <w:b/>
          <w:color w:val="auto"/>
          <w:sz w:val="32"/>
          <w:szCs w:val="24"/>
          <w:highlight w:val="none"/>
        </w:rPr>
      </w:r>
      <w:r/>
    </w:p>
    <w:p>
      <w:pPr>
        <w:ind w:firstLine="643"/>
        <w:spacing w:line="360" w:lineRule="auto"/>
        <w:rPr>
          <w:rFonts w:ascii="宋体" w:hAnsi="宋体" w:eastAsia="宋体" w:cs="楷体"/>
          <w:b/>
          <w:color w:val="auto"/>
          <w:sz w:val="32"/>
          <w:szCs w:val="24"/>
          <w:highlight w:val="none"/>
        </w:rPr>
      </w:pPr>
      <w:r>
        <w:rPr>
          <w:rFonts w:ascii="宋体" w:hAnsi="宋体" w:eastAsia="宋体" w:cs="楷体"/>
          <w:b/>
          <w:color w:val="auto"/>
          <w:sz w:val="32"/>
          <w:szCs w:val="24"/>
          <w:highlight w:val="none"/>
        </w:rPr>
      </w:r>
      <w:r/>
    </w:p>
    <w:p>
      <w:pPr>
        <w:jc w:val="center"/>
        <w:spacing w:line="360" w:lineRule="auto"/>
        <w:rPr>
          <w:rFonts w:ascii="宋体" w:hAnsi="宋体" w:eastAsia="宋体" w:cs="楷体"/>
          <w:b/>
          <w:color w:val="auto"/>
          <w:sz w:val="32"/>
          <w:szCs w:val="24"/>
          <w:highlight w:val="none"/>
        </w:rPr>
      </w:pPr>
      <w:r>
        <w:rPr>
          <w:rFonts w:hint="eastAsia" w:ascii="宋体" w:hAnsi="宋体" w:eastAsia="宋体" w:cs="楷体"/>
          <w:b/>
          <w:color w:val="auto"/>
          <w:sz w:val="32"/>
          <w:szCs w:val="24"/>
          <w:highlight w:val="none"/>
        </w:rPr>
        <w:t xml:space="preserve">项目编号：</w:t>
      </w:r>
      <w:r/>
    </w:p>
    <w:p>
      <w:pPr>
        <w:ind w:firstLine="560"/>
        <w:jc w:val="center"/>
        <w:spacing w:line="360" w:lineRule="auto"/>
        <w:rPr>
          <w:rFonts w:ascii="宋体" w:hAnsi="宋体" w:eastAsia="宋体" w:cs="楷体"/>
          <w:color w:val="auto"/>
          <w:sz w:val="28"/>
          <w:szCs w:val="24"/>
          <w:highlight w:val="none"/>
        </w:rPr>
      </w:pPr>
      <w:r>
        <w:rPr>
          <w:rFonts w:ascii="宋体" w:hAnsi="宋体" w:eastAsia="宋体" w:cs="楷体"/>
          <w:color w:val="auto"/>
          <w:sz w:val="28"/>
          <w:szCs w:val="24"/>
          <w:highlight w:val="none"/>
        </w:rPr>
      </w:r>
      <w:r/>
    </w:p>
    <w:p>
      <w:pPr>
        <w:jc w:val="center"/>
        <w:spacing w:line="360" w:lineRule="auto"/>
        <w:rPr>
          <w:rFonts w:ascii="宋体" w:hAnsi="宋体" w:eastAsia="宋体" w:cs="楷体"/>
          <w:b/>
          <w:color w:val="auto"/>
          <w:sz w:val="32"/>
          <w:szCs w:val="32"/>
          <w:highlight w:val="none"/>
        </w:rPr>
      </w:pPr>
      <w:r>
        <w:rPr>
          <w:rFonts w:hint="eastAsia" w:ascii="宋体" w:hAnsi="宋体" w:eastAsia="宋体" w:cs="楷体"/>
          <w:b/>
          <w:color w:val="auto"/>
          <w:sz w:val="32"/>
          <w:szCs w:val="32"/>
          <w:highlight w:val="none"/>
        </w:rPr>
        <w:t xml:space="preserve">项目名称：：</w:t>
      </w:r>
      <w:r/>
    </w:p>
    <w:p>
      <w:pPr>
        <w:ind w:left="520" w:firstLine="643"/>
        <w:jc w:val="center"/>
        <w:spacing w:line="360" w:lineRule="auto"/>
        <w:rPr>
          <w:rFonts w:ascii="宋体" w:hAnsi="宋体" w:eastAsia="宋体" w:cs="楷体"/>
          <w:b/>
          <w:color w:val="auto"/>
          <w:sz w:val="32"/>
          <w:szCs w:val="16"/>
          <w:highlight w:val="none"/>
        </w:rPr>
      </w:pPr>
      <w:r>
        <w:rPr>
          <w:rFonts w:ascii="宋体" w:hAnsi="宋体" w:eastAsia="宋体" w:cs="楷体"/>
          <w:b/>
          <w:color w:val="auto"/>
          <w:sz w:val="32"/>
          <w:szCs w:val="16"/>
          <w:highlight w:val="none"/>
        </w:rPr>
      </w:r>
      <w:r/>
    </w:p>
    <w:p>
      <w:pPr>
        <w:ind w:left="520" w:firstLine="643"/>
        <w:jc w:val="center"/>
        <w:spacing w:line="360" w:lineRule="auto"/>
        <w:rPr>
          <w:rFonts w:ascii="宋体" w:hAnsi="宋体" w:eastAsia="宋体" w:cs="楷体"/>
          <w:b/>
          <w:color w:val="auto"/>
          <w:sz w:val="32"/>
          <w:szCs w:val="16"/>
          <w:highlight w:val="none"/>
        </w:rPr>
      </w:pPr>
      <w:r>
        <w:rPr>
          <w:rFonts w:ascii="宋体" w:hAnsi="宋体" w:eastAsia="宋体" w:cs="楷体"/>
          <w:b/>
          <w:color w:val="auto"/>
          <w:sz w:val="32"/>
          <w:szCs w:val="16"/>
          <w:highlight w:val="none"/>
        </w:rPr>
      </w:r>
      <w:r/>
    </w:p>
    <w:p>
      <w:pPr>
        <w:jc w:val="center"/>
        <w:spacing w:line="360" w:lineRule="auto"/>
        <w:rPr>
          <w:rFonts w:ascii="宋体" w:hAnsi="宋体" w:eastAsia="宋体" w:cs="楷体"/>
          <w:b/>
          <w:color w:val="auto"/>
          <w:sz w:val="36"/>
          <w:szCs w:val="24"/>
          <w:highlight w:val="none"/>
        </w:rPr>
      </w:pPr>
      <w:r>
        <w:rPr>
          <w:rFonts w:hint="eastAsia" w:ascii="宋体" w:hAnsi="宋体" w:eastAsia="宋体" w:cs="楷体"/>
          <w:b/>
          <w:color w:val="auto"/>
          <w:sz w:val="32"/>
          <w:szCs w:val="24"/>
          <w:highlight w:val="none"/>
        </w:rPr>
        <w:t xml:space="preserve">投 标 人（公章）：</w:t>
      </w:r>
      <w:r>
        <w:rPr>
          <w:rFonts w:hint="eastAsia" w:ascii="宋体" w:hAnsi="宋体" w:eastAsia="宋体" w:cs="楷体"/>
          <w:b/>
          <w:color w:val="auto"/>
          <w:sz w:val="24"/>
          <w:szCs w:val="24"/>
          <w:highlight w:val="none"/>
          <w:u w:val="single"/>
        </w:rPr>
        <w:t xml:space="preserve">××××</w:t>
      </w:r>
      <w:r/>
    </w:p>
    <w:p>
      <w:pPr>
        <w:ind w:firstLine="723"/>
        <w:jc w:val="center"/>
        <w:spacing w:line="360" w:lineRule="auto"/>
        <w:rPr>
          <w:rFonts w:ascii="宋体" w:hAnsi="宋体" w:eastAsia="宋体" w:cs="楷体"/>
          <w:b/>
          <w:color w:val="auto"/>
          <w:sz w:val="36"/>
          <w:szCs w:val="24"/>
          <w:highlight w:val="none"/>
        </w:rPr>
      </w:pPr>
      <w:r>
        <w:rPr>
          <w:rFonts w:ascii="宋体" w:hAnsi="宋体" w:eastAsia="宋体" w:cs="楷体"/>
          <w:b/>
          <w:color w:val="auto"/>
          <w:sz w:val="36"/>
          <w:szCs w:val="24"/>
          <w:highlight w:val="none"/>
        </w:rPr>
      </w:r>
      <w:r/>
    </w:p>
    <w:p>
      <w:pPr>
        <w:ind w:firstLine="723"/>
        <w:jc w:val="center"/>
        <w:spacing w:line="360" w:lineRule="auto"/>
        <w:rPr>
          <w:rFonts w:ascii="宋体" w:hAnsi="宋体" w:eastAsia="宋体" w:cs="楷体"/>
          <w:b/>
          <w:color w:val="auto"/>
          <w:sz w:val="36"/>
          <w:szCs w:val="24"/>
          <w:highlight w:val="none"/>
        </w:rPr>
      </w:pPr>
      <w:r>
        <w:rPr>
          <w:rFonts w:ascii="宋体" w:hAnsi="宋体" w:eastAsia="宋体" w:cs="楷体"/>
          <w:b/>
          <w:color w:val="auto"/>
          <w:sz w:val="36"/>
          <w:szCs w:val="24"/>
          <w:highlight w:val="none"/>
        </w:rPr>
      </w:r>
      <w:r/>
    </w:p>
    <w:p>
      <w:pPr>
        <w:jc w:val="center"/>
        <w:spacing w:line="360" w:lineRule="auto"/>
        <w:rPr>
          <w:rFonts w:ascii="宋体" w:hAnsi="宋体" w:eastAsia="宋体" w:cs="楷体"/>
          <w:b/>
          <w:color w:val="auto"/>
          <w:sz w:val="32"/>
          <w:szCs w:val="24"/>
          <w:highlight w:val="none"/>
        </w:rPr>
      </w:pPr>
      <w:r>
        <w:rPr>
          <w:rFonts w:hint="eastAsia" w:ascii="宋体" w:hAnsi="宋体" w:eastAsia="宋体" w:cs="楷体"/>
          <w:b/>
          <w:color w:val="auto"/>
          <w:sz w:val="24"/>
          <w:szCs w:val="24"/>
          <w:highlight w:val="none"/>
          <w:u w:val="single"/>
        </w:rPr>
        <w:t xml:space="preserve">××××</w:t>
      </w:r>
      <w:r>
        <w:rPr>
          <w:rFonts w:hint="eastAsia" w:ascii="宋体" w:hAnsi="宋体" w:eastAsia="宋体" w:cs="楷体"/>
          <w:b/>
          <w:color w:val="auto"/>
          <w:sz w:val="32"/>
          <w:szCs w:val="24"/>
          <w:highlight w:val="none"/>
        </w:rPr>
        <w:t xml:space="preserve">年</w:t>
      </w:r>
      <w:r>
        <w:rPr>
          <w:rFonts w:hint="eastAsia" w:ascii="宋体" w:hAnsi="宋体" w:eastAsia="宋体" w:cs="楷体"/>
          <w:b/>
          <w:color w:val="auto"/>
          <w:sz w:val="24"/>
          <w:szCs w:val="24"/>
          <w:highlight w:val="none"/>
          <w:u w:val="single"/>
        </w:rPr>
        <w:t xml:space="preserve">××</w:t>
      </w:r>
      <w:r>
        <w:rPr>
          <w:rFonts w:hint="eastAsia" w:ascii="宋体" w:hAnsi="宋体" w:eastAsia="宋体" w:cs="楷体"/>
          <w:b/>
          <w:color w:val="auto"/>
          <w:sz w:val="32"/>
          <w:szCs w:val="24"/>
          <w:highlight w:val="none"/>
        </w:rPr>
        <w:t xml:space="preserve">月</w:t>
      </w:r>
      <w:r>
        <w:rPr>
          <w:rFonts w:hint="eastAsia" w:ascii="宋体" w:hAnsi="宋体" w:eastAsia="宋体" w:cs="楷体"/>
          <w:b/>
          <w:color w:val="auto"/>
          <w:sz w:val="24"/>
          <w:szCs w:val="24"/>
          <w:highlight w:val="none"/>
          <w:u w:val="single"/>
        </w:rPr>
        <w:t xml:space="preserve">××</w:t>
      </w:r>
      <w:r>
        <w:rPr>
          <w:rFonts w:hint="eastAsia" w:ascii="宋体" w:hAnsi="宋体" w:eastAsia="宋体" w:cs="楷体"/>
          <w:b/>
          <w:color w:val="auto"/>
          <w:sz w:val="32"/>
          <w:szCs w:val="24"/>
          <w:highlight w:val="none"/>
        </w:rPr>
        <w:t xml:space="preserve">日</w:t>
      </w:r>
      <w:r/>
    </w:p>
    <w:p>
      <w:pPr>
        <w:keepLines/>
        <w:keepNext/>
        <w:spacing w:before="260" w:after="260" w:line="416" w:lineRule="auto"/>
        <w:rPr>
          <w:rFonts w:ascii="Times New Roman" w:hAnsi="Times New Roman" w:eastAsia="宋体" w:cs="Times New Roman"/>
          <w:b/>
          <w:color w:val="auto"/>
          <w:sz w:val="32"/>
          <w:szCs w:val="20"/>
          <w:highlight w:val="none"/>
        </w:rPr>
        <w:outlineLvl w:val="2"/>
      </w:pPr>
      <w:r>
        <w:rPr>
          <w:rFonts w:ascii="Times New Roman" w:hAnsi="Times New Roman" w:eastAsia="宋体" w:cs="Times New Roman"/>
          <w:b/>
          <w:color w:val="auto"/>
          <w:sz w:val="32"/>
          <w:szCs w:val="20"/>
          <w:highlight w:val="none"/>
        </w:rPr>
      </w:r>
      <w:r/>
    </w:p>
    <w:p>
      <w:pPr>
        <w:rPr>
          <w:rFonts w:ascii="Times New Roman" w:hAnsi="Times New Roman" w:eastAsia="宋体" w:cs="Times New Roman"/>
          <w:color w:val="auto"/>
          <w:szCs w:val="24"/>
          <w:highlight w:val="none"/>
        </w:rPr>
      </w:pPr>
      <w:r>
        <w:rPr>
          <w:rFonts w:ascii="Times New Roman" w:hAnsi="Times New Roman" w:eastAsia="宋体" w:cs="Times New Roman"/>
          <w:color w:val="auto"/>
          <w:szCs w:val="24"/>
          <w:highlight w:val="none"/>
        </w:rPr>
      </w:r>
      <w:r/>
    </w:p>
    <w:p>
      <w:pPr>
        <w:ind w:firstLine="480"/>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ind w:firstLine="480"/>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ind w:firstLine="480"/>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ind w:firstLine="480"/>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ind w:firstLine="480"/>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ind w:firstLine="480"/>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ind w:left="0" w:right="0" w:firstLine="0"/>
        <w:jc w:val="center"/>
        <w:pageBreakBefore w:val="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szCs w:val="24"/>
          <w:highlight w:val="none"/>
        </w:rPr>
        <w:br w:type="page" w:clear="all"/>
      </w:r>
      <w:r>
        <w:rPr>
          <w:rFonts w:ascii="宋体" w:hAnsi="宋体" w:eastAsia="宋体" w:cs="宋体"/>
          <w:b/>
          <w:color w:val="auto"/>
          <w:sz w:val="30"/>
          <w:highlight w:val="none"/>
        </w:rPr>
        <w:t xml:space="preserve">（一）开标一览表</w:t>
      </w:r>
      <w:r/>
    </w:p>
    <w:p>
      <w:pPr>
        <w:ind w:left="0" w:right="0" w:firstLine="480"/>
        <w:jc w:val="both"/>
        <w:pageBreakBefore w:val="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ind w:left="0" w:right="0" w:firstLine="480"/>
        <w:jc w:val="both"/>
        <w:pageBreakBefore w:val="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ind w:left="0" w:right="0" w:firstLine="0"/>
        <w:pageBreakBefore w:val="0"/>
        <w:spacing w:before="100" w:after="10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项目编号：项目编号</w:t>
      </w:r>
      <w:r>
        <w:rPr>
          <w:rFonts w:ascii="Calibri" w:hAnsi="Calibri" w:eastAsia="Calibri" w:cs="Calibri"/>
          <w:color w:val="auto"/>
          <w:sz w:val="24"/>
          <w:highlight w:val="none"/>
        </w:rPr>
        <w:t xml:space="preserve"> </w:t>
      </w:r>
      <w:r/>
    </w:p>
    <w:p>
      <w:pPr>
        <w:ind w:left="0" w:right="0" w:firstLine="0"/>
        <w:jc w:val="both"/>
        <w:pageBreakBefore w:val="0"/>
        <w:spacing w:before="100" w:after="100"/>
        <w:rPr>
          <w:color w:val="auto"/>
          <w:highlight w:val="none"/>
        </w:rPr>
        <w:pBdr>
          <w:top w:val="none" w:color="000000" w:sz="0" w:space="0"/>
          <w:left w:val="none" w:color="000000" w:sz="0" w:space="0"/>
          <w:bottom w:val="none" w:color="000000" w:sz="0" w:space="0"/>
          <w:right w:val="none" w:color="000000" w:sz="0" w:space="0"/>
        </w:pBdr>
      </w:pPr>
      <w:r>
        <w:rPr>
          <w:rFonts w:ascii="Calibri" w:hAnsi="Calibri" w:eastAsia="Calibri" w:cs="Calibri"/>
          <w:color w:val="auto"/>
          <w:sz w:val="24"/>
          <w:highlight w:val="none"/>
        </w:rPr>
        <w:t xml:space="preserve"> </w:t>
      </w:r>
      <w:r/>
    </w:p>
    <w:p>
      <w:pPr>
        <w:ind w:left="0" w:right="0" w:firstLine="0"/>
        <w:pageBreakBefore w:val="0"/>
        <w:spacing w:before="100" w:after="10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货币单位：人民币元</w:t>
      </w:r>
      <w:r/>
    </w:p>
    <w:p>
      <w:pPr>
        <w:ind w:left="0" w:right="0" w:firstLine="0"/>
        <w:jc w:val="both"/>
        <w:pageBreakBefore w:val="0"/>
        <w:spacing w:before="100" w:after="100"/>
        <w:rPr>
          <w:color w:val="auto"/>
          <w:highlight w:val="none"/>
        </w:rPr>
        <w:pBdr>
          <w:top w:val="none" w:color="000000" w:sz="0" w:space="0"/>
          <w:left w:val="none" w:color="000000" w:sz="0" w:space="0"/>
          <w:bottom w:val="none" w:color="000000" w:sz="0" w:space="0"/>
          <w:right w:val="none" w:color="000000" w:sz="0" w:space="0"/>
        </w:pBdr>
      </w:pPr>
      <w:r>
        <w:rPr>
          <w:rFonts w:ascii="Calibri" w:hAnsi="Calibri" w:eastAsia="Calibri" w:cs="Calibri"/>
          <w:color w:val="auto"/>
          <w:sz w:val="24"/>
          <w:highlight w:val="none"/>
        </w:rPr>
        <w:t xml:space="preserve"> </w:t>
      </w:r>
      <w:r/>
    </w:p>
    <w:tbl>
      <w:tblPr>
        <w:tblStyle w:val="64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980"/>
        <w:gridCol w:w="2777"/>
        <w:gridCol w:w="3507"/>
      </w:tblGrid>
      <w:tr>
        <w:trPr/>
        <w:tc>
          <w:tcPr>
            <w:tcBorders>
              <w:top w:val="none" w:color="000000" w:sz="4" w:space="0"/>
              <w:left w:val="none" w:color="000000" w:sz="4" w:space="0"/>
              <w:bottom w:val="none" w:color="000000" w:sz="4" w:space="0"/>
              <w:right w:val="none" w:color="000000" w:sz="4" w:space="0"/>
            </w:tcBorders>
            <w:tcMar>
              <w:left w:w="15" w:type="dxa"/>
              <w:top w:w="15" w:type="dxa"/>
              <w:right w:w="15" w:type="dxa"/>
              <w:bottom w:w="15" w:type="dxa"/>
            </w:tcMar>
            <w:tcW w:w="2980" w:type="dxa"/>
            <w:vAlign w:val="center"/>
            <w:textDirection w:val="lrTb"/>
            <w:noWrap w:val="false"/>
          </w:tcPr>
          <w:p>
            <w:pPr>
              <w:ind w:left="0" w:right="0" w:firstLine="0"/>
              <w:jc w:val="both"/>
              <w:pageBreakBefore w:val="0"/>
              <w:spacing w:before="100" w:after="10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项目名称</w:t>
            </w:r>
            <w:r/>
          </w:p>
        </w:tc>
        <w:tc>
          <w:tcPr>
            <w:tcBorders>
              <w:top w:val="none" w:color="000000" w:sz="4" w:space="0"/>
              <w:left w:val="none" w:color="000000" w:sz="4" w:space="0"/>
              <w:bottom w:val="none" w:color="000000" w:sz="4" w:space="0"/>
              <w:right w:val="none" w:color="000000" w:sz="4" w:space="0"/>
            </w:tcBorders>
            <w:tcMar>
              <w:left w:w="15" w:type="dxa"/>
              <w:top w:w="15" w:type="dxa"/>
              <w:right w:w="15" w:type="dxa"/>
              <w:bottom w:w="15" w:type="dxa"/>
            </w:tcMar>
            <w:tcW w:w="2777" w:type="dxa"/>
            <w:vAlign w:val="center"/>
            <w:textDirection w:val="lrTb"/>
            <w:noWrap w:val="false"/>
          </w:tcPr>
          <w:p>
            <w:pPr>
              <w:ind w:left="0" w:right="0" w:firstLine="0"/>
              <w:jc w:val="both"/>
              <w:pageBreakBefore w:val="0"/>
              <w:spacing w:before="100" w:after="10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项目内容</w:t>
            </w:r>
            <w:r/>
          </w:p>
        </w:tc>
        <w:tc>
          <w:tcPr>
            <w:tcBorders>
              <w:top w:val="none" w:color="000000" w:sz="4" w:space="0"/>
              <w:left w:val="none" w:color="000000" w:sz="4" w:space="0"/>
              <w:bottom w:val="none" w:color="000000" w:sz="4" w:space="0"/>
              <w:right w:val="none" w:color="000000" w:sz="4" w:space="0"/>
            </w:tcBorders>
            <w:tcMar>
              <w:left w:w="15" w:type="dxa"/>
              <w:top w:w="15" w:type="dxa"/>
              <w:right w:w="15" w:type="dxa"/>
              <w:bottom w:w="15" w:type="dxa"/>
            </w:tcMar>
            <w:tcW w:w="3507" w:type="dxa"/>
            <w:vAlign w:val="center"/>
            <w:textDirection w:val="lrTb"/>
            <w:noWrap w:val="false"/>
          </w:tcPr>
          <w:p>
            <w:pPr>
              <w:ind w:left="0" w:right="0" w:firstLine="0"/>
              <w:jc w:val="both"/>
              <w:pageBreakBefore w:val="0"/>
              <w:spacing w:before="100" w:after="10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总价（小写）</w:t>
            </w:r>
            <w:r/>
          </w:p>
        </w:tc>
      </w:tr>
      <w:tr>
        <w:trPr/>
        <w:tc>
          <w:tcPr>
            <w:tcBorders>
              <w:top w:val="none" w:color="000000" w:sz="4" w:space="0"/>
              <w:left w:val="none" w:color="000000" w:sz="4" w:space="0"/>
              <w:bottom w:val="none" w:color="000000" w:sz="4" w:space="0"/>
              <w:right w:val="none" w:color="000000" w:sz="4" w:space="0"/>
            </w:tcBorders>
            <w:tcMar>
              <w:left w:w="15" w:type="dxa"/>
              <w:top w:w="15" w:type="dxa"/>
              <w:right w:w="15" w:type="dxa"/>
              <w:bottom w:w="15" w:type="dxa"/>
            </w:tcMar>
            <w:tcW w:w="2980" w:type="dxa"/>
            <w:vAlign w:val="center"/>
            <w:textDirection w:val="lrTb"/>
            <w:noWrap w:val="false"/>
          </w:tcPr>
          <w:p>
            <w:pPr>
              <w:ind w:left="0" w:right="0" w:firstLine="0"/>
              <w:jc w:val="both"/>
              <w:pageBreakBefore w:val="0"/>
              <w:spacing w:before="100" w:after="10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项目名称</w:t>
            </w:r>
            <w:r>
              <w:rPr>
                <w:rFonts w:ascii="Calibri" w:hAnsi="Calibri" w:eastAsia="Calibri" w:cs="Calibri"/>
                <w:color w:val="auto"/>
                <w:sz w:val="24"/>
                <w:highlight w:val="none"/>
              </w:rPr>
              <w:t xml:space="preserve">  </w:t>
            </w:r>
            <w:r/>
          </w:p>
        </w:tc>
        <w:tc>
          <w:tcPr>
            <w:tcBorders>
              <w:top w:val="none" w:color="000000" w:sz="4" w:space="0"/>
              <w:left w:val="none" w:color="000000" w:sz="4" w:space="0"/>
              <w:bottom w:val="none" w:color="000000" w:sz="4" w:space="0"/>
              <w:right w:val="none" w:color="000000" w:sz="4" w:space="0"/>
            </w:tcBorders>
            <w:tcMar>
              <w:left w:w="15" w:type="dxa"/>
              <w:top w:w="15" w:type="dxa"/>
              <w:right w:w="15" w:type="dxa"/>
              <w:bottom w:w="15" w:type="dxa"/>
            </w:tcMar>
            <w:tcW w:w="2777" w:type="dxa"/>
            <w:vAlign w:val="center"/>
            <w:textDirection w:val="lrTb"/>
            <w:noWrap w:val="false"/>
          </w:tcPr>
          <w:p>
            <w:pPr>
              <w:ind w:left="0" w:right="0" w:firstLine="0"/>
              <w:jc w:val="both"/>
              <w:pageBreakBefore w:val="0"/>
              <w:spacing w:before="100" w:after="10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详见投标文件</w:t>
            </w:r>
            <w:r/>
          </w:p>
        </w:tc>
        <w:tc>
          <w:tcPr>
            <w:tcBorders>
              <w:top w:val="none" w:color="000000" w:sz="4" w:space="0"/>
              <w:left w:val="none" w:color="000000" w:sz="4" w:space="0"/>
              <w:bottom w:val="none" w:color="000000" w:sz="4" w:space="0"/>
              <w:right w:val="none" w:color="000000" w:sz="4" w:space="0"/>
            </w:tcBorders>
            <w:tcMar>
              <w:left w:w="15" w:type="dxa"/>
              <w:top w:w="15" w:type="dxa"/>
              <w:right w:w="15" w:type="dxa"/>
              <w:bottom w:w="15" w:type="dxa"/>
            </w:tcMar>
            <w:tcW w:w="3507" w:type="dxa"/>
            <w:vAlign w:val="center"/>
            <w:textDirection w:val="lrTb"/>
            <w:noWrap w:val="false"/>
          </w:tcPr>
          <w:p>
            <w:pPr>
              <w:ind w:left="0" w:right="0" w:firstLine="0"/>
              <w:jc w:val="both"/>
              <w:pageBreakBefore w:val="0"/>
              <w:spacing w:before="100" w:after="100" w:line="240" w:lineRule="auto"/>
              <w:rPr>
                <w:color w:val="auto"/>
                <w:highlight w:val="none"/>
              </w:rPr>
              <w:pBdr>
                <w:top w:val="none" w:color="000000" w:sz="0" w:space="0"/>
                <w:left w:val="none" w:color="000000" w:sz="0" w:space="0"/>
                <w:bottom w:val="none" w:color="000000" w:sz="0" w:space="0"/>
                <w:right w:val="none" w:color="000000" w:sz="0" w:space="0"/>
              </w:pBdr>
            </w:pPr>
            <w:r>
              <w:rPr>
                <w:rFonts w:ascii="Calibri" w:hAnsi="Calibri" w:eastAsia="Calibri" w:cs="Calibri"/>
                <w:color w:val="auto"/>
                <w:sz w:val="24"/>
                <w:highlight w:val="none"/>
              </w:rPr>
              <w:t xml:space="preserve">  </w:t>
            </w:r>
            <w:r>
              <w:rPr>
                <w:rFonts w:ascii="宋体" w:hAnsi="宋体" w:eastAsia="宋体" w:cs="宋体"/>
                <w:color w:val="auto"/>
                <w:sz w:val="24"/>
                <w:highlight w:val="none"/>
              </w:rPr>
              <w:t xml:space="preserve">元</w:t>
            </w:r>
            <w:r/>
          </w:p>
        </w:tc>
      </w:tr>
      <w:tr>
        <w:trPr/>
        <w:tc>
          <w:tcPr>
            <w:tcBorders>
              <w:top w:val="none" w:color="000000" w:sz="4" w:space="0"/>
              <w:left w:val="none" w:color="000000" w:sz="4" w:space="0"/>
              <w:bottom w:val="none" w:color="000000" w:sz="4" w:space="0"/>
              <w:right w:val="none" w:color="000000" w:sz="4" w:space="0"/>
            </w:tcBorders>
            <w:tcMar>
              <w:left w:w="15" w:type="dxa"/>
              <w:top w:w="15" w:type="dxa"/>
              <w:right w:w="15" w:type="dxa"/>
              <w:bottom w:w="15" w:type="dxa"/>
            </w:tcMar>
            <w:tcW w:w="2980" w:type="dxa"/>
            <w:vAlign w:val="center"/>
            <w:textDirection w:val="lrTb"/>
            <w:noWrap w:val="false"/>
          </w:tcPr>
          <w:p>
            <w:pPr>
              <w:ind w:left="0" w:right="0" w:firstLine="0"/>
              <w:jc w:val="both"/>
              <w:pageBreakBefore w:val="0"/>
              <w:spacing w:before="100" w:after="10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总价（大写）：</w:t>
            </w:r>
            <w:r/>
          </w:p>
        </w:tc>
        <w:tc>
          <w:tcPr>
            <w:gridSpan w:val="2"/>
            <w:tcBorders>
              <w:top w:val="none" w:color="000000" w:sz="4" w:space="0"/>
              <w:left w:val="none" w:color="000000" w:sz="4" w:space="0"/>
              <w:bottom w:val="none" w:color="000000" w:sz="4" w:space="0"/>
              <w:right w:val="none" w:color="000000" w:sz="4" w:space="0"/>
            </w:tcBorders>
            <w:tcMar>
              <w:left w:w="15" w:type="dxa"/>
              <w:top w:w="15" w:type="dxa"/>
              <w:right w:w="15" w:type="dxa"/>
              <w:bottom w:w="15" w:type="dxa"/>
            </w:tcMar>
            <w:tcW w:w="6284" w:type="dxa"/>
            <w:vAlign w:val="center"/>
            <w:textDirection w:val="lrTb"/>
            <w:noWrap w:val="false"/>
          </w:tcPr>
          <w:p>
            <w:pPr>
              <w:ind w:left="0" w:right="0" w:firstLine="0"/>
              <w:jc w:val="both"/>
              <w:pageBreakBefore w:val="0"/>
              <w:spacing w:before="100" w:after="100" w:line="240" w:lineRule="auto"/>
              <w:rPr>
                <w:color w:val="auto"/>
                <w:highlight w:val="none"/>
              </w:rPr>
              <w:pBdr>
                <w:top w:val="none" w:color="000000" w:sz="0" w:space="0"/>
                <w:left w:val="none" w:color="000000" w:sz="0" w:space="0"/>
                <w:bottom w:val="none" w:color="000000" w:sz="0" w:space="0"/>
                <w:right w:val="none" w:color="000000" w:sz="0" w:space="0"/>
              </w:pBdr>
            </w:pPr>
            <w:r>
              <w:rPr>
                <w:rFonts w:ascii="Calibri" w:hAnsi="Calibri" w:eastAsia="Calibri" w:cs="Calibri"/>
                <w:color w:val="auto"/>
                <w:sz w:val="24"/>
                <w:highlight w:val="none"/>
              </w:rPr>
              <w:t xml:space="preserve"> </w:t>
            </w:r>
            <w:r>
              <w:rPr>
                <w:rFonts w:ascii="宋体" w:hAnsi="宋体" w:eastAsia="宋体" w:cs="宋体"/>
                <w:color w:val="auto"/>
                <w:sz w:val="24"/>
                <w:highlight w:val="none"/>
              </w:rPr>
              <w:t xml:space="preserve">金额大写</w:t>
            </w:r>
            <w:r>
              <w:rPr>
                <w:rFonts w:ascii="Calibri" w:hAnsi="Calibri" w:eastAsia="Calibri" w:cs="Calibri"/>
                <w:color w:val="auto"/>
                <w:sz w:val="24"/>
                <w:highlight w:val="none"/>
              </w:rPr>
              <w:t xml:space="preserve"> </w:t>
            </w:r>
            <w:r/>
          </w:p>
        </w:tc>
      </w:tr>
    </w:tbl>
    <w:p>
      <w:pPr>
        <w:ind w:left="0" w:right="0" w:firstLine="0"/>
        <w:jc w:val="both"/>
        <w:pageBreakBefore w:val="0"/>
        <w:spacing w:before="100" w:after="100"/>
        <w:rPr>
          <w:color w:val="auto"/>
          <w:highlight w:val="none"/>
        </w:rPr>
        <w:pBdr>
          <w:top w:val="none" w:color="000000" w:sz="0" w:space="0"/>
          <w:left w:val="none" w:color="000000" w:sz="0" w:space="0"/>
          <w:bottom w:val="none" w:color="000000" w:sz="0" w:space="0"/>
          <w:right w:val="none" w:color="000000" w:sz="0" w:space="0"/>
        </w:pBdr>
      </w:pPr>
      <w:r>
        <w:rPr>
          <w:rFonts w:ascii="Calibri" w:hAnsi="Calibri" w:eastAsia="Calibri" w:cs="Calibri"/>
          <w:color w:val="auto"/>
          <w:sz w:val="24"/>
          <w:highlight w:val="none"/>
        </w:rPr>
        <w:t xml:space="preserve"> </w:t>
      </w:r>
      <w:r/>
    </w:p>
    <w:p>
      <w:pPr>
        <w:ind w:left="0" w:right="0" w:firstLine="0"/>
        <w:pageBreakBefore w:val="0"/>
        <w:spacing w:before="100" w:after="10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投标人盖章（公章）：</w:t>
      </w:r>
      <w:r/>
    </w:p>
    <w:p>
      <w:pPr>
        <w:ind w:left="0" w:right="0" w:firstLine="6960"/>
        <w:pageBreakBefore w:val="0"/>
        <w:spacing w:before="100" w:after="100"/>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val="en-US" w:eastAsia="zh-CN"/>
        </w:rPr>
        <w:t xml:space="preserve">年     月      日</w:t>
      </w:r>
      <w:r/>
    </w:p>
    <w:p>
      <w:pPr>
        <w:ind w:left="0" w:right="0" w:firstLine="480"/>
        <w:jc w:val="both"/>
        <w:pageBreakBefore w:val="0"/>
        <w:spacing w:before="0" w:after="0"/>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br w:type="page" w:clear="all"/>
      </w:r>
      <w:r/>
    </w:p>
    <w:p>
      <w:pPr>
        <w:ind w:left="0" w:right="0" w:firstLine="0"/>
        <w:jc w:val="center"/>
        <w:pageBreakBefore w:val="0"/>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0"/>
          <w:highlight w:val="none"/>
        </w:rPr>
        <w:t xml:space="preserve">（二）投标函</w:t>
      </w:r>
      <w:r/>
    </w:p>
    <w:p>
      <w:pPr>
        <w:ind w:left="0" w:right="0" w:firstLine="480"/>
        <w:jc w:val="both"/>
        <w:pageBreakBefore w:val="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致：丹阳市政府采购中心</w:t>
      </w:r>
      <w:r/>
    </w:p>
    <w:p>
      <w:pPr>
        <w:ind w:left="0" w:right="0" w:firstLine="480"/>
        <w:jc w:val="both"/>
        <w:pageBreakBefore w:val="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根据贵方的</w:t>
      </w:r>
      <w:r>
        <w:rPr>
          <w:rFonts w:ascii="宋体" w:hAnsi="宋体" w:eastAsia="宋体" w:cs="宋体"/>
          <w:color w:val="auto"/>
          <w:sz w:val="24"/>
          <w:highlight w:val="none"/>
          <w:u w:val="single"/>
        </w:rPr>
        <w:t xml:space="preserve">根据项目自行编辑</w:t>
      </w:r>
      <w:r>
        <w:rPr>
          <w:rFonts w:ascii="宋体" w:hAnsi="宋体" w:eastAsia="宋体" w:cs="宋体"/>
          <w:color w:val="auto"/>
          <w:sz w:val="24"/>
          <w:highlight w:val="none"/>
        </w:rPr>
        <w:t xml:space="preserve">号招标文件，正式授权下述签字人_________________(姓名)代表我方______________（投标人的名称），全权处理本次项目投标的有关事宜。</w:t>
      </w:r>
      <w:r/>
    </w:p>
    <w:p>
      <w:pPr>
        <w:ind w:left="0" w:right="0" w:firstLine="480"/>
        <w:jc w:val="both"/>
        <w:pageBreakBefore w:val="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据此函，__________签字人兹宣布同意如下：</w:t>
      </w:r>
      <w:r/>
    </w:p>
    <w:p>
      <w:pPr>
        <w:ind w:left="0" w:right="0" w:firstLine="480"/>
        <w:jc w:val="both"/>
        <w:pageBreakBefore w:val="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1.按招标文件规定的各项要求，向招标方提供所需货物与服务。</w:t>
      </w:r>
      <w:r/>
    </w:p>
    <w:p>
      <w:pPr>
        <w:ind w:left="0" w:right="0" w:firstLine="480"/>
        <w:jc w:val="both"/>
        <w:pageBreakBefore w:val="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2.我们完全理解贵方不一定将合同授予最低报价的投标人。</w:t>
      </w:r>
      <w:r/>
    </w:p>
    <w:p>
      <w:pPr>
        <w:ind w:left="0" w:right="0" w:firstLine="480"/>
        <w:jc w:val="both"/>
        <w:pageBreakBefore w:val="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3.我们已详细审核全部招标文件及其有效补充文件，我们知道必须放弃提出含糊不清或误解问题的权利。</w:t>
      </w:r>
      <w:r/>
    </w:p>
    <w:p>
      <w:pPr>
        <w:ind w:left="0" w:right="0" w:firstLine="480"/>
        <w:jc w:val="both"/>
        <w:pageBreakBefore w:val="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4.我们同意从规定的开标日期起遵循本投标文件，并在规定的投标有效期期满之前均具有约束力。</w:t>
      </w:r>
      <w:r/>
    </w:p>
    <w:p>
      <w:pPr>
        <w:ind w:left="0" w:right="0" w:firstLine="480"/>
        <w:jc w:val="both"/>
        <w:pageBreakBefore w:val="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5.同意向贵方提供贵方可能另外要求的与投标有关的任何证据或资料，并保证我方已提供和将要提供的文件是真实的、准确的。</w:t>
      </w:r>
      <w:r/>
    </w:p>
    <w:p>
      <w:pPr>
        <w:ind w:left="0" w:right="0" w:firstLine="480"/>
        <w:jc w:val="both"/>
        <w:pageBreakBefore w:val="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6.一旦我方中标,我方将根据招标文件的规定，严格履行合同的责任和义务,并保证在招标文件规定的时间完成项目，交付招标方验收、使用。</w:t>
      </w:r>
      <w:r/>
    </w:p>
    <w:p>
      <w:pPr>
        <w:ind w:left="0" w:right="0" w:firstLine="480"/>
        <w:jc w:val="both"/>
        <w:pageBreakBefore w:val="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7.与本投标有关的正式通讯地址为：</w:t>
      </w:r>
      <w:r/>
    </w:p>
    <w:p>
      <w:pPr>
        <w:ind w:left="0" w:right="0" w:firstLine="480"/>
        <w:jc w:val="both"/>
        <w:pageBreakBefore w:val="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地址：</w:t>
      </w:r>
      <w:r/>
    </w:p>
    <w:p>
      <w:pPr>
        <w:ind w:left="0" w:right="0" w:firstLine="480"/>
        <w:jc w:val="both"/>
        <w:pageBreakBefore w:val="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邮编：</w:t>
      </w:r>
      <w:r/>
    </w:p>
    <w:p>
      <w:pPr>
        <w:ind w:left="0" w:right="0" w:firstLine="480"/>
        <w:jc w:val="both"/>
        <w:pageBreakBefore w:val="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电话：</w:t>
      </w:r>
      <w:r/>
    </w:p>
    <w:p>
      <w:pPr>
        <w:ind w:left="0" w:right="0" w:firstLine="480"/>
        <w:jc w:val="both"/>
        <w:pageBreakBefore w:val="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传真：</w:t>
      </w:r>
      <w:r/>
    </w:p>
    <w:p>
      <w:pPr>
        <w:ind w:left="0" w:right="0" w:firstLine="480"/>
        <w:jc w:val="both"/>
        <w:pageBreakBefore w:val="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投标人开户行：</w:t>
      </w:r>
      <w:r/>
    </w:p>
    <w:p>
      <w:pPr>
        <w:ind w:left="0" w:right="0" w:firstLine="480"/>
        <w:jc w:val="both"/>
        <w:pageBreakBefore w:val="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账户： </w:t>
      </w:r>
      <w:r/>
    </w:p>
    <w:p>
      <w:pPr>
        <w:ind w:left="0" w:right="0" w:firstLine="480"/>
        <w:jc w:val="both"/>
        <w:pageBreakBefore w:val="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日期：________年____月____日 </w:t>
      </w:r>
      <w:r/>
    </w:p>
    <w:p>
      <w:pPr>
        <w:ind w:left="0" w:right="0" w:firstLine="480"/>
        <w:jc w:val="both"/>
        <w:pageBreakBefore w:val="0"/>
        <w:spacing w:before="0" w:after="0"/>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br w:type="page" w:clear="all"/>
      </w:r>
      <w:r/>
    </w:p>
    <w:p>
      <w:pPr>
        <w:ind w:left="0" w:right="0" w:firstLine="0"/>
        <w:jc w:val="center"/>
        <w:pageBreakBefore w:val="0"/>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0"/>
          <w:highlight w:val="none"/>
        </w:rPr>
        <w:t xml:space="preserve">（三）清单及明细报价表</w:t>
      </w:r>
      <w:r/>
    </w:p>
    <w:p>
      <w:pPr>
        <w:ind w:left="0" w:right="0" w:firstLine="482"/>
        <w:jc w:val="both"/>
        <w:pageBreakBefore w:val="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 </w:t>
      </w:r>
      <w:r/>
    </w:p>
    <w:tbl>
      <w:tblPr>
        <w:tblStyle w:val="619"/>
        <w:tblW w:w="5196" w:type="pct"/>
        <w:jc w:val="center"/>
        <w:tblLayout w:type="fixed"/>
        <w:tblCellMar>
          <w:left w:w="108" w:type="dxa"/>
          <w:top w:w="0" w:type="dxa"/>
          <w:right w:w="108" w:type="dxa"/>
          <w:bottom w:w="0" w:type="dxa"/>
        </w:tblCellMar>
        <w:tblLook w:val="04A0" w:firstRow="1" w:lastRow="0" w:firstColumn="1" w:lastColumn="0" w:noHBand="0" w:noVBand="1"/>
      </w:tblPr>
      <w:tblGrid>
        <w:gridCol w:w="663"/>
        <w:gridCol w:w="1523"/>
        <w:gridCol w:w="605"/>
        <w:gridCol w:w="955"/>
        <w:gridCol w:w="968"/>
        <w:gridCol w:w="949"/>
        <w:gridCol w:w="1265"/>
        <w:gridCol w:w="3079"/>
      </w:tblGrid>
      <w:tr>
        <w:trPr>
          <w:jc w:val="center"/>
          <w:trHeight w:val="619"/>
        </w:trPr>
        <w:tc>
          <w:tcPr>
            <w:tcBorders>
              <w:top w:val="single" w:color="000000" w:sz="4" w:space="0"/>
              <w:left w:val="single" w:color="000000" w:sz="4" w:space="0"/>
              <w:bottom w:val="single" w:color="000000" w:sz="4" w:space="0"/>
              <w:right w:val="single" w:color="000000" w:sz="4" w:space="0"/>
            </w:tcBorders>
            <w:tcW w:w="331" w:type="pct"/>
            <w:vAlign w:val="center"/>
            <w:textDirection w:val="lrTb"/>
            <w:noWrap/>
          </w:tcPr>
          <w:p>
            <w:pPr>
              <w:jc w:val="center"/>
              <w:pageBreakBefore w:val="0"/>
              <w:widowControl/>
              <w:rPr>
                <w:rFonts w:ascii="宋体" w:hAnsi="宋体" w:cs="宋体"/>
                <w:b/>
                <w:bCs/>
                <w:color w:val="auto"/>
                <w:sz w:val="18"/>
                <w:szCs w:val="18"/>
                <w:highlight w:val="none"/>
              </w:rPr>
            </w:pPr>
            <w:r>
              <w:rPr>
                <w:rFonts w:hint="eastAsia" w:ascii="宋体" w:hAnsi="宋体" w:cs="宋体"/>
                <w:b/>
                <w:bCs/>
                <w:color w:val="auto"/>
                <w:sz w:val="18"/>
                <w:szCs w:val="18"/>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761" w:type="pct"/>
            <w:vAlign w:val="center"/>
            <w:textDirection w:val="lrTb"/>
            <w:noWrap/>
          </w:tcPr>
          <w:p>
            <w:pPr>
              <w:jc w:val="center"/>
              <w:pageBreakBefore w:val="0"/>
              <w:widowControl/>
              <w:rPr>
                <w:rFonts w:ascii="宋体" w:hAnsi="宋体" w:cs="宋体"/>
                <w:b/>
                <w:bCs/>
                <w:color w:val="auto"/>
                <w:sz w:val="18"/>
                <w:szCs w:val="18"/>
                <w:highlight w:val="none"/>
              </w:rPr>
            </w:pPr>
            <w:r>
              <w:rPr>
                <w:rFonts w:hint="eastAsia" w:ascii="宋体" w:hAnsi="宋体" w:cs="宋体"/>
                <w:b/>
                <w:bCs/>
                <w:color w:val="auto"/>
                <w:sz w:val="18"/>
                <w:szCs w:val="18"/>
                <w:highlight w:val="none"/>
              </w:rPr>
              <w:t xml:space="preserve">分项名称</w:t>
            </w:r>
            <w:r/>
          </w:p>
        </w:tc>
        <w:tc>
          <w:tcPr>
            <w:tcBorders>
              <w:top w:val="single" w:color="000000" w:sz="4" w:space="0"/>
              <w:left w:val="single" w:color="000000" w:sz="4" w:space="0"/>
              <w:bottom w:val="single" w:color="000000" w:sz="4" w:space="0"/>
              <w:right w:val="single" w:color="000000" w:sz="4" w:space="0"/>
            </w:tcBorders>
            <w:tcW w:w="302" w:type="pct"/>
            <w:vAlign w:val="center"/>
            <w:textDirection w:val="lrTb"/>
            <w:noWrap/>
          </w:tcPr>
          <w:p>
            <w:pPr>
              <w:jc w:val="center"/>
              <w:pageBreakBefore w:val="0"/>
              <w:widowControl/>
              <w:rPr>
                <w:rFonts w:ascii="宋体" w:hAnsi="宋体" w:cs="宋体"/>
                <w:b/>
                <w:bCs/>
                <w:color w:val="auto"/>
                <w:sz w:val="18"/>
                <w:szCs w:val="18"/>
                <w:highlight w:val="none"/>
              </w:rPr>
            </w:pPr>
            <w:r>
              <w:rPr>
                <w:rFonts w:hint="eastAsia" w:ascii="宋体" w:hAnsi="宋体" w:cs="宋体"/>
                <w:b/>
                <w:bCs/>
                <w:color w:val="auto"/>
                <w:sz w:val="18"/>
                <w:szCs w:val="18"/>
                <w:highlight w:val="none"/>
              </w:rPr>
              <w:t xml:space="preserve">人数</w:t>
            </w:r>
            <w:r/>
          </w:p>
        </w:tc>
        <w:tc>
          <w:tcPr>
            <w:tcBorders>
              <w:top w:val="single" w:color="000000" w:sz="4" w:space="0"/>
              <w:left w:val="single" w:color="000000" w:sz="4" w:space="0"/>
              <w:bottom w:val="single" w:color="000000" w:sz="4" w:space="0"/>
              <w:right w:val="single" w:color="000000" w:sz="4" w:space="0"/>
            </w:tcBorders>
            <w:tcW w:w="477" w:type="pct"/>
            <w:vAlign w:val="center"/>
            <w:textDirection w:val="lrTb"/>
            <w:noWrap/>
          </w:tcPr>
          <w:p>
            <w:pPr>
              <w:jc w:val="center"/>
              <w:pageBreakBefore w:val="0"/>
              <w:widowControl/>
              <w:rPr>
                <w:rFonts w:ascii="宋体" w:hAnsi="宋体" w:cs="宋体"/>
                <w:b/>
                <w:bCs/>
                <w:color w:val="auto"/>
                <w:sz w:val="18"/>
                <w:szCs w:val="18"/>
                <w:highlight w:val="none"/>
              </w:rPr>
            </w:pPr>
            <w:r>
              <w:rPr>
                <w:rFonts w:hint="eastAsia" w:ascii="宋体" w:hAnsi="宋体" w:cs="宋体"/>
                <w:b/>
                <w:bCs/>
                <w:color w:val="auto"/>
                <w:sz w:val="18"/>
                <w:szCs w:val="18"/>
                <w:highlight w:val="none"/>
              </w:rPr>
              <w:t xml:space="preserve">单价</w:t>
            </w:r>
            <w:r>
              <w:rPr>
                <w:rFonts w:hint="eastAsia" w:ascii="宋体" w:hAnsi="宋体" w:cs="宋体"/>
                <w:b/>
                <w:bCs/>
                <w:color w:val="auto"/>
                <w:sz w:val="18"/>
                <w:szCs w:val="18"/>
                <w:highlight w:val="none"/>
              </w:rPr>
              <w:br/>
            </w:r>
            <w:r>
              <w:rPr>
                <w:rFonts w:hint="eastAsia" w:ascii="宋体" w:hAnsi="宋体" w:cs="宋体"/>
                <w:b/>
                <w:bCs/>
                <w:color w:val="auto"/>
                <w:sz w:val="18"/>
                <w:szCs w:val="18"/>
                <w:highlight w:val="none"/>
              </w:rPr>
              <w:t xml:space="preserve">（元/人*月）</w:t>
            </w:r>
            <w:r/>
          </w:p>
        </w:tc>
        <w:tc>
          <w:tcPr>
            <w:tcBorders>
              <w:top w:val="single" w:color="000000" w:sz="4" w:space="0"/>
              <w:left w:val="single" w:color="000000" w:sz="4" w:space="0"/>
              <w:bottom w:val="single" w:color="000000" w:sz="4" w:space="0"/>
              <w:right w:val="single" w:color="000000" w:sz="4" w:space="0"/>
            </w:tcBorders>
            <w:tcW w:w="483" w:type="pct"/>
            <w:vAlign w:val="center"/>
            <w:textDirection w:val="lrTb"/>
            <w:noWrap/>
          </w:tcPr>
          <w:p>
            <w:pPr>
              <w:jc w:val="center"/>
              <w:pageBreakBefore w:val="0"/>
              <w:widowControl/>
              <w:rPr>
                <w:color w:val="auto"/>
                <w:highlight w:val="none"/>
              </w:rPr>
            </w:pPr>
            <w:r>
              <w:rPr>
                <w:rFonts w:hint="eastAsia" w:ascii="宋体" w:hAnsi="宋体" w:cs="宋体"/>
                <w:b/>
                <w:bCs/>
                <w:color w:val="auto"/>
                <w:sz w:val="18"/>
                <w:szCs w:val="18"/>
                <w:highlight w:val="none"/>
              </w:rPr>
              <w:t xml:space="preserve">月数</w:t>
            </w:r>
            <w:r/>
          </w:p>
        </w:tc>
        <w:tc>
          <w:tcPr>
            <w:tcBorders>
              <w:top w:val="single" w:color="000000" w:sz="4" w:space="0"/>
              <w:left w:val="single" w:color="000000" w:sz="4" w:space="0"/>
              <w:bottom w:val="single" w:color="000000" w:sz="4" w:space="0"/>
              <w:right w:val="single" w:color="000000" w:sz="4" w:space="0"/>
            </w:tcBorders>
            <w:tcW w:w="474" w:type="pct"/>
            <w:vAlign w:val="center"/>
            <w:textDirection w:val="lrTb"/>
            <w:noWrap/>
          </w:tcPr>
          <w:p>
            <w:pPr>
              <w:jc w:val="center"/>
              <w:pageBreakBefore w:val="0"/>
              <w:widowControl/>
              <w:rPr>
                <w:rFonts w:ascii="宋体" w:hAnsi="宋体" w:cs="宋体"/>
                <w:b/>
                <w:bCs/>
                <w:color w:val="auto"/>
                <w:sz w:val="18"/>
                <w:szCs w:val="18"/>
                <w:highlight w:val="none"/>
              </w:rPr>
            </w:pPr>
            <w:r>
              <w:rPr>
                <w:rFonts w:hint="eastAsia" w:ascii="宋体" w:hAnsi="宋体" w:cs="宋体"/>
                <w:b/>
                <w:bCs/>
                <w:color w:val="auto"/>
                <w:sz w:val="18"/>
                <w:szCs w:val="18"/>
                <w:highlight w:val="none"/>
              </w:rPr>
              <w:t xml:space="preserve">分项小计</w:t>
            </w:r>
            <w:r>
              <w:rPr>
                <w:rFonts w:hint="eastAsia" w:ascii="宋体" w:hAnsi="宋体" w:cs="宋体"/>
                <w:b/>
                <w:bCs/>
                <w:color w:val="auto"/>
                <w:sz w:val="18"/>
                <w:szCs w:val="18"/>
                <w:highlight w:val="none"/>
              </w:rPr>
              <w:br/>
            </w:r>
            <w:r>
              <w:rPr>
                <w:rFonts w:hint="eastAsia" w:ascii="宋体" w:hAnsi="宋体" w:cs="宋体"/>
                <w:b/>
                <w:bCs/>
                <w:color w:val="auto"/>
                <w:sz w:val="18"/>
                <w:szCs w:val="18"/>
                <w:highlight w:val="none"/>
              </w:rPr>
              <w:t xml:space="preserve">（元）</w:t>
            </w:r>
            <w:r/>
          </w:p>
        </w:tc>
        <w:tc>
          <w:tcPr>
            <w:tcBorders>
              <w:top w:val="single" w:color="000000" w:sz="4" w:space="0"/>
              <w:left w:val="single" w:color="000000" w:sz="4" w:space="0"/>
              <w:bottom w:val="single" w:color="auto" w:sz="4" w:space="0"/>
              <w:right w:val="single" w:color="000000" w:sz="4" w:space="0"/>
            </w:tcBorders>
            <w:tcW w:w="632" w:type="pct"/>
            <w:vAlign w:val="center"/>
            <w:textDirection w:val="lrTb"/>
            <w:noWrap/>
          </w:tcPr>
          <w:p>
            <w:pPr>
              <w:jc w:val="center"/>
              <w:pageBreakBefore w:val="0"/>
              <w:widowControl/>
              <w:rPr>
                <w:rFonts w:ascii="宋体" w:hAnsi="宋体" w:cs="宋体"/>
                <w:b/>
                <w:bCs/>
                <w:color w:val="auto"/>
                <w:sz w:val="18"/>
                <w:szCs w:val="18"/>
                <w:highlight w:val="none"/>
              </w:rPr>
            </w:pPr>
            <w:r>
              <w:rPr>
                <w:rFonts w:hint="eastAsia" w:ascii="宋体" w:hAnsi="宋体" w:cs="宋体"/>
                <w:b/>
                <w:bCs/>
                <w:color w:val="auto"/>
                <w:sz w:val="18"/>
                <w:szCs w:val="18"/>
                <w:highlight w:val="none"/>
              </w:rPr>
              <w:t xml:space="preserve">费用计算公式</w:t>
            </w:r>
            <w:r/>
          </w:p>
        </w:tc>
        <w:tc>
          <w:tcPr>
            <w:tcBorders>
              <w:top w:val="single" w:color="000000" w:sz="4" w:space="0"/>
              <w:left w:val="single" w:color="000000" w:sz="4" w:space="0"/>
              <w:bottom w:val="single" w:color="000000" w:sz="4" w:space="0"/>
              <w:right w:val="single" w:color="000000" w:sz="4" w:space="0"/>
            </w:tcBorders>
            <w:tcW w:w="1538" w:type="pct"/>
            <w:vAlign w:val="center"/>
            <w:textDirection w:val="lrTb"/>
            <w:noWrap/>
          </w:tcPr>
          <w:p>
            <w:pPr>
              <w:jc w:val="center"/>
              <w:pageBreakBefore w:val="0"/>
              <w:widowControl/>
              <w:rPr>
                <w:rFonts w:ascii="宋体" w:hAnsi="宋体" w:cs="宋体"/>
                <w:b/>
                <w:bCs/>
                <w:color w:val="auto"/>
                <w:sz w:val="18"/>
                <w:szCs w:val="18"/>
                <w:highlight w:val="none"/>
              </w:rPr>
            </w:pPr>
            <w:r>
              <w:rPr>
                <w:rFonts w:hint="eastAsia" w:ascii="宋体" w:hAnsi="宋体" w:cs="宋体"/>
                <w:b/>
                <w:bCs/>
                <w:color w:val="auto"/>
                <w:sz w:val="18"/>
                <w:szCs w:val="18"/>
                <w:highlight w:val="none"/>
              </w:rPr>
              <w:t xml:space="preserve">备注</w:t>
            </w:r>
            <w:r/>
          </w:p>
        </w:tc>
      </w:tr>
      <w:tr>
        <w:trPr>
          <w:jc w:val="center"/>
          <w:trHeight w:val="352"/>
        </w:trPr>
        <w:tc>
          <w:tcPr>
            <w:tcBorders>
              <w:top w:val="single" w:color="000000" w:sz="4" w:space="0"/>
              <w:left w:val="single" w:color="000000" w:sz="4" w:space="0"/>
              <w:bottom w:val="single" w:color="000000" w:sz="4" w:space="0"/>
              <w:right w:val="single" w:color="000000" w:sz="4" w:space="0"/>
            </w:tcBorders>
            <w:tcW w:w="331" w:type="pct"/>
            <w:vAlign w:val="center"/>
            <w:textDirection w:val="lrTb"/>
            <w:noWrap/>
          </w:tcPr>
          <w:p>
            <w:pPr>
              <w:jc w:val="center"/>
              <w:pageBreakBefore w:val="0"/>
              <w:widowControl/>
              <w:rPr>
                <w:rFonts w:ascii="宋体" w:hAnsi="宋体" w:cs="宋体"/>
                <w:b/>
                <w:bCs/>
                <w:color w:val="auto"/>
                <w:sz w:val="18"/>
                <w:szCs w:val="18"/>
                <w:highlight w:val="none"/>
              </w:rPr>
            </w:pPr>
            <w:r>
              <w:rPr>
                <w:rFonts w:hint="eastAsia" w:ascii="宋体" w:hAnsi="宋体" w:cs="宋体"/>
                <w:b/>
                <w:bCs/>
                <w:color w:val="auto"/>
                <w:sz w:val="18"/>
                <w:szCs w:val="18"/>
                <w:highlight w:val="none"/>
              </w:rPr>
              <w:t xml:space="preserve">1</w:t>
            </w:r>
            <w:r/>
          </w:p>
        </w:tc>
        <w:tc>
          <w:tcPr>
            <w:gridSpan w:val="6"/>
            <w:tcBorders>
              <w:top w:val="single" w:color="000000" w:sz="4" w:space="0"/>
              <w:left w:val="single" w:color="000000" w:sz="4" w:space="0"/>
              <w:bottom w:val="single" w:color="000000" w:sz="4" w:space="0"/>
              <w:right w:val="single" w:color="auto" w:sz="4" w:space="0"/>
            </w:tcBorders>
            <w:tcW w:w="3130" w:type="pct"/>
            <w:vAlign w:val="center"/>
            <w:textDirection w:val="lrTb"/>
            <w:noWrap/>
          </w:tcPr>
          <w:p>
            <w:pPr>
              <w:jc w:val="left"/>
              <w:pageBreakBefore w:val="0"/>
              <w:widowControl/>
              <w:rPr>
                <w:rFonts w:ascii="宋体" w:hAnsi="宋体" w:cs="宋体"/>
                <w:color w:val="auto"/>
                <w:sz w:val="18"/>
                <w:szCs w:val="18"/>
                <w:highlight w:val="none"/>
              </w:rPr>
            </w:pPr>
            <w:r>
              <w:rPr>
                <w:rFonts w:hint="eastAsia" w:ascii="宋体" w:hAnsi="宋体" w:cs="宋体"/>
                <w:b/>
                <w:bCs/>
                <w:color w:val="auto"/>
                <w:sz w:val="18"/>
                <w:szCs w:val="18"/>
                <w:highlight w:val="none"/>
              </w:rPr>
              <w:t xml:space="preserve">人员工资</w:t>
            </w:r>
            <w:r/>
          </w:p>
        </w:tc>
        <w:tc>
          <w:tcPr>
            <w:tcBorders>
              <w:top w:val="single" w:color="000000" w:sz="4" w:space="0"/>
              <w:left w:val="single" w:color="auto" w:sz="4" w:space="0"/>
              <w:right w:val="single" w:color="000000" w:sz="4" w:space="0"/>
            </w:tcBorders>
            <w:tcW w:w="1538" w:type="pct"/>
            <w:vAlign w:val="center"/>
            <w:vMerge w:val="restart"/>
            <w:textDirection w:val="lrTb"/>
            <w:noWrap/>
          </w:tcPr>
          <w:p>
            <w:pPr>
              <w:jc w:val="left"/>
              <w:pageBreakBefore w:val="0"/>
              <w:widowControl/>
              <w:rPr>
                <w:color w:val="auto"/>
                <w:highlight w:val="none"/>
              </w:rPr>
            </w:pPr>
            <w:r>
              <w:rPr>
                <w:rFonts w:hint="eastAsia" w:ascii="宋体" w:hAnsi="宋体" w:cs="宋体"/>
                <w:color w:val="auto"/>
                <w:sz w:val="18"/>
                <w:szCs w:val="18"/>
                <w:highlight w:val="none"/>
              </w:rPr>
              <w:t xml:space="preserve">拟投入的人员</w:t>
            </w:r>
            <w:r>
              <w:rPr>
                <w:rFonts w:hint="eastAsia" w:ascii="宋体" w:hAnsi="宋体" w:eastAsia="宋体" w:cs="宋体"/>
                <w:color w:val="auto"/>
                <w:sz w:val="18"/>
                <w:szCs w:val="18"/>
                <w:highlight w:val="none"/>
                <w:lang w:val="en-US" w:eastAsia="zh-CN"/>
              </w:rPr>
              <w:t xml:space="preserve">为18</w:t>
            </w:r>
            <w:r>
              <w:rPr>
                <w:rFonts w:hint="eastAsia" w:ascii="宋体" w:hAnsi="宋体" w:cs="宋体"/>
                <w:b/>
                <w:bCs/>
                <w:color w:val="auto"/>
                <w:sz w:val="18"/>
                <w:szCs w:val="18"/>
                <w:highlight w:val="none"/>
              </w:rPr>
              <w:t xml:space="preserve">人</w:t>
            </w:r>
            <w:r>
              <w:rPr>
                <w:rFonts w:hint="eastAsia" w:ascii="宋体" w:hAnsi="宋体" w:cs="宋体"/>
                <w:color w:val="auto"/>
                <w:sz w:val="18"/>
                <w:szCs w:val="18"/>
                <w:highlight w:val="none"/>
              </w:rPr>
              <w:t xml:space="preserve">，人员工资不得低于</w:t>
            </w:r>
            <w:r>
              <w:rPr>
                <w:rFonts w:hint="eastAsia" w:ascii="宋体" w:hAnsi="宋体" w:eastAsia="宋体" w:cs="宋体"/>
                <w:color w:val="auto"/>
                <w:sz w:val="18"/>
                <w:szCs w:val="18"/>
                <w:highlight w:val="none"/>
                <w:lang w:val="en-US" w:eastAsia="zh-CN"/>
              </w:rPr>
              <w:t xml:space="preserve">丹阳</w:t>
            </w:r>
            <w:r>
              <w:rPr>
                <w:rFonts w:hint="eastAsia" w:ascii="宋体" w:hAnsi="宋体" w:cs="宋体"/>
                <w:color w:val="auto"/>
                <w:sz w:val="18"/>
                <w:szCs w:val="18"/>
                <w:highlight w:val="none"/>
              </w:rPr>
              <w:t xml:space="preserve">市最低工资标准，供应商须在《投标报价明细表》中按照采购需求中物业服务人员岗位分别填报员工工资，否则做无效投标处理。</w:t>
            </w:r>
            <w:r/>
          </w:p>
        </w:tc>
      </w:tr>
      <w:tr>
        <w:trPr>
          <w:jc w:val="center"/>
          <w:trHeight w:val="499"/>
        </w:trPr>
        <w:tc>
          <w:tcPr>
            <w:tcBorders>
              <w:top w:val="single" w:color="000000" w:sz="4" w:space="0"/>
              <w:left w:val="single" w:color="000000" w:sz="4" w:space="0"/>
              <w:bottom w:val="single" w:color="000000" w:sz="4" w:space="0"/>
              <w:right w:val="single" w:color="000000" w:sz="4" w:space="0"/>
            </w:tcBorders>
            <w:tcW w:w="331" w:type="pct"/>
            <w:vAlign w:val="center"/>
            <w:textDirection w:val="lrTb"/>
            <w:noWrap/>
          </w:tcPr>
          <w:p>
            <w:pPr>
              <w:jc w:val="center"/>
              <w:pageBreakBefore w:val="0"/>
              <w:widowControl/>
              <w:rPr>
                <w:rFonts w:ascii="宋体" w:hAnsi="宋体" w:cs="宋体"/>
                <w:color w:val="auto"/>
                <w:sz w:val="18"/>
                <w:szCs w:val="18"/>
                <w:highlight w:val="none"/>
              </w:rPr>
            </w:pPr>
            <w:r>
              <w:rPr>
                <w:rFonts w:hint="eastAsia" w:ascii="宋体" w:hAnsi="宋体" w:cs="宋体"/>
                <w:color w:val="auto"/>
                <w:sz w:val="18"/>
                <w:szCs w:val="18"/>
                <w:highlight w:val="none"/>
              </w:rPr>
              <w:t xml:space="preserve">（1）</w:t>
            </w:r>
            <w:r/>
          </w:p>
        </w:tc>
        <w:tc>
          <w:tcPr>
            <w:tcBorders>
              <w:top w:val="single" w:color="000000" w:sz="4" w:space="0"/>
              <w:left w:val="single" w:color="000000" w:sz="4" w:space="0"/>
              <w:bottom w:val="single" w:color="000000" w:sz="4" w:space="0"/>
              <w:right w:val="single" w:color="000000" w:sz="4" w:space="0"/>
            </w:tcBorders>
            <w:tcW w:w="761" w:type="pct"/>
            <w:vAlign w:val="center"/>
            <w:textDirection w:val="lrTb"/>
            <w:noWrap/>
          </w:tcPr>
          <w:p>
            <w:pPr>
              <w:jc w:val="center"/>
              <w:pageBreakBefore w:val="0"/>
              <w:widowControl/>
              <w:rPr>
                <w:rFonts w:ascii="宋体" w:hAnsi="宋体" w:cs="宋体"/>
                <w:color w:val="auto"/>
                <w:sz w:val="18"/>
                <w:szCs w:val="18"/>
                <w:highlight w:val="none"/>
              </w:rPr>
            </w:pPr>
            <w:r>
              <w:rPr>
                <w:rFonts w:ascii="宋体" w:hAnsi="宋体" w:cs="宋体"/>
                <w:color w:val="auto"/>
                <w:sz w:val="18"/>
                <w:szCs w:val="18"/>
                <w:highlight w:val="none"/>
              </w:rPr>
            </w:r>
            <w:r/>
          </w:p>
        </w:tc>
        <w:tc>
          <w:tcPr>
            <w:tcBorders>
              <w:top w:val="single" w:color="000000" w:sz="4" w:space="0"/>
              <w:left w:val="single" w:color="000000" w:sz="4" w:space="0"/>
              <w:bottom w:val="single" w:color="000000" w:sz="4" w:space="0"/>
              <w:right w:val="single" w:color="000000" w:sz="4" w:space="0"/>
            </w:tcBorders>
            <w:tcW w:w="302" w:type="pct"/>
            <w:vAlign w:val="center"/>
            <w:textDirection w:val="lrTb"/>
            <w:noWrap/>
          </w:tcPr>
          <w:p>
            <w:pPr>
              <w:jc w:val="center"/>
              <w:pageBreakBefore w:val="0"/>
              <w:rPr>
                <w:rFonts w:ascii="宋体" w:hAnsi="宋体" w:cs="宋体"/>
                <w:b/>
                <w:bCs/>
                <w:color w:val="auto"/>
                <w:sz w:val="18"/>
                <w:szCs w:val="18"/>
                <w:highlight w:val="none"/>
              </w:rPr>
            </w:pPr>
            <w:r>
              <w:rPr>
                <w:rFonts w:ascii="宋体" w:hAnsi="宋体" w:cs="宋体"/>
                <w:b/>
                <w:bCs/>
                <w:color w:val="auto"/>
                <w:sz w:val="18"/>
                <w:szCs w:val="18"/>
                <w:highlight w:val="none"/>
              </w:rPr>
            </w:r>
            <w:r/>
          </w:p>
        </w:tc>
        <w:tc>
          <w:tcPr>
            <w:tcBorders>
              <w:top w:val="single" w:color="000000" w:sz="4" w:space="0"/>
              <w:left w:val="single" w:color="000000" w:sz="4" w:space="0"/>
              <w:bottom w:val="single" w:color="000000" w:sz="4" w:space="0"/>
              <w:right w:val="single" w:color="000000" w:sz="4" w:space="0"/>
            </w:tcBorders>
            <w:tcW w:w="477" w:type="pct"/>
            <w:vAlign w:val="center"/>
            <w:textDirection w:val="lrTb"/>
            <w:noWrap/>
          </w:tcPr>
          <w:p>
            <w:pPr>
              <w:jc w:val="center"/>
              <w:pageBreakBefore w:val="0"/>
              <w:rPr>
                <w:rFonts w:ascii="宋体" w:hAnsi="宋体" w:cs="宋体"/>
                <w:b/>
                <w:bCs/>
                <w:color w:val="auto"/>
                <w:sz w:val="18"/>
                <w:szCs w:val="18"/>
                <w:highlight w:val="none"/>
              </w:rPr>
            </w:pPr>
            <w:r>
              <w:rPr>
                <w:rFonts w:ascii="宋体" w:hAnsi="宋体" w:cs="宋体"/>
                <w:b/>
                <w:bCs/>
                <w:color w:val="auto"/>
                <w:sz w:val="18"/>
                <w:szCs w:val="18"/>
                <w:highlight w:val="none"/>
              </w:rPr>
            </w:r>
            <w:r/>
          </w:p>
        </w:tc>
        <w:tc>
          <w:tcPr>
            <w:tcBorders>
              <w:top w:val="single" w:color="000000" w:sz="4" w:space="0"/>
              <w:left w:val="single" w:color="000000" w:sz="4" w:space="0"/>
              <w:bottom w:val="single" w:color="000000" w:sz="4" w:space="0"/>
              <w:right w:val="single" w:color="auto" w:sz="4" w:space="0"/>
            </w:tcBorders>
            <w:tcW w:w="483" w:type="pct"/>
            <w:vAlign w:val="center"/>
            <w:textDirection w:val="lrTb"/>
            <w:noWrap/>
          </w:tcPr>
          <w:p>
            <w:pPr>
              <w:jc w:val="center"/>
              <w:pageBreakBefore w:val="0"/>
              <w:rPr>
                <w:rFonts w:ascii="宋体" w:hAnsi="宋体" w:cs="宋体"/>
                <w:b/>
                <w:bCs/>
                <w:color w:val="auto"/>
                <w:sz w:val="18"/>
                <w:szCs w:val="18"/>
                <w:highlight w:val="none"/>
              </w:rPr>
            </w:pPr>
            <w:r>
              <w:rPr>
                <w:rFonts w:ascii="宋体" w:hAnsi="宋体" w:cs="宋体"/>
                <w:b/>
                <w:bCs/>
                <w:color w:val="auto"/>
                <w:sz w:val="18"/>
                <w:szCs w:val="18"/>
                <w:highlight w:val="none"/>
              </w:rPr>
            </w:r>
            <w:r/>
          </w:p>
        </w:tc>
        <w:tc>
          <w:tcPr>
            <w:tcBorders>
              <w:top w:val="single" w:color="000000" w:sz="4" w:space="0"/>
              <w:left w:val="single" w:color="000000" w:sz="4" w:space="0"/>
              <w:bottom w:val="single" w:color="000000" w:sz="4" w:space="0"/>
              <w:right w:val="single" w:color="auto" w:sz="4" w:space="0"/>
            </w:tcBorders>
            <w:tcW w:w="474" w:type="pct"/>
            <w:vAlign w:val="center"/>
            <w:textDirection w:val="lrTb"/>
            <w:noWrap/>
          </w:tcPr>
          <w:p>
            <w:pPr>
              <w:jc w:val="center"/>
              <w:pageBreakBefore w:val="0"/>
              <w:rPr>
                <w:rFonts w:ascii="宋体" w:hAnsi="宋体" w:cs="宋体"/>
                <w:b/>
                <w:bCs/>
                <w:color w:val="auto"/>
                <w:sz w:val="18"/>
                <w:szCs w:val="18"/>
                <w:highlight w:val="none"/>
              </w:rPr>
            </w:pPr>
            <w:r>
              <w:rPr>
                <w:rFonts w:ascii="宋体" w:hAnsi="宋体" w:cs="宋体"/>
                <w:b/>
                <w:bCs/>
                <w:color w:val="auto"/>
                <w:sz w:val="18"/>
                <w:szCs w:val="18"/>
                <w:highlight w:val="none"/>
              </w:rPr>
            </w:r>
            <w:r/>
          </w:p>
        </w:tc>
        <w:tc>
          <w:tcPr>
            <w:tcBorders>
              <w:top w:val="single" w:color="auto" w:sz="4" w:space="0"/>
              <w:left w:val="single" w:color="auto" w:sz="4" w:space="0"/>
              <w:bottom w:val="single" w:color="auto" w:sz="4" w:space="0"/>
              <w:right w:val="single" w:color="auto" w:sz="4" w:space="0"/>
            </w:tcBorders>
            <w:tcW w:w="632" w:type="pct"/>
            <w:vAlign w:val="center"/>
            <w:textDirection w:val="lrTb"/>
            <w:noWrap/>
          </w:tcPr>
          <w:p>
            <w:pPr>
              <w:jc w:val="left"/>
              <w:pageBreakBefore w:val="0"/>
              <w:rPr>
                <w:rFonts w:ascii="宋体" w:hAnsi="宋体" w:cs="宋体"/>
                <w:color w:val="auto"/>
                <w:sz w:val="18"/>
                <w:szCs w:val="18"/>
                <w:highlight w:val="none"/>
              </w:rPr>
            </w:pPr>
            <w:r>
              <w:rPr>
                <w:rFonts w:ascii="宋体" w:hAnsi="宋体" w:cs="宋体"/>
                <w:color w:val="auto"/>
                <w:sz w:val="18"/>
                <w:szCs w:val="18"/>
                <w:highlight w:val="none"/>
              </w:rPr>
            </w:r>
            <w:r/>
          </w:p>
        </w:tc>
        <w:tc>
          <w:tcPr>
            <w:tcBorders>
              <w:left w:val="single" w:color="auto" w:sz="4" w:space="0"/>
              <w:right w:val="single" w:color="000000" w:sz="4" w:space="0"/>
            </w:tcBorders>
            <w:tcW w:w="1538" w:type="pct"/>
            <w:vAlign w:val="center"/>
            <w:vMerge w:val="continue"/>
            <w:textDirection w:val="lrTb"/>
            <w:noWrap/>
          </w:tcPr>
          <w:p>
            <w:pPr>
              <w:jc w:val="left"/>
              <w:pageBreakBefore w:val="0"/>
              <w:rPr>
                <w:rFonts w:ascii="宋体" w:hAnsi="宋体" w:cs="宋体"/>
                <w:color w:val="auto"/>
                <w:sz w:val="18"/>
                <w:szCs w:val="18"/>
                <w:highlight w:val="none"/>
              </w:rPr>
            </w:pPr>
            <w:r>
              <w:rPr>
                <w:rFonts w:ascii="宋体" w:hAnsi="宋体" w:cs="宋体"/>
                <w:color w:val="auto"/>
                <w:sz w:val="18"/>
                <w:szCs w:val="18"/>
                <w:highlight w:val="none"/>
              </w:rPr>
            </w:r>
            <w:r/>
          </w:p>
        </w:tc>
      </w:tr>
      <w:tr>
        <w:trPr>
          <w:jc w:val="center"/>
          <w:trHeight w:val="499"/>
        </w:trPr>
        <w:tc>
          <w:tcPr>
            <w:tcBorders>
              <w:top w:val="single" w:color="000000" w:sz="4" w:space="0"/>
              <w:left w:val="single" w:color="000000" w:sz="4" w:space="0"/>
              <w:bottom w:val="single" w:color="000000" w:sz="4" w:space="0"/>
              <w:right w:val="single" w:color="000000" w:sz="4" w:space="0"/>
            </w:tcBorders>
            <w:tcW w:w="331" w:type="pct"/>
            <w:vAlign w:val="center"/>
            <w:textDirection w:val="lrTb"/>
            <w:noWrap/>
          </w:tcPr>
          <w:p>
            <w:pPr>
              <w:jc w:val="center"/>
              <w:pageBreakBefore w:val="0"/>
              <w:widowControl/>
              <w:rPr>
                <w:rFonts w:ascii="宋体" w:hAnsi="宋体" w:cs="宋体"/>
                <w:color w:val="auto"/>
                <w:sz w:val="18"/>
                <w:szCs w:val="18"/>
                <w:highlight w:val="none"/>
              </w:rPr>
            </w:pPr>
            <w:r>
              <w:rPr>
                <w:rFonts w:hint="eastAsia" w:ascii="宋体" w:hAnsi="宋体" w:cs="宋体"/>
                <w:color w:val="auto"/>
                <w:sz w:val="18"/>
                <w:szCs w:val="18"/>
                <w:highlight w:val="none"/>
              </w:rPr>
              <w:t xml:space="preserve">（2）</w:t>
            </w:r>
            <w:r/>
          </w:p>
        </w:tc>
        <w:tc>
          <w:tcPr>
            <w:tcBorders>
              <w:top w:val="single" w:color="000000" w:sz="4" w:space="0"/>
              <w:left w:val="single" w:color="000000" w:sz="4" w:space="0"/>
              <w:bottom w:val="single" w:color="000000" w:sz="4" w:space="0"/>
              <w:right w:val="single" w:color="000000" w:sz="4" w:space="0"/>
            </w:tcBorders>
            <w:tcW w:w="761" w:type="pct"/>
            <w:vAlign w:val="center"/>
            <w:textDirection w:val="lrTb"/>
            <w:noWrap/>
          </w:tcPr>
          <w:p>
            <w:pPr>
              <w:jc w:val="center"/>
              <w:pageBreakBefore w:val="0"/>
              <w:widowControl/>
              <w:rPr>
                <w:rFonts w:ascii="宋体" w:hAnsi="宋体" w:cs="宋体"/>
                <w:color w:val="auto"/>
                <w:sz w:val="18"/>
                <w:szCs w:val="18"/>
                <w:highlight w:val="none"/>
              </w:rPr>
            </w:pPr>
            <w:r>
              <w:rPr>
                <w:rFonts w:ascii="宋体" w:hAnsi="宋体" w:cs="宋体"/>
                <w:color w:val="auto"/>
                <w:sz w:val="18"/>
                <w:szCs w:val="18"/>
                <w:highlight w:val="none"/>
              </w:rPr>
            </w:r>
            <w:r/>
          </w:p>
        </w:tc>
        <w:tc>
          <w:tcPr>
            <w:tcBorders>
              <w:top w:val="single" w:color="000000" w:sz="4" w:space="0"/>
              <w:left w:val="single" w:color="000000" w:sz="4" w:space="0"/>
              <w:bottom w:val="single" w:color="000000" w:sz="4" w:space="0"/>
              <w:right w:val="single" w:color="000000" w:sz="4" w:space="0"/>
            </w:tcBorders>
            <w:tcW w:w="302" w:type="pct"/>
            <w:vAlign w:val="center"/>
            <w:textDirection w:val="lrTb"/>
            <w:noWrap/>
          </w:tcPr>
          <w:p>
            <w:pPr>
              <w:jc w:val="center"/>
              <w:pageBreakBefore w:val="0"/>
              <w:rPr>
                <w:rFonts w:ascii="宋体" w:hAnsi="宋体" w:cs="宋体"/>
                <w:b/>
                <w:bCs/>
                <w:color w:val="auto"/>
                <w:sz w:val="18"/>
                <w:szCs w:val="18"/>
                <w:highlight w:val="none"/>
              </w:rPr>
            </w:pPr>
            <w:r>
              <w:rPr>
                <w:rFonts w:ascii="宋体" w:hAnsi="宋体" w:cs="宋体"/>
                <w:b/>
                <w:bCs/>
                <w:color w:val="auto"/>
                <w:sz w:val="18"/>
                <w:szCs w:val="18"/>
                <w:highlight w:val="none"/>
              </w:rPr>
            </w:r>
            <w:r/>
          </w:p>
        </w:tc>
        <w:tc>
          <w:tcPr>
            <w:tcBorders>
              <w:top w:val="single" w:color="000000" w:sz="4" w:space="0"/>
              <w:left w:val="single" w:color="000000" w:sz="4" w:space="0"/>
              <w:bottom w:val="single" w:color="000000" w:sz="4" w:space="0"/>
              <w:right w:val="single" w:color="000000" w:sz="4" w:space="0"/>
            </w:tcBorders>
            <w:tcW w:w="477" w:type="pct"/>
            <w:vAlign w:val="center"/>
            <w:textDirection w:val="lrTb"/>
            <w:noWrap/>
          </w:tcPr>
          <w:p>
            <w:pPr>
              <w:jc w:val="center"/>
              <w:pageBreakBefore w:val="0"/>
              <w:rPr>
                <w:rFonts w:ascii="宋体" w:hAnsi="宋体" w:cs="宋体"/>
                <w:b/>
                <w:bCs/>
                <w:color w:val="auto"/>
                <w:sz w:val="18"/>
                <w:szCs w:val="18"/>
                <w:highlight w:val="none"/>
              </w:rPr>
            </w:pPr>
            <w:r>
              <w:rPr>
                <w:rFonts w:ascii="宋体" w:hAnsi="宋体" w:cs="宋体"/>
                <w:b/>
                <w:bCs/>
                <w:color w:val="auto"/>
                <w:sz w:val="18"/>
                <w:szCs w:val="18"/>
                <w:highlight w:val="none"/>
              </w:rPr>
            </w:r>
            <w:r/>
          </w:p>
        </w:tc>
        <w:tc>
          <w:tcPr>
            <w:tcBorders>
              <w:top w:val="single" w:color="000000" w:sz="4" w:space="0"/>
              <w:left w:val="single" w:color="000000" w:sz="4" w:space="0"/>
              <w:bottom w:val="single" w:color="000000" w:sz="4" w:space="0"/>
              <w:right w:val="single" w:color="auto" w:sz="4" w:space="0"/>
            </w:tcBorders>
            <w:tcW w:w="483" w:type="pct"/>
            <w:vAlign w:val="center"/>
            <w:textDirection w:val="lrTb"/>
            <w:noWrap/>
          </w:tcPr>
          <w:p>
            <w:pPr>
              <w:jc w:val="center"/>
              <w:pageBreakBefore w:val="0"/>
              <w:rPr>
                <w:rFonts w:ascii="宋体" w:hAnsi="宋体" w:cs="宋体"/>
                <w:b/>
                <w:bCs/>
                <w:color w:val="auto"/>
                <w:sz w:val="18"/>
                <w:szCs w:val="18"/>
                <w:highlight w:val="none"/>
              </w:rPr>
            </w:pPr>
            <w:r>
              <w:rPr>
                <w:rFonts w:ascii="宋体" w:hAnsi="宋体" w:cs="宋体"/>
                <w:b/>
                <w:bCs/>
                <w:color w:val="auto"/>
                <w:sz w:val="18"/>
                <w:szCs w:val="18"/>
                <w:highlight w:val="none"/>
              </w:rPr>
            </w:r>
            <w:r/>
          </w:p>
        </w:tc>
        <w:tc>
          <w:tcPr>
            <w:tcBorders>
              <w:top w:val="single" w:color="000000" w:sz="4" w:space="0"/>
              <w:left w:val="single" w:color="000000" w:sz="4" w:space="0"/>
              <w:bottom w:val="single" w:color="000000" w:sz="4" w:space="0"/>
              <w:right w:val="single" w:color="auto" w:sz="4" w:space="0"/>
            </w:tcBorders>
            <w:tcW w:w="474" w:type="pct"/>
            <w:vAlign w:val="center"/>
            <w:textDirection w:val="lrTb"/>
            <w:noWrap/>
          </w:tcPr>
          <w:p>
            <w:pPr>
              <w:jc w:val="center"/>
              <w:pageBreakBefore w:val="0"/>
              <w:rPr>
                <w:rFonts w:ascii="宋体" w:hAnsi="宋体" w:cs="宋体"/>
                <w:b/>
                <w:bCs/>
                <w:color w:val="auto"/>
                <w:sz w:val="18"/>
                <w:szCs w:val="18"/>
                <w:highlight w:val="none"/>
              </w:rPr>
            </w:pPr>
            <w:r>
              <w:rPr>
                <w:rFonts w:ascii="宋体" w:hAnsi="宋体" w:cs="宋体"/>
                <w:b/>
                <w:bCs/>
                <w:color w:val="auto"/>
                <w:sz w:val="18"/>
                <w:szCs w:val="18"/>
                <w:highlight w:val="none"/>
              </w:rPr>
            </w:r>
            <w:r/>
          </w:p>
        </w:tc>
        <w:tc>
          <w:tcPr>
            <w:tcBorders>
              <w:top w:val="single" w:color="auto" w:sz="4" w:space="0"/>
              <w:left w:val="single" w:color="auto" w:sz="4" w:space="0"/>
              <w:bottom w:val="single" w:color="auto" w:sz="4" w:space="0"/>
              <w:right w:val="single" w:color="auto" w:sz="4" w:space="0"/>
            </w:tcBorders>
            <w:tcW w:w="632" w:type="pct"/>
            <w:vAlign w:val="center"/>
            <w:textDirection w:val="lrTb"/>
            <w:noWrap/>
          </w:tcPr>
          <w:p>
            <w:pPr>
              <w:jc w:val="left"/>
              <w:pageBreakBefore w:val="0"/>
              <w:rPr>
                <w:rFonts w:ascii="宋体" w:hAnsi="宋体" w:cs="宋体"/>
                <w:color w:val="auto"/>
                <w:sz w:val="18"/>
                <w:szCs w:val="18"/>
                <w:highlight w:val="none"/>
              </w:rPr>
            </w:pPr>
            <w:r>
              <w:rPr>
                <w:rFonts w:ascii="宋体" w:hAnsi="宋体" w:cs="宋体"/>
                <w:color w:val="auto"/>
                <w:sz w:val="18"/>
                <w:szCs w:val="18"/>
                <w:highlight w:val="none"/>
              </w:rPr>
            </w:r>
            <w:r/>
          </w:p>
        </w:tc>
        <w:tc>
          <w:tcPr>
            <w:tcBorders>
              <w:left w:val="single" w:color="auto" w:sz="4" w:space="0"/>
              <w:right w:val="single" w:color="000000" w:sz="4" w:space="0"/>
            </w:tcBorders>
            <w:tcW w:w="1538" w:type="pct"/>
            <w:vAlign w:val="center"/>
            <w:vMerge w:val="continue"/>
            <w:textDirection w:val="lrTb"/>
            <w:noWrap/>
          </w:tcPr>
          <w:p>
            <w:pPr>
              <w:jc w:val="left"/>
              <w:pageBreakBefore w:val="0"/>
              <w:rPr>
                <w:rFonts w:ascii="宋体" w:hAnsi="宋体" w:cs="宋体"/>
                <w:color w:val="auto"/>
                <w:sz w:val="18"/>
                <w:szCs w:val="18"/>
                <w:highlight w:val="none"/>
              </w:rPr>
            </w:pPr>
            <w:r>
              <w:rPr>
                <w:rFonts w:ascii="宋体" w:hAnsi="宋体" w:cs="宋体"/>
                <w:color w:val="auto"/>
                <w:sz w:val="18"/>
                <w:szCs w:val="18"/>
                <w:highlight w:val="none"/>
              </w:rPr>
            </w:r>
            <w:r/>
          </w:p>
        </w:tc>
      </w:tr>
      <w:tr>
        <w:trPr>
          <w:jc w:val="center"/>
          <w:trHeight w:val="499"/>
        </w:trPr>
        <w:tc>
          <w:tcPr>
            <w:tcBorders>
              <w:top w:val="single" w:color="000000" w:sz="4" w:space="0"/>
              <w:left w:val="single" w:color="000000" w:sz="4" w:space="0"/>
              <w:bottom w:val="single" w:color="000000" w:sz="4" w:space="0"/>
              <w:right w:val="single" w:color="000000" w:sz="4" w:space="0"/>
            </w:tcBorders>
            <w:tcW w:w="331" w:type="pct"/>
            <w:vAlign w:val="center"/>
            <w:textDirection w:val="lrTb"/>
            <w:noWrap/>
          </w:tcPr>
          <w:p>
            <w:pPr>
              <w:jc w:val="center"/>
              <w:pageBreakBefore w:val="0"/>
              <w:widowControl/>
              <w:rPr>
                <w:rFonts w:ascii="宋体" w:hAnsi="宋体" w:cs="宋体"/>
                <w:color w:val="auto"/>
                <w:sz w:val="18"/>
                <w:szCs w:val="18"/>
                <w:highlight w:val="none"/>
              </w:rPr>
            </w:pPr>
            <w:r>
              <w:rPr>
                <w:rFonts w:hint="eastAsia" w:ascii="宋体" w:hAnsi="宋体" w:cs="宋体"/>
                <w:color w:val="auto"/>
                <w:sz w:val="18"/>
                <w:szCs w:val="18"/>
                <w:highlight w:val="none"/>
              </w:rPr>
              <w:t xml:space="preserve">（3）</w:t>
            </w:r>
            <w:r/>
          </w:p>
        </w:tc>
        <w:tc>
          <w:tcPr>
            <w:tcBorders>
              <w:top w:val="single" w:color="000000" w:sz="4" w:space="0"/>
              <w:left w:val="single" w:color="000000" w:sz="4" w:space="0"/>
              <w:bottom w:val="single" w:color="000000" w:sz="4" w:space="0"/>
              <w:right w:val="single" w:color="000000" w:sz="4" w:space="0"/>
            </w:tcBorders>
            <w:tcW w:w="761" w:type="pct"/>
            <w:vAlign w:val="center"/>
            <w:textDirection w:val="lrTb"/>
            <w:noWrap/>
          </w:tcPr>
          <w:p>
            <w:pPr>
              <w:jc w:val="center"/>
              <w:pageBreakBefore w:val="0"/>
              <w:widowControl/>
              <w:rPr>
                <w:rFonts w:ascii="宋体" w:hAnsi="宋体" w:cs="宋体"/>
                <w:color w:val="auto"/>
                <w:sz w:val="18"/>
                <w:szCs w:val="18"/>
                <w:highlight w:val="none"/>
              </w:rPr>
            </w:pPr>
            <w:r>
              <w:rPr>
                <w:rFonts w:ascii="宋体" w:hAnsi="宋体" w:cs="宋体"/>
                <w:color w:val="auto"/>
                <w:sz w:val="18"/>
                <w:szCs w:val="18"/>
                <w:highlight w:val="none"/>
              </w:rPr>
            </w:r>
            <w:r/>
          </w:p>
        </w:tc>
        <w:tc>
          <w:tcPr>
            <w:tcBorders>
              <w:top w:val="single" w:color="000000" w:sz="4" w:space="0"/>
              <w:left w:val="single" w:color="000000" w:sz="4" w:space="0"/>
              <w:bottom w:val="single" w:color="000000" w:sz="4" w:space="0"/>
              <w:right w:val="single" w:color="000000" w:sz="4" w:space="0"/>
            </w:tcBorders>
            <w:tcW w:w="302" w:type="pct"/>
            <w:vAlign w:val="center"/>
            <w:textDirection w:val="lrTb"/>
            <w:noWrap/>
          </w:tcPr>
          <w:p>
            <w:pPr>
              <w:jc w:val="center"/>
              <w:pageBreakBefore w:val="0"/>
              <w:rPr>
                <w:rFonts w:ascii="宋体" w:hAnsi="宋体" w:cs="宋体"/>
                <w:b/>
                <w:bCs/>
                <w:color w:val="auto"/>
                <w:sz w:val="18"/>
                <w:szCs w:val="18"/>
                <w:highlight w:val="none"/>
              </w:rPr>
            </w:pPr>
            <w:r>
              <w:rPr>
                <w:rFonts w:ascii="宋体" w:hAnsi="宋体" w:cs="宋体"/>
                <w:b/>
                <w:bCs/>
                <w:color w:val="auto"/>
                <w:sz w:val="18"/>
                <w:szCs w:val="18"/>
                <w:highlight w:val="none"/>
              </w:rPr>
            </w:r>
            <w:r/>
          </w:p>
        </w:tc>
        <w:tc>
          <w:tcPr>
            <w:tcBorders>
              <w:top w:val="single" w:color="000000" w:sz="4" w:space="0"/>
              <w:left w:val="single" w:color="000000" w:sz="4" w:space="0"/>
              <w:bottom w:val="single" w:color="000000" w:sz="4" w:space="0"/>
              <w:right w:val="single" w:color="000000" w:sz="4" w:space="0"/>
            </w:tcBorders>
            <w:tcW w:w="477" w:type="pct"/>
            <w:vAlign w:val="center"/>
            <w:textDirection w:val="lrTb"/>
            <w:noWrap/>
          </w:tcPr>
          <w:p>
            <w:pPr>
              <w:jc w:val="center"/>
              <w:pageBreakBefore w:val="0"/>
              <w:rPr>
                <w:rFonts w:ascii="宋体" w:hAnsi="宋体" w:cs="宋体"/>
                <w:b/>
                <w:bCs/>
                <w:color w:val="auto"/>
                <w:sz w:val="18"/>
                <w:szCs w:val="18"/>
                <w:highlight w:val="none"/>
              </w:rPr>
            </w:pPr>
            <w:r>
              <w:rPr>
                <w:rFonts w:ascii="宋体" w:hAnsi="宋体" w:cs="宋体"/>
                <w:b/>
                <w:bCs/>
                <w:color w:val="auto"/>
                <w:sz w:val="18"/>
                <w:szCs w:val="18"/>
                <w:highlight w:val="none"/>
              </w:rPr>
            </w:r>
            <w:r/>
          </w:p>
        </w:tc>
        <w:tc>
          <w:tcPr>
            <w:tcBorders>
              <w:top w:val="single" w:color="000000" w:sz="4" w:space="0"/>
              <w:left w:val="single" w:color="000000" w:sz="4" w:space="0"/>
              <w:bottom w:val="single" w:color="000000" w:sz="4" w:space="0"/>
              <w:right w:val="single" w:color="auto" w:sz="4" w:space="0"/>
            </w:tcBorders>
            <w:tcW w:w="483" w:type="pct"/>
            <w:vAlign w:val="center"/>
            <w:textDirection w:val="lrTb"/>
            <w:noWrap/>
          </w:tcPr>
          <w:p>
            <w:pPr>
              <w:jc w:val="center"/>
              <w:pageBreakBefore w:val="0"/>
              <w:rPr>
                <w:rFonts w:ascii="宋体" w:hAnsi="宋体" w:cs="宋体"/>
                <w:b/>
                <w:bCs/>
                <w:color w:val="auto"/>
                <w:sz w:val="18"/>
                <w:szCs w:val="18"/>
                <w:highlight w:val="none"/>
              </w:rPr>
            </w:pPr>
            <w:r>
              <w:rPr>
                <w:rFonts w:ascii="宋体" w:hAnsi="宋体" w:cs="宋体"/>
                <w:b/>
                <w:bCs/>
                <w:color w:val="auto"/>
                <w:sz w:val="18"/>
                <w:szCs w:val="18"/>
                <w:highlight w:val="none"/>
              </w:rPr>
            </w:r>
            <w:r/>
          </w:p>
        </w:tc>
        <w:tc>
          <w:tcPr>
            <w:tcBorders>
              <w:top w:val="single" w:color="000000" w:sz="4" w:space="0"/>
              <w:left w:val="single" w:color="000000" w:sz="4" w:space="0"/>
              <w:bottom w:val="single" w:color="000000" w:sz="4" w:space="0"/>
              <w:right w:val="single" w:color="auto" w:sz="4" w:space="0"/>
            </w:tcBorders>
            <w:tcW w:w="474" w:type="pct"/>
            <w:vAlign w:val="center"/>
            <w:textDirection w:val="lrTb"/>
            <w:noWrap/>
          </w:tcPr>
          <w:p>
            <w:pPr>
              <w:jc w:val="center"/>
              <w:pageBreakBefore w:val="0"/>
              <w:rPr>
                <w:rFonts w:ascii="宋体" w:hAnsi="宋体" w:cs="宋体"/>
                <w:b/>
                <w:bCs/>
                <w:color w:val="auto"/>
                <w:sz w:val="18"/>
                <w:szCs w:val="18"/>
                <w:highlight w:val="none"/>
              </w:rPr>
            </w:pPr>
            <w:r>
              <w:rPr>
                <w:rFonts w:ascii="宋体" w:hAnsi="宋体" w:cs="宋体"/>
                <w:b/>
                <w:bCs/>
                <w:color w:val="auto"/>
                <w:sz w:val="18"/>
                <w:szCs w:val="18"/>
                <w:highlight w:val="none"/>
              </w:rPr>
            </w:r>
            <w:r/>
          </w:p>
        </w:tc>
        <w:tc>
          <w:tcPr>
            <w:tcBorders>
              <w:top w:val="single" w:color="auto" w:sz="4" w:space="0"/>
              <w:left w:val="single" w:color="auto" w:sz="4" w:space="0"/>
              <w:bottom w:val="single" w:color="auto" w:sz="4" w:space="0"/>
              <w:right w:val="single" w:color="auto" w:sz="4" w:space="0"/>
            </w:tcBorders>
            <w:tcW w:w="632" w:type="pct"/>
            <w:vAlign w:val="center"/>
            <w:textDirection w:val="lrTb"/>
            <w:noWrap/>
          </w:tcPr>
          <w:p>
            <w:pPr>
              <w:jc w:val="left"/>
              <w:pageBreakBefore w:val="0"/>
              <w:rPr>
                <w:rFonts w:ascii="宋体" w:hAnsi="宋体" w:cs="宋体"/>
                <w:color w:val="auto"/>
                <w:sz w:val="18"/>
                <w:szCs w:val="18"/>
                <w:highlight w:val="none"/>
              </w:rPr>
            </w:pPr>
            <w:r>
              <w:rPr>
                <w:rFonts w:ascii="宋体" w:hAnsi="宋体" w:cs="宋体"/>
                <w:color w:val="auto"/>
                <w:sz w:val="18"/>
                <w:szCs w:val="18"/>
                <w:highlight w:val="none"/>
              </w:rPr>
            </w:r>
            <w:r/>
          </w:p>
        </w:tc>
        <w:tc>
          <w:tcPr>
            <w:tcBorders>
              <w:left w:val="single" w:color="auto" w:sz="4" w:space="0"/>
              <w:right w:val="single" w:color="000000" w:sz="4" w:space="0"/>
            </w:tcBorders>
            <w:tcW w:w="1538" w:type="pct"/>
            <w:vAlign w:val="center"/>
            <w:vMerge w:val="continue"/>
            <w:textDirection w:val="lrTb"/>
            <w:noWrap/>
          </w:tcPr>
          <w:p>
            <w:pPr>
              <w:jc w:val="left"/>
              <w:pageBreakBefore w:val="0"/>
              <w:rPr>
                <w:rFonts w:ascii="宋体" w:hAnsi="宋体" w:cs="宋体"/>
                <w:color w:val="auto"/>
                <w:sz w:val="18"/>
                <w:szCs w:val="18"/>
                <w:highlight w:val="none"/>
              </w:rPr>
            </w:pPr>
            <w:r>
              <w:rPr>
                <w:rFonts w:ascii="宋体" w:hAnsi="宋体" w:cs="宋体"/>
                <w:color w:val="auto"/>
                <w:sz w:val="18"/>
                <w:szCs w:val="18"/>
                <w:highlight w:val="none"/>
              </w:rPr>
            </w:r>
            <w:r/>
          </w:p>
        </w:tc>
      </w:tr>
      <w:tr>
        <w:trPr>
          <w:jc w:val="center"/>
          <w:trHeight w:val="424"/>
        </w:trPr>
        <w:tc>
          <w:tcPr>
            <w:tcBorders>
              <w:top w:val="single" w:color="000000" w:sz="4" w:space="0"/>
              <w:left w:val="single" w:color="000000" w:sz="4" w:space="0"/>
              <w:bottom w:val="single" w:color="000000" w:sz="4" w:space="0"/>
              <w:right w:val="single" w:color="000000" w:sz="4" w:space="0"/>
            </w:tcBorders>
            <w:tcW w:w="331" w:type="pct"/>
            <w:vAlign w:val="center"/>
            <w:textDirection w:val="lrTb"/>
            <w:noWrap/>
          </w:tcPr>
          <w:p>
            <w:pPr>
              <w:jc w:val="center"/>
              <w:pageBreakBefore w:val="0"/>
              <w:widowControl/>
              <w:rPr>
                <w:rFonts w:ascii="宋体" w:hAnsi="宋体" w:cs="宋体"/>
                <w:color w:val="auto"/>
                <w:sz w:val="18"/>
                <w:szCs w:val="18"/>
                <w:highlight w:val="none"/>
              </w:rPr>
            </w:pPr>
            <w:r>
              <w:rPr>
                <w:rFonts w:hint="eastAsia" w:ascii="宋体" w:hAnsi="宋体" w:cs="宋体"/>
                <w:color w:val="auto"/>
                <w:sz w:val="18"/>
                <w:szCs w:val="18"/>
                <w:highlight w:val="none"/>
              </w:rPr>
              <w:t xml:space="preserve">...</w:t>
            </w:r>
            <w:r/>
          </w:p>
        </w:tc>
        <w:tc>
          <w:tcPr>
            <w:tcBorders>
              <w:top w:val="single" w:color="000000" w:sz="4" w:space="0"/>
              <w:left w:val="single" w:color="000000" w:sz="4" w:space="0"/>
              <w:bottom w:val="single" w:color="000000" w:sz="4" w:space="0"/>
              <w:right w:val="single" w:color="000000" w:sz="4" w:space="0"/>
            </w:tcBorders>
            <w:tcW w:w="761" w:type="pct"/>
            <w:vAlign w:val="center"/>
            <w:textDirection w:val="lrTb"/>
            <w:noWrap/>
          </w:tcPr>
          <w:p>
            <w:pPr>
              <w:jc w:val="center"/>
              <w:pageBreakBefore w:val="0"/>
              <w:widowControl/>
              <w:rPr>
                <w:rFonts w:ascii="宋体" w:hAnsi="宋体" w:cs="宋体"/>
                <w:color w:val="auto"/>
                <w:sz w:val="18"/>
                <w:szCs w:val="18"/>
                <w:highlight w:val="none"/>
              </w:rPr>
            </w:pPr>
            <w:r>
              <w:rPr>
                <w:rFonts w:ascii="宋体" w:hAnsi="宋体" w:cs="宋体"/>
                <w:color w:val="auto"/>
                <w:sz w:val="18"/>
                <w:szCs w:val="18"/>
                <w:highlight w:val="none"/>
              </w:rPr>
            </w:r>
            <w:r/>
          </w:p>
        </w:tc>
        <w:tc>
          <w:tcPr>
            <w:tcBorders>
              <w:top w:val="single" w:color="000000" w:sz="4" w:space="0"/>
              <w:left w:val="single" w:color="000000" w:sz="4" w:space="0"/>
              <w:bottom w:val="single" w:color="000000" w:sz="4" w:space="0"/>
              <w:right w:val="single" w:color="000000" w:sz="4" w:space="0"/>
            </w:tcBorders>
            <w:tcW w:w="302" w:type="pct"/>
            <w:vAlign w:val="center"/>
            <w:textDirection w:val="lrTb"/>
            <w:noWrap/>
          </w:tcPr>
          <w:p>
            <w:pPr>
              <w:jc w:val="center"/>
              <w:pageBreakBefore w:val="0"/>
              <w:rPr>
                <w:rFonts w:ascii="宋体" w:hAnsi="宋体" w:cs="宋体"/>
                <w:b/>
                <w:bCs/>
                <w:color w:val="auto"/>
                <w:sz w:val="18"/>
                <w:szCs w:val="18"/>
                <w:highlight w:val="none"/>
              </w:rPr>
            </w:pPr>
            <w:r>
              <w:rPr>
                <w:rFonts w:ascii="宋体" w:hAnsi="宋体" w:cs="宋体"/>
                <w:b/>
                <w:bCs/>
                <w:color w:val="auto"/>
                <w:sz w:val="18"/>
                <w:szCs w:val="18"/>
                <w:highlight w:val="none"/>
              </w:rPr>
            </w:r>
            <w:r/>
          </w:p>
        </w:tc>
        <w:tc>
          <w:tcPr>
            <w:tcBorders>
              <w:top w:val="single" w:color="000000" w:sz="4" w:space="0"/>
              <w:left w:val="single" w:color="000000" w:sz="4" w:space="0"/>
              <w:bottom w:val="single" w:color="000000" w:sz="4" w:space="0"/>
              <w:right w:val="single" w:color="000000" w:sz="4" w:space="0"/>
            </w:tcBorders>
            <w:tcW w:w="477" w:type="pct"/>
            <w:vAlign w:val="center"/>
            <w:textDirection w:val="lrTb"/>
            <w:noWrap/>
          </w:tcPr>
          <w:p>
            <w:pPr>
              <w:jc w:val="center"/>
              <w:pageBreakBefore w:val="0"/>
              <w:rPr>
                <w:rFonts w:ascii="宋体" w:hAnsi="宋体" w:cs="宋体"/>
                <w:b/>
                <w:bCs/>
                <w:color w:val="auto"/>
                <w:sz w:val="18"/>
                <w:szCs w:val="18"/>
                <w:highlight w:val="none"/>
              </w:rPr>
            </w:pPr>
            <w:r>
              <w:rPr>
                <w:rFonts w:ascii="宋体" w:hAnsi="宋体" w:cs="宋体"/>
                <w:b/>
                <w:bCs/>
                <w:color w:val="auto"/>
                <w:sz w:val="18"/>
                <w:szCs w:val="18"/>
                <w:highlight w:val="none"/>
              </w:rPr>
            </w:r>
            <w:r/>
          </w:p>
        </w:tc>
        <w:tc>
          <w:tcPr>
            <w:tcBorders>
              <w:top w:val="single" w:color="000000" w:sz="4" w:space="0"/>
              <w:left w:val="single" w:color="000000" w:sz="4" w:space="0"/>
              <w:bottom w:val="single" w:color="000000" w:sz="4" w:space="0"/>
              <w:right w:val="single" w:color="auto" w:sz="4" w:space="0"/>
            </w:tcBorders>
            <w:tcW w:w="483" w:type="pct"/>
            <w:vAlign w:val="center"/>
            <w:textDirection w:val="lrTb"/>
            <w:noWrap/>
          </w:tcPr>
          <w:p>
            <w:pPr>
              <w:jc w:val="center"/>
              <w:pageBreakBefore w:val="0"/>
              <w:rPr>
                <w:rFonts w:ascii="宋体" w:hAnsi="宋体" w:cs="宋体"/>
                <w:b/>
                <w:bCs/>
                <w:color w:val="auto"/>
                <w:sz w:val="18"/>
                <w:szCs w:val="18"/>
                <w:highlight w:val="none"/>
              </w:rPr>
            </w:pPr>
            <w:r>
              <w:rPr>
                <w:rFonts w:ascii="宋体" w:hAnsi="宋体" w:cs="宋体"/>
                <w:b/>
                <w:bCs/>
                <w:color w:val="auto"/>
                <w:sz w:val="18"/>
                <w:szCs w:val="18"/>
                <w:highlight w:val="none"/>
              </w:rPr>
            </w:r>
            <w:r/>
          </w:p>
        </w:tc>
        <w:tc>
          <w:tcPr>
            <w:tcBorders>
              <w:top w:val="single" w:color="000000" w:sz="4" w:space="0"/>
              <w:left w:val="single" w:color="000000" w:sz="4" w:space="0"/>
              <w:bottom w:val="single" w:color="000000" w:sz="4" w:space="0"/>
              <w:right w:val="single" w:color="auto" w:sz="4" w:space="0"/>
            </w:tcBorders>
            <w:tcW w:w="474" w:type="pct"/>
            <w:vAlign w:val="center"/>
            <w:textDirection w:val="lrTb"/>
            <w:noWrap/>
          </w:tcPr>
          <w:p>
            <w:pPr>
              <w:jc w:val="center"/>
              <w:pageBreakBefore w:val="0"/>
              <w:rPr>
                <w:rFonts w:ascii="宋体" w:hAnsi="宋体" w:cs="宋体"/>
                <w:b/>
                <w:bCs/>
                <w:color w:val="auto"/>
                <w:sz w:val="18"/>
                <w:szCs w:val="18"/>
                <w:highlight w:val="none"/>
              </w:rPr>
            </w:pPr>
            <w:r>
              <w:rPr>
                <w:rFonts w:ascii="宋体" w:hAnsi="宋体" w:cs="宋体"/>
                <w:b/>
                <w:bCs/>
                <w:color w:val="auto"/>
                <w:sz w:val="18"/>
                <w:szCs w:val="18"/>
                <w:highlight w:val="none"/>
              </w:rPr>
            </w:r>
            <w:r/>
          </w:p>
        </w:tc>
        <w:tc>
          <w:tcPr>
            <w:tcBorders>
              <w:top w:val="single" w:color="auto" w:sz="4" w:space="0"/>
              <w:left w:val="single" w:color="auto" w:sz="4" w:space="0"/>
              <w:bottom w:val="single" w:color="auto" w:sz="4" w:space="0"/>
              <w:right w:val="single" w:color="auto" w:sz="4" w:space="0"/>
            </w:tcBorders>
            <w:tcW w:w="632" w:type="pct"/>
            <w:vAlign w:val="center"/>
            <w:textDirection w:val="lrTb"/>
            <w:noWrap/>
          </w:tcPr>
          <w:p>
            <w:pPr>
              <w:jc w:val="left"/>
              <w:pageBreakBefore w:val="0"/>
              <w:rPr>
                <w:rFonts w:ascii="宋体" w:hAnsi="宋体" w:cs="宋体"/>
                <w:color w:val="auto"/>
                <w:sz w:val="18"/>
                <w:szCs w:val="18"/>
                <w:highlight w:val="none"/>
              </w:rPr>
            </w:pPr>
            <w:r>
              <w:rPr>
                <w:rFonts w:ascii="宋体" w:hAnsi="宋体" w:cs="宋体"/>
                <w:color w:val="auto"/>
                <w:sz w:val="18"/>
                <w:szCs w:val="18"/>
                <w:highlight w:val="none"/>
              </w:rPr>
            </w:r>
            <w:r/>
          </w:p>
        </w:tc>
        <w:tc>
          <w:tcPr>
            <w:tcBorders>
              <w:left w:val="single" w:color="auto" w:sz="4" w:space="0"/>
              <w:right w:val="single" w:color="000000" w:sz="4" w:space="0"/>
            </w:tcBorders>
            <w:tcW w:w="1538" w:type="pct"/>
            <w:vAlign w:val="center"/>
            <w:vMerge w:val="continue"/>
            <w:textDirection w:val="lrTb"/>
            <w:noWrap/>
          </w:tcPr>
          <w:p>
            <w:pPr>
              <w:jc w:val="left"/>
              <w:pageBreakBefore w:val="0"/>
              <w:rPr>
                <w:rFonts w:ascii="宋体" w:hAnsi="宋体" w:cs="宋体"/>
                <w:color w:val="auto"/>
                <w:sz w:val="18"/>
                <w:szCs w:val="18"/>
                <w:highlight w:val="none"/>
              </w:rPr>
            </w:pPr>
            <w:r>
              <w:rPr>
                <w:rFonts w:ascii="宋体" w:hAnsi="宋体" w:cs="宋体"/>
                <w:color w:val="auto"/>
                <w:sz w:val="18"/>
                <w:szCs w:val="18"/>
                <w:highlight w:val="none"/>
              </w:rPr>
            </w:r>
            <w:r/>
          </w:p>
        </w:tc>
      </w:tr>
      <w:tr>
        <w:trPr>
          <w:jc w:val="center"/>
          <w:trHeight w:val="1097"/>
        </w:trPr>
        <w:tc>
          <w:tcPr>
            <w:tcBorders>
              <w:top w:val="single" w:color="000000" w:sz="4" w:space="0"/>
              <w:left w:val="single" w:color="000000" w:sz="4" w:space="0"/>
              <w:bottom w:val="single" w:color="000000" w:sz="4" w:space="0"/>
              <w:right w:val="single" w:color="000000" w:sz="4" w:space="0"/>
            </w:tcBorders>
            <w:tcW w:w="331" w:type="pct"/>
            <w:vAlign w:val="center"/>
            <w:textDirection w:val="lrTb"/>
            <w:noWrap/>
          </w:tcPr>
          <w:p>
            <w:pPr>
              <w:jc w:val="center"/>
              <w:pageBreakBefore w:val="0"/>
              <w:widowControl/>
              <w:rPr>
                <w:rFonts w:ascii="宋体" w:hAnsi="宋体" w:cs="宋体"/>
                <w:b/>
                <w:bCs/>
                <w:color w:val="auto"/>
                <w:sz w:val="18"/>
                <w:szCs w:val="18"/>
                <w:highlight w:val="none"/>
              </w:rPr>
            </w:pPr>
            <w:r>
              <w:rPr>
                <w:rFonts w:hint="eastAsia" w:ascii="宋体" w:hAnsi="宋体" w:cs="宋体"/>
                <w:b/>
                <w:bCs/>
                <w:color w:val="auto"/>
                <w:sz w:val="18"/>
                <w:szCs w:val="18"/>
                <w:highlight w:val="none"/>
              </w:rPr>
              <w:t xml:space="preserve">2</w:t>
            </w:r>
            <w:r/>
          </w:p>
        </w:tc>
        <w:tc>
          <w:tcPr>
            <w:gridSpan w:val="6"/>
            <w:tcBorders>
              <w:top w:val="single" w:color="000000" w:sz="4" w:space="0"/>
              <w:left w:val="single" w:color="000000" w:sz="4" w:space="0"/>
              <w:bottom w:val="single" w:color="000000" w:sz="4" w:space="0"/>
              <w:right w:val="single" w:color="000000" w:sz="4" w:space="0"/>
            </w:tcBorders>
            <w:tcW w:w="3130" w:type="pct"/>
            <w:vAlign w:val="center"/>
            <w:textDirection w:val="lrTb"/>
            <w:noWrap/>
          </w:tcPr>
          <w:p>
            <w:pPr>
              <w:jc w:val="left"/>
              <w:pageBreakBefore w:val="0"/>
              <w:rPr>
                <w:rFonts w:ascii="宋体" w:hAnsi="宋体" w:cs="宋体"/>
                <w:color w:val="auto"/>
                <w:sz w:val="18"/>
                <w:szCs w:val="18"/>
                <w:highlight w:val="none"/>
              </w:rPr>
            </w:pPr>
            <w:r>
              <w:rPr>
                <w:rFonts w:hint="eastAsia" w:ascii="宋体" w:hAnsi="宋体" w:cs="宋体"/>
                <w:b/>
                <w:bCs/>
                <w:color w:val="auto"/>
                <w:sz w:val="18"/>
                <w:szCs w:val="18"/>
                <w:highlight w:val="none"/>
              </w:rPr>
              <w:t xml:space="preserve">社保</w:t>
            </w:r>
            <w:r/>
          </w:p>
        </w:tc>
        <w:tc>
          <w:tcPr>
            <w:tcBorders>
              <w:top w:val="single" w:color="000000" w:sz="4" w:space="0"/>
              <w:left w:val="single" w:color="000000" w:sz="4" w:space="0"/>
              <w:bottom w:val="single" w:color="000000" w:sz="4" w:space="0"/>
              <w:right w:val="single" w:color="000000" w:sz="4" w:space="0"/>
            </w:tcBorders>
            <w:tcW w:w="1538" w:type="pct"/>
            <w:vAlign w:val="center"/>
            <w:textDirection w:val="lrTb"/>
            <w:noWrap/>
          </w:tcPr>
          <w:p>
            <w:pPr>
              <w:jc w:val="left"/>
              <w:pageBreakBefore w:val="0"/>
              <w:widowControl/>
              <w:rPr>
                <w:color w:val="auto"/>
                <w:highlight w:val="none"/>
              </w:rPr>
            </w:pPr>
            <w:r>
              <w:rPr>
                <w:color w:val="auto"/>
                <w:highlight w:val="none"/>
              </w:rPr>
            </w:r>
            <w:r/>
          </w:p>
        </w:tc>
      </w:tr>
      <w:tr>
        <w:trPr>
          <w:jc w:val="center"/>
          <w:trHeight w:val="427"/>
        </w:trPr>
        <w:tc>
          <w:tcPr>
            <w:tcBorders>
              <w:top w:val="single" w:color="000000" w:sz="4" w:space="0"/>
              <w:left w:val="single" w:color="000000" w:sz="4" w:space="0"/>
              <w:right w:val="single" w:color="000000" w:sz="4" w:space="0"/>
            </w:tcBorders>
            <w:tcW w:w="331" w:type="pct"/>
            <w:vAlign w:val="center"/>
            <w:textDirection w:val="lrTb"/>
            <w:noWrap/>
          </w:tcPr>
          <w:p>
            <w:pPr>
              <w:jc w:val="center"/>
              <w:pageBreakBefore w:val="0"/>
              <w:widowControl/>
              <w:rPr>
                <w:rFonts w:ascii="宋体" w:hAnsi="宋体" w:cs="宋体"/>
                <w:b/>
                <w:bCs/>
                <w:color w:val="auto"/>
                <w:sz w:val="18"/>
                <w:szCs w:val="18"/>
                <w:highlight w:val="none"/>
              </w:rPr>
            </w:pPr>
            <w:r>
              <w:rPr>
                <w:rFonts w:hint="eastAsia" w:ascii="宋体" w:hAnsi="宋体" w:cs="宋体"/>
                <w:b/>
                <w:bCs/>
                <w:color w:val="auto"/>
                <w:sz w:val="18"/>
                <w:szCs w:val="18"/>
                <w:highlight w:val="none"/>
              </w:rPr>
              <w:t xml:space="preserve">2.1</w:t>
            </w:r>
            <w:r/>
          </w:p>
        </w:tc>
        <w:tc>
          <w:tcPr>
            <w:gridSpan w:val="6"/>
            <w:tcBorders>
              <w:top w:val="single" w:color="000000" w:sz="4" w:space="0"/>
              <w:left w:val="single" w:color="000000" w:sz="4" w:space="0"/>
              <w:right w:val="single" w:color="000000" w:sz="4" w:space="0"/>
            </w:tcBorders>
            <w:tcW w:w="3130" w:type="pct"/>
            <w:vAlign w:val="center"/>
            <w:textDirection w:val="lrTb"/>
            <w:noWrap/>
          </w:tcPr>
          <w:p>
            <w:pPr>
              <w:jc w:val="left"/>
              <w:pageBreakBefore w:val="0"/>
              <w:widowControl/>
              <w:rPr>
                <w:rFonts w:ascii="宋体" w:hAnsi="宋体" w:cs="宋体"/>
                <w:color w:val="auto"/>
                <w:sz w:val="18"/>
                <w:szCs w:val="18"/>
                <w:highlight w:val="none"/>
              </w:rPr>
            </w:pPr>
            <w:r>
              <w:rPr>
                <w:rFonts w:hint="eastAsia" w:ascii="宋体" w:hAnsi="宋体" w:cs="宋体"/>
                <w:b/>
                <w:bCs/>
                <w:color w:val="auto"/>
                <w:sz w:val="18"/>
                <w:szCs w:val="18"/>
                <w:highlight w:val="none"/>
              </w:rPr>
              <w:t xml:space="preserve">社会保险</w:t>
            </w:r>
            <w:r/>
          </w:p>
        </w:tc>
        <w:tc>
          <w:tcPr>
            <w:tcBorders>
              <w:top w:val="single" w:color="000000" w:sz="4" w:space="0"/>
              <w:left w:val="single" w:color="000000" w:sz="4" w:space="0"/>
              <w:right w:val="single" w:color="000000" w:sz="4" w:space="0"/>
            </w:tcBorders>
            <w:tcW w:w="1538" w:type="pct"/>
            <w:vAlign w:val="center"/>
            <w:vMerge w:val="restart"/>
            <w:textDirection w:val="lrTb"/>
            <w:noWrap/>
          </w:tcPr>
          <w:p>
            <w:pPr>
              <w:jc w:val="left"/>
              <w:pageBreakBefore w:val="0"/>
              <w:widowControl/>
              <w:rPr>
                <w:rFonts w:hint="eastAsia" w:ascii="宋体" w:hAnsi="宋体" w:cs="宋体"/>
                <w:color w:val="auto"/>
                <w:sz w:val="18"/>
                <w:szCs w:val="18"/>
                <w:highlight w:val="none"/>
              </w:rPr>
            </w:pPr>
            <w:r>
              <w:rPr>
                <w:rFonts w:hint="eastAsia" w:ascii="宋体" w:hAnsi="宋体" w:cs="宋体"/>
                <w:color w:val="auto"/>
                <w:sz w:val="18"/>
                <w:szCs w:val="18"/>
                <w:highlight w:val="none"/>
              </w:rPr>
              <w:t xml:space="preserve">供应商须在《投标报价明细表》中按照采购文件采购需求中物业服务人员岗位分别填报员工社保</w:t>
            </w:r>
            <w:r>
              <w:rPr>
                <w:rFonts w:hint="eastAsia" w:ascii="宋体" w:hAnsi="宋体" w:eastAsia="宋体" w:cs="宋体"/>
                <w:color w:val="auto"/>
                <w:sz w:val="18"/>
                <w:szCs w:val="18"/>
                <w:highlight w:val="none"/>
                <w:lang w:eastAsia="zh-CN"/>
              </w:rPr>
              <w:t xml:space="preserve">、住房</w:t>
            </w:r>
            <w:r>
              <w:rPr>
                <w:rFonts w:hint="eastAsia" w:ascii="宋体" w:hAnsi="宋体" w:cs="宋体"/>
                <w:color w:val="auto"/>
                <w:sz w:val="18"/>
                <w:szCs w:val="18"/>
                <w:highlight w:val="none"/>
              </w:rPr>
              <w:t xml:space="preserve">公积金</w:t>
            </w:r>
            <w:r>
              <w:rPr>
                <w:rFonts w:hint="eastAsia" w:ascii="宋体" w:hAnsi="宋体" w:eastAsia="宋体" w:cs="宋体"/>
                <w:color w:val="auto"/>
                <w:sz w:val="18"/>
                <w:szCs w:val="18"/>
                <w:highlight w:val="none"/>
                <w:lang w:eastAsia="zh-CN"/>
              </w:rPr>
              <w:t xml:space="preserve">及商业意外险</w:t>
            </w:r>
            <w:r>
              <w:rPr>
                <w:rFonts w:hint="eastAsia" w:ascii="宋体" w:hAnsi="宋体" w:cs="宋体"/>
                <w:color w:val="auto"/>
                <w:sz w:val="18"/>
                <w:szCs w:val="18"/>
                <w:highlight w:val="none"/>
              </w:rPr>
              <w:t xml:space="preserve">费用，且须满足采购文件采购需求中的“报价要求”</w:t>
            </w:r>
            <w:r>
              <w:rPr>
                <w:rFonts w:hint="eastAsia" w:ascii="宋体" w:hAnsi="宋体" w:eastAsia="宋体" w:cs="宋体"/>
                <w:color w:val="auto"/>
                <w:sz w:val="18"/>
                <w:szCs w:val="18"/>
                <w:highlight w:val="none"/>
                <w:lang w:eastAsia="zh-CN"/>
              </w:rPr>
              <w:t xml:space="preserve">，</w:t>
            </w:r>
            <w:r>
              <w:rPr>
                <w:rFonts w:hint="eastAsia" w:ascii="宋体" w:hAnsi="宋体" w:cs="宋体"/>
                <w:color w:val="auto"/>
                <w:sz w:val="18"/>
                <w:szCs w:val="18"/>
                <w:highlight w:val="none"/>
              </w:rPr>
              <w:t xml:space="preserve">须严格按照国家和丹阳市政策规定给所有岗位员工缴纳各种社会保险（包括养老、医疗、工伤、生育险、失业保险）</w:t>
            </w:r>
            <w:r>
              <w:rPr>
                <w:rFonts w:hint="eastAsia" w:ascii="宋体" w:hAnsi="宋体" w:eastAsia="宋体" w:cs="宋体"/>
                <w:color w:val="auto"/>
                <w:sz w:val="18"/>
                <w:szCs w:val="18"/>
                <w:highlight w:val="none"/>
                <w:lang w:eastAsia="zh-CN"/>
              </w:rPr>
              <w:t xml:space="preserve">、住房公积金</w:t>
            </w:r>
            <w:r>
              <w:rPr>
                <w:rFonts w:hint="eastAsia" w:ascii="宋体" w:hAnsi="宋体" w:cs="宋体"/>
                <w:color w:val="auto"/>
                <w:sz w:val="18"/>
                <w:szCs w:val="18"/>
                <w:highlight w:val="none"/>
              </w:rPr>
              <w:t xml:space="preserve">及商业意外险</w:t>
            </w:r>
            <w:r>
              <w:rPr>
                <w:rFonts w:hint="eastAsia" w:ascii="宋体" w:hAnsi="宋体" w:cs="宋体"/>
                <w:color w:val="auto"/>
                <w:sz w:val="18"/>
                <w:szCs w:val="18"/>
                <w:highlight w:val="none"/>
                <w:lang w:eastAsia="zh-CN"/>
              </w:rPr>
              <w:t xml:space="preserve">。</w:t>
            </w:r>
            <w:r/>
          </w:p>
          <w:p>
            <w:pPr>
              <w:jc w:val="left"/>
              <w:pageBreakBefore w:val="0"/>
              <w:shd w:val="clear" w:color="auto"/>
              <w:widowControl/>
              <w:rPr>
                <w:rFonts w:hint="eastAsia" w:ascii="宋体" w:hAnsi="宋体" w:cs="宋体"/>
                <w:color w:val="auto"/>
                <w:sz w:val="18"/>
                <w:szCs w:val="18"/>
                <w:highlight w:val="none"/>
              </w:rPr>
            </w:pPr>
            <w:r>
              <w:rPr>
                <w:rFonts w:hint="eastAsia" w:ascii="宋体" w:hAnsi="宋体" w:cs="宋体"/>
                <w:color w:val="auto"/>
                <w:sz w:val="18"/>
                <w:szCs w:val="18"/>
                <w:highlight w:val="none"/>
              </w:rPr>
            </w:r>
            <w:r/>
          </w:p>
          <w:p>
            <w:pPr>
              <w:jc w:val="left"/>
              <w:pageBreakBefore w:val="0"/>
              <w:shd w:val="clear" w:color="auto"/>
              <w:widowControl/>
              <w:rPr>
                <w:rFonts w:hint="default" w:ascii="宋体" w:hAnsi="宋体" w:eastAsia="宋体" w:cs="宋体"/>
                <w:color w:val="auto"/>
                <w:sz w:val="18"/>
                <w:szCs w:val="18"/>
                <w:highlight w:val="none"/>
              </w:rPr>
            </w:pPr>
            <w:r>
              <w:rPr>
                <w:rFonts w:hint="eastAsia" w:ascii="宋体" w:hAnsi="宋体" w:cs="宋体"/>
                <w:color w:val="auto"/>
                <w:sz w:val="18"/>
                <w:szCs w:val="18"/>
                <w:highlight w:val="none"/>
                <w:lang w:eastAsia="zh-CN"/>
              </w:rPr>
              <w:t xml:space="preserve">缴纳</w:t>
            </w:r>
            <w:r>
              <w:rPr>
                <w:rFonts w:hint="eastAsia" w:ascii="宋体" w:hAnsi="宋体" w:cs="宋体"/>
                <w:color w:val="auto"/>
                <w:sz w:val="18"/>
                <w:szCs w:val="18"/>
                <w:highlight w:val="none"/>
              </w:rPr>
              <w:t xml:space="preserve">“五险</w:t>
            </w:r>
            <w:r>
              <w:rPr>
                <w:rFonts w:hint="eastAsia" w:ascii="宋体" w:hAnsi="宋体" w:cs="宋体"/>
                <w:color w:val="auto"/>
                <w:sz w:val="18"/>
                <w:szCs w:val="18"/>
                <w:highlight w:val="none"/>
                <w:lang w:eastAsia="zh-CN"/>
              </w:rPr>
              <w:t xml:space="preserve">一金</w:t>
            </w:r>
            <w:r>
              <w:rPr>
                <w:rFonts w:hint="eastAsia" w:ascii="宋体" w:hAnsi="宋体" w:cs="宋体"/>
                <w:color w:val="auto"/>
                <w:sz w:val="18"/>
                <w:szCs w:val="18"/>
                <w:highlight w:val="none"/>
              </w:rPr>
              <w:t xml:space="preserve">”(养老保险、医疗保险、工伤保险、生育保险、失业保险)</w:t>
            </w:r>
            <w:r>
              <w:rPr>
                <w:rFonts w:hint="eastAsia" w:ascii="宋体" w:hAnsi="宋体" w:cs="宋体"/>
                <w:color w:val="auto"/>
                <w:sz w:val="18"/>
                <w:szCs w:val="18"/>
                <w:highlight w:val="none"/>
                <w:lang w:val="en-US" w:eastAsia="zh-CN"/>
              </w:rPr>
              <w:t xml:space="preserve">的不少于16人（</w:t>
            </w:r>
            <w:r>
              <w:rPr>
                <w:rFonts w:hint="eastAsia" w:ascii="宋体" w:hAnsi="宋体" w:cs="宋体"/>
                <w:color w:val="auto"/>
                <w:sz w:val="18"/>
                <w:szCs w:val="18"/>
                <w:highlight w:val="none"/>
              </w:rPr>
              <w:t xml:space="preserve">项目经理</w:t>
            </w:r>
            <w:r>
              <w:rPr>
                <w:rFonts w:hint="eastAsia" w:ascii="宋体" w:hAnsi="宋体" w:cs="宋体"/>
                <w:color w:val="auto"/>
                <w:sz w:val="18"/>
                <w:szCs w:val="18"/>
                <w:highlight w:val="none"/>
                <w:lang w:eastAsia="zh-CN"/>
              </w:rPr>
              <w:t xml:space="preserve">，</w:t>
            </w:r>
            <w:r>
              <w:rPr>
                <w:rFonts w:hint="eastAsia" w:ascii="宋体" w:hAnsi="宋体" w:cs="宋体"/>
                <w:color w:val="auto"/>
                <w:sz w:val="18"/>
                <w:szCs w:val="18"/>
                <w:highlight w:val="none"/>
              </w:rPr>
              <w:t xml:space="preserve">生活管理员</w:t>
            </w:r>
            <w:r>
              <w:rPr>
                <w:rFonts w:hint="eastAsia" w:ascii="宋体" w:hAnsi="宋体" w:cs="宋体"/>
                <w:color w:val="auto"/>
                <w:sz w:val="18"/>
                <w:szCs w:val="18"/>
                <w:highlight w:val="none"/>
                <w:lang w:eastAsia="zh-CN"/>
              </w:rPr>
              <w:t xml:space="preserve">，</w:t>
            </w:r>
            <w:r>
              <w:rPr>
                <w:rFonts w:hint="eastAsia" w:ascii="宋体" w:hAnsi="宋体" w:cs="宋体"/>
                <w:color w:val="auto"/>
                <w:sz w:val="18"/>
                <w:szCs w:val="18"/>
                <w:highlight w:val="none"/>
              </w:rPr>
              <w:t xml:space="preserve">门岗管理员</w:t>
            </w:r>
            <w:r>
              <w:rPr>
                <w:rFonts w:hint="eastAsia" w:ascii="宋体" w:hAnsi="宋体" w:cs="宋体"/>
                <w:color w:val="auto"/>
                <w:sz w:val="18"/>
                <w:szCs w:val="18"/>
                <w:highlight w:val="none"/>
                <w:lang w:val="en-US" w:eastAsia="zh-CN"/>
              </w:rPr>
              <w:t xml:space="preserve">），</w:t>
            </w:r>
            <w:r>
              <w:rPr>
                <w:rFonts w:hint="eastAsia" w:ascii="宋体" w:hAnsi="宋体" w:cs="宋体"/>
                <w:color w:val="auto"/>
                <w:sz w:val="18"/>
                <w:szCs w:val="18"/>
                <w:highlight w:val="none"/>
              </w:rPr>
              <w:t xml:space="preserve">否则做无效投标处理</w:t>
            </w:r>
            <w:r>
              <w:rPr>
                <w:rFonts w:hint="eastAsia" w:ascii="宋体" w:hAnsi="宋体" w:cs="宋体"/>
                <w:color w:val="auto"/>
                <w:sz w:val="18"/>
                <w:szCs w:val="18"/>
                <w:highlight w:val="none"/>
                <w:lang w:val="en-US" w:eastAsia="zh-CN"/>
              </w:rPr>
              <w:t xml:space="preserve">。</w:t>
            </w:r>
            <w:r/>
          </w:p>
        </w:tc>
      </w:tr>
      <w:tr>
        <w:trPr>
          <w:jc w:val="center"/>
          <w:trHeight w:val="499"/>
        </w:trPr>
        <w:tc>
          <w:tcPr>
            <w:tcBorders>
              <w:top w:val="single" w:color="000000" w:sz="4" w:space="0"/>
              <w:left w:val="single" w:color="000000" w:sz="4" w:space="0"/>
              <w:right w:val="single" w:color="000000" w:sz="4" w:space="0"/>
            </w:tcBorders>
            <w:tcW w:w="331" w:type="pct"/>
            <w:vAlign w:val="center"/>
            <w:textDirection w:val="lrTb"/>
            <w:noWrap/>
          </w:tcPr>
          <w:p>
            <w:pPr>
              <w:jc w:val="center"/>
              <w:pageBreakBefore w:val="0"/>
              <w:widowControl/>
              <w:rPr>
                <w:rFonts w:ascii="宋体" w:hAnsi="宋体" w:cs="宋体"/>
                <w:color w:val="auto"/>
                <w:sz w:val="18"/>
                <w:szCs w:val="18"/>
                <w:highlight w:val="none"/>
              </w:rPr>
            </w:pPr>
            <w:r>
              <w:rPr>
                <w:rFonts w:hint="eastAsia" w:ascii="宋体" w:hAnsi="宋体" w:cs="宋体"/>
                <w:color w:val="auto"/>
                <w:sz w:val="18"/>
                <w:szCs w:val="18"/>
                <w:highlight w:val="none"/>
              </w:rPr>
              <w:t xml:space="preserve">（1）</w:t>
            </w:r>
            <w:r/>
          </w:p>
        </w:tc>
        <w:tc>
          <w:tcPr>
            <w:tcBorders>
              <w:top w:val="single" w:color="000000" w:sz="4" w:space="0"/>
              <w:left w:val="single" w:color="000000" w:sz="4" w:space="0"/>
              <w:right w:val="single" w:color="000000" w:sz="4" w:space="0"/>
            </w:tcBorders>
            <w:tcW w:w="761" w:type="pct"/>
            <w:vAlign w:val="center"/>
            <w:textDirection w:val="lrTb"/>
            <w:noWrap/>
          </w:tcPr>
          <w:p>
            <w:pPr>
              <w:jc w:val="center"/>
              <w:pageBreakBefore w:val="0"/>
              <w:widowControl/>
              <w:rPr>
                <w:rFonts w:ascii="宋体" w:hAnsi="宋体" w:cs="宋体"/>
                <w:color w:val="auto"/>
                <w:sz w:val="18"/>
                <w:szCs w:val="18"/>
                <w:highlight w:val="none"/>
              </w:rPr>
            </w:pPr>
            <w:r>
              <w:rPr>
                <w:rFonts w:ascii="宋体" w:hAnsi="宋体" w:cs="宋体"/>
                <w:color w:val="auto"/>
                <w:sz w:val="18"/>
                <w:szCs w:val="18"/>
                <w:highlight w:val="none"/>
              </w:rPr>
            </w:r>
            <w:r/>
          </w:p>
        </w:tc>
        <w:tc>
          <w:tcPr>
            <w:tcBorders>
              <w:top w:val="single" w:color="000000" w:sz="4" w:space="0"/>
              <w:left w:val="single" w:color="000000" w:sz="4" w:space="0"/>
              <w:right w:val="single" w:color="000000" w:sz="4" w:space="0"/>
            </w:tcBorders>
            <w:tcW w:w="302" w:type="pct"/>
            <w:vAlign w:val="center"/>
            <w:textDirection w:val="lrTb"/>
            <w:noWrap/>
          </w:tcPr>
          <w:p>
            <w:pPr>
              <w:jc w:val="center"/>
              <w:pageBreakBefore w:val="0"/>
              <w:widowControl/>
              <w:rPr>
                <w:rFonts w:ascii="宋体" w:hAnsi="宋体" w:cs="宋体"/>
                <w:color w:val="auto"/>
                <w:sz w:val="18"/>
                <w:szCs w:val="18"/>
                <w:highlight w:val="none"/>
              </w:rPr>
            </w:pPr>
            <w:r>
              <w:rPr>
                <w:rFonts w:ascii="宋体" w:hAnsi="宋体" w:cs="宋体"/>
                <w:color w:val="auto"/>
                <w:sz w:val="18"/>
                <w:szCs w:val="18"/>
                <w:highlight w:val="none"/>
              </w:rPr>
            </w:r>
            <w:r/>
          </w:p>
        </w:tc>
        <w:tc>
          <w:tcPr>
            <w:tcBorders>
              <w:top w:val="single" w:color="000000" w:sz="4" w:space="0"/>
              <w:left w:val="single" w:color="000000" w:sz="4" w:space="0"/>
              <w:right w:val="single" w:color="000000" w:sz="4" w:space="0"/>
            </w:tcBorders>
            <w:tcW w:w="477" w:type="pct"/>
            <w:vAlign w:val="center"/>
            <w:textDirection w:val="lrTb"/>
            <w:noWrap/>
          </w:tcPr>
          <w:p>
            <w:pPr>
              <w:jc w:val="center"/>
              <w:pageBreakBefore w:val="0"/>
              <w:widowControl/>
              <w:rPr>
                <w:rFonts w:ascii="宋体" w:hAnsi="宋体" w:cs="宋体"/>
                <w:color w:val="auto"/>
                <w:sz w:val="18"/>
                <w:szCs w:val="18"/>
                <w:highlight w:val="none"/>
              </w:rPr>
            </w:pPr>
            <w:r>
              <w:rPr>
                <w:rFonts w:ascii="宋体" w:hAnsi="宋体" w:cs="宋体"/>
                <w:color w:val="auto"/>
                <w:sz w:val="18"/>
                <w:szCs w:val="18"/>
                <w:highlight w:val="none"/>
              </w:rPr>
            </w:r>
            <w:r/>
          </w:p>
        </w:tc>
        <w:tc>
          <w:tcPr>
            <w:tcBorders>
              <w:top w:val="single" w:color="000000" w:sz="4" w:space="0"/>
              <w:left w:val="single" w:color="000000" w:sz="4" w:space="0"/>
              <w:right w:val="single" w:color="000000" w:sz="4" w:space="0"/>
            </w:tcBorders>
            <w:tcW w:w="483" w:type="pct"/>
            <w:vAlign w:val="center"/>
            <w:textDirection w:val="lrTb"/>
            <w:noWrap/>
          </w:tcPr>
          <w:p>
            <w:pPr>
              <w:jc w:val="center"/>
              <w:pageBreakBefore w:val="0"/>
              <w:widowControl/>
              <w:rPr>
                <w:rFonts w:ascii="宋体" w:hAnsi="宋体" w:cs="宋体"/>
                <w:color w:val="auto"/>
                <w:sz w:val="18"/>
                <w:szCs w:val="18"/>
                <w:highlight w:val="none"/>
              </w:rPr>
            </w:pPr>
            <w:r>
              <w:rPr>
                <w:rFonts w:ascii="宋体" w:hAnsi="宋体" w:cs="宋体"/>
                <w:color w:val="auto"/>
                <w:sz w:val="18"/>
                <w:szCs w:val="18"/>
                <w:highlight w:val="none"/>
              </w:rPr>
            </w:r>
            <w:r/>
          </w:p>
        </w:tc>
        <w:tc>
          <w:tcPr>
            <w:tcBorders>
              <w:top w:val="single" w:color="000000" w:sz="4" w:space="0"/>
              <w:left w:val="single" w:color="000000" w:sz="4" w:space="0"/>
              <w:right w:val="single" w:color="000000" w:sz="4" w:space="0"/>
            </w:tcBorders>
            <w:tcW w:w="474" w:type="pct"/>
            <w:vAlign w:val="center"/>
            <w:textDirection w:val="lrTb"/>
            <w:noWrap/>
          </w:tcPr>
          <w:p>
            <w:pPr>
              <w:jc w:val="center"/>
              <w:pageBreakBefore w:val="0"/>
              <w:widowControl/>
              <w:rPr>
                <w:rFonts w:ascii="宋体" w:hAnsi="宋体" w:cs="宋体"/>
                <w:color w:val="auto"/>
                <w:sz w:val="18"/>
                <w:szCs w:val="18"/>
                <w:highlight w:val="none"/>
              </w:rPr>
            </w:pPr>
            <w:r>
              <w:rPr>
                <w:rFonts w:ascii="宋体" w:hAnsi="宋体" w:cs="宋体"/>
                <w:color w:val="auto"/>
                <w:sz w:val="18"/>
                <w:szCs w:val="18"/>
                <w:highlight w:val="none"/>
              </w:rPr>
            </w:r>
            <w:r/>
          </w:p>
        </w:tc>
        <w:tc>
          <w:tcPr>
            <w:tcBorders>
              <w:top w:val="single" w:color="000000" w:sz="4" w:space="0"/>
              <w:left w:val="single" w:color="000000" w:sz="4" w:space="0"/>
              <w:bottom w:val="single" w:color="000000" w:sz="4" w:space="0"/>
              <w:right w:val="single" w:color="000000" w:sz="4" w:space="0"/>
            </w:tcBorders>
            <w:tcW w:w="632" w:type="pct"/>
            <w:vAlign w:val="center"/>
            <w:textDirection w:val="lrTb"/>
            <w:noWrap/>
          </w:tcPr>
          <w:p>
            <w:pPr>
              <w:jc w:val="left"/>
              <w:pageBreakBefore w:val="0"/>
              <w:widowControl/>
              <w:rPr>
                <w:rFonts w:ascii="宋体" w:hAnsi="宋体" w:cs="宋体"/>
                <w:color w:val="auto"/>
                <w:sz w:val="18"/>
                <w:szCs w:val="18"/>
                <w:highlight w:val="none"/>
              </w:rPr>
            </w:pPr>
            <w:r>
              <w:rPr>
                <w:rFonts w:ascii="宋体" w:hAnsi="宋体" w:cs="宋体"/>
                <w:color w:val="auto"/>
                <w:sz w:val="18"/>
                <w:szCs w:val="18"/>
                <w:highlight w:val="none"/>
              </w:rPr>
            </w:r>
            <w:r/>
          </w:p>
        </w:tc>
        <w:tc>
          <w:tcPr>
            <w:tcBorders>
              <w:left w:val="single" w:color="000000" w:sz="4" w:space="0"/>
              <w:right w:val="single" w:color="000000" w:sz="4" w:space="0"/>
            </w:tcBorders>
            <w:tcW w:w="1538" w:type="pct"/>
            <w:vAlign w:val="center"/>
            <w:vMerge w:val="continue"/>
            <w:textDirection w:val="lrTb"/>
            <w:noWrap/>
          </w:tcPr>
          <w:p>
            <w:pPr>
              <w:jc w:val="left"/>
              <w:pageBreakBefore w:val="0"/>
              <w:widowControl/>
              <w:rPr>
                <w:rFonts w:ascii="宋体" w:hAnsi="宋体" w:cs="宋体"/>
                <w:color w:val="auto"/>
                <w:sz w:val="18"/>
                <w:szCs w:val="18"/>
                <w:highlight w:val="none"/>
              </w:rPr>
            </w:pPr>
            <w:r>
              <w:rPr>
                <w:rFonts w:ascii="宋体" w:hAnsi="宋体" w:cs="宋体"/>
                <w:color w:val="auto"/>
                <w:sz w:val="18"/>
                <w:szCs w:val="18"/>
                <w:highlight w:val="none"/>
              </w:rPr>
            </w:r>
            <w:r/>
          </w:p>
        </w:tc>
      </w:tr>
      <w:tr>
        <w:trPr>
          <w:jc w:val="center"/>
          <w:trHeight w:val="499"/>
        </w:trPr>
        <w:tc>
          <w:tcPr>
            <w:tcBorders>
              <w:top w:val="single" w:color="000000" w:sz="4" w:space="0"/>
              <w:left w:val="single" w:color="000000" w:sz="4" w:space="0"/>
              <w:right w:val="single" w:color="000000" w:sz="4" w:space="0"/>
            </w:tcBorders>
            <w:tcW w:w="331" w:type="pct"/>
            <w:vAlign w:val="center"/>
            <w:textDirection w:val="lrTb"/>
            <w:noWrap/>
          </w:tcPr>
          <w:p>
            <w:pPr>
              <w:jc w:val="center"/>
              <w:pageBreakBefore w:val="0"/>
              <w:widowControl/>
              <w:rPr>
                <w:rFonts w:ascii="宋体" w:hAnsi="宋体" w:cs="宋体"/>
                <w:color w:val="auto"/>
                <w:sz w:val="18"/>
                <w:szCs w:val="18"/>
                <w:highlight w:val="none"/>
              </w:rPr>
            </w:pPr>
            <w:r>
              <w:rPr>
                <w:rFonts w:hint="eastAsia" w:ascii="宋体" w:hAnsi="宋体" w:cs="宋体"/>
                <w:color w:val="auto"/>
                <w:sz w:val="18"/>
                <w:szCs w:val="18"/>
                <w:highlight w:val="none"/>
              </w:rPr>
              <w:t xml:space="preserve">（2）</w:t>
            </w:r>
            <w:r/>
          </w:p>
        </w:tc>
        <w:tc>
          <w:tcPr>
            <w:tcBorders>
              <w:top w:val="single" w:color="000000" w:sz="4" w:space="0"/>
              <w:left w:val="single" w:color="000000" w:sz="4" w:space="0"/>
              <w:right w:val="single" w:color="000000" w:sz="4" w:space="0"/>
            </w:tcBorders>
            <w:tcW w:w="761" w:type="pct"/>
            <w:vAlign w:val="center"/>
            <w:textDirection w:val="lrTb"/>
            <w:noWrap/>
          </w:tcPr>
          <w:p>
            <w:pPr>
              <w:jc w:val="center"/>
              <w:pageBreakBefore w:val="0"/>
              <w:widowControl/>
              <w:rPr>
                <w:rFonts w:ascii="宋体" w:hAnsi="宋体" w:cs="宋体"/>
                <w:color w:val="auto"/>
                <w:sz w:val="18"/>
                <w:szCs w:val="18"/>
                <w:highlight w:val="none"/>
              </w:rPr>
            </w:pPr>
            <w:r>
              <w:rPr>
                <w:rFonts w:ascii="宋体" w:hAnsi="宋体" w:cs="宋体"/>
                <w:color w:val="auto"/>
                <w:sz w:val="18"/>
                <w:szCs w:val="18"/>
                <w:highlight w:val="none"/>
              </w:rPr>
            </w:r>
            <w:r/>
          </w:p>
        </w:tc>
        <w:tc>
          <w:tcPr>
            <w:tcBorders>
              <w:top w:val="single" w:color="000000" w:sz="4" w:space="0"/>
              <w:left w:val="single" w:color="000000" w:sz="4" w:space="0"/>
              <w:right w:val="single" w:color="000000" w:sz="4" w:space="0"/>
            </w:tcBorders>
            <w:tcW w:w="302" w:type="pct"/>
            <w:vAlign w:val="center"/>
            <w:textDirection w:val="lrTb"/>
            <w:noWrap/>
          </w:tcPr>
          <w:p>
            <w:pPr>
              <w:jc w:val="center"/>
              <w:pageBreakBefore w:val="0"/>
              <w:widowControl/>
              <w:rPr>
                <w:rFonts w:ascii="宋体" w:hAnsi="宋体" w:cs="宋体"/>
                <w:color w:val="auto"/>
                <w:sz w:val="18"/>
                <w:szCs w:val="18"/>
                <w:highlight w:val="none"/>
              </w:rPr>
            </w:pPr>
            <w:r>
              <w:rPr>
                <w:rFonts w:ascii="宋体" w:hAnsi="宋体" w:cs="宋体"/>
                <w:color w:val="auto"/>
                <w:sz w:val="18"/>
                <w:szCs w:val="18"/>
                <w:highlight w:val="none"/>
              </w:rPr>
            </w:r>
            <w:r/>
          </w:p>
        </w:tc>
        <w:tc>
          <w:tcPr>
            <w:tcBorders>
              <w:top w:val="single" w:color="000000" w:sz="4" w:space="0"/>
              <w:left w:val="single" w:color="000000" w:sz="4" w:space="0"/>
              <w:right w:val="single" w:color="000000" w:sz="4" w:space="0"/>
            </w:tcBorders>
            <w:tcW w:w="477" w:type="pct"/>
            <w:vAlign w:val="center"/>
            <w:textDirection w:val="lrTb"/>
            <w:noWrap/>
          </w:tcPr>
          <w:p>
            <w:pPr>
              <w:jc w:val="center"/>
              <w:pageBreakBefore w:val="0"/>
              <w:widowControl/>
              <w:rPr>
                <w:rFonts w:ascii="宋体" w:hAnsi="宋体" w:cs="宋体"/>
                <w:color w:val="auto"/>
                <w:sz w:val="18"/>
                <w:szCs w:val="18"/>
                <w:highlight w:val="none"/>
              </w:rPr>
            </w:pPr>
            <w:r>
              <w:rPr>
                <w:rFonts w:ascii="宋体" w:hAnsi="宋体" w:cs="宋体"/>
                <w:color w:val="auto"/>
                <w:sz w:val="18"/>
                <w:szCs w:val="18"/>
                <w:highlight w:val="none"/>
              </w:rPr>
            </w:r>
            <w:r/>
          </w:p>
        </w:tc>
        <w:tc>
          <w:tcPr>
            <w:tcBorders>
              <w:top w:val="single" w:color="000000" w:sz="4" w:space="0"/>
              <w:left w:val="single" w:color="000000" w:sz="4" w:space="0"/>
              <w:right w:val="single" w:color="000000" w:sz="4" w:space="0"/>
            </w:tcBorders>
            <w:tcW w:w="483" w:type="pct"/>
            <w:vAlign w:val="center"/>
            <w:textDirection w:val="lrTb"/>
            <w:noWrap/>
          </w:tcPr>
          <w:p>
            <w:pPr>
              <w:jc w:val="center"/>
              <w:pageBreakBefore w:val="0"/>
              <w:widowControl/>
              <w:rPr>
                <w:rFonts w:ascii="宋体" w:hAnsi="宋体" w:cs="宋体"/>
                <w:color w:val="auto"/>
                <w:sz w:val="18"/>
                <w:szCs w:val="18"/>
                <w:highlight w:val="none"/>
              </w:rPr>
            </w:pPr>
            <w:r>
              <w:rPr>
                <w:rFonts w:ascii="宋体" w:hAnsi="宋体" w:cs="宋体"/>
                <w:color w:val="auto"/>
                <w:sz w:val="18"/>
                <w:szCs w:val="18"/>
                <w:highlight w:val="none"/>
              </w:rPr>
            </w:r>
            <w:r/>
          </w:p>
        </w:tc>
        <w:tc>
          <w:tcPr>
            <w:tcBorders>
              <w:top w:val="single" w:color="000000" w:sz="4" w:space="0"/>
              <w:left w:val="single" w:color="000000" w:sz="4" w:space="0"/>
              <w:right w:val="single" w:color="000000" w:sz="4" w:space="0"/>
            </w:tcBorders>
            <w:tcW w:w="474" w:type="pct"/>
            <w:vAlign w:val="center"/>
            <w:textDirection w:val="lrTb"/>
            <w:noWrap/>
          </w:tcPr>
          <w:p>
            <w:pPr>
              <w:jc w:val="center"/>
              <w:pageBreakBefore w:val="0"/>
              <w:widowControl/>
              <w:rPr>
                <w:rFonts w:ascii="宋体" w:hAnsi="宋体" w:cs="宋体"/>
                <w:color w:val="auto"/>
                <w:sz w:val="18"/>
                <w:szCs w:val="18"/>
                <w:highlight w:val="none"/>
              </w:rPr>
            </w:pPr>
            <w:r>
              <w:rPr>
                <w:rFonts w:ascii="宋体" w:hAnsi="宋体" w:cs="宋体"/>
                <w:color w:val="auto"/>
                <w:sz w:val="18"/>
                <w:szCs w:val="18"/>
                <w:highlight w:val="none"/>
              </w:rPr>
            </w:r>
            <w:r/>
          </w:p>
        </w:tc>
        <w:tc>
          <w:tcPr>
            <w:tcBorders>
              <w:top w:val="single" w:color="000000" w:sz="4" w:space="0"/>
              <w:left w:val="single" w:color="000000" w:sz="4" w:space="0"/>
              <w:bottom w:val="single" w:color="000000" w:sz="4" w:space="0"/>
              <w:right w:val="single" w:color="000000" w:sz="4" w:space="0"/>
            </w:tcBorders>
            <w:tcW w:w="632" w:type="pct"/>
            <w:vAlign w:val="center"/>
            <w:textDirection w:val="lrTb"/>
            <w:noWrap/>
          </w:tcPr>
          <w:p>
            <w:pPr>
              <w:jc w:val="left"/>
              <w:pageBreakBefore w:val="0"/>
              <w:widowControl/>
              <w:rPr>
                <w:rFonts w:ascii="宋体" w:hAnsi="宋体" w:cs="宋体"/>
                <w:color w:val="auto"/>
                <w:sz w:val="18"/>
                <w:szCs w:val="18"/>
                <w:highlight w:val="none"/>
              </w:rPr>
            </w:pPr>
            <w:r>
              <w:rPr>
                <w:rFonts w:ascii="宋体" w:hAnsi="宋体" w:cs="宋体"/>
                <w:color w:val="auto"/>
                <w:sz w:val="18"/>
                <w:szCs w:val="18"/>
                <w:highlight w:val="none"/>
              </w:rPr>
            </w:r>
            <w:r/>
          </w:p>
        </w:tc>
        <w:tc>
          <w:tcPr>
            <w:tcBorders>
              <w:left w:val="single" w:color="000000" w:sz="4" w:space="0"/>
              <w:right w:val="single" w:color="000000" w:sz="4" w:space="0"/>
            </w:tcBorders>
            <w:tcW w:w="1538" w:type="pct"/>
            <w:vAlign w:val="center"/>
            <w:vMerge w:val="continue"/>
            <w:textDirection w:val="lrTb"/>
            <w:noWrap/>
          </w:tcPr>
          <w:p>
            <w:pPr>
              <w:jc w:val="left"/>
              <w:pageBreakBefore w:val="0"/>
              <w:widowControl/>
              <w:rPr>
                <w:rFonts w:ascii="宋体" w:hAnsi="宋体" w:cs="宋体"/>
                <w:color w:val="auto"/>
                <w:sz w:val="18"/>
                <w:szCs w:val="18"/>
                <w:highlight w:val="none"/>
              </w:rPr>
            </w:pPr>
            <w:r>
              <w:rPr>
                <w:rFonts w:ascii="宋体" w:hAnsi="宋体" w:cs="宋体"/>
                <w:color w:val="auto"/>
                <w:sz w:val="18"/>
                <w:szCs w:val="18"/>
                <w:highlight w:val="none"/>
              </w:rPr>
            </w:r>
            <w:r/>
          </w:p>
        </w:tc>
      </w:tr>
      <w:tr>
        <w:trPr>
          <w:jc w:val="center"/>
          <w:trHeight w:val="499"/>
        </w:trPr>
        <w:tc>
          <w:tcPr>
            <w:tcBorders>
              <w:top w:val="single" w:color="000000" w:sz="4" w:space="0"/>
              <w:left w:val="single" w:color="000000" w:sz="4" w:space="0"/>
              <w:right w:val="single" w:color="000000" w:sz="4" w:space="0"/>
            </w:tcBorders>
            <w:tcW w:w="331" w:type="pct"/>
            <w:vAlign w:val="center"/>
            <w:textDirection w:val="lrTb"/>
            <w:noWrap/>
          </w:tcPr>
          <w:p>
            <w:pPr>
              <w:jc w:val="center"/>
              <w:pageBreakBefore w:val="0"/>
              <w:widowControl/>
              <w:rPr>
                <w:rFonts w:ascii="宋体" w:hAnsi="宋体" w:cs="宋体"/>
                <w:color w:val="auto"/>
                <w:sz w:val="18"/>
                <w:szCs w:val="18"/>
                <w:highlight w:val="none"/>
              </w:rPr>
            </w:pPr>
            <w:r>
              <w:rPr>
                <w:rFonts w:hint="eastAsia" w:ascii="宋体" w:hAnsi="宋体" w:cs="宋体"/>
                <w:color w:val="auto"/>
                <w:sz w:val="18"/>
                <w:szCs w:val="18"/>
                <w:highlight w:val="none"/>
              </w:rPr>
              <w:t xml:space="preserve">（3）</w:t>
            </w:r>
            <w:r/>
          </w:p>
        </w:tc>
        <w:tc>
          <w:tcPr>
            <w:tcBorders>
              <w:top w:val="single" w:color="000000" w:sz="4" w:space="0"/>
              <w:left w:val="single" w:color="000000" w:sz="4" w:space="0"/>
              <w:right w:val="single" w:color="000000" w:sz="4" w:space="0"/>
            </w:tcBorders>
            <w:tcW w:w="761" w:type="pct"/>
            <w:vAlign w:val="center"/>
            <w:textDirection w:val="lrTb"/>
            <w:noWrap/>
          </w:tcPr>
          <w:p>
            <w:pPr>
              <w:jc w:val="center"/>
              <w:pageBreakBefore w:val="0"/>
              <w:widowControl/>
              <w:rPr>
                <w:rFonts w:ascii="宋体" w:hAnsi="宋体" w:cs="宋体"/>
                <w:color w:val="auto"/>
                <w:sz w:val="18"/>
                <w:szCs w:val="18"/>
                <w:highlight w:val="none"/>
              </w:rPr>
            </w:pPr>
            <w:r>
              <w:rPr>
                <w:rFonts w:ascii="宋体" w:hAnsi="宋体" w:cs="宋体"/>
                <w:color w:val="auto"/>
                <w:sz w:val="18"/>
                <w:szCs w:val="18"/>
                <w:highlight w:val="none"/>
              </w:rPr>
            </w:r>
            <w:r/>
          </w:p>
        </w:tc>
        <w:tc>
          <w:tcPr>
            <w:tcBorders>
              <w:top w:val="single" w:color="000000" w:sz="4" w:space="0"/>
              <w:left w:val="single" w:color="000000" w:sz="4" w:space="0"/>
              <w:right w:val="single" w:color="000000" w:sz="4" w:space="0"/>
            </w:tcBorders>
            <w:tcW w:w="302" w:type="pct"/>
            <w:vAlign w:val="center"/>
            <w:textDirection w:val="lrTb"/>
            <w:noWrap/>
          </w:tcPr>
          <w:p>
            <w:pPr>
              <w:jc w:val="center"/>
              <w:pageBreakBefore w:val="0"/>
              <w:widowControl/>
              <w:rPr>
                <w:rFonts w:ascii="宋体" w:hAnsi="宋体" w:cs="宋体"/>
                <w:color w:val="auto"/>
                <w:sz w:val="18"/>
                <w:szCs w:val="18"/>
                <w:highlight w:val="none"/>
              </w:rPr>
            </w:pPr>
            <w:r>
              <w:rPr>
                <w:rFonts w:ascii="宋体" w:hAnsi="宋体" w:cs="宋体"/>
                <w:color w:val="auto"/>
                <w:sz w:val="18"/>
                <w:szCs w:val="18"/>
                <w:highlight w:val="none"/>
              </w:rPr>
            </w:r>
            <w:r/>
          </w:p>
        </w:tc>
        <w:tc>
          <w:tcPr>
            <w:tcBorders>
              <w:top w:val="single" w:color="000000" w:sz="4" w:space="0"/>
              <w:left w:val="single" w:color="000000" w:sz="4" w:space="0"/>
              <w:right w:val="single" w:color="000000" w:sz="4" w:space="0"/>
            </w:tcBorders>
            <w:tcW w:w="477" w:type="pct"/>
            <w:vAlign w:val="center"/>
            <w:textDirection w:val="lrTb"/>
            <w:noWrap/>
          </w:tcPr>
          <w:p>
            <w:pPr>
              <w:jc w:val="center"/>
              <w:pageBreakBefore w:val="0"/>
              <w:widowControl/>
              <w:rPr>
                <w:rFonts w:ascii="宋体" w:hAnsi="宋体" w:cs="宋体"/>
                <w:color w:val="auto"/>
                <w:sz w:val="18"/>
                <w:szCs w:val="18"/>
                <w:highlight w:val="none"/>
              </w:rPr>
            </w:pPr>
            <w:r>
              <w:rPr>
                <w:rFonts w:ascii="宋体" w:hAnsi="宋体" w:cs="宋体"/>
                <w:color w:val="auto"/>
                <w:sz w:val="18"/>
                <w:szCs w:val="18"/>
                <w:highlight w:val="none"/>
              </w:rPr>
            </w:r>
            <w:r/>
          </w:p>
        </w:tc>
        <w:tc>
          <w:tcPr>
            <w:tcBorders>
              <w:top w:val="single" w:color="000000" w:sz="4" w:space="0"/>
              <w:left w:val="single" w:color="000000" w:sz="4" w:space="0"/>
              <w:right w:val="single" w:color="000000" w:sz="4" w:space="0"/>
            </w:tcBorders>
            <w:tcW w:w="483" w:type="pct"/>
            <w:vAlign w:val="center"/>
            <w:textDirection w:val="lrTb"/>
            <w:noWrap/>
          </w:tcPr>
          <w:p>
            <w:pPr>
              <w:jc w:val="center"/>
              <w:pageBreakBefore w:val="0"/>
              <w:widowControl/>
              <w:rPr>
                <w:rFonts w:ascii="宋体" w:hAnsi="宋体" w:cs="宋体"/>
                <w:color w:val="auto"/>
                <w:sz w:val="18"/>
                <w:szCs w:val="18"/>
                <w:highlight w:val="none"/>
              </w:rPr>
            </w:pPr>
            <w:r>
              <w:rPr>
                <w:rFonts w:ascii="宋体" w:hAnsi="宋体" w:cs="宋体"/>
                <w:color w:val="auto"/>
                <w:sz w:val="18"/>
                <w:szCs w:val="18"/>
                <w:highlight w:val="none"/>
              </w:rPr>
            </w:r>
            <w:r/>
          </w:p>
        </w:tc>
        <w:tc>
          <w:tcPr>
            <w:tcBorders>
              <w:top w:val="single" w:color="000000" w:sz="4" w:space="0"/>
              <w:left w:val="single" w:color="000000" w:sz="4" w:space="0"/>
              <w:right w:val="single" w:color="000000" w:sz="4" w:space="0"/>
            </w:tcBorders>
            <w:tcW w:w="474" w:type="pct"/>
            <w:vAlign w:val="center"/>
            <w:textDirection w:val="lrTb"/>
            <w:noWrap/>
          </w:tcPr>
          <w:p>
            <w:pPr>
              <w:jc w:val="center"/>
              <w:pageBreakBefore w:val="0"/>
              <w:widowControl/>
              <w:rPr>
                <w:rFonts w:ascii="宋体" w:hAnsi="宋体" w:cs="宋体"/>
                <w:color w:val="auto"/>
                <w:sz w:val="18"/>
                <w:szCs w:val="18"/>
                <w:highlight w:val="none"/>
              </w:rPr>
            </w:pPr>
            <w:r>
              <w:rPr>
                <w:rFonts w:ascii="宋体" w:hAnsi="宋体" w:cs="宋体"/>
                <w:color w:val="auto"/>
                <w:sz w:val="18"/>
                <w:szCs w:val="18"/>
                <w:highlight w:val="none"/>
              </w:rPr>
            </w:r>
            <w:r/>
          </w:p>
        </w:tc>
        <w:tc>
          <w:tcPr>
            <w:tcBorders>
              <w:top w:val="single" w:color="000000" w:sz="4" w:space="0"/>
              <w:left w:val="single" w:color="000000" w:sz="4" w:space="0"/>
              <w:bottom w:val="single" w:color="000000" w:sz="4" w:space="0"/>
              <w:right w:val="single" w:color="000000" w:sz="4" w:space="0"/>
            </w:tcBorders>
            <w:tcW w:w="632" w:type="pct"/>
            <w:vAlign w:val="center"/>
            <w:textDirection w:val="lrTb"/>
            <w:noWrap/>
          </w:tcPr>
          <w:p>
            <w:pPr>
              <w:jc w:val="left"/>
              <w:pageBreakBefore w:val="0"/>
              <w:widowControl/>
              <w:rPr>
                <w:rFonts w:ascii="宋体" w:hAnsi="宋体" w:cs="宋体"/>
                <w:color w:val="auto"/>
                <w:sz w:val="18"/>
                <w:szCs w:val="18"/>
                <w:highlight w:val="none"/>
              </w:rPr>
            </w:pPr>
            <w:r>
              <w:rPr>
                <w:rFonts w:ascii="宋体" w:hAnsi="宋体" w:cs="宋体"/>
                <w:color w:val="auto"/>
                <w:sz w:val="18"/>
                <w:szCs w:val="18"/>
                <w:highlight w:val="none"/>
              </w:rPr>
            </w:r>
            <w:r/>
          </w:p>
        </w:tc>
        <w:tc>
          <w:tcPr>
            <w:tcBorders>
              <w:left w:val="single" w:color="000000" w:sz="4" w:space="0"/>
              <w:right w:val="single" w:color="000000" w:sz="4" w:space="0"/>
            </w:tcBorders>
            <w:tcW w:w="1538" w:type="pct"/>
            <w:vAlign w:val="center"/>
            <w:vMerge w:val="continue"/>
            <w:textDirection w:val="lrTb"/>
            <w:noWrap/>
          </w:tcPr>
          <w:p>
            <w:pPr>
              <w:jc w:val="left"/>
              <w:pageBreakBefore w:val="0"/>
              <w:widowControl/>
              <w:rPr>
                <w:rFonts w:ascii="宋体" w:hAnsi="宋体" w:cs="宋体"/>
                <w:color w:val="auto"/>
                <w:sz w:val="18"/>
                <w:szCs w:val="18"/>
                <w:highlight w:val="none"/>
              </w:rPr>
            </w:pPr>
            <w:r>
              <w:rPr>
                <w:rFonts w:ascii="宋体" w:hAnsi="宋体" w:cs="宋体"/>
                <w:color w:val="auto"/>
                <w:sz w:val="18"/>
                <w:szCs w:val="18"/>
                <w:highlight w:val="none"/>
              </w:rPr>
            </w:r>
            <w:r/>
          </w:p>
        </w:tc>
      </w:tr>
      <w:tr>
        <w:trPr>
          <w:jc w:val="center"/>
          <w:trHeight w:val="436"/>
        </w:trPr>
        <w:tc>
          <w:tcPr>
            <w:tcBorders>
              <w:top w:val="single" w:color="000000" w:sz="4" w:space="0"/>
              <w:left w:val="single" w:color="000000" w:sz="4" w:space="0"/>
              <w:right w:val="single" w:color="000000" w:sz="4" w:space="0"/>
            </w:tcBorders>
            <w:tcW w:w="331" w:type="pct"/>
            <w:vAlign w:val="center"/>
            <w:textDirection w:val="lrTb"/>
            <w:noWrap/>
          </w:tcPr>
          <w:p>
            <w:pPr>
              <w:jc w:val="center"/>
              <w:pageBreakBefore w:val="0"/>
              <w:widowControl/>
              <w:rPr>
                <w:rFonts w:ascii="宋体" w:hAnsi="宋体" w:cs="宋体"/>
                <w:color w:val="auto"/>
                <w:sz w:val="18"/>
                <w:szCs w:val="18"/>
                <w:highlight w:val="none"/>
              </w:rPr>
            </w:pPr>
            <w:r>
              <w:rPr>
                <w:rFonts w:hint="eastAsia" w:ascii="宋体" w:hAnsi="宋体" w:cs="宋体"/>
                <w:color w:val="auto"/>
                <w:sz w:val="18"/>
                <w:szCs w:val="18"/>
                <w:highlight w:val="none"/>
              </w:rPr>
              <w:t xml:space="preserve">...</w:t>
            </w:r>
            <w:r/>
          </w:p>
        </w:tc>
        <w:tc>
          <w:tcPr>
            <w:tcBorders>
              <w:top w:val="single" w:color="000000" w:sz="4" w:space="0"/>
              <w:left w:val="single" w:color="000000" w:sz="4" w:space="0"/>
              <w:right w:val="single" w:color="000000" w:sz="4" w:space="0"/>
            </w:tcBorders>
            <w:tcW w:w="761" w:type="pct"/>
            <w:vAlign w:val="center"/>
            <w:textDirection w:val="lrTb"/>
            <w:noWrap/>
          </w:tcPr>
          <w:p>
            <w:pPr>
              <w:jc w:val="center"/>
              <w:pageBreakBefore w:val="0"/>
              <w:widowControl/>
              <w:rPr>
                <w:rFonts w:ascii="宋体" w:hAnsi="宋体" w:cs="宋体"/>
                <w:color w:val="auto"/>
                <w:sz w:val="18"/>
                <w:szCs w:val="18"/>
                <w:highlight w:val="none"/>
              </w:rPr>
            </w:pPr>
            <w:r>
              <w:rPr>
                <w:rFonts w:ascii="宋体" w:hAnsi="宋体" w:cs="宋体"/>
                <w:color w:val="auto"/>
                <w:sz w:val="18"/>
                <w:szCs w:val="18"/>
                <w:highlight w:val="none"/>
              </w:rPr>
            </w:r>
            <w:r/>
          </w:p>
        </w:tc>
        <w:tc>
          <w:tcPr>
            <w:tcBorders>
              <w:top w:val="single" w:color="000000" w:sz="4" w:space="0"/>
              <w:left w:val="single" w:color="000000" w:sz="4" w:space="0"/>
              <w:right w:val="single" w:color="000000" w:sz="4" w:space="0"/>
            </w:tcBorders>
            <w:tcW w:w="302" w:type="pct"/>
            <w:vAlign w:val="center"/>
            <w:textDirection w:val="lrTb"/>
            <w:noWrap/>
          </w:tcPr>
          <w:p>
            <w:pPr>
              <w:jc w:val="center"/>
              <w:pageBreakBefore w:val="0"/>
              <w:widowControl/>
              <w:rPr>
                <w:rFonts w:ascii="宋体" w:hAnsi="宋体" w:cs="宋体"/>
                <w:color w:val="auto"/>
                <w:sz w:val="18"/>
                <w:szCs w:val="18"/>
                <w:highlight w:val="none"/>
              </w:rPr>
            </w:pPr>
            <w:r>
              <w:rPr>
                <w:rFonts w:ascii="宋体" w:hAnsi="宋体" w:cs="宋体"/>
                <w:color w:val="auto"/>
                <w:sz w:val="18"/>
                <w:szCs w:val="18"/>
                <w:highlight w:val="none"/>
              </w:rPr>
            </w:r>
            <w:r/>
          </w:p>
        </w:tc>
        <w:tc>
          <w:tcPr>
            <w:tcBorders>
              <w:top w:val="single" w:color="000000" w:sz="4" w:space="0"/>
              <w:left w:val="single" w:color="000000" w:sz="4" w:space="0"/>
              <w:right w:val="single" w:color="000000" w:sz="4" w:space="0"/>
            </w:tcBorders>
            <w:tcW w:w="477" w:type="pct"/>
            <w:vAlign w:val="center"/>
            <w:textDirection w:val="lrTb"/>
            <w:noWrap/>
          </w:tcPr>
          <w:p>
            <w:pPr>
              <w:jc w:val="center"/>
              <w:pageBreakBefore w:val="0"/>
              <w:widowControl/>
              <w:rPr>
                <w:rFonts w:ascii="宋体" w:hAnsi="宋体" w:cs="宋体"/>
                <w:color w:val="auto"/>
                <w:sz w:val="18"/>
                <w:szCs w:val="18"/>
                <w:highlight w:val="none"/>
              </w:rPr>
            </w:pPr>
            <w:r>
              <w:rPr>
                <w:rFonts w:ascii="宋体" w:hAnsi="宋体" w:cs="宋体"/>
                <w:color w:val="auto"/>
                <w:sz w:val="18"/>
                <w:szCs w:val="18"/>
                <w:highlight w:val="none"/>
              </w:rPr>
            </w:r>
            <w:r/>
          </w:p>
        </w:tc>
        <w:tc>
          <w:tcPr>
            <w:tcBorders>
              <w:top w:val="single" w:color="000000" w:sz="4" w:space="0"/>
              <w:left w:val="single" w:color="000000" w:sz="4" w:space="0"/>
              <w:right w:val="single" w:color="000000" w:sz="4" w:space="0"/>
            </w:tcBorders>
            <w:tcW w:w="483" w:type="pct"/>
            <w:vAlign w:val="center"/>
            <w:textDirection w:val="lrTb"/>
            <w:noWrap/>
          </w:tcPr>
          <w:p>
            <w:pPr>
              <w:jc w:val="center"/>
              <w:pageBreakBefore w:val="0"/>
              <w:widowControl/>
              <w:rPr>
                <w:rFonts w:ascii="宋体" w:hAnsi="宋体" w:cs="宋体"/>
                <w:color w:val="auto"/>
                <w:sz w:val="18"/>
                <w:szCs w:val="18"/>
                <w:highlight w:val="none"/>
              </w:rPr>
            </w:pPr>
            <w:r>
              <w:rPr>
                <w:rFonts w:ascii="宋体" w:hAnsi="宋体" w:cs="宋体"/>
                <w:color w:val="auto"/>
                <w:sz w:val="18"/>
                <w:szCs w:val="18"/>
                <w:highlight w:val="none"/>
              </w:rPr>
            </w:r>
            <w:r/>
          </w:p>
        </w:tc>
        <w:tc>
          <w:tcPr>
            <w:tcBorders>
              <w:top w:val="single" w:color="000000" w:sz="4" w:space="0"/>
              <w:left w:val="single" w:color="000000" w:sz="4" w:space="0"/>
              <w:right w:val="single" w:color="000000" w:sz="4" w:space="0"/>
            </w:tcBorders>
            <w:tcW w:w="474" w:type="pct"/>
            <w:vAlign w:val="center"/>
            <w:textDirection w:val="lrTb"/>
            <w:noWrap/>
          </w:tcPr>
          <w:p>
            <w:pPr>
              <w:jc w:val="center"/>
              <w:pageBreakBefore w:val="0"/>
              <w:widowControl/>
              <w:rPr>
                <w:rFonts w:ascii="宋体" w:hAnsi="宋体" w:cs="宋体"/>
                <w:color w:val="auto"/>
                <w:sz w:val="18"/>
                <w:szCs w:val="18"/>
                <w:highlight w:val="none"/>
              </w:rPr>
            </w:pPr>
            <w:r>
              <w:rPr>
                <w:rFonts w:ascii="宋体" w:hAnsi="宋体" w:cs="宋体"/>
                <w:color w:val="auto"/>
                <w:sz w:val="18"/>
                <w:szCs w:val="18"/>
                <w:highlight w:val="none"/>
              </w:rPr>
            </w:r>
            <w:r/>
          </w:p>
        </w:tc>
        <w:tc>
          <w:tcPr>
            <w:tcBorders>
              <w:top w:val="single" w:color="000000" w:sz="4" w:space="0"/>
              <w:left w:val="single" w:color="000000" w:sz="4" w:space="0"/>
              <w:bottom w:val="single" w:color="000000" w:sz="4" w:space="0"/>
              <w:right w:val="single" w:color="000000" w:sz="4" w:space="0"/>
            </w:tcBorders>
            <w:tcW w:w="632" w:type="pct"/>
            <w:vAlign w:val="center"/>
            <w:textDirection w:val="lrTb"/>
            <w:noWrap/>
          </w:tcPr>
          <w:p>
            <w:pPr>
              <w:jc w:val="left"/>
              <w:pageBreakBefore w:val="0"/>
              <w:widowControl/>
              <w:rPr>
                <w:rFonts w:ascii="宋体" w:hAnsi="宋体" w:cs="宋体"/>
                <w:color w:val="auto"/>
                <w:sz w:val="18"/>
                <w:szCs w:val="18"/>
                <w:highlight w:val="none"/>
              </w:rPr>
            </w:pPr>
            <w:r>
              <w:rPr>
                <w:rFonts w:ascii="宋体" w:hAnsi="宋体" w:cs="宋体"/>
                <w:color w:val="auto"/>
                <w:sz w:val="18"/>
                <w:szCs w:val="18"/>
                <w:highlight w:val="none"/>
              </w:rPr>
            </w:r>
            <w:r/>
          </w:p>
        </w:tc>
        <w:tc>
          <w:tcPr>
            <w:tcBorders>
              <w:left w:val="single" w:color="000000" w:sz="4" w:space="0"/>
              <w:bottom w:val="single" w:color="000000" w:sz="4" w:space="0"/>
              <w:right w:val="single" w:color="000000" w:sz="4" w:space="0"/>
            </w:tcBorders>
            <w:tcW w:w="1538" w:type="pct"/>
            <w:vAlign w:val="center"/>
            <w:vMerge w:val="continue"/>
            <w:textDirection w:val="lrTb"/>
            <w:noWrap/>
          </w:tcPr>
          <w:p>
            <w:pPr>
              <w:jc w:val="left"/>
              <w:pageBreakBefore w:val="0"/>
              <w:widowControl/>
              <w:rPr>
                <w:rFonts w:ascii="宋体" w:hAnsi="宋体" w:cs="宋体"/>
                <w:color w:val="auto"/>
                <w:sz w:val="18"/>
                <w:szCs w:val="18"/>
                <w:highlight w:val="none"/>
              </w:rPr>
            </w:pPr>
            <w:r>
              <w:rPr>
                <w:rFonts w:ascii="宋体" w:hAnsi="宋体" w:cs="宋体"/>
                <w:color w:val="auto"/>
                <w:sz w:val="18"/>
                <w:szCs w:val="18"/>
                <w:highlight w:val="none"/>
              </w:rPr>
            </w:r>
            <w:r/>
          </w:p>
        </w:tc>
      </w:tr>
      <w:tr>
        <w:trPr>
          <w:jc w:val="center"/>
          <w:trHeight w:val="499"/>
        </w:trPr>
        <w:tc>
          <w:tcPr>
            <w:tcBorders>
              <w:top w:val="single" w:color="000000" w:sz="4" w:space="0"/>
              <w:left w:val="single" w:color="000000" w:sz="4" w:space="0"/>
              <w:right w:val="single" w:color="000000" w:sz="4" w:space="0"/>
            </w:tcBorders>
            <w:tcW w:w="331" w:type="pct"/>
            <w:vAlign w:val="center"/>
            <w:textDirection w:val="lrTb"/>
            <w:noWrap/>
          </w:tcPr>
          <w:p>
            <w:pPr>
              <w:jc w:val="center"/>
              <w:pageBreakBefore w:val="0"/>
              <w:widowControl/>
              <w:rPr>
                <w:rFonts w:ascii="宋体" w:hAnsi="宋体" w:cs="宋体"/>
                <w:b/>
                <w:bCs/>
                <w:color w:val="auto"/>
                <w:sz w:val="18"/>
                <w:szCs w:val="18"/>
                <w:highlight w:val="none"/>
              </w:rPr>
            </w:pPr>
            <w:r>
              <w:rPr>
                <w:rFonts w:hint="eastAsia" w:ascii="宋体" w:hAnsi="宋体" w:cs="宋体"/>
                <w:color w:val="auto"/>
                <w:sz w:val="18"/>
                <w:szCs w:val="18"/>
                <w:highlight w:val="none"/>
              </w:rPr>
              <w:t xml:space="preserve">（1）</w:t>
            </w:r>
            <w:r/>
          </w:p>
        </w:tc>
        <w:tc>
          <w:tcPr>
            <w:tcBorders>
              <w:top w:val="single" w:color="000000" w:sz="4" w:space="0"/>
              <w:left w:val="single" w:color="000000" w:sz="4" w:space="0"/>
              <w:bottom w:val="single" w:color="000000" w:sz="4" w:space="0"/>
              <w:right w:val="single" w:color="000000" w:sz="4" w:space="0"/>
            </w:tcBorders>
            <w:tcW w:w="761" w:type="pct"/>
            <w:vAlign w:val="center"/>
            <w:textDirection w:val="lrTb"/>
            <w:noWrap/>
          </w:tcPr>
          <w:p>
            <w:pPr>
              <w:jc w:val="center"/>
              <w:pageBreakBefore w:val="0"/>
              <w:widowControl/>
              <w:rPr>
                <w:rFonts w:ascii="宋体" w:hAnsi="宋体" w:cs="宋体"/>
                <w:b/>
                <w:bCs/>
                <w:color w:val="auto"/>
                <w:sz w:val="18"/>
                <w:szCs w:val="18"/>
                <w:highlight w:val="none"/>
              </w:rPr>
            </w:pPr>
            <w:r>
              <w:rPr>
                <w:rFonts w:ascii="宋体" w:hAnsi="宋体" w:cs="宋体"/>
                <w:b/>
                <w:bCs/>
                <w:color w:val="auto"/>
                <w:sz w:val="18"/>
                <w:szCs w:val="18"/>
                <w:highlight w:val="none"/>
              </w:rPr>
            </w:r>
            <w:r/>
          </w:p>
        </w:tc>
        <w:tc>
          <w:tcPr>
            <w:tcBorders>
              <w:top w:val="single" w:color="000000" w:sz="4" w:space="0"/>
              <w:left w:val="single" w:color="000000" w:sz="4" w:space="0"/>
              <w:bottom w:val="single" w:color="000000" w:sz="4" w:space="0"/>
              <w:right w:val="single" w:color="000000" w:sz="4" w:space="0"/>
            </w:tcBorders>
            <w:tcW w:w="302" w:type="pct"/>
            <w:vAlign w:val="center"/>
            <w:textDirection w:val="lrTb"/>
            <w:noWrap/>
          </w:tcPr>
          <w:p>
            <w:pPr>
              <w:jc w:val="center"/>
              <w:pageBreakBefore w:val="0"/>
              <w:widowControl/>
              <w:rPr>
                <w:rFonts w:ascii="宋体" w:hAnsi="宋体" w:cs="宋体"/>
                <w:color w:val="auto"/>
                <w:sz w:val="18"/>
                <w:szCs w:val="18"/>
                <w:highlight w:val="none"/>
              </w:rPr>
            </w:pPr>
            <w:r>
              <w:rPr>
                <w:rFonts w:ascii="宋体" w:hAnsi="宋体" w:cs="宋体"/>
                <w:color w:val="auto"/>
                <w:sz w:val="18"/>
                <w:szCs w:val="18"/>
                <w:highlight w:val="none"/>
              </w:rPr>
            </w:r>
            <w:r/>
          </w:p>
        </w:tc>
        <w:tc>
          <w:tcPr>
            <w:tcBorders>
              <w:top w:val="single" w:color="000000" w:sz="4" w:space="0"/>
              <w:left w:val="single" w:color="000000" w:sz="4" w:space="0"/>
              <w:bottom w:val="single" w:color="000000" w:sz="4" w:space="0"/>
              <w:right w:val="single" w:color="000000" w:sz="4" w:space="0"/>
            </w:tcBorders>
            <w:tcW w:w="477" w:type="pct"/>
            <w:vAlign w:val="center"/>
            <w:textDirection w:val="lrTb"/>
            <w:noWrap/>
          </w:tcPr>
          <w:p>
            <w:pPr>
              <w:jc w:val="center"/>
              <w:pageBreakBefore w:val="0"/>
              <w:widowControl/>
              <w:rPr>
                <w:rFonts w:ascii="宋体" w:hAnsi="宋体" w:cs="宋体"/>
                <w:color w:val="auto"/>
                <w:sz w:val="18"/>
                <w:szCs w:val="18"/>
                <w:highlight w:val="none"/>
              </w:rPr>
            </w:pPr>
            <w:r>
              <w:rPr>
                <w:rFonts w:ascii="宋体" w:hAnsi="宋体" w:cs="宋体"/>
                <w:color w:val="auto"/>
                <w:sz w:val="18"/>
                <w:szCs w:val="18"/>
                <w:highlight w:val="none"/>
              </w:rPr>
            </w:r>
            <w:r/>
          </w:p>
        </w:tc>
        <w:tc>
          <w:tcPr>
            <w:tcBorders>
              <w:top w:val="single" w:color="000000" w:sz="4" w:space="0"/>
              <w:left w:val="single" w:color="000000" w:sz="4" w:space="0"/>
              <w:bottom w:val="single" w:color="000000" w:sz="4" w:space="0"/>
              <w:right w:val="single" w:color="000000" w:sz="4" w:space="0"/>
            </w:tcBorders>
            <w:tcW w:w="483" w:type="pct"/>
            <w:vAlign w:val="center"/>
            <w:textDirection w:val="lrTb"/>
            <w:noWrap/>
          </w:tcPr>
          <w:p>
            <w:pPr>
              <w:jc w:val="center"/>
              <w:pageBreakBefore w:val="0"/>
              <w:widowControl/>
              <w:rPr>
                <w:rFonts w:ascii="宋体" w:hAnsi="宋体" w:cs="宋体"/>
                <w:color w:val="auto"/>
                <w:sz w:val="18"/>
                <w:szCs w:val="18"/>
                <w:highlight w:val="none"/>
              </w:rPr>
            </w:pPr>
            <w:r>
              <w:rPr>
                <w:rFonts w:ascii="宋体" w:hAnsi="宋体" w:cs="宋体"/>
                <w:color w:val="auto"/>
                <w:sz w:val="18"/>
                <w:szCs w:val="18"/>
                <w:highlight w:val="none"/>
              </w:rPr>
            </w:r>
            <w:r/>
          </w:p>
        </w:tc>
        <w:tc>
          <w:tcPr>
            <w:tcBorders>
              <w:top w:val="single" w:color="000000" w:sz="4" w:space="0"/>
              <w:left w:val="single" w:color="000000" w:sz="4" w:space="0"/>
              <w:bottom w:val="single" w:color="000000" w:sz="4" w:space="0"/>
              <w:right w:val="single" w:color="000000" w:sz="4" w:space="0"/>
            </w:tcBorders>
            <w:tcW w:w="474" w:type="pct"/>
            <w:vAlign w:val="center"/>
            <w:textDirection w:val="lrTb"/>
            <w:noWrap/>
          </w:tcPr>
          <w:p>
            <w:pPr>
              <w:jc w:val="center"/>
              <w:pageBreakBefore w:val="0"/>
              <w:widowControl/>
              <w:rPr>
                <w:rFonts w:ascii="宋体" w:hAnsi="宋体" w:cs="宋体"/>
                <w:color w:val="auto"/>
                <w:sz w:val="18"/>
                <w:szCs w:val="18"/>
                <w:highlight w:val="none"/>
              </w:rPr>
            </w:pPr>
            <w:r>
              <w:rPr>
                <w:rFonts w:ascii="宋体" w:hAnsi="宋体" w:cs="宋体"/>
                <w:color w:val="auto"/>
                <w:sz w:val="18"/>
                <w:szCs w:val="18"/>
                <w:highlight w:val="none"/>
              </w:rPr>
            </w:r>
            <w:r/>
          </w:p>
        </w:tc>
        <w:tc>
          <w:tcPr>
            <w:tcBorders>
              <w:top w:val="single" w:color="000000" w:sz="4" w:space="0"/>
              <w:left w:val="single" w:color="000000" w:sz="4" w:space="0"/>
              <w:bottom w:val="single" w:color="000000" w:sz="4" w:space="0"/>
              <w:right w:val="single" w:color="000000" w:sz="4" w:space="0"/>
            </w:tcBorders>
            <w:tcW w:w="632" w:type="pct"/>
            <w:vAlign w:val="center"/>
            <w:textDirection w:val="lrTb"/>
            <w:noWrap/>
          </w:tcPr>
          <w:p>
            <w:pPr>
              <w:jc w:val="left"/>
              <w:pageBreakBefore w:val="0"/>
              <w:widowControl/>
              <w:rPr>
                <w:rFonts w:ascii="宋体" w:hAnsi="宋体" w:cs="宋体"/>
                <w:color w:val="auto"/>
                <w:sz w:val="18"/>
                <w:szCs w:val="18"/>
                <w:highlight w:val="none"/>
              </w:rPr>
            </w:pPr>
            <w:r>
              <w:rPr>
                <w:rFonts w:ascii="宋体" w:hAnsi="宋体" w:cs="宋体"/>
                <w:color w:val="auto"/>
                <w:sz w:val="18"/>
                <w:szCs w:val="18"/>
                <w:highlight w:val="none"/>
              </w:rPr>
            </w:r>
            <w:r/>
          </w:p>
        </w:tc>
        <w:tc>
          <w:tcPr>
            <w:tcBorders>
              <w:left w:val="single" w:color="000000" w:sz="4" w:space="0"/>
              <w:right w:val="single" w:color="000000" w:sz="4" w:space="0"/>
            </w:tcBorders>
            <w:tcW w:w="1538" w:type="pct"/>
            <w:vAlign w:val="center"/>
            <w:vMerge w:val="continue"/>
            <w:textDirection w:val="lrTb"/>
            <w:noWrap/>
          </w:tcPr>
          <w:p>
            <w:pPr>
              <w:jc w:val="left"/>
              <w:pageBreakBefore w:val="0"/>
              <w:widowControl/>
              <w:rPr>
                <w:rFonts w:ascii="宋体" w:hAnsi="宋体" w:cs="宋体"/>
                <w:color w:val="auto"/>
                <w:sz w:val="18"/>
                <w:szCs w:val="18"/>
                <w:highlight w:val="none"/>
              </w:rPr>
            </w:pPr>
            <w:r>
              <w:rPr>
                <w:rFonts w:ascii="宋体" w:hAnsi="宋体" w:cs="宋体"/>
                <w:color w:val="auto"/>
                <w:sz w:val="18"/>
                <w:szCs w:val="18"/>
                <w:highlight w:val="none"/>
              </w:rPr>
            </w:r>
            <w:r/>
          </w:p>
        </w:tc>
      </w:tr>
      <w:tr>
        <w:trPr>
          <w:jc w:val="center"/>
          <w:trHeight w:val="499"/>
        </w:trPr>
        <w:tc>
          <w:tcPr>
            <w:tcBorders>
              <w:top w:val="single" w:color="000000" w:sz="4" w:space="0"/>
              <w:left w:val="single" w:color="000000" w:sz="4" w:space="0"/>
              <w:bottom w:val="single" w:color="auto" w:sz="4" w:space="0"/>
              <w:right w:val="single" w:color="000000" w:sz="4" w:space="0"/>
            </w:tcBorders>
            <w:tcW w:w="331" w:type="pct"/>
            <w:vAlign w:val="center"/>
            <w:textDirection w:val="lrTb"/>
            <w:noWrap/>
          </w:tcPr>
          <w:p>
            <w:pPr>
              <w:jc w:val="center"/>
              <w:pageBreakBefore w:val="0"/>
              <w:widowControl/>
              <w:rPr>
                <w:rFonts w:ascii="宋体" w:hAnsi="宋体" w:cs="宋体"/>
                <w:b/>
                <w:bCs/>
                <w:color w:val="auto"/>
                <w:sz w:val="18"/>
                <w:szCs w:val="18"/>
                <w:highlight w:val="none"/>
              </w:rPr>
            </w:pPr>
            <w:r>
              <w:rPr>
                <w:rFonts w:hint="eastAsia" w:ascii="宋体" w:hAnsi="宋体" w:cs="宋体"/>
                <w:color w:val="auto"/>
                <w:sz w:val="18"/>
                <w:szCs w:val="18"/>
                <w:highlight w:val="none"/>
              </w:rPr>
              <w:t xml:space="preserve">（2）</w:t>
            </w:r>
            <w:r/>
          </w:p>
        </w:tc>
        <w:tc>
          <w:tcPr>
            <w:tcBorders>
              <w:top w:val="single" w:color="000000" w:sz="4" w:space="0"/>
              <w:left w:val="single" w:color="000000" w:sz="4" w:space="0"/>
              <w:bottom w:val="single" w:color="000000" w:sz="4" w:space="0"/>
              <w:right w:val="single" w:color="000000" w:sz="4" w:space="0"/>
            </w:tcBorders>
            <w:tcW w:w="761" w:type="pct"/>
            <w:vAlign w:val="center"/>
            <w:textDirection w:val="lrTb"/>
            <w:noWrap/>
          </w:tcPr>
          <w:p>
            <w:pPr>
              <w:jc w:val="center"/>
              <w:pageBreakBefore w:val="0"/>
              <w:widowControl/>
              <w:rPr>
                <w:rFonts w:ascii="宋体" w:hAnsi="宋体" w:cs="宋体"/>
                <w:b/>
                <w:bCs/>
                <w:color w:val="auto"/>
                <w:sz w:val="18"/>
                <w:szCs w:val="18"/>
                <w:highlight w:val="none"/>
              </w:rPr>
            </w:pPr>
            <w:r>
              <w:rPr>
                <w:rFonts w:ascii="宋体" w:hAnsi="宋体" w:cs="宋体"/>
                <w:b/>
                <w:bCs/>
                <w:color w:val="auto"/>
                <w:sz w:val="18"/>
                <w:szCs w:val="18"/>
                <w:highlight w:val="none"/>
              </w:rPr>
            </w:r>
            <w:r/>
          </w:p>
        </w:tc>
        <w:tc>
          <w:tcPr>
            <w:tcBorders>
              <w:top w:val="single" w:color="000000" w:sz="4" w:space="0"/>
              <w:left w:val="single" w:color="000000" w:sz="4" w:space="0"/>
              <w:bottom w:val="single" w:color="000000" w:sz="4" w:space="0"/>
              <w:right w:val="single" w:color="000000" w:sz="4" w:space="0"/>
            </w:tcBorders>
            <w:tcW w:w="302" w:type="pct"/>
            <w:vAlign w:val="center"/>
            <w:textDirection w:val="lrTb"/>
            <w:noWrap/>
          </w:tcPr>
          <w:p>
            <w:pPr>
              <w:jc w:val="center"/>
              <w:pageBreakBefore w:val="0"/>
              <w:widowControl/>
              <w:rPr>
                <w:rFonts w:ascii="宋体" w:hAnsi="宋体" w:cs="宋体"/>
                <w:color w:val="auto"/>
                <w:sz w:val="18"/>
                <w:szCs w:val="18"/>
                <w:highlight w:val="none"/>
              </w:rPr>
            </w:pPr>
            <w:r>
              <w:rPr>
                <w:rFonts w:ascii="宋体" w:hAnsi="宋体" w:cs="宋体"/>
                <w:color w:val="auto"/>
                <w:sz w:val="18"/>
                <w:szCs w:val="18"/>
                <w:highlight w:val="none"/>
              </w:rPr>
            </w:r>
            <w:r/>
          </w:p>
        </w:tc>
        <w:tc>
          <w:tcPr>
            <w:tcBorders>
              <w:top w:val="single" w:color="000000" w:sz="4" w:space="0"/>
              <w:left w:val="single" w:color="000000" w:sz="4" w:space="0"/>
              <w:bottom w:val="single" w:color="000000" w:sz="4" w:space="0"/>
              <w:right w:val="single" w:color="000000" w:sz="4" w:space="0"/>
            </w:tcBorders>
            <w:tcW w:w="477" w:type="pct"/>
            <w:vAlign w:val="center"/>
            <w:textDirection w:val="lrTb"/>
            <w:noWrap/>
          </w:tcPr>
          <w:p>
            <w:pPr>
              <w:jc w:val="center"/>
              <w:pageBreakBefore w:val="0"/>
              <w:widowControl/>
              <w:rPr>
                <w:rFonts w:ascii="宋体" w:hAnsi="宋体" w:cs="宋体"/>
                <w:color w:val="auto"/>
                <w:sz w:val="18"/>
                <w:szCs w:val="18"/>
                <w:highlight w:val="none"/>
              </w:rPr>
            </w:pPr>
            <w:r>
              <w:rPr>
                <w:rFonts w:ascii="宋体" w:hAnsi="宋体" w:cs="宋体"/>
                <w:color w:val="auto"/>
                <w:sz w:val="18"/>
                <w:szCs w:val="18"/>
                <w:highlight w:val="none"/>
              </w:rPr>
            </w:r>
            <w:r/>
          </w:p>
        </w:tc>
        <w:tc>
          <w:tcPr>
            <w:tcBorders>
              <w:top w:val="single" w:color="000000" w:sz="4" w:space="0"/>
              <w:left w:val="single" w:color="000000" w:sz="4" w:space="0"/>
              <w:bottom w:val="single" w:color="000000" w:sz="4" w:space="0"/>
              <w:right w:val="single" w:color="000000" w:sz="4" w:space="0"/>
            </w:tcBorders>
            <w:tcW w:w="483" w:type="pct"/>
            <w:vAlign w:val="center"/>
            <w:textDirection w:val="lrTb"/>
            <w:noWrap/>
          </w:tcPr>
          <w:p>
            <w:pPr>
              <w:jc w:val="center"/>
              <w:pageBreakBefore w:val="0"/>
              <w:widowControl/>
              <w:rPr>
                <w:rFonts w:ascii="宋体" w:hAnsi="宋体" w:cs="宋体"/>
                <w:color w:val="auto"/>
                <w:sz w:val="18"/>
                <w:szCs w:val="18"/>
                <w:highlight w:val="none"/>
              </w:rPr>
            </w:pPr>
            <w:r>
              <w:rPr>
                <w:rFonts w:ascii="宋体" w:hAnsi="宋体" w:cs="宋体"/>
                <w:color w:val="auto"/>
                <w:sz w:val="18"/>
                <w:szCs w:val="18"/>
                <w:highlight w:val="none"/>
              </w:rPr>
            </w:r>
            <w:r/>
          </w:p>
        </w:tc>
        <w:tc>
          <w:tcPr>
            <w:tcBorders>
              <w:top w:val="single" w:color="000000" w:sz="4" w:space="0"/>
              <w:left w:val="single" w:color="000000" w:sz="4" w:space="0"/>
              <w:bottom w:val="single" w:color="000000" w:sz="4" w:space="0"/>
              <w:right w:val="single" w:color="000000" w:sz="4" w:space="0"/>
            </w:tcBorders>
            <w:tcW w:w="474" w:type="pct"/>
            <w:vAlign w:val="center"/>
            <w:textDirection w:val="lrTb"/>
            <w:noWrap/>
          </w:tcPr>
          <w:p>
            <w:pPr>
              <w:jc w:val="center"/>
              <w:pageBreakBefore w:val="0"/>
              <w:widowControl/>
              <w:rPr>
                <w:rFonts w:ascii="宋体" w:hAnsi="宋体" w:cs="宋体"/>
                <w:color w:val="auto"/>
                <w:sz w:val="18"/>
                <w:szCs w:val="18"/>
                <w:highlight w:val="none"/>
              </w:rPr>
            </w:pPr>
            <w:r>
              <w:rPr>
                <w:rFonts w:ascii="宋体" w:hAnsi="宋体" w:cs="宋体"/>
                <w:color w:val="auto"/>
                <w:sz w:val="18"/>
                <w:szCs w:val="18"/>
                <w:highlight w:val="none"/>
              </w:rPr>
            </w:r>
            <w:r/>
          </w:p>
        </w:tc>
        <w:tc>
          <w:tcPr>
            <w:tcBorders>
              <w:top w:val="single" w:color="000000" w:sz="4" w:space="0"/>
              <w:left w:val="single" w:color="000000" w:sz="4" w:space="0"/>
              <w:bottom w:val="single" w:color="000000" w:sz="4" w:space="0"/>
              <w:right w:val="single" w:color="000000" w:sz="4" w:space="0"/>
            </w:tcBorders>
            <w:tcW w:w="632" w:type="pct"/>
            <w:vAlign w:val="center"/>
            <w:textDirection w:val="lrTb"/>
            <w:noWrap/>
          </w:tcPr>
          <w:p>
            <w:pPr>
              <w:jc w:val="left"/>
              <w:pageBreakBefore w:val="0"/>
              <w:widowControl/>
              <w:rPr>
                <w:rFonts w:ascii="宋体" w:hAnsi="宋体" w:cs="宋体"/>
                <w:color w:val="auto"/>
                <w:sz w:val="18"/>
                <w:szCs w:val="18"/>
                <w:highlight w:val="none"/>
              </w:rPr>
            </w:pPr>
            <w:r>
              <w:rPr>
                <w:rFonts w:ascii="宋体" w:hAnsi="宋体" w:cs="宋体"/>
                <w:color w:val="auto"/>
                <w:sz w:val="18"/>
                <w:szCs w:val="18"/>
                <w:highlight w:val="none"/>
              </w:rPr>
            </w:r>
            <w:r/>
          </w:p>
        </w:tc>
        <w:tc>
          <w:tcPr>
            <w:tcBorders>
              <w:left w:val="single" w:color="000000" w:sz="4" w:space="0"/>
              <w:right w:val="single" w:color="000000" w:sz="4" w:space="0"/>
            </w:tcBorders>
            <w:tcW w:w="1538" w:type="pct"/>
            <w:vAlign w:val="center"/>
            <w:vMerge w:val="continue"/>
            <w:textDirection w:val="lrTb"/>
            <w:noWrap/>
          </w:tcPr>
          <w:p>
            <w:pPr>
              <w:jc w:val="left"/>
              <w:pageBreakBefore w:val="0"/>
              <w:widowControl/>
              <w:rPr>
                <w:rFonts w:ascii="宋体" w:hAnsi="宋体" w:cs="宋体"/>
                <w:color w:val="auto"/>
                <w:sz w:val="18"/>
                <w:szCs w:val="18"/>
                <w:highlight w:val="none"/>
              </w:rPr>
            </w:pPr>
            <w:r>
              <w:rPr>
                <w:rFonts w:ascii="宋体" w:hAnsi="宋体" w:cs="宋体"/>
                <w:color w:val="auto"/>
                <w:sz w:val="18"/>
                <w:szCs w:val="18"/>
                <w:highlight w:val="none"/>
              </w:rPr>
            </w:r>
            <w:r/>
          </w:p>
        </w:tc>
      </w:tr>
      <w:tr>
        <w:trPr>
          <w:jc w:val="center"/>
          <w:trHeight w:val="499"/>
        </w:trPr>
        <w:tc>
          <w:tcPr>
            <w:tcBorders>
              <w:top w:val="single" w:color="auto" w:sz="4" w:space="0"/>
              <w:left w:val="single" w:color="auto" w:sz="4" w:space="0"/>
              <w:bottom w:val="single" w:color="auto" w:sz="4" w:space="0"/>
              <w:right w:val="single" w:color="auto" w:sz="4" w:space="0"/>
            </w:tcBorders>
            <w:tcW w:w="331" w:type="pct"/>
            <w:vAlign w:val="center"/>
            <w:textDirection w:val="lrTb"/>
            <w:noWrap/>
          </w:tcPr>
          <w:p>
            <w:pPr>
              <w:jc w:val="center"/>
              <w:pageBreakBefore w:val="0"/>
              <w:widowControl/>
              <w:rPr>
                <w:rFonts w:ascii="宋体" w:hAnsi="宋体" w:cs="宋体"/>
                <w:b/>
                <w:bCs/>
                <w:color w:val="auto"/>
                <w:sz w:val="18"/>
                <w:szCs w:val="18"/>
                <w:highlight w:val="none"/>
              </w:rPr>
            </w:pPr>
            <w:r>
              <w:rPr>
                <w:rFonts w:hint="eastAsia" w:ascii="宋体" w:hAnsi="宋体" w:cs="宋体"/>
                <w:color w:val="auto"/>
                <w:sz w:val="18"/>
                <w:szCs w:val="18"/>
                <w:highlight w:val="none"/>
              </w:rPr>
              <w:t xml:space="preserve">（3）</w:t>
            </w:r>
            <w:r/>
          </w:p>
        </w:tc>
        <w:tc>
          <w:tcPr>
            <w:tcBorders>
              <w:top w:val="single" w:color="000000" w:sz="4" w:space="0"/>
              <w:left w:val="single" w:color="auto" w:sz="4" w:space="0"/>
              <w:bottom w:val="single" w:color="000000" w:sz="4" w:space="0"/>
              <w:right w:val="single" w:color="000000" w:sz="4" w:space="0"/>
            </w:tcBorders>
            <w:tcW w:w="761" w:type="pct"/>
            <w:vAlign w:val="center"/>
            <w:textDirection w:val="lrTb"/>
            <w:noWrap/>
          </w:tcPr>
          <w:p>
            <w:pPr>
              <w:jc w:val="center"/>
              <w:pageBreakBefore w:val="0"/>
              <w:widowControl/>
              <w:rPr>
                <w:rFonts w:ascii="宋体" w:hAnsi="宋体" w:cs="宋体"/>
                <w:b/>
                <w:bCs/>
                <w:color w:val="auto"/>
                <w:sz w:val="18"/>
                <w:szCs w:val="18"/>
                <w:highlight w:val="none"/>
              </w:rPr>
            </w:pPr>
            <w:r>
              <w:rPr>
                <w:rFonts w:ascii="宋体" w:hAnsi="宋体" w:cs="宋体"/>
                <w:b/>
                <w:bCs/>
                <w:color w:val="auto"/>
                <w:sz w:val="18"/>
                <w:szCs w:val="18"/>
                <w:highlight w:val="none"/>
              </w:rPr>
            </w:r>
            <w:r/>
          </w:p>
        </w:tc>
        <w:tc>
          <w:tcPr>
            <w:tcBorders>
              <w:top w:val="single" w:color="000000" w:sz="4" w:space="0"/>
              <w:left w:val="single" w:color="000000" w:sz="4" w:space="0"/>
              <w:bottom w:val="single" w:color="000000" w:sz="4" w:space="0"/>
              <w:right w:val="single" w:color="000000" w:sz="4" w:space="0"/>
            </w:tcBorders>
            <w:tcW w:w="302" w:type="pct"/>
            <w:vAlign w:val="center"/>
            <w:textDirection w:val="lrTb"/>
            <w:noWrap/>
          </w:tcPr>
          <w:p>
            <w:pPr>
              <w:jc w:val="center"/>
              <w:pageBreakBefore w:val="0"/>
              <w:widowControl/>
              <w:rPr>
                <w:rFonts w:ascii="宋体" w:hAnsi="宋体" w:cs="宋体"/>
                <w:color w:val="auto"/>
                <w:sz w:val="18"/>
                <w:szCs w:val="18"/>
                <w:highlight w:val="none"/>
              </w:rPr>
            </w:pPr>
            <w:r>
              <w:rPr>
                <w:rFonts w:ascii="宋体" w:hAnsi="宋体" w:cs="宋体"/>
                <w:color w:val="auto"/>
                <w:sz w:val="18"/>
                <w:szCs w:val="18"/>
                <w:highlight w:val="none"/>
              </w:rPr>
            </w:r>
            <w:r/>
          </w:p>
        </w:tc>
        <w:tc>
          <w:tcPr>
            <w:tcBorders>
              <w:top w:val="single" w:color="000000" w:sz="4" w:space="0"/>
              <w:left w:val="single" w:color="000000" w:sz="4" w:space="0"/>
              <w:bottom w:val="single" w:color="000000" w:sz="4" w:space="0"/>
              <w:right w:val="single" w:color="000000" w:sz="4" w:space="0"/>
            </w:tcBorders>
            <w:tcW w:w="477" w:type="pct"/>
            <w:vAlign w:val="center"/>
            <w:textDirection w:val="lrTb"/>
            <w:noWrap/>
          </w:tcPr>
          <w:p>
            <w:pPr>
              <w:jc w:val="center"/>
              <w:pageBreakBefore w:val="0"/>
              <w:widowControl/>
              <w:rPr>
                <w:rFonts w:ascii="宋体" w:hAnsi="宋体" w:cs="宋体"/>
                <w:color w:val="auto"/>
                <w:sz w:val="18"/>
                <w:szCs w:val="18"/>
                <w:highlight w:val="none"/>
              </w:rPr>
            </w:pPr>
            <w:r>
              <w:rPr>
                <w:rFonts w:ascii="宋体" w:hAnsi="宋体" w:cs="宋体"/>
                <w:color w:val="auto"/>
                <w:sz w:val="18"/>
                <w:szCs w:val="18"/>
                <w:highlight w:val="none"/>
              </w:rPr>
            </w:r>
            <w:r/>
          </w:p>
        </w:tc>
        <w:tc>
          <w:tcPr>
            <w:tcBorders>
              <w:top w:val="single" w:color="000000" w:sz="4" w:space="0"/>
              <w:left w:val="single" w:color="000000" w:sz="4" w:space="0"/>
              <w:bottom w:val="single" w:color="000000" w:sz="4" w:space="0"/>
              <w:right w:val="single" w:color="000000" w:sz="4" w:space="0"/>
            </w:tcBorders>
            <w:tcW w:w="483" w:type="pct"/>
            <w:vAlign w:val="center"/>
            <w:textDirection w:val="lrTb"/>
            <w:noWrap/>
          </w:tcPr>
          <w:p>
            <w:pPr>
              <w:jc w:val="center"/>
              <w:pageBreakBefore w:val="0"/>
              <w:widowControl/>
              <w:rPr>
                <w:rFonts w:ascii="宋体" w:hAnsi="宋体" w:cs="宋体"/>
                <w:color w:val="auto"/>
                <w:sz w:val="18"/>
                <w:szCs w:val="18"/>
                <w:highlight w:val="none"/>
              </w:rPr>
            </w:pPr>
            <w:r>
              <w:rPr>
                <w:rFonts w:ascii="宋体" w:hAnsi="宋体" w:cs="宋体"/>
                <w:color w:val="auto"/>
                <w:sz w:val="18"/>
                <w:szCs w:val="18"/>
                <w:highlight w:val="none"/>
              </w:rPr>
            </w:r>
            <w:r/>
          </w:p>
        </w:tc>
        <w:tc>
          <w:tcPr>
            <w:tcBorders>
              <w:top w:val="single" w:color="000000" w:sz="4" w:space="0"/>
              <w:left w:val="single" w:color="000000" w:sz="4" w:space="0"/>
              <w:bottom w:val="single" w:color="000000" w:sz="4" w:space="0"/>
              <w:right w:val="single" w:color="000000" w:sz="4" w:space="0"/>
            </w:tcBorders>
            <w:tcW w:w="474" w:type="pct"/>
            <w:vAlign w:val="center"/>
            <w:textDirection w:val="lrTb"/>
            <w:noWrap/>
          </w:tcPr>
          <w:p>
            <w:pPr>
              <w:jc w:val="center"/>
              <w:pageBreakBefore w:val="0"/>
              <w:widowControl/>
              <w:rPr>
                <w:rFonts w:ascii="宋体" w:hAnsi="宋体" w:cs="宋体"/>
                <w:color w:val="auto"/>
                <w:sz w:val="18"/>
                <w:szCs w:val="18"/>
                <w:highlight w:val="none"/>
              </w:rPr>
            </w:pPr>
            <w:r>
              <w:rPr>
                <w:rFonts w:ascii="宋体" w:hAnsi="宋体" w:cs="宋体"/>
                <w:color w:val="auto"/>
                <w:sz w:val="18"/>
                <w:szCs w:val="18"/>
                <w:highlight w:val="none"/>
              </w:rPr>
            </w:r>
            <w:r/>
          </w:p>
        </w:tc>
        <w:tc>
          <w:tcPr>
            <w:tcBorders>
              <w:top w:val="single" w:color="000000" w:sz="4" w:space="0"/>
              <w:left w:val="single" w:color="000000" w:sz="4" w:space="0"/>
              <w:bottom w:val="single" w:color="000000" w:sz="4" w:space="0"/>
              <w:right w:val="single" w:color="000000" w:sz="4" w:space="0"/>
            </w:tcBorders>
            <w:tcW w:w="632" w:type="pct"/>
            <w:vAlign w:val="center"/>
            <w:textDirection w:val="lrTb"/>
            <w:noWrap/>
          </w:tcPr>
          <w:p>
            <w:pPr>
              <w:jc w:val="left"/>
              <w:pageBreakBefore w:val="0"/>
              <w:widowControl/>
              <w:rPr>
                <w:rFonts w:ascii="宋体" w:hAnsi="宋体" w:cs="宋体"/>
                <w:color w:val="auto"/>
                <w:sz w:val="18"/>
                <w:szCs w:val="18"/>
                <w:highlight w:val="none"/>
              </w:rPr>
            </w:pPr>
            <w:r>
              <w:rPr>
                <w:rFonts w:ascii="宋体" w:hAnsi="宋体" w:cs="宋体"/>
                <w:color w:val="auto"/>
                <w:sz w:val="18"/>
                <w:szCs w:val="18"/>
                <w:highlight w:val="none"/>
              </w:rPr>
            </w:r>
            <w:r/>
          </w:p>
        </w:tc>
        <w:tc>
          <w:tcPr>
            <w:tcBorders>
              <w:left w:val="single" w:color="000000" w:sz="4" w:space="0"/>
              <w:right w:val="single" w:color="000000" w:sz="4" w:space="0"/>
            </w:tcBorders>
            <w:tcW w:w="1538" w:type="pct"/>
            <w:vAlign w:val="center"/>
            <w:vMerge w:val="continue"/>
            <w:textDirection w:val="lrTb"/>
            <w:noWrap/>
          </w:tcPr>
          <w:p>
            <w:pPr>
              <w:jc w:val="left"/>
              <w:pageBreakBefore w:val="0"/>
              <w:widowControl/>
              <w:rPr>
                <w:rFonts w:ascii="宋体" w:hAnsi="宋体" w:cs="宋体"/>
                <w:color w:val="auto"/>
                <w:sz w:val="18"/>
                <w:szCs w:val="18"/>
                <w:highlight w:val="none"/>
              </w:rPr>
            </w:pPr>
            <w:r>
              <w:rPr>
                <w:rFonts w:ascii="宋体" w:hAnsi="宋体" w:cs="宋体"/>
                <w:color w:val="auto"/>
                <w:sz w:val="18"/>
                <w:szCs w:val="18"/>
                <w:highlight w:val="none"/>
              </w:rPr>
            </w:r>
            <w:r/>
          </w:p>
        </w:tc>
      </w:tr>
      <w:tr>
        <w:trPr>
          <w:jc w:val="center"/>
          <w:trHeight w:val="440"/>
        </w:trPr>
        <w:tc>
          <w:tcPr>
            <w:tcBorders>
              <w:top w:val="single" w:color="auto" w:sz="4" w:space="0"/>
              <w:left w:val="single" w:color="auto" w:sz="4" w:space="0"/>
              <w:bottom w:val="single" w:color="auto" w:sz="4" w:space="0"/>
              <w:right w:val="single" w:color="auto" w:sz="4" w:space="0"/>
            </w:tcBorders>
            <w:tcW w:w="331" w:type="pct"/>
            <w:vAlign w:val="center"/>
            <w:textDirection w:val="lrTb"/>
            <w:noWrap/>
          </w:tcPr>
          <w:p>
            <w:pPr>
              <w:jc w:val="center"/>
              <w:pageBreakBefore w:val="0"/>
              <w:widowControl/>
              <w:rPr>
                <w:rFonts w:ascii="宋体" w:hAnsi="宋体" w:cs="宋体"/>
                <w:b/>
                <w:bCs/>
                <w:color w:val="auto"/>
                <w:sz w:val="18"/>
                <w:szCs w:val="18"/>
                <w:highlight w:val="none"/>
              </w:rPr>
            </w:pPr>
            <w:r>
              <w:rPr>
                <w:rFonts w:hint="eastAsia" w:ascii="宋体" w:hAnsi="宋体" w:cs="宋体"/>
                <w:color w:val="auto"/>
                <w:sz w:val="18"/>
                <w:szCs w:val="18"/>
                <w:highlight w:val="none"/>
              </w:rPr>
              <w:t xml:space="preserve">...</w:t>
            </w:r>
            <w:r/>
          </w:p>
        </w:tc>
        <w:tc>
          <w:tcPr>
            <w:tcBorders>
              <w:top w:val="single" w:color="000000" w:sz="4" w:space="0"/>
              <w:left w:val="single" w:color="auto" w:sz="4" w:space="0"/>
              <w:bottom w:val="single" w:color="auto" w:sz="4" w:space="0"/>
              <w:right w:val="single" w:color="000000" w:sz="4" w:space="0"/>
            </w:tcBorders>
            <w:tcW w:w="761" w:type="pct"/>
            <w:vAlign w:val="center"/>
            <w:textDirection w:val="lrTb"/>
            <w:noWrap/>
          </w:tcPr>
          <w:p>
            <w:pPr>
              <w:jc w:val="center"/>
              <w:pageBreakBefore w:val="0"/>
              <w:widowControl/>
              <w:rPr>
                <w:rFonts w:ascii="宋体" w:hAnsi="宋体" w:cs="宋体"/>
                <w:b/>
                <w:bCs/>
                <w:color w:val="auto"/>
                <w:sz w:val="18"/>
                <w:szCs w:val="18"/>
                <w:highlight w:val="none"/>
              </w:rPr>
            </w:pPr>
            <w:r>
              <w:rPr>
                <w:rFonts w:ascii="宋体" w:hAnsi="宋体" w:cs="宋体"/>
                <w:b/>
                <w:bCs/>
                <w:color w:val="auto"/>
                <w:sz w:val="18"/>
                <w:szCs w:val="18"/>
                <w:highlight w:val="none"/>
              </w:rPr>
            </w:r>
            <w:r/>
          </w:p>
        </w:tc>
        <w:tc>
          <w:tcPr>
            <w:tcBorders>
              <w:top w:val="single" w:color="000000" w:sz="4" w:space="0"/>
              <w:left w:val="single" w:color="000000" w:sz="4" w:space="0"/>
              <w:bottom w:val="single" w:color="auto" w:sz="4" w:space="0"/>
              <w:right w:val="single" w:color="000000" w:sz="4" w:space="0"/>
            </w:tcBorders>
            <w:tcW w:w="302" w:type="pct"/>
            <w:vAlign w:val="center"/>
            <w:textDirection w:val="lrTb"/>
            <w:noWrap/>
          </w:tcPr>
          <w:p>
            <w:pPr>
              <w:jc w:val="center"/>
              <w:pageBreakBefore w:val="0"/>
              <w:widowControl/>
              <w:rPr>
                <w:rFonts w:ascii="宋体" w:hAnsi="宋体" w:cs="宋体"/>
                <w:color w:val="auto"/>
                <w:sz w:val="18"/>
                <w:szCs w:val="18"/>
                <w:highlight w:val="none"/>
              </w:rPr>
            </w:pPr>
            <w:r>
              <w:rPr>
                <w:rFonts w:ascii="宋体" w:hAnsi="宋体" w:cs="宋体"/>
                <w:color w:val="auto"/>
                <w:sz w:val="18"/>
                <w:szCs w:val="18"/>
                <w:highlight w:val="none"/>
              </w:rPr>
            </w:r>
            <w:r/>
          </w:p>
        </w:tc>
        <w:tc>
          <w:tcPr>
            <w:tcBorders>
              <w:top w:val="single" w:color="000000" w:sz="4" w:space="0"/>
              <w:left w:val="single" w:color="000000" w:sz="4" w:space="0"/>
              <w:bottom w:val="single" w:color="auto" w:sz="4" w:space="0"/>
              <w:right w:val="single" w:color="000000" w:sz="4" w:space="0"/>
            </w:tcBorders>
            <w:tcW w:w="477" w:type="pct"/>
            <w:vAlign w:val="center"/>
            <w:textDirection w:val="lrTb"/>
            <w:noWrap/>
          </w:tcPr>
          <w:p>
            <w:pPr>
              <w:jc w:val="center"/>
              <w:pageBreakBefore w:val="0"/>
              <w:widowControl/>
              <w:rPr>
                <w:rFonts w:ascii="宋体" w:hAnsi="宋体" w:cs="宋体"/>
                <w:color w:val="auto"/>
                <w:sz w:val="18"/>
                <w:szCs w:val="18"/>
                <w:highlight w:val="none"/>
              </w:rPr>
            </w:pPr>
            <w:r>
              <w:rPr>
                <w:rFonts w:ascii="宋体" w:hAnsi="宋体" w:cs="宋体"/>
                <w:color w:val="auto"/>
                <w:sz w:val="18"/>
                <w:szCs w:val="18"/>
                <w:highlight w:val="none"/>
              </w:rPr>
            </w:r>
            <w:r/>
          </w:p>
        </w:tc>
        <w:tc>
          <w:tcPr>
            <w:tcBorders>
              <w:top w:val="single" w:color="000000" w:sz="4" w:space="0"/>
              <w:left w:val="single" w:color="000000" w:sz="4" w:space="0"/>
              <w:bottom w:val="single" w:color="000000" w:sz="4" w:space="0"/>
              <w:right w:val="single" w:color="000000" w:sz="4" w:space="0"/>
            </w:tcBorders>
            <w:tcW w:w="483" w:type="pct"/>
            <w:vAlign w:val="center"/>
            <w:textDirection w:val="lrTb"/>
            <w:noWrap/>
          </w:tcPr>
          <w:p>
            <w:pPr>
              <w:jc w:val="center"/>
              <w:pageBreakBefore w:val="0"/>
              <w:widowControl/>
              <w:rPr>
                <w:rFonts w:ascii="宋体" w:hAnsi="宋体" w:cs="宋体"/>
                <w:color w:val="auto"/>
                <w:sz w:val="18"/>
                <w:szCs w:val="18"/>
                <w:highlight w:val="none"/>
              </w:rPr>
            </w:pPr>
            <w:r>
              <w:rPr>
                <w:rFonts w:ascii="宋体" w:hAnsi="宋体" w:cs="宋体"/>
                <w:color w:val="auto"/>
                <w:sz w:val="18"/>
                <w:szCs w:val="18"/>
                <w:highlight w:val="none"/>
              </w:rPr>
            </w:r>
            <w:r/>
          </w:p>
        </w:tc>
        <w:tc>
          <w:tcPr>
            <w:tcBorders>
              <w:top w:val="single" w:color="000000" w:sz="4" w:space="0"/>
              <w:left w:val="single" w:color="000000" w:sz="4" w:space="0"/>
              <w:bottom w:val="single" w:color="000000" w:sz="4" w:space="0"/>
              <w:right w:val="single" w:color="000000" w:sz="4" w:space="0"/>
            </w:tcBorders>
            <w:tcW w:w="474" w:type="pct"/>
            <w:vAlign w:val="center"/>
            <w:textDirection w:val="lrTb"/>
            <w:noWrap/>
          </w:tcPr>
          <w:p>
            <w:pPr>
              <w:jc w:val="center"/>
              <w:pageBreakBefore w:val="0"/>
              <w:widowControl/>
              <w:rPr>
                <w:rFonts w:ascii="宋体" w:hAnsi="宋体" w:cs="宋体"/>
                <w:color w:val="auto"/>
                <w:sz w:val="18"/>
                <w:szCs w:val="18"/>
                <w:highlight w:val="none"/>
              </w:rPr>
            </w:pPr>
            <w:r>
              <w:rPr>
                <w:rFonts w:ascii="宋体" w:hAnsi="宋体" w:cs="宋体"/>
                <w:color w:val="auto"/>
                <w:sz w:val="18"/>
                <w:szCs w:val="18"/>
                <w:highlight w:val="none"/>
              </w:rPr>
            </w:r>
            <w:r/>
          </w:p>
        </w:tc>
        <w:tc>
          <w:tcPr>
            <w:tcBorders>
              <w:top w:val="single" w:color="000000" w:sz="4" w:space="0"/>
              <w:left w:val="single" w:color="000000" w:sz="4" w:space="0"/>
              <w:bottom w:val="single" w:color="000000" w:sz="4" w:space="0"/>
              <w:right w:val="single" w:color="000000" w:sz="4" w:space="0"/>
            </w:tcBorders>
            <w:tcW w:w="632" w:type="pct"/>
            <w:vAlign w:val="center"/>
            <w:textDirection w:val="lrTb"/>
            <w:noWrap/>
          </w:tcPr>
          <w:p>
            <w:pPr>
              <w:jc w:val="left"/>
              <w:pageBreakBefore w:val="0"/>
              <w:widowControl/>
              <w:rPr>
                <w:rFonts w:ascii="宋体" w:hAnsi="宋体" w:cs="宋体"/>
                <w:color w:val="auto"/>
                <w:sz w:val="18"/>
                <w:szCs w:val="18"/>
                <w:highlight w:val="none"/>
              </w:rPr>
            </w:pPr>
            <w:r>
              <w:rPr>
                <w:rFonts w:ascii="宋体" w:hAnsi="宋体" w:cs="宋体"/>
                <w:color w:val="auto"/>
                <w:sz w:val="18"/>
                <w:szCs w:val="18"/>
                <w:highlight w:val="none"/>
              </w:rPr>
            </w:r>
            <w:r/>
          </w:p>
        </w:tc>
        <w:tc>
          <w:tcPr>
            <w:tcBorders>
              <w:left w:val="single" w:color="000000" w:sz="4" w:space="0"/>
              <w:bottom w:val="single" w:color="000000" w:sz="4" w:space="0"/>
              <w:right w:val="single" w:color="000000" w:sz="4" w:space="0"/>
            </w:tcBorders>
            <w:tcW w:w="1538" w:type="pct"/>
            <w:vAlign w:val="center"/>
            <w:vMerge w:val="continue"/>
            <w:textDirection w:val="lrTb"/>
            <w:noWrap/>
          </w:tcPr>
          <w:p>
            <w:pPr>
              <w:jc w:val="left"/>
              <w:pageBreakBefore w:val="0"/>
              <w:widowControl/>
              <w:rPr>
                <w:rFonts w:ascii="宋体" w:hAnsi="宋体" w:cs="宋体"/>
                <w:color w:val="auto"/>
                <w:sz w:val="18"/>
                <w:szCs w:val="18"/>
                <w:highlight w:val="none"/>
              </w:rPr>
            </w:pPr>
            <w:r>
              <w:rPr>
                <w:rFonts w:ascii="宋体" w:hAnsi="宋体" w:cs="宋体"/>
                <w:color w:val="auto"/>
                <w:sz w:val="18"/>
                <w:szCs w:val="18"/>
                <w:highlight w:val="none"/>
              </w:rPr>
            </w:r>
            <w:r/>
          </w:p>
        </w:tc>
      </w:tr>
      <w:tr>
        <w:trPr>
          <w:jc w:val="center"/>
          <w:trHeight w:val="90"/>
        </w:trPr>
        <w:tc>
          <w:tcPr>
            <w:tcBorders>
              <w:top w:val="single" w:color="auto" w:sz="4" w:space="0"/>
              <w:left w:val="single" w:color="auto" w:sz="4" w:space="0"/>
              <w:bottom w:val="single" w:color="auto" w:sz="4" w:space="0"/>
              <w:right w:val="single" w:color="000000" w:sz="4" w:space="0"/>
            </w:tcBorders>
            <w:tcW w:w="331" w:type="pct"/>
            <w:vAlign w:val="center"/>
            <w:vMerge w:val="restart"/>
            <w:textDirection w:val="lrTb"/>
            <w:noWrap/>
          </w:tcPr>
          <w:p>
            <w:pPr>
              <w:jc w:val="center"/>
              <w:pageBreakBefore w:val="0"/>
              <w:widowControl/>
              <w:rPr>
                <w:rFonts w:ascii="宋体" w:hAnsi="宋体" w:cs="宋体"/>
                <w:b/>
                <w:bCs/>
                <w:color w:val="auto"/>
                <w:sz w:val="18"/>
                <w:szCs w:val="18"/>
                <w:highlight w:val="none"/>
              </w:rPr>
            </w:pPr>
            <w:r>
              <w:rPr>
                <w:rFonts w:hint="eastAsia" w:ascii="宋体" w:hAnsi="宋体" w:cs="宋体"/>
                <w:b/>
                <w:bCs/>
                <w:color w:val="auto"/>
                <w:sz w:val="18"/>
                <w:szCs w:val="18"/>
                <w:highlight w:val="none"/>
              </w:rPr>
              <w:t xml:space="preserve">3</w:t>
            </w:r>
            <w:r/>
          </w:p>
        </w:tc>
        <w:tc>
          <w:tcPr>
            <w:tcBorders>
              <w:top w:val="single" w:color="auto" w:sz="4" w:space="0"/>
              <w:left w:val="single" w:color="000000" w:sz="4" w:space="0"/>
              <w:bottom w:val="single" w:color="auto" w:sz="4" w:space="0"/>
              <w:right w:val="single" w:color="000000" w:sz="4" w:space="0"/>
            </w:tcBorders>
            <w:tcW w:w="761" w:type="pct"/>
            <w:vAlign w:val="center"/>
            <w:vMerge w:val="restart"/>
            <w:textDirection w:val="lrTb"/>
            <w:noWrap/>
          </w:tcPr>
          <w:p>
            <w:pPr>
              <w:jc w:val="center"/>
              <w:pageBreakBefore w:val="0"/>
              <w:widowControl/>
              <w:rPr>
                <w:rFonts w:ascii="宋体" w:hAnsi="宋体" w:cs="宋体"/>
                <w:b/>
                <w:bCs/>
                <w:color w:val="auto"/>
                <w:sz w:val="18"/>
                <w:szCs w:val="18"/>
                <w:highlight w:val="none"/>
              </w:rPr>
            </w:pPr>
            <w:r>
              <w:rPr>
                <w:rFonts w:hint="eastAsia" w:ascii="宋体" w:hAnsi="宋体" w:cs="宋体"/>
                <w:b/>
                <w:bCs/>
                <w:color w:val="auto"/>
                <w:sz w:val="18"/>
                <w:szCs w:val="18"/>
                <w:highlight w:val="none"/>
              </w:rPr>
              <w:t xml:space="preserve">法定节假日人员加班费</w:t>
            </w:r>
            <w:r/>
          </w:p>
        </w:tc>
        <w:tc>
          <w:tcPr>
            <w:tcBorders>
              <w:top w:val="single" w:color="auto" w:sz="4" w:space="0"/>
              <w:left w:val="single" w:color="000000" w:sz="4" w:space="0"/>
              <w:bottom w:val="single" w:color="auto" w:sz="4" w:space="0"/>
              <w:right w:val="single" w:color="000000" w:sz="4" w:space="0"/>
            </w:tcBorders>
            <w:tcW w:w="302" w:type="pct"/>
            <w:vAlign w:val="center"/>
            <w:textDirection w:val="lrTb"/>
            <w:noWrap/>
          </w:tcPr>
          <w:p>
            <w:pPr>
              <w:jc w:val="center"/>
              <w:pageBreakBefore w:val="0"/>
              <w:widowControl/>
              <w:rPr>
                <w:rFonts w:ascii="宋体" w:hAnsi="宋体" w:cs="宋体"/>
                <w:color w:val="auto"/>
                <w:sz w:val="18"/>
                <w:szCs w:val="18"/>
                <w:highlight w:val="none"/>
              </w:rPr>
            </w:pPr>
            <w:r>
              <w:rPr>
                <w:rFonts w:hint="eastAsia" w:ascii="宋体" w:hAnsi="宋体" w:cs="宋体"/>
                <w:color w:val="auto"/>
                <w:sz w:val="18"/>
                <w:szCs w:val="18"/>
                <w:highlight w:val="none"/>
              </w:rPr>
              <w:t xml:space="preserve">人数</w:t>
            </w:r>
            <w:r/>
          </w:p>
        </w:tc>
        <w:tc>
          <w:tcPr>
            <w:tcBorders>
              <w:top w:val="single" w:color="auto" w:sz="4" w:space="0"/>
              <w:left w:val="single" w:color="000000" w:sz="4" w:space="0"/>
              <w:bottom w:val="single" w:color="auto" w:sz="4" w:space="0"/>
              <w:right w:val="single" w:color="auto" w:sz="4" w:space="0"/>
            </w:tcBorders>
            <w:tcW w:w="477" w:type="pct"/>
            <w:vAlign w:val="center"/>
            <w:textDirection w:val="lrTb"/>
            <w:noWrap/>
          </w:tcPr>
          <w:p>
            <w:pPr>
              <w:jc w:val="center"/>
              <w:pageBreakBefore w:val="0"/>
              <w:widowControl/>
              <w:rPr>
                <w:rFonts w:ascii="宋体" w:hAnsi="宋体" w:cs="宋体"/>
                <w:color w:val="auto"/>
                <w:sz w:val="18"/>
                <w:szCs w:val="18"/>
                <w:highlight w:val="none"/>
              </w:rPr>
            </w:pPr>
            <w:r>
              <w:rPr>
                <w:rFonts w:hint="eastAsia" w:ascii="宋体" w:hAnsi="宋体" w:cs="宋体"/>
                <w:color w:val="auto"/>
                <w:sz w:val="18"/>
                <w:szCs w:val="18"/>
                <w:highlight w:val="none"/>
              </w:rPr>
              <w:t xml:space="preserve">人员工资</w:t>
            </w:r>
            <w:r>
              <w:rPr>
                <w:rFonts w:hint="eastAsia" w:ascii="宋体" w:hAnsi="宋体" w:cs="宋体"/>
                <w:color w:val="auto"/>
                <w:sz w:val="18"/>
                <w:szCs w:val="18"/>
                <w:highlight w:val="none"/>
              </w:rPr>
              <w:br/>
            </w:r>
            <w:r>
              <w:rPr>
                <w:rFonts w:hint="eastAsia" w:ascii="宋体" w:hAnsi="宋体" w:cs="宋体"/>
                <w:color w:val="auto"/>
                <w:sz w:val="18"/>
                <w:szCs w:val="18"/>
                <w:highlight w:val="none"/>
              </w:rPr>
              <w:t xml:space="preserve">（元/人*月）</w:t>
            </w:r>
            <w:r/>
          </w:p>
        </w:tc>
        <w:tc>
          <w:tcPr>
            <w:tcBorders>
              <w:top w:val="single" w:color="000000" w:sz="4" w:space="0"/>
              <w:left w:val="single" w:color="auto" w:sz="4" w:space="0"/>
              <w:bottom w:val="single" w:color="000000" w:sz="4" w:space="0"/>
              <w:right w:val="single" w:color="000000" w:sz="4" w:space="0"/>
            </w:tcBorders>
            <w:tcW w:w="483" w:type="pct"/>
            <w:vAlign w:val="center"/>
            <w:textDirection w:val="lrTb"/>
            <w:noWrap/>
          </w:tcPr>
          <w:p>
            <w:pPr>
              <w:jc w:val="center"/>
              <w:pageBreakBefore w:val="0"/>
              <w:widowControl/>
              <w:rPr>
                <w:rFonts w:ascii="宋体" w:hAnsi="宋体" w:cs="宋体"/>
                <w:color w:val="auto"/>
                <w:sz w:val="18"/>
                <w:szCs w:val="18"/>
                <w:highlight w:val="none"/>
              </w:rPr>
            </w:pPr>
            <w:r>
              <w:rPr>
                <w:rFonts w:hint="eastAsia" w:ascii="宋体" w:hAnsi="宋体" w:cs="宋体"/>
                <w:color w:val="auto"/>
                <w:sz w:val="18"/>
                <w:szCs w:val="18"/>
                <w:highlight w:val="none"/>
              </w:rPr>
              <w:t xml:space="preserve">法定节假日天数</w:t>
            </w:r>
            <w:r/>
          </w:p>
        </w:tc>
        <w:tc>
          <w:tcPr>
            <w:tcBorders>
              <w:top w:val="single" w:color="000000" w:sz="4" w:space="0"/>
              <w:left w:val="single" w:color="000000" w:sz="4" w:space="0"/>
              <w:bottom w:val="single" w:color="000000" w:sz="4" w:space="0"/>
              <w:right w:val="single" w:color="000000" w:sz="4" w:space="0"/>
            </w:tcBorders>
            <w:tcW w:w="474" w:type="pct"/>
            <w:vAlign w:val="center"/>
            <w:textDirection w:val="lrTb"/>
            <w:noWrap/>
          </w:tcPr>
          <w:p>
            <w:pPr>
              <w:jc w:val="center"/>
              <w:pageBreakBefore w:val="0"/>
              <w:widowControl/>
              <w:rPr>
                <w:rFonts w:ascii="宋体" w:hAnsi="宋体" w:cs="宋体"/>
                <w:color w:val="auto"/>
                <w:sz w:val="18"/>
                <w:szCs w:val="18"/>
                <w:highlight w:val="none"/>
              </w:rPr>
            </w:pPr>
            <w:r>
              <w:rPr>
                <w:rFonts w:hint="eastAsia" w:ascii="宋体" w:hAnsi="宋体" w:cs="宋体"/>
                <w:color w:val="auto"/>
                <w:sz w:val="18"/>
                <w:szCs w:val="18"/>
                <w:highlight w:val="none"/>
              </w:rPr>
              <w:t xml:space="preserve">分项小计（元）</w:t>
            </w:r>
            <w:r/>
          </w:p>
        </w:tc>
        <w:tc>
          <w:tcPr>
            <w:tcBorders>
              <w:top w:val="single" w:color="000000" w:sz="4" w:space="0"/>
              <w:left w:val="single" w:color="000000" w:sz="4" w:space="0"/>
              <w:bottom w:val="single" w:color="000000" w:sz="4" w:space="0"/>
              <w:right w:val="single" w:color="000000" w:sz="4" w:space="0"/>
            </w:tcBorders>
            <w:tcW w:w="632" w:type="pct"/>
            <w:vAlign w:val="center"/>
            <w:textDirection w:val="lrTb"/>
            <w:noWrap/>
          </w:tcPr>
          <w:p>
            <w:pPr>
              <w:jc w:val="left"/>
              <w:pageBreakBefore w:val="0"/>
              <w:widowControl/>
              <w:rPr>
                <w:rFonts w:ascii="宋体" w:hAnsi="宋体" w:cs="宋体"/>
                <w:color w:val="auto"/>
                <w:sz w:val="18"/>
                <w:szCs w:val="18"/>
                <w:highlight w:val="none"/>
              </w:rPr>
            </w:pPr>
            <w:r>
              <w:rPr>
                <w:rFonts w:hint="eastAsia" w:ascii="宋体" w:hAnsi="宋体" w:cs="宋体"/>
                <w:color w:val="auto"/>
                <w:sz w:val="18"/>
                <w:szCs w:val="18"/>
                <w:highlight w:val="none"/>
              </w:rPr>
              <w:t xml:space="preserve">费用计算公式</w:t>
            </w:r>
            <w:r/>
          </w:p>
        </w:tc>
        <w:tc>
          <w:tcPr>
            <w:tcBorders>
              <w:top w:val="single" w:color="000000" w:sz="4" w:space="0"/>
              <w:left w:val="single" w:color="000000" w:sz="4" w:space="0"/>
              <w:bottom w:val="single" w:color="000000" w:sz="4" w:space="0"/>
              <w:right w:val="single" w:color="000000" w:sz="4" w:space="0"/>
            </w:tcBorders>
            <w:tcW w:w="1538" w:type="pct"/>
            <w:vAlign w:val="center"/>
            <w:textDirection w:val="lrTb"/>
            <w:noWrap/>
          </w:tcPr>
          <w:p>
            <w:pPr>
              <w:jc w:val="left"/>
              <w:pageBreakBefore w:val="0"/>
              <w:widowControl/>
              <w:rPr>
                <w:rFonts w:hint="eastAsia" w:ascii="宋体" w:hAnsi="宋体" w:cs="宋体"/>
                <w:color w:val="auto"/>
                <w:sz w:val="18"/>
                <w:szCs w:val="18"/>
                <w:highlight w:val="none"/>
              </w:rPr>
            </w:pPr>
            <w:r>
              <w:rPr>
                <w:rFonts w:hint="eastAsia" w:ascii="宋体" w:hAnsi="宋体" w:eastAsia="宋体" w:cs="宋体"/>
                <w:color w:val="auto"/>
                <w:sz w:val="18"/>
                <w:szCs w:val="18"/>
                <w:highlight w:val="none"/>
                <w:lang w:eastAsia="zh-CN"/>
              </w:rPr>
              <w:t xml:space="preserve">根据</w:t>
            </w:r>
            <w:r>
              <w:rPr>
                <w:rFonts w:hint="eastAsia" w:ascii="宋体" w:hAnsi="宋体" w:cs="宋体"/>
                <w:color w:val="auto"/>
                <w:sz w:val="18"/>
                <w:szCs w:val="18"/>
                <w:highlight w:val="none"/>
              </w:rPr>
              <w:t xml:space="preserve">本项目物业管理服务法定节假日实际在岗人数，并按照本项目合同履行期内的法定节假日天数</w:t>
            </w:r>
            <w:r>
              <w:rPr>
                <w:rFonts w:hint="eastAsia" w:ascii="宋体" w:hAnsi="宋体" w:eastAsia="宋体" w:cs="宋体"/>
                <w:color w:val="auto"/>
                <w:sz w:val="18"/>
                <w:szCs w:val="18"/>
                <w:highlight w:val="none"/>
                <w:lang w:eastAsia="zh-CN"/>
              </w:rPr>
              <w:t xml:space="preserve">、不低于丹阳市现行最低工资标准300%的金额</w:t>
            </w:r>
            <w:r>
              <w:rPr>
                <w:rFonts w:hint="eastAsia" w:ascii="宋体" w:hAnsi="宋体" w:cs="宋体"/>
                <w:color w:val="auto"/>
                <w:sz w:val="18"/>
                <w:szCs w:val="18"/>
                <w:highlight w:val="none"/>
              </w:rPr>
              <w:t xml:space="preserve">进行测算法定节假日加班工资，否则做无效投标处理。</w:t>
            </w:r>
            <w:r/>
          </w:p>
        </w:tc>
      </w:tr>
      <w:tr>
        <w:trPr>
          <w:jc w:val="center"/>
          <w:trHeight w:val="534"/>
        </w:trPr>
        <w:tc>
          <w:tcPr>
            <w:tcBorders>
              <w:top w:val="single" w:color="auto" w:sz="4" w:space="0"/>
              <w:left w:val="single" w:color="auto" w:sz="4" w:space="0"/>
              <w:bottom w:val="single" w:color="000000" w:sz="4" w:space="0"/>
              <w:right w:val="single" w:color="000000" w:sz="4" w:space="0"/>
            </w:tcBorders>
            <w:tcW w:w="331" w:type="pct"/>
            <w:vAlign w:val="center"/>
            <w:vMerge w:val="continue"/>
            <w:textDirection w:val="lrTb"/>
            <w:noWrap/>
          </w:tcPr>
          <w:p>
            <w:pPr>
              <w:jc w:val="center"/>
              <w:pageBreakBefore w:val="0"/>
              <w:widowControl/>
              <w:rPr>
                <w:rFonts w:ascii="宋体" w:hAnsi="宋体" w:cs="宋体"/>
                <w:b/>
                <w:bCs/>
                <w:color w:val="auto"/>
                <w:sz w:val="18"/>
                <w:szCs w:val="18"/>
                <w:highlight w:val="none"/>
              </w:rPr>
            </w:pPr>
            <w:r>
              <w:rPr>
                <w:rFonts w:ascii="宋体" w:hAnsi="宋体" w:cs="宋体"/>
                <w:b/>
                <w:bCs/>
                <w:color w:val="auto"/>
                <w:sz w:val="18"/>
                <w:szCs w:val="18"/>
                <w:highlight w:val="none"/>
              </w:rPr>
            </w:r>
            <w:r/>
          </w:p>
        </w:tc>
        <w:tc>
          <w:tcPr>
            <w:tcBorders>
              <w:top w:val="single" w:color="auto" w:sz="4" w:space="0"/>
              <w:left w:val="single" w:color="000000" w:sz="4" w:space="0"/>
              <w:bottom w:val="single" w:color="000000" w:sz="4" w:space="0"/>
              <w:right w:val="single" w:color="000000" w:sz="4" w:space="0"/>
            </w:tcBorders>
            <w:tcW w:w="761" w:type="pct"/>
            <w:vAlign w:val="center"/>
            <w:vMerge w:val="continue"/>
            <w:textDirection w:val="lrTb"/>
            <w:noWrap/>
          </w:tcPr>
          <w:p>
            <w:pPr>
              <w:jc w:val="center"/>
              <w:pageBreakBefore w:val="0"/>
              <w:widowControl/>
              <w:rPr>
                <w:rFonts w:ascii="宋体" w:hAnsi="宋体" w:cs="宋体"/>
                <w:b/>
                <w:bCs/>
                <w:color w:val="auto"/>
                <w:sz w:val="18"/>
                <w:szCs w:val="18"/>
                <w:highlight w:val="none"/>
              </w:rPr>
            </w:pPr>
            <w:r>
              <w:rPr>
                <w:rFonts w:ascii="宋体" w:hAnsi="宋体" w:cs="宋体"/>
                <w:b/>
                <w:bCs/>
                <w:color w:val="auto"/>
                <w:sz w:val="18"/>
                <w:szCs w:val="18"/>
                <w:highlight w:val="none"/>
              </w:rPr>
            </w:r>
            <w:r/>
          </w:p>
        </w:tc>
        <w:tc>
          <w:tcPr>
            <w:tcBorders>
              <w:top w:val="single" w:color="auto" w:sz="4" w:space="0"/>
              <w:left w:val="single" w:color="000000" w:sz="4" w:space="0"/>
              <w:bottom w:val="single" w:color="000000" w:sz="4" w:space="0"/>
              <w:right w:val="single" w:color="000000" w:sz="4" w:space="0"/>
            </w:tcBorders>
            <w:tcW w:w="302" w:type="pct"/>
            <w:vAlign w:val="center"/>
            <w:textDirection w:val="lrTb"/>
            <w:noWrap/>
          </w:tcPr>
          <w:p>
            <w:pPr>
              <w:jc w:val="center"/>
              <w:pageBreakBefore w:val="0"/>
              <w:widowControl/>
              <w:rPr>
                <w:rFonts w:ascii="宋体" w:hAnsi="宋体" w:cs="宋体"/>
                <w:color w:val="auto"/>
                <w:sz w:val="18"/>
                <w:szCs w:val="18"/>
                <w:highlight w:val="none"/>
              </w:rPr>
            </w:pPr>
            <w:r>
              <w:rPr>
                <w:rFonts w:ascii="宋体" w:hAnsi="宋体" w:cs="宋体"/>
                <w:color w:val="auto"/>
                <w:sz w:val="18"/>
                <w:szCs w:val="18"/>
                <w:highlight w:val="none"/>
              </w:rPr>
            </w:r>
            <w:r/>
          </w:p>
        </w:tc>
        <w:tc>
          <w:tcPr>
            <w:tcBorders>
              <w:top w:val="single" w:color="auto" w:sz="4" w:space="0"/>
              <w:left w:val="single" w:color="000000" w:sz="4" w:space="0"/>
              <w:bottom w:val="single" w:color="000000" w:sz="4" w:space="0"/>
              <w:right w:val="single" w:color="000000" w:sz="4" w:space="0"/>
            </w:tcBorders>
            <w:tcW w:w="477" w:type="pct"/>
            <w:vAlign w:val="center"/>
            <w:textDirection w:val="lrTb"/>
            <w:noWrap/>
          </w:tcPr>
          <w:p>
            <w:pPr>
              <w:jc w:val="center"/>
              <w:pageBreakBefore w:val="0"/>
              <w:widowControl/>
              <w:rPr>
                <w:rFonts w:ascii="宋体" w:hAnsi="宋体" w:cs="宋体"/>
                <w:color w:val="auto"/>
                <w:sz w:val="18"/>
                <w:szCs w:val="18"/>
                <w:highlight w:val="none"/>
              </w:rPr>
            </w:pPr>
            <w:r>
              <w:rPr>
                <w:rFonts w:ascii="宋体" w:hAnsi="宋体" w:cs="宋体"/>
                <w:color w:val="auto"/>
                <w:sz w:val="18"/>
                <w:szCs w:val="18"/>
                <w:highlight w:val="none"/>
              </w:rPr>
            </w:r>
            <w:r/>
          </w:p>
        </w:tc>
        <w:tc>
          <w:tcPr>
            <w:tcBorders>
              <w:top w:val="single" w:color="000000" w:sz="4" w:space="0"/>
              <w:left w:val="single" w:color="000000" w:sz="4" w:space="0"/>
              <w:bottom w:val="single" w:color="000000" w:sz="4" w:space="0"/>
              <w:right w:val="single" w:color="000000" w:sz="4" w:space="0"/>
            </w:tcBorders>
            <w:tcW w:w="483" w:type="pct"/>
            <w:vAlign w:val="center"/>
            <w:textDirection w:val="lrTb"/>
            <w:noWrap/>
          </w:tcPr>
          <w:p>
            <w:pPr>
              <w:jc w:val="center"/>
              <w:pageBreakBefore w:val="0"/>
              <w:widowControl/>
              <w:rPr>
                <w:rFonts w:ascii="宋体" w:hAnsi="宋体" w:cs="宋体"/>
                <w:color w:val="auto"/>
                <w:sz w:val="18"/>
                <w:szCs w:val="18"/>
                <w:highlight w:val="none"/>
              </w:rPr>
            </w:pPr>
            <w:r>
              <w:rPr>
                <w:rFonts w:ascii="宋体" w:hAnsi="宋体" w:cs="宋体"/>
                <w:color w:val="auto"/>
                <w:sz w:val="18"/>
                <w:szCs w:val="18"/>
                <w:highlight w:val="none"/>
              </w:rPr>
            </w:r>
            <w:r/>
          </w:p>
        </w:tc>
        <w:tc>
          <w:tcPr>
            <w:tcBorders>
              <w:top w:val="single" w:color="000000" w:sz="4" w:space="0"/>
              <w:left w:val="single" w:color="000000" w:sz="4" w:space="0"/>
              <w:bottom w:val="single" w:color="000000" w:sz="4" w:space="0"/>
              <w:right w:val="single" w:color="000000" w:sz="4" w:space="0"/>
            </w:tcBorders>
            <w:tcW w:w="474" w:type="pct"/>
            <w:vAlign w:val="center"/>
            <w:textDirection w:val="lrTb"/>
            <w:noWrap/>
          </w:tcPr>
          <w:p>
            <w:pPr>
              <w:jc w:val="center"/>
              <w:pageBreakBefore w:val="0"/>
              <w:widowControl/>
              <w:rPr>
                <w:rFonts w:ascii="宋体" w:hAnsi="宋体" w:cs="宋体"/>
                <w:color w:val="auto"/>
                <w:sz w:val="18"/>
                <w:szCs w:val="18"/>
                <w:highlight w:val="none"/>
              </w:rPr>
            </w:pPr>
            <w:r>
              <w:rPr>
                <w:rFonts w:ascii="宋体" w:hAnsi="宋体" w:cs="宋体"/>
                <w:color w:val="auto"/>
                <w:sz w:val="18"/>
                <w:szCs w:val="18"/>
                <w:highlight w:val="none"/>
              </w:rPr>
            </w:r>
            <w:r/>
          </w:p>
        </w:tc>
        <w:tc>
          <w:tcPr>
            <w:tcBorders>
              <w:top w:val="single" w:color="000000" w:sz="4" w:space="0"/>
              <w:left w:val="single" w:color="000000" w:sz="4" w:space="0"/>
              <w:bottom w:val="single" w:color="000000" w:sz="4" w:space="0"/>
              <w:right w:val="single" w:color="000000" w:sz="4" w:space="0"/>
            </w:tcBorders>
            <w:tcW w:w="632" w:type="pct"/>
            <w:vAlign w:val="center"/>
            <w:textDirection w:val="lrTb"/>
            <w:noWrap/>
          </w:tcPr>
          <w:p>
            <w:pPr>
              <w:jc w:val="left"/>
              <w:pageBreakBefore w:val="0"/>
              <w:widowControl/>
              <w:rPr>
                <w:rFonts w:ascii="宋体" w:hAnsi="宋体" w:cs="宋体"/>
                <w:color w:val="auto"/>
                <w:sz w:val="18"/>
                <w:szCs w:val="18"/>
                <w:highlight w:val="none"/>
              </w:rPr>
            </w:pPr>
            <w:r>
              <w:rPr>
                <w:rFonts w:ascii="宋体" w:hAnsi="宋体" w:cs="宋体"/>
                <w:color w:val="auto"/>
                <w:sz w:val="18"/>
                <w:szCs w:val="18"/>
                <w:highlight w:val="none"/>
              </w:rPr>
            </w:r>
            <w:r/>
          </w:p>
        </w:tc>
        <w:tc>
          <w:tcPr>
            <w:tcBorders>
              <w:top w:val="single" w:color="000000" w:sz="4" w:space="0"/>
              <w:left w:val="single" w:color="000000" w:sz="4" w:space="0"/>
              <w:bottom w:val="single" w:color="000000" w:sz="4" w:space="0"/>
              <w:right w:val="single" w:color="000000" w:sz="4" w:space="0"/>
            </w:tcBorders>
            <w:tcW w:w="1538" w:type="pct"/>
            <w:vAlign w:val="center"/>
            <w:textDirection w:val="lrTb"/>
            <w:noWrap/>
          </w:tcPr>
          <w:p>
            <w:pPr>
              <w:jc w:val="left"/>
              <w:pageBreakBefore w:val="0"/>
              <w:widowControl/>
              <w:rPr>
                <w:rFonts w:hint="default" w:ascii="宋体" w:hAnsi="宋体" w:eastAsia="宋体" w:cs="宋体"/>
                <w:color w:val="auto"/>
                <w:sz w:val="18"/>
                <w:szCs w:val="18"/>
                <w:highlight w:val="none"/>
              </w:rPr>
            </w:pPr>
            <w:r>
              <w:rPr>
                <w:rFonts w:hint="default" w:ascii="宋体" w:hAnsi="宋体" w:eastAsia="宋体" w:cs="宋体"/>
                <w:color w:val="auto"/>
                <w:sz w:val="18"/>
                <w:szCs w:val="18"/>
                <w:highlight w:val="none"/>
              </w:rPr>
            </w:r>
            <w:r/>
          </w:p>
        </w:tc>
      </w:tr>
      <w:tr>
        <w:trPr>
          <w:jc w:val="center"/>
          <w:trHeight w:val="424"/>
        </w:trPr>
        <w:tc>
          <w:tcPr>
            <w:tcBorders>
              <w:top w:val="single" w:color="000000" w:sz="4" w:space="0"/>
              <w:left w:val="single" w:color="000000" w:sz="4" w:space="0"/>
              <w:bottom w:val="single" w:color="000000" w:sz="4" w:space="0"/>
              <w:right w:val="single" w:color="000000" w:sz="4" w:space="0"/>
            </w:tcBorders>
            <w:tcW w:w="331" w:type="pct"/>
            <w:vAlign w:val="center"/>
            <w:textDirection w:val="lrTb"/>
            <w:noWrap/>
          </w:tcPr>
          <w:p>
            <w:pPr>
              <w:jc w:val="center"/>
              <w:pageBreakBefore w:val="0"/>
              <w:widowControl/>
              <w:rPr>
                <w:rFonts w:ascii="宋体" w:hAnsi="宋体" w:cs="宋体"/>
                <w:color w:val="auto"/>
                <w:sz w:val="18"/>
                <w:szCs w:val="18"/>
                <w:highlight w:val="none"/>
              </w:rPr>
            </w:pPr>
            <w:r>
              <w:rPr>
                <w:rFonts w:hint="eastAsia" w:ascii="宋体" w:hAnsi="宋体" w:cs="宋体"/>
                <w:b/>
                <w:bCs/>
                <w:color w:val="auto"/>
                <w:sz w:val="18"/>
                <w:szCs w:val="18"/>
                <w:highlight w:val="none"/>
              </w:rPr>
              <w:t xml:space="preserve">4</w:t>
            </w:r>
            <w:r/>
          </w:p>
        </w:tc>
        <w:tc>
          <w:tcPr>
            <w:gridSpan w:val="7"/>
            <w:tcBorders>
              <w:top w:val="single" w:color="000000" w:sz="4" w:space="0"/>
              <w:left w:val="single" w:color="000000" w:sz="4" w:space="0"/>
              <w:bottom w:val="single" w:color="000000" w:sz="4" w:space="0"/>
              <w:right w:val="single" w:color="000000" w:sz="4" w:space="0"/>
            </w:tcBorders>
            <w:tcW w:w="4668" w:type="pct"/>
            <w:vAlign w:val="center"/>
            <w:textDirection w:val="lrTb"/>
            <w:noWrap/>
          </w:tcPr>
          <w:p>
            <w:pPr>
              <w:jc w:val="left"/>
              <w:pageBreakBefore w:val="0"/>
              <w:widowControl/>
              <w:rPr>
                <w:rFonts w:ascii="宋体" w:hAnsi="宋体" w:cs="宋体"/>
                <w:color w:val="auto"/>
                <w:sz w:val="18"/>
                <w:szCs w:val="18"/>
                <w:highlight w:val="none"/>
              </w:rPr>
            </w:pPr>
            <w:r>
              <w:rPr>
                <w:rFonts w:hint="eastAsia" w:ascii="宋体" w:hAnsi="宋体" w:cs="宋体"/>
                <w:b/>
                <w:bCs/>
                <w:color w:val="auto"/>
                <w:sz w:val="18"/>
                <w:szCs w:val="18"/>
                <w:highlight w:val="none"/>
              </w:rPr>
              <w:t xml:space="preserve">其他待遇费用</w:t>
            </w:r>
            <w:r/>
          </w:p>
        </w:tc>
      </w:tr>
      <w:tr>
        <w:trPr>
          <w:jc w:val="center"/>
          <w:trHeight w:val="499"/>
        </w:trPr>
        <w:tc>
          <w:tcPr>
            <w:tcBorders>
              <w:top w:val="single" w:color="000000" w:sz="4" w:space="0"/>
              <w:left w:val="single" w:color="000000" w:sz="4" w:space="0"/>
              <w:bottom w:val="single" w:color="000000" w:sz="4" w:space="0"/>
              <w:right w:val="single" w:color="000000" w:sz="4" w:space="0"/>
            </w:tcBorders>
            <w:tcW w:w="331" w:type="pct"/>
            <w:vAlign w:val="center"/>
            <w:textDirection w:val="lrTb"/>
            <w:noWrap/>
          </w:tcPr>
          <w:p>
            <w:pPr>
              <w:jc w:val="center"/>
              <w:pageBreakBefore w:val="0"/>
              <w:widowControl/>
              <w:rPr>
                <w:rFonts w:ascii="宋体" w:hAnsi="宋体" w:cs="宋体"/>
                <w:color w:val="auto"/>
                <w:sz w:val="18"/>
                <w:szCs w:val="18"/>
                <w:highlight w:val="none"/>
              </w:rPr>
            </w:pPr>
            <w:r>
              <w:rPr>
                <w:rFonts w:hint="eastAsia" w:ascii="宋体" w:hAnsi="宋体" w:cs="宋体"/>
                <w:color w:val="auto"/>
                <w:sz w:val="18"/>
                <w:szCs w:val="18"/>
                <w:highlight w:val="none"/>
              </w:rPr>
              <w:t xml:space="preserve">（1）</w:t>
            </w:r>
            <w:r/>
          </w:p>
        </w:tc>
        <w:tc>
          <w:tcPr>
            <w:tcBorders>
              <w:top w:val="single" w:color="000000" w:sz="4" w:space="0"/>
              <w:left w:val="single" w:color="000000" w:sz="4" w:space="0"/>
              <w:bottom w:val="single" w:color="000000" w:sz="4" w:space="0"/>
              <w:right w:val="single" w:color="000000" w:sz="4" w:space="0"/>
            </w:tcBorders>
            <w:tcW w:w="761" w:type="pct"/>
            <w:vAlign w:val="center"/>
            <w:textDirection w:val="lrTb"/>
            <w:noWrap/>
          </w:tcPr>
          <w:p>
            <w:pPr>
              <w:jc w:val="center"/>
              <w:pageBreakBefore w:val="0"/>
              <w:widowControl/>
              <w:rPr>
                <w:rFonts w:ascii="宋体" w:hAnsi="宋体" w:cs="宋体"/>
                <w:color w:val="auto"/>
                <w:sz w:val="18"/>
                <w:szCs w:val="18"/>
                <w:highlight w:val="none"/>
              </w:rPr>
            </w:pPr>
            <w:r>
              <w:rPr>
                <w:rFonts w:hint="eastAsia" w:ascii="宋体" w:hAnsi="宋体" w:cs="宋体"/>
                <w:color w:val="auto"/>
                <w:sz w:val="18"/>
                <w:szCs w:val="18"/>
                <w:highlight w:val="none"/>
              </w:rPr>
              <w:t xml:space="preserve">人员福利</w:t>
            </w:r>
            <w:r/>
          </w:p>
        </w:tc>
        <w:tc>
          <w:tcPr>
            <w:gridSpan w:val="5"/>
            <w:tcBorders>
              <w:top w:val="single" w:color="000000" w:sz="4" w:space="0"/>
              <w:left w:val="single" w:color="000000" w:sz="4" w:space="0"/>
              <w:bottom w:val="single" w:color="000000" w:sz="4" w:space="0"/>
              <w:right w:val="single" w:color="000000" w:sz="4" w:space="0"/>
            </w:tcBorders>
            <w:tcW w:w="2369" w:type="pct"/>
            <w:vAlign w:val="center"/>
            <w:textDirection w:val="lrTb"/>
            <w:noWrap/>
          </w:tcPr>
          <w:p>
            <w:pPr>
              <w:jc w:val="left"/>
              <w:pageBreakBefore w:val="0"/>
              <w:widowControl/>
              <w:rPr>
                <w:rFonts w:ascii="宋体" w:hAnsi="宋体" w:cs="宋体"/>
                <w:color w:val="auto"/>
                <w:sz w:val="18"/>
                <w:szCs w:val="18"/>
                <w:highlight w:val="none"/>
              </w:rPr>
            </w:pPr>
            <w:r>
              <w:rPr>
                <w:rFonts w:ascii="宋体" w:hAnsi="宋体" w:cs="宋体"/>
                <w:color w:val="auto"/>
                <w:sz w:val="18"/>
                <w:szCs w:val="18"/>
                <w:highlight w:val="none"/>
              </w:rPr>
            </w:r>
            <w:r/>
          </w:p>
        </w:tc>
        <w:tc>
          <w:tcPr>
            <w:tcBorders>
              <w:top w:val="single" w:color="000000" w:sz="4" w:space="0"/>
              <w:left w:val="single" w:color="000000" w:sz="4" w:space="0"/>
              <w:bottom w:val="single" w:color="000000" w:sz="4" w:space="0"/>
              <w:right w:val="single" w:color="000000" w:sz="4" w:space="0"/>
            </w:tcBorders>
            <w:tcW w:w="1538" w:type="pct"/>
            <w:vAlign w:val="center"/>
            <w:textDirection w:val="lrTb"/>
            <w:noWrap/>
          </w:tcPr>
          <w:p>
            <w:pPr>
              <w:jc w:val="left"/>
              <w:pageBreakBefore w:val="0"/>
              <w:widowControl/>
              <w:rPr>
                <w:rFonts w:ascii="宋体" w:hAnsi="宋体" w:cs="宋体"/>
                <w:color w:val="auto"/>
                <w:sz w:val="18"/>
                <w:szCs w:val="18"/>
                <w:highlight w:val="none"/>
              </w:rPr>
            </w:pPr>
            <w:r>
              <w:rPr>
                <w:rFonts w:ascii="宋体" w:hAnsi="宋体" w:cs="宋体"/>
                <w:color w:val="auto"/>
                <w:sz w:val="18"/>
                <w:szCs w:val="18"/>
                <w:highlight w:val="none"/>
              </w:rPr>
            </w:r>
            <w:r/>
          </w:p>
        </w:tc>
      </w:tr>
      <w:tr>
        <w:trPr>
          <w:jc w:val="center"/>
          <w:trHeight w:val="499"/>
        </w:trPr>
        <w:tc>
          <w:tcPr>
            <w:tcBorders>
              <w:top w:val="single" w:color="000000" w:sz="4" w:space="0"/>
              <w:left w:val="single" w:color="000000" w:sz="4" w:space="0"/>
              <w:bottom w:val="single" w:color="000000" w:sz="4" w:space="0"/>
              <w:right w:val="single" w:color="000000" w:sz="4" w:space="0"/>
            </w:tcBorders>
            <w:tcW w:w="331" w:type="pct"/>
            <w:vAlign w:val="center"/>
            <w:textDirection w:val="lrTb"/>
            <w:noWrap/>
          </w:tcPr>
          <w:p>
            <w:pPr>
              <w:jc w:val="center"/>
              <w:pageBreakBefore w:val="0"/>
              <w:widowControl/>
              <w:rPr>
                <w:rFonts w:ascii="宋体" w:hAnsi="宋体" w:cs="宋体"/>
                <w:color w:val="auto"/>
                <w:sz w:val="18"/>
                <w:szCs w:val="18"/>
                <w:highlight w:val="none"/>
              </w:rPr>
            </w:pPr>
            <w:r>
              <w:rPr>
                <w:rFonts w:hint="eastAsia" w:ascii="宋体" w:hAnsi="宋体" w:cs="宋体"/>
                <w:color w:val="auto"/>
                <w:sz w:val="18"/>
                <w:szCs w:val="18"/>
                <w:highlight w:val="none"/>
              </w:rPr>
              <w:t xml:space="preserve">（2）</w:t>
            </w:r>
            <w:r/>
          </w:p>
        </w:tc>
        <w:tc>
          <w:tcPr>
            <w:tcBorders>
              <w:top w:val="single" w:color="000000" w:sz="4" w:space="0"/>
              <w:left w:val="single" w:color="000000" w:sz="4" w:space="0"/>
              <w:bottom w:val="single" w:color="000000" w:sz="4" w:space="0"/>
              <w:right w:val="single" w:color="000000" w:sz="4" w:space="0"/>
            </w:tcBorders>
            <w:tcW w:w="761" w:type="pct"/>
            <w:vAlign w:val="center"/>
            <w:textDirection w:val="lrTb"/>
            <w:noWrap/>
          </w:tcPr>
          <w:p>
            <w:pPr>
              <w:jc w:val="center"/>
              <w:pageBreakBefore w:val="0"/>
              <w:widowControl/>
              <w:rPr>
                <w:rFonts w:ascii="宋体" w:hAnsi="宋体" w:cs="宋体"/>
                <w:color w:val="auto"/>
                <w:sz w:val="18"/>
                <w:szCs w:val="18"/>
                <w:highlight w:val="none"/>
              </w:rPr>
            </w:pPr>
            <w:r>
              <w:rPr>
                <w:rFonts w:hint="eastAsia" w:ascii="宋体" w:hAnsi="宋体" w:cs="宋体"/>
                <w:color w:val="auto"/>
                <w:sz w:val="18"/>
                <w:szCs w:val="18"/>
                <w:highlight w:val="none"/>
              </w:rPr>
              <w:t xml:space="preserve">人员餐费</w:t>
            </w:r>
            <w:r/>
          </w:p>
        </w:tc>
        <w:tc>
          <w:tcPr>
            <w:gridSpan w:val="5"/>
            <w:tcBorders>
              <w:top w:val="single" w:color="000000" w:sz="4" w:space="0"/>
              <w:left w:val="single" w:color="000000" w:sz="4" w:space="0"/>
              <w:bottom w:val="single" w:color="000000" w:sz="4" w:space="0"/>
              <w:right w:val="single" w:color="000000" w:sz="4" w:space="0"/>
            </w:tcBorders>
            <w:tcW w:w="2369" w:type="pct"/>
            <w:vAlign w:val="center"/>
            <w:textDirection w:val="lrTb"/>
            <w:noWrap/>
          </w:tcPr>
          <w:p>
            <w:pPr>
              <w:jc w:val="left"/>
              <w:pageBreakBefore w:val="0"/>
              <w:widowControl/>
              <w:rPr>
                <w:rFonts w:ascii="宋体" w:hAnsi="宋体" w:cs="宋体"/>
                <w:color w:val="auto"/>
                <w:sz w:val="18"/>
                <w:szCs w:val="18"/>
                <w:highlight w:val="none"/>
              </w:rPr>
            </w:pPr>
            <w:r>
              <w:rPr>
                <w:rFonts w:ascii="宋体" w:hAnsi="宋体" w:cs="宋体"/>
                <w:color w:val="auto"/>
                <w:sz w:val="18"/>
                <w:szCs w:val="18"/>
                <w:highlight w:val="none"/>
              </w:rPr>
            </w:r>
            <w:r/>
          </w:p>
        </w:tc>
        <w:tc>
          <w:tcPr>
            <w:tcBorders>
              <w:top w:val="single" w:color="000000" w:sz="4" w:space="0"/>
              <w:left w:val="single" w:color="000000" w:sz="4" w:space="0"/>
              <w:bottom w:val="single" w:color="000000" w:sz="4" w:space="0"/>
              <w:right w:val="single" w:color="000000" w:sz="4" w:space="0"/>
            </w:tcBorders>
            <w:tcW w:w="1538" w:type="pct"/>
            <w:vAlign w:val="center"/>
            <w:textDirection w:val="lrTb"/>
            <w:noWrap/>
          </w:tcPr>
          <w:p>
            <w:pPr>
              <w:jc w:val="left"/>
              <w:pageBreakBefore w:val="0"/>
              <w:widowControl/>
              <w:rPr>
                <w:rFonts w:ascii="宋体" w:hAnsi="宋体" w:cs="宋体"/>
                <w:color w:val="auto"/>
                <w:sz w:val="18"/>
                <w:szCs w:val="18"/>
                <w:highlight w:val="none"/>
              </w:rPr>
            </w:pPr>
            <w:r>
              <w:rPr>
                <w:rFonts w:ascii="宋体" w:hAnsi="宋体" w:cs="宋体"/>
                <w:color w:val="auto"/>
                <w:sz w:val="18"/>
                <w:szCs w:val="18"/>
                <w:highlight w:val="none"/>
              </w:rPr>
            </w:r>
            <w:r/>
          </w:p>
        </w:tc>
      </w:tr>
      <w:tr>
        <w:trPr>
          <w:jc w:val="center"/>
          <w:trHeight w:val="499"/>
        </w:trPr>
        <w:tc>
          <w:tcPr>
            <w:tcBorders>
              <w:top w:val="single" w:color="000000" w:sz="4" w:space="0"/>
              <w:left w:val="single" w:color="000000" w:sz="4" w:space="0"/>
              <w:right w:val="single" w:color="000000" w:sz="4" w:space="0"/>
            </w:tcBorders>
            <w:tcW w:w="331" w:type="pct"/>
            <w:vAlign w:val="center"/>
            <w:vMerge w:val="restart"/>
            <w:textDirection w:val="lrTb"/>
            <w:noWrap/>
          </w:tcPr>
          <w:p>
            <w:pPr>
              <w:jc w:val="center"/>
              <w:pageBreakBefore w:val="0"/>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eastAsia="zh-CN"/>
              </w:rPr>
              <w:t xml:space="preserve">（</w:t>
            </w:r>
            <w:r>
              <w:rPr>
                <w:rFonts w:hint="eastAsia" w:ascii="宋体" w:hAnsi="宋体" w:eastAsia="宋体" w:cs="宋体"/>
                <w:color w:val="auto"/>
                <w:sz w:val="18"/>
                <w:szCs w:val="18"/>
                <w:highlight w:val="none"/>
                <w:lang w:val="en-US" w:eastAsia="zh-CN"/>
              </w:rPr>
              <w:t xml:space="preserve">3</w:t>
            </w:r>
            <w:r>
              <w:rPr>
                <w:rFonts w:hint="eastAsia" w:ascii="宋体" w:hAnsi="宋体" w:eastAsia="宋体" w:cs="宋体"/>
                <w:color w:val="auto"/>
                <w:sz w:val="18"/>
                <w:szCs w:val="18"/>
                <w:highlight w:val="none"/>
                <w:lang w:eastAsia="zh-CN"/>
              </w:rPr>
              <w:t xml:space="preserve">）</w:t>
            </w:r>
            <w:r/>
          </w:p>
        </w:tc>
        <w:tc>
          <w:tcPr>
            <w:tcBorders>
              <w:top w:val="single" w:color="000000" w:sz="4" w:space="0"/>
              <w:left w:val="single" w:color="000000" w:sz="4" w:space="0"/>
              <w:right w:val="single" w:color="000000" w:sz="4" w:space="0"/>
            </w:tcBorders>
            <w:tcW w:w="761" w:type="pct"/>
            <w:vAlign w:val="center"/>
            <w:vMerge w:val="restart"/>
            <w:textDirection w:val="lrTb"/>
            <w:noWrap/>
          </w:tcPr>
          <w:p>
            <w:pPr>
              <w:jc w:val="center"/>
              <w:pageBreakBefore w:val="0"/>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eastAsia="zh-CN"/>
              </w:rPr>
              <w:t xml:space="preserve">高温费</w:t>
            </w:r>
            <w:r/>
          </w:p>
        </w:tc>
        <w:tc>
          <w:tcPr>
            <w:tcBorders>
              <w:top w:val="single" w:color="000000" w:sz="4" w:space="0"/>
              <w:left w:val="single" w:color="000000" w:sz="4" w:space="0"/>
              <w:bottom w:val="single" w:color="000000" w:sz="4" w:space="0"/>
              <w:right w:val="single" w:color="000000" w:sz="4" w:space="0"/>
            </w:tcBorders>
            <w:tcW w:w="302" w:type="pct"/>
            <w:vAlign w:val="center"/>
            <w:textDirection w:val="lrTb"/>
            <w:noWrap/>
          </w:tcPr>
          <w:p>
            <w:pPr>
              <w:jc w:val="left"/>
              <w:pageBreakBefore w:val="0"/>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eastAsia="zh-CN"/>
              </w:rPr>
              <w:t xml:space="preserve">人数</w:t>
            </w:r>
            <w:r/>
          </w:p>
        </w:tc>
        <w:tc>
          <w:tcPr>
            <w:tcBorders>
              <w:top w:val="single" w:color="000000" w:sz="4" w:space="0"/>
              <w:left w:val="single" w:color="000000" w:sz="4" w:space="0"/>
              <w:bottom w:val="single" w:color="000000" w:sz="4" w:space="0"/>
              <w:right w:val="single" w:color="000000" w:sz="4" w:space="0"/>
            </w:tcBorders>
            <w:tcW w:w="477" w:type="pct"/>
            <w:vAlign w:val="center"/>
            <w:textDirection w:val="lrTb"/>
            <w:noWrap/>
          </w:tcPr>
          <w:p>
            <w:pPr>
              <w:jc w:val="left"/>
              <w:pageBreakBefore w:val="0"/>
              <w:widowControl/>
              <w:rPr>
                <w:rFonts w:ascii="宋体" w:hAnsi="宋体" w:cs="宋体"/>
                <w:color w:val="auto"/>
                <w:sz w:val="18"/>
                <w:szCs w:val="18"/>
                <w:highlight w:val="none"/>
              </w:rPr>
            </w:pPr>
            <w:r>
              <w:rPr>
                <w:rFonts w:hint="eastAsia" w:ascii="宋体" w:hAnsi="宋体" w:eastAsia="宋体" w:cs="宋体"/>
                <w:color w:val="auto"/>
                <w:sz w:val="18"/>
                <w:szCs w:val="18"/>
                <w:highlight w:val="none"/>
                <w:lang w:eastAsia="zh-CN"/>
              </w:rPr>
              <w:t xml:space="preserve">高温费</w:t>
            </w:r>
            <w:r>
              <w:rPr>
                <w:rFonts w:hint="eastAsia" w:ascii="宋体" w:hAnsi="宋体" w:cs="宋体"/>
                <w:color w:val="auto"/>
                <w:sz w:val="18"/>
                <w:szCs w:val="18"/>
                <w:highlight w:val="none"/>
              </w:rPr>
              <w:br/>
            </w:r>
            <w:r>
              <w:rPr>
                <w:rFonts w:hint="eastAsia" w:ascii="宋体" w:hAnsi="宋体" w:cs="宋体"/>
                <w:color w:val="auto"/>
                <w:sz w:val="18"/>
                <w:szCs w:val="18"/>
                <w:highlight w:val="none"/>
              </w:rPr>
              <w:t xml:space="preserve">（元/人*月）</w:t>
            </w:r>
            <w:r/>
          </w:p>
        </w:tc>
        <w:tc>
          <w:tcPr>
            <w:tcBorders>
              <w:top w:val="single" w:color="000000" w:sz="4" w:space="0"/>
              <w:left w:val="single" w:color="000000" w:sz="4" w:space="0"/>
              <w:bottom w:val="single" w:color="000000" w:sz="4" w:space="0"/>
              <w:right w:val="single" w:color="000000" w:sz="4" w:space="0"/>
            </w:tcBorders>
            <w:tcW w:w="483" w:type="pct"/>
            <w:vAlign w:val="center"/>
            <w:textDirection w:val="lrTb"/>
            <w:noWrap/>
          </w:tcPr>
          <w:p>
            <w:pPr>
              <w:jc w:val="left"/>
              <w:pageBreakBefore w:val="0"/>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eastAsia="zh-CN"/>
              </w:rPr>
              <w:t xml:space="preserve">月份</w:t>
            </w:r>
            <w:r/>
          </w:p>
        </w:tc>
        <w:tc>
          <w:tcPr>
            <w:tcBorders>
              <w:top w:val="single" w:color="000000" w:sz="4" w:space="0"/>
              <w:left w:val="single" w:color="000000" w:sz="4" w:space="0"/>
              <w:bottom w:val="single" w:color="000000" w:sz="4" w:space="0"/>
              <w:right w:val="single" w:color="000000" w:sz="4" w:space="0"/>
            </w:tcBorders>
            <w:tcW w:w="474" w:type="pct"/>
            <w:vAlign w:val="center"/>
            <w:textDirection w:val="lrTb"/>
            <w:noWrap/>
          </w:tcPr>
          <w:p>
            <w:pPr>
              <w:jc w:val="left"/>
              <w:pageBreakBefore w:val="0"/>
              <w:widowControl/>
              <w:rPr>
                <w:rFonts w:ascii="宋体" w:hAnsi="宋体" w:cs="宋体"/>
                <w:color w:val="auto"/>
                <w:sz w:val="18"/>
                <w:szCs w:val="18"/>
                <w:highlight w:val="none"/>
              </w:rPr>
            </w:pPr>
            <w:r>
              <w:rPr>
                <w:rFonts w:hint="eastAsia" w:ascii="宋体" w:hAnsi="宋体" w:cs="宋体"/>
                <w:color w:val="auto"/>
                <w:sz w:val="18"/>
                <w:szCs w:val="18"/>
                <w:highlight w:val="none"/>
              </w:rPr>
              <w:t xml:space="preserve">分项小计（元）</w:t>
            </w:r>
            <w:r/>
          </w:p>
        </w:tc>
        <w:tc>
          <w:tcPr>
            <w:tcBorders>
              <w:top w:val="single" w:color="000000" w:sz="4" w:space="0"/>
              <w:left w:val="single" w:color="000000" w:sz="4" w:space="0"/>
              <w:bottom w:val="single" w:color="000000" w:sz="4" w:space="0"/>
              <w:right w:val="single" w:color="000000" w:sz="4" w:space="0"/>
            </w:tcBorders>
            <w:tcW w:w="632" w:type="pct"/>
            <w:vAlign w:val="center"/>
            <w:textDirection w:val="lrTb"/>
            <w:noWrap/>
          </w:tcPr>
          <w:p>
            <w:pPr>
              <w:jc w:val="left"/>
              <w:pageBreakBefore w:val="0"/>
              <w:widowControl/>
              <w:rPr>
                <w:rFonts w:hint="eastAsia" w:ascii="宋体" w:hAnsi="宋体" w:cs="宋体"/>
                <w:color w:val="auto"/>
                <w:sz w:val="18"/>
                <w:szCs w:val="18"/>
                <w:highlight w:val="none"/>
              </w:rPr>
            </w:pPr>
            <w:r>
              <w:rPr>
                <w:rFonts w:hint="eastAsia" w:ascii="宋体" w:hAnsi="宋体" w:cs="宋体"/>
                <w:color w:val="auto"/>
                <w:sz w:val="18"/>
                <w:szCs w:val="18"/>
                <w:highlight w:val="none"/>
              </w:rPr>
              <w:t xml:space="preserve">费用计算公式</w:t>
            </w:r>
            <w:r/>
          </w:p>
        </w:tc>
        <w:tc>
          <w:tcPr>
            <w:tcBorders>
              <w:top w:val="single" w:color="000000" w:sz="4" w:space="0"/>
              <w:left w:val="single" w:color="000000" w:sz="4" w:space="0"/>
              <w:bottom w:val="single" w:color="000000" w:sz="4" w:space="0"/>
              <w:right w:val="single" w:color="000000" w:sz="4" w:space="0"/>
            </w:tcBorders>
            <w:tcW w:w="1538" w:type="pct"/>
            <w:vAlign w:val="center"/>
            <w:textDirection w:val="lrTb"/>
            <w:noWrap/>
          </w:tcPr>
          <w:p>
            <w:pPr>
              <w:jc w:val="left"/>
              <w:pageBreakBefore w:val="0"/>
              <w:widowControl/>
              <w:rPr>
                <w:rFonts w:ascii="宋体" w:hAnsi="宋体" w:cs="宋体"/>
                <w:color w:val="auto"/>
                <w:sz w:val="18"/>
                <w:szCs w:val="18"/>
                <w:highlight w:val="none"/>
              </w:rPr>
            </w:pPr>
            <w:r>
              <w:rPr>
                <w:rFonts w:hint="eastAsia" w:ascii="宋体" w:hAnsi="宋体" w:cs="宋体"/>
                <w:color w:val="auto"/>
                <w:sz w:val="18"/>
                <w:szCs w:val="18"/>
                <w:highlight w:val="none"/>
              </w:rPr>
              <w:t xml:space="preserve">每人每月300元，支付时间为4个月（6月、7月、8月、9月），投标人提供的防暑降温饮料、药品等劳动保护用品费用不得冲抵高温津贴</w:t>
            </w:r>
            <w:r/>
          </w:p>
        </w:tc>
      </w:tr>
      <w:tr>
        <w:trPr>
          <w:jc w:val="center"/>
          <w:trHeight w:val="499"/>
        </w:trPr>
        <w:tc>
          <w:tcPr>
            <w:tcBorders>
              <w:left w:val="single" w:color="000000" w:sz="4" w:space="0"/>
              <w:bottom w:val="single" w:color="000000" w:sz="4" w:space="0"/>
              <w:right w:val="single" w:color="000000" w:sz="4" w:space="0"/>
            </w:tcBorders>
            <w:tcW w:w="331" w:type="pct"/>
            <w:vAlign w:val="center"/>
            <w:vMerge w:val="continue"/>
            <w:textDirection w:val="lrTb"/>
            <w:noWrap/>
          </w:tcPr>
          <w:p>
            <w:pPr>
              <w:jc w:val="center"/>
              <w:pageBreakBefore w:val="0"/>
              <w:widowControl/>
              <w:rPr>
                <w:rFonts w:hint="eastAsia" w:ascii="宋体" w:hAnsi="宋体" w:cs="宋体"/>
                <w:color w:val="auto"/>
                <w:sz w:val="18"/>
                <w:szCs w:val="18"/>
                <w:highlight w:val="none"/>
              </w:rPr>
            </w:pPr>
            <w:r>
              <w:rPr>
                <w:rFonts w:hint="eastAsia" w:ascii="宋体" w:hAnsi="宋体" w:cs="宋体"/>
                <w:color w:val="auto"/>
                <w:sz w:val="18"/>
                <w:szCs w:val="18"/>
                <w:highlight w:val="none"/>
              </w:rPr>
            </w:r>
            <w:r/>
          </w:p>
        </w:tc>
        <w:tc>
          <w:tcPr>
            <w:tcBorders>
              <w:left w:val="single" w:color="000000" w:sz="4" w:space="0"/>
              <w:bottom w:val="single" w:color="000000" w:sz="4" w:space="0"/>
              <w:right w:val="single" w:color="000000" w:sz="4" w:space="0"/>
            </w:tcBorders>
            <w:tcW w:w="761" w:type="pct"/>
            <w:vAlign w:val="center"/>
            <w:vMerge w:val="continue"/>
            <w:textDirection w:val="lrTb"/>
            <w:noWrap/>
          </w:tcPr>
          <w:p>
            <w:pPr>
              <w:jc w:val="center"/>
              <w:pageBreakBefore w:val="0"/>
              <w:widowControl/>
              <w:rPr>
                <w:rFonts w:hint="eastAsia" w:ascii="宋体" w:hAnsi="宋体" w:cs="宋体"/>
                <w:color w:val="auto"/>
                <w:sz w:val="18"/>
                <w:szCs w:val="18"/>
                <w:highlight w:val="none"/>
              </w:rPr>
            </w:pPr>
            <w:r>
              <w:rPr>
                <w:rFonts w:hint="eastAsia" w:ascii="宋体" w:hAnsi="宋体" w:cs="宋体"/>
                <w:color w:val="auto"/>
                <w:sz w:val="18"/>
                <w:szCs w:val="18"/>
                <w:highlight w:val="none"/>
              </w:rPr>
            </w:r>
            <w:r/>
          </w:p>
        </w:tc>
        <w:tc>
          <w:tcPr>
            <w:tcBorders>
              <w:top w:val="single" w:color="000000" w:sz="4" w:space="0"/>
              <w:left w:val="single" w:color="000000" w:sz="4" w:space="0"/>
              <w:bottom w:val="single" w:color="000000" w:sz="4" w:space="0"/>
              <w:right w:val="single" w:color="000000" w:sz="4" w:space="0"/>
            </w:tcBorders>
            <w:tcW w:w="302" w:type="pct"/>
            <w:vAlign w:val="center"/>
            <w:textDirection w:val="lrTb"/>
            <w:noWrap/>
          </w:tcPr>
          <w:p>
            <w:pPr>
              <w:jc w:val="left"/>
              <w:pageBreakBefore w:val="0"/>
              <w:widowControl/>
              <w:rPr>
                <w:rFonts w:ascii="宋体" w:hAnsi="宋体" w:cs="宋体"/>
                <w:color w:val="auto"/>
                <w:sz w:val="18"/>
                <w:szCs w:val="18"/>
                <w:highlight w:val="none"/>
              </w:rPr>
            </w:pPr>
            <w:r>
              <w:rPr>
                <w:rFonts w:ascii="宋体" w:hAnsi="宋体" w:cs="宋体"/>
                <w:color w:val="auto"/>
                <w:sz w:val="18"/>
                <w:szCs w:val="18"/>
                <w:highlight w:val="none"/>
              </w:rPr>
            </w:r>
            <w:r/>
          </w:p>
        </w:tc>
        <w:tc>
          <w:tcPr>
            <w:tcBorders>
              <w:top w:val="single" w:color="000000" w:sz="4" w:space="0"/>
              <w:left w:val="single" w:color="000000" w:sz="4" w:space="0"/>
              <w:bottom w:val="single" w:color="000000" w:sz="4" w:space="0"/>
              <w:right w:val="single" w:color="000000" w:sz="4" w:space="0"/>
            </w:tcBorders>
            <w:tcW w:w="477" w:type="pct"/>
            <w:vAlign w:val="center"/>
            <w:textDirection w:val="lrTb"/>
            <w:noWrap/>
          </w:tcPr>
          <w:p>
            <w:pPr>
              <w:jc w:val="left"/>
              <w:pageBreakBefore w:val="0"/>
              <w:widowControl/>
              <w:rPr>
                <w:rFonts w:ascii="宋体" w:hAnsi="宋体" w:cs="宋体"/>
                <w:color w:val="auto"/>
                <w:sz w:val="18"/>
                <w:szCs w:val="18"/>
                <w:highlight w:val="none"/>
              </w:rPr>
            </w:pPr>
            <w:r>
              <w:rPr>
                <w:rFonts w:ascii="宋体" w:hAnsi="宋体" w:cs="宋体"/>
                <w:color w:val="auto"/>
                <w:sz w:val="18"/>
                <w:szCs w:val="18"/>
                <w:highlight w:val="none"/>
              </w:rPr>
            </w:r>
            <w:r/>
          </w:p>
        </w:tc>
        <w:tc>
          <w:tcPr>
            <w:tcBorders>
              <w:top w:val="single" w:color="000000" w:sz="4" w:space="0"/>
              <w:left w:val="single" w:color="000000" w:sz="4" w:space="0"/>
              <w:bottom w:val="single" w:color="000000" w:sz="4" w:space="0"/>
              <w:right w:val="single" w:color="000000" w:sz="4" w:space="0"/>
            </w:tcBorders>
            <w:tcW w:w="483" w:type="pct"/>
            <w:vAlign w:val="center"/>
            <w:textDirection w:val="lrTb"/>
            <w:noWrap/>
          </w:tcPr>
          <w:p>
            <w:pPr>
              <w:jc w:val="left"/>
              <w:pageBreakBefore w:val="0"/>
              <w:widowControl/>
              <w:rPr>
                <w:rFonts w:ascii="宋体" w:hAnsi="宋体" w:cs="宋体"/>
                <w:color w:val="auto"/>
                <w:sz w:val="18"/>
                <w:szCs w:val="18"/>
                <w:highlight w:val="none"/>
              </w:rPr>
            </w:pPr>
            <w:r>
              <w:rPr>
                <w:rFonts w:ascii="宋体" w:hAnsi="宋体" w:cs="宋体"/>
                <w:color w:val="auto"/>
                <w:sz w:val="18"/>
                <w:szCs w:val="18"/>
                <w:highlight w:val="none"/>
              </w:rPr>
            </w:r>
            <w:r/>
          </w:p>
        </w:tc>
        <w:tc>
          <w:tcPr>
            <w:tcBorders>
              <w:top w:val="single" w:color="000000" w:sz="4" w:space="0"/>
              <w:left w:val="single" w:color="000000" w:sz="4" w:space="0"/>
              <w:bottom w:val="single" w:color="000000" w:sz="4" w:space="0"/>
              <w:right w:val="single" w:color="000000" w:sz="4" w:space="0"/>
            </w:tcBorders>
            <w:tcW w:w="474" w:type="pct"/>
            <w:vAlign w:val="center"/>
            <w:textDirection w:val="lrTb"/>
            <w:noWrap/>
          </w:tcPr>
          <w:p>
            <w:pPr>
              <w:jc w:val="left"/>
              <w:pageBreakBefore w:val="0"/>
              <w:widowControl/>
              <w:rPr>
                <w:rFonts w:ascii="宋体" w:hAnsi="宋体" w:cs="宋体"/>
                <w:color w:val="auto"/>
                <w:sz w:val="18"/>
                <w:szCs w:val="18"/>
                <w:highlight w:val="none"/>
              </w:rPr>
            </w:pPr>
            <w:r>
              <w:rPr>
                <w:rFonts w:ascii="宋体" w:hAnsi="宋体" w:cs="宋体"/>
                <w:color w:val="auto"/>
                <w:sz w:val="18"/>
                <w:szCs w:val="18"/>
                <w:highlight w:val="none"/>
              </w:rPr>
            </w:r>
            <w:r/>
          </w:p>
        </w:tc>
        <w:tc>
          <w:tcPr>
            <w:tcBorders>
              <w:top w:val="single" w:color="000000" w:sz="4" w:space="0"/>
              <w:left w:val="single" w:color="000000" w:sz="4" w:space="0"/>
              <w:bottom w:val="single" w:color="000000" w:sz="4" w:space="0"/>
              <w:right w:val="single" w:color="000000" w:sz="4" w:space="0"/>
            </w:tcBorders>
            <w:tcW w:w="632" w:type="pct"/>
            <w:vAlign w:val="center"/>
            <w:textDirection w:val="lrTb"/>
            <w:noWrap/>
          </w:tcPr>
          <w:p>
            <w:pPr>
              <w:jc w:val="left"/>
              <w:pageBreakBefore w:val="0"/>
              <w:widowControl/>
              <w:rPr>
                <w:rFonts w:ascii="宋体" w:hAnsi="宋体" w:cs="宋体"/>
                <w:color w:val="auto"/>
                <w:sz w:val="18"/>
                <w:szCs w:val="18"/>
                <w:highlight w:val="none"/>
              </w:rPr>
            </w:pPr>
            <w:r>
              <w:rPr>
                <w:rFonts w:ascii="宋体" w:hAnsi="宋体" w:cs="宋体"/>
                <w:color w:val="auto"/>
                <w:sz w:val="18"/>
                <w:szCs w:val="18"/>
                <w:highlight w:val="none"/>
              </w:rPr>
            </w:r>
            <w:r/>
          </w:p>
        </w:tc>
        <w:tc>
          <w:tcPr>
            <w:tcBorders>
              <w:top w:val="single" w:color="000000" w:sz="4" w:space="0"/>
              <w:left w:val="single" w:color="000000" w:sz="4" w:space="0"/>
              <w:bottom w:val="single" w:color="000000" w:sz="4" w:space="0"/>
              <w:right w:val="single" w:color="000000" w:sz="4" w:space="0"/>
            </w:tcBorders>
            <w:tcW w:w="1538" w:type="pct"/>
            <w:vAlign w:val="center"/>
            <w:textDirection w:val="lrTb"/>
            <w:noWrap/>
          </w:tcPr>
          <w:p>
            <w:pPr>
              <w:jc w:val="left"/>
              <w:pageBreakBefore w:val="0"/>
              <w:widowControl/>
              <w:rPr>
                <w:rFonts w:ascii="宋体" w:hAnsi="宋体" w:cs="宋体"/>
                <w:color w:val="auto"/>
                <w:sz w:val="18"/>
                <w:szCs w:val="18"/>
                <w:highlight w:val="none"/>
              </w:rPr>
            </w:pPr>
            <w:r>
              <w:rPr>
                <w:rFonts w:ascii="宋体" w:hAnsi="宋体" w:cs="宋体"/>
                <w:color w:val="auto"/>
                <w:sz w:val="18"/>
                <w:szCs w:val="18"/>
                <w:highlight w:val="none"/>
              </w:rPr>
            </w:r>
            <w:r/>
          </w:p>
        </w:tc>
      </w:tr>
      <w:tr>
        <w:trPr>
          <w:jc w:val="center"/>
          <w:trHeight w:val="424"/>
        </w:trPr>
        <w:tc>
          <w:tcPr>
            <w:tcBorders>
              <w:top w:val="single" w:color="000000" w:sz="4" w:space="0"/>
              <w:left w:val="single" w:color="000000" w:sz="4" w:space="0"/>
              <w:bottom w:val="single" w:color="000000" w:sz="4" w:space="0"/>
              <w:right w:val="single" w:color="000000" w:sz="4" w:space="0"/>
            </w:tcBorders>
            <w:tcW w:w="331" w:type="pct"/>
            <w:vAlign w:val="center"/>
            <w:textDirection w:val="lrTb"/>
            <w:noWrap/>
          </w:tcPr>
          <w:p>
            <w:pPr>
              <w:jc w:val="center"/>
              <w:pageBreakBefore w:val="0"/>
              <w:widowControl/>
              <w:rPr>
                <w:rFonts w:ascii="宋体" w:hAnsi="宋体" w:cs="宋体"/>
                <w:b/>
                <w:bCs/>
                <w:color w:val="auto"/>
                <w:sz w:val="18"/>
                <w:szCs w:val="18"/>
                <w:highlight w:val="none"/>
              </w:rPr>
            </w:pPr>
            <w:r>
              <w:rPr>
                <w:rFonts w:hint="eastAsia" w:ascii="宋体" w:hAnsi="宋体" w:cs="宋体"/>
                <w:b/>
                <w:bCs/>
                <w:color w:val="auto"/>
                <w:sz w:val="18"/>
                <w:szCs w:val="18"/>
                <w:highlight w:val="none"/>
              </w:rPr>
              <w:t xml:space="preserve">5</w:t>
            </w:r>
            <w:r/>
          </w:p>
        </w:tc>
        <w:tc>
          <w:tcPr>
            <w:gridSpan w:val="7"/>
            <w:tcBorders>
              <w:top w:val="single" w:color="000000" w:sz="4" w:space="0"/>
              <w:left w:val="single" w:color="000000" w:sz="4" w:space="0"/>
              <w:bottom w:val="single" w:color="000000" w:sz="4" w:space="0"/>
              <w:right w:val="single" w:color="000000" w:sz="4" w:space="0"/>
            </w:tcBorders>
            <w:tcW w:w="4668" w:type="pct"/>
            <w:vAlign w:val="center"/>
            <w:textDirection w:val="lrTb"/>
            <w:noWrap/>
          </w:tcPr>
          <w:p>
            <w:pPr>
              <w:jc w:val="left"/>
              <w:pageBreakBefore w:val="0"/>
              <w:rPr>
                <w:rFonts w:ascii="宋体" w:hAnsi="宋体" w:cs="宋体"/>
                <w:color w:val="auto"/>
                <w:sz w:val="18"/>
                <w:szCs w:val="18"/>
                <w:highlight w:val="none"/>
              </w:rPr>
            </w:pPr>
            <w:r>
              <w:rPr>
                <w:rFonts w:hint="eastAsia" w:ascii="宋体" w:hAnsi="宋体" w:cs="宋体"/>
                <w:b/>
                <w:bCs/>
                <w:color w:val="auto"/>
                <w:sz w:val="18"/>
                <w:szCs w:val="18"/>
                <w:highlight w:val="none"/>
              </w:rPr>
              <w:t xml:space="preserve">行政办公费</w:t>
            </w:r>
            <w:r/>
          </w:p>
        </w:tc>
      </w:tr>
      <w:tr>
        <w:trPr>
          <w:jc w:val="center"/>
          <w:trHeight w:val="499"/>
        </w:trPr>
        <w:tc>
          <w:tcPr>
            <w:tcBorders>
              <w:top w:val="single" w:color="000000" w:sz="4" w:space="0"/>
              <w:left w:val="single" w:color="000000" w:sz="4" w:space="0"/>
              <w:bottom w:val="single" w:color="000000" w:sz="4" w:space="0"/>
              <w:right w:val="single" w:color="000000" w:sz="4" w:space="0"/>
            </w:tcBorders>
            <w:tcW w:w="331" w:type="pct"/>
            <w:vAlign w:val="center"/>
            <w:textDirection w:val="lrTb"/>
            <w:noWrap/>
          </w:tcPr>
          <w:p>
            <w:pPr>
              <w:jc w:val="center"/>
              <w:pageBreakBefore w:val="0"/>
              <w:widowControl/>
              <w:rPr>
                <w:rFonts w:ascii="宋体" w:hAnsi="宋体" w:cs="宋体"/>
                <w:color w:val="auto"/>
                <w:sz w:val="18"/>
                <w:szCs w:val="18"/>
                <w:highlight w:val="none"/>
              </w:rPr>
            </w:pPr>
            <w:r>
              <w:rPr>
                <w:rFonts w:hint="eastAsia" w:ascii="宋体" w:hAnsi="宋体" w:cs="宋体"/>
                <w:color w:val="auto"/>
                <w:sz w:val="18"/>
                <w:szCs w:val="18"/>
                <w:highlight w:val="none"/>
              </w:rPr>
              <w:t xml:space="preserve">（1）</w:t>
            </w:r>
            <w:r/>
          </w:p>
        </w:tc>
        <w:tc>
          <w:tcPr>
            <w:tcBorders>
              <w:top w:val="single" w:color="000000" w:sz="4" w:space="0"/>
              <w:left w:val="single" w:color="000000" w:sz="4" w:space="0"/>
              <w:bottom w:val="single" w:color="000000" w:sz="4" w:space="0"/>
              <w:right w:val="single" w:color="000000" w:sz="4" w:space="0"/>
            </w:tcBorders>
            <w:tcW w:w="761" w:type="pct"/>
            <w:vAlign w:val="center"/>
            <w:textDirection w:val="lrTb"/>
            <w:noWrap/>
          </w:tcPr>
          <w:p>
            <w:pPr>
              <w:jc w:val="center"/>
              <w:pageBreakBefore w:val="0"/>
              <w:widowControl/>
              <w:rPr>
                <w:rFonts w:ascii="宋体" w:hAnsi="宋体" w:cs="宋体"/>
                <w:color w:val="auto"/>
                <w:sz w:val="18"/>
                <w:szCs w:val="18"/>
                <w:highlight w:val="none"/>
              </w:rPr>
            </w:pPr>
            <w:r>
              <w:rPr>
                <w:rFonts w:hint="eastAsia" w:ascii="宋体" w:hAnsi="宋体" w:cs="宋体"/>
                <w:color w:val="auto"/>
                <w:sz w:val="18"/>
                <w:szCs w:val="18"/>
                <w:highlight w:val="none"/>
              </w:rPr>
              <w:t xml:space="preserve">办公用品费</w:t>
            </w:r>
            <w:r/>
          </w:p>
        </w:tc>
        <w:tc>
          <w:tcPr>
            <w:gridSpan w:val="5"/>
            <w:tcBorders>
              <w:top w:val="single" w:color="000000" w:sz="4" w:space="0"/>
              <w:left w:val="single" w:color="000000" w:sz="4" w:space="0"/>
              <w:bottom w:val="single" w:color="000000" w:sz="4" w:space="0"/>
              <w:right w:val="single" w:color="000000" w:sz="4" w:space="0"/>
            </w:tcBorders>
            <w:tcW w:w="2369" w:type="pct"/>
            <w:vAlign w:val="center"/>
            <w:textDirection w:val="lrTb"/>
            <w:noWrap/>
          </w:tcPr>
          <w:p>
            <w:pPr>
              <w:jc w:val="center"/>
              <w:pageBreakBefore w:val="0"/>
              <w:rPr>
                <w:rFonts w:ascii="宋体" w:hAnsi="宋体" w:cs="宋体"/>
                <w:color w:val="auto"/>
                <w:sz w:val="18"/>
                <w:szCs w:val="18"/>
                <w:highlight w:val="none"/>
              </w:rPr>
            </w:pPr>
            <w:r>
              <w:rPr>
                <w:rFonts w:ascii="宋体" w:hAnsi="宋体" w:cs="宋体"/>
                <w:color w:val="auto"/>
                <w:sz w:val="18"/>
                <w:szCs w:val="18"/>
                <w:highlight w:val="none"/>
              </w:rPr>
            </w:r>
            <w:r/>
          </w:p>
        </w:tc>
        <w:tc>
          <w:tcPr>
            <w:tcBorders>
              <w:top w:val="single" w:color="000000" w:sz="4" w:space="0"/>
              <w:left w:val="single" w:color="000000" w:sz="4" w:space="0"/>
              <w:bottom w:val="single" w:color="000000" w:sz="4" w:space="0"/>
              <w:right w:val="single" w:color="000000" w:sz="4" w:space="0"/>
            </w:tcBorders>
            <w:tcW w:w="1538" w:type="pct"/>
            <w:vAlign w:val="center"/>
            <w:textDirection w:val="lrTb"/>
            <w:noWrap/>
          </w:tcPr>
          <w:p>
            <w:pPr>
              <w:jc w:val="center"/>
              <w:pageBreakBefore w:val="0"/>
              <w:rPr>
                <w:rFonts w:ascii="宋体" w:hAnsi="宋体" w:cs="宋体"/>
                <w:color w:val="auto"/>
                <w:sz w:val="18"/>
                <w:szCs w:val="18"/>
                <w:highlight w:val="none"/>
              </w:rPr>
            </w:pPr>
            <w:r>
              <w:rPr>
                <w:rFonts w:ascii="宋体" w:hAnsi="宋体" w:cs="宋体"/>
                <w:color w:val="auto"/>
                <w:sz w:val="18"/>
                <w:szCs w:val="18"/>
                <w:highlight w:val="none"/>
              </w:rPr>
            </w:r>
            <w:r/>
          </w:p>
        </w:tc>
      </w:tr>
      <w:tr>
        <w:trPr>
          <w:jc w:val="center"/>
          <w:trHeight w:val="499"/>
        </w:trPr>
        <w:tc>
          <w:tcPr>
            <w:tcBorders>
              <w:top w:val="single" w:color="000000" w:sz="4" w:space="0"/>
              <w:left w:val="single" w:color="000000" w:sz="4" w:space="0"/>
              <w:bottom w:val="single" w:color="000000" w:sz="4" w:space="0"/>
              <w:right w:val="single" w:color="000000" w:sz="4" w:space="0"/>
            </w:tcBorders>
            <w:tcW w:w="331" w:type="pct"/>
            <w:vAlign w:val="center"/>
            <w:textDirection w:val="lrTb"/>
            <w:noWrap/>
          </w:tcPr>
          <w:p>
            <w:pPr>
              <w:jc w:val="center"/>
              <w:pageBreakBefore w:val="0"/>
              <w:widowControl/>
              <w:rPr>
                <w:rFonts w:ascii="宋体" w:hAnsi="宋体" w:cs="宋体"/>
                <w:color w:val="auto"/>
                <w:sz w:val="18"/>
                <w:szCs w:val="18"/>
                <w:highlight w:val="none"/>
              </w:rPr>
            </w:pPr>
            <w:r>
              <w:rPr>
                <w:rFonts w:hint="eastAsia" w:ascii="宋体" w:hAnsi="宋体" w:cs="宋体"/>
                <w:color w:val="auto"/>
                <w:sz w:val="18"/>
                <w:szCs w:val="18"/>
                <w:highlight w:val="none"/>
              </w:rPr>
              <w:t xml:space="preserve">（2）</w:t>
            </w:r>
            <w:r/>
          </w:p>
        </w:tc>
        <w:tc>
          <w:tcPr>
            <w:tcBorders>
              <w:top w:val="single" w:color="000000" w:sz="4" w:space="0"/>
              <w:left w:val="single" w:color="000000" w:sz="4" w:space="0"/>
              <w:bottom w:val="single" w:color="000000" w:sz="4" w:space="0"/>
              <w:right w:val="single" w:color="000000" w:sz="4" w:space="0"/>
            </w:tcBorders>
            <w:tcW w:w="761" w:type="pct"/>
            <w:vAlign w:val="center"/>
            <w:textDirection w:val="lrTb"/>
            <w:noWrap/>
          </w:tcPr>
          <w:p>
            <w:pPr>
              <w:jc w:val="center"/>
              <w:pageBreakBefore w:val="0"/>
              <w:widowControl/>
              <w:rPr>
                <w:rFonts w:ascii="宋体" w:hAnsi="宋体" w:cs="宋体"/>
                <w:color w:val="auto"/>
                <w:sz w:val="18"/>
                <w:szCs w:val="18"/>
                <w:highlight w:val="none"/>
              </w:rPr>
            </w:pPr>
            <w:r>
              <w:rPr>
                <w:rFonts w:hint="eastAsia" w:ascii="宋体" w:hAnsi="宋体" w:cs="宋体"/>
                <w:color w:val="auto"/>
                <w:sz w:val="18"/>
                <w:szCs w:val="18"/>
                <w:highlight w:val="none"/>
              </w:rPr>
              <w:t xml:space="preserve">培训费</w:t>
            </w:r>
            <w:r/>
          </w:p>
        </w:tc>
        <w:tc>
          <w:tcPr>
            <w:gridSpan w:val="5"/>
            <w:tcBorders>
              <w:top w:val="single" w:color="000000" w:sz="4" w:space="0"/>
              <w:left w:val="single" w:color="000000" w:sz="4" w:space="0"/>
              <w:bottom w:val="single" w:color="000000" w:sz="4" w:space="0"/>
              <w:right w:val="single" w:color="000000" w:sz="4" w:space="0"/>
            </w:tcBorders>
            <w:tcW w:w="2369" w:type="pct"/>
            <w:vAlign w:val="center"/>
            <w:textDirection w:val="lrTb"/>
            <w:noWrap/>
          </w:tcPr>
          <w:p>
            <w:pPr>
              <w:pageBreakBefore w:val="0"/>
              <w:rPr>
                <w:rFonts w:ascii="宋体" w:hAnsi="宋体" w:cs="宋体"/>
                <w:color w:val="auto"/>
                <w:sz w:val="18"/>
                <w:szCs w:val="18"/>
                <w:highlight w:val="none"/>
              </w:rPr>
            </w:pPr>
            <w:r>
              <w:rPr>
                <w:rFonts w:ascii="宋体" w:hAnsi="宋体" w:cs="宋体"/>
                <w:color w:val="auto"/>
                <w:sz w:val="18"/>
                <w:szCs w:val="18"/>
                <w:highlight w:val="none"/>
              </w:rPr>
            </w:r>
            <w:r/>
          </w:p>
        </w:tc>
        <w:tc>
          <w:tcPr>
            <w:tcBorders>
              <w:top w:val="single" w:color="000000" w:sz="4" w:space="0"/>
              <w:left w:val="single" w:color="000000" w:sz="4" w:space="0"/>
              <w:bottom w:val="single" w:color="000000" w:sz="4" w:space="0"/>
              <w:right w:val="single" w:color="000000" w:sz="4" w:space="0"/>
            </w:tcBorders>
            <w:tcW w:w="1538" w:type="pct"/>
            <w:vAlign w:val="center"/>
            <w:textDirection w:val="lrTb"/>
            <w:noWrap/>
          </w:tcPr>
          <w:p>
            <w:pPr>
              <w:pageBreakBefore w:val="0"/>
              <w:rPr>
                <w:rFonts w:ascii="宋体" w:hAnsi="宋体" w:cs="宋体"/>
                <w:color w:val="auto"/>
                <w:sz w:val="18"/>
                <w:szCs w:val="18"/>
                <w:highlight w:val="none"/>
              </w:rPr>
            </w:pPr>
            <w:r>
              <w:rPr>
                <w:rFonts w:ascii="宋体" w:hAnsi="宋体" w:cs="宋体"/>
                <w:color w:val="auto"/>
                <w:sz w:val="18"/>
                <w:szCs w:val="18"/>
                <w:highlight w:val="none"/>
              </w:rPr>
            </w:r>
            <w:r/>
          </w:p>
        </w:tc>
      </w:tr>
      <w:tr>
        <w:trPr>
          <w:jc w:val="center"/>
          <w:trHeight w:val="499"/>
        </w:trPr>
        <w:tc>
          <w:tcPr>
            <w:tcBorders>
              <w:top w:val="single" w:color="000000" w:sz="4" w:space="0"/>
              <w:left w:val="single" w:color="000000" w:sz="4" w:space="0"/>
              <w:bottom w:val="single" w:color="000000" w:sz="4" w:space="0"/>
              <w:right w:val="single" w:color="000000" w:sz="4" w:space="0"/>
            </w:tcBorders>
            <w:tcW w:w="331" w:type="pct"/>
            <w:vAlign w:val="center"/>
            <w:textDirection w:val="lrTb"/>
            <w:noWrap/>
          </w:tcPr>
          <w:p>
            <w:pPr>
              <w:jc w:val="center"/>
              <w:pageBreakBefore w:val="0"/>
              <w:widowControl/>
              <w:rPr>
                <w:rFonts w:ascii="宋体" w:hAnsi="宋体" w:cs="宋体"/>
                <w:color w:val="auto"/>
                <w:sz w:val="18"/>
                <w:szCs w:val="18"/>
                <w:highlight w:val="none"/>
              </w:rPr>
            </w:pPr>
            <w:r>
              <w:rPr>
                <w:rFonts w:hint="eastAsia" w:ascii="宋体" w:hAnsi="宋体" w:cs="宋体"/>
                <w:color w:val="auto"/>
                <w:sz w:val="18"/>
                <w:szCs w:val="18"/>
                <w:highlight w:val="none"/>
              </w:rPr>
              <w:t xml:space="preserve">（3）</w:t>
            </w:r>
            <w:r/>
          </w:p>
        </w:tc>
        <w:tc>
          <w:tcPr>
            <w:tcBorders>
              <w:top w:val="single" w:color="000000" w:sz="4" w:space="0"/>
              <w:left w:val="single" w:color="000000" w:sz="4" w:space="0"/>
              <w:bottom w:val="single" w:color="000000" w:sz="4" w:space="0"/>
              <w:right w:val="single" w:color="000000" w:sz="4" w:space="0"/>
            </w:tcBorders>
            <w:tcW w:w="761" w:type="pct"/>
            <w:vAlign w:val="center"/>
            <w:textDirection w:val="lrTb"/>
            <w:noWrap/>
          </w:tcPr>
          <w:p>
            <w:pPr>
              <w:jc w:val="center"/>
              <w:pageBreakBefore w:val="0"/>
              <w:widowControl/>
              <w:rPr>
                <w:rFonts w:ascii="宋体" w:hAnsi="宋体" w:cs="宋体"/>
                <w:color w:val="auto"/>
                <w:sz w:val="18"/>
                <w:szCs w:val="18"/>
                <w:highlight w:val="none"/>
              </w:rPr>
            </w:pPr>
            <w:r>
              <w:rPr>
                <w:rFonts w:hint="eastAsia" w:ascii="宋体" w:hAnsi="宋体" w:cs="宋体"/>
                <w:color w:val="auto"/>
                <w:sz w:val="18"/>
                <w:szCs w:val="18"/>
                <w:highlight w:val="none"/>
              </w:rPr>
              <w:t xml:space="preserve">交通费</w:t>
            </w:r>
            <w:r/>
          </w:p>
        </w:tc>
        <w:tc>
          <w:tcPr>
            <w:gridSpan w:val="5"/>
            <w:tcBorders>
              <w:top w:val="single" w:color="000000" w:sz="4" w:space="0"/>
              <w:left w:val="single" w:color="000000" w:sz="4" w:space="0"/>
              <w:bottom w:val="single" w:color="000000" w:sz="4" w:space="0"/>
              <w:right w:val="single" w:color="000000" w:sz="4" w:space="0"/>
            </w:tcBorders>
            <w:tcW w:w="2369" w:type="pct"/>
            <w:vAlign w:val="center"/>
            <w:textDirection w:val="lrTb"/>
            <w:noWrap/>
          </w:tcPr>
          <w:p>
            <w:pPr>
              <w:pageBreakBefore w:val="0"/>
              <w:rPr>
                <w:rFonts w:ascii="宋体" w:hAnsi="宋体" w:cs="宋体"/>
                <w:color w:val="auto"/>
                <w:sz w:val="18"/>
                <w:szCs w:val="18"/>
                <w:highlight w:val="none"/>
              </w:rPr>
            </w:pPr>
            <w:r>
              <w:rPr>
                <w:rFonts w:ascii="宋体" w:hAnsi="宋体" w:cs="宋体"/>
                <w:color w:val="auto"/>
                <w:sz w:val="18"/>
                <w:szCs w:val="18"/>
                <w:highlight w:val="none"/>
              </w:rPr>
            </w:r>
            <w:r/>
          </w:p>
        </w:tc>
        <w:tc>
          <w:tcPr>
            <w:tcBorders>
              <w:top w:val="single" w:color="000000" w:sz="4" w:space="0"/>
              <w:left w:val="single" w:color="000000" w:sz="4" w:space="0"/>
              <w:bottom w:val="single" w:color="000000" w:sz="4" w:space="0"/>
              <w:right w:val="single" w:color="000000" w:sz="4" w:space="0"/>
            </w:tcBorders>
            <w:tcW w:w="1538" w:type="pct"/>
            <w:vAlign w:val="center"/>
            <w:textDirection w:val="lrTb"/>
            <w:noWrap/>
          </w:tcPr>
          <w:p>
            <w:pPr>
              <w:pageBreakBefore w:val="0"/>
              <w:rPr>
                <w:rFonts w:ascii="宋体" w:hAnsi="宋体" w:cs="宋体"/>
                <w:color w:val="auto"/>
                <w:sz w:val="18"/>
                <w:szCs w:val="18"/>
                <w:highlight w:val="none"/>
              </w:rPr>
            </w:pPr>
            <w:r>
              <w:rPr>
                <w:rFonts w:ascii="宋体" w:hAnsi="宋体" w:cs="宋体"/>
                <w:color w:val="auto"/>
                <w:sz w:val="18"/>
                <w:szCs w:val="18"/>
                <w:highlight w:val="none"/>
              </w:rPr>
            </w:r>
            <w:r/>
          </w:p>
        </w:tc>
      </w:tr>
      <w:tr>
        <w:trPr>
          <w:jc w:val="center"/>
          <w:trHeight w:val="499"/>
        </w:trPr>
        <w:tc>
          <w:tcPr>
            <w:tcBorders>
              <w:top w:val="single" w:color="000000" w:sz="4" w:space="0"/>
              <w:left w:val="single" w:color="000000" w:sz="4" w:space="0"/>
              <w:bottom w:val="single" w:color="000000" w:sz="4" w:space="0"/>
              <w:right w:val="single" w:color="000000" w:sz="4" w:space="0"/>
            </w:tcBorders>
            <w:tcW w:w="331" w:type="pct"/>
            <w:vAlign w:val="center"/>
            <w:textDirection w:val="lrTb"/>
            <w:noWrap/>
          </w:tcPr>
          <w:p>
            <w:pPr>
              <w:jc w:val="center"/>
              <w:pageBreakBefore w:val="0"/>
              <w:widowControl/>
              <w:rPr>
                <w:rFonts w:ascii="宋体" w:hAnsi="宋体" w:cs="宋体"/>
                <w:color w:val="auto"/>
                <w:sz w:val="18"/>
                <w:szCs w:val="18"/>
                <w:highlight w:val="none"/>
              </w:rPr>
            </w:pPr>
            <w:r>
              <w:rPr>
                <w:rFonts w:hint="eastAsia" w:ascii="宋体" w:hAnsi="宋体" w:cs="宋体"/>
                <w:color w:val="auto"/>
                <w:sz w:val="18"/>
                <w:szCs w:val="18"/>
                <w:highlight w:val="none"/>
              </w:rPr>
              <w:t xml:space="preserve">（4）</w:t>
            </w:r>
            <w:r/>
          </w:p>
        </w:tc>
        <w:tc>
          <w:tcPr>
            <w:tcBorders>
              <w:top w:val="single" w:color="000000" w:sz="4" w:space="0"/>
              <w:left w:val="single" w:color="000000" w:sz="4" w:space="0"/>
              <w:bottom w:val="single" w:color="000000" w:sz="4" w:space="0"/>
              <w:right w:val="single" w:color="000000" w:sz="4" w:space="0"/>
            </w:tcBorders>
            <w:tcW w:w="761" w:type="pct"/>
            <w:vAlign w:val="center"/>
            <w:textDirection w:val="lrTb"/>
            <w:noWrap/>
          </w:tcPr>
          <w:p>
            <w:pPr>
              <w:jc w:val="center"/>
              <w:pageBreakBefore w:val="0"/>
              <w:widowControl/>
              <w:rPr>
                <w:rFonts w:ascii="宋体" w:hAnsi="宋体" w:cs="宋体"/>
                <w:color w:val="auto"/>
                <w:sz w:val="18"/>
                <w:szCs w:val="18"/>
                <w:highlight w:val="none"/>
              </w:rPr>
            </w:pPr>
            <w:r>
              <w:rPr>
                <w:rFonts w:hint="eastAsia" w:ascii="宋体" w:hAnsi="宋体" w:cs="宋体"/>
                <w:color w:val="auto"/>
                <w:sz w:val="18"/>
                <w:szCs w:val="18"/>
                <w:highlight w:val="none"/>
              </w:rPr>
              <w:t xml:space="preserve">通讯费</w:t>
            </w:r>
            <w:r/>
          </w:p>
        </w:tc>
        <w:tc>
          <w:tcPr>
            <w:gridSpan w:val="5"/>
            <w:tcBorders>
              <w:top w:val="single" w:color="000000" w:sz="4" w:space="0"/>
              <w:left w:val="single" w:color="000000" w:sz="4" w:space="0"/>
              <w:bottom w:val="single" w:color="000000" w:sz="4" w:space="0"/>
              <w:right w:val="single" w:color="000000" w:sz="4" w:space="0"/>
            </w:tcBorders>
            <w:tcW w:w="2369" w:type="pct"/>
            <w:vAlign w:val="center"/>
            <w:textDirection w:val="lrTb"/>
            <w:noWrap/>
          </w:tcPr>
          <w:p>
            <w:pPr>
              <w:pageBreakBefore w:val="0"/>
              <w:rPr>
                <w:rFonts w:ascii="宋体" w:hAnsi="宋体" w:cs="宋体"/>
                <w:color w:val="auto"/>
                <w:sz w:val="18"/>
                <w:szCs w:val="18"/>
                <w:highlight w:val="none"/>
              </w:rPr>
            </w:pPr>
            <w:r>
              <w:rPr>
                <w:rFonts w:ascii="宋体" w:hAnsi="宋体" w:cs="宋体"/>
                <w:color w:val="auto"/>
                <w:sz w:val="18"/>
                <w:szCs w:val="18"/>
                <w:highlight w:val="none"/>
              </w:rPr>
            </w:r>
            <w:r/>
          </w:p>
        </w:tc>
        <w:tc>
          <w:tcPr>
            <w:tcBorders>
              <w:top w:val="single" w:color="000000" w:sz="4" w:space="0"/>
              <w:left w:val="single" w:color="000000" w:sz="4" w:space="0"/>
              <w:bottom w:val="single" w:color="000000" w:sz="4" w:space="0"/>
              <w:right w:val="single" w:color="000000" w:sz="4" w:space="0"/>
            </w:tcBorders>
            <w:tcW w:w="1538" w:type="pct"/>
            <w:vAlign w:val="center"/>
            <w:textDirection w:val="lrTb"/>
            <w:noWrap/>
          </w:tcPr>
          <w:p>
            <w:pPr>
              <w:pageBreakBefore w:val="0"/>
              <w:rPr>
                <w:rFonts w:ascii="宋体" w:hAnsi="宋体" w:cs="宋体"/>
                <w:color w:val="auto"/>
                <w:sz w:val="18"/>
                <w:szCs w:val="18"/>
                <w:highlight w:val="none"/>
              </w:rPr>
            </w:pPr>
            <w:r>
              <w:rPr>
                <w:rFonts w:ascii="宋体" w:hAnsi="宋体" w:cs="宋体"/>
                <w:color w:val="auto"/>
                <w:sz w:val="18"/>
                <w:szCs w:val="18"/>
                <w:highlight w:val="none"/>
              </w:rPr>
            </w:r>
            <w:r/>
          </w:p>
        </w:tc>
      </w:tr>
      <w:tr>
        <w:trPr>
          <w:jc w:val="center"/>
          <w:trHeight w:val="499"/>
        </w:trPr>
        <w:tc>
          <w:tcPr>
            <w:tcBorders>
              <w:top w:val="single" w:color="000000" w:sz="4" w:space="0"/>
              <w:left w:val="single" w:color="000000" w:sz="4" w:space="0"/>
              <w:bottom w:val="single" w:color="000000" w:sz="4" w:space="0"/>
              <w:right w:val="single" w:color="000000" w:sz="4" w:space="0"/>
            </w:tcBorders>
            <w:tcW w:w="331" w:type="pct"/>
            <w:vAlign w:val="center"/>
            <w:textDirection w:val="lrTb"/>
            <w:noWrap/>
          </w:tcPr>
          <w:p>
            <w:pPr>
              <w:jc w:val="center"/>
              <w:pageBreakBefore w:val="0"/>
              <w:widowControl/>
              <w:rPr>
                <w:rFonts w:ascii="宋体" w:hAnsi="宋体" w:cs="宋体"/>
                <w:color w:val="auto"/>
                <w:sz w:val="18"/>
                <w:szCs w:val="18"/>
                <w:highlight w:val="none"/>
              </w:rPr>
            </w:pPr>
            <w:r>
              <w:rPr>
                <w:rFonts w:hint="eastAsia" w:ascii="宋体" w:hAnsi="宋体" w:cs="宋体"/>
                <w:color w:val="auto"/>
                <w:sz w:val="18"/>
                <w:szCs w:val="18"/>
                <w:highlight w:val="none"/>
              </w:rPr>
              <w:t xml:space="preserve">（5）</w:t>
            </w:r>
            <w:r/>
          </w:p>
        </w:tc>
        <w:tc>
          <w:tcPr>
            <w:tcBorders>
              <w:top w:val="single" w:color="000000" w:sz="4" w:space="0"/>
              <w:left w:val="single" w:color="000000" w:sz="4" w:space="0"/>
              <w:bottom w:val="single" w:color="000000" w:sz="4" w:space="0"/>
              <w:right w:val="single" w:color="000000" w:sz="4" w:space="0"/>
            </w:tcBorders>
            <w:tcW w:w="761" w:type="pct"/>
            <w:vAlign w:val="center"/>
            <w:textDirection w:val="lrTb"/>
            <w:noWrap/>
          </w:tcPr>
          <w:p>
            <w:pPr>
              <w:jc w:val="center"/>
              <w:pageBreakBefore w:val="0"/>
              <w:widowControl/>
              <w:rPr>
                <w:rFonts w:ascii="宋体" w:hAnsi="宋体" w:cs="宋体"/>
                <w:color w:val="auto"/>
                <w:sz w:val="18"/>
                <w:szCs w:val="18"/>
                <w:highlight w:val="none"/>
              </w:rPr>
            </w:pPr>
            <w:r>
              <w:rPr>
                <w:rFonts w:hint="eastAsia" w:ascii="宋体" w:hAnsi="宋体" w:cs="宋体"/>
                <w:color w:val="auto"/>
                <w:sz w:val="18"/>
                <w:szCs w:val="18"/>
                <w:highlight w:val="none"/>
              </w:rPr>
              <w:t xml:space="preserve">服装费</w:t>
            </w:r>
            <w:r/>
          </w:p>
        </w:tc>
        <w:tc>
          <w:tcPr>
            <w:gridSpan w:val="5"/>
            <w:tcBorders>
              <w:top w:val="single" w:color="000000" w:sz="4" w:space="0"/>
              <w:left w:val="single" w:color="000000" w:sz="4" w:space="0"/>
              <w:bottom w:val="single" w:color="000000" w:sz="4" w:space="0"/>
              <w:right w:val="single" w:color="000000" w:sz="4" w:space="0"/>
            </w:tcBorders>
            <w:tcW w:w="2369" w:type="pct"/>
            <w:vAlign w:val="center"/>
            <w:textDirection w:val="lrTb"/>
            <w:noWrap/>
          </w:tcPr>
          <w:p>
            <w:pPr>
              <w:pageBreakBefore w:val="0"/>
              <w:rPr>
                <w:rFonts w:ascii="宋体" w:hAnsi="宋体" w:cs="宋体"/>
                <w:color w:val="auto"/>
                <w:sz w:val="18"/>
                <w:szCs w:val="18"/>
                <w:highlight w:val="none"/>
              </w:rPr>
            </w:pPr>
            <w:r>
              <w:rPr>
                <w:rFonts w:ascii="宋体" w:hAnsi="宋体" w:cs="宋体"/>
                <w:color w:val="auto"/>
                <w:sz w:val="18"/>
                <w:szCs w:val="18"/>
                <w:highlight w:val="none"/>
              </w:rPr>
            </w:r>
            <w:r/>
          </w:p>
        </w:tc>
        <w:tc>
          <w:tcPr>
            <w:tcBorders>
              <w:top w:val="single" w:color="000000" w:sz="4" w:space="0"/>
              <w:left w:val="single" w:color="000000" w:sz="4" w:space="0"/>
              <w:bottom w:val="single" w:color="000000" w:sz="4" w:space="0"/>
              <w:right w:val="single" w:color="000000" w:sz="4" w:space="0"/>
            </w:tcBorders>
            <w:tcW w:w="1538" w:type="pct"/>
            <w:vAlign w:val="center"/>
            <w:textDirection w:val="lrTb"/>
            <w:noWrap/>
          </w:tcPr>
          <w:p>
            <w:pPr>
              <w:pageBreakBefore w:val="0"/>
              <w:rPr>
                <w:rFonts w:ascii="宋体" w:hAnsi="宋体" w:cs="宋体"/>
                <w:color w:val="auto"/>
                <w:sz w:val="18"/>
                <w:szCs w:val="18"/>
                <w:highlight w:val="none"/>
              </w:rPr>
            </w:pPr>
            <w:r>
              <w:rPr>
                <w:rFonts w:ascii="宋体" w:hAnsi="宋体" w:cs="宋体"/>
                <w:color w:val="auto"/>
                <w:sz w:val="18"/>
                <w:szCs w:val="18"/>
                <w:highlight w:val="none"/>
              </w:rPr>
            </w:r>
            <w:r/>
          </w:p>
        </w:tc>
      </w:tr>
      <w:tr>
        <w:trPr>
          <w:jc w:val="center"/>
          <w:trHeight w:val="526"/>
        </w:trPr>
        <w:tc>
          <w:tcPr>
            <w:tcBorders>
              <w:top w:val="single" w:color="000000" w:sz="4" w:space="0"/>
              <w:left w:val="single" w:color="000000" w:sz="4" w:space="0"/>
              <w:bottom w:val="single" w:color="000000" w:sz="4" w:space="0"/>
              <w:right w:val="single" w:color="000000" w:sz="4" w:space="0"/>
            </w:tcBorders>
            <w:tcW w:w="331" w:type="pct"/>
            <w:vAlign w:val="center"/>
            <w:textDirection w:val="lrTb"/>
            <w:noWrap/>
          </w:tcPr>
          <w:p>
            <w:pPr>
              <w:jc w:val="center"/>
              <w:pageBreakBefore w:val="0"/>
              <w:widowControl/>
              <w:rPr>
                <w:rFonts w:ascii="宋体" w:hAnsi="宋体" w:cs="宋体"/>
                <w:b/>
                <w:bCs/>
                <w:color w:val="auto"/>
                <w:sz w:val="18"/>
                <w:szCs w:val="18"/>
                <w:highlight w:val="none"/>
              </w:rPr>
            </w:pPr>
            <w:r>
              <w:rPr>
                <w:rFonts w:hint="eastAsia" w:ascii="宋体" w:hAnsi="宋体" w:cs="宋体"/>
                <w:b/>
                <w:bCs/>
                <w:color w:val="auto"/>
                <w:sz w:val="18"/>
                <w:szCs w:val="18"/>
                <w:highlight w:val="none"/>
              </w:rPr>
              <w:t xml:space="preserve">6</w:t>
            </w:r>
            <w:r/>
          </w:p>
        </w:tc>
        <w:tc>
          <w:tcPr>
            <w:gridSpan w:val="7"/>
            <w:tcBorders>
              <w:top w:val="single" w:color="000000" w:sz="4" w:space="0"/>
              <w:left w:val="single" w:color="000000" w:sz="4" w:space="0"/>
              <w:bottom w:val="single" w:color="000000" w:sz="4" w:space="0"/>
              <w:right w:val="single" w:color="000000" w:sz="4" w:space="0"/>
            </w:tcBorders>
            <w:tcW w:w="4668" w:type="pct"/>
            <w:vAlign w:val="center"/>
            <w:textDirection w:val="lrTb"/>
            <w:noWrap/>
          </w:tcPr>
          <w:p>
            <w:pPr>
              <w:jc w:val="left"/>
              <w:pageBreakBefore w:val="0"/>
              <w:rPr>
                <w:rFonts w:ascii="宋体" w:hAnsi="宋体" w:cs="宋体"/>
                <w:color w:val="auto"/>
                <w:sz w:val="18"/>
                <w:szCs w:val="18"/>
                <w:highlight w:val="none"/>
              </w:rPr>
            </w:pPr>
            <w:r>
              <w:rPr>
                <w:rFonts w:hint="eastAsia" w:ascii="宋体" w:hAnsi="宋体" w:cs="宋体"/>
                <w:b/>
                <w:bCs/>
                <w:color w:val="auto"/>
                <w:sz w:val="18"/>
                <w:szCs w:val="18"/>
                <w:highlight w:val="none"/>
              </w:rPr>
              <w:t xml:space="preserve">工具耗材及物资装备折旧费</w:t>
            </w:r>
            <w:r/>
          </w:p>
        </w:tc>
      </w:tr>
      <w:tr>
        <w:trPr>
          <w:jc w:val="center"/>
          <w:trHeight w:val="976"/>
        </w:trPr>
        <w:tc>
          <w:tcPr>
            <w:tcBorders>
              <w:top w:val="single" w:color="000000" w:sz="4" w:space="0"/>
              <w:left w:val="single" w:color="000000" w:sz="4" w:space="0"/>
              <w:bottom w:val="single" w:color="000000" w:sz="4" w:space="0"/>
              <w:right w:val="single" w:color="000000" w:sz="4" w:space="0"/>
            </w:tcBorders>
            <w:tcW w:w="331" w:type="pct"/>
            <w:vAlign w:val="center"/>
            <w:textDirection w:val="lrTb"/>
            <w:noWrap/>
          </w:tcPr>
          <w:p>
            <w:pPr>
              <w:jc w:val="center"/>
              <w:pageBreakBefore w:val="0"/>
              <w:widowControl/>
              <w:rPr>
                <w:rFonts w:ascii="宋体" w:hAnsi="宋体" w:cs="宋体"/>
                <w:color w:val="auto"/>
                <w:sz w:val="18"/>
                <w:szCs w:val="18"/>
                <w:highlight w:val="none"/>
              </w:rPr>
            </w:pPr>
            <w:r>
              <w:rPr>
                <w:rFonts w:ascii="宋体" w:hAnsi="宋体" w:cs="宋体"/>
                <w:color w:val="auto"/>
                <w:sz w:val="18"/>
                <w:szCs w:val="18"/>
                <w:highlight w:val="none"/>
              </w:rPr>
              <w:t xml:space="preserve">（1）</w:t>
            </w:r>
            <w:r/>
          </w:p>
        </w:tc>
        <w:tc>
          <w:tcPr>
            <w:tcBorders>
              <w:top w:val="single" w:color="000000" w:sz="4" w:space="0"/>
              <w:left w:val="single" w:color="000000" w:sz="4" w:space="0"/>
              <w:bottom w:val="single" w:color="000000" w:sz="4" w:space="0"/>
              <w:right w:val="single" w:color="000000" w:sz="4" w:space="0"/>
            </w:tcBorders>
            <w:tcW w:w="761" w:type="pct"/>
            <w:vAlign w:val="center"/>
            <w:textDirection w:val="lrTb"/>
            <w:noWrap/>
          </w:tcPr>
          <w:p>
            <w:pPr>
              <w:jc w:val="center"/>
              <w:pageBreakBefore w:val="0"/>
              <w:widowControl/>
              <w:rPr>
                <w:rFonts w:ascii="宋体" w:hAnsi="宋体" w:cs="宋体"/>
                <w:color w:val="auto"/>
                <w:sz w:val="18"/>
                <w:szCs w:val="18"/>
                <w:highlight w:val="none"/>
              </w:rPr>
            </w:pPr>
            <w:r>
              <w:rPr>
                <w:rFonts w:hint="eastAsia" w:ascii="宋体" w:hAnsi="宋体" w:cs="宋体"/>
                <w:color w:val="auto"/>
                <w:sz w:val="18"/>
                <w:szCs w:val="18"/>
                <w:highlight w:val="none"/>
              </w:rPr>
              <w:t xml:space="preserve">清洁耗材费</w:t>
            </w:r>
            <w:r/>
          </w:p>
        </w:tc>
        <w:tc>
          <w:tcPr>
            <w:gridSpan w:val="5"/>
            <w:tcBorders>
              <w:top w:val="single" w:color="000000" w:sz="4" w:space="0"/>
              <w:left w:val="single" w:color="000000" w:sz="4" w:space="0"/>
              <w:bottom w:val="single" w:color="000000" w:sz="4" w:space="0"/>
              <w:right w:val="single" w:color="000000" w:sz="4" w:space="0"/>
            </w:tcBorders>
            <w:tcW w:w="2369" w:type="pct"/>
            <w:vAlign w:val="center"/>
            <w:textDirection w:val="lrTb"/>
            <w:noWrap/>
          </w:tcPr>
          <w:p>
            <w:pPr>
              <w:jc w:val="left"/>
              <w:pageBreakBefore w:val="0"/>
              <w:widowControl/>
              <w:rPr>
                <w:rFonts w:ascii="宋体" w:hAnsi="宋体" w:cs="宋体"/>
                <w:color w:val="auto"/>
                <w:sz w:val="18"/>
                <w:szCs w:val="18"/>
                <w:highlight w:val="none"/>
              </w:rPr>
            </w:pPr>
            <w:r>
              <w:rPr>
                <w:rFonts w:ascii="宋体" w:hAnsi="宋体" w:cs="宋体"/>
                <w:color w:val="auto"/>
                <w:sz w:val="18"/>
                <w:szCs w:val="18"/>
                <w:highlight w:val="none"/>
              </w:rPr>
            </w:r>
            <w:r/>
          </w:p>
        </w:tc>
        <w:tc>
          <w:tcPr>
            <w:tcBorders>
              <w:top w:val="single" w:color="000000" w:sz="4" w:space="0"/>
              <w:left w:val="single" w:color="000000" w:sz="4" w:space="0"/>
              <w:bottom w:val="single" w:color="000000" w:sz="4" w:space="0"/>
              <w:right w:val="single" w:color="000000" w:sz="4" w:space="0"/>
            </w:tcBorders>
            <w:tcW w:w="1538" w:type="pct"/>
            <w:vAlign w:val="center"/>
            <w:textDirection w:val="lrTb"/>
            <w:noWrap/>
          </w:tcPr>
          <w:p>
            <w:pPr>
              <w:jc w:val="left"/>
              <w:pageBreakBefore w:val="0"/>
              <w:widowControl/>
              <w:rPr>
                <w:rFonts w:ascii="宋体" w:hAnsi="宋体" w:cs="宋体"/>
                <w:color w:val="auto"/>
                <w:sz w:val="18"/>
                <w:szCs w:val="18"/>
                <w:highlight w:val="none"/>
              </w:rPr>
            </w:pPr>
            <w:r>
              <w:rPr>
                <w:rFonts w:hint="eastAsia" w:ascii="宋体" w:hAnsi="宋体" w:cs="宋体"/>
                <w:color w:val="auto"/>
                <w:sz w:val="18"/>
                <w:szCs w:val="18"/>
                <w:highlight w:val="none"/>
              </w:rPr>
              <w:t xml:space="preserve">清洁耗材包括但不限于：扫把、地推、垃圾袋、抽纸、洗手液、厕所卷纸、消毒液、洁厕灵等。供应商自行测算考虑到投标报价中。</w:t>
            </w:r>
            <w:r/>
          </w:p>
        </w:tc>
      </w:tr>
      <w:tr>
        <w:trPr>
          <w:jc w:val="center"/>
          <w:trHeight w:val="499"/>
        </w:trPr>
        <w:tc>
          <w:tcPr>
            <w:tcBorders>
              <w:top w:val="single" w:color="000000" w:sz="4" w:space="0"/>
              <w:left w:val="single" w:color="000000" w:sz="4" w:space="0"/>
              <w:bottom w:val="single" w:color="000000" w:sz="4" w:space="0"/>
              <w:right w:val="single" w:color="000000" w:sz="4" w:space="0"/>
            </w:tcBorders>
            <w:tcW w:w="331" w:type="pct"/>
            <w:vAlign w:val="center"/>
            <w:textDirection w:val="lrTb"/>
            <w:noWrap/>
          </w:tcPr>
          <w:p>
            <w:pPr>
              <w:jc w:val="center"/>
              <w:pageBreakBefore w:val="0"/>
              <w:widowControl/>
              <w:rPr>
                <w:rFonts w:ascii="宋体" w:hAnsi="宋体" w:cs="宋体"/>
                <w:color w:val="auto"/>
                <w:sz w:val="18"/>
                <w:szCs w:val="18"/>
                <w:highlight w:val="none"/>
              </w:rPr>
            </w:pPr>
            <w:r>
              <w:rPr>
                <w:rFonts w:hint="eastAsia" w:ascii="宋体" w:hAnsi="宋体" w:cs="宋体"/>
                <w:color w:val="auto"/>
                <w:sz w:val="18"/>
                <w:szCs w:val="18"/>
                <w:highlight w:val="none"/>
              </w:rPr>
              <w:t xml:space="preserve">（2）</w:t>
            </w:r>
            <w:r/>
          </w:p>
        </w:tc>
        <w:tc>
          <w:tcPr>
            <w:tcBorders>
              <w:top w:val="single" w:color="000000" w:sz="4" w:space="0"/>
              <w:left w:val="single" w:color="000000" w:sz="4" w:space="0"/>
              <w:bottom w:val="single" w:color="000000" w:sz="4" w:space="0"/>
              <w:right w:val="single" w:color="000000" w:sz="4" w:space="0"/>
            </w:tcBorders>
            <w:tcW w:w="761" w:type="pct"/>
            <w:vAlign w:val="center"/>
            <w:textDirection w:val="lrTb"/>
            <w:noWrap/>
          </w:tcPr>
          <w:p>
            <w:pPr>
              <w:jc w:val="center"/>
              <w:pageBreakBefore w:val="0"/>
              <w:widowControl/>
              <w:rPr>
                <w:rFonts w:ascii="宋体" w:hAnsi="宋体" w:cs="宋体"/>
                <w:color w:val="auto"/>
                <w:sz w:val="18"/>
                <w:szCs w:val="18"/>
                <w:highlight w:val="none"/>
              </w:rPr>
            </w:pPr>
            <w:r>
              <w:rPr>
                <w:rFonts w:hint="eastAsia" w:ascii="宋体" w:hAnsi="宋体" w:cs="宋体"/>
                <w:color w:val="auto"/>
                <w:sz w:val="18"/>
                <w:szCs w:val="18"/>
                <w:highlight w:val="none"/>
              </w:rPr>
              <w:t xml:space="preserve">物资装备折旧费</w:t>
            </w:r>
            <w:r/>
          </w:p>
        </w:tc>
        <w:tc>
          <w:tcPr>
            <w:gridSpan w:val="5"/>
            <w:tcBorders>
              <w:top w:val="single" w:color="000000" w:sz="4" w:space="0"/>
              <w:left w:val="single" w:color="000000" w:sz="4" w:space="0"/>
              <w:bottom w:val="single" w:color="000000" w:sz="4" w:space="0"/>
              <w:right w:val="single" w:color="000000" w:sz="4" w:space="0"/>
            </w:tcBorders>
            <w:tcW w:w="2369" w:type="pct"/>
            <w:vAlign w:val="center"/>
            <w:textDirection w:val="lrTb"/>
            <w:noWrap/>
          </w:tcPr>
          <w:p>
            <w:pPr>
              <w:jc w:val="center"/>
              <w:pageBreakBefore w:val="0"/>
              <w:rPr>
                <w:rFonts w:ascii="宋体" w:hAnsi="宋体" w:cs="宋体"/>
                <w:color w:val="auto"/>
                <w:sz w:val="18"/>
                <w:szCs w:val="18"/>
                <w:highlight w:val="none"/>
              </w:rPr>
            </w:pPr>
            <w:r>
              <w:rPr>
                <w:rFonts w:ascii="宋体" w:hAnsi="宋体" w:cs="宋体"/>
                <w:color w:val="auto"/>
                <w:sz w:val="18"/>
                <w:szCs w:val="18"/>
                <w:highlight w:val="none"/>
              </w:rPr>
            </w:r>
            <w:r/>
          </w:p>
        </w:tc>
        <w:tc>
          <w:tcPr>
            <w:tcBorders>
              <w:top w:val="single" w:color="000000" w:sz="4" w:space="0"/>
              <w:left w:val="single" w:color="000000" w:sz="4" w:space="0"/>
              <w:bottom w:val="single" w:color="000000" w:sz="4" w:space="0"/>
              <w:right w:val="single" w:color="000000" w:sz="4" w:space="0"/>
            </w:tcBorders>
            <w:tcW w:w="1538" w:type="pct"/>
            <w:vAlign w:val="center"/>
            <w:textDirection w:val="lrTb"/>
            <w:noWrap/>
          </w:tcPr>
          <w:p>
            <w:pPr>
              <w:jc w:val="center"/>
              <w:pageBreakBefore w:val="0"/>
              <w:rPr>
                <w:rFonts w:ascii="宋体" w:hAnsi="宋体" w:cs="宋体"/>
                <w:color w:val="auto"/>
                <w:sz w:val="18"/>
                <w:szCs w:val="18"/>
                <w:highlight w:val="none"/>
              </w:rPr>
            </w:pPr>
            <w:r>
              <w:rPr>
                <w:rFonts w:ascii="宋体" w:hAnsi="宋体" w:cs="宋体"/>
                <w:color w:val="auto"/>
                <w:sz w:val="18"/>
                <w:szCs w:val="18"/>
                <w:highlight w:val="none"/>
              </w:rPr>
            </w:r>
            <w:r/>
          </w:p>
        </w:tc>
      </w:tr>
      <w:tr>
        <w:trPr>
          <w:jc w:val="center"/>
          <w:trHeight w:val="526"/>
        </w:trPr>
        <w:tc>
          <w:tcPr>
            <w:tcBorders>
              <w:top w:val="single" w:color="000000" w:sz="4" w:space="0"/>
              <w:left w:val="single" w:color="000000" w:sz="4" w:space="0"/>
              <w:bottom w:val="single" w:color="000000" w:sz="4" w:space="0"/>
              <w:right w:val="single" w:color="000000" w:sz="4" w:space="0"/>
            </w:tcBorders>
            <w:tcW w:w="331" w:type="pct"/>
            <w:vAlign w:val="center"/>
            <w:textDirection w:val="lrTb"/>
            <w:noWrap/>
          </w:tcPr>
          <w:p>
            <w:pPr>
              <w:jc w:val="center"/>
              <w:pageBreakBefore w:val="0"/>
              <w:widowControl/>
              <w:rPr>
                <w:rFonts w:ascii="宋体" w:hAnsi="宋体" w:cs="宋体"/>
                <w:b/>
                <w:bCs/>
                <w:color w:val="auto"/>
                <w:sz w:val="18"/>
                <w:szCs w:val="18"/>
                <w:highlight w:val="none"/>
              </w:rPr>
            </w:pPr>
            <w:r>
              <w:rPr>
                <w:rFonts w:hint="eastAsia" w:ascii="宋体" w:hAnsi="宋体" w:cs="宋体"/>
                <w:b/>
                <w:bCs/>
                <w:color w:val="auto"/>
                <w:sz w:val="18"/>
                <w:szCs w:val="18"/>
                <w:highlight w:val="none"/>
              </w:rPr>
              <w:t xml:space="preserve">7</w:t>
            </w:r>
            <w:r/>
          </w:p>
        </w:tc>
        <w:tc>
          <w:tcPr>
            <w:tcBorders>
              <w:top w:val="single" w:color="000000" w:sz="4" w:space="0"/>
              <w:left w:val="single" w:color="000000" w:sz="4" w:space="0"/>
              <w:bottom w:val="single" w:color="000000" w:sz="4" w:space="0"/>
              <w:right w:val="single" w:color="000000" w:sz="4" w:space="0"/>
            </w:tcBorders>
            <w:tcW w:w="761" w:type="pct"/>
            <w:vAlign w:val="center"/>
            <w:textDirection w:val="lrTb"/>
            <w:noWrap/>
          </w:tcPr>
          <w:p>
            <w:pPr>
              <w:jc w:val="center"/>
              <w:pageBreakBefore w:val="0"/>
              <w:widowControl/>
              <w:rPr>
                <w:rFonts w:ascii="宋体" w:hAnsi="宋体" w:cs="宋体"/>
                <w:b/>
                <w:bCs/>
                <w:color w:val="auto"/>
                <w:sz w:val="18"/>
                <w:szCs w:val="18"/>
                <w:highlight w:val="none"/>
              </w:rPr>
            </w:pPr>
            <w:r>
              <w:rPr>
                <w:rFonts w:hint="eastAsia" w:ascii="宋体" w:hAnsi="宋体" w:cs="宋体"/>
                <w:b/>
                <w:bCs/>
                <w:color w:val="auto"/>
                <w:sz w:val="18"/>
                <w:szCs w:val="18"/>
                <w:highlight w:val="none"/>
              </w:rPr>
              <w:t xml:space="preserve">办公大楼外墙清洗费</w:t>
            </w:r>
            <w:r/>
          </w:p>
        </w:tc>
        <w:tc>
          <w:tcPr>
            <w:gridSpan w:val="5"/>
            <w:tcBorders>
              <w:top w:val="single" w:color="000000" w:sz="4" w:space="0"/>
              <w:left w:val="single" w:color="000000" w:sz="4" w:space="0"/>
              <w:bottom w:val="single" w:color="000000" w:sz="4" w:space="0"/>
              <w:right w:val="single" w:color="000000" w:sz="4" w:space="0"/>
            </w:tcBorders>
            <w:tcW w:w="2369" w:type="pct"/>
            <w:vAlign w:val="center"/>
            <w:textDirection w:val="lrTb"/>
            <w:noWrap/>
          </w:tcPr>
          <w:p>
            <w:pPr>
              <w:pageBreakBefore w:val="0"/>
              <w:widowControl/>
              <w:rPr>
                <w:rFonts w:ascii="宋体" w:hAnsi="宋体" w:cs="宋体"/>
                <w:color w:val="auto"/>
                <w:sz w:val="18"/>
                <w:szCs w:val="18"/>
                <w:highlight w:val="none"/>
              </w:rPr>
            </w:pPr>
            <w:r>
              <w:rPr>
                <w:rFonts w:ascii="宋体" w:hAnsi="宋体" w:cs="宋体"/>
                <w:color w:val="auto"/>
                <w:sz w:val="18"/>
                <w:szCs w:val="18"/>
                <w:highlight w:val="none"/>
              </w:rPr>
            </w:r>
            <w:r/>
          </w:p>
        </w:tc>
        <w:tc>
          <w:tcPr>
            <w:tcBorders>
              <w:top w:val="single" w:color="000000" w:sz="4" w:space="0"/>
              <w:left w:val="single" w:color="000000" w:sz="4" w:space="0"/>
              <w:bottom w:val="single" w:color="000000" w:sz="4" w:space="0"/>
              <w:right w:val="single" w:color="000000" w:sz="4" w:space="0"/>
            </w:tcBorders>
            <w:tcW w:w="1538" w:type="pct"/>
            <w:vAlign w:val="center"/>
            <w:textDirection w:val="lrTb"/>
            <w:noWrap/>
          </w:tcPr>
          <w:p>
            <w:pPr>
              <w:pageBreakBefore w:val="0"/>
              <w:widowControl/>
              <w:rPr>
                <w:rFonts w:ascii="宋体" w:hAnsi="宋体" w:cs="宋体"/>
                <w:color w:val="auto"/>
                <w:sz w:val="18"/>
                <w:szCs w:val="18"/>
                <w:highlight w:val="none"/>
              </w:rPr>
            </w:pPr>
            <w:r>
              <w:rPr>
                <w:rFonts w:ascii="宋体" w:hAnsi="宋体" w:cs="宋体"/>
                <w:color w:val="auto"/>
                <w:sz w:val="18"/>
                <w:szCs w:val="18"/>
                <w:highlight w:val="none"/>
              </w:rPr>
            </w:r>
            <w:r/>
          </w:p>
        </w:tc>
      </w:tr>
      <w:tr>
        <w:trPr>
          <w:jc w:val="center"/>
          <w:trHeight w:val="424"/>
        </w:trPr>
        <w:tc>
          <w:tcPr>
            <w:tcBorders>
              <w:top w:val="single" w:color="000000" w:sz="4" w:space="0"/>
              <w:left w:val="single" w:color="000000" w:sz="4" w:space="0"/>
              <w:bottom w:val="single" w:color="000000" w:sz="4" w:space="0"/>
              <w:right w:val="single" w:color="000000" w:sz="4" w:space="0"/>
            </w:tcBorders>
            <w:tcW w:w="331" w:type="pct"/>
            <w:vAlign w:val="center"/>
            <w:textDirection w:val="lrTb"/>
            <w:noWrap/>
          </w:tcPr>
          <w:p>
            <w:pPr>
              <w:jc w:val="center"/>
              <w:pageBreakBefore w:val="0"/>
              <w:widowControl/>
              <w:rPr>
                <w:rFonts w:ascii="宋体" w:hAnsi="宋体" w:cs="宋体"/>
                <w:b/>
                <w:bCs/>
                <w:color w:val="auto"/>
                <w:sz w:val="18"/>
                <w:szCs w:val="18"/>
                <w:highlight w:val="none"/>
              </w:rPr>
            </w:pPr>
            <w:r>
              <w:rPr>
                <w:rFonts w:hint="eastAsia" w:ascii="宋体" w:hAnsi="宋体" w:cs="宋体"/>
                <w:b/>
                <w:bCs/>
                <w:color w:val="auto"/>
                <w:sz w:val="18"/>
                <w:szCs w:val="18"/>
                <w:highlight w:val="none"/>
              </w:rPr>
              <w:t xml:space="preserve">8</w:t>
            </w:r>
            <w:r/>
          </w:p>
        </w:tc>
        <w:tc>
          <w:tcPr>
            <w:tcBorders>
              <w:top w:val="single" w:color="000000" w:sz="4" w:space="0"/>
              <w:left w:val="single" w:color="000000" w:sz="4" w:space="0"/>
              <w:bottom w:val="single" w:color="000000" w:sz="4" w:space="0"/>
              <w:right w:val="single" w:color="000000" w:sz="4" w:space="0"/>
            </w:tcBorders>
            <w:tcW w:w="761" w:type="pct"/>
            <w:vAlign w:val="center"/>
            <w:textDirection w:val="lrTb"/>
            <w:noWrap/>
          </w:tcPr>
          <w:p>
            <w:pPr>
              <w:jc w:val="center"/>
              <w:pageBreakBefore w:val="0"/>
              <w:widowControl/>
              <w:rPr>
                <w:rFonts w:ascii="宋体" w:hAnsi="宋体" w:cs="宋体"/>
                <w:b/>
                <w:bCs/>
                <w:color w:val="auto"/>
                <w:sz w:val="18"/>
                <w:szCs w:val="18"/>
                <w:highlight w:val="none"/>
              </w:rPr>
            </w:pPr>
            <w:r>
              <w:rPr>
                <w:rFonts w:hint="eastAsia" w:ascii="宋体" w:hAnsi="宋体" w:cs="宋体"/>
                <w:b/>
                <w:bCs/>
                <w:color w:val="auto"/>
                <w:sz w:val="18"/>
                <w:szCs w:val="18"/>
                <w:highlight w:val="none"/>
              </w:rPr>
              <w:t xml:space="preserve">管理费</w:t>
            </w:r>
            <w:r/>
          </w:p>
        </w:tc>
        <w:tc>
          <w:tcPr>
            <w:gridSpan w:val="5"/>
            <w:tcBorders>
              <w:top w:val="single" w:color="000000" w:sz="4" w:space="0"/>
              <w:left w:val="single" w:color="000000" w:sz="4" w:space="0"/>
              <w:bottom w:val="single" w:color="000000" w:sz="4" w:space="0"/>
              <w:right w:val="single" w:color="000000" w:sz="4" w:space="0"/>
            </w:tcBorders>
            <w:tcW w:w="2369" w:type="pct"/>
            <w:vAlign w:val="center"/>
            <w:textDirection w:val="lrTb"/>
            <w:noWrap/>
          </w:tcPr>
          <w:p>
            <w:pPr>
              <w:pageBreakBefore w:val="0"/>
              <w:widowControl/>
              <w:rPr>
                <w:rFonts w:ascii="宋体" w:hAnsi="宋体" w:cs="宋体"/>
                <w:color w:val="auto"/>
                <w:sz w:val="18"/>
                <w:szCs w:val="18"/>
                <w:highlight w:val="none"/>
              </w:rPr>
            </w:pPr>
            <w:r>
              <w:rPr>
                <w:rFonts w:ascii="宋体" w:hAnsi="宋体" w:cs="宋体"/>
                <w:color w:val="auto"/>
                <w:sz w:val="18"/>
                <w:szCs w:val="18"/>
                <w:highlight w:val="none"/>
              </w:rPr>
            </w:r>
            <w:r/>
          </w:p>
        </w:tc>
        <w:tc>
          <w:tcPr>
            <w:tcBorders>
              <w:top w:val="single" w:color="000000" w:sz="4" w:space="0"/>
              <w:left w:val="single" w:color="000000" w:sz="4" w:space="0"/>
              <w:bottom w:val="single" w:color="000000" w:sz="4" w:space="0"/>
              <w:right w:val="single" w:color="000000" w:sz="4" w:space="0"/>
            </w:tcBorders>
            <w:tcW w:w="1538" w:type="pct"/>
            <w:vAlign w:val="center"/>
            <w:textDirection w:val="lrTb"/>
            <w:noWrap/>
          </w:tcPr>
          <w:p>
            <w:pPr>
              <w:pageBreakBefore w:val="0"/>
              <w:widowControl/>
              <w:rPr>
                <w:rFonts w:ascii="宋体" w:hAnsi="宋体" w:cs="宋体"/>
                <w:color w:val="auto"/>
                <w:sz w:val="18"/>
                <w:szCs w:val="18"/>
                <w:highlight w:val="none"/>
              </w:rPr>
            </w:pPr>
            <w:r>
              <w:rPr>
                <w:rFonts w:ascii="宋体" w:hAnsi="宋体" w:cs="宋体"/>
                <w:color w:val="auto"/>
                <w:sz w:val="18"/>
                <w:szCs w:val="18"/>
                <w:highlight w:val="none"/>
              </w:rPr>
            </w:r>
            <w:r/>
          </w:p>
        </w:tc>
      </w:tr>
      <w:tr>
        <w:trPr>
          <w:jc w:val="center"/>
          <w:trHeight w:val="424"/>
        </w:trPr>
        <w:tc>
          <w:tcPr>
            <w:tcBorders>
              <w:top w:val="single" w:color="000000" w:sz="4" w:space="0"/>
              <w:left w:val="single" w:color="000000" w:sz="4" w:space="0"/>
              <w:bottom w:val="single" w:color="000000" w:sz="4" w:space="0"/>
              <w:right w:val="single" w:color="000000" w:sz="4" w:space="0"/>
            </w:tcBorders>
            <w:tcW w:w="331" w:type="pct"/>
            <w:vAlign w:val="center"/>
            <w:textDirection w:val="lrTb"/>
            <w:noWrap/>
          </w:tcPr>
          <w:p>
            <w:pPr>
              <w:jc w:val="center"/>
              <w:pageBreakBefore w:val="0"/>
              <w:widowControl/>
              <w:rPr>
                <w:rFonts w:ascii="宋体" w:hAnsi="宋体" w:cs="宋体"/>
                <w:b/>
                <w:bCs/>
                <w:color w:val="auto"/>
                <w:sz w:val="18"/>
                <w:szCs w:val="18"/>
                <w:highlight w:val="none"/>
              </w:rPr>
            </w:pPr>
            <w:r>
              <w:rPr>
                <w:rFonts w:hint="eastAsia" w:ascii="宋体" w:hAnsi="宋体" w:cs="宋体"/>
                <w:b/>
                <w:bCs/>
                <w:color w:val="auto"/>
                <w:sz w:val="18"/>
                <w:szCs w:val="18"/>
                <w:highlight w:val="none"/>
              </w:rPr>
              <w:t xml:space="preserve">9</w:t>
            </w:r>
            <w:r/>
          </w:p>
        </w:tc>
        <w:tc>
          <w:tcPr>
            <w:tcBorders>
              <w:top w:val="single" w:color="000000" w:sz="4" w:space="0"/>
              <w:left w:val="single" w:color="000000" w:sz="4" w:space="0"/>
              <w:bottom w:val="single" w:color="000000" w:sz="4" w:space="0"/>
              <w:right w:val="single" w:color="000000" w:sz="4" w:space="0"/>
            </w:tcBorders>
            <w:tcW w:w="761" w:type="pct"/>
            <w:vAlign w:val="center"/>
            <w:textDirection w:val="lrTb"/>
            <w:noWrap/>
          </w:tcPr>
          <w:p>
            <w:pPr>
              <w:jc w:val="center"/>
              <w:pageBreakBefore w:val="0"/>
              <w:widowControl/>
              <w:rPr>
                <w:rFonts w:ascii="宋体" w:hAnsi="宋体" w:cs="宋体"/>
                <w:b/>
                <w:bCs/>
                <w:color w:val="auto"/>
                <w:sz w:val="18"/>
                <w:szCs w:val="18"/>
                <w:highlight w:val="none"/>
              </w:rPr>
            </w:pPr>
            <w:r>
              <w:rPr>
                <w:rFonts w:hint="eastAsia" w:ascii="宋体" w:hAnsi="宋体" w:cs="宋体"/>
                <w:b/>
                <w:bCs/>
                <w:color w:val="auto"/>
                <w:sz w:val="18"/>
                <w:szCs w:val="18"/>
                <w:highlight w:val="none"/>
              </w:rPr>
              <w:t xml:space="preserve">利润</w:t>
            </w:r>
            <w:r/>
          </w:p>
        </w:tc>
        <w:tc>
          <w:tcPr>
            <w:gridSpan w:val="5"/>
            <w:tcBorders>
              <w:top w:val="single" w:color="000000" w:sz="4" w:space="0"/>
              <w:left w:val="single" w:color="000000" w:sz="4" w:space="0"/>
              <w:bottom w:val="single" w:color="000000" w:sz="4" w:space="0"/>
              <w:right w:val="single" w:color="000000" w:sz="4" w:space="0"/>
            </w:tcBorders>
            <w:tcW w:w="2369" w:type="pct"/>
            <w:vAlign w:val="center"/>
            <w:textDirection w:val="lrTb"/>
            <w:noWrap/>
          </w:tcPr>
          <w:p>
            <w:pPr>
              <w:pageBreakBefore w:val="0"/>
              <w:widowControl/>
              <w:rPr>
                <w:rFonts w:ascii="宋体" w:hAnsi="宋体" w:cs="宋体"/>
                <w:color w:val="auto"/>
                <w:sz w:val="18"/>
                <w:szCs w:val="18"/>
                <w:highlight w:val="none"/>
              </w:rPr>
            </w:pPr>
            <w:r>
              <w:rPr>
                <w:rFonts w:ascii="宋体" w:hAnsi="宋体" w:cs="宋体"/>
                <w:color w:val="auto"/>
                <w:sz w:val="18"/>
                <w:szCs w:val="18"/>
                <w:highlight w:val="none"/>
              </w:rPr>
            </w:r>
            <w:r/>
          </w:p>
        </w:tc>
        <w:tc>
          <w:tcPr>
            <w:tcBorders>
              <w:top w:val="single" w:color="000000" w:sz="4" w:space="0"/>
              <w:left w:val="single" w:color="000000" w:sz="4" w:space="0"/>
              <w:bottom w:val="single" w:color="000000" w:sz="4" w:space="0"/>
              <w:right w:val="single" w:color="000000" w:sz="4" w:space="0"/>
            </w:tcBorders>
            <w:tcW w:w="1538" w:type="pct"/>
            <w:vAlign w:val="center"/>
            <w:textDirection w:val="lrTb"/>
            <w:noWrap/>
          </w:tcPr>
          <w:p>
            <w:pPr>
              <w:pageBreakBefore w:val="0"/>
              <w:widowControl/>
              <w:rPr>
                <w:rFonts w:ascii="宋体" w:hAnsi="宋体" w:cs="宋体"/>
                <w:color w:val="auto"/>
                <w:sz w:val="18"/>
                <w:szCs w:val="18"/>
                <w:highlight w:val="none"/>
              </w:rPr>
            </w:pPr>
            <w:r>
              <w:rPr>
                <w:rFonts w:ascii="宋体" w:hAnsi="宋体" w:cs="宋体"/>
                <w:color w:val="auto"/>
                <w:sz w:val="18"/>
                <w:szCs w:val="18"/>
                <w:highlight w:val="none"/>
              </w:rPr>
            </w:r>
            <w:r/>
          </w:p>
        </w:tc>
      </w:tr>
      <w:tr>
        <w:trPr>
          <w:jc w:val="center"/>
          <w:trHeight w:val="970"/>
        </w:trPr>
        <w:tc>
          <w:tcPr>
            <w:tcBorders>
              <w:top w:val="single" w:color="000000" w:sz="4" w:space="0"/>
              <w:left w:val="single" w:color="000000" w:sz="4" w:space="0"/>
              <w:bottom w:val="single" w:color="000000" w:sz="4" w:space="0"/>
              <w:right w:val="single" w:color="000000" w:sz="4" w:space="0"/>
            </w:tcBorders>
            <w:tcW w:w="331" w:type="pct"/>
            <w:vAlign w:val="center"/>
            <w:textDirection w:val="lrTb"/>
            <w:noWrap/>
          </w:tcPr>
          <w:p>
            <w:pPr>
              <w:jc w:val="center"/>
              <w:pageBreakBefore w:val="0"/>
              <w:widowControl/>
              <w:rPr>
                <w:rFonts w:ascii="宋体" w:hAnsi="宋体" w:cs="宋体"/>
                <w:b/>
                <w:bCs/>
                <w:color w:val="auto"/>
                <w:sz w:val="18"/>
                <w:szCs w:val="18"/>
                <w:highlight w:val="none"/>
              </w:rPr>
            </w:pPr>
            <w:r>
              <w:rPr>
                <w:rFonts w:hint="eastAsia" w:ascii="宋体" w:hAnsi="宋体" w:cs="宋体"/>
                <w:b/>
                <w:bCs/>
                <w:color w:val="auto"/>
                <w:sz w:val="18"/>
                <w:szCs w:val="18"/>
                <w:highlight w:val="none"/>
              </w:rPr>
              <w:t xml:space="preserve">10</w:t>
            </w:r>
            <w:r/>
          </w:p>
        </w:tc>
        <w:tc>
          <w:tcPr>
            <w:tcBorders>
              <w:top w:val="single" w:color="000000" w:sz="4" w:space="0"/>
              <w:left w:val="single" w:color="000000" w:sz="4" w:space="0"/>
              <w:bottom w:val="single" w:color="000000" w:sz="4" w:space="0"/>
              <w:right w:val="single" w:color="000000" w:sz="4" w:space="0"/>
            </w:tcBorders>
            <w:tcW w:w="761" w:type="pct"/>
            <w:vAlign w:val="center"/>
            <w:textDirection w:val="lrTb"/>
            <w:noWrap/>
          </w:tcPr>
          <w:p>
            <w:pPr>
              <w:jc w:val="center"/>
              <w:pageBreakBefore w:val="0"/>
              <w:widowControl/>
              <w:rPr>
                <w:rFonts w:ascii="宋体" w:hAnsi="宋体" w:cs="宋体"/>
                <w:b/>
                <w:bCs/>
                <w:color w:val="auto"/>
                <w:sz w:val="18"/>
                <w:szCs w:val="18"/>
                <w:highlight w:val="none"/>
              </w:rPr>
            </w:pPr>
            <w:r>
              <w:rPr>
                <w:rFonts w:hint="eastAsia" w:ascii="宋体" w:hAnsi="宋体" w:cs="宋体"/>
                <w:b/>
                <w:bCs/>
                <w:color w:val="auto"/>
                <w:sz w:val="18"/>
                <w:szCs w:val="18"/>
                <w:highlight w:val="none"/>
              </w:rPr>
              <w:t xml:space="preserve">法定税费</w:t>
            </w:r>
            <w:r/>
          </w:p>
        </w:tc>
        <w:tc>
          <w:tcPr>
            <w:gridSpan w:val="5"/>
            <w:tcBorders>
              <w:top w:val="single" w:color="000000" w:sz="4" w:space="0"/>
              <w:left w:val="single" w:color="000000" w:sz="4" w:space="0"/>
              <w:bottom w:val="single" w:color="000000" w:sz="4" w:space="0"/>
              <w:right w:val="single" w:color="000000" w:sz="4" w:space="0"/>
            </w:tcBorders>
            <w:tcW w:w="2369" w:type="pct"/>
            <w:vAlign w:val="center"/>
            <w:textDirection w:val="lrTb"/>
            <w:noWrap/>
          </w:tcPr>
          <w:p>
            <w:pPr>
              <w:jc w:val="left"/>
              <w:pageBreakBefore w:val="0"/>
              <w:widowControl/>
              <w:rPr>
                <w:rFonts w:ascii="宋体" w:hAnsi="宋体" w:cs="宋体"/>
                <w:color w:val="auto"/>
                <w:sz w:val="18"/>
                <w:szCs w:val="18"/>
                <w:highlight w:val="none"/>
              </w:rPr>
            </w:pPr>
            <w:r>
              <w:rPr>
                <w:rFonts w:hint="eastAsia" w:ascii="宋体" w:hAnsi="宋体" w:cs="宋体"/>
                <w:color w:val="auto"/>
                <w:sz w:val="18"/>
                <w:szCs w:val="18"/>
                <w:highlight w:val="none"/>
              </w:rPr>
              <w:t xml:space="preserve">（须填报税率、计算公式）</w:t>
            </w:r>
            <w:r/>
          </w:p>
        </w:tc>
        <w:tc>
          <w:tcPr>
            <w:tcBorders>
              <w:top w:val="single" w:color="000000" w:sz="4" w:space="0"/>
              <w:left w:val="single" w:color="000000" w:sz="4" w:space="0"/>
              <w:bottom w:val="single" w:color="000000" w:sz="4" w:space="0"/>
              <w:right w:val="single" w:color="000000" w:sz="4" w:space="0"/>
            </w:tcBorders>
            <w:tcW w:w="1538" w:type="pct"/>
            <w:vAlign w:val="center"/>
            <w:textDirection w:val="lrTb"/>
            <w:noWrap/>
          </w:tcPr>
          <w:p>
            <w:pPr>
              <w:jc w:val="left"/>
              <w:pageBreakBefore w:val="0"/>
              <w:widowControl/>
              <w:rPr>
                <w:rFonts w:ascii="宋体" w:hAnsi="宋体" w:cs="宋体"/>
                <w:color w:val="auto"/>
                <w:sz w:val="18"/>
                <w:szCs w:val="18"/>
                <w:highlight w:val="none"/>
              </w:rPr>
            </w:pPr>
            <w:r>
              <w:rPr>
                <w:rFonts w:hint="eastAsia" w:ascii="宋体" w:hAnsi="宋体" w:cs="宋体"/>
                <w:color w:val="auto"/>
                <w:sz w:val="18"/>
                <w:szCs w:val="18"/>
                <w:highlight w:val="none"/>
              </w:rPr>
              <w:t xml:space="preserve">供应商应依法缴纳税费。</w:t>
            </w:r>
            <w:r/>
          </w:p>
        </w:tc>
      </w:tr>
      <w:tr>
        <w:trPr>
          <w:jc w:val="center"/>
          <w:trHeight w:val="424"/>
        </w:trPr>
        <w:tc>
          <w:tcPr>
            <w:tcBorders>
              <w:top w:val="single" w:color="000000" w:sz="4" w:space="0"/>
              <w:left w:val="single" w:color="000000" w:sz="4" w:space="0"/>
              <w:bottom w:val="single" w:color="000000" w:sz="4" w:space="0"/>
              <w:right w:val="single" w:color="000000" w:sz="4" w:space="0"/>
            </w:tcBorders>
            <w:tcW w:w="331" w:type="pct"/>
            <w:vAlign w:val="center"/>
            <w:textDirection w:val="lrTb"/>
            <w:noWrap/>
          </w:tcPr>
          <w:p>
            <w:pPr>
              <w:jc w:val="center"/>
              <w:pageBreakBefore w:val="0"/>
              <w:widowControl/>
              <w:rPr>
                <w:rFonts w:ascii="宋体" w:hAnsi="宋体" w:cs="宋体"/>
                <w:b/>
                <w:bCs/>
                <w:color w:val="auto"/>
                <w:sz w:val="18"/>
                <w:szCs w:val="18"/>
                <w:highlight w:val="none"/>
              </w:rPr>
            </w:pPr>
            <w:r>
              <w:rPr>
                <w:rFonts w:hint="eastAsia" w:ascii="宋体" w:hAnsi="宋体" w:cs="宋体"/>
                <w:b/>
                <w:bCs/>
                <w:color w:val="auto"/>
                <w:sz w:val="18"/>
                <w:szCs w:val="18"/>
                <w:highlight w:val="none"/>
              </w:rPr>
              <w:t xml:space="preserve">11</w:t>
            </w:r>
            <w:r/>
          </w:p>
        </w:tc>
        <w:tc>
          <w:tcPr>
            <w:tcBorders>
              <w:top w:val="single" w:color="000000" w:sz="4" w:space="0"/>
              <w:left w:val="single" w:color="000000" w:sz="4" w:space="0"/>
              <w:bottom w:val="single" w:color="000000" w:sz="4" w:space="0"/>
              <w:right w:val="single" w:color="000000" w:sz="4" w:space="0"/>
            </w:tcBorders>
            <w:tcW w:w="761" w:type="pct"/>
            <w:vAlign w:val="center"/>
            <w:textDirection w:val="lrTb"/>
            <w:noWrap/>
          </w:tcPr>
          <w:p>
            <w:pPr>
              <w:jc w:val="center"/>
              <w:pageBreakBefore w:val="0"/>
              <w:widowControl/>
              <w:rPr>
                <w:rFonts w:ascii="宋体" w:hAnsi="宋体" w:cs="宋体"/>
                <w:b/>
                <w:bCs/>
                <w:color w:val="auto"/>
                <w:sz w:val="18"/>
                <w:szCs w:val="18"/>
                <w:highlight w:val="none"/>
              </w:rPr>
            </w:pPr>
            <w:r>
              <w:rPr>
                <w:rFonts w:hint="eastAsia" w:ascii="宋体" w:hAnsi="宋体" w:cs="宋体"/>
                <w:b/>
                <w:bCs/>
                <w:color w:val="auto"/>
                <w:sz w:val="18"/>
                <w:szCs w:val="18"/>
                <w:highlight w:val="none"/>
              </w:rPr>
              <w:t xml:space="preserve">其他费用</w:t>
            </w:r>
            <w:r/>
          </w:p>
        </w:tc>
        <w:tc>
          <w:tcPr>
            <w:gridSpan w:val="5"/>
            <w:tcBorders>
              <w:top w:val="single" w:color="000000" w:sz="4" w:space="0"/>
              <w:left w:val="single" w:color="000000" w:sz="4" w:space="0"/>
              <w:bottom w:val="single" w:color="000000" w:sz="4" w:space="0"/>
              <w:right w:val="single" w:color="000000" w:sz="4" w:space="0"/>
            </w:tcBorders>
            <w:tcW w:w="2369" w:type="pct"/>
            <w:vAlign w:val="center"/>
            <w:textDirection w:val="lrTb"/>
            <w:noWrap/>
          </w:tcPr>
          <w:p>
            <w:pPr>
              <w:jc w:val="left"/>
              <w:pageBreakBefore w:val="0"/>
              <w:widowControl/>
              <w:rPr>
                <w:rFonts w:ascii="宋体" w:hAnsi="宋体" w:cs="宋体"/>
                <w:color w:val="auto"/>
                <w:sz w:val="18"/>
                <w:szCs w:val="18"/>
                <w:highlight w:val="none"/>
              </w:rPr>
            </w:pPr>
            <w:r>
              <w:rPr>
                <w:rFonts w:ascii="宋体" w:hAnsi="宋体" w:cs="宋体"/>
                <w:color w:val="auto"/>
                <w:sz w:val="18"/>
                <w:szCs w:val="18"/>
                <w:highlight w:val="none"/>
              </w:rPr>
            </w:r>
            <w:r/>
          </w:p>
        </w:tc>
        <w:tc>
          <w:tcPr>
            <w:tcBorders>
              <w:top w:val="single" w:color="000000" w:sz="4" w:space="0"/>
              <w:left w:val="single" w:color="000000" w:sz="4" w:space="0"/>
              <w:bottom w:val="single" w:color="000000" w:sz="4" w:space="0"/>
              <w:right w:val="single" w:color="000000" w:sz="4" w:space="0"/>
            </w:tcBorders>
            <w:tcW w:w="1538" w:type="pct"/>
            <w:vAlign w:val="center"/>
            <w:textDirection w:val="lrTb"/>
            <w:noWrap/>
          </w:tcPr>
          <w:p>
            <w:pPr>
              <w:jc w:val="left"/>
              <w:pageBreakBefore w:val="0"/>
              <w:widowControl/>
              <w:rPr>
                <w:rFonts w:ascii="宋体" w:hAnsi="宋体" w:cs="宋体"/>
                <w:b/>
                <w:bCs/>
                <w:color w:val="auto"/>
                <w:sz w:val="18"/>
                <w:szCs w:val="18"/>
                <w:highlight w:val="none"/>
              </w:rPr>
            </w:pPr>
            <w:r>
              <w:rPr>
                <w:rFonts w:hint="eastAsia" w:ascii="宋体" w:hAnsi="宋体" w:cs="宋体"/>
                <w:color w:val="auto"/>
                <w:sz w:val="18"/>
                <w:szCs w:val="18"/>
                <w:highlight w:val="none"/>
              </w:rPr>
              <w:t xml:space="preserve">供应商认为可能发生的其他费用。</w:t>
            </w:r>
            <w:r/>
          </w:p>
        </w:tc>
      </w:tr>
      <w:tr>
        <w:trPr>
          <w:jc w:val="center"/>
          <w:trHeight w:val="424"/>
        </w:trPr>
        <w:tc>
          <w:tcPr>
            <w:tcBorders>
              <w:top w:val="single" w:color="000000" w:sz="4" w:space="0"/>
              <w:left w:val="single" w:color="000000" w:sz="4" w:space="0"/>
              <w:bottom w:val="single" w:color="000000" w:sz="4" w:space="0"/>
              <w:right w:val="single" w:color="000000" w:sz="4" w:space="0"/>
            </w:tcBorders>
            <w:tcW w:w="331" w:type="pct"/>
            <w:vAlign w:val="center"/>
            <w:textDirection w:val="lrTb"/>
            <w:noWrap/>
          </w:tcPr>
          <w:p>
            <w:pPr>
              <w:jc w:val="center"/>
              <w:pageBreakBefore w:val="0"/>
              <w:widowControl/>
              <w:rPr>
                <w:rFonts w:hint="default" w:ascii="宋体" w:hAnsi="宋体" w:eastAsia="宋体" w:cs="宋体"/>
                <w:b/>
                <w:bCs/>
                <w:color w:val="auto"/>
                <w:sz w:val="18"/>
                <w:szCs w:val="18"/>
                <w:highlight w:val="none"/>
              </w:rPr>
            </w:pPr>
            <w:r>
              <w:rPr>
                <w:rFonts w:hint="eastAsia" w:ascii="宋体" w:hAnsi="宋体" w:eastAsia="宋体" w:cs="宋体"/>
                <w:b/>
                <w:bCs/>
                <w:color w:val="auto"/>
                <w:sz w:val="18"/>
                <w:szCs w:val="18"/>
                <w:highlight w:val="none"/>
                <w:lang w:val="en-US" w:eastAsia="zh-CN"/>
              </w:rPr>
              <w:t xml:space="preserve">12</w:t>
            </w:r>
            <w:r/>
          </w:p>
        </w:tc>
        <w:tc>
          <w:tcPr>
            <w:tcBorders>
              <w:top w:val="single" w:color="000000" w:sz="4" w:space="0"/>
              <w:left w:val="single" w:color="000000" w:sz="4" w:space="0"/>
              <w:bottom w:val="single" w:color="000000" w:sz="4" w:space="0"/>
              <w:right w:val="single" w:color="000000" w:sz="4" w:space="0"/>
            </w:tcBorders>
            <w:tcW w:w="761" w:type="pct"/>
            <w:vAlign w:val="center"/>
            <w:textDirection w:val="lrTb"/>
            <w:noWrap/>
          </w:tcPr>
          <w:p>
            <w:pPr>
              <w:jc w:val="center"/>
              <w:pageBreakBefore w:val="0"/>
              <w:widowControl/>
              <w:rPr>
                <w:rFonts w:hint="default" w:ascii="宋体" w:hAnsi="宋体" w:eastAsia="宋体" w:cs="宋体"/>
                <w:b/>
                <w:bCs/>
                <w:color w:val="auto"/>
                <w:sz w:val="18"/>
                <w:szCs w:val="18"/>
                <w:highlight w:val="none"/>
              </w:rPr>
            </w:pPr>
            <w:r>
              <w:rPr>
                <w:rFonts w:hint="eastAsia" w:ascii="宋体" w:hAnsi="宋体" w:eastAsia="宋体" w:cs="宋体"/>
                <w:b/>
                <w:bCs/>
                <w:color w:val="auto"/>
                <w:sz w:val="18"/>
                <w:szCs w:val="18"/>
                <w:highlight w:val="none"/>
                <w:lang w:val="en-US" w:eastAsia="zh-CN"/>
              </w:rPr>
              <w:t xml:space="preserve">一年投标报价（元）</w:t>
            </w:r>
            <w:r/>
          </w:p>
        </w:tc>
        <w:tc>
          <w:tcPr>
            <w:gridSpan w:val="6"/>
            <w:tcBorders>
              <w:top w:val="single" w:color="000000" w:sz="4" w:space="0"/>
              <w:left w:val="single" w:color="000000" w:sz="4" w:space="0"/>
              <w:bottom w:val="single" w:color="000000" w:sz="4" w:space="0"/>
              <w:right w:val="single" w:color="000000" w:sz="4" w:space="0"/>
            </w:tcBorders>
            <w:tcW w:w="3907" w:type="pct"/>
            <w:vAlign w:val="center"/>
            <w:textDirection w:val="lrTb"/>
            <w:noWrap/>
          </w:tcPr>
          <w:p>
            <w:pPr>
              <w:jc w:val="left"/>
              <w:pageBreakBefore w:val="0"/>
              <w:widowControl/>
              <w:rPr>
                <w:rFonts w:hint="eastAsia" w:ascii="宋体" w:hAnsi="宋体" w:cs="宋体"/>
                <w:color w:val="auto"/>
                <w:sz w:val="18"/>
                <w:szCs w:val="18"/>
                <w:highlight w:val="none"/>
              </w:rPr>
            </w:pPr>
            <w:r>
              <w:rPr>
                <w:rFonts w:hint="eastAsia" w:ascii="宋体" w:hAnsi="宋体" w:cs="宋体"/>
                <w:color w:val="auto"/>
                <w:sz w:val="18"/>
                <w:szCs w:val="18"/>
                <w:highlight w:val="none"/>
              </w:rPr>
            </w:r>
            <w:r/>
          </w:p>
        </w:tc>
      </w:tr>
      <w:tr>
        <w:trPr>
          <w:jc w:val="center"/>
          <w:trHeight w:val="707"/>
        </w:trPr>
        <w:tc>
          <w:tcPr>
            <w:tcBorders>
              <w:top w:val="single" w:color="000000" w:sz="4" w:space="0"/>
              <w:left w:val="single" w:color="000000" w:sz="4" w:space="0"/>
              <w:bottom w:val="single" w:color="000000" w:sz="4" w:space="0"/>
              <w:right w:val="single" w:color="000000" w:sz="4" w:space="0"/>
            </w:tcBorders>
            <w:tcW w:w="331" w:type="pct"/>
            <w:vAlign w:val="center"/>
            <w:textDirection w:val="lrTb"/>
            <w:noWrap/>
          </w:tcPr>
          <w:p>
            <w:pPr>
              <w:jc w:val="center"/>
              <w:pageBreakBefore w:val="0"/>
              <w:rPr>
                <w:rFonts w:hint="eastAsia" w:ascii="宋体" w:hAnsi="宋体" w:eastAsia="宋体" w:cs="宋体"/>
                <w:b/>
                <w:bCs/>
                <w:color w:val="auto"/>
                <w:sz w:val="18"/>
                <w:szCs w:val="18"/>
                <w:highlight w:val="none"/>
              </w:rPr>
            </w:pPr>
            <w:r>
              <w:rPr>
                <w:rFonts w:hint="eastAsia" w:ascii="宋体" w:hAnsi="宋体" w:cs="宋体"/>
                <w:b/>
                <w:bCs/>
                <w:color w:val="auto"/>
                <w:sz w:val="18"/>
                <w:szCs w:val="18"/>
                <w:highlight w:val="none"/>
              </w:rPr>
              <w:t xml:space="preserve">1</w:t>
            </w:r>
            <w:r>
              <w:rPr>
                <w:rFonts w:hint="eastAsia" w:ascii="宋体" w:hAnsi="宋体" w:eastAsia="宋体" w:cs="宋体"/>
                <w:b/>
                <w:bCs/>
                <w:color w:val="auto"/>
                <w:sz w:val="18"/>
                <w:szCs w:val="18"/>
                <w:highlight w:val="none"/>
                <w:lang w:val="en-US" w:eastAsia="zh-CN"/>
              </w:rPr>
              <w:t xml:space="preserve">2</w:t>
            </w:r>
            <w:r/>
          </w:p>
        </w:tc>
        <w:tc>
          <w:tcPr>
            <w:tcBorders>
              <w:top w:val="single" w:color="000000" w:sz="4" w:space="0"/>
              <w:left w:val="single" w:color="000000" w:sz="4" w:space="0"/>
              <w:bottom w:val="single" w:color="000000" w:sz="4" w:space="0"/>
              <w:right w:val="single" w:color="000000" w:sz="4" w:space="0"/>
            </w:tcBorders>
            <w:tcW w:w="761" w:type="pct"/>
            <w:vAlign w:val="center"/>
            <w:textDirection w:val="lrTb"/>
            <w:noWrap/>
          </w:tcPr>
          <w:p>
            <w:pPr>
              <w:jc w:val="center"/>
              <w:pageBreakBefore w:val="0"/>
              <w:widowControl/>
              <w:rPr>
                <w:rFonts w:hint="default" w:ascii="宋体" w:hAnsi="宋体" w:eastAsia="宋体" w:cs="宋体"/>
                <w:b/>
                <w:bCs/>
                <w:color w:val="auto"/>
                <w:sz w:val="18"/>
                <w:szCs w:val="18"/>
                <w:highlight w:val="none"/>
              </w:rPr>
            </w:pPr>
            <w:r>
              <w:rPr>
                <w:rFonts w:hint="eastAsia" w:ascii="宋体" w:hAnsi="宋体" w:eastAsia="宋体" w:cs="宋体"/>
                <w:b/>
                <w:bCs/>
                <w:color w:val="auto"/>
                <w:sz w:val="18"/>
                <w:szCs w:val="18"/>
                <w:highlight w:val="none"/>
                <w:lang w:val="en-US" w:eastAsia="zh-CN"/>
              </w:rPr>
              <w:t xml:space="preserve">一年投标总报价（元）</w:t>
            </w:r>
            <w:r/>
          </w:p>
        </w:tc>
        <w:tc>
          <w:tcPr>
            <w:gridSpan w:val="6"/>
            <w:tcBorders>
              <w:top w:val="single" w:color="000000" w:sz="4" w:space="0"/>
              <w:left w:val="single" w:color="000000" w:sz="4" w:space="0"/>
              <w:bottom w:val="single" w:color="000000" w:sz="4" w:space="0"/>
              <w:right w:val="single" w:color="000000" w:sz="4" w:space="0"/>
            </w:tcBorders>
            <w:tcW w:w="3907" w:type="pct"/>
            <w:vAlign w:val="center"/>
            <w:textDirection w:val="lrTb"/>
            <w:noWrap/>
          </w:tcPr>
          <w:p>
            <w:pPr>
              <w:jc w:val="center"/>
              <w:pageBreakBefore w:val="0"/>
              <w:rPr>
                <w:rFonts w:ascii="宋体" w:hAnsi="宋体" w:cs="宋体"/>
                <w:b/>
                <w:bCs/>
                <w:color w:val="auto"/>
                <w:sz w:val="18"/>
                <w:szCs w:val="18"/>
                <w:highlight w:val="none"/>
              </w:rPr>
            </w:pPr>
            <w:r>
              <w:rPr>
                <w:rFonts w:ascii="宋体" w:hAnsi="宋体" w:cs="宋体"/>
                <w:b/>
                <w:bCs/>
                <w:color w:val="auto"/>
                <w:sz w:val="18"/>
                <w:szCs w:val="18"/>
                <w:highlight w:val="none"/>
              </w:rPr>
            </w:r>
            <w:r/>
          </w:p>
        </w:tc>
      </w:tr>
      <w:tr>
        <w:trPr>
          <w:jc w:val="center"/>
          <w:trHeight w:val="579"/>
        </w:trPr>
        <w:tc>
          <w:tcPr>
            <w:gridSpan w:val="8"/>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jc w:val="left"/>
              <w:pageBreakBefore w:val="0"/>
              <w:rPr>
                <w:rFonts w:ascii="宋体" w:hAnsi="宋体" w:cs="宋体"/>
                <w:b/>
                <w:bCs/>
                <w:color w:val="auto"/>
                <w:sz w:val="18"/>
                <w:szCs w:val="18"/>
                <w:highlight w:val="none"/>
              </w:rPr>
            </w:pPr>
            <w:r>
              <w:rPr>
                <w:rFonts w:ascii="宋体" w:hAnsi="宋体" w:cs="宋体"/>
                <w:b/>
                <w:bCs/>
                <w:color w:val="auto"/>
                <w:sz w:val="18"/>
                <w:szCs w:val="18"/>
                <w:highlight w:val="none"/>
              </w:rPr>
            </w:r>
            <w:r/>
          </w:p>
        </w:tc>
      </w:tr>
    </w:tbl>
    <w:p>
      <w:pPr>
        <w:ind w:left="0" w:right="0" w:firstLine="482"/>
        <w:jc w:val="both"/>
        <w:pageBreakBefore w:val="0"/>
        <w:spacing w:before="0" w:after="0"/>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p>
      <w:pPr>
        <w:ind w:left="0" w:right="0" w:firstLine="480"/>
        <w:jc w:val="both"/>
        <w:pageBreakBefore w:val="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注：1、</w:t>
      </w:r>
      <w:r>
        <w:rPr>
          <w:rFonts w:ascii="宋体" w:hAnsi="宋体" w:eastAsia="宋体" w:cs="宋体"/>
          <w:b/>
          <w:i/>
          <w:color w:val="auto"/>
          <w:sz w:val="24"/>
          <w:highlight w:val="none"/>
        </w:rPr>
        <w:t xml:space="preserve">本表仅供参考，请各投标人仔细核对第四部分项目需求</w:t>
      </w:r>
      <w:r>
        <w:rPr>
          <w:rFonts w:ascii="宋体" w:hAnsi="宋体" w:eastAsia="宋体" w:cs="宋体"/>
          <w:b/>
          <w:color w:val="auto"/>
          <w:sz w:val="24"/>
          <w:highlight w:val="none"/>
        </w:rPr>
        <w:t xml:space="preserve">。</w:t>
      </w:r>
      <w:r>
        <w:rPr>
          <w:rFonts w:ascii="宋体" w:hAnsi="宋体" w:eastAsia="宋体" w:cs="宋体"/>
          <w:color w:val="auto"/>
          <w:sz w:val="24"/>
          <w:highlight w:val="none"/>
        </w:rPr>
        <w:t xml:space="preserve">本表中“投标人认为与此次招标有关的必须的费用”由投标人根据招标文件第四部分项目需求相关报价要求填写，项目总报价包含与本项目相关的所有费用。</w:t>
      </w:r>
      <w:r/>
    </w:p>
    <w:p>
      <w:pPr>
        <w:ind w:left="0" w:right="0" w:firstLine="480"/>
        <w:jc w:val="both"/>
        <w:pageBreakBefore w:val="0"/>
        <w:spacing w:before="240" w:after="24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2、项目实施时，除采购人明确提出需要变更增加外，不再增加任何费用，投标人应确保本项目能安全、正常运行并达到招标要求。</w:t>
      </w:r>
      <w:r/>
    </w:p>
    <w:p>
      <w:pPr>
        <w:ind w:left="0" w:right="0" w:firstLine="480"/>
        <w:jc w:val="both"/>
        <w:pageBreakBefore w:val="0"/>
        <w:spacing w:before="240" w:after="24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3、本表中项目总价应与开标（报价）一览表中报价保持一致。总价与按单价汇总金额不一致的，以单价金额计算结果为准。</w:t>
      </w:r>
      <w:r/>
    </w:p>
    <w:p>
      <w:pPr>
        <w:ind w:left="0" w:right="0" w:firstLine="482"/>
        <w:jc w:val="both"/>
        <w:pageBreakBefore w:val="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 </w:t>
      </w:r>
      <w:r/>
    </w:p>
    <w:p>
      <w:pPr>
        <w:ind w:left="0" w:right="0" w:firstLine="482"/>
        <w:jc w:val="both"/>
        <w:pageBreakBefore w:val="0"/>
        <w:spacing w:before="0" w:after="0"/>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p>
      <w:pPr>
        <w:ind w:left="0" w:right="0" w:firstLine="482"/>
        <w:jc w:val="both"/>
        <w:pageBreakBefore w:val="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 </w:t>
      </w:r>
      <w:r/>
    </w:p>
    <w:p>
      <w:pPr>
        <w:pageBreakBefore w:val="0"/>
        <w:rPr>
          <w:rFonts w:ascii="宋体" w:hAnsi="宋体" w:eastAsia="宋体" w:cs="宋体"/>
          <w:b/>
          <w:color w:val="auto"/>
          <w:sz w:val="30"/>
          <w:highlight w:val="none"/>
        </w:rPr>
      </w:pPr>
      <w:r>
        <w:rPr>
          <w:rFonts w:ascii="宋体" w:hAnsi="宋体" w:eastAsia="宋体" w:cs="宋体"/>
          <w:b/>
          <w:color w:val="auto"/>
          <w:sz w:val="30"/>
          <w:highlight w:val="none"/>
        </w:rPr>
        <w:br w:type="page" w:clear="all"/>
      </w:r>
      <w:r/>
    </w:p>
    <w:p>
      <w:pPr>
        <w:ind w:left="0" w:right="0" w:firstLine="0"/>
        <w:jc w:val="center"/>
        <w:pageBreakBefore w:val="0"/>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0"/>
          <w:highlight w:val="none"/>
        </w:rPr>
        <w:t xml:space="preserve"> </w:t>
      </w:r>
      <w:r/>
    </w:p>
    <w:p>
      <w:pPr>
        <w:ind w:left="0" w:right="0" w:firstLine="0"/>
        <w:jc w:val="center"/>
        <w:pageBreakBefore w:val="0"/>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0"/>
          <w:highlight w:val="none"/>
        </w:rPr>
        <w:t xml:space="preserve">（四）法定代表人身份证明书</w:t>
      </w:r>
      <w:r/>
    </w:p>
    <w:p>
      <w:pPr>
        <w:ind w:left="239" w:right="0" w:firstLine="240"/>
        <w:jc w:val="both"/>
        <w:pageBreakBefore w:val="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兹证明</w:t>
      </w:r>
      <w:r>
        <w:rPr>
          <w:rFonts w:ascii="宋体" w:hAnsi="宋体" w:eastAsia="宋体" w:cs="宋体"/>
          <w:b/>
          <w:color w:val="auto"/>
          <w:sz w:val="24"/>
          <w:highlight w:val="none"/>
          <w:u w:val="single"/>
        </w:rPr>
        <w:t xml:space="preserve">×××（）姓名</w:t>
      </w:r>
      <w:r>
        <w:rPr>
          <w:rFonts w:ascii="宋体" w:hAnsi="宋体" w:eastAsia="宋体" w:cs="宋体"/>
          <w:color w:val="auto"/>
          <w:sz w:val="24"/>
          <w:highlight w:val="none"/>
        </w:rPr>
        <w:t xml:space="preserve">同志，性别</w:t>
      </w:r>
      <w:r>
        <w:rPr>
          <w:rFonts w:ascii="宋体" w:hAnsi="宋体" w:eastAsia="宋体" w:cs="宋体"/>
          <w:b/>
          <w:color w:val="auto"/>
          <w:sz w:val="24"/>
          <w:highlight w:val="none"/>
          <w:u w:val="single"/>
        </w:rPr>
        <w:t xml:space="preserve">×××</w:t>
      </w:r>
      <w:r>
        <w:rPr>
          <w:rFonts w:ascii="宋体" w:hAnsi="宋体" w:eastAsia="宋体" w:cs="宋体"/>
          <w:color w:val="auto"/>
          <w:sz w:val="24"/>
          <w:highlight w:val="none"/>
        </w:rPr>
        <w:t xml:space="preserve">，居民身份证号</w:t>
      </w:r>
      <w:r>
        <w:rPr>
          <w:rFonts w:ascii="宋体" w:hAnsi="宋体" w:eastAsia="宋体" w:cs="宋体"/>
          <w:b/>
          <w:color w:val="auto"/>
          <w:sz w:val="24"/>
          <w:highlight w:val="none"/>
          <w:u w:val="single"/>
        </w:rPr>
        <w:t xml:space="preserve">×××</w:t>
      </w:r>
      <w:r>
        <w:rPr>
          <w:rFonts w:ascii="宋体" w:hAnsi="宋体" w:eastAsia="宋体" w:cs="宋体"/>
          <w:color w:val="auto"/>
          <w:sz w:val="24"/>
          <w:highlight w:val="none"/>
        </w:rPr>
        <w:t xml:space="preserve">，在我单位任</w:t>
      </w:r>
      <w:r>
        <w:rPr>
          <w:rFonts w:ascii="宋体" w:hAnsi="宋体" w:eastAsia="宋体" w:cs="宋体"/>
          <w:color w:val="auto"/>
          <w:sz w:val="24"/>
          <w:highlight w:val="none"/>
          <w:u w:val="single"/>
        </w:rPr>
        <w:t xml:space="preserve">               </w:t>
      </w:r>
      <w:r>
        <w:rPr>
          <w:rFonts w:ascii="宋体" w:hAnsi="宋体" w:eastAsia="宋体" w:cs="宋体"/>
          <w:color w:val="auto"/>
          <w:sz w:val="24"/>
          <w:highlight w:val="none"/>
        </w:rPr>
        <w:t xml:space="preserve">职务，系我单位主要负责人即法定代表人。</w:t>
      </w:r>
      <w:r/>
    </w:p>
    <w:p>
      <w:pPr>
        <w:ind w:left="0" w:right="0" w:firstLine="480"/>
        <w:jc w:val="both"/>
        <w:pageBreakBefore w:val="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ind w:left="0" w:right="0" w:firstLine="480"/>
        <w:jc w:val="both"/>
        <w:pageBreakBefore w:val="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单位地址：</w:t>
      </w:r>
      <w:r/>
    </w:p>
    <w:p>
      <w:pPr>
        <w:ind w:left="0" w:right="0" w:firstLine="480"/>
        <w:jc w:val="both"/>
        <w:pageBreakBefore w:val="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ind w:left="0" w:right="0" w:firstLine="480"/>
        <w:jc w:val="both"/>
        <w:pageBreakBefore w:val="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电话：</w:t>
      </w:r>
      <w:r/>
    </w:p>
    <w:p>
      <w:pPr>
        <w:ind w:left="0" w:right="0" w:firstLine="480"/>
        <w:jc w:val="both"/>
        <w:pageBreakBefore w:val="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ind w:left="0" w:right="0" w:firstLine="480"/>
        <w:jc w:val="both"/>
        <w:pageBreakBefore w:val="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单位全称： </w:t>
      </w:r>
      <w:r/>
    </w:p>
    <w:p>
      <w:pPr>
        <w:ind w:left="0" w:right="0" w:firstLine="480"/>
        <w:jc w:val="both"/>
        <w:pageBreakBefore w:val="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ind w:left="0" w:right="0" w:firstLine="480"/>
        <w:jc w:val="both"/>
        <w:pageBreakBefore w:val="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公章： </w:t>
      </w:r>
      <w:r/>
    </w:p>
    <w:p>
      <w:pPr>
        <w:ind w:left="0" w:right="0" w:firstLine="480"/>
        <w:jc w:val="both"/>
        <w:pageBreakBefore w:val="0"/>
        <w:spacing w:before="0" w:after="0"/>
        <w:tabs>
          <w:tab w:val="left" w:pos="7290" w:leader="none"/>
        </w:tabs>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ind w:left="0" w:right="0" w:firstLine="480"/>
        <w:jc w:val="both"/>
        <w:pageBreakBefore w:val="0"/>
        <w:spacing w:before="0" w:after="0"/>
        <w:tabs>
          <w:tab w:val="left" w:pos="7290" w:leader="none"/>
        </w:tabs>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年月日</w:t>
      </w:r>
      <w:r/>
    </w:p>
    <w:p>
      <w:pPr>
        <w:ind w:left="0" w:right="0" w:firstLine="482"/>
        <w:jc w:val="both"/>
        <w:pageBreakBefore w:val="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 </w:t>
      </w:r>
      <w:r/>
    </w:p>
    <w:p>
      <w:pPr>
        <w:ind w:left="0" w:right="0" w:firstLine="482"/>
        <w:jc w:val="both"/>
        <w:pageBreakBefore w:val="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 </w:t>
      </w:r>
      <w:r/>
    </w:p>
    <w:p>
      <w:pPr>
        <w:ind w:left="0" w:right="0" w:firstLine="482"/>
        <w:jc w:val="both"/>
        <w:pageBreakBefore w:val="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附：法定代表人居民身份证扫描件</w:t>
      </w:r>
      <w:r/>
    </w:p>
    <w:p>
      <w:pPr>
        <w:ind w:left="0" w:right="0" w:firstLine="480"/>
        <w:jc w:val="both"/>
        <w:pageBreakBefore w:val="0"/>
        <w:spacing w:before="0" w:after="0"/>
        <w:tabs>
          <w:tab w:val="left" w:pos="7290" w:leader="none"/>
        </w:tabs>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u w:val="single"/>
        </w:rPr>
        <w:t xml:space="preserve">注：1.“法定代表人”直接参加投标响应活动的仅需填写本身份证明</w:t>
      </w:r>
      <w:r>
        <w:rPr>
          <w:rFonts w:ascii="宋体" w:hAnsi="宋体" w:eastAsia="宋体" w:cs="宋体"/>
          <w:color w:val="auto"/>
          <w:sz w:val="24"/>
          <w:highlight w:val="none"/>
        </w:rPr>
        <w:t xml:space="preserve">。</w:t>
      </w:r>
      <w:r/>
    </w:p>
    <w:p>
      <w:pPr>
        <w:ind w:left="0" w:right="0" w:firstLine="480"/>
        <w:jc w:val="both"/>
        <w:pageBreakBefore w:val="0"/>
        <w:spacing w:before="0" w:after="0"/>
        <w:tabs>
          <w:tab w:val="left" w:pos="7290" w:leader="none"/>
        </w:tabs>
        <w:rPr>
          <w:color w:val="auto"/>
          <w:highlight w:val="none"/>
        </w:rPr>
        <w:pBdr>
          <w:top w:val="none" w:color="000000" w:sz="0" w:space="0"/>
          <w:left w:val="none" w:color="000000" w:sz="0" w:space="0"/>
          <w:bottom w:val="none" w:color="000000" w:sz="0" w:space="0"/>
          <w:right w:val="none" w:color="000000" w:sz="0" w:space="0"/>
        </w:pBdr>
      </w:pPr>
      <w:r>
        <w:rPr>
          <w:rFonts w:asciiTheme="minorHAnsi" w:hAnsiTheme="minorHAnsi" w:eastAsiaTheme="minorEastAsia" w:cstheme="minorBidi"/>
          <w:color w:val="auto"/>
          <w:sz w:val="21"/>
          <w:szCs w:val="22"/>
          <w:highlight w:val="none"/>
        </w:rPr>
        <w:t xml:space="preserve">2.</w:t>
      </w:r>
      <w:r>
        <w:rPr>
          <w:rFonts w:ascii="宋体" w:hAnsi="宋体" w:eastAsia="宋体" w:cs="宋体"/>
          <w:b/>
          <w:color w:val="auto"/>
          <w:sz w:val="24"/>
          <w:highlight w:val="none"/>
          <w:u w:val="single"/>
        </w:rPr>
        <w:t xml:space="preserve">投标人属于非法人组织的，按照法律、行政法规规定能够对外代表其从事民事活动的主要负责人，视同法定代表人。</w:t>
      </w:r>
      <w:r/>
    </w:p>
    <w:p>
      <w:pPr>
        <w:ind w:left="0" w:right="0" w:firstLine="0"/>
        <w:pageBreakBefore w:val="0"/>
        <w:spacing w:before="240" w:after="240"/>
        <w:rPr>
          <w:color w:val="auto"/>
          <w:highlight w:val="none"/>
        </w:rPr>
        <w:pBdr>
          <w:top w:val="none" w:color="000000" w:sz="0" w:space="0"/>
          <w:left w:val="none" w:color="000000" w:sz="0" w:space="0"/>
          <w:bottom w:val="none" w:color="000000" w:sz="0" w:space="0"/>
          <w:right w:val="none" w:color="000000" w:sz="0" w:space="0"/>
        </w:pBdr>
      </w:pPr>
      <w:r>
        <w:rPr>
          <w:rFonts w:ascii="Arial" w:hAnsi="Arial" w:eastAsia="Arial" w:cs="Arial"/>
          <w:b/>
          <w:color w:val="auto"/>
          <w:sz w:val="24"/>
          <w:highlight w:val="none"/>
        </w:rPr>
        <w:t xml:space="preserve"> </w:t>
      </w:r>
      <w:r/>
    </w:p>
    <w:p>
      <w:pPr>
        <w:ind w:left="0" w:right="0" w:firstLine="562"/>
        <w:jc w:val="center"/>
        <w:pageBreakBefore w:val="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8"/>
          <w:highlight w:val="none"/>
        </w:rPr>
        <w:t xml:space="preserve"> </w:t>
      </w:r>
      <w:r/>
    </w:p>
    <w:p>
      <w:pPr>
        <w:ind w:left="0" w:right="0" w:firstLine="562"/>
        <w:jc w:val="center"/>
        <w:pageBreakBefore w:val="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8"/>
          <w:highlight w:val="none"/>
        </w:rPr>
        <w:t xml:space="preserve"> </w:t>
      </w:r>
      <w:r/>
    </w:p>
    <w:p>
      <w:pPr>
        <w:ind w:left="0" w:right="0" w:firstLine="562"/>
        <w:jc w:val="center"/>
        <w:pageBreakBefore w:val="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8"/>
          <w:highlight w:val="none"/>
        </w:rPr>
        <w:t xml:space="preserve"> </w:t>
      </w:r>
      <w:r/>
    </w:p>
    <w:p>
      <w:pPr>
        <w:ind w:left="0" w:right="0" w:firstLine="0"/>
        <w:jc w:val="center"/>
        <w:pageBreakBefore w:val="0"/>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0"/>
          <w:highlight w:val="none"/>
        </w:rPr>
        <w:t xml:space="preserve">（五）法定代表人授权委托书</w:t>
      </w:r>
      <w:r/>
    </w:p>
    <w:p>
      <w:pPr>
        <w:ind w:left="0" w:right="0" w:firstLine="480"/>
        <w:jc w:val="both"/>
        <w:pageBreakBefore w:val="0"/>
        <w:spacing w:before="0" w:after="0"/>
        <w:tabs>
          <w:tab w:val="left" w:pos="360" w:leader="none"/>
        </w:tabs>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本授权书声明：____________（投标人名称）授权________________（被授权人的姓名）为我方就JSZC-</w:t>
      </w:r>
      <w:r>
        <w:rPr>
          <w:rFonts w:ascii="宋体" w:hAnsi="宋体" w:eastAsia="宋体" w:cs="宋体"/>
          <w:color w:val="auto"/>
          <w:sz w:val="24"/>
          <w:highlight w:val="none"/>
          <w:u w:val="single"/>
        </w:rPr>
        <w:t xml:space="preserve">        </w:t>
      </w:r>
      <w:r>
        <w:rPr>
          <w:rFonts w:ascii="宋体" w:hAnsi="宋体" w:eastAsia="宋体" w:cs="宋体"/>
          <w:color w:val="auto"/>
          <w:sz w:val="24"/>
          <w:highlight w:val="none"/>
        </w:rPr>
        <w:t xml:space="preserve">号项目采购活动的合法代理人，以本单位名义全权处理一切与该项目采购有关的事务。</w:t>
      </w:r>
      <w:r/>
    </w:p>
    <w:p>
      <w:pPr>
        <w:ind w:left="0" w:right="0" w:firstLine="480"/>
        <w:jc w:val="both"/>
        <w:pageBreakBefore w:val="0"/>
        <w:spacing w:before="0" w:after="0"/>
        <w:tabs>
          <w:tab w:val="left" w:pos="360" w:leader="none"/>
        </w:tabs>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本授权书于______年____月____日起生效，特此声明。</w:t>
      </w:r>
      <w:r/>
    </w:p>
    <w:p>
      <w:pPr>
        <w:ind w:left="0" w:right="0" w:firstLine="480"/>
        <w:jc w:val="both"/>
        <w:pageBreakBefore w:val="0"/>
        <w:spacing w:before="0" w:after="0"/>
        <w:tabs>
          <w:tab w:val="left" w:pos="360" w:leader="none"/>
        </w:tabs>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被授权人身份证号码：</w:t>
      </w:r>
      <w:r/>
    </w:p>
    <w:p>
      <w:pPr>
        <w:ind w:left="0" w:right="0" w:firstLine="480"/>
        <w:jc w:val="both"/>
        <w:pageBreakBefore w:val="0"/>
        <w:spacing w:before="0" w:after="0"/>
        <w:tabs>
          <w:tab w:val="left" w:pos="360" w:leader="none"/>
        </w:tabs>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被授权人联系电话：（手机）</w:t>
      </w:r>
      <w:r/>
    </w:p>
    <w:p>
      <w:pPr>
        <w:ind w:left="0" w:right="0" w:firstLine="480"/>
        <w:jc w:val="both"/>
        <w:pageBreakBefore w:val="0"/>
        <w:spacing w:before="0" w:after="0"/>
        <w:tabs>
          <w:tab w:val="left" w:pos="360" w:leader="none"/>
        </w:tabs>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授权单位名称：（加盖CA电子公章）</w:t>
      </w:r>
      <w:r/>
    </w:p>
    <w:p>
      <w:pPr>
        <w:ind w:left="0" w:right="0" w:firstLine="480"/>
        <w:jc w:val="both"/>
        <w:pageBreakBefore w:val="0"/>
        <w:spacing w:before="0" w:after="0"/>
        <w:tabs>
          <w:tab w:val="left" w:pos="360" w:leader="none"/>
        </w:tabs>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单位地址：</w:t>
      </w:r>
      <w:r/>
    </w:p>
    <w:p>
      <w:pPr>
        <w:ind w:left="0" w:right="0" w:firstLine="480"/>
        <w:jc w:val="both"/>
        <w:pageBreakBefore w:val="0"/>
        <w:spacing w:before="0" w:after="0"/>
        <w:tabs>
          <w:tab w:val="left" w:pos="360" w:leader="none"/>
        </w:tabs>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日期：                                         </w:t>
      </w:r>
      <w:r/>
    </w:p>
    <w:p>
      <w:pPr>
        <w:ind w:left="0" w:right="0" w:firstLine="480"/>
        <w:jc w:val="both"/>
        <w:pageBreakBefore w:val="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ind w:left="0" w:right="0" w:firstLine="480"/>
        <w:jc w:val="both"/>
        <w:pageBreakBefore w:val="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ind w:left="0" w:right="0" w:firstLine="643"/>
        <w:jc w:val="both"/>
        <w:pageBreakBefore w:val="0"/>
        <w:spacing w:before="240" w:after="24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 </w:t>
      </w:r>
      <w:r/>
    </w:p>
    <w:p>
      <w:pPr>
        <w:ind w:left="0" w:right="0" w:firstLine="643"/>
        <w:pageBreakBefore w:val="0"/>
        <w:spacing w:before="240" w:after="24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附：委托代理人居民身份证扫描件</w:t>
      </w:r>
      <w:r/>
    </w:p>
    <w:p>
      <w:pPr>
        <w:ind w:left="0" w:right="0" w:firstLine="0"/>
        <w:pageBreakBefore w:val="0"/>
        <w:spacing w:before="240" w:after="24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注：“法定代表人”授权其他人（必须为投标人正式员工，证明材料：劳动合同、近半年内至少一个月社会保险缴纳材料附后）投标的，须填写法定代表人身份证明书和本委托书。</w:t>
      </w:r>
      <w:r/>
    </w:p>
    <w:p>
      <w:pPr>
        <w:ind w:left="0" w:right="0" w:firstLine="480"/>
        <w:jc w:val="both"/>
        <w:pageBreakBefore w:val="0"/>
        <w:spacing w:before="0" w:after="0"/>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br w:type="page" w:clear="all"/>
      </w:r>
      <w:r/>
    </w:p>
    <w:p>
      <w:pPr>
        <w:ind w:left="0" w:right="0" w:firstLine="0"/>
        <w:jc w:val="center"/>
        <w:pageBreakBefore w:val="0"/>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0"/>
          <w:highlight w:val="none"/>
        </w:rPr>
        <w:t xml:space="preserve">一、资格条件</w:t>
      </w:r>
      <w:r/>
    </w:p>
    <w:p>
      <w:pPr>
        <w:ind w:left="0" w:right="0" w:firstLine="480"/>
        <w:jc w:val="both"/>
        <w:pageBreakBefore w:val="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（一）具有独立承担民事责任的能力</w:t>
      </w:r>
      <w:r/>
    </w:p>
    <w:p>
      <w:pPr>
        <w:ind w:left="0" w:right="0" w:firstLine="480"/>
        <w:jc w:val="both"/>
        <w:pageBreakBefore w:val="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ind w:left="0" w:right="0" w:firstLine="480"/>
        <w:jc w:val="both"/>
        <w:pageBreakBefore w:val="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（二）具有良好的商业信誉和健全的财务会计制度</w:t>
      </w:r>
      <w:r/>
    </w:p>
    <w:p>
      <w:pPr>
        <w:ind w:left="0" w:right="0" w:firstLine="480"/>
        <w:jc w:val="both"/>
        <w:pageBreakBefore w:val="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ind w:left="0" w:right="0" w:firstLine="480"/>
        <w:jc w:val="both"/>
        <w:pageBreakBefore w:val="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（三）有依法缴纳税收和社会保障资金的良好记录</w:t>
      </w:r>
      <w:r/>
    </w:p>
    <w:p>
      <w:pPr>
        <w:ind w:left="0" w:right="0" w:firstLine="480"/>
        <w:jc w:val="both"/>
        <w:pageBreakBefore w:val="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ind w:left="0" w:right="0" w:firstLine="480"/>
        <w:jc w:val="both"/>
        <w:pageBreakBefore w:val="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（四）具备履行合同所必需的设备和专业技术能力的书面声明。</w:t>
      </w:r>
      <w:r/>
    </w:p>
    <w:p>
      <w:pPr>
        <w:ind w:left="0" w:right="0" w:firstLine="480"/>
        <w:jc w:val="both"/>
        <w:pageBreakBefore w:val="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ind w:left="0" w:right="0" w:firstLine="480"/>
        <w:jc w:val="both"/>
        <w:pageBreakBefore w:val="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（五）参加政府采购活动前3年内在经营活动中没有重大违法记录的书面声明。</w:t>
      </w:r>
      <w:r/>
    </w:p>
    <w:p>
      <w:pPr>
        <w:ind w:left="0" w:right="0" w:firstLine="480"/>
        <w:jc w:val="center"/>
        <w:pageBreakBefore w:val="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声明</w:t>
      </w:r>
      <w:r/>
    </w:p>
    <w:p>
      <w:pPr>
        <w:ind w:left="0" w:right="0" w:firstLine="482"/>
        <w:jc w:val="both"/>
        <w:pageBreakBefore w:val="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    </w:t>
      </w:r>
      <w:r>
        <w:rPr>
          <w:rFonts w:ascii="宋体" w:hAnsi="宋体" w:eastAsia="宋体" w:cs="宋体"/>
          <w:color w:val="auto"/>
          <w:sz w:val="24"/>
          <w:highlight w:val="none"/>
        </w:rPr>
        <w:t xml:space="preserve">我单位郑重声明：参加本次政府采购活动前 3 年内，我单位在经营活动中没有因违法经营受到刑事处罚或者责令停产停业、吊销许可证或者执照、较大数额罚款等行政处罚。</w:t>
      </w:r>
      <w:r/>
    </w:p>
    <w:p>
      <w:pPr>
        <w:ind w:left="0" w:right="0" w:firstLine="480"/>
        <w:jc w:val="both"/>
        <w:pageBreakBefore w:val="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ind w:left="0" w:right="0" w:firstLine="480"/>
        <w:jc w:val="both"/>
        <w:pageBreakBefore w:val="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ind w:right="0"/>
        <w:jc w:val="both"/>
        <w:pageBreakBefore w:val="0"/>
        <w:spacing w:before="0" w:after="0"/>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p>
      <w:pPr>
        <w:ind w:left="0" w:right="0" w:firstLine="480"/>
        <w:jc w:val="both"/>
        <w:pageBreakBefore w:val="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ind w:left="0" w:right="0" w:firstLine="480"/>
        <w:jc w:val="both"/>
        <w:pageBreakBefore w:val="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ind w:left="0" w:right="0" w:firstLine="480"/>
        <w:jc w:val="both"/>
        <w:pageBreakBefore w:val="0"/>
        <w:spacing w:before="0" w:after="0"/>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（六）落实政府采购政策需满足的资格要求：</w:t>
      </w:r>
      <w:r/>
    </w:p>
    <w:p>
      <w:pPr>
        <w:ind w:left="0" w:right="0" w:firstLine="0"/>
        <w:jc w:val="center"/>
        <w:pageBreakBefore w:val="0"/>
        <w:spacing w:before="240" w:after="24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6"/>
          <w:sz w:val="24"/>
          <w:highlight w:val="none"/>
        </w:rPr>
        <w:t xml:space="preserve">中小企业声明函</w:t>
      </w:r>
      <w:r/>
    </w:p>
    <w:p>
      <w:pPr>
        <w:ind w:left="0" w:right="0" w:firstLine="504"/>
        <w:pageBreakBefore w:val="0"/>
        <w:spacing w:before="240" w:after="24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6"/>
          <w:sz w:val="24"/>
          <w:highlight w:val="none"/>
        </w:rPr>
        <w:t xml:space="preserve">本公司（联合体）郑重声明，根据《政府采购促进中小企业发展管理办法》（财库﹝2020﹞46 号）的规定，本公司 （联合体）参加（单位名称）的（项目名称）采购活动，服务全部由符合政策要求的中小企业承接。相关企业（含联合体中的中小企业、签订分包意向协议的中小企业）的具体情况如下：</w:t>
      </w:r>
      <w:r/>
    </w:p>
    <w:p>
      <w:pPr>
        <w:ind w:left="0" w:right="0" w:firstLine="504"/>
        <w:pageBreakBefore w:val="0"/>
        <w:spacing w:before="240" w:after="24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6"/>
          <w:sz w:val="24"/>
          <w:highlight w:val="none"/>
        </w:rPr>
        <w:t xml:space="preserve"> 1. （标的名称） ，属于（采购文件中明确的所属行业）；承接企业为（企业名称），从业人员    人，营业 收入为    万元，资产总额为    万元，属于（中型企业、 小型企业、微型企业）； </w:t>
      </w:r>
      <w:r/>
    </w:p>
    <w:p>
      <w:pPr>
        <w:ind w:left="0" w:right="0" w:firstLine="504"/>
        <w:pageBreakBefore w:val="0"/>
        <w:spacing w:before="240" w:after="24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6"/>
          <w:sz w:val="24"/>
          <w:highlight w:val="none"/>
        </w:rPr>
        <w:t xml:space="preserve">2. （标的名称） ，属于（采购文件中明确的所属行业）；承接企业为（企业名称），从业人员    人，营业 收入为    万元，资产总额为    万元，属于（中型企业、 小型企业、微型企业）； </w:t>
      </w:r>
      <w:r/>
    </w:p>
    <w:p>
      <w:pPr>
        <w:ind w:left="0" w:right="0" w:firstLine="504"/>
        <w:pageBreakBefore w:val="0"/>
        <w:spacing w:before="240" w:after="24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6"/>
          <w:sz w:val="24"/>
          <w:highlight w:val="none"/>
        </w:rPr>
        <w:t xml:space="preserve">…… </w:t>
      </w:r>
      <w:r/>
    </w:p>
    <w:p>
      <w:pPr>
        <w:ind w:left="0" w:right="0" w:firstLine="504"/>
        <w:pageBreakBefore w:val="0"/>
        <w:spacing w:before="240" w:after="24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6"/>
          <w:sz w:val="24"/>
          <w:highlight w:val="none"/>
        </w:rPr>
        <w:t xml:space="preserve">以上企业，不属于大企业的分支机构，不存在控股股东为大企业的情形，也不存在与大企业的负责人为同一人的情形。 </w:t>
      </w:r>
      <w:r/>
    </w:p>
    <w:p>
      <w:pPr>
        <w:ind w:left="0" w:right="0" w:firstLine="504"/>
        <w:pageBreakBefore w:val="0"/>
        <w:spacing w:before="240" w:after="24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6"/>
          <w:sz w:val="24"/>
          <w:highlight w:val="none"/>
        </w:rPr>
        <w:t xml:space="preserve">本企业对上述声明内容的真实性负责。如有虚假，将依法承担相应责任。 </w:t>
      </w:r>
      <w:r/>
    </w:p>
    <w:p>
      <w:pPr>
        <w:ind w:left="0" w:right="0" w:firstLine="504"/>
        <w:pageBreakBefore w:val="0"/>
        <w:spacing w:before="240" w:after="24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6"/>
          <w:sz w:val="24"/>
          <w:highlight w:val="none"/>
        </w:rPr>
        <w:t xml:space="preserve">企业名称（盖章）：</w:t>
      </w:r>
      <w:r/>
    </w:p>
    <w:p>
      <w:pPr>
        <w:ind w:left="0" w:right="0" w:firstLine="504"/>
        <w:pageBreakBefore w:val="0"/>
        <w:spacing w:before="240" w:after="24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6"/>
          <w:sz w:val="24"/>
          <w:highlight w:val="none"/>
        </w:rPr>
        <w:t xml:space="preserve">日 期：      </w:t>
      </w:r>
      <w:r/>
    </w:p>
    <w:p>
      <w:pPr>
        <w:ind w:left="0" w:right="0" w:firstLine="504"/>
        <w:jc w:val="both"/>
        <w:pageBreakBefore w:val="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6"/>
          <w:sz w:val="24"/>
          <w:highlight w:val="none"/>
        </w:rPr>
        <w:t xml:space="preserve">注：从业人员、营业收入、资产总额填报上一年度数据，无上一年度数据的新成立企业可不填报。</w:t>
      </w:r>
      <w:r/>
    </w:p>
    <w:p>
      <w:pPr>
        <w:ind w:left="0" w:right="0" w:firstLine="480"/>
        <w:jc w:val="both"/>
        <w:pageBreakBefore w:val="0"/>
        <w:spacing w:before="0" w:after="0"/>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p>
      <w:pPr>
        <w:ind w:right="0"/>
        <w:jc w:val="both"/>
        <w:pageBreakBefore w:val="0"/>
        <w:spacing w:before="0" w:after="0"/>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p>
      <w:pPr>
        <w:ind w:left="0" w:right="0" w:firstLine="480"/>
        <w:jc w:val="both"/>
        <w:pageBreakBefore w:val="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（七）资格承诺函</w:t>
      </w:r>
      <w:r/>
    </w:p>
    <w:p>
      <w:pPr>
        <w:ind w:left="0" w:right="0" w:firstLine="0"/>
        <w:jc w:val="center"/>
        <w:pageBreakBefore w:val="0"/>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0"/>
          <w:highlight w:val="none"/>
        </w:rPr>
        <w:t xml:space="preserve">资格承诺函</w:t>
      </w:r>
      <w:r/>
    </w:p>
    <w:p>
      <w:pPr>
        <w:ind w:left="0" w:right="0" w:firstLine="480"/>
        <w:jc w:val="both"/>
        <w:pageBreakBefore w:val="0"/>
        <w:spacing w:before="0" w:after="0"/>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ind w:left="0" w:right="0" w:firstLine="480"/>
        <w:jc w:val="both"/>
        <w:pageBreakBefore w:val="0"/>
        <w:spacing w:before="0" w:after="0"/>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致：</w:t>
      </w:r>
      <w:r>
        <w:rPr>
          <w:rFonts w:ascii="宋体" w:hAnsi="宋体" w:eastAsia="宋体" w:cs="宋体"/>
          <w:color w:val="auto"/>
          <w:sz w:val="24"/>
          <w:highlight w:val="none"/>
          <w:u w:val="single"/>
        </w:rPr>
        <w:t xml:space="preserve">___________（采购人、采购代理机构）</w:t>
      </w:r>
      <w:r/>
    </w:p>
    <w:p>
      <w:pPr>
        <w:ind w:left="0" w:right="0" w:firstLine="480"/>
        <w:jc w:val="both"/>
        <w:pageBreakBefore w:val="0"/>
        <w:spacing w:before="0" w:after="0"/>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我单位参与</w:t>
      </w:r>
      <w:r>
        <w:rPr>
          <w:rFonts w:ascii="宋体" w:hAnsi="宋体" w:eastAsia="宋体" w:cs="宋体"/>
          <w:color w:val="auto"/>
          <w:sz w:val="24"/>
          <w:highlight w:val="none"/>
          <w:u w:val="single"/>
        </w:rPr>
        <w:t xml:space="preserve">______________（项目名称）______________（项目编号）</w:t>
      </w:r>
      <w:r>
        <w:rPr>
          <w:rFonts w:ascii="宋体" w:hAnsi="宋体" w:eastAsia="宋体" w:cs="宋体"/>
          <w:color w:val="auto"/>
          <w:sz w:val="24"/>
          <w:highlight w:val="none"/>
        </w:rPr>
        <w:t xml:space="preserve">项目的政府采购活动，现承诺如下：</w:t>
      </w:r>
      <w:r/>
    </w:p>
    <w:p>
      <w:pPr>
        <w:ind w:left="0" w:right="0" w:firstLine="480"/>
        <w:jc w:val="both"/>
        <w:pageBreakBefore w:val="0"/>
        <w:spacing w:before="0" w:after="0"/>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1.我方具有良好的商业信誉和健全的财务会计制度。</w:t>
      </w:r>
      <w:r/>
    </w:p>
    <w:p>
      <w:pPr>
        <w:ind w:left="0" w:right="0" w:firstLine="480"/>
        <w:jc w:val="both"/>
        <w:pageBreakBefore w:val="0"/>
        <w:spacing w:before="0" w:after="0"/>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2.我方具有履行合同所必需的设备和专业技术能力。</w:t>
      </w:r>
      <w:r/>
    </w:p>
    <w:p>
      <w:pPr>
        <w:ind w:left="0" w:right="0" w:firstLine="480"/>
        <w:jc w:val="both"/>
        <w:pageBreakBefore w:val="0"/>
        <w:spacing w:before="0" w:after="0"/>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3.我方具有依法缴纳税收和社会保障资金的良好记录。</w:t>
      </w:r>
      <w:r/>
    </w:p>
    <w:p>
      <w:pPr>
        <w:ind w:left="0" w:right="0" w:firstLine="480"/>
        <w:jc w:val="both"/>
        <w:pageBreakBefore w:val="0"/>
        <w:spacing w:before="0" w:after="0"/>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4.我方参加本项目采购活动前三年内，在经营活动中没有重大违法记录。</w:t>
      </w:r>
      <w:r/>
    </w:p>
    <w:p>
      <w:pPr>
        <w:ind w:left="0" w:right="0" w:firstLine="480"/>
        <w:jc w:val="both"/>
        <w:pageBreakBefore w:val="0"/>
        <w:spacing w:before="0" w:after="0"/>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若我单位承诺不实，自愿承担提供虚假材料谋取中标、成交的法律责任。</w:t>
      </w:r>
      <w:r/>
    </w:p>
    <w:p>
      <w:pPr>
        <w:ind w:left="0" w:right="0" w:firstLine="480"/>
        <w:jc w:val="both"/>
        <w:pageBreakBefore w:val="0"/>
        <w:spacing w:before="0" w:after="0"/>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ind w:left="0" w:right="0" w:firstLine="480"/>
        <w:jc w:val="both"/>
        <w:pageBreakBefore w:val="0"/>
        <w:spacing w:before="0" w:after="0"/>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投标（响应）供应商（全称并盖章）：</w:t>
      </w:r>
      <w:r>
        <w:rPr>
          <w:rFonts w:ascii="宋体" w:hAnsi="宋体" w:eastAsia="宋体" w:cs="宋体"/>
          <w:color w:val="auto"/>
          <w:sz w:val="24"/>
          <w:highlight w:val="none"/>
          <w:u w:val="single"/>
        </w:rPr>
        <w:t xml:space="preserve">___________</w:t>
      </w:r>
      <w:r/>
    </w:p>
    <w:p>
      <w:pPr>
        <w:ind w:left="0" w:right="0" w:firstLine="480"/>
        <w:jc w:val="both"/>
        <w:pageBreakBefore w:val="0"/>
        <w:spacing w:before="0" w:after="0"/>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供应商法定代表人或授权代表（签字或签章）：</w:t>
      </w:r>
      <w:r>
        <w:rPr>
          <w:rFonts w:ascii="宋体" w:hAnsi="宋体" w:eastAsia="宋体" w:cs="宋体"/>
          <w:color w:val="auto"/>
          <w:sz w:val="24"/>
          <w:highlight w:val="none"/>
          <w:u w:val="single"/>
        </w:rPr>
        <w:t xml:space="preserve">___________</w:t>
      </w:r>
      <w:r/>
    </w:p>
    <w:p>
      <w:pPr>
        <w:ind w:left="0" w:right="0" w:firstLine="480"/>
        <w:jc w:val="both"/>
        <w:pageBreakBefore w:val="0"/>
        <w:spacing w:before="0" w:after="0"/>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日期：</w:t>
      </w:r>
      <w:r>
        <w:rPr>
          <w:rFonts w:ascii="宋体" w:hAnsi="宋体" w:eastAsia="宋体" w:cs="宋体"/>
          <w:color w:val="auto"/>
          <w:sz w:val="24"/>
          <w:highlight w:val="none"/>
          <w:u w:val="single"/>
        </w:rPr>
        <w:t xml:space="preserve">___________</w:t>
      </w:r>
      <w:r/>
    </w:p>
    <w:p>
      <w:pPr>
        <w:ind w:left="0" w:right="0" w:firstLine="480"/>
        <w:jc w:val="both"/>
        <w:pageBreakBefore w:val="0"/>
        <w:spacing w:before="0" w:after="0"/>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ind w:left="0" w:right="0" w:firstLine="480"/>
        <w:jc w:val="both"/>
        <w:pageBreakBefore w:val="0"/>
        <w:spacing w:before="0" w:after="0"/>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ind w:left="0" w:right="0" w:firstLine="480"/>
        <w:jc w:val="both"/>
        <w:pageBreakBefore w:val="0"/>
        <w:spacing w:before="0" w:after="0"/>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说明：1.供应商可自行选择是否提供本承诺函，若不提供本承诺函的，应按采购文件要求提供相应的证明材料。</w:t>
      </w:r>
      <w:r/>
    </w:p>
    <w:p>
      <w:pPr>
        <w:ind w:left="0" w:right="0" w:firstLine="480"/>
        <w:jc w:val="both"/>
        <w:pageBreakBefore w:val="0"/>
        <w:spacing w:before="0" w:after="0"/>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2.供应商可删减承诺事项，删减的承诺事项须按采购文件要求提供相应的证明材料。比如删去本承诺函第3项的，则应按采购文件要求提供依法缴纳税收和社会保障资金的良好记录。</w:t>
      </w:r>
      <w:r/>
    </w:p>
    <w:p>
      <w:pPr>
        <w:ind w:left="0" w:right="0" w:firstLine="0"/>
        <w:jc w:val="center"/>
        <w:pageBreakBefore w:val="0"/>
        <w:spacing w:before="0" w:after="0"/>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br w:type="page" w:clear="all"/>
      </w:r>
      <w:r/>
    </w:p>
    <w:p>
      <w:pPr>
        <w:ind w:left="0" w:right="0" w:firstLine="0"/>
        <w:jc w:val="center"/>
        <w:pageBreakBefore w:val="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0"/>
          <w:highlight w:val="none"/>
        </w:rPr>
        <w:t xml:space="preserve">二、符合条件</w:t>
      </w:r>
      <w:r/>
    </w:p>
    <w:p>
      <w:pPr>
        <w:ind w:left="0" w:right="0" w:firstLine="3720"/>
        <w:jc w:val="both"/>
        <w:pageBreakBefore w:val="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（一）投标报价</w:t>
      </w:r>
      <w:r/>
    </w:p>
    <w:p>
      <w:pPr>
        <w:ind w:left="0" w:right="0" w:firstLine="480"/>
        <w:jc w:val="both"/>
        <w:pageBreakBefore w:val="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ind w:left="0" w:right="0" w:firstLine="480"/>
        <w:jc w:val="both"/>
        <w:pageBreakBefore w:val="0"/>
        <w:spacing w:before="0" w:after="0"/>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p>
      <w:pPr>
        <w:ind w:firstLine="480"/>
        <w:jc w:val="center"/>
        <w:pageBreakBefore w:val="0"/>
        <w:rPr>
          <w:rFonts w:hint="eastAsia" w:asciiTheme="minorEastAsia" w:hAnsiTheme="minorEastAsia"/>
          <w:color w:val="auto"/>
          <w:sz w:val="24"/>
          <w:szCs w:val="24"/>
          <w:highlight w:val="none"/>
        </w:rPr>
      </w:pPr>
      <w:r>
        <w:rPr>
          <w:rFonts w:hint="eastAsia" w:asciiTheme="minorEastAsia" w:hAnsiTheme="minorEastAsia"/>
          <w:color w:val="auto"/>
          <w:sz w:val="24"/>
          <w:szCs w:val="24"/>
          <w:highlight w:val="none"/>
        </w:rPr>
      </w:r>
      <w:r/>
    </w:p>
    <w:p>
      <w:pPr>
        <w:ind w:firstLine="480"/>
        <w:jc w:val="center"/>
        <w:pageBreakBefore w:val="0"/>
        <w:rPr>
          <w:rFonts w:hint="eastAsia" w:asciiTheme="minorEastAsia" w:hAnsiTheme="minorEastAsia"/>
          <w:color w:val="auto"/>
          <w:sz w:val="24"/>
          <w:szCs w:val="24"/>
          <w:highlight w:val="none"/>
        </w:rPr>
      </w:pPr>
      <w:r>
        <w:rPr>
          <w:rFonts w:hint="eastAsia" w:asciiTheme="minorEastAsia" w:hAnsiTheme="minorEastAsia"/>
          <w:color w:val="auto"/>
          <w:sz w:val="24"/>
          <w:szCs w:val="24"/>
          <w:highlight w:val="none"/>
        </w:rPr>
      </w:r>
      <w:r/>
    </w:p>
    <w:p>
      <w:pPr>
        <w:ind w:firstLine="480"/>
        <w:jc w:val="center"/>
        <w:pageBreakBefore w:val="0"/>
        <w:rPr>
          <w:rFonts w:hint="eastAsia" w:asciiTheme="minorEastAsia" w:hAnsiTheme="minorEastAsia"/>
          <w:color w:val="auto"/>
          <w:sz w:val="24"/>
          <w:szCs w:val="24"/>
          <w:highlight w:val="none"/>
        </w:rPr>
      </w:pPr>
      <w:r>
        <w:rPr>
          <w:rFonts w:hint="eastAsia" w:asciiTheme="minorEastAsia" w:hAnsiTheme="minorEastAsia"/>
          <w:color w:val="auto"/>
          <w:sz w:val="24"/>
          <w:szCs w:val="24"/>
          <w:highlight w:val="none"/>
        </w:rPr>
      </w:r>
      <w:r/>
    </w:p>
    <w:p>
      <w:pPr>
        <w:ind w:firstLine="480"/>
        <w:jc w:val="center"/>
        <w:pageBreakBefore w:val="0"/>
        <w:rPr>
          <w:rFonts w:hint="eastAsia" w:asciiTheme="minorEastAsia" w:hAnsiTheme="minorEastAsia"/>
          <w:color w:val="auto"/>
          <w:sz w:val="24"/>
          <w:szCs w:val="24"/>
          <w:highlight w:val="none"/>
        </w:rPr>
      </w:pPr>
      <w:r>
        <w:rPr>
          <w:rFonts w:hint="eastAsia" w:asciiTheme="minorEastAsia" w:hAnsiTheme="minorEastAsia"/>
          <w:color w:val="auto"/>
          <w:sz w:val="24"/>
          <w:szCs w:val="24"/>
          <w:highlight w:val="none"/>
        </w:rPr>
      </w:r>
      <w:r/>
    </w:p>
    <w:p>
      <w:pPr>
        <w:ind w:firstLine="480"/>
        <w:jc w:val="center"/>
        <w:pageBreakBefore w:val="0"/>
        <w:rPr>
          <w:rFonts w:hint="eastAsia" w:asciiTheme="minorEastAsia" w:hAnsiTheme="minorEastAsia"/>
          <w:color w:val="auto"/>
          <w:sz w:val="24"/>
          <w:szCs w:val="24"/>
          <w:highlight w:val="none"/>
        </w:rPr>
      </w:pPr>
      <w:r>
        <w:rPr>
          <w:rFonts w:hint="eastAsia" w:asciiTheme="minorEastAsia" w:hAnsiTheme="minorEastAsia"/>
          <w:color w:val="auto"/>
          <w:sz w:val="24"/>
          <w:szCs w:val="24"/>
          <w:highlight w:val="none"/>
        </w:rPr>
      </w:r>
      <w:r/>
    </w:p>
    <w:p>
      <w:pPr>
        <w:ind w:firstLine="480"/>
        <w:jc w:val="center"/>
        <w:pageBreakBefore w:val="0"/>
        <w:rPr>
          <w:rFonts w:asciiTheme="minorEastAsia" w:hAnsiTheme="minorEastAsia"/>
          <w:color w:val="auto"/>
          <w:sz w:val="24"/>
          <w:szCs w:val="24"/>
          <w:highlight w:val="none"/>
        </w:rPr>
      </w:pPr>
      <w:r>
        <w:rPr>
          <w:rFonts w:hint="eastAsia" w:eastAsia="宋体" w:asciiTheme="minorEastAsia" w:hAnsiTheme="minorEastAsia"/>
          <w:color w:val="auto"/>
          <w:sz w:val="24"/>
          <w:szCs w:val="24"/>
          <w:highlight w:val="none"/>
          <w:lang w:eastAsia="zh-CN"/>
        </w:rPr>
        <w:t xml:space="preserve">（</w:t>
      </w:r>
      <w:r>
        <w:rPr>
          <w:rFonts w:hint="eastAsia" w:asciiTheme="minorEastAsia" w:hAnsiTheme="minorEastAsia"/>
          <w:color w:val="auto"/>
          <w:sz w:val="24"/>
          <w:szCs w:val="24"/>
          <w:highlight w:val="none"/>
        </w:rPr>
        <w:t xml:space="preserve">二</w:t>
      </w:r>
      <w:r>
        <w:rPr>
          <w:rFonts w:hint="eastAsia" w:eastAsia="宋体" w:asciiTheme="minorEastAsia" w:hAnsiTheme="minorEastAsia"/>
          <w:color w:val="auto"/>
          <w:sz w:val="24"/>
          <w:szCs w:val="24"/>
          <w:highlight w:val="none"/>
          <w:lang w:eastAsia="zh-CN"/>
        </w:rPr>
        <w:t xml:space="preserve">）</w:t>
      </w:r>
      <w:r>
        <w:rPr>
          <w:rFonts w:hint="eastAsia" w:asciiTheme="minorEastAsia" w:hAnsiTheme="minorEastAsia"/>
          <w:color w:val="auto"/>
          <w:sz w:val="24"/>
          <w:szCs w:val="24"/>
          <w:highlight w:val="none"/>
          <w:lang w:val="en-US" w:eastAsia="zh-CN"/>
        </w:rPr>
        <w:t xml:space="preserve">服务</w:t>
      </w:r>
      <w:r>
        <w:rPr>
          <w:rFonts w:hint="eastAsia" w:asciiTheme="minorEastAsia" w:hAnsiTheme="minorEastAsia"/>
          <w:color w:val="auto"/>
          <w:sz w:val="24"/>
          <w:szCs w:val="24"/>
          <w:highlight w:val="none"/>
        </w:rPr>
        <w:t xml:space="preserve">要求响应</w:t>
      </w:r>
      <w:r/>
    </w:p>
    <w:p>
      <w:pPr>
        <w:ind w:firstLine="480"/>
        <w:jc w:val="both"/>
        <w:pageBreakBefore w:val="0"/>
        <w:rPr>
          <w:rFonts w:asciiTheme="minorEastAsia" w:hAnsiTheme="minorEastAsia"/>
          <w:color w:val="auto"/>
          <w:sz w:val="24"/>
          <w:szCs w:val="24"/>
          <w:highlight w:val="none"/>
        </w:rPr>
      </w:pPr>
      <w:r>
        <w:rPr>
          <w:rFonts w:asciiTheme="minorEastAsia" w:hAnsiTheme="minorEastAsia"/>
          <w:color w:val="auto"/>
          <w:sz w:val="24"/>
          <w:szCs w:val="24"/>
          <w:highlight w:val="none"/>
        </w:rPr>
      </w:r>
      <w:r/>
    </w:p>
    <w:tbl>
      <w:tblPr>
        <w:tblStyle w:val="619"/>
        <w:tblW w:w="928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81"/>
        <w:gridCol w:w="1650"/>
        <w:gridCol w:w="2760"/>
        <w:gridCol w:w="2115"/>
        <w:gridCol w:w="975"/>
        <w:gridCol w:w="1004"/>
      </w:tblGrid>
      <w:tr>
        <w:trPr/>
        <w:tc>
          <w:tcPr>
            <w:tcBorders>
              <w:top w:val="single" w:color="auto" w:sz="4" w:space="0"/>
              <w:left w:val="single" w:color="auto" w:sz="4" w:space="0"/>
              <w:bottom w:val="single" w:color="auto" w:sz="4" w:space="0"/>
              <w:right w:val="single" w:color="auto" w:sz="4" w:space="0"/>
            </w:tcBorders>
            <w:tcW w:w="781" w:type="dxa"/>
            <w:vAlign w:val="center"/>
            <w:textDirection w:val="lrTb"/>
            <w:noWrap w:val="false"/>
          </w:tcPr>
          <w:p>
            <w:pPr>
              <w:pStyle w:val="2260"/>
              <w:jc w:val="left"/>
              <w:keepLines w:val="0"/>
              <w:keepNext w:val="0"/>
              <w:pageBreakBefore w:val="0"/>
              <w:spacing w:line="360" w:lineRule="auto"/>
              <w:widowControl/>
              <w:rPr>
                <w:rStyle w:val="618"/>
                <w:rFonts w:hint="eastAsia" w:ascii="宋体" w:hAnsi="宋体" w:eastAsia="宋体" w:cs="宋体"/>
                <w:color w:val="auto"/>
                <w:sz w:val="24"/>
                <w:szCs w:val="24"/>
                <w:highlight w:val="none"/>
              </w:rPr>
              <w:suppressLineNumbers w:val="0"/>
            </w:pPr>
            <w:r>
              <w:rPr>
                <w:rStyle w:val="618"/>
                <w:rFonts w:hint="eastAsia" w:ascii="宋体" w:hAnsi="宋体" w:eastAsia="宋体" w:cs="宋体"/>
                <w:color w:val="auto"/>
                <w:sz w:val="24"/>
                <w:szCs w:val="24"/>
                <w:highlight w:val="none"/>
                <w:lang w:val="en-US" w:eastAsia="zh-CN"/>
              </w:rPr>
              <w:t xml:space="preserve">序号</w:t>
            </w:r>
            <w:r/>
          </w:p>
        </w:tc>
        <w:tc>
          <w:tcPr>
            <w:tcBorders>
              <w:top w:val="single" w:color="auto" w:sz="4" w:space="0"/>
              <w:left w:val="single" w:color="auto" w:sz="4" w:space="0"/>
              <w:bottom w:val="single" w:color="auto" w:sz="4" w:space="0"/>
              <w:right w:val="single" w:color="auto" w:sz="4" w:space="0"/>
            </w:tcBorders>
            <w:tcW w:w="1650" w:type="dxa"/>
            <w:vAlign w:val="center"/>
            <w:textDirection w:val="lrTb"/>
            <w:noWrap w:val="false"/>
          </w:tcPr>
          <w:p>
            <w:pPr>
              <w:pStyle w:val="2260"/>
              <w:jc w:val="left"/>
              <w:keepLines w:val="0"/>
              <w:keepNext w:val="0"/>
              <w:pageBreakBefore w:val="0"/>
              <w:spacing w:line="360" w:lineRule="auto"/>
              <w:widowControl/>
              <w:rPr>
                <w:rStyle w:val="618"/>
                <w:rFonts w:hint="eastAsia" w:ascii="宋体" w:hAnsi="宋体" w:eastAsia="宋体" w:cs="宋体"/>
                <w:color w:val="auto"/>
                <w:sz w:val="24"/>
                <w:szCs w:val="24"/>
                <w:highlight w:val="none"/>
              </w:rPr>
              <w:suppressLineNumbers w:val="0"/>
            </w:pPr>
            <w:r>
              <w:rPr>
                <w:rStyle w:val="618"/>
                <w:rFonts w:hint="eastAsia" w:ascii="宋体" w:hAnsi="宋体" w:eastAsia="宋体" w:cs="宋体"/>
                <w:color w:val="auto"/>
                <w:sz w:val="24"/>
                <w:szCs w:val="24"/>
                <w:highlight w:val="none"/>
                <w:lang w:val="en-US" w:eastAsia="zh-CN"/>
              </w:rPr>
              <w:t xml:space="preserve">服务名称</w:t>
            </w:r>
            <w:r/>
          </w:p>
        </w:tc>
        <w:tc>
          <w:tcPr>
            <w:tcBorders>
              <w:top w:val="single" w:color="auto" w:sz="4" w:space="0"/>
              <w:left w:val="single" w:color="auto" w:sz="4" w:space="0"/>
              <w:bottom w:val="single" w:color="auto" w:sz="4" w:space="0"/>
              <w:right w:val="single" w:color="auto" w:sz="4" w:space="0"/>
            </w:tcBorders>
            <w:tcW w:w="2760" w:type="dxa"/>
            <w:vAlign w:val="center"/>
            <w:textDirection w:val="lrTb"/>
            <w:noWrap w:val="false"/>
          </w:tcPr>
          <w:p>
            <w:pPr>
              <w:pStyle w:val="2260"/>
              <w:jc w:val="left"/>
              <w:keepLines w:val="0"/>
              <w:keepNext w:val="0"/>
              <w:pageBreakBefore w:val="0"/>
              <w:spacing w:line="360" w:lineRule="auto"/>
              <w:widowControl/>
              <w:rPr>
                <w:rStyle w:val="618"/>
                <w:rFonts w:hint="eastAsia" w:ascii="宋体" w:hAnsi="宋体" w:eastAsia="宋体" w:cs="宋体"/>
                <w:color w:val="auto"/>
                <w:sz w:val="24"/>
                <w:szCs w:val="24"/>
                <w:highlight w:val="none"/>
              </w:rPr>
              <w:suppressLineNumbers w:val="0"/>
            </w:pPr>
            <w:r>
              <w:rPr>
                <w:rStyle w:val="618"/>
                <w:rFonts w:hint="eastAsia" w:ascii="宋体" w:hAnsi="宋体" w:eastAsia="宋体" w:cs="宋体"/>
                <w:color w:val="auto"/>
                <w:sz w:val="24"/>
                <w:szCs w:val="24"/>
                <w:highlight w:val="none"/>
                <w:lang w:val="en-US" w:eastAsia="zh-CN"/>
              </w:rPr>
              <w:t xml:space="preserve">招标文件要求的服务</w:t>
            </w:r>
            <w:r/>
          </w:p>
        </w:tc>
        <w:tc>
          <w:tcPr>
            <w:tcBorders>
              <w:top w:val="single" w:color="auto" w:sz="4" w:space="0"/>
              <w:left w:val="single" w:color="auto" w:sz="4" w:space="0"/>
              <w:bottom w:val="single" w:color="auto" w:sz="4" w:space="0"/>
              <w:right w:val="single" w:color="auto" w:sz="4" w:space="0"/>
            </w:tcBorders>
            <w:tcW w:w="2115" w:type="dxa"/>
            <w:vAlign w:val="center"/>
            <w:textDirection w:val="lrTb"/>
            <w:noWrap w:val="false"/>
          </w:tcPr>
          <w:p>
            <w:pPr>
              <w:pStyle w:val="2260"/>
              <w:jc w:val="left"/>
              <w:keepLines w:val="0"/>
              <w:keepNext w:val="0"/>
              <w:pageBreakBefore w:val="0"/>
              <w:spacing w:line="360" w:lineRule="auto"/>
              <w:widowControl/>
              <w:rPr>
                <w:rStyle w:val="618"/>
                <w:rFonts w:hint="eastAsia" w:ascii="宋体" w:hAnsi="宋体" w:eastAsia="宋体" w:cs="宋体"/>
                <w:color w:val="auto"/>
                <w:sz w:val="24"/>
                <w:szCs w:val="24"/>
                <w:highlight w:val="none"/>
              </w:rPr>
              <w:suppressLineNumbers w:val="0"/>
            </w:pPr>
            <w:r>
              <w:rPr>
                <w:rStyle w:val="618"/>
                <w:rFonts w:hint="eastAsia" w:ascii="宋体" w:hAnsi="宋体" w:eastAsia="宋体" w:cs="宋体"/>
                <w:color w:val="auto"/>
                <w:sz w:val="24"/>
                <w:szCs w:val="24"/>
                <w:highlight w:val="none"/>
                <w:lang w:val="en-US" w:eastAsia="zh-CN"/>
              </w:rPr>
              <w:t xml:space="preserve">投标实际响应</w:t>
            </w:r>
            <w:r/>
          </w:p>
        </w:tc>
        <w:tc>
          <w:tcPr>
            <w:tcBorders>
              <w:top w:val="single" w:color="auto" w:sz="4" w:space="0"/>
              <w:left w:val="single" w:color="auto" w:sz="4" w:space="0"/>
              <w:bottom w:val="single" w:color="auto" w:sz="4" w:space="0"/>
              <w:right w:val="single" w:color="auto" w:sz="4" w:space="0"/>
            </w:tcBorders>
            <w:tcW w:w="975" w:type="dxa"/>
            <w:vAlign w:val="center"/>
            <w:textDirection w:val="lrTb"/>
            <w:noWrap w:val="false"/>
          </w:tcPr>
          <w:p>
            <w:pPr>
              <w:pStyle w:val="2260"/>
              <w:jc w:val="left"/>
              <w:keepLines w:val="0"/>
              <w:keepNext w:val="0"/>
              <w:pageBreakBefore w:val="0"/>
              <w:spacing w:line="360" w:lineRule="auto"/>
              <w:widowControl/>
              <w:rPr>
                <w:rStyle w:val="618"/>
                <w:rFonts w:hint="eastAsia" w:ascii="宋体" w:hAnsi="宋体" w:eastAsia="宋体" w:cs="宋体"/>
                <w:color w:val="auto"/>
                <w:sz w:val="24"/>
                <w:szCs w:val="24"/>
                <w:highlight w:val="none"/>
              </w:rPr>
              <w:suppressLineNumbers w:val="0"/>
            </w:pPr>
            <w:r>
              <w:rPr>
                <w:rStyle w:val="618"/>
                <w:rFonts w:hint="eastAsia" w:ascii="宋体" w:hAnsi="宋体" w:eastAsia="宋体" w:cs="宋体"/>
                <w:color w:val="auto"/>
                <w:sz w:val="24"/>
                <w:szCs w:val="24"/>
                <w:highlight w:val="none"/>
                <w:lang w:val="en-US" w:eastAsia="zh-CN"/>
              </w:rPr>
              <w:t xml:space="preserve">偏离</w:t>
            </w:r>
            <w:r/>
          </w:p>
        </w:tc>
        <w:tc>
          <w:tcPr>
            <w:tcBorders>
              <w:top w:val="single" w:color="auto" w:sz="4" w:space="0"/>
              <w:left w:val="single" w:color="auto" w:sz="4" w:space="0"/>
              <w:bottom w:val="single" w:color="auto" w:sz="4" w:space="0"/>
              <w:right w:val="single" w:color="auto" w:sz="4" w:space="0"/>
            </w:tcBorders>
            <w:tcW w:w="1004" w:type="dxa"/>
            <w:vAlign w:val="center"/>
            <w:textDirection w:val="lrTb"/>
            <w:noWrap w:val="false"/>
          </w:tcPr>
          <w:p>
            <w:pPr>
              <w:pStyle w:val="2260"/>
              <w:jc w:val="left"/>
              <w:keepLines w:val="0"/>
              <w:keepNext w:val="0"/>
              <w:pageBreakBefore w:val="0"/>
              <w:spacing w:line="360" w:lineRule="auto"/>
              <w:widowControl/>
              <w:rPr>
                <w:rStyle w:val="618"/>
                <w:rFonts w:hint="eastAsia" w:ascii="宋体" w:hAnsi="宋体" w:eastAsia="宋体" w:cs="宋体"/>
                <w:color w:val="auto"/>
                <w:sz w:val="24"/>
                <w:szCs w:val="24"/>
                <w:highlight w:val="none"/>
              </w:rPr>
              <w:suppressLineNumbers w:val="0"/>
            </w:pPr>
            <w:r>
              <w:rPr>
                <w:rStyle w:val="618"/>
                <w:rFonts w:hint="eastAsia" w:ascii="宋体" w:hAnsi="宋体" w:eastAsia="宋体" w:cs="宋体"/>
                <w:color w:val="auto"/>
                <w:sz w:val="24"/>
                <w:szCs w:val="24"/>
                <w:highlight w:val="none"/>
                <w:lang w:val="en-US" w:eastAsia="zh-CN"/>
              </w:rPr>
              <w:t xml:space="preserve">备注</w:t>
            </w:r>
            <w:r/>
          </w:p>
        </w:tc>
      </w:tr>
      <w:tr>
        <w:trPr/>
        <w:tc>
          <w:tcPr>
            <w:tcBorders>
              <w:top w:val="single" w:color="auto" w:sz="4" w:space="0"/>
              <w:left w:val="single" w:color="auto" w:sz="4" w:space="0"/>
              <w:bottom w:val="single" w:color="auto" w:sz="4" w:space="0"/>
              <w:right w:val="single" w:color="auto" w:sz="4" w:space="0"/>
            </w:tcBorders>
            <w:tcW w:w="781" w:type="dxa"/>
            <w:vAlign w:val="top"/>
            <w:textDirection w:val="lrTb"/>
            <w:noWrap w:val="false"/>
          </w:tcPr>
          <w:p>
            <w:pPr>
              <w:pStyle w:val="2260"/>
              <w:jc w:val="left"/>
              <w:pageBreakBefore w:val="0"/>
              <w:widowControl w:val="off"/>
              <w:tabs>
                <w:tab w:val="left" w:pos="567" w:leader="none"/>
                <w:tab w:val="left" w:pos="709" w:leader="none"/>
                <w:tab w:val="left" w:pos="993" w:leader="none"/>
              </w:tabs>
              <w:rPr>
                <w:rStyle w:val="618"/>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650" w:type="dxa"/>
            <w:vAlign w:val="top"/>
            <w:textDirection w:val="lrTb"/>
            <w:noWrap w:val="false"/>
          </w:tcPr>
          <w:p>
            <w:pPr>
              <w:pStyle w:val="2260"/>
              <w:jc w:val="left"/>
              <w:pageBreakBefore w:val="0"/>
              <w:widowControl w:val="off"/>
              <w:tabs>
                <w:tab w:val="left" w:pos="567" w:leader="none"/>
                <w:tab w:val="left" w:pos="709" w:leader="none"/>
                <w:tab w:val="left" w:pos="993" w:leader="none"/>
              </w:tabs>
              <w:rPr>
                <w:rStyle w:val="618"/>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2760" w:type="dxa"/>
            <w:vAlign w:val="top"/>
            <w:textDirection w:val="lrTb"/>
            <w:noWrap w:val="false"/>
          </w:tcPr>
          <w:p>
            <w:pPr>
              <w:pStyle w:val="2260"/>
              <w:jc w:val="left"/>
              <w:pageBreakBefore w:val="0"/>
              <w:widowControl w:val="off"/>
              <w:tabs>
                <w:tab w:val="left" w:pos="567" w:leader="none"/>
                <w:tab w:val="left" w:pos="709" w:leader="none"/>
                <w:tab w:val="left" w:pos="993" w:leader="none"/>
              </w:tabs>
              <w:rPr>
                <w:rStyle w:val="618"/>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2115" w:type="dxa"/>
            <w:vAlign w:val="top"/>
            <w:textDirection w:val="lrTb"/>
            <w:noWrap w:val="false"/>
          </w:tcPr>
          <w:p>
            <w:pPr>
              <w:pStyle w:val="2260"/>
              <w:jc w:val="left"/>
              <w:pageBreakBefore w:val="0"/>
              <w:widowControl w:val="off"/>
              <w:tabs>
                <w:tab w:val="left" w:pos="567" w:leader="none"/>
                <w:tab w:val="left" w:pos="709" w:leader="none"/>
                <w:tab w:val="left" w:pos="993" w:leader="none"/>
              </w:tabs>
              <w:rPr>
                <w:rStyle w:val="618"/>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975" w:type="dxa"/>
            <w:vAlign w:val="top"/>
            <w:textDirection w:val="lrTb"/>
            <w:noWrap w:val="false"/>
          </w:tcPr>
          <w:p>
            <w:pPr>
              <w:pStyle w:val="2260"/>
              <w:jc w:val="left"/>
              <w:pageBreakBefore w:val="0"/>
              <w:widowControl w:val="off"/>
              <w:tabs>
                <w:tab w:val="left" w:pos="567" w:leader="none"/>
                <w:tab w:val="left" w:pos="709" w:leader="none"/>
                <w:tab w:val="left" w:pos="993" w:leader="none"/>
              </w:tabs>
              <w:rPr>
                <w:rStyle w:val="618"/>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004" w:type="dxa"/>
            <w:vAlign w:val="top"/>
            <w:textDirection w:val="lrTb"/>
            <w:noWrap w:val="false"/>
          </w:tcPr>
          <w:p>
            <w:pPr>
              <w:pStyle w:val="2260"/>
              <w:jc w:val="left"/>
              <w:pageBreakBefore w:val="0"/>
              <w:widowControl w:val="off"/>
              <w:tabs>
                <w:tab w:val="left" w:pos="567" w:leader="none"/>
                <w:tab w:val="left" w:pos="709" w:leader="none"/>
                <w:tab w:val="left" w:pos="993" w:leader="none"/>
              </w:tabs>
              <w:rPr>
                <w:rStyle w:val="618"/>
                <w:rFonts w:ascii="宋体" w:hAnsi="宋体" w:eastAsia="宋体" w:cs="宋体"/>
                <w:color w:val="auto"/>
                <w:sz w:val="21"/>
                <w:szCs w:val="21"/>
                <w:highlight w:val="none"/>
              </w:rPr>
            </w:pPr>
            <w:r>
              <w:rPr>
                <w:rFonts w:ascii="宋体" w:hAnsi="宋体" w:eastAsia="宋体" w:cs="宋体"/>
                <w:color w:val="auto"/>
                <w:sz w:val="21"/>
                <w:szCs w:val="21"/>
                <w:highlight w:val="none"/>
              </w:rPr>
            </w:r>
            <w:r/>
          </w:p>
        </w:tc>
      </w:tr>
      <w:tr>
        <w:trPr/>
        <w:tc>
          <w:tcPr>
            <w:tcBorders>
              <w:top w:val="single" w:color="auto" w:sz="4" w:space="0"/>
              <w:left w:val="single" w:color="auto" w:sz="4" w:space="0"/>
              <w:bottom w:val="single" w:color="auto" w:sz="4" w:space="0"/>
              <w:right w:val="single" w:color="auto" w:sz="4" w:space="0"/>
            </w:tcBorders>
            <w:tcW w:w="781" w:type="dxa"/>
            <w:vAlign w:val="top"/>
            <w:textDirection w:val="lrTb"/>
            <w:noWrap w:val="false"/>
          </w:tcPr>
          <w:p>
            <w:pPr>
              <w:pStyle w:val="2260"/>
              <w:jc w:val="left"/>
              <w:pageBreakBefore w:val="0"/>
              <w:widowControl w:val="off"/>
              <w:tabs>
                <w:tab w:val="left" w:pos="567" w:leader="none"/>
                <w:tab w:val="left" w:pos="709" w:leader="none"/>
                <w:tab w:val="left" w:pos="993" w:leader="none"/>
              </w:tabs>
              <w:rPr>
                <w:rStyle w:val="618"/>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650" w:type="dxa"/>
            <w:vAlign w:val="top"/>
            <w:textDirection w:val="lrTb"/>
            <w:noWrap w:val="false"/>
          </w:tcPr>
          <w:p>
            <w:pPr>
              <w:pStyle w:val="2260"/>
              <w:jc w:val="left"/>
              <w:pageBreakBefore w:val="0"/>
              <w:widowControl w:val="off"/>
              <w:tabs>
                <w:tab w:val="left" w:pos="567" w:leader="none"/>
                <w:tab w:val="left" w:pos="709" w:leader="none"/>
                <w:tab w:val="left" w:pos="993" w:leader="none"/>
              </w:tabs>
              <w:rPr>
                <w:rStyle w:val="618"/>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2760" w:type="dxa"/>
            <w:vAlign w:val="top"/>
            <w:textDirection w:val="lrTb"/>
            <w:noWrap w:val="false"/>
          </w:tcPr>
          <w:p>
            <w:pPr>
              <w:pStyle w:val="2260"/>
              <w:jc w:val="left"/>
              <w:pageBreakBefore w:val="0"/>
              <w:widowControl w:val="off"/>
              <w:tabs>
                <w:tab w:val="left" w:pos="567" w:leader="none"/>
                <w:tab w:val="left" w:pos="709" w:leader="none"/>
                <w:tab w:val="left" w:pos="993" w:leader="none"/>
              </w:tabs>
              <w:rPr>
                <w:rStyle w:val="618"/>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2115" w:type="dxa"/>
            <w:vAlign w:val="top"/>
            <w:textDirection w:val="lrTb"/>
            <w:noWrap w:val="false"/>
          </w:tcPr>
          <w:p>
            <w:pPr>
              <w:pStyle w:val="2260"/>
              <w:jc w:val="left"/>
              <w:pageBreakBefore w:val="0"/>
              <w:widowControl w:val="off"/>
              <w:tabs>
                <w:tab w:val="left" w:pos="567" w:leader="none"/>
                <w:tab w:val="left" w:pos="709" w:leader="none"/>
                <w:tab w:val="left" w:pos="993" w:leader="none"/>
              </w:tabs>
              <w:rPr>
                <w:rStyle w:val="618"/>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975" w:type="dxa"/>
            <w:vAlign w:val="top"/>
            <w:textDirection w:val="lrTb"/>
            <w:noWrap w:val="false"/>
          </w:tcPr>
          <w:p>
            <w:pPr>
              <w:pStyle w:val="2260"/>
              <w:jc w:val="left"/>
              <w:pageBreakBefore w:val="0"/>
              <w:widowControl w:val="off"/>
              <w:tabs>
                <w:tab w:val="left" w:pos="567" w:leader="none"/>
                <w:tab w:val="left" w:pos="709" w:leader="none"/>
                <w:tab w:val="left" w:pos="993" w:leader="none"/>
              </w:tabs>
              <w:rPr>
                <w:rStyle w:val="618"/>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004" w:type="dxa"/>
            <w:vAlign w:val="top"/>
            <w:textDirection w:val="lrTb"/>
            <w:noWrap w:val="false"/>
          </w:tcPr>
          <w:p>
            <w:pPr>
              <w:pStyle w:val="2260"/>
              <w:jc w:val="left"/>
              <w:pageBreakBefore w:val="0"/>
              <w:widowControl w:val="off"/>
              <w:tabs>
                <w:tab w:val="left" w:pos="567" w:leader="none"/>
                <w:tab w:val="left" w:pos="709" w:leader="none"/>
                <w:tab w:val="left" w:pos="993" w:leader="none"/>
              </w:tabs>
              <w:rPr>
                <w:rStyle w:val="618"/>
                <w:rFonts w:ascii="宋体" w:hAnsi="宋体" w:eastAsia="宋体" w:cs="宋体"/>
                <w:color w:val="auto"/>
                <w:sz w:val="21"/>
                <w:szCs w:val="21"/>
                <w:highlight w:val="none"/>
              </w:rPr>
            </w:pPr>
            <w:r>
              <w:rPr>
                <w:rFonts w:ascii="宋体" w:hAnsi="宋体" w:eastAsia="宋体" w:cs="宋体"/>
                <w:color w:val="auto"/>
                <w:sz w:val="21"/>
                <w:szCs w:val="21"/>
                <w:highlight w:val="none"/>
              </w:rPr>
            </w:r>
            <w:r/>
          </w:p>
        </w:tc>
      </w:tr>
      <w:tr>
        <w:trPr/>
        <w:tc>
          <w:tcPr>
            <w:tcBorders>
              <w:top w:val="single" w:color="auto" w:sz="4" w:space="0"/>
              <w:left w:val="single" w:color="auto" w:sz="4" w:space="0"/>
              <w:bottom w:val="single" w:color="auto" w:sz="4" w:space="0"/>
              <w:right w:val="single" w:color="auto" w:sz="4" w:space="0"/>
            </w:tcBorders>
            <w:tcW w:w="781" w:type="dxa"/>
            <w:vAlign w:val="top"/>
            <w:textDirection w:val="lrTb"/>
            <w:noWrap w:val="false"/>
          </w:tcPr>
          <w:p>
            <w:pPr>
              <w:pStyle w:val="2260"/>
              <w:jc w:val="left"/>
              <w:pageBreakBefore w:val="0"/>
              <w:widowControl w:val="off"/>
              <w:tabs>
                <w:tab w:val="left" w:pos="567" w:leader="none"/>
                <w:tab w:val="left" w:pos="709" w:leader="none"/>
                <w:tab w:val="left" w:pos="993" w:leader="none"/>
              </w:tabs>
              <w:rPr>
                <w:rStyle w:val="618"/>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650" w:type="dxa"/>
            <w:vAlign w:val="top"/>
            <w:textDirection w:val="lrTb"/>
            <w:noWrap w:val="false"/>
          </w:tcPr>
          <w:p>
            <w:pPr>
              <w:pStyle w:val="2260"/>
              <w:jc w:val="left"/>
              <w:pageBreakBefore w:val="0"/>
              <w:widowControl w:val="off"/>
              <w:tabs>
                <w:tab w:val="left" w:pos="567" w:leader="none"/>
                <w:tab w:val="left" w:pos="709" w:leader="none"/>
                <w:tab w:val="left" w:pos="993" w:leader="none"/>
              </w:tabs>
              <w:rPr>
                <w:rStyle w:val="618"/>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2760" w:type="dxa"/>
            <w:vAlign w:val="top"/>
            <w:textDirection w:val="lrTb"/>
            <w:noWrap w:val="false"/>
          </w:tcPr>
          <w:p>
            <w:pPr>
              <w:pStyle w:val="2260"/>
              <w:jc w:val="left"/>
              <w:pageBreakBefore w:val="0"/>
              <w:widowControl w:val="off"/>
              <w:tabs>
                <w:tab w:val="left" w:pos="567" w:leader="none"/>
                <w:tab w:val="left" w:pos="709" w:leader="none"/>
                <w:tab w:val="left" w:pos="993" w:leader="none"/>
              </w:tabs>
              <w:rPr>
                <w:rStyle w:val="618"/>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2115" w:type="dxa"/>
            <w:vAlign w:val="top"/>
            <w:textDirection w:val="lrTb"/>
            <w:noWrap w:val="false"/>
          </w:tcPr>
          <w:p>
            <w:pPr>
              <w:pStyle w:val="2260"/>
              <w:jc w:val="left"/>
              <w:pageBreakBefore w:val="0"/>
              <w:widowControl w:val="off"/>
              <w:tabs>
                <w:tab w:val="left" w:pos="567" w:leader="none"/>
                <w:tab w:val="left" w:pos="709" w:leader="none"/>
                <w:tab w:val="left" w:pos="993" w:leader="none"/>
              </w:tabs>
              <w:rPr>
                <w:rStyle w:val="618"/>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975" w:type="dxa"/>
            <w:vAlign w:val="top"/>
            <w:textDirection w:val="lrTb"/>
            <w:noWrap w:val="false"/>
          </w:tcPr>
          <w:p>
            <w:pPr>
              <w:pStyle w:val="2260"/>
              <w:jc w:val="left"/>
              <w:pageBreakBefore w:val="0"/>
              <w:widowControl w:val="off"/>
              <w:tabs>
                <w:tab w:val="left" w:pos="567" w:leader="none"/>
                <w:tab w:val="left" w:pos="709" w:leader="none"/>
                <w:tab w:val="left" w:pos="993" w:leader="none"/>
              </w:tabs>
              <w:rPr>
                <w:rStyle w:val="618"/>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004" w:type="dxa"/>
            <w:vAlign w:val="top"/>
            <w:textDirection w:val="lrTb"/>
            <w:noWrap w:val="false"/>
          </w:tcPr>
          <w:p>
            <w:pPr>
              <w:pStyle w:val="2260"/>
              <w:jc w:val="left"/>
              <w:pageBreakBefore w:val="0"/>
              <w:widowControl w:val="off"/>
              <w:tabs>
                <w:tab w:val="left" w:pos="567" w:leader="none"/>
                <w:tab w:val="left" w:pos="709" w:leader="none"/>
                <w:tab w:val="left" w:pos="993" w:leader="none"/>
              </w:tabs>
              <w:rPr>
                <w:rStyle w:val="618"/>
                <w:rFonts w:ascii="宋体" w:hAnsi="宋体" w:eastAsia="宋体" w:cs="宋体"/>
                <w:color w:val="auto"/>
                <w:sz w:val="21"/>
                <w:szCs w:val="21"/>
                <w:highlight w:val="none"/>
              </w:rPr>
            </w:pPr>
            <w:r>
              <w:rPr>
                <w:rFonts w:ascii="宋体" w:hAnsi="宋体" w:eastAsia="宋体" w:cs="宋体"/>
                <w:color w:val="auto"/>
                <w:sz w:val="21"/>
                <w:szCs w:val="21"/>
                <w:highlight w:val="none"/>
              </w:rPr>
            </w:r>
            <w:r/>
          </w:p>
        </w:tc>
      </w:tr>
      <w:tr>
        <w:trPr/>
        <w:tc>
          <w:tcPr>
            <w:tcBorders>
              <w:top w:val="single" w:color="auto" w:sz="4" w:space="0"/>
              <w:left w:val="single" w:color="auto" w:sz="4" w:space="0"/>
              <w:bottom w:val="single" w:color="auto" w:sz="4" w:space="0"/>
              <w:right w:val="single" w:color="auto" w:sz="4" w:space="0"/>
            </w:tcBorders>
            <w:tcW w:w="781" w:type="dxa"/>
            <w:vAlign w:val="top"/>
            <w:textDirection w:val="lrTb"/>
            <w:noWrap w:val="false"/>
          </w:tcPr>
          <w:p>
            <w:pPr>
              <w:pStyle w:val="2260"/>
              <w:jc w:val="left"/>
              <w:pageBreakBefore w:val="0"/>
              <w:widowControl w:val="off"/>
              <w:tabs>
                <w:tab w:val="left" w:pos="567" w:leader="none"/>
                <w:tab w:val="left" w:pos="709" w:leader="none"/>
                <w:tab w:val="left" w:pos="993" w:leader="none"/>
              </w:tabs>
              <w:rPr>
                <w:rStyle w:val="618"/>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650" w:type="dxa"/>
            <w:vAlign w:val="top"/>
            <w:textDirection w:val="lrTb"/>
            <w:noWrap w:val="false"/>
          </w:tcPr>
          <w:p>
            <w:pPr>
              <w:pStyle w:val="2260"/>
              <w:jc w:val="left"/>
              <w:pageBreakBefore w:val="0"/>
              <w:widowControl w:val="off"/>
              <w:tabs>
                <w:tab w:val="left" w:pos="567" w:leader="none"/>
                <w:tab w:val="left" w:pos="709" w:leader="none"/>
                <w:tab w:val="left" w:pos="993" w:leader="none"/>
              </w:tabs>
              <w:rPr>
                <w:rStyle w:val="618"/>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2760" w:type="dxa"/>
            <w:vAlign w:val="top"/>
            <w:textDirection w:val="lrTb"/>
            <w:noWrap w:val="false"/>
          </w:tcPr>
          <w:p>
            <w:pPr>
              <w:pStyle w:val="2260"/>
              <w:jc w:val="left"/>
              <w:pageBreakBefore w:val="0"/>
              <w:widowControl w:val="off"/>
              <w:tabs>
                <w:tab w:val="left" w:pos="567" w:leader="none"/>
                <w:tab w:val="left" w:pos="709" w:leader="none"/>
                <w:tab w:val="left" w:pos="993" w:leader="none"/>
              </w:tabs>
              <w:rPr>
                <w:rStyle w:val="618"/>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2115" w:type="dxa"/>
            <w:vAlign w:val="top"/>
            <w:textDirection w:val="lrTb"/>
            <w:noWrap w:val="false"/>
          </w:tcPr>
          <w:p>
            <w:pPr>
              <w:pStyle w:val="2260"/>
              <w:jc w:val="left"/>
              <w:pageBreakBefore w:val="0"/>
              <w:widowControl w:val="off"/>
              <w:tabs>
                <w:tab w:val="left" w:pos="567" w:leader="none"/>
                <w:tab w:val="left" w:pos="709" w:leader="none"/>
                <w:tab w:val="left" w:pos="993" w:leader="none"/>
              </w:tabs>
              <w:rPr>
                <w:rStyle w:val="618"/>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975" w:type="dxa"/>
            <w:vAlign w:val="top"/>
            <w:textDirection w:val="lrTb"/>
            <w:noWrap w:val="false"/>
          </w:tcPr>
          <w:p>
            <w:pPr>
              <w:pStyle w:val="2260"/>
              <w:jc w:val="left"/>
              <w:pageBreakBefore w:val="0"/>
              <w:widowControl w:val="off"/>
              <w:tabs>
                <w:tab w:val="left" w:pos="567" w:leader="none"/>
                <w:tab w:val="left" w:pos="709" w:leader="none"/>
                <w:tab w:val="left" w:pos="993" w:leader="none"/>
              </w:tabs>
              <w:rPr>
                <w:rStyle w:val="618"/>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004" w:type="dxa"/>
            <w:vAlign w:val="top"/>
            <w:textDirection w:val="lrTb"/>
            <w:noWrap w:val="false"/>
          </w:tcPr>
          <w:p>
            <w:pPr>
              <w:pStyle w:val="2260"/>
              <w:jc w:val="left"/>
              <w:pageBreakBefore w:val="0"/>
              <w:widowControl w:val="off"/>
              <w:tabs>
                <w:tab w:val="left" w:pos="567" w:leader="none"/>
                <w:tab w:val="left" w:pos="709" w:leader="none"/>
                <w:tab w:val="left" w:pos="993" w:leader="none"/>
              </w:tabs>
              <w:rPr>
                <w:rStyle w:val="618"/>
                <w:rFonts w:ascii="宋体" w:hAnsi="宋体" w:eastAsia="宋体" w:cs="宋体"/>
                <w:color w:val="auto"/>
                <w:sz w:val="21"/>
                <w:szCs w:val="21"/>
                <w:highlight w:val="none"/>
              </w:rPr>
            </w:pPr>
            <w:r>
              <w:rPr>
                <w:rFonts w:ascii="宋体" w:hAnsi="宋体" w:eastAsia="宋体" w:cs="宋体"/>
                <w:color w:val="auto"/>
                <w:sz w:val="21"/>
                <w:szCs w:val="21"/>
                <w:highlight w:val="none"/>
              </w:rPr>
            </w:r>
            <w:r/>
          </w:p>
        </w:tc>
      </w:tr>
      <w:tr>
        <w:trPr/>
        <w:tc>
          <w:tcPr>
            <w:tcBorders>
              <w:top w:val="single" w:color="auto" w:sz="4" w:space="0"/>
              <w:left w:val="single" w:color="auto" w:sz="4" w:space="0"/>
              <w:bottom w:val="single" w:color="auto" w:sz="4" w:space="0"/>
              <w:right w:val="single" w:color="auto" w:sz="4" w:space="0"/>
            </w:tcBorders>
            <w:tcW w:w="781" w:type="dxa"/>
            <w:vAlign w:val="top"/>
            <w:textDirection w:val="lrTb"/>
            <w:noWrap w:val="false"/>
          </w:tcPr>
          <w:p>
            <w:pPr>
              <w:pStyle w:val="2260"/>
              <w:jc w:val="left"/>
              <w:pageBreakBefore w:val="0"/>
              <w:widowControl w:val="off"/>
              <w:tabs>
                <w:tab w:val="left" w:pos="567" w:leader="none"/>
                <w:tab w:val="left" w:pos="709" w:leader="none"/>
                <w:tab w:val="left" w:pos="993" w:leader="none"/>
              </w:tabs>
              <w:rPr>
                <w:rStyle w:val="618"/>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650" w:type="dxa"/>
            <w:vAlign w:val="top"/>
            <w:textDirection w:val="lrTb"/>
            <w:noWrap w:val="false"/>
          </w:tcPr>
          <w:p>
            <w:pPr>
              <w:pStyle w:val="2260"/>
              <w:jc w:val="left"/>
              <w:pageBreakBefore w:val="0"/>
              <w:widowControl w:val="off"/>
              <w:tabs>
                <w:tab w:val="left" w:pos="567" w:leader="none"/>
                <w:tab w:val="left" w:pos="709" w:leader="none"/>
                <w:tab w:val="left" w:pos="993" w:leader="none"/>
              </w:tabs>
              <w:rPr>
                <w:rStyle w:val="618"/>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2760" w:type="dxa"/>
            <w:vAlign w:val="top"/>
            <w:textDirection w:val="lrTb"/>
            <w:noWrap w:val="false"/>
          </w:tcPr>
          <w:p>
            <w:pPr>
              <w:pStyle w:val="2260"/>
              <w:jc w:val="left"/>
              <w:pageBreakBefore w:val="0"/>
              <w:widowControl w:val="off"/>
              <w:tabs>
                <w:tab w:val="left" w:pos="567" w:leader="none"/>
                <w:tab w:val="left" w:pos="709" w:leader="none"/>
                <w:tab w:val="left" w:pos="993" w:leader="none"/>
              </w:tabs>
              <w:rPr>
                <w:rStyle w:val="618"/>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2115" w:type="dxa"/>
            <w:vAlign w:val="top"/>
            <w:textDirection w:val="lrTb"/>
            <w:noWrap w:val="false"/>
          </w:tcPr>
          <w:p>
            <w:pPr>
              <w:pStyle w:val="2260"/>
              <w:jc w:val="left"/>
              <w:pageBreakBefore w:val="0"/>
              <w:widowControl w:val="off"/>
              <w:tabs>
                <w:tab w:val="left" w:pos="567" w:leader="none"/>
                <w:tab w:val="left" w:pos="709" w:leader="none"/>
                <w:tab w:val="left" w:pos="993" w:leader="none"/>
              </w:tabs>
              <w:rPr>
                <w:rStyle w:val="618"/>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975" w:type="dxa"/>
            <w:vAlign w:val="top"/>
            <w:textDirection w:val="lrTb"/>
            <w:noWrap w:val="false"/>
          </w:tcPr>
          <w:p>
            <w:pPr>
              <w:pStyle w:val="2260"/>
              <w:jc w:val="left"/>
              <w:pageBreakBefore w:val="0"/>
              <w:widowControl w:val="off"/>
              <w:tabs>
                <w:tab w:val="left" w:pos="567" w:leader="none"/>
                <w:tab w:val="left" w:pos="709" w:leader="none"/>
                <w:tab w:val="left" w:pos="993" w:leader="none"/>
              </w:tabs>
              <w:rPr>
                <w:rStyle w:val="618"/>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004" w:type="dxa"/>
            <w:vAlign w:val="top"/>
            <w:textDirection w:val="lrTb"/>
            <w:noWrap w:val="false"/>
          </w:tcPr>
          <w:p>
            <w:pPr>
              <w:pStyle w:val="2260"/>
              <w:jc w:val="left"/>
              <w:pageBreakBefore w:val="0"/>
              <w:widowControl w:val="off"/>
              <w:tabs>
                <w:tab w:val="left" w:pos="567" w:leader="none"/>
                <w:tab w:val="left" w:pos="709" w:leader="none"/>
                <w:tab w:val="left" w:pos="993" w:leader="none"/>
              </w:tabs>
              <w:rPr>
                <w:rStyle w:val="618"/>
                <w:rFonts w:ascii="宋体" w:hAnsi="宋体" w:eastAsia="宋体" w:cs="宋体"/>
                <w:color w:val="auto"/>
                <w:sz w:val="21"/>
                <w:szCs w:val="21"/>
                <w:highlight w:val="none"/>
              </w:rPr>
            </w:pPr>
            <w:r>
              <w:rPr>
                <w:rFonts w:ascii="宋体" w:hAnsi="宋体" w:eastAsia="宋体" w:cs="宋体"/>
                <w:color w:val="auto"/>
                <w:sz w:val="21"/>
                <w:szCs w:val="21"/>
                <w:highlight w:val="none"/>
              </w:rPr>
            </w:r>
            <w:r/>
          </w:p>
        </w:tc>
      </w:tr>
      <w:tr>
        <w:trPr/>
        <w:tc>
          <w:tcPr>
            <w:tcBorders>
              <w:top w:val="single" w:color="auto" w:sz="4" w:space="0"/>
              <w:left w:val="single" w:color="auto" w:sz="4" w:space="0"/>
              <w:bottom w:val="single" w:color="auto" w:sz="4" w:space="0"/>
              <w:right w:val="single" w:color="auto" w:sz="4" w:space="0"/>
            </w:tcBorders>
            <w:tcW w:w="781" w:type="dxa"/>
            <w:vAlign w:val="top"/>
            <w:textDirection w:val="lrTb"/>
            <w:noWrap w:val="false"/>
          </w:tcPr>
          <w:p>
            <w:pPr>
              <w:pStyle w:val="2260"/>
              <w:jc w:val="left"/>
              <w:pageBreakBefore w:val="0"/>
              <w:widowControl w:val="off"/>
              <w:tabs>
                <w:tab w:val="left" w:pos="567" w:leader="none"/>
                <w:tab w:val="left" w:pos="709" w:leader="none"/>
                <w:tab w:val="left" w:pos="993" w:leader="none"/>
              </w:tabs>
              <w:rPr>
                <w:rStyle w:val="618"/>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650" w:type="dxa"/>
            <w:vAlign w:val="top"/>
            <w:textDirection w:val="lrTb"/>
            <w:noWrap w:val="false"/>
          </w:tcPr>
          <w:p>
            <w:pPr>
              <w:pStyle w:val="2260"/>
              <w:jc w:val="left"/>
              <w:pageBreakBefore w:val="0"/>
              <w:widowControl w:val="off"/>
              <w:tabs>
                <w:tab w:val="left" w:pos="567" w:leader="none"/>
                <w:tab w:val="left" w:pos="709" w:leader="none"/>
                <w:tab w:val="left" w:pos="993" w:leader="none"/>
              </w:tabs>
              <w:rPr>
                <w:rStyle w:val="618"/>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2760" w:type="dxa"/>
            <w:vAlign w:val="top"/>
            <w:textDirection w:val="lrTb"/>
            <w:noWrap w:val="false"/>
          </w:tcPr>
          <w:p>
            <w:pPr>
              <w:pStyle w:val="2260"/>
              <w:jc w:val="left"/>
              <w:pageBreakBefore w:val="0"/>
              <w:widowControl w:val="off"/>
              <w:tabs>
                <w:tab w:val="left" w:pos="567" w:leader="none"/>
                <w:tab w:val="left" w:pos="709" w:leader="none"/>
                <w:tab w:val="left" w:pos="993" w:leader="none"/>
              </w:tabs>
              <w:rPr>
                <w:rStyle w:val="618"/>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2115" w:type="dxa"/>
            <w:vAlign w:val="top"/>
            <w:textDirection w:val="lrTb"/>
            <w:noWrap w:val="false"/>
          </w:tcPr>
          <w:p>
            <w:pPr>
              <w:pStyle w:val="2260"/>
              <w:jc w:val="left"/>
              <w:pageBreakBefore w:val="0"/>
              <w:widowControl w:val="off"/>
              <w:tabs>
                <w:tab w:val="left" w:pos="567" w:leader="none"/>
                <w:tab w:val="left" w:pos="709" w:leader="none"/>
                <w:tab w:val="left" w:pos="993" w:leader="none"/>
              </w:tabs>
              <w:rPr>
                <w:rStyle w:val="618"/>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975" w:type="dxa"/>
            <w:vAlign w:val="top"/>
            <w:textDirection w:val="lrTb"/>
            <w:noWrap w:val="false"/>
          </w:tcPr>
          <w:p>
            <w:pPr>
              <w:pStyle w:val="2260"/>
              <w:jc w:val="left"/>
              <w:pageBreakBefore w:val="0"/>
              <w:widowControl w:val="off"/>
              <w:tabs>
                <w:tab w:val="left" w:pos="567" w:leader="none"/>
                <w:tab w:val="left" w:pos="709" w:leader="none"/>
                <w:tab w:val="left" w:pos="993" w:leader="none"/>
              </w:tabs>
              <w:rPr>
                <w:rStyle w:val="618"/>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004" w:type="dxa"/>
            <w:vAlign w:val="top"/>
            <w:textDirection w:val="lrTb"/>
            <w:noWrap w:val="false"/>
          </w:tcPr>
          <w:p>
            <w:pPr>
              <w:pStyle w:val="2260"/>
              <w:jc w:val="left"/>
              <w:pageBreakBefore w:val="0"/>
              <w:widowControl w:val="off"/>
              <w:tabs>
                <w:tab w:val="left" w:pos="567" w:leader="none"/>
                <w:tab w:val="left" w:pos="709" w:leader="none"/>
                <w:tab w:val="left" w:pos="993" w:leader="none"/>
              </w:tabs>
              <w:rPr>
                <w:rStyle w:val="618"/>
                <w:rFonts w:ascii="宋体" w:hAnsi="宋体" w:eastAsia="宋体" w:cs="宋体"/>
                <w:color w:val="auto"/>
                <w:sz w:val="21"/>
                <w:szCs w:val="21"/>
                <w:highlight w:val="none"/>
              </w:rPr>
            </w:pPr>
            <w:r>
              <w:rPr>
                <w:rFonts w:ascii="宋体" w:hAnsi="宋体" w:eastAsia="宋体" w:cs="宋体"/>
                <w:color w:val="auto"/>
                <w:sz w:val="21"/>
                <w:szCs w:val="21"/>
                <w:highlight w:val="none"/>
              </w:rPr>
            </w:r>
            <w:r/>
          </w:p>
        </w:tc>
      </w:tr>
      <w:tr>
        <w:trPr/>
        <w:tc>
          <w:tcPr>
            <w:tcBorders>
              <w:top w:val="single" w:color="auto" w:sz="4" w:space="0"/>
              <w:left w:val="single" w:color="auto" w:sz="4" w:space="0"/>
              <w:bottom w:val="single" w:color="auto" w:sz="4" w:space="0"/>
              <w:right w:val="single" w:color="auto" w:sz="4" w:space="0"/>
            </w:tcBorders>
            <w:tcW w:w="781" w:type="dxa"/>
            <w:vAlign w:val="top"/>
            <w:textDirection w:val="lrTb"/>
            <w:noWrap w:val="false"/>
          </w:tcPr>
          <w:p>
            <w:pPr>
              <w:pStyle w:val="2260"/>
              <w:jc w:val="left"/>
              <w:pageBreakBefore w:val="0"/>
              <w:widowControl w:val="off"/>
              <w:tabs>
                <w:tab w:val="left" w:pos="567" w:leader="none"/>
                <w:tab w:val="left" w:pos="709" w:leader="none"/>
                <w:tab w:val="left" w:pos="993" w:leader="none"/>
              </w:tabs>
              <w:rPr>
                <w:rStyle w:val="618"/>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650" w:type="dxa"/>
            <w:vAlign w:val="top"/>
            <w:textDirection w:val="lrTb"/>
            <w:noWrap w:val="false"/>
          </w:tcPr>
          <w:p>
            <w:pPr>
              <w:pStyle w:val="2260"/>
              <w:jc w:val="left"/>
              <w:pageBreakBefore w:val="0"/>
              <w:widowControl w:val="off"/>
              <w:tabs>
                <w:tab w:val="left" w:pos="567" w:leader="none"/>
                <w:tab w:val="left" w:pos="709" w:leader="none"/>
                <w:tab w:val="left" w:pos="993" w:leader="none"/>
              </w:tabs>
              <w:rPr>
                <w:rStyle w:val="618"/>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2760" w:type="dxa"/>
            <w:vAlign w:val="top"/>
            <w:textDirection w:val="lrTb"/>
            <w:noWrap w:val="false"/>
          </w:tcPr>
          <w:p>
            <w:pPr>
              <w:pStyle w:val="2260"/>
              <w:jc w:val="left"/>
              <w:pageBreakBefore w:val="0"/>
              <w:widowControl w:val="off"/>
              <w:tabs>
                <w:tab w:val="left" w:pos="567" w:leader="none"/>
                <w:tab w:val="left" w:pos="709" w:leader="none"/>
                <w:tab w:val="left" w:pos="993" w:leader="none"/>
              </w:tabs>
              <w:rPr>
                <w:rStyle w:val="618"/>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2115" w:type="dxa"/>
            <w:vAlign w:val="top"/>
            <w:textDirection w:val="lrTb"/>
            <w:noWrap w:val="false"/>
          </w:tcPr>
          <w:p>
            <w:pPr>
              <w:pStyle w:val="2260"/>
              <w:jc w:val="left"/>
              <w:pageBreakBefore w:val="0"/>
              <w:widowControl w:val="off"/>
              <w:tabs>
                <w:tab w:val="left" w:pos="567" w:leader="none"/>
                <w:tab w:val="left" w:pos="709" w:leader="none"/>
                <w:tab w:val="left" w:pos="993" w:leader="none"/>
              </w:tabs>
              <w:rPr>
                <w:rStyle w:val="618"/>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975" w:type="dxa"/>
            <w:vAlign w:val="top"/>
            <w:textDirection w:val="lrTb"/>
            <w:noWrap w:val="false"/>
          </w:tcPr>
          <w:p>
            <w:pPr>
              <w:pStyle w:val="2260"/>
              <w:jc w:val="left"/>
              <w:pageBreakBefore w:val="0"/>
              <w:widowControl w:val="off"/>
              <w:tabs>
                <w:tab w:val="left" w:pos="567" w:leader="none"/>
                <w:tab w:val="left" w:pos="709" w:leader="none"/>
                <w:tab w:val="left" w:pos="993" w:leader="none"/>
              </w:tabs>
              <w:rPr>
                <w:rStyle w:val="618"/>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004" w:type="dxa"/>
            <w:vAlign w:val="top"/>
            <w:textDirection w:val="lrTb"/>
            <w:noWrap w:val="false"/>
          </w:tcPr>
          <w:p>
            <w:pPr>
              <w:pStyle w:val="2260"/>
              <w:jc w:val="left"/>
              <w:pageBreakBefore w:val="0"/>
              <w:widowControl w:val="off"/>
              <w:tabs>
                <w:tab w:val="left" w:pos="567" w:leader="none"/>
                <w:tab w:val="left" w:pos="709" w:leader="none"/>
                <w:tab w:val="left" w:pos="993" w:leader="none"/>
              </w:tabs>
              <w:rPr>
                <w:rStyle w:val="618"/>
                <w:rFonts w:ascii="宋体" w:hAnsi="宋体" w:eastAsia="宋体" w:cs="宋体"/>
                <w:color w:val="auto"/>
                <w:sz w:val="21"/>
                <w:szCs w:val="21"/>
                <w:highlight w:val="none"/>
              </w:rPr>
            </w:pPr>
            <w:r>
              <w:rPr>
                <w:rFonts w:ascii="宋体" w:hAnsi="宋体" w:eastAsia="宋体" w:cs="宋体"/>
                <w:color w:val="auto"/>
                <w:sz w:val="21"/>
                <w:szCs w:val="21"/>
                <w:highlight w:val="none"/>
              </w:rPr>
            </w:r>
            <w:r/>
          </w:p>
        </w:tc>
      </w:tr>
      <w:tr>
        <w:trPr/>
        <w:tc>
          <w:tcPr>
            <w:tcBorders>
              <w:top w:val="single" w:color="auto" w:sz="4" w:space="0"/>
              <w:left w:val="single" w:color="auto" w:sz="4" w:space="0"/>
              <w:bottom w:val="single" w:color="auto" w:sz="4" w:space="0"/>
              <w:right w:val="single" w:color="auto" w:sz="4" w:space="0"/>
            </w:tcBorders>
            <w:tcW w:w="781" w:type="dxa"/>
            <w:vAlign w:val="top"/>
            <w:textDirection w:val="lrTb"/>
            <w:noWrap w:val="false"/>
          </w:tcPr>
          <w:p>
            <w:pPr>
              <w:pStyle w:val="2260"/>
              <w:jc w:val="left"/>
              <w:pageBreakBefore w:val="0"/>
              <w:widowControl w:val="off"/>
              <w:tabs>
                <w:tab w:val="left" w:pos="567" w:leader="none"/>
                <w:tab w:val="left" w:pos="709" w:leader="none"/>
                <w:tab w:val="left" w:pos="993" w:leader="none"/>
              </w:tabs>
              <w:rPr>
                <w:rStyle w:val="618"/>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650" w:type="dxa"/>
            <w:vAlign w:val="top"/>
            <w:textDirection w:val="lrTb"/>
            <w:noWrap w:val="false"/>
          </w:tcPr>
          <w:p>
            <w:pPr>
              <w:pStyle w:val="2260"/>
              <w:jc w:val="left"/>
              <w:pageBreakBefore w:val="0"/>
              <w:widowControl w:val="off"/>
              <w:tabs>
                <w:tab w:val="left" w:pos="567" w:leader="none"/>
                <w:tab w:val="left" w:pos="709" w:leader="none"/>
                <w:tab w:val="left" w:pos="993" w:leader="none"/>
              </w:tabs>
              <w:rPr>
                <w:rStyle w:val="618"/>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2760" w:type="dxa"/>
            <w:vAlign w:val="top"/>
            <w:textDirection w:val="lrTb"/>
            <w:noWrap w:val="false"/>
          </w:tcPr>
          <w:p>
            <w:pPr>
              <w:pStyle w:val="2260"/>
              <w:jc w:val="left"/>
              <w:pageBreakBefore w:val="0"/>
              <w:widowControl w:val="off"/>
              <w:tabs>
                <w:tab w:val="left" w:pos="567" w:leader="none"/>
                <w:tab w:val="left" w:pos="709" w:leader="none"/>
                <w:tab w:val="left" w:pos="993" w:leader="none"/>
              </w:tabs>
              <w:rPr>
                <w:rStyle w:val="618"/>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2115" w:type="dxa"/>
            <w:vAlign w:val="top"/>
            <w:textDirection w:val="lrTb"/>
            <w:noWrap w:val="false"/>
          </w:tcPr>
          <w:p>
            <w:pPr>
              <w:pStyle w:val="2260"/>
              <w:jc w:val="left"/>
              <w:pageBreakBefore w:val="0"/>
              <w:widowControl w:val="off"/>
              <w:tabs>
                <w:tab w:val="left" w:pos="567" w:leader="none"/>
                <w:tab w:val="left" w:pos="709" w:leader="none"/>
                <w:tab w:val="left" w:pos="993" w:leader="none"/>
              </w:tabs>
              <w:rPr>
                <w:rStyle w:val="618"/>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975" w:type="dxa"/>
            <w:vAlign w:val="top"/>
            <w:textDirection w:val="lrTb"/>
            <w:noWrap w:val="false"/>
          </w:tcPr>
          <w:p>
            <w:pPr>
              <w:pStyle w:val="2260"/>
              <w:jc w:val="left"/>
              <w:pageBreakBefore w:val="0"/>
              <w:widowControl w:val="off"/>
              <w:tabs>
                <w:tab w:val="left" w:pos="567" w:leader="none"/>
                <w:tab w:val="left" w:pos="709" w:leader="none"/>
                <w:tab w:val="left" w:pos="993" w:leader="none"/>
              </w:tabs>
              <w:rPr>
                <w:rStyle w:val="618"/>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004" w:type="dxa"/>
            <w:vAlign w:val="top"/>
            <w:textDirection w:val="lrTb"/>
            <w:noWrap w:val="false"/>
          </w:tcPr>
          <w:p>
            <w:pPr>
              <w:pStyle w:val="2260"/>
              <w:jc w:val="left"/>
              <w:pageBreakBefore w:val="0"/>
              <w:widowControl w:val="off"/>
              <w:tabs>
                <w:tab w:val="left" w:pos="567" w:leader="none"/>
                <w:tab w:val="left" w:pos="709" w:leader="none"/>
                <w:tab w:val="left" w:pos="993" w:leader="none"/>
              </w:tabs>
              <w:rPr>
                <w:rStyle w:val="618"/>
                <w:rFonts w:ascii="宋体" w:hAnsi="宋体" w:eastAsia="宋体" w:cs="宋体"/>
                <w:color w:val="auto"/>
                <w:sz w:val="21"/>
                <w:szCs w:val="21"/>
                <w:highlight w:val="none"/>
              </w:rPr>
            </w:pPr>
            <w:r>
              <w:rPr>
                <w:rFonts w:ascii="宋体" w:hAnsi="宋体" w:eastAsia="宋体" w:cs="宋体"/>
                <w:color w:val="auto"/>
                <w:sz w:val="21"/>
                <w:szCs w:val="21"/>
                <w:highlight w:val="none"/>
              </w:rPr>
            </w:r>
            <w:r/>
          </w:p>
        </w:tc>
      </w:tr>
      <w:tr>
        <w:trPr/>
        <w:tc>
          <w:tcPr>
            <w:tcBorders>
              <w:top w:val="single" w:color="auto" w:sz="4" w:space="0"/>
              <w:left w:val="single" w:color="auto" w:sz="4" w:space="0"/>
              <w:bottom w:val="single" w:color="auto" w:sz="4" w:space="0"/>
              <w:right w:val="single" w:color="auto" w:sz="4" w:space="0"/>
            </w:tcBorders>
            <w:tcW w:w="781" w:type="dxa"/>
            <w:vAlign w:val="top"/>
            <w:textDirection w:val="lrTb"/>
            <w:noWrap w:val="false"/>
          </w:tcPr>
          <w:p>
            <w:pPr>
              <w:pStyle w:val="2260"/>
              <w:jc w:val="left"/>
              <w:pageBreakBefore w:val="0"/>
              <w:widowControl w:val="off"/>
              <w:tabs>
                <w:tab w:val="left" w:pos="567" w:leader="none"/>
                <w:tab w:val="left" w:pos="709" w:leader="none"/>
                <w:tab w:val="left" w:pos="993" w:leader="none"/>
              </w:tabs>
              <w:rPr>
                <w:rStyle w:val="618"/>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650" w:type="dxa"/>
            <w:vAlign w:val="top"/>
            <w:textDirection w:val="lrTb"/>
            <w:noWrap w:val="false"/>
          </w:tcPr>
          <w:p>
            <w:pPr>
              <w:pStyle w:val="2260"/>
              <w:jc w:val="left"/>
              <w:pageBreakBefore w:val="0"/>
              <w:widowControl w:val="off"/>
              <w:tabs>
                <w:tab w:val="left" w:pos="567" w:leader="none"/>
                <w:tab w:val="left" w:pos="709" w:leader="none"/>
                <w:tab w:val="left" w:pos="993" w:leader="none"/>
              </w:tabs>
              <w:rPr>
                <w:rStyle w:val="618"/>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2760" w:type="dxa"/>
            <w:vAlign w:val="top"/>
            <w:textDirection w:val="lrTb"/>
            <w:noWrap w:val="false"/>
          </w:tcPr>
          <w:p>
            <w:pPr>
              <w:pStyle w:val="2260"/>
              <w:jc w:val="left"/>
              <w:pageBreakBefore w:val="0"/>
              <w:widowControl w:val="off"/>
              <w:tabs>
                <w:tab w:val="left" w:pos="567" w:leader="none"/>
                <w:tab w:val="left" w:pos="709" w:leader="none"/>
                <w:tab w:val="left" w:pos="993" w:leader="none"/>
              </w:tabs>
              <w:rPr>
                <w:rStyle w:val="618"/>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2115" w:type="dxa"/>
            <w:vAlign w:val="top"/>
            <w:textDirection w:val="lrTb"/>
            <w:noWrap w:val="false"/>
          </w:tcPr>
          <w:p>
            <w:pPr>
              <w:pStyle w:val="2260"/>
              <w:jc w:val="left"/>
              <w:pageBreakBefore w:val="0"/>
              <w:widowControl w:val="off"/>
              <w:tabs>
                <w:tab w:val="left" w:pos="567" w:leader="none"/>
                <w:tab w:val="left" w:pos="709" w:leader="none"/>
                <w:tab w:val="left" w:pos="993" w:leader="none"/>
              </w:tabs>
              <w:rPr>
                <w:rStyle w:val="618"/>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975" w:type="dxa"/>
            <w:vAlign w:val="top"/>
            <w:textDirection w:val="lrTb"/>
            <w:noWrap w:val="false"/>
          </w:tcPr>
          <w:p>
            <w:pPr>
              <w:pStyle w:val="2260"/>
              <w:jc w:val="left"/>
              <w:pageBreakBefore w:val="0"/>
              <w:widowControl w:val="off"/>
              <w:tabs>
                <w:tab w:val="left" w:pos="567" w:leader="none"/>
                <w:tab w:val="left" w:pos="709" w:leader="none"/>
                <w:tab w:val="left" w:pos="993" w:leader="none"/>
              </w:tabs>
              <w:rPr>
                <w:rStyle w:val="618"/>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004" w:type="dxa"/>
            <w:vAlign w:val="top"/>
            <w:textDirection w:val="lrTb"/>
            <w:noWrap w:val="false"/>
          </w:tcPr>
          <w:p>
            <w:pPr>
              <w:pStyle w:val="2260"/>
              <w:jc w:val="left"/>
              <w:pageBreakBefore w:val="0"/>
              <w:widowControl w:val="off"/>
              <w:tabs>
                <w:tab w:val="left" w:pos="567" w:leader="none"/>
                <w:tab w:val="left" w:pos="709" w:leader="none"/>
                <w:tab w:val="left" w:pos="993" w:leader="none"/>
              </w:tabs>
              <w:rPr>
                <w:rStyle w:val="618"/>
                <w:rFonts w:ascii="宋体" w:hAnsi="宋体" w:eastAsia="宋体" w:cs="宋体"/>
                <w:color w:val="auto"/>
                <w:sz w:val="21"/>
                <w:szCs w:val="21"/>
                <w:highlight w:val="none"/>
              </w:rPr>
            </w:pPr>
            <w:r>
              <w:rPr>
                <w:rFonts w:ascii="宋体" w:hAnsi="宋体" w:eastAsia="宋体" w:cs="宋体"/>
                <w:color w:val="auto"/>
                <w:sz w:val="21"/>
                <w:szCs w:val="21"/>
                <w:highlight w:val="none"/>
              </w:rPr>
            </w:r>
            <w:r/>
          </w:p>
        </w:tc>
      </w:tr>
      <w:tr>
        <w:trPr/>
        <w:tc>
          <w:tcPr>
            <w:tcBorders>
              <w:top w:val="single" w:color="auto" w:sz="4" w:space="0"/>
              <w:left w:val="single" w:color="auto" w:sz="4" w:space="0"/>
              <w:bottom w:val="single" w:color="auto" w:sz="4" w:space="0"/>
              <w:right w:val="single" w:color="auto" w:sz="4" w:space="0"/>
            </w:tcBorders>
            <w:tcW w:w="781" w:type="dxa"/>
            <w:vAlign w:val="top"/>
            <w:textDirection w:val="lrTb"/>
            <w:noWrap w:val="false"/>
          </w:tcPr>
          <w:p>
            <w:pPr>
              <w:pStyle w:val="2260"/>
              <w:jc w:val="left"/>
              <w:pageBreakBefore w:val="0"/>
              <w:widowControl w:val="off"/>
              <w:tabs>
                <w:tab w:val="left" w:pos="567" w:leader="none"/>
                <w:tab w:val="left" w:pos="709" w:leader="none"/>
                <w:tab w:val="left" w:pos="993" w:leader="none"/>
              </w:tabs>
              <w:rPr>
                <w:rStyle w:val="618"/>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650" w:type="dxa"/>
            <w:vAlign w:val="top"/>
            <w:textDirection w:val="lrTb"/>
            <w:noWrap w:val="false"/>
          </w:tcPr>
          <w:p>
            <w:pPr>
              <w:pStyle w:val="2260"/>
              <w:jc w:val="left"/>
              <w:pageBreakBefore w:val="0"/>
              <w:widowControl w:val="off"/>
              <w:tabs>
                <w:tab w:val="left" w:pos="567" w:leader="none"/>
                <w:tab w:val="left" w:pos="709" w:leader="none"/>
                <w:tab w:val="left" w:pos="993" w:leader="none"/>
              </w:tabs>
              <w:rPr>
                <w:rStyle w:val="618"/>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2760" w:type="dxa"/>
            <w:vAlign w:val="top"/>
            <w:textDirection w:val="lrTb"/>
            <w:noWrap w:val="false"/>
          </w:tcPr>
          <w:p>
            <w:pPr>
              <w:pStyle w:val="2260"/>
              <w:jc w:val="left"/>
              <w:pageBreakBefore w:val="0"/>
              <w:widowControl w:val="off"/>
              <w:tabs>
                <w:tab w:val="left" w:pos="567" w:leader="none"/>
                <w:tab w:val="left" w:pos="709" w:leader="none"/>
                <w:tab w:val="left" w:pos="993" w:leader="none"/>
              </w:tabs>
              <w:rPr>
                <w:rStyle w:val="618"/>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2115" w:type="dxa"/>
            <w:vAlign w:val="top"/>
            <w:textDirection w:val="lrTb"/>
            <w:noWrap w:val="false"/>
          </w:tcPr>
          <w:p>
            <w:pPr>
              <w:pStyle w:val="2260"/>
              <w:jc w:val="left"/>
              <w:pageBreakBefore w:val="0"/>
              <w:widowControl w:val="off"/>
              <w:tabs>
                <w:tab w:val="left" w:pos="567" w:leader="none"/>
                <w:tab w:val="left" w:pos="709" w:leader="none"/>
                <w:tab w:val="left" w:pos="993" w:leader="none"/>
              </w:tabs>
              <w:rPr>
                <w:rStyle w:val="618"/>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975" w:type="dxa"/>
            <w:vAlign w:val="top"/>
            <w:textDirection w:val="lrTb"/>
            <w:noWrap w:val="false"/>
          </w:tcPr>
          <w:p>
            <w:pPr>
              <w:pStyle w:val="2260"/>
              <w:jc w:val="left"/>
              <w:pageBreakBefore w:val="0"/>
              <w:widowControl w:val="off"/>
              <w:tabs>
                <w:tab w:val="left" w:pos="567" w:leader="none"/>
                <w:tab w:val="left" w:pos="709" w:leader="none"/>
                <w:tab w:val="left" w:pos="993" w:leader="none"/>
              </w:tabs>
              <w:rPr>
                <w:rStyle w:val="618"/>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004" w:type="dxa"/>
            <w:vAlign w:val="top"/>
            <w:textDirection w:val="lrTb"/>
            <w:noWrap w:val="false"/>
          </w:tcPr>
          <w:p>
            <w:pPr>
              <w:pStyle w:val="2260"/>
              <w:jc w:val="left"/>
              <w:pageBreakBefore w:val="0"/>
              <w:widowControl w:val="off"/>
              <w:tabs>
                <w:tab w:val="left" w:pos="567" w:leader="none"/>
                <w:tab w:val="left" w:pos="709" w:leader="none"/>
                <w:tab w:val="left" w:pos="993" w:leader="none"/>
              </w:tabs>
              <w:rPr>
                <w:rStyle w:val="618"/>
                <w:rFonts w:ascii="宋体" w:hAnsi="宋体" w:eastAsia="宋体" w:cs="宋体"/>
                <w:color w:val="auto"/>
                <w:sz w:val="21"/>
                <w:szCs w:val="21"/>
                <w:highlight w:val="none"/>
              </w:rPr>
            </w:pPr>
            <w:r>
              <w:rPr>
                <w:rFonts w:ascii="宋体" w:hAnsi="宋体" w:eastAsia="宋体" w:cs="宋体"/>
                <w:color w:val="auto"/>
                <w:sz w:val="21"/>
                <w:szCs w:val="21"/>
                <w:highlight w:val="none"/>
              </w:rPr>
            </w:r>
            <w:r/>
          </w:p>
        </w:tc>
      </w:tr>
      <w:tr>
        <w:trPr/>
        <w:tc>
          <w:tcPr>
            <w:tcBorders>
              <w:top w:val="single" w:color="auto" w:sz="4" w:space="0"/>
              <w:left w:val="single" w:color="auto" w:sz="4" w:space="0"/>
              <w:bottom w:val="single" w:color="auto" w:sz="4" w:space="0"/>
              <w:right w:val="single" w:color="auto" w:sz="4" w:space="0"/>
            </w:tcBorders>
            <w:tcW w:w="781" w:type="dxa"/>
            <w:vAlign w:val="top"/>
            <w:textDirection w:val="lrTb"/>
            <w:noWrap w:val="false"/>
          </w:tcPr>
          <w:p>
            <w:pPr>
              <w:pStyle w:val="2260"/>
              <w:jc w:val="left"/>
              <w:pageBreakBefore w:val="0"/>
              <w:widowControl w:val="off"/>
              <w:tabs>
                <w:tab w:val="left" w:pos="567" w:leader="none"/>
                <w:tab w:val="left" w:pos="709" w:leader="none"/>
                <w:tab w:val="left" w:pos="993" w:leader="none"/>
              </w:tabs>
              <w:rPr>
                <w:rStyle w:val="618"/>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650" w:type="dxa"/>
            <w:vAlign w:val="top"/>
            <w:textDirection w:val="lrTb"/>
            <w:noWrap w:val="false"/>
          </w:tcPr>
          <w:p>
            <w:pPr>
              <w:pStyle w:val="2260"/>
              <w:jc w:val="left"/>
              <w:pageBreakBefore w:val="0"/>
              <w:widowControl w:val="off"/>
              <w:tabs>
                <w:tab w:val="left" w:pos="567" w:leader="none"/>
                <w:tab w:val="left" w:pos="709" w:leader="none"/>
                <w:tab w:val="left" w:pos="993" w:leader="none"/>
              </w:tabs>
              <w:rPr>
                <w:rStyle w:val="618"/>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2760" w:type="dxa"/>
            <w:vAlign w:val="top"/>
            <w:textDirection w:val="lrTb"/>
            <w:noWrap w:val="false"/>
          </w:tcPr>
          <w:p>
            <w:pPr>
              <w:pStyle w:val="2260"/>
              <w:jc w:val="left"/>
              <w:pageBreakBefore w:val="0"/>
              <w:widowControl w:val="off"/>
              <w:tabs>
                <w:tab w:val="left" w:pos="567" w:leader="none"/>
                <w:tab w:val="left" w:pos="709" w:leader="none"/>
                <w:tab w:val="left" w:pos="993" w:leader="none"/>
              </w:tabs>
              <w:rPr>
                <w:rStyle w:val="618"/>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2115" w:type="dxa"/>
            <w:vAlign w:val="top"/>
            <w:textDirection w:val="lrTb"/>
            <w:noWrap w:val="false"/>
          </w:tcPr>
          <w:p>
            <w:pPr>
              <w:pStyle w:val="2260"/>
              <w:jc w:val="left"/>
              <w:pageBreakBefore w:val="0"/>
              <w:widowControl w:val="off"/>
              <w:tabs>
                <w:tab w:val="left" w:pos="567" w:leader="none"/>
                <w:tab w:val="left" w:pos="709" w:leader="none"/>
                <w:tab w:val="left" w:pos="993" w:leader="none"/>
              </w:tabs>
              <w:rPr>
                <w:rStyle w:val="618"/>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975" w:type="dxa"/>
            <w:vAlign w:val="top"/>
            <w:textDirection w:val="lrTb"/>
            <w:noWrap w:val="false"/>
          </w:tcPr>
          <w:p>
            <w:pPr>
              <w:pStyle w:val="2260"/>
              <w:jc w:val="left"/>
              <w:pageBreakBefore w:val="0"/>
              <w:widowControl w:val="off"/>
              <w:tabs>
                <w:tab w:val="left" w:pos="567" w:leader="none"/>
                <w:tab w:val="left" w:pos="709" w:leader="none"/>
                <w:tab w:val="left" w:pos="993" w:leader="none"/>
              </w:tabs>
              <w:rPr>
                <w:rStyle w:val="618"/>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004" w:type="dxa"/>
            <w:vAlign w:val="top"/>
            <w:textDirection w:val="lrTb"/>
            <w:noWrap w:val="false"/>
          </w:tcPr>
          <w:p>
            <w:pPr>
              <w:pStyle w:val="2260"/>
              <w:jc w:val="left"/>
              <w:pageBreakBefore w:val="0"/>
              <w:widowControl w:val="off"/>
              <w:tabs>
                <w:tab w:val="left" w:pos="567" w:leader="none"/>
                <w:tab w:val="left" w:pos="709" w:leader="none"/>
                <w:tab w:val="left" w:pos="993" w:leader="none"/>
              </w:tabs>
              <w:rPr>
                <w:rStyle w:val="618"/>
                <w:rFonts w:ascii="宋体" w:hAnsi="宋体" w:eastAsia="宋体" w:cs="宋体"/>
                <w:color w:val="auto"/>
                <w:sz w:val="21"/>
                <w:szCs w:val="21"/>
                <w:highlight w:val="none"/>
              </w:rPr>
            </w:pPr>
            <w:r>
              <w:rPr>
                <w:rFonts w:ascii="宋体" w:hAnsi="宋体" w:eastAsia="宋体" w:cs="宋体"/>
                <w:color w:val="auto"/>
                <w:sz w:val="21"/>
                <w:szCs w:val="21"/>
                <w:highlight w:val="none"/>
              </w:rPr>
            </w:r>
            <w:r/>
          </w:p>
        </w:tc>
      </w:tr>
      <w:tr>
        <w:trPr/>
        <w:tc>
          <w:tcPr>
            <w:tcBorders>
              <w:top w:val="single" w:color="auto" w:sz="4" w:space="0"/>
              <w:left w:val="single" w:color="auto" w:sz="4" w:space="0"/>
              <w:bottom w:val="single" w:color="auto" w:sz="4" w:space="0"/>
              <w:right w:val="single" w:color="auto" w:sz="4" w:space="0"/>
            </w:tcBorders>
            <w:tcW w:w="781" w:type="dxa"/>
            <w:vAlign w:val="top"/>
            <w:textDirection w:val="lrTb"/>
            <w:noWrap w:val="false"/>
          </w:tcPr>
          <w:p>
            <w:pPr>
              <w:pStyle w:val="2260"/>
              <w:jc w:val="left"/>
              <w:pageBreakBefore w:val="0"/>
              <w:widowControl w:val="off"/>
              <w:tabs>
                <w:tab w:val="left" w:pos="567" w:leader="none"/>
                <w:tab w:val="left" w:pos="709" w:leader="none"/>
                <w:tab w:val="left" w:pos="993" w:leader="none"/>
              </w:tabs>
              <w:rPr>
                <w:rStyle w:val="618"/>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650" w:type="dxa"/>
            <w:vAlign w:val="top"/>
            <w:textDirection w:val="lrTb"/>
            <w:noWrap w:val="false"/>
          </w:tcPr>
          <w:p>
            <w:pPr>
              <w:pStyle w:val="2260"/>
              <w:jc w:val="left"/>
              <w:pageBreakBefore w:val="0"/>
              <w:widowControl w:val="off"/>
              <w:tabs>
                <w:tab w:val="left" w:pos="567" w:leader="none"/>
                <w:tab w:val="left" w:pos="709" w:leader="none"/>
                <w:tab w:val="left" w:pos="993" w:leader="none"/>
              </w:tabs>
              <w:rPr>
                <w:rStyle w:val="618"/>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2760" w:type="dxa"/>
            <w:vAlign w:val="top"/>
            <w:textDirection w:val="lrTb"/>
            <w:noWrap w:val="false"/>
          </w:tcPr>
          <w:p>
            <w:pPr>
              <w:pStyle w:val="2260"/>
              <w:jc w:val="left"/>
              <w:pageBreakBefore w:val="0"/>
              <w:widowControl w:val="off"/>
              <w:tabs>
                <w:tab w:val="left" w:pos="567" w:leader="none"/>
                <w:tab w:val="left" w:pos="709" w:leader="none"/>
                <w:tab w:val="left" w:pos="993" w:leader="none"/>
              </w:tabs>
              <w:rPr>
                <w:rStyle w:val="618"/>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2115" w:type="dxa"/>
            <w:vAlign w:val="top"/>
            <w:textDirection w:val="lrTb"/>
            <w:noWrap w:val="false"/>
          </w:tcPr>
          <w:p>
            <w:pPr>
              <w:pStyle w:val="2260"/>
              <w:jc w:val="left"/>
              <w:pageBreakBefore w:val="0"/>
              <w:widowControl w:val="off"/>
              <w:tabs>
                <w:tab w:val="left" w:pos="567" w:leader="none"/>
                <w:tab w:val="left" w:pos="709" w:leader="none"/>
                <w:tab w:val="left" w:pos="993" w:leader="none"/>
              </w:tabs>
              <w:rPr>
                <w:rStyle w:val="618"/>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975" w:type="dxa"/>
            <w:vAlign w:val="top"/>
            <w:textDirection w:val="lrTb"/>
            <w:noWrap w:val="false"/>
          </w:tcPr>
          <w:p>
            <w:pPr>
              <w:pStyle w:val="2260"/>
              <w:jc w:val="left"/>
              <w:pageBreakBefore w:val="0"/>
              <w:widowControl w:val="off"/>
              <w:tabs>
                <w:tab w:val="left" w:pos="567" w:leader="none"/>
                <w:tab w:val="left" w:pos="709" w:leader="none"/>
                <w:tab w:val="left" w:pos="993" w:leader="none"/>
              </w:tabs>
              <w:rPr>
                <w:rStyle w:val="618"/>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004" w:type="dxa"/>
            <w:vAlign w:val="top"/>
            <w:textDirection w:val="lrTb"/>
            <w:noWrap w:val="false"/>
          </w:tcPr>
          <w:p>
            <w:pPr>
              <w:pStyle w:val="2260"/>
              <w:jc w:val="left"/>
              <w:pageBreakBefore w:val="0"/>
              <w:widowControl w:val="off"/>
              <w:tabs>
                <w:tab w:val="left" w:pos="567" w:leader="none"/>
                <w:tab w:val="left" w:pos="709" w:leader="none"/>
                <w:tab w:val="left" w:pos="993" w:leader="none"/>
              </w:tabs>
              <w:rPr>
                <w:rStyle w:val="618"/>
                <w:rFonts w:ascii="宋体" w:hAnsi="宋体" w:eastAsia="宋体" w:cs="宋体"/>
                <w:color w:val="auto"/>
                <w:sz w:val="21"/>
                <w:szCs w:val="21"/>
                <w:highlight w:val="none"/>
              </w:rPr>
            </w:pPr>
            <w:r>
              <w:rPr>
                <w:rFonts w:ascii="宋体" w:hAnsi="宋体" w:eastAsia="宋体" w:cs="宋体"/>
                <w:color w:val="auto"/>
                <w:sz w:val="21"/>
                <w:szCs w:val="21"/>
                <w:highlight w:val="none"/>
              </w:rPr>
            </w:r>
            <w:r/>
          </w:p>
        </w:tc>
      </w:tr>
    </w:tbl>
    <w:p>
      <w:pPr>
        <w:pStyle w:val="2260"/>
        <w:jc w:val="left"/>
        <w:keepLines w:val="0"/>
        <w:keepNext w:val="0"/>
        <w:pageBreakBefore w:val="0"/>
        <w:spacing w:line="360" w:lineRule="auto"/>
        <w:widowControl/>
        <w:rPr>
          <w:rStyle w:val="618"/>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p>
      <w:pPr>
        <w:pStyle w:val="2260"/>
        <w:jc w:val="left"/>
        <w:keepLines w:val="0"/>
        <w:keepNext w:val="0"/>
        <w:pageBreakBefore w:val="0"/>
        <w:spacing w:line="360" w:lineRule="auto"/>
        <w:widowControl/>
        <w:rPr>
          <w:rStyle w:val="618"/>
          <w:rFonts w:hint="eastAsia" w:ascii="宋体" w:hAnsi="宋体" w:eastAsia="宋体" w:cs="宋体"/>
          <w:color w:val="auto"/>
          <w:sz w:val="24"/>
          <w:szCs w:val="24"/>
          <w:highlight w:val="none"/>
        </w:rPr>
        <w:suppressLineNumbers w:val="0"/>
      </w:pPr>
      <w:r>
        <w:rPr>
          <w:rStyle w:val="618"/>
          <w:rFonts w:hint="eastAsia" w:ascii="宋体" w:hAnsi="宋体" w:eastAsia="宋体" w:cs="宋体"/>
          <w:color w:val="auto"/>
          <w:sz w:val="24"/>
          <w:szCs w:val="24"/>
          <w:highlight w:val="none"/>
          <w:lang w:val="en-US" w:eastAsia="zh-CN"/>
        </w:rPr>
        <w:t xml:space="preserve">注：针对采购需求中“三.服务要求”的进行逐条响应。</w:t>
      </w:r>
      <w:r/>
    </w:p>
    <w:p>
      <w:pPr>
        <w:pStyle w:val="2260"/>
        <w:numPr>
          <w:ilvl w:val="0"/>
          <w:numId w:val="0"/>
        </w:numPr>
        <w:ind w:left="0" w:firstLine="0"/>
        <w:jc w:val="left"/>
        <w:keepLines w:val="0"/>
        <w:keepNext w:val="0"/>
        <w:pageBreakBefore w:val="0"/>
        <w:spacing w:line="360" w:lineRule="auto"/>
        <w:widowControl/>
        <w:rPr>
          <w:rStyle w:val="618"/>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SA"/>
        </w:rPr>
        <w:t xml:space="preserve">1、</w:t>
      </w:r>
      <w:r>
        <w:rPr>
          <w:rStyle w:val="618"/>
          <w:rFonts w:hint="eastAsia" w:ascii="宋体" w:hAnsi="宋体" w:eastAsia="宋体" w:cs="宋体"/>
          <w:color w:val="auto"/>
          <w:sz w:val="24"/>
          <w:szCs w:val="24"/>
          <w:highlight w:val="none"/>
          <w:lang w:val="en-US" w:eastAsia="zh-CN"/>
        </w:rPr>
        <w:t xml:space="preserve">“偏离”系指“正偏离”、“负偏离”或“无偏离”。</w:t>
      </w:r>
      <w:r/>
    </w:p>
    <w:p>
      <w:pPr>
        <w:pStyle w:val="2260"/>
        <w:numPr>
          <w:ilvl w:val="0"/>
          <w:numId w:val="0"/>
        </w:numPr>
        <w:ind w:left="0" w:firstLine="0"/>
        <w:jc w:val="left"/>
        <w:keepLines w:val="0"/>
        <w:keepNext w:val="0"/>
        <w:pageBreakBefore w:val="0"/>
        <w:spacing w:line="360" w:lineRule="auto"/>
        <w:widowControl/>
        <w:rPr>
          <w:rStyle w:val="618"/>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SA"/>
        </w:rPr>
        <w:t xml:space="preserve">2、</w:t>
      </w:r>
      <w:r>
        <w:rPr>
          <w:rStyle w:val="618"/>
          <w:rFonts w:hint="eastAsia" w:ascii="宋体" w:hAnsi="宋体" w:eastAsia="宋体" w:cs="宋体"/>
          <w:color w:val="auto"/>
          <w:sz w:val="24"/>
          <w:szCs w:val="24"/>
          <w:highlight w:val="none"/>
          <w:lang w:val="en-US" w:eastAsia="zh-CN"/>
        </w:rPr>
        <w:t xml:space="preserve">投标人应逐一说明投标服务内容和偏离情况，如直接拷贝或简单复制招标文件服务内容的，服务响应情况评分按得零分处理；</w:t>
      </w:r>
      <w:r/>
    </w:p>
    <w:p>
      <w:pPr>
        <w:pStyle w:val="2260"/>
        <w:numPr>
          <w:ilvl w:val="0"/>
          <w:numId w:val="0"/>
        </w:numPr>
        <w:ind w:left="0" w:firstLine="0"/>
        <w:jc w:val="left"/>
        <w:keepLines w:val="0"/>
        <w:keepNext w:val="0"/>
        <w:pageBreakBefore w:val="0"/>
        <w:spacing w:line="360" w:lineRule="auto"/>
        <w:widowControl/>
        <w:rPr>
          <w:rStyle w:val="618"/>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SA"/>
        </w:rPr>
        <w:t xml:space="preserve">3、</w:t>
      </w:r>
      <w:r>
        <w:rPr>
          <w:rStyle w:val="618"/>
          <w:rFonts w:hint="eastAsia" w:ascii="宋体" w:hAnsi="宋体" w:eastAsia="宋体" w:cs="宋体"/>
          <w:color w:val="auto"/>
          <w:sz w:val="24"/>
          <w:szCs w:val="24"/>
          <w:highlight w:val="none"/>
          <w:lang w:val="en-US" w:eastAsia="zh-CN"/>
        </w:rPr>
        <w:t xml:space="preserve">投标人在《服务响应及偏离表》中须如实表述服务内容，虚构服务内容的，将视为虚假应标，按照无效投标处理。</w:t>
      </w:r>
      <w:r/>
    </w:p>
    <w:p>
      <w:pPr>
        <w:pStyle w:val="2260"/>
        <w:numPr>
          <w:ilvl w:val="0"/>
          <w:numId w:val="0"/>
        </w:numPr>
        <w:ind w:left="0" w:firstLine="0"/>
        <w:jc w:val="left"/>
        <w:keepLines w:val="0"/>
        <w:keepNext w:val="0"/>
        <w:pageBreakBefore w:val="0"/>
        <w:spacing w:line="360" w:lineRule="auto"/>
        <w:widowControl/>
        <w:rPr>
          <w:rStyle w:val="618"/>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SA"/>
        </w:rPr>
        <w:t xml:space="preserve">4、</w:t>
      </w:r>
      <w:r>
        <w:rPr>
          <w:rStyle w:val="618"/>
          <w:rFonts w:hint="eastAsia" w:ascii="宋体" w:hAnsi="宋体" w:eastAsia="宋体" w:cs="宋体"/>
          <w:color w:val="auto"/>
          <w:sz w:val="24"/>
          <w:szCs w:val="24"/>
          <w:highlight w:val="none"/>
          <w:lang w:val="en-US" w:eastAsia="zh-CN"/>
        </w:rPr>
        <w:t xml:space="preserve">行数不够可自行添加。</w:t>
      </w:r>
      <w:r/>
    </w:p>
    <w:p>
      <w:pPr>
        <w:pStyle w:val="2260"/>
        <w:numPr>
          <w:ilvl w:val="0"/>
          <w:numId w:val="0"/>
        </w:numPr>
        <w:ind w:left="0" w:firstLine="0"/>
        <w:jc w:val="left"/>
        <w:keepLines w:val="0"/>
        <w:keepNext w:val="0"/>
        <w:pageBreakBefore w:val="0"/>
        <w:spacing w:line="360" w:lineRule="auto"/>
        <w:widowControl/>
        <w:rPr>
          <w:rStyle w:val="618"/>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SA"/>
        </w:rPr>
        <w:t xml:space="preserve">5、</w:t>
      </w:r>
      <w:r>
        <w:rPr>
          <w:rStyle w:val="618"/>
          <w:rFonts w:hint="eastAsia" w:ascii="宋体" w:hAnsi="宋体" w:eastAsia="宋体" w:cs="宋体"/>
          <w:color w:val="auto"/>
          <w:sz w:val="24"/>
          <w:szCs w:val="24"/>
          <w:highlight w:val="none"/>
          <w:lang w:val="en-US" w:eastAsia="zh-CN"/>
        </w:rPr>
        <w:t xml:space="preserve">相关证明材料附后。</w:t>
      </w:r>
      <w:r/>
    </w:p>
    <w:p>
      <w:pPr>
        <w:ind w:firstLine="480"/>
        <w:jc w:val="both"/>
        <w:pageBreakBefore w:val="0"/>
        <w:rPr>
          <w:rFonts w:asciiTheme="minorEastAsia" w:hAnsiTheme="minorEastAsia"/>
          <w:color w:val="auto"/>
          <w:sz w:val="24"/>
          <w:szCs w:val="24"/>
          <w:highlight w:val="none"/>
        </w:rPr>
      </w:pPr>
      <w:r>
        <w:rPr>
          <w:rFonts w:asciiTheme="minorEastAsia" w:hAnsiTheme="minorEastAsia"/>
          <w:color w:val="auto"/>
          <w:sz w:val="24"/>
          <w:szCs w:val="24"/>
          <w:highlight w:val="none"/>
        </w:rPr>
      </w:r>
      <w:r/>
    </w:p>
    <w:p>
      <w:pPr>
        <w:ind w:firstLine="480"/>
        <w:jc w:val="both"/>
        <w:pageBreakBefore w:val="0"/>
        <w:rPr>
          <w:rFonts w:asciiTheme="minorEastAsia" w:hAnsiTheme="minorEastAsia"/>
          <w:color w:val="auto"/>
          <w:sz w:val="24"/>
          <w:szCs w:val="24"/>
          <w:highlight w:val="none"/>
        </w:rPr>
      </w:pPr>
      <w:r>
        <w:rPr>
          <w:rFonts w:asciiTheme="minorEastAsia" w:hAnsiTheme="minorEastAsia"/>
          <w:color w:val="auto"/>
          <w:sz w:val="24"/>
          <w:szCs w:val="24"/>
          <w:highlight w:val="none"/>
        </w:rPr>
      </w:r>
      <w:r/>
    </w:p>
    <w:p>
      <w:pPr>
        <w:ind w:firstLine="480"/>
        <w:jc w:val="right"/>
        <w:pageBreakBefore w:val="0"/>
        <w:rPr>
          <w:rFonts w:asciiTheme="minorEastAsia" w:hAnsiTheme="minorEastAsia"/>
          <w:color w:val="auto"/>
          <w:sz w:val="24"/>
          <w:szCs w:val="24"/>
          <w:highlight w:val="none"/>
        </w:rPr>
      </w:pPr>
      <w:r>
        <w:rPr>
          <w:rFonts w:asciiTheme="minorEastAsia" w:hAnsiTheme="minorEastAsia"/>
          <w:color w:val="auto"/>
          <w:sz w:val="24"/>
          <w:szCs w:val="24"/>
          <w:highlight w:val="none"/>
        </w:rPr>
      </w:r>
      <w:r/>
    </w:p>
    <w:p>
      <w:pPr>
        <w:ind w:firstLine="480"/>
        <w:jc w:val="right"/>
        <w:pageBreakBefore w:val="0"/>
        <w:rPr>
          <w:rStyle w:val="618"/>
          <w:rFonts w:hint="eastAsia" w:ascii="宋体" w:hAnsi="宋体" w:eastAsia="宋体" w:cs="宋体"/>
          <w:color w:val="auto"/>
          <w:sz w:val="24"/>
          <w:szCs w:val="24"/>
          <w:highlight w:val="none"/>
        </w:rPr>
      </w:pPr>
      <w:r>
        <w:rPr>
          <w:rStyle w:val="618"/>
          <w:rFonts w:hint="eastAsia" w:ascii="宋体" w:hAnsi="宋体" w:eastAsia="宋体" w:cs="宋体"/>
          <w:color w:val="auto"/>
          <w:sz w:val="24"/>
          <w:szCs w:val="24"/>
          <w:highlight w:val="none"/>
          <w:lang w:val="en-US" w:eastAsia="zh-CN"/>
        </w:rPr>
        <w:t xml:space="preserve">投标人（加盖公章）：</w:t>
      </w:r>
      <w:r/>
    </w:p>
    <w:p>
      <w:pPr>
        <w:ind w:firstLine="480"/>
        <w:jc w:val="both"/>
        <w:pageBreakBefore w:val="0"/>
        <w:rPr>
          <w:rFonts w:asciiTheme="minorEastAsia" w:hAnsiTheme="minorEastAsia"/>
          <w:color w:val="auto"/>
          <w:sz w:val="24"/>
          <w:szCs w:val="24"/>
          <w:highlight w:val="none"/>
        </w:rPr>
      </w:pPr>
      <w:r>
        <w:rPr>
          <w:rFonts w:asciiTheme="minorEastAsia" w:hAnsiTheme="minorEastAsia"/>
          <w:color w:val="auto"/>
          <w:sz w:val="24"/>
          <w:szCs w:val="24"/>
          <w:highlight w:val="none"/>
        </w:rPr>
      </w:r>
      <w:r/>
    </w:p>
    <w:p>
      <w:pPr>
        <w:ind w:firstLine="480"/>
        <w:jc w:val="both"/>
        <w:pageBreakBefore w:val="0"/>
        <w:rPr>
          <w:rFonts w:asciiTheme="minorEastAsia" w:hAnsiTheme="minorEastAsia"/>
          <w:color w:val="auto"/>
          <w:sz w:val="24"/>
          <w:szCs w:val="24"/>
          <w:highlight w:val="none"/>
        </w:rPr>
      </w:pPr>
      <w:r>
        <w:rPr>
          <w:rFonts w:asciiTheme="minorEastAsia" w:hAnsiTheme="minorEastAsia"/>
          <w:color w:val="auto"/>
          <w:sz w:val="24"/>
          <w:szCs w:val="24"/>
          <w:highlight w:val="none"/>
        </w:rPr>
      </w:r>
      <w:r/>
    </w:p>
    <w:p>
      <w:pPr>
        <w:ind w:firstLine="480"/>
        <w:jc w:val="both"/>
        <w:pageBreakBefore w:val="0"/>
        <w:rPr>
          <w:rFonts w:hint="eastAsia" w:asciiTheme="minorEastAsia" w:hAnsiTheme="minorEastAsia"/>
          <w:color w:val="auto"/>
          <w:sz w:val="24"/>
          <w:szCs w:val="24"/>
          <w:highlight w:val="none"/>
        </w:rPr>
      </w:pPr>
      <w:r>
        <w:rPr>
          <w:rFonts w:hint="eastAsia" w:asciiTheme="minorEastAsia" w:hAnsiTheme="minorEastAsia"/>
          <w:color w:val="auto"/>
          <w:sz w:val="24"/>
          <w:szCs w:val="24"/>
          <w:highlight w:val="none"/>
        </w:rPr>
      </w:r>
      <w:r/>
    </w:p>
    <w:p>
      <w:pPr>
        <w:ind w:firstLine="480"/>
        <w:jc w:val="both"/>
        <w:pageBreakBefore w:val="0"/>
        <w:rPr>
          <w:rFonts w:hint="eastAsia" w:asciiTheme="minorEastAsia" w:hAnsiTheme="minorEastAsia"/>
          <w:color w:val="auto"/>
          <w:sz w:val="24"/>
          <w:szCs w:val="24"/>
          <w:highlight w:val="none"/>
        </w:rPr>
      </w:pPr>
      <w:r>
        <w:rPr>
          <w:rFonts w:hint="eastAsia" w:asciiTheme="minorEastAsia" w:hAnsiTheme="minorEastAsia"/>
          <w:color w:val="auto"/>
          <w:sz w:val="24"/>
          <w:szCs w:val="24"/>
          <w:highlight w:val="none"/>
        </w:rPr>
      </w:r>
      <w:r/>
    </w:p>
    <w:p>
      <w:pPr>
        <w:ind w:firstLine="480"/>
        <w:jc w:val="both"/>
        <w:pageBreakBefore w:val="0"/>
        <w:rPr>
          <w:rFonts w:hint="eastAsia" w:asciiTheme="minorEastAsia" w:hAnsiTheme="minorEastAsia"/>
          <w:color w:val="auto"/>
          <w:sz w:val="24"/>
          <w:szCs w:val="24"/>
          <w:highlight w:val="none"/>
        </w:rPr>
      </w:pPr>
      <w:r>
        <w:rPr>
          <w:rFonts w:hint="eastAsia" w:asciiTheme="minorEastAsia" w:hAnsiTheme="minorEastAsia"/>
          <w:color w:val="auto"/>
          <w:sz w:val="24"/>
          <w:szCs w:val="24"/>
          <w:highlight w:val="none"/>
        </w:rPr>
      </w:r>
      <w:r/>
    </w:p>
    <w:p>
      <w:pPr>
        <w:ind w:firstLine="480"/>
        <w:jc w:val="center"/>
        <w:pageBreakBefore w:val="0"/>
        <w:rPr>
          <w:rFonts w:hint="eastAsia" w:asciiTheme="minorEastAsia" w:hAnsiTheme="minorEastAsia"/>
          <w:color w:val="auto"/>
          <w:sz w:val="24"/>
          <w:szCs w:val="24"/>
          <w:highlight w:val="none"/>
        </w:rPr>
      </w:pPr>
      <w:r>
        <w:rPr>
          <w:rFonts w:hint="eastAsia" w:asciiTheme="minorEastAsia" w:hAnsiTheme="minorEastAsia"/>
          <w:color w:val="auto"/>
          <w:sz w:val="24"/>
          <w:szCs w:val="24"/>
          <w:highlight w:val="none"/>
        </w:rPr>
      </w:r>
      <w:r/>
    </w:p>
    <w:p>
      <w:pPr>
        <w:ind w:firstLine="480"/>
        <w:jc w:val="center"/>
        <w:pageBreakBefore w:val="0"/>
        <w:rPr>
          <w:rFonts w:hint="eastAsia" w:asciiTheme="minorEastAsia" w:hAnsiTheme="minorEastAsia"/>
          <w:color w:val="auto"/>
          <w:sz w:val="24"/>
          <w:szCs w:val="24"/>
          <w:highlight w:val="none"/>
        </w:rPr>
      </w:pPr>
      <w:r>
        <w:rPr>
          <w:rFonts w:hint="eastAsia" w:asciiTheme="minorEastAsia" w:hAnsiTheme="minorEastAsia"/>
          <w:color w:val="auto"/>
          <w:sz w:val="24"/>
          <w:szCs w:val="24"/>
          <w:highlight w:val="none"/>
        </w:rPr>
      </w:r>
      <w:r/>
    </w:p>
    <w:p>
      <w:pPr>
        <w:ind w:firstLine="480"/>
        <w:jc w:val="center"/>
        <w:pageBreakBefore w:val="0"/>
        <w:rPr>
          <w:rFonts w:hint="eastAsia" w:asciiTheme="minorEastAsia" w:hAnsiTheme="minorEastAsia"/>
          <w:color w:val="auto"/>
          <w:sz w:val="24"/>
          <w:szCs w:val="24"/>
          <w:highlight w:val="none"/>
        </w:rPr>
      </w:pPr>
      <w:r>
        <w:rPr>
          <w:rFonts w:hint="eastAsia" w:asciiTheme="minorEastAsia" w:hAnsiTheme="minorEastAsia"/>
          <w:color w:val="auto"/>
          <w:sz w:val="24"/>
          <w:szCs w:val="24"/>
          <w:highlight w:val="none"/>
        </w:rPr>
      </w:r>
      <w:r/>
    </w:p>
    <w:p>
      <w:pPr>
        <w:ind w:firstLine="480"/>
        <w:jc w:val="center"/>
        <w:pageBreakBefore w:val="0"/>
        <w:rPr>
          <w:rFonts w:hint="eastAsia" w:asciiTheme="minorEastAsia" w:hAnsiTheme="minorEastAsia" w:eastAsiaTheme="minorEastAsia"/>
          <w:color w:val="auto"/>
          <w:sz w:val="24"/>
          <w:szCs w:val="24"/>
          <w:highlight w:val="none"/>
        </w:rPr>
      </w:pPr>
      <w:r>
        <w:rPr>
          <w:rFonts w:hint="eastAsia" w:asciiTheme="minorEastAsia" w:hAnsiTheme="minorEastAsia"/>
          <w:color w:val="auto"/>
          <w:sz w:val="24"/>
          <w:szCs w:val="24"/>
          <w:highlight w:val="none"/>
          <w:lang w:eastAsia="zh-CN"/>
        </w:rPr>
        <w:t xml:space="preserve">（三）商务要求响应</w:t>
      </w:r>
      <w:r/>
    </w:p>
    <w:p>
      <w:pPr>
        <w:ind w:firstLine="480"/>
        <w:jc w:val="both"/>
        <w:pageBreakBefore w:val="0"/>
        <w:rPr>
          <w:rFonts w:asciiTheme="minorEastAsia" w:hAnsiTheme="minorEastAsia"/>
          <w:color w:val="auto"/>
          <w:sz w:val="24"/>
          <w:szCs w:val="24"/>
          <w:highlight w:val="none"/>
        </w:rPr>
      </w:pPr>
      <w:r>
        <w:rPr>
          <w:rFonts w:asciiTheme="minorEastAsia" w:hAnsiTheme="minorEastAsia"/>
          <w:color w:val="auto"/>
          <w:sz w:val="24"/>
          <w:szCs w:val="24"/>
          <w:highlight w:val="none"/>
        </w:rPr>
      </w:r>
      <w:r/>
    </w:p>
    <w:tbl>
      <w:tblPr>
        <w:tblStyle w:val="619"/>
        <w:tblW w:w="928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81"/>
        <w:gridCol w:w="1650"/>
        <w:gridCol w:w="2760"/>
        <w:gridCol w:w="2115"/>
        <w:gridCol w:w="975"/>
        <w:gridCol w:w="1004"/>
      </w:tblGrid>
      <w:tr>
        <w:trPr/>
        <w:tc>
          <w:tcPr>
            <w:tcBorders>
              <w:top w:val="single" w:color="auto" w:sz="4" w:space="0"/>
              <w:left w:val="single" w:color="auto" w:sz="4" w:space="0"/>
              <w:bottom w:val="single" w:color="auto" w:sz="4" w:space="0"/>
              <w:right w:val="single" w:color="auto" w:sz="4" w:space="0"/>
            </w:tcBorders>
            <w:tcW w:w="781" w:type="dxa"/>
            <w:vAlign w:val="center"/>
            <w:textDirection w:val="lrTb"/>
            <w:noWrap w:val="false"/>
          </w:tcPr>
          <w:p>
            <w:pPr>
              <w:pStyle w:val="2260"/>
              <w:jc w:val="center"/>
              <w:keepLines w:val="0"/>
              <w:keepNext w:val="0"/>
              <w:pageBreakBefore w:val="0"/>
              <w:spacing w:line="360" w:lineRule="auto"/>
              <w:widowControl/>
              <w:rPr>
                <w:rStyle w:val="618"/>
                <w:rFonts w:hint="eastAsia" w:ascii="宋体" w:hAnsi="宋体" w:eastAsia="宋体" w:cs="宋体"/>
                <w:color w:val="auto"/>
                <w:sz w:val="24"/>
                <w:szCs w:val="24"/>
                <w:highlight w:val="none"/>
              </w:rPr>
              <w:suppressLineNumbers w:val="0"/>
            </w:pPr>
            <w:r>
              <w:rPr>
                <w:rStyle w:val="618"/>
                <w:rFonts w:hint="eastAsia" w:ascii="宋体" w:hAnsi="宋体" w:eastAsia="宋体" w:cs="宋体"/>
                <w:color w:val="auto"/>
                <w:sz w:val="24"/>
                <w:szCs w:val="24"/>
                <w:highlight w:val="none"/>
                <w:lang w:val="en-US" w:eastAsia="zh-CN"/>
              </w:rPr>
              <w:t xml:space="preserve">序号</w:t>
            </w:r>
            <w:r/>
          </w:p>
        </w:tc>
        <w:tc>
          <w:tcPr>
            <w:tcBorders>
              <w:top w:val="single" w:color="auto" w:sz="4" w:space="0"/>
              <w:left w:val="single" w:color="auto" w:sz="4" w:space="0"/>
              <w:bottom w:val="single" w:color="auto" w:sz="4" w:space="0"/>
              <w:right w:val="single" w:color="auto" w:sz="4" w:space="0"/>
            </w:tcBorders>
            <w:tcW w:w="1650" w:type="dxa"/>
            <w:vAlign w:val="center"/>
            <w:textDirection w:val="lrTb"/>
            <w:noWrap w:val="false"/>
          </w:tcPr>
          <w:p>
            <w:pPr>
              <w:pStyle w:val="2260"/>
              <w:jc w:val="center"/>
              <w:keepLines w:val="0"/>
              <w:keepNext w:val="0"/>
              <w:pageBreakBefore w:val="0"/>
              <w:spacing w:line="360" w:lineRule="auto"/>
              <w:widowControl/>
              <w:rPr>
                <w:rStyle w:val="618"/>
                <w:rFonts w:hint="eastAsia" w:ascii="宋体" w:hAnsi="宋体" w:eastAsia="宋体" w:cs="宋体"/>
                <w:color w:val="auto"/>
                <w:sz w:val="24"/>
                <w:szCs w:val="24"/>
                <w:highlight w:val="none"/>
              </w:rPr>
              <w:suppressLineNumbers w:val="0"/>
            </w:pPr>
            <w:r>
              <w:rPr>
                <w:rStyle w:val="618"/>
                <w:rFonts w:hint="eastAsia" w:ascii="宋体" w:hAnsi="宋体" w:eastAsia="宋体" w:cs="宋体"/>
                <w:color w:val="auto"/>
                <w:sz w:val="24"/>
                <w:szCs w:val="24"/>
                <w:highlight w:val="none"/>
                <w:lang w:val="en-US" w:eastAsia="zh-CN"/>
              </w:rPr>
              <w:t xml:space="preserve">服务名称</w:t>
            </w:r>
            <w:r/>
          </w:p>
        </w:tc>
        <w:tc>
          <w:tcPr>
            <w:tcBorders>
              <w:top w:val="single" w:color="auto" w:sz="4" w:space="0"/>
              <w:left w:val="single" w:color="auto" w:sz="4" w:space="0"/>
              <w:bottom w:val="single" w:color="auto" w:sz="4" w:space="0"/>
              <w:right w:val="single" w:color="auto" w:sz="4" w:space="0"/>
            </w:tcBorders>
            <w:tcW w:w="2760" w:type="dxa"/>
            <w:vAlign w:val="center"/>
            <w:textDirection w:val="lrTb"/>
            <w:noWrap w:val="false"/>
          </w:tcPr>
          <w:p>
            <w:pPr>
              <w:pStyle w:val="2260"/>
              <w:jc w:val="center"/>
              <w:keepLines w:val="0"/>
              <w:keepNext w:val="0"/>
              <w:pageBreakBefore w:val="0"/>
              <w:spacing w:line="360" w:lineRule="auto"/>
              <w:widowControl/>
              <w:rPr>
                <w:rStyle w:val="618"/>
                <w:rFonts w:hint="eastAsia" w:ascii="宋体" w:hAnsi="宋体" w:eastAsia="宋体" w:cs="宋体"/>
                <w:color w:val="auto"/>
                <w:sz w:val="24"/>
                <w:szCs w:val="24"/>
                <w:highlight w:val="none"/>
              </w:rPr>
              <w:suppressLineNumbers w:val="0"/>
            </w:pPr>
            <w:r>
              <w:rPr>
                <w:rStyle w:val="618"/>
                <w:rFonts w:hint="eastAsia" w:ascii="宋体" w:hAnsi="宋体" w:eastAsia="宋体" w:cs="宋体"/>
                <w:color w:val="auto"/>
                <w:sz w:val="24"/>
                <w:szCs w:val="24"/>
                <w:highlight w:val="none"/>
                <w:lang w:val="en-US" w:eastAsia="zh-CN"/>
              </w:rPr>
              <w:t xml:space="preserve">招标文件要求的服务</w:t>
            </w:r>
            <w:r/>
          </w:p>
        </w:tc>
        <w:tc>
          <w:tcPr>
            <w:tcBorders>
              <w:top w:val="single" w:color="auto" w:sz="4" w:space="0"/>
              <w:left w:val="single" w:color="auto" w:sz="4" w:space="0"/>
              <w:bottom w:val="single" w:color="auto" w:sz="4" w:space="0"/>
              <w:right w:val="single" w:color="auto" w:sz="4" w:space="0"/>
            </w:tcBorders>
            <w:tcW w:w="2115" w:type="dxa"/>
            <w:vAlign w:val="center"/>
            <w:textDirection w:val="lrTb"/>
            <w:noWrap w:val="false"/>
          </w:tcPr>
          <w:p>
            <w:pPr>
              <w:pStyle w:val="2260"/>
              <w:jc w:val="center"/>
              <w:keepLines w:val="0"/>
              <w:keepNext w:val="0"/>
              <w:pageBreakBefore w:val="0"/>
              <w:spacing w:line="360" w:lineRule="auto"/>
              <w:widowControl/>
              <w:rPr>
                <w:rStyle w:val="618"/>
                <w:rFonts w:hint="eastAsia" w:ascii="宋体" w:hAnsi="宋体" w:eastAsia="宋体" w:cs="宋体"/>
                <w:color w:val="auto"/>
                <w:sz w:val="24"/>
                <w:szCs w:val="24"/>
                <w:highlight w:val="none"/>
              </w:rPr>
              <w:suppressLineNumbers w:val="0"/>
            </w:pPr>
            <w:r>
              <w:rPr>
                <w:rStyle w:val="618"/>
                <w:rFonts w:hint="eastAsia" w:ascii="宋体" w:hAnsi="宋体" w:eastAsia="宋体" w:cs="宋体"/>
                <w:color w:val="auto"/>
                <w:sz w:val="24"/>
                <w:szCs w:val="24"/>
                <w:highlight w:val="none"/>
                <w:lang w:val="en-US" w:eastAsia="zh-CN"/>
              </w:rPr>
              <w:t xml:space="preserve">投标实际响应</w:t>
            </w:r>
            <w:r/>
          </w:p>
        </w:tc>
        <w:tc>
          <w:tcPr>
            <w:tcBorders>
              <w:top w:val="single" w:color="auto" w:sz="4" w:space="0"/>
              <w:left w:val="single" w:color="auto" w:sz="4" w:space="0"/>
              <w:bottom w:val="single" w:color="auto" w:sz="4" w:space="0"/>
              <w:right w:val="single" w:color="auto" w:sz="4" w:space="0"/>
            </w:tcBorders>
            <w:tcW w:w="975" w:type="dxa"/>
            <w:vAlign w:val="center"/>
            <w:textDirection w:val="lrTb"/>
            <w:noWrap w:val="false"/>
          </w:tcPr>
          <w:p>
            <w:pPr>
              <w:pStyle w:val="2260"/>
              <w:jc w:val="center"/>
              <w:keepLines w:val="0"/>
              <w:keepNext w:val="0"/>
              <w:pageBreakBefore w:val="0"/>
              <w:spacing w:line="360" w:lineRule="auto"/>
              <w:widowControl/>
              <w:rPr>
                <w:rStyle w:val="618"/>
                <w:rFonts w:hint="eastAsia" w:ascii="宋体" w:hAnsi="宋体" w:eastAsia="宋体" w:cs="宋体"/>
                <w:color w:val="auto"/>
                <w:sz w:val="24"/>
                <w:szCs w:val="24"/>
                <w:highlight w:val="none"/>
              </w:rPr>
              <w:suppressLineNumbers w:val="0"/>
            </w:pPr>
            <w:r>
              <w:rPr>
                <w:rStyle w:val="618"/>
                <w:rFonts w:hint="eastAsia" w:ascii="宋体" w:hAnsi="宋体" w:eastAsia="宋体" w:cs="宋体"/>
                <w:color w:val="auto"/>
                <w:sz w:val="24"/>
                <w:szCs w:val="24"/>
                <w:highlight w:val="none"/>
                <w:lang w:val="en-US" w:eastAsia="zh-CN"/>
              </w:rPr>
              <w:t xml:space="preserve">偏离</w:t>
            </w:r>
            <w:r/>
          </w:p>
        </w:tc>
        <w:tc>
          <w:tcPr>
            <w:tcBorders>
              <w:top w:val="single" w:color="auto" w:sz="4" w:space="0"/>
              <w:left w:val="single" w:color="auto" w:sz="4" w:space="0"/>
              <w:bottom w:val="single" w:color="auto" w:sz="4" w:space="0"/>
              <w:right w:val="single" w:color="auto" w:sz="4" w:space="0"/>
            </w:tcBorders>
            <w:tcW w:w="1004" w:type="dxa"/>
            <w:vAlign w:val="center"/>
            <w:textDirection w:val="lrTb"/>
            <w:noWrap w:val="false"/>
          </w:tcPr>
          <w:p>
            <w:pPr>
              <w:pStyle w:val="2260"/>
              <w:jc w:val="center"/>
              <w:keepLines w:val="0"/>
              <w:keepNext w:val="0"/>
              <w:pageBreakBefore w:val="0"/>
              <w:spacing w:line="360" w:lineRule="auto"/>
              <w:widowControl/>
              <w:rPr>
                <w:rStyle w:val="618"/>
                <w:rFonts w:hint="eastAsia" w:ascii="宋体" w:hAnsi="宋体" w:eastAsia="宋体" w:cs="宋体"/>
                <w:color w:val="auto"/>
                <w:sz w:val="24"/>
                <w:szCs w:val="24"/>
                <w:highlight w:val="none"/>
              </w:rPr>
              <w:suppressLineNumbers w:val="0"/>
            </w:pPr>
            <w:r>
              <w:rPr>
                <w:rStyle w:val="618"/>
                <w:rFonts w:hint="eastAsia" w:ascii="宋体" w:hAnsi="宋体" w:eastAsia="宋体" w:cs="宋体"/>
                <w:color w:val="auto"/>
                <w:sz w:val="24"/>
                <w:szCs w:val="24"/>
                <w:highlight w:val="none"/>
                <w:lang w:val="en-US" w:eastAsia="zh-CN"/>
              </w:rPr>
              <w:t xml:space="preserve">备注</w:t>
            </w:r>
            <w:r/>
          </w:p>
        </w:tc>
      </w:tr>
      <w:tr>
        <w:trPr/>
        <w:tc>
          <w:tcPr>
            <w:tcBorders>
              <w:top w:val="single" w:color="auto" w:sz="4" w:space="0"/>
              <w:left w:val="single" w:color="auto" w:sz="4" w:space="0"/>
              <w:bottom w:val="single" w:color="auto" w:sz="4" w:space="0"/>
              <w:right w:val="single" w:color="auto" w:sz="4" w:space="0"/>
            </w:tcBorders>
            <w:tcW w:w="781" w:type="dxa"/>
            <w:vAlign w:val="top"/>
            <w:textDirection w:val="lrTb"/>
            <w:noWrap w:val="false"/>
          </w:tcPr>
          <w:p>
            <w:pPr>
              <w:pStyle w:val="2260"/>
              <w:jc w:val="left"/>
              <w:pageBreakBefore w:val="0"/>
              <w:widowControl w:val="off"/>
              <w:tabs>
                <w:tab w:val="left" w:pos="567" w:leader="none"/>
                <w:tab w:val="left" w:pos="709" w:leader="none"/>
                <w:tab w:val="left" w:pos="993" w:leader="none"/>
              </w:tabs>
              <w:rPr>
                <w:rStyle w:val="618"/>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650" w:type="dxa"/>
            <w:vAlign w:val="top"/>
            <w:textDirection w:val="lrTb"/>
            <w:noWrap w:val="false"/>
          </w:tcPr>
          <w:p>
            <w:pPr>
              <w:pStyle w:val="2260"/>
              <w:jc w:val="left"/>
              <w:pageBreakBefore w:val="0"/>
              <w:widowControl w:val="off"/>
              <w:tabs>
                <w:tab w:val="left" w:pos="567" w:leader="none"/>
                <w:tab w:val="left" w:pos="709" w:leader="none"/>
                <w:tab w:val="left" w:pos="993" w:leader="none"/>
              </w:tabs>
              <w:rPr>
                <w:rStyle w:val="618"/>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2760" w:type="dxa"/>
            <w:vAlign w:val="top"/>
            <w:textDirection w:val="lrTb"/>
            <w:noWrap w:val="false"/>
          </w:tcPr>
          <w:p>
            <w:pPr>
              <w:pStyle w:val="2260"/>
              <w:jc w:val="left"/>
              <w:pageBreakBefore w:val="0"/>
              <w:widowControl w:val="off"/>
              <w:tabs>
                <w:tab w:val="left" w:pos="567" w:leader="none"/>
                <w:tab w:val="left" w:pos="709" w:leader="none"/>
                <w:tab w:val="left" w:pos="993" w:leader="none"/>
              </w:tabs>
              <w:rPr>
                <w:rStyle w:val="618"/>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2115" w:type="dxa"/>
            <w:vAlign w:val="top"/>
            <w:textDirection w:val="lrTb"/>
            <w:noWrap w:val="false"/>
          </w:tcPr>
          <w:p>
            <w:pPr>
              <w:pStyle w:val="2260"/>
              <w:jc w:val="left"/>
              <w:pageBreakBefore w:val="0"/>
              <w:widowControl w:val="off"/>
              <w:tabs>
                <w:tab w:val="left" w:pos="567" w:leader="none"/>
                <w:tab w:val="left" w:pos="709" w:leader="none"/>
                <w:tab w:val="left" w:pos="993" w:leader="none"/>
              </w:tabs>
              <w:rPr>
                <w:rStyle w:val="618"/>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975" w:type="dxa"/>
            <w:vAlign w:val="top"/>
            <w:textDirection w:val="lrTb"/>
            <w:noWrap w:val="false"/>
          </w:tcPr>
          <w:p>
            <w:pPr>
              <w:pStyle w:val="2260"/>
              <w:jc w:val="left"/>
              <w:pageBreakBefore w:val="0"/>
              <w:widowControl w:val="off"/>
              <w:tabs>
                <w:tab w:val="left" w:pos="567" w:leader="none"/>
                <w:tab w:val="left" w:pos="709" w:leader="none"/>
                <w:tab w:val="left" w:pos="993" w:leader="none"/>
              </w:tabs>
              <w:rPr>
                <w:rStyle w:val="618"/>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004" w:type="dxa"/>
            <w:vAlign w:val="top"/>
            <w:textDirection w:val="lrTb"/>
            <w:noWrap w:val="false"/>
          </w:tcPr>
          <w:p>
            <w:pPr>
              <w:pStyle w:val="2260"/>
              <w:jc w:val="left"/>
              <w:pageBreakBefore w:val="0"/>
              <w:widowControl w:val="off"/>
              <w:tabs>
                <w:tab w:val="left" w:pos="567" w:leader="none"/>
                <w:tab w:val="left" w:pos="709" w:leader="none"/>
                <w:tab w:val="left" w:pos="993" w:leader="none"/>
              </w:tabs>
              <w:rPr>
                <w:rStyle w:val="618"/>
                <w:rFonts w:ascii="宋体" w:hAnsi="宋体" w:eastAsia="宋体" w:cs="宋体"/>
                <w:color w:val="auto"/>
                <w:sz w:val="21"/>
                <w:szCs w:val="21"/>
                <w:highlight w:val="none"/>
              </w:rPr>
            </w:pPr>
            <w:r>
              <w:rPr>
                <w:rFonts w:ascii="宋体" w:hAnsi="宋体" w:eastAsia="宋体" w:cs="宋体"/>
                <w:color w:val="auto"/>
                <w:sz w:val="21"/>
                <w:szCs w:val="21"/>
                <w:highlight w:val="none"/>
              </w:rPr>
            </w:r>
            <w:r/>
          </w:p>
        </w:tc>
      </w:tr>
      <w:tr>
        <w:trPr/>
        <w:tc>
          <w:tcPr>
            <w:tcBorders>
              <w:top w:val="single" w:color="auto" w:sz="4" w:space="0"/>
              <w:left w:val="single" w:color="auto" w:sz="4" w:space="0"/>
              <w:bottom w:val="single" w:color="auto" w:sz="4" w:space="0"/>
              <w:right w:val="single" w:color="auto" w:sz="4" w:space="0"/>
            </w:tcBorders>
            <w:tcW w:w="781" w:type="dxa"/>
            <w:vAlign w:val="top"/>
            <w:textDirection w:val="lrTb"/>
            <w:noWrap w:val="false"/>
          </w:tcPr>
          <w:p>
            <w:pPr>
              <w:pStyle w:val="2260"/>
              <w:jc w:val="left"/>
              <w:pageBreakBefore w:val="0"/>
              <w:widowControl w:val="off"/>
              <w:tabs>
                <w:tab w:val="left" w:pos="567" w:leader="none"/>
                <w:tab w:val="left" w:pos="709" w:leader="none"/>
                <w:tab w:val="left" w:pos="993" w:leader="none"/>
              </w:tabs>
              <w:rPr>
                <w:rStyle w:val="618"/>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650" w:type="dxa"/>
            <w:vAlign w:val="top"/>
            <w:textDirection w:val="lrTb"/>
            <w:noWrap w:val="false"/>
          </w:tcPr>
          <w:p>
            <w:pPr>
              <w:pStyle w:val="2260"/>
              <w:jc w:val="left"/>
              <w:pageBreakBefore w:val="0"/>
              <w:widowControl w:val="off"/>
              <w:tabs>
                <w:tab w:val="left" w:pos="567" w:leader="none"/>
                <w:tab w:val="left" w:pos="709" w:leader="none"/>
                <w:tab w:val="left" w:pos="993" w:leader="none"/>
              </w:tabs>
              <w:rPr>
                <w:rStyle w:val="618"/>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2760" w:type="dxa"/>
            <w:vAlign w:val="top"/>
            <w:textDirection w:val="lrTb"/>
            <w:noWrap w:val="false"/>
          </w:tcPr>
          <w:p>
            <w:pPr>
              <w:pStyle w:val="2260"/>
              <w:jc w:val="left"/>
              <w:pageBreakBefore w:val="0"/>
              <w:widowControl w:val="off"/>
              <w:tabs>
                <w:tab w:val="left" w:pos="567" w:leader="none"/>
                <w:tab w:val="left" w:pos="709" w:leader="none"/>
                <w:tab w:val="left" w:pos="993" w:leader="none"/>
              </w:tabs>
              <w:rPr>
                <w:rStyle w:val="618"/>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2115" w:type="dxa"/>
            <w:vAlign w:val="top"/>
            <w:textDirection w:val="lrTb"/>
            <w:noWrap w:val="false"/>
          </w:tcPr>
          <w:p>
            <w:pPr>
              <w:pStyle w:val="2260"/>
              <w:jc w:val="left"/>
              <w:pageBreakBefore w:val="0"/>
              <w:widowControl w:val="off"/>
              <w:tabs>
                <w:tab w:val="left" w:pos="567" w:leader="none"/>
                <w:tab w:val="left" w:pos="709" w:leader="none"/>
                <w:tab w:val="left" w:pos="993" w:leader="none"/>
              </w:tabs>
              <w:rPr>
                <w:rStyle w:val="618"/>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975" w:type="dxa"/>
            <w:vAlign w:val="top"/>
            <w:textDirection w:val="lrTb"/>
            <w:noWrap w:val="false"/>
          </w:tcPr>
          <w:p>
            <w:pPr>
              <w:pStyle w:val="2260"/>
              <w:jc w:val="left"/>
              <w:pageBreakBefore w:val="0"/>
              <w:widowControl w:val="off"/>
              <w:tabs>
                <w:tab w:val="left" w:pos="567" w:leader="none"/>
                <w:tab w:val="left" w:pos="709" w:leader="none"/>
                <w:tab w:val="left" w:pos="993" w:leader="none"/>
              </w:tabs>
              <w:rPr>
                <w:rStyle w:val="618"/>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004" w:type="dxa"/>
            <w:vAlign w:val="top"/>
            <w:textDirection w:val="lrTb"/>
            <w:noWrap w:val="false"/>
          </w:tcPr>
          <w:p>
            <w:pPr>
              <w:pStyle w:val="2260"/>
              <w:jc w:val="left"/>
              <w:pageBreakBefore w:val="0"/>
              <w:widowControl w:val="off"/>
              <w:tabs>
                <w:tab w:val="left" w:pos="567" w:leader="none"/>
                <w:tab w:val="left" w:pos="709" w:leader="none"/>
                <w:tab w:val="left" w:pos="993" w:leader="none"/>
              </w:tabs>
              <w:rPr>
                <w:rStyle w:val="618"/>
                <w:rFonts w:ascii="宋体" w:hAnsi="宋体" w:eastAsia="宋体" w:cs="宋体"/>
                <w:color w:val="auto"/>
                <w:sz w:val="21"/>
                <w:szCs w:val="21"/>
                <w:highlight w:val="none"/>
              </w:rPr>
            </w:pPr>
            <w:r>
              <w:rPr>
                <w:rFonts w:ascii="宋体" w:hAnsi="宋体" w:eastAsia="宋体" w:cs="宋体"/>
                <w:color w:val="auto"/>
                <w:sz w:val="21"/>
                <w:szCs w:val="21"/>
                <w:highlight w:val="none"/>
              </w:rPr>
            </w:r>
            <w:r/>
          </w:p>
        </w:tc>
      </w:tr>
      <w:tr>
        <w:trPr/>
        <w:tc>
          <w:tcPr>
            <w:tcBorders>
              <w:top w:val="single" w:color="auto" w:sz="4" w:space="0"/>
              <w:left w:val="single" w:color="auto" w:sz="4" w:space="0"/>
              <w:bottom w:val="single" w:color="auto" w:sz="4" w:space="0"/>
              <w:right w:val="single" w:color="auto" w:sz="4" w:space="0"/>
            </w:tcBorders>
            <w:tcW w:w="781" w:type="dxa"/>
            <w:vAlign w:val="top"/>
            <w:textDirection w:val="lrTb"/>
            <w:noWrap w:val="false"/>
          </w:tcPr>
          <w:p>
            <w:pPr>
              <w:pStyle w:val="2260"/>
              <w:jc w:val="left"/>
              <w:pageBreakBefore w:val="0"/>
              <w:widowControl w:val="off"/>
              <w:tabs>
                <w:tab w:val="left" w:pos="567" w:leader="none"/>
                <w:tab w:val="left" w:pos="709" w:leader="none"/>
                <w:tab w:val="left" w:pos="993" w:leader="none"/>
              </w:tabs>
              <w:rPr>
                <w:rStyle w:val="618"/>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650" w:type="dxa"/>
            <w:vAlign w:val="top"/>
            <w:textDirection w:val="lrTb"/>
            <w:noWrap w:val="false"/>
          </w:tcPr>
          <w:p>
            <w:pPr>
              <w:pStyle w:val="2260"/>
              <w:jc w:val="left"/>
              <w:pageBreakBefore w:val="0"/>
              <w:widowControl w:val="off"/>
              <w:tabs>
                <w:tab w:val="left" w:pos="567" w:leader="none"/>
                <w:tab w:val="left" w:pos="709" w:leader="none"/>
                <w:tab w:val="left" w:pos="993" w:leader="none"/>
              </w:tabs>
              <w:rPr>
                <w:rStyle w:val="618"/>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2760" w:type="dxa"/>
            <w:vAlign w:val="top"/>
            <w:textDirection w:val="lrTb"/>
            <w:noWrap w:val="false"/>
          </w:tcPr>
          <w:p>
            <w:pPr>
              <w:pStyle w:val="2260"/>
              <w:jc w:val="left"/>
              <w:pageBreakBefore w:val="0"/>
              <w:widowControl w:val="off"/>
              <w:tabs>
                <w:tab w:val="left" w:pos="567" w:leader="none"/>
                <w:tab w:val="left" w:pos="709" w:leader="none"/>
                <w:tab w:val="left" w:pos="993" w:leader="none"/>
              </w:tabs>
              <w:rPr>
                <w:rStyle w:val="618"/>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2115" w:type="dxa"/>
            <w:vAlign w:val="top"/>
            <w:textDirection w:val="lrTb"/>
            <w:noWrap w:val="false"/>
          </w:tcPr>
          <w:p>
            <w:pPr>
              <w:pStyle w:val="2260"/>
              <w:jc w:val="left"/>
              <w:pageBreakBefore w:val="0"/>
              <w:widowControl w:val="off"/>
              <w:tabs>
                <w:tab w:val="left" w:pos="567" w:leader="none"/>
                <w:tab w:val="left" w:pos="709" w:leader="none"/>
                <w:tab w:val="left" w:pos="993" w:leader="none"/>
              </w:tabs>
              <w:rPr>
                <w:rStyle w:val="618"/>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975" w:type="dxa"/>
            <w:vAlign w:val="top"/>
            <w:textDirection w:val="lrTb"/>
            <w:noWrap w:val="false"/>
          </w:tcPr>
          <w:p>
            <w:pPr>
              <w:pStyle w:val="2260"/>
              <w:jc w:val="left"/>
              <w:pageBreakBefore w:val="0"/>
              <w:widowControl w:val="off"/>
              <w:tabs>
                <w:tab w:val="left" w:pos="567" w:leader="none"/>
                <w:tab w:val="left" w:pos="709" w:leader="none"/>
                <w:tab w:val="left" w:pos="993" w:leader="none"/>
              </w:tabs>
              <w:rPr>
                <w:rStyle w:val="618"/>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004" w:type="dxa"/>
            <w:vAlign w:val="top"/>
            <w:textDirection w:val="lrTb"/>
            <w:noWrap w:val="false"/>
          </w:tcPr>
          <w:p>
            <w:pPr>
              <w:pStyle w:val="2260"/>
              <w:jc w:val="left"/>
              <w:pageBreakBefore w:val="0"/>
              <w:widowControl w:val="off"/>
              <w:tabs>
                <w:tab w:val="left" w:pos="567" w:leader="none"/>
                <w:tab w:val="left" w:pos="709" w:leader="none"/>
                <w:tab w:val="left" w:pos="993" w:leader="none"/>
              </w:tabs>
              <w:rPr>
                <w:rStyle w:val="618"/>
                <w:rFonts w:ascii="宋体" w:hAnsi="宋体" w:eastAsia="宋体" w:cs="宋体"/>
                <w:color w:val="auto"/>
                <w:sz w:val="21"/>
                <w:szCs w:val="21"/>
                <w:highlight w:val="none"/>
              </w:rPr>
            </w:pPr>
            <w:r>
              <w:rPr>
                <w:rFonts w:ascii="宋体" w:hAnsi="宋体" w:eastAsia="宋体" w:cs="宋体"/>
                <w:color w:val="auto"/>
                <w:sz w:val="21"/>
                <w:szCs w:val="21"/>
                <w:highlight w:val="none"/>
              </w:rPr>
            </w:r>
            <w:r/>
          </w:p>
        </w:tc>
      </w:tr>
      <w:tr>
        <w:trPr/>
        <w:tc>
          <w:tcPr>
            <w:tcBorders>
              <w:top w:val="single" w:color="auto" w:sz="4" w:space="0"/>
              <w:left w:val="single" w:color="auto" w:sz="4" w:space="0"/>
              <w:bottom w:val="single" w:color="auto" w:sz="4" w:space="0"/>
              <w:right w:val="single" w:color="auto" w:sz="4" w:space="0"/>
            </w:tcBorders>
            <w:tcW w:w="781" w:type="dxa"/>
            <w:vAlign w:val="top"/>
            <w:textDirection w:val="lrTb"/>
            <w:noWrap w:val="false"/>
          </w:tcPr>
          <w:p>
            <w:pPr>
              <w:pStyle w:val="2260"/>
              <w:jc w:val="left"/>
              <w:pageBreakBefore w:val="0"/>
              <w:widowControl w:val="off"/>
              <w:tabs>
                <w:tab w:val="left" w:pos="567" w:leader="none"/>
                <w:tab w:val="left" w:pos="709" w:leader="none"/>
                <w:tab w:val="left" w:pos="993" w:leader="none"/>
              </w:tabs>
              <w:rPr>
                <w:rStyle w:val="618"/>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650" w:type="dxa"/>
            <w:vAlign w:val="top"/>
            <w:textDirection w:val="lrTb"/>
            <w:noWrap w:val="false"/>
          </w:tcPr>
          <w:p>
            <w:pPr>
              <w:pStyle w:val="2260"/>
              <w:jc w:val="left"/>
              <w:pageBreakBefore w:val="0"/>
              <w:widowControl w:val="off"/>
              <w:tabs>
                <w:tab w:val="left" w:pos="567" w:leader="none"/>
                <w:tab w:val="left" w:pos="709" w:leader="none"/>
                <w:tab w:val="left" w:pos="993" w:leader="none"/>
              </w:tabs>
              <w:rPr>
                <w:rStyle w:val="618"/>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2760" w:type="dxa"/>
            <w:vAlign w:val="top"/>
            <w:textDirection w:val="lrTb"/>
            <w:noWrap w:val="false"/>
          </w:tcPr>
          <w:p>
            <w:pPr>
              <w:pStyle w:val="2260"/>
              <w:jc w:val="left"/>
              <w:pageBreakBefore w:val="0"/>
              <w:widowControl w:val="off"/>
              <w:tabs>
                <w:tab w:val="left" w:pos="567" w:leader="none"/>
                <w:tab w:val="left" w:pos="709" w:leader="none"/>
                <w:tab w:val="left" w:pos="993" w:leader="none"/>
              </w:tabs>
              <w:rPr>
                <w:rStyle w:val="618"/>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2115" w:type="dxa"/>
            <w:vAlign w:val="top"/>
            <w:textDirection w:val="lrTb"/>
            <w:noWrap w:val="false"/>
          </w:tcPr>
          <w:p>
            <w:pPr>
              <w:pStyle w:val="2260"/>
              <w:jc w:val="left"/>
              <w:pageBreakBefore w:val="0"/>
              <w:widowControl w:val="off"/>
              <w:tabs>
                <w:tab w:val="left" w:pos="567" w:leader="none"/>
                <w:tab w:val="left" w:pos="709" w:leader="none"/>
                <w:tab w:val="left" w:pos="993" w:leader="none"/>
              </w:tabs>
              <w:rPr>
                <w:rStyle w:val="618"/>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975" w:type="dxa"/>
            <w:vAlign w:val="top"/>
            <w:textDirection w:val="lrTb"/>
            <w:noWrap w:val="false"/>
          </w:tcPr>
          <w:p>
            <w:pPr>
              <w:pStyle w:val="2260"/>
              <w:jc w:val="left"/>
              <w:pageBreakBefore w:val="0"/>
              <w:widowControl w:val="off"/>
              <w:tabs>
                <w:tab w:val="left" w:pos="567" w:leader="none"/>
                <w:tab w:val="left" w:pos="709" w:leader="none"/>
                <w:tab w:val="left" w:pos="993" w:leader="none"/>
              </w:tabs>
              <w:rPr>
                <w:rStyle w:val="618"/>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004" w:type="dxa"/>
            <w:vAlign w:val="top"/>
            <w:textDirection w:val="lrTb"/>
            <w:noWrap w:val="false"/>
          </w:tcPr>
          <w:p>
            <w:pPr>
              <w:pStyle w:val="2260"/>
              <w:jc w:val="left"/>
              <w:pageBreakBefore w:val="0"/>
              <w:widowControl w:val="off"/>
              <w:tabs>
                <w:tab w:val="left" w:pos="567" w:leader="none"/>
                <w:tab w:val="left" w:pos="709" w:leader="none"/>
                <w:tab w:val="left" w:pos="993" w:leader="none"/>
              </w:tabs>
              <w:rPr>
                <w:rStyle w:val="618"/>
                <w:rFonts w:ascii="宋体" w:hAnsi="宋体" w:eastAsia="宋体" w:cs="宋体"/>
                <w:color w:val="auto"/>
                <w:sz w:val="21"/>
                <w:szCs w:val="21"/>
                <w:highlight w:val="none"/>
              </w:rPr>
            </w:pPr>
            <w:r>
              <w:rPr>
                <w:rFonts w:ascii="宋体" w:hAnsi="宋体" w:eastAsia="宋体" w:cs="宋体"/>
                <w:color w:val="auto"/>
                <w:sz w:val="21"/>
                <w:szCs w:val="21"/>
                <w:highlight w:val="none"/>
              </w:rPr>
            </w:r>
            <w:r/>
          </w:p>
        </w:tc>
      </w:tr>
      <w:tr>
        <w:trPr/>
        <w:tc>
          <w:tcPr>
            <w:tcBorders>
              <w:top w:val="single" w:color="auto" w:sz="4" w:space="0"/>
              <w:left w:val="single" w:color="auto" w:sz="4" w:space="0"/>
              <w:bottom w:val="single" w:color="auto" w:sz="4" w:space="0"/>
              <w:right w:val="single" w:color="auto" w:sz="4" w:space="0"/>
            </w:tcBorders>
            <w:tcW w:w="781" w:type="dxa"/>
            <w:vAlign w:val="top"/>
            <w:textDirection w:val="lrTb"/>
            <w:noWrap w:val="false"/>
          </w:tcPr>
          <w:p>
            <w:pPr>
              <w:pStyle w:val="2260"/>
              <w:jc w:val="left"/>
              <w:pageBreakBefore w:val="0"/>
              <w:widowControl w:val="off"/>
              <w:tabs>
                <w:tab w:val="left" w:pos="567" w:leader="none"/>
                <w:tab w:val="left" w:pos="709" w:leader="none"/>
                <w:tab w:val="left" w:pos="993" w:leader="none"/>
              </w:tabs>
              <w:rPr>
                <w:rStyle w:val="618"/>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650" w:type="dxa"/>
            <w:vAlign w:val="top"/>
            <w:textDirection w:val="lrTb"/>
            <w:noWrap w:val="false"/>
          </w:tcPr>
          <w:p>
            <w:pPr>
              <w:pStyle w:val="2260"/>
              <w:jc w:val="left"/>
              <w:pageBreakBefore w:val="0"/>
              <w:widowControl w:val="off"/>
              <w:tabs>
                <w:tab w:val="left" w:pos="567" w:leader="none"/>
                <w:tab w:val="left" w:pos="709" w:leader="none"/>
                <w:tab w:val="left" w:pos="993" w:leader="none"/>
              </w:tabs>
              <w:rPr>
                <w:rStyle w:val="618"/>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2760" w:type="dxa"/>
            <w:vAlign w:val="top"/>
            <w:textDirection w:val="lrTb"/>
            <w:noWrap w:val="false"/>
          </w:tcPr>
          <w:p>
            <w:pPr>
              <w:pStyle w:val="2260"/>
              <w:jc w:val="left"/>
              <w:pageBreakBefore w:val="0"/>
              <w:widowControl w:val="off"/>
              <w:tabs>
                <w:tab w:val="left" w:pos="567" w:leader="none"/>
                <w:tab w:val="left" w:pos="709" w:leader="none"/>
                <w:tab w:val="left" w:pos="993" w:leader="none"/>
              </w:tabs>
              <w:rPr>
                <w:rStyle w:val="618"/>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2115" w:type="dxa"/>
            <w:vAlign w:val="top"/>
            <w:textDirection w:val="lrTb"/>
            <w:noWrap w:val="false"/>
          </w:tcPr>
          <w:p>
            <w:pPr>
              <w:pStyle w:val="2260"/>
              <w:jc w:val="left"/>
              <w:pageBreakBefore w:val="0"/>
              <w:widowControl w:val="off"/>
              <w:tabs>
                <w:tab w:val="left" w:pos="567" w:leader="none"/>
                <w:tab w:val="left" w:pos="709" w:leader="none"/>
                <w:tab w:val="left" w:pos="993" w:leader="none"/>
              </w:tabs>
              <w:rPr>
                <w:rStyle w:val="618"/>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975" w:type="dxa"/>
            <w:vAlign w:val="top"/>
            <w:textDirection w:val="lrTb"/>
            <w:noWrap w:val="false"/>
          </w:tcPr>
          <w:p>
            <w:pPr>
              <w:pStyle w:val="2260"/>
              <w:jc w:val="left"/>
              <w:pageBreakBefore w:val="0"/>
              <w:widowControl w:val="off"/>
              <w:tabs>
                <w:tab w:val="left" w:pos="567" w:leader="none"/>
                <w:tab w:val="left" w:pos="709" w:leader="none"/>
                <w:tab w:val="left" w:pos="993" w:leader="none"/>
              </w:tabs>
              <w:rPr>
                <w:rStyle w:val="618"/>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004" w:type="dxa"/>
            <w:vAlign w:val="top"/>
            <w:textDirection w:val="lrTb"/>
            <w:noWrap w:val="false"/>
          </w:tcPr>
          <w:p>
            <w:pPr>
              <w:pStyle w:val="2260"/>
              <w:jc w:val="left"/>
              <w:pageBreakBefore w:val="0"/>
              <w:widowControl w:val="off"/>
              <w:tabs>
                <w:tab w:val="left" w:pos="567" w:leader="none"/>
                <w:tab w:val="left" w:pos="709" w:leader="none"/>
                <w:tab w:val="left" w:pos="993" w:leader="none"/>
              </w:tabs>
              <w:rPr>
                <w:rStyle w:val="618"/>
                <w:rFonts w:ascii="宋体" w:hAnsi="宋体" w:eastAsia="宋体" w:cs="宋体"/>
                <w:color w:val="auto"/>
                <w:sz w:val="21"/>
                <w:szCs w:val="21"/>
                <w:highlight w:val="none"/>
              </w:rPr>
            </w:pPr>
            <w:r>
              <w:rPr>
                <w:rFonts w:ascii="宋体" w:hAnsi="宋体" w:eastAsia="宋体" w:cs="宋体"/>
                <w:color w:val="auto"/>
                <w:sz w:val="21"/>
                <w:szCs w:val="21"/>
                <w:highlight w:val="none"/>
              </w:rPr>
            </w:r>
            <w:r/>
          </w:p>
        </w:tc>
      </w:tr>
      <w:tr>
        <w:trPr/>
        <w:tc>
          <w:tcPr>
            <w:tcBorders>
              <w:top w:val="single" w:color="auto" w:sz="4" w:space="0"/>
              <w:left w:val="single" w:color="auto" w:sz="4" w:space="0"/>
              <w:bottom w:val="single" w:color="auto" w:sz="4" w:space="0"/>
              <w:right w:val="single" w:color="auto" w:sz="4" w:space="0"/>
            </w:tcBorders>
            <w:tcW w:w="781" w:type="dxa"/>
            <w:vAlign w:val="top"/>
            <w:textDirection w:val="lrTb"/>
            <w:noWrap w:val="false"/>
          </w:tcPr>
          <w:p>
            <w:pPr>
              <w:pStyle w:val="2260"/>
              <w:jc w:val="left"/>
              <w:pageBreakBefore w:val="0"/>
              <w:widowControl w:val="off"/>
              <w:tabs>
                <w:tab w:val="left" w:pos="567" w:leader="none"/>
                <w:tab w:val="left" w:pos="709" w:leader="none"/>
                <w:tab w:val="left" w:pos="993" w:leader="none"/>
              </w:tabs>
              <w:rPr>
                <w:rStyle w:val="618"/>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650" w:type="dxa"/>
            <w:vAlign w:val="top"/>
            <w:textDirection w:val="lrTb"/>
            <w:noWrap w:val="false"/>
          </w:tcPr>
          <w:p>
            <w:pPr>
              <w:pStyle w:val="2260"/>
              <w:jc w:val="left"/>
              <w:pageBreakBefore w:val="0"/>
              <w:widowControl w:val="off"/>
              <w:tabs>
                <w:tab w:val="left" w:pos="567" w:leader="none"/>
                <w:tab w:val="left" w:pos="709" w:leader="none"/>
                <w:tab w:val="left" w:pos="993" w:leader="none"/>
              </w:tabs>
              <w:rPr>
                <w:rStyle w:val="618"/>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2760" w:type="dxa"/>
            <w:vAlign w:val="top"/>
            <w:textDirection w:val="lrTb"/>
            <w:noWrap w:val="false"/>
          </w:tcPr>
          <w:p>
            <w:pPr>
              <w:pStyle w:val="2260"/>
              <w:jc w:val="left"/>
              <w:pageBreakBefore w:val="0"/>
              <w:widowControl w:val="off"/>
              <w:tabs>
                <w:tab w:val="left" w:pos="567" w:leader="none"/>
                <w:tab w:val="left" w:pos="709" w:leader="none"/>
                <w:tab w:val="left" w:pos="993" w:leader="none"/>
              </w:tabs>
              <w:rPr>
                <w:rStyle w:val="618"/>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2115" w:type="dxa"/>
            <w:vAlign w:val="top"/>
            <w:textDirection w:val="lrTb"/>
            <w:noWrap w:val="false"/>
          </w:tcPr>
          <w:p>
            <w:pPr>
              <w:pStyle w:val="2260"/>
              <w:jc w:val="left"/>
              <w:pageBreakBefore w:val="0"/>
              <w:widowControl w:val="off"/>
              <w:tabs>
                <w:tab w:val="left" w:pos="567" w:leader="none"/>
                <w:tab w:val="left" w:pos="709" w:leader="none"/>
                <w:tab w:val="left" w:pos="993" w:leader="none"/>
              </w:tabs>
              <w:rPr>
                <w:rStyle w:val="618"/>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975" w:type="dxa"/>
            <w:vAlign w:val="top"/>
            <w:textDirection w:val="lrTb"/>
            <w:noWrap w:val="false"/>
          </w:tcPr>
          <w:p>
            <w:pPr>
              <w:pStyle w:val="2260"/>
              <w:jc w:val="left"/>
              <w:pageBreakBefore w:val="0"/>
              <w:widowControl w:val="off"/>
              <w:tabs>
                <w:tab w:val="left" w:pos="567" w:leader="none"/>
                <w:tab w:val="left" w:pos="709" w:leader="none"/>
                <w:tab w:val="left" w:pos="993" w:leader="none"/>
              </w:tabs>
              <w:rPr>
                <w:rStyle w:val="618"/>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004" w:type="dxa"/>
            <w:vAlign w:val="top"/>
            <w:textDirection w:val="lrTb"/>
            <w:noWrap w:val="false"/>
          </w:tcPr>
          <w:p>
            <w:pPr>
              <w:pStyle w:val="2260"/>
              <w:jc w:val="left"/>
              <w:pageBreakBefore w:val="0"/>
              <w:widowControl w:val="off"/>
              <w:tabs>
                <w:tab w:val="left" w:pos="567" w:leader="none"/>
                <w:tab w:val="left" w:pos="709" w:leader="none"/>
                <w:tab w:val="left" w:pos="993" w:leader="none"/>
              </w:tabs>
              <w:rPr>
                <w:rStyle w:val="618"/>
                <w:rFonts w:ascii="宋体" w:hAnsi="宋体" w:eastAsia="宋体" w:cs="宋体"/>
                <w:color w:val="auto"/>
                <w:sz w:val="21"/>
                <w:szCs w:val="21"/>
                <w:highlight w:val="none"/>
              </w:rPr>
            </w:pPr>
            <w:r>
              <w:rPr>
                <w:rFonts w:ascii="宋体" w:hAnsi="宋体" w:eastAsia="宋体" w:cs="宋体"/>
                <w:color w:val="auto"/>
                <w:sz w:val="21"/>
                <w:szCs w:val="21"/>
                <w:highlight w:val="none"/>
              </w:rPr>
            </w:r>
            <w:r/>
          </w:p>
        </w:tc>
      </w:tr>
      <w:tr>
        <w:trPr/>
        <w:tc>
          <w:tcPr>
            <w:tcBorders>
              <w:top w:val="single" w:color="auto" w:sz="4" w:space="0"/>
              <w:left w:val="single" w:color="auto" w:sz="4" w:space="0"/>
              <w:bottom w:val="single" w:color="auto" w:sz="4" w:space="0"/>
              <w:right w:val="single" w:color="auto" w:sz="4" w:space="0"/>
            </w:tcBorders>
            <w:tcW w:w="781" w:type="dxa"/>
            <w:vAlign w:val="top"/>
            <w:textDirection w:val="lrTb"/>
            <w:noWrap w:val="false"/>
          </w:tcPr>
          <w:p>
            <w:pPr>
              <w:pStyle w:val="2260"/>
              <w:jc w:val="left"/>
              <w:pageBreakBefore w:val="0"/>
              <w:widowControl w:val="off"/>
              <w:tabs>
                <w:tab w:val="left" w:pos="567" w:leader="none"/>
                <w:tab w:val="left" w:pos="709" w:leader="none"/>
                <w:tab w:val="left" w:pos="993" w:leader="none"/>
              </w:tabs>
              <w:rPr>
                <w:rStyle w:val="618"/>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650" w:type="dxa"/>
            <w:vAlign w:val="top"/>
            <w:textDirection w:val="lrTb"/>
            <w:noWrap w:val="false"/>
          </w:tcPr>
          <w:p>
            <w:pPr>
              <w:pStyle w:val="2260"/>
              <w:jc w:val="left"/>
              <w:pageBreakBefore w:val="0"/>
              <w:widowControl w:val="off"/>
              <w:tabs>
                <w:tab w:val="left" w:pos="567" w:leader="none"/>
                <w:tab w:val="left" w:pos="709" w:leader="none"/>
                <w:tab w:val="left" w:pos="993" w:leader="none"/>
              </w:tabs>
              <w:rPr>
                <w:rStyle w:val="618"/>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2760" w:type="dxa"/>
            <w:vAlign w:val="top"/>
            <w:textDirection w:val="lrTb"/>
            <w:noWrap w:val="false"/>
          </w:tcPr>
          <w:p>
            <w:pPr>
              <w:pStyle w:val="2260"/>
              <w:jc w:val="left"/>
              <w:pageBreakBefore w:val="0"/>
              <w:widowControl w:val="off"/>
              <w:tabs>
                <w:tab w:val="left" w:pos="567" w:leader="none"/>
                <w:tab w:val="left" w:pos="709" w:leader="none"/>
                <w:tab w:val="left" w:pos="993" w:leader="none"/>
              </w:tabs>
              <w:rPr>
                <w:rStyle w:val="618"/>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2115" w:type="dxa"/>
            <w:vAlign w:val="top"/>
            <w:textDirection w:val="lrTb"/>
            <w:noWrap w:val="false"/>
          </w:tcPr>
          <w:p>
            <w:pPr>
              <w:pStyle w:val="2260"/>
              <w:jc w:val="left"/>
              <w:pageBreakBefore w:val="0"/>
              <w:widowControl w:val="off"/>
              <w:tabs>
                <w:tab w:val="left" w:pos="567" w:leader="none"/>
                <w:tab w:val="left" w:pos="709" w:leader="none"/>
                <w:tab w:val="left" w:pos="993" w:leader="none"/>
              </w:tabs>
              <w:rPr>
                <w:rStyle w:val="618"/>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975" w:type="dxa"/>
            <w:vAlign w:val="top"/>
            <w:textDirection w:val="lrTb"/>
            <w:noWrap w:val="false"/>
          </w:tcPr>
          <w:p>
            <w:pPr>
              <w:pStyle w:val="2260"/>
              <w:jc w:val="left"/>
              <w:pageBreakBefore w:val="0"/>
              <w:widowControl w:val="off"/>
              <w:tabs>
                <w:tab w:val="left" w:pos="567" w:leader="none"/>
                <w:tab w:val="left" w:pos="709" w:leader="none"/>
                <w:tab w:val="left" w:pos="993" w:leader="none"/>
              </w:tabs>
              <w:rPr>
                <w:rStyle w:val="618"/>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004" w:type="dxa"/>
            <w:vAlign w:val="top"/>
            <w:textDirection w:val="lrTb"/>
            <w:noWrap w:val="false"/>
          </w:tcPr>
          <w:p>
            <w:pPr>
              <w:pStyle w:val="2260"/>
              <w:jc w:val="left"/>
              <w:pageBreakBefore w:val="0"/>
              <w:widowControl w:val="off"/>
              <w:tabs>
                <w:tab w:val="left" w:pos="567" w:leader="none"/>
                <w:tab w:val="left" w:pos="709" w:leader="none"/>
                <w:tab w:val="left" w:pos="993" w:leader="none"/>
              </w:tabs>
              <w:rPr>
                <w:rStyle w:val="618"/>
                <w:rFonts w:ascii="宋体" w:hAnsi="宋体" w:eastAsia="宋体" w:cs="宋体"/>
                <w:color w:val="auto"/>
                <w:sz w:val="21"/>
                <w:szCs w:val="21"/>
                <w:highlight w:val="none"/>
              </w:rPr>
            </w:pPr>
            <w:r>
              <w:rPr>
                <w:rFonts w:ascii="宋体" w:hAnsi="宋体" w:eastAsia="宋体" w:cs="宋体"/>
                <w:color w:val="auto"/>
                <w:sz w:val="21"/>
                <w:szCs w:val="21"/>
                <w:highlight w:val="none"/>
              </w:rPr>
            </w:r>
            <w:r/>
          </w:p>
        </w:tc>
      </w:tr>
      <w:tr>
        <w:trPr/>
        <w:tc>
          <w:tcPr>
            <w:tcBorders>
              <w:top w:val="single" w:color="auto" w:sz="4" w:space="0"/>
              <w:left w:val="single" w:color="auto" w:sz="4" w:space="0"/>
              <w:bottom w:val="single" w:color="auto" w:sz="4" w:space="0"/>
              <w:right w:val="single" w:color="auto" w:sz="4" w:space="0"/>
            </w:tcBorders>
            <w:tcW w:w="781" w:type="dxa"/>
            <w:vAlign w:val="top"/>
            <w:textDirection w:val="lrTb"/>
            <w:noWrap w:val="false"/>
          </w:tcPr>
          <w:p>
            <w:pPr>
              <w:pStyle w:val="2260"/>
              <w:jc w:val="left"/>
              <w:pageBreakBefore w:val="0"/>
              <w:widowControl w:val="off"/>
              <w:tabs>
                <w:tab w:val="left" w:pos="567" w:leader="none"/>
                <w:tab w:val="left" w:pos="709" w:leader="none"/>
                <w:tab w:val="left" w:pos="993" w:leader="none"/>
              </w:tabs>
              <w:rPr>
                <w:rStyle w:val="618"/>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650" w:type="dxa"/>
            <w:vAlign w:val="top"/>
            <w:textDirection w:val="lrTb"/>
            <w:noWrap w:val="false"/>
          </w:tcPr>
          <w:p>
            <w:pPr>
              <w:pStyle w:val="2260"/>
              <w:jc w:val="left"/>
              <w:pageBreakBefore w:val="0"/>
              <w:widowControl w:val="off"/>
              <w:tabs>
                <w:tab w:val="left" w:pos="567" w:leader="none"/>
                <w:tab w:val="left" w:pos="709" w:leader="none"/>
                <w:tab w:val="left" w:pos="993" w:leader="none"/>
              </w:tabs>
              <w:rPr>
                <w:rStyle w:val="618"/>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2760" w:type="dxa"/>
            <w:vAlign w:val="top"/>
            <w:textDirection w:val="lrTb"/>
            <w:noWrap w:val="false"/>
          </w:tcPr>
          <w:p>
            <w:pPr>
              <w:pStyle w:val="2260"/>
              <w:jc w:val="left"/>
              <w:pageBreakBefore w:val="0"/>
              <w:widowControl w:val="off"/>
              <w:tabs>
                <w:tab w:val="left" w:pos="567" w:leader="none"/>
                <w:tab w:val="left" w:pos="709" w:leader="none"/>
                <w:tab w:val="left" w:pos="993" w:leader="none"/>
              </w:tabs>
              <w:rPr>
                <w:rStyle w:val="618"/>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2115" w:type="dxa"/>
            <w:vAlign w:val="top"/>
            <w:textDirection w:val="lrTb"/>
            <w:noWrap w:val="false"/>
          </w:tcPr>
          <w:p>
            <w:pPr>
              <w:pStyle w:val="2260"/>
              <w:jc w:val="left"/>
              <w:pageBreakBefore w:val="0"/>
              <w:widowControl w:val="off"/>
              <w:tabs>
                <w:tab w:val="left" w:pos="567" w:leader="none"/>
                <w:tab w:val="left" w:pos="709" w:leader="none"/>
                <w:tab w:val="left" w:pos="993" w:leader="none"/>
              </w:tabs>
              <w:rPr>
                <w:rStyle w:val="618"/>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975" w:type="dxa"/>
            <w:vAlign w:val="top"/>
            <w:textDirection w:val="lrTb"/>
            <w:noWrap w:val="false"/>
          </w:tcPr>
          <w:p>
            <w:pPr>
              <w:pStyle w:val="2260"/>
              <w:jc w:val="left"/>
              <w:pageBreakBefore w:val="0"/>
              <w:widowControl w:val="off"/>
              <w:tabs>
                <w:tab w:val="left" w:pos="567" w:leader="none"/>
                <w:tab w:val="left" w:pos="709" w:leader="none"/>
                <w:tab w:val="left" w:pos="993" w:leader="none"/>
              </w:tabs>
              <w:rPr>
                <w:rStyle w:val="618"/>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004" w:type="dxa"/>
            <w:vAlign w:val="top"/>
            <w:textDirection w:val="lrTb"/>
            <w:noWrap w:val="false"/>
          </w:tcPr>
          <w:p>
            <w:pPr>
              <w:pStyle w:val="2260"/>
              <w:jc w:val="left"/>
              <w:pageBreakBefore w:val="0"/>
              <w:widowControl w:val="off"/>
              <w:tabs>
                <w:tab w:val="left" w:pos="567" w:leader="none"/>
                <w:tab w:val="left" w:pos="709" w:leader="none"/>
                <w:tab w:val="left" w:pos="993" w:leader="none"/>
              </w:tabs>
              <w:rPr>
                <w:rStyle w:val="618"/>
                <w:rFonts w:ascii="宋体" w:hAnsi="宋体" w:eastAsia="宋体" w:cs="宋体"/>
                <w:color w:val="auto"/>
                <w:sz w:val="21"/>
                <w:szCs w:val="21"/>
                <w:highlight w:val="none"/>
              </w:rPr>
            </w:pPr>
            <w:r>
              <w:rPr>
                <w:rFonts w:ascii="宋体" w:hAnsi="宋体" w:eastAsia="宋体" w:cs="宋体"/>
                <w:color w:val="auto"/>
                <w:sz w:val="21"/>
                <w:szCs w:val="21"/>
                <w:highlight w:val="none"/>
              </w:rPr>
            </w:r>
            <w:r/>
          </w:p>
        </w:tc>
      </w:tr>
      <w:tr>
        <w:trPr/>
        <w:tc>
          <w:tcPr>
            <w:tcBorders>
              <w:top w:val="single" w:color="auto" w:sz="4" w:space="0"/>
              <w:left w:val="single" w:color="auto" w:sz="4" w:space="0"/>
              <w:bottom w:val="single" w:color="auto" w:sz="4" w:space="0"/>
              <w:right w:val="single" w:color="auto" w:sz="4" w:space="0"/>
            </w:tcBorders>
            <w:tcW w:w="781" w:type="dxa"/>
            <w:vAlign w:val="top"/>
            <w:textDirection w:val="lrTb"/>
            <w:noWrap w:val="false"/>
          </w:tcPr>
          <w:p>
            <w:pPr>
              <w:pStyle w:val="2260"/>
              <w:jc w:val="left"/>
              <w:pageBreakBefore w:val="0"/>
              <w:widowControl w:val="off"/>
              <w:tabs>
                <w:tab w:val="left" w:pos="567" w:leader="none"/>
                <w:tab w:val="left" w:pos="709" w:leader="none"/>
                <w:tab w:val="left" w:pos="993" w:leader="none"/>
              </w:tabs>
              <w:rPr>
                <w:rStyle w:val="618"/>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650" w:type="dxa"/>
            <w:vAlign w:val="top"/>
            <w:textDirection w:val="lrTb"/>
            <w:noWrap w:val="false"/>
          </w:tcPr>
          <w:p>
            <w:pPr>
              <w:pStyle w:val="2260"/>
              <w:jc w:val="left"/>
              <w:pageBreakBefore w:val="0"/>
              <w:widowControl w:val="off"/>
              <w:tabs>
                <w:tab w:val="left" w:pos="567" w:leader="none"/>
                <w:tab w:val="left" w:pos="709" w:leader="none"/>
                <w:tab w:val="left" w:pos="993" w:leader="none"/>
              </w:tabs>
              <w:rPr>
                <w:rStyle w:val="618"/>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2760" w:type="dxa"/>
            <w:vAlign w:val="top"/>
            <w:textDirection w:val="lrTb"/>
            <w:noWrap w:val="false"/>
          </w:tcPr>
          <w:p>
            <w:pPr>
              <w:pStyle w:val="2260"/>
              <w:jc w:val="left"/>
              <w:pageBreakBefore w:val="0"/>
              <w:widowControl w:val="off"/>
              <w:tabs>
                <w:tab w:val="left" w:pos="567" w:leader="none"/>
                <w:tab w:val="left" w:pos="709" w:leader="none"/>
                <w:tab w:val="left" w:pos="993" w:leader="none"/>
              </w:tabs>
              <w:rPr>
                <w:rStyle w:val="618"/>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2115" w:type="dxa"/>
            <w:vAlign w:val="top"/>
            <w:textDirection w:val="lrTb"/>
            <w:noWrap w:val="false"/>
          </w:tcPr>
          <w:p>
            <w:pPr>
              <w:pStyle w:val="2260"/>
              <w:jc w:val="left"/>
              <w:pageBreakBefore w:val="0"/>
              <w:widowControl w:val="off"/>
              <w:tabs>
                <w:tab w:val="left" w:pos="567" w:leader="none"/>
                <w:tab w:val="left" w:pos="709" w:leader="none"/>
                <w:tab w:val="left" w:pos="993" w:leader="none"/>
              </w:tabs>
              <w:rPr>
                <w:rStyle w:val="618"/>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975" w:type="dxa"/>
            <w:vAlign w:val="top"/>
            <w:textDirection w:val="lrTb"/>
            <w:noWrap w:val="false"/>
          </w:tcPr>
          <w:p>
            <w:pPr>
              <w:pStyle w:val="2260"/>
              <w:jc w:val="left"/>
              <w:pageBreakBefore w:val="0"/>
              <w:widowControl w:val="off"/>
              <w:tabs>
                <w:tab w:val="left" w:pos="567" w:leader="none"/>
                <w:tab w:val="left" w:pos="709" w:leader="none"/>
                <w:tab w:val="left" w:pos="993" w:leader="none"/>
              </w:tabs>
              <w:rPr>
                <w:rStyle w:val="618"/>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004" w:type="dxa"/>
            <w:vAlign w:val="top"/>
            <w:textDirection w:val="lrTb"/>
            <w:noWrap w:val="false"/>
          </w:tcPr>
          <w:p>
            <w:pPr>
              <w:pStyle w:val="2260"/>
              <w:jc w:val="left"/>
              <w:pageBreakBefore w:val="0"/>
              <w:widowControl w:val="off"/>
              <w:tabs>
                <w:tab w:val="left" w:pos="567" w:leader="none"/>
                <w:tab w:val="left" w:pos="709" w:leader="none"/>
                <w:tab w:val="left" w:pos="993" w:leader="none"/>
              </w:tabs>
              <w:rPr>
                <w:rStyle w:val="618"/>
                <w:rFonts w:ascii="宋体" w:hAnsi="宋体" w:eastAsia="宋体" w:cs="宋体"/>
                <w:color w:val="auto"/>
                <w:sz w:val="21"/>
                <w:szCs w:val="21"/>
                <w:highlight w:val="none"/>
              </w:rPr>
            </w:pPr>
            <w:r>
              <w:rPr>
                <w:rFonts w:ascii="宋体" w:hAnsi="宋体" w:eastAsia="宋体" w:cs="宋体"/>
                <w:color w:val="auto"/>
                <w:sz w:val="21"/>
                <w:szCs w:val="21"/>
                <w:highlight w:val="none"/>
              </w:rPr>
            </w:r>
            <w:r/>
          </w:p>
        </w:tc>
      </w:tr>
      <w:tr>
        <w:trPr/>
        <w:tc>
          <w:tcPr>
            <w:tcBorders>
              <w:top w:val="single" w:color="auto" w:sz="4" w:space="0"/>
              <w:left w:val="single" w:color="auto" w:sz="4" w:space="0"/>
              <w:bottom w:val="single" w:color="auto" w:sz="4" w:space="0"/>
              <w:right w:val="single" w:color="auto" w:sz="4" w:space="0"/>
            </w:tcBorders>
            <w:tcW w:w="781" w:type="dxa"/>
            <w:vAlign w:val="top"/>
            <w:textDirection w:val="lrTb"/>
            <w:noWrap w:val="false"/>
          </w:tcPr>
          <w:p>
            <w:pPr>
              <w:pStyle w:val="2260"/>
              <w:jc w:val="left"/>
              <w:pageBreakBefore w:val="0"/>
              <w:widowControl w:val="off"/>
              <w:tabs>
                <w:tab w:val="left" w:pos="567" w:leader="none"/>
                <w:tab w:val="left" w:pos="709" w:leader="none"/>
                <w:tab w:val="left" w:pos="993" w:leader="none"/>
              </w:tabs>
              <w:rPr>
                <w:rStyle w:val="618"/>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650" w:type="dxa"/>
            <w:vAlign w:val="top"/>
            <w:textDirection w:val="lrTb"/>
            <w:noWrap w:val="false"/>
          </w:tcPr>
          <w:p>
            <w:pPr>
              <w:pStyle w:val="2260"/>
              <w:jc w:val="left"/>
              <w:pageBreakBefore w:val="0"/>
              <w:widowControl w:val="off"/>
              <w:tabs>
                <w:tab w:val="left" w:pos="567" w:leader="none"/>
                <w:tab w:val="left" w:pos="709" w:leader="none"/>
                <w:tab w:val="left" w:pos="993" w:leader="none"/>
              </w:tabs>
              <w:rPr>
                <w:rStyle w:val="618"/>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2760" w:type="dxa"/>
            <w:vAlign w:val="top"/>
            <w:textDirection w:val="lrTb"/>
            <w:noWrap w:val="false"/>
          </w:tcPr>
          <w:p>
            <w:pPr>
              <w:pStyle w:val="2260"/>
              <w:jc w:val="left"/>
              <w:pageBreakBefore w:val="0"/>
              <w:widowControl w:val="off"/>
              <w:tabs>
                <w:tab w:val="left" w:pos="567" w:leader="none"/>
                <w:tab w:val="left" w:pos="709" w:leader="none"/>
                <w:tab w:val="left" w:pos="993" w:leader="none"/>
              </w:tabs>
              <w:rPr>
                <w:rStyle w:val="618"/>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2115" w:type="dxa"/>
            <w:vAlign w:val="top"/>
            <w:textDirection w:val="lrTb"/>
            <w:noWrap w:val="false"/>
          </w:tcPr>
          <w:p>
            <w:pPr>
              <w:pStyle w:val="2260"/>
              <w:jc w:val="left"/>
              <w:pageBreakBefore w:val="0"/>
              <w:widowControl w:val="off"/>
              <w:tabs>
                <w:tab w:val="left" w:pos="567" w:leader="none"/>
                <w:tab w:val="left" w:pos="709" w:leader="none"/>
                <w:tab w:val="left" w:pos="993" w:leader="none"/>
              </w:tabs>
              <w:rPr>
                <w:rStyle w:val="618"/>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975" w:type="dxa"/>
            <w:vAlign w:val="top"/>
            <w:textDirection w:val="lrTb"/>
            <w:noWrap w:val="false"/>
          </w:tcPr>
          <w:p>
            <w:pPr>
              <w:pStyle w:val="2260"/>
              <w:jc w:val="left"/>
              <w:pageBreakBefore w:val="0"/>
              <w:widowControl w:val="off"/>
              <w:tabs>
                <w:tab w:val="left" w:pos="567" w:leader="none"/>
                <w:tab w:val="left" w:pos="709" w:leader="none"/>
                <w:tab w:val="left" w:pos="993" w:leader="none"/>
              </w:tabs>
              <w:rPr>
                <w:rStyle w:val="618"/>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004" w:type="dxa"/>
            <w:vAlign w:val="top"/>
            <w:textDirection w:val="lrTb"/>
            <w:noWrap w:val="false"/>
          </w:tcPr>
          <w:p>
            <w:pPr>
              <w:pStyle w:val="2260"/>
              <w:jc w:val="left"/>
              <w:pageBreakBefore w:val="0"/>
              <w:widowControl w:val="off"/>
              <w:tabs>
                <w:tab w:val="left" w:pos="567" w:leader="none"/>
                <w:tab w:val="left" w:pos="709" w:leader="none"/>
                <w:tab w:val="left" w:pos="993" w:leader="none"/>
              </w:tabs>
              <w:rPr>
                <w:rStyle w:val="618"/>
                <w:rFonts w:ascii="宋体" w:hAnsi="宋体" w:eastAsia="宋体" w:cs="宋体"/>
                <w:color w:val="auto"/>
                <w:sz w:val="21"/>
                <w:szCs w:val="21"/>
                <w:highlight w:val="none"/>
              </w:rPr>
            </w:pPr>
            <w:r>
              <w:rPr>
                <w:rFonts w:ascii="宋体" w:hAnsi="宋体" w:eastAsia="宋体" w:cs="宋体"/>
                <w:color w:val="auto"/>
                <w:sz w:val="21"/>
                <w:szCs w:val="21"/>
                <w:highlight w:val="none"/>
              </w:rPr>
            </w:r>
            <w:r/>
          </w:p>
        </w:tc>
      </w:tr>
      <w:tr>
        <w:trPr/>
        <w:tc>
          <w:tcPr>
            <w:tcBorders>
              <w:top w:val="single" w:color="auto" w:sz="4" w:space="0"/>
              <w:left w:val="single" w:color="auto" w:sz="4" w:space="0"/>
              <w:bottom w:val="single" w:color="auto" w:sz="4" w:space="0"/>
              <w:right w:val="single" w:color="auto" w:sz="4" w:space="0"/>
            </w:tcBorders>
            <w:tcW w:w="781" w:type="dxa"/>
            <w:vAlign w:val="top"/>
            <w:textDirection w:val="lrTb"/>
            <w:noWrap w:val="false"/>
          </w:tcPr>
          <w:p>
            <w:pPr>
              <w:pStyle w:val="2260"/>
              <w:jc w:val="left"/>
              <w:pageBreakBefore w:val="0"/>
              <w:widowControl w:val="off"/>
              <w:tabs>
                <w:tab w:val="left" w:pos="567" w:leader="none"/>
                <w:tab w:val="left" w:pos="709" w:leader="none"/>
                <w:tab w:val="left" w:pos="993" w:leader="none"/>
              </w:tabs>
              <w:rPr>
                <w:rStyle w:val="618"/>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650" w:type="dxa"/>
            <w:vAlign w:val="top"/>
            <w:textDirection w:val="lrTb"/>
            <w:noWrap w:val="false"/>
          </w:tcPr>
          <w:p>
            <w:pPr>
              <w:pStyle w:val="2260"/>
              <w:jc w:val="left"/>
              <w:pageBreakBefore w:val="0"/>
              <w:widowControl w:val="off"/>
              <w:tabs>
                <w:tab w:val="left" w:pos="567" w:leader="none"/>
                <w:tab w:val="left" w:pos="709" w:leader="none"/>
                <w:tab w:val="left" w:pos="993" w:leader="none"/>
              </w:tabs>
              <w:rPr>
                <w:rStyle w:val="618"/>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2760" w:type="dxa"/>
            <w:vAlign w:val="top"/>
            <w:textDirection w:val="lrTb"/>
            <w:noWrap w:val="false"/>
          </w:tcPr>
          <w:p>
            <w:pPr>
              <w:pStyle w:val="2260"/>
              <w:jc w:val="left"/>
              <w:pageBreakBefore w:val="0"/>
              <w:widowControl w:val="off"/>
              <w:tabs>
                <w:tab w:val="left" w:pos="567" w:leader="none"/>
                <w:tab w:val="left" w:pos="709" w:leader="none"/>
                <w:tab w:val="left" w:pos="993" w:leader="none"/>
              </w:tabs>
              <w:rPr>
                <w:rStyle w:val="618"/>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2115" w:type="dxa"/>
            <w:vAlign w:val="top"/>
            <w:textDirection w:val="lrTb"/>
            <w:noWrap w:val="false"/>
          </w:tcPr>
          <w:p>
            <w:pPr>
              <w:pStyle w:val="2260"/>
              <w:jc w:val="left"/>
              <w:pageBreakBefore w:val="0"/>
              <w:widowControl w:val="off"/>
              <w:tabs>
                <w:tab w:val="left" w:pos="567" w:leader="none"/>
                <w:tab w:val="left" w:pos="709" w:leader="none"/>
                <w:tab w:val="left" w:pos="993" w:leader="none"/>
              </w:tabs>
              <w:rPr>
                <w:rStyle w:val="618"/>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975" w:type="dxa"/>
            <w:vAlign w:val="top"/>
            <w:textDirection w:val="lrTb"/>
            <w:noWrap w:val="false"/>
          </w:tcPr>
          <w:p>
            <w:pPr>
              <w:pStyle w:val="2260"/>
              <w:jc w:val="left"/>
              <w:pageBreakBefore w:val="0"/>
              <w:widowControl w:val="off"/>
              <w:tabs>
                <w:tab w:val="left" w:pos="567" w:leader="none"/>
                <w:tab w:val="left" w:pos="709" w:leader="none"/>
                <w:tab w:val="left" w:pos="993" w:leader="none"/>
              </w:tabs>
              <w:rPr>
                <w:rStyle w:val="618"/>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004" w:type="dxa"/>
            <w:vAlign w:val="top"/>
            <w:textDirection w:val="lrTb"/>
            <w:noWrap w:val="false"/>
          </w:tcPr>
          <w:p>
            <w:pPr>
              <w:pStyle w:val="2260"/>
              <w:jc w:val="left"/>
              <w:pageBreakBefore w:val="0"/>
              <w:widowControl w:val="off"/>
              <w:tabs>
                <w:tab w:val="left" w:pos="567" w:leader="none"/>
                <w:tab w:val="left" w:pos="709" w:leader="none"/>
                <w:tab w:val="left" w:pos="993" w:leader="none"/>
              </w:tabs>
              <w:rPr>
                <w:rStyle w:val="618"/>
                <w:rFonts w:ascii="宋体" w:hAnsi="宋体" w:eastAsia="宋体" w:cs="宋体"/>
                <w:color w:val="auto"/>
                <w:sz w:val="21"/>
                <w:szCs w:val="21"/>
                <w:highlight w:val="none"/>
              </w:rPr>
            </w:pPr>
            <w:r>
              <w:rPr>
                <w:rFonts w:ascii="宋体" w:hAnsi="宋体" w:eastAsia="宋体" w:cs="宋体"/>
                <w:color w:val="auto"/>
                <w:sz w:val="21"/>
                <w:szCs w:val="21"/>
                <w:highlight w:val="none"/>
              </w:rPr>
            </w:r>
            <w:r/>
          </w:p>
        </w:tc>
      </w:tr>
      <w:tr>
        <w:trPr/>
        <w:tc>
          <w:tcPr>
            <w:tcBorders>
              <w:top w:val="single" w:color="auto" w:sz="4" w:space="0"/>
              <w:left w:val="single" w:color="auto" w:sz="4" w:space="0"/>
              <w:bottom w:val="single" w:color="auto" w:sz="4" w:space="0"/>
              <w:right w:val="single" w:color="auto" w:sz="4" w:space="0"/>
            </w:tcBorders>
            <w:tcW w:w="781" w:type="dxa"/>
            <w:vAlign w:val="top"/>
            <w:textDirection w:val="lrTb"/>
            <w:noWrap w:val="false"/>
          </w:tcPr>
          <w:p>
            <w:pPr>
              <w:pStyle w:val="2260"/>
              <w:jc w:val="left"/>
              <w:pageBreakBefore w:val="0"/>
              <w:widowControl w:val="off"/>
              <w:tabs>
                <w:tab w:val="left" w:pos="567" w:leader="none"/>
                <w:tab w:val="left" w:pos="709" w:leader="none"/>
                <w:tab w:val="left" w:pos="993" w:leader="none"/>
              </w:tabs>
              <w:rPr>
                <w:rStyle w:val="618"/>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650" w:type="dxa"/>
            <w:vAlign w:val="top"/>
            <w:textDirection w:val="lrTb"/>
            <w:noWrap w:val="false"/>
          </w:tcPr>
          <w:p>
            <w:pPr>
              <w:pStyle w:val="2260"/>
              <w:jc w:val="left"/>
              <w:pageBreakBefore w:val="0"/>
              <w:widowControl w:val="off"/>
              <w:tabs>
                <w:tab w:val="left" w:pos="567" w:leader="none"/>
                <w:tab w:val="left" w:pos="709" w:leader="none"/>
                <w:tab w:val="left" w:pos="993" w:leader="none"/>
              </w:tabs>
              <w:rPr>
                <w:rStyle w:val="618"/>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2760" w:type="dxa"/>
            <w:vAlign w:val="top"/>
            <w:textDirection w:val="lrTb"/>
            <w:noWrap w:val="false"/>
          </w:tcPr>
          <w:p>
            <w:pPr>
              <w:pStyle w:val="2260"/>
              <w:jc w:val="left"/>
              <w:pageBreakBefore w:val="0"/>
              <w:widowControl w:val="off"/>
              <w:tabs>
                <w:tab w:val="left" w:pos="567" w:leader="none"/>
                <w:tab w:val="left" w:pos="709" w:leader="none"/>
                <w:tab w:val="left" w:pos="993" w:leader="none"/>
              </w:tabs>
              <w:rPr>
                <w:rStyle w:val="618"/>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2115" w:type="dxa"/>
            <w:vAlign w:val="top"/>
            <w:textDirection w:val="lrTb"/>
            <w:noWrap w:val="false"/>
          </w:tcPr>
          <w:p>
            <w:pPr>
              <w:pStyle w:val="2260"/>
              <w:jc w:val="left"/>
              <w:pageBreakBefore w:val="0"/>
              <w:widowControl w:val="off"/>
              <w:tabs>
                <w:tab w:val="left" w:pos="567" w:leader="none"/>
                <w:tab w:val="left" w:pos="709" w:leader="none"/>
                <w:tab w:val="left" w:pos="993" w:leader="none"/>
              </w:tabs>
              <w:rPr>
                <w:rStyle w:val="618"/>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975" w:type="dxa"/>
            <w:vAlign w:val="top"/>
            <w:textDirection w:val="lrTb"/>
            <w:noWrap w:val="false"/>
          </w:tcPr>
          <w:p>
            <w:pPr>
              <w:pStyle w:val="2260"/>
              <w:jc w:val="left"/>
              <w:pageBreakBefore w:val="0"/>
              <w:widowControl w:val="off"/>
              <w:tabs>
                <w:tab w:val="left" w:pos="567" w:leader="none"/>
                <w:tab w:val="left" w:pos="709" w:leader="none"/>
                <w:tab w:val="left" w:pos="993" w:leader="none"/>
              </w:tabs>
              <w:rPr>
                <w:rStyle w:val="618"/>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004" w:type="dxa"/>
            <w:vAlign w:val="top"/>
            <w:textDirection w:val="lrTb"/>
            <w:noWrap w:val="false"/>
          </w:tcPr>
          <w:p>
            <w:pPr>
              <w:pStyle w:val="2260"/>
              <w:jc w:val="left"/>
              <w:pageBreakBefore w:val="0"/>
              <w:widowControl w:val="off"/>
              <w:tabs>
                <w:tab w:val="left" w:pos="567" w:leader="none"/>
                <w:tab w:val="left" w:pos="709" w:leader="none"/>
                <w:tab w:val="left" w:pos="993" w:leader="none"/>
              </w:tabs>
              <w:rPr>
                <w:rStyle w:val="618"/>
                <w:rFonts w:ascii="宋体" w:hAnsi="宋体" w:eastAsia="宋体" w:cs="宋体"/>
                <w:color w:val="auto"/>
                <w:sz w:val="21"/>
                <w:szCs w:val="21"/>
                <w:highlight w:val="none"/>
              </w:rPr>
            </w:pPr>
            <w:r>
              <w:rPr>
                <w:rFonts w:ascii="宋体" w:hAnsi="宋体" w:eastAsia="宋体" w:cs="宋体"/>
                <w:color w:val="auto"/>
                <w:sz w:val="21"/>
                <w:szCs w:val="21"/>
                <w:highlight w:val="none"/>
              </w:rPr>
            </w:r>
            <w:r/>
          </w:p>
        </w:tc>
      </w:tr>
    </w:tbl>
    <w:p>
      <w:pPr>
        <w:pStyle w:val="2277"/>
        <w:pageBreakBefore w:val="0"/>
        <w:rPr>
          <w:rFonts w:hint="eastAsia"/>
          <w:color w:val="auto"/>
          <w:highlight w:val="none"/>
        </w:rPr>
      </w:pPr>
      <w:r>
        <w:rPr>
          <w:rFonts w:hint="eastAsia"/>
          <w:color w:val="auto"/>
          <w:highlight w:val="none"/>
        </w:rPr>
      </w:r>
      <w:r/>
    </w:p>
    <w:p>
      <w:pPr>
        <w:pStyle w:val="2260"/>
        <w:jc w:val="left"/>
        <w:keepLines w:val="0"/>
        <w:keepNext w:val="0"/>
        <w:pageBreakBefore w:val="0"/>
        <w:spacing w:line="360" w:lineRule="auto"/>
        <w:widowControl/>
        <w:rPr>
          <w:rStyle w:val="618"/>
          <w:rFonts w:hint="eastAsia" w:ascii="宋体" w:hAnsi="宋体" w:eastAsia="宋体" w:cs="宋体"/>
          <w:color w:val="auto"/>
          <w:sz w:val="24"/>
          <w:szCs w:val="24"/>
          <w:highlight w:val="none"/>
        </w:rPr>
        <w:suppressLineNumbers w:val="0"/>
      </w:pPr>
      <w:r>
        <w:rPr>
          <w:rStyle w:val="618"/>
          <w:rFonts w:hint="eastAsia" w:ascii="宋体" w:hAnsi="宋体" w:eastAsia="宋体" w:cs="宋体"/>
          <w:color w:val="auto"/>
          <w:sz w:val="24"/>
          <w:szCs w:val="24"/>
          <w:highlight w:val="none"/>
          <w:lang w:val="en-US" w:eastAsia="zh-CN"/>
        </w:rPr>
        <w:t xml:space="preserve">注：针对采购需求中的“四.商务要求”进行逐条响应。</w:t>
      </w:r>
      <w:r/>
    </w:p>
    <w:p>
      <w:pPr>
        <w:pStyle w:val="2260"/>
        <w:numPr>
          <w:ilvl w:val="0"/>
          <w:numId w:val="0"/>
        </w:numPr>
        <w:jc w:val="left"/>
        <w:keepLines w:val="0"/>
        <w:keepNext w:val="0"/>
        <w:pageBreakBefore w:val="0"/>
        <w:spacing w:line="360" w:lineRule="auto"/>
        <w:widowControl/>
        <w:rPr>
          <w:rStyle w:val="618"/>
          <w:rFonts w:hint="eastAsia" w:ascii="宋体" w:hAnsi="宋体" w:eastAsia="宋体" w:cs="宋体"/>
          <w:color w:val="auto"/>
          <w:sz w:val="24"/>
          <w:szCs w:val="24"/>
          <w:highlight w:val="none"/>
        </w:rPr>
        <w:suppressLineNumbers w:val="0"/>
      </w:pPr>
      <w:r>
        <w:rPr>
          <w:rStyle w:val="618"/>
          <w:rFonts w:hint="eastAsia" w:ascii="宋体" w:hAnsi="宋体" w:eastAsia="宋体" w:cs="宋体"/>
          <w:color w:val="auto"/>
          <w:sz w:val="24"/>
          <w:szCs w:val="24"/>
          <w:highlight w:val="none"/>
          <w:lang w:val="en-US" w:eastAsia="zh-CN"/>
        </w:rPr>
        <w:t xml:space="preserve">1、“偏离”系指“正偏离”、“负偏离”或“无偏离”。</w:t>
      </w:r>
      <w:r/>
    </w:p>
    <w:p>
      <w:pPr>
        <w:pStyle w:val="2260"/>
        <w:numPr>
          <w:ilvl w:val="0"/>
          <w:numId w:val="0"/>
        </w:numPr>
        <w:jc w:val="left"/>
        <w:keepLines w:val="0"/>
        <w:keepNext w:val="0"/>
        <w:pageBreakBefore w:val="0"/>
        <w:spacing w:line="360" w:lineRule="auto"/>
        <w:widowControl/>
        <w:rPr>
          <w:rStyle w:val="618"/>
          <w:rFonts w:hint="eastAsia" w:ascii="宋体" w:hAnsi="宋体" w:eastAsia="宋体" w:cs="宋体"/>
          <w:color w:val="auto"/>
          <w:sz w:val="24"/>
          <w:szCs w:val="24"/>
          <w:highlight w:val="none"/>
        </w:rPr>
        <w:suppressLineNumbers w:val="0"/>
      </w:pPr>
      <w:r>
        <w:rPr>
          <w:rStyle w:val="618"/>
          <w:rFonts w:hint="eastAsia" w:ascii="宋体" w:hAnsi="宋体" w:eastAsia="宋体" w:cs="宋体"/>
          <w:color w:val="auto"/>
          <w:sz w:val="24"/>
          <w:szCs w:val="24"/>
          <w:highlight w:val="none"/>
          <w:lang w:val="en-US" w:eastAsia="zh-CN"/>
        </w:rPr>
        <w:t xml:space="preserve">2、投标人应逐一说明投标服务内容和偏离情况，如直接拷贝或简单复制招标文件服务内容的，服务响应情况评分按得零分处理；</w:t>
      </w:r>
      <w:r/>
    </w:p>
    <w:p>
      <w:pPr>
        <w:pStyle w:val="2260"/>
        <w:numPr>
          <w:ilvl w:val="0"/>
          <w:numId w:val="0"/>
        </w:numPr>
        <w:jc w:val="left"/>
        <w:keepLines w:val="0"/>
        <w:keepNext w:val="0"/>
        <w:pageBreakBefore w:val="0"/>
        <w:spacing w:line="360" w:lineRule="auto"/>
        <w:widowControl/>
        <w:rPr>
          <w:rStyle w:val="618"/>
          <w:rFonts w:hint="eastAsia" w:ascii="宋体" w:hAnsi="宋体" w:eastAsia="宋体" w:cs="宋体"/>
          <w:color w:val="auto"/>
          <w:sz w:val="24"/>
          <w:szCs w:val="24"/>
          <w:highlight w:val="none"/>
        </w:rPr>
        <w:suppressLineNumbers w:val="0"/>
      </w:pPr>
      <w:r>
        <w:rPr>
          <w:rStyle w:val="618"/>
          <w:rFonts w:hint="eastAsia" w:ascii="宋体" w:hAnsi="宋体" w:eastAsia="宋体" w:cs="宋体"/>
          <w:color w:val="auto"/>
          <w:sz w:val="24"/>
          <w:szCs w:val="24"/>
          <w:highlight w:val="none"/>
          <w:lang w:val="en-US" w:eastAsia="zh-CN"/>
        </w:rPr>
        <w:t xml:space="preserve">3、投标人在《服务响应及偏离表》中须如实表述服务内容，虚构服务内容的，将视为虚假应标，按照无效投标处理。</w:t>
      </w:r>
      <w:r/>
    </w:p>
    <w:p>
      <w:pPr>
        <w:pStyle w:val="2260"/>
        <w:numPr>
          <w:ilvl w:val="0"/>
          <w:numId w:val="0"/>
        </w:numPr>
        <w:jc w:val="left"/>
        <w:keepLines w:val="0"/>
        <w:keepNext w:val="0"/>
        <w:pageBreakBefore w:val="0"/>
        <w:spacing w:line="360" w:lineRule="auto"/>
        <w:widowControl/>
        <w:rPr>
          <w:rStyle w:val="618"/>
          <w:rFonts w:hint="eastAsia" w:ascii="宋体" w:hAnsi="宋体" w:eastAsia="宋体" w:cs="宋体"/>
          <w:color w:val="auto"/>
          <w:sz w:val="24"/>
          <w:szCs w:val="24"/>
          <w:highlight w:val="none"/>
        </w:rPr>
        <w:suppressLineNumbers w:val="0"/>
      </w:pPr>
      <w:r>
        <w:rPr>
          <w:rStyle w:val="618"/>
          <w:rFonts w:hint="eastAsia" w:ascii="宋体" w:hAnsi="宋体" w:eastAsia="宋体" w:cs="宋体"/>
          <w:color w:val="auto"/>
          <w:sz w:val="24"/>
          <w:szCs w:val="24"/>
          <w:highlight w:val="none"/>
          <w:lang w:val="en-US" w:eastAsia="zh-CN"/>
        </w:rPr>
        <w:t xml:space="preserve">4、行数不够可自行添加。</w:t>
      </w:r>
      <w:r/>
    </w:p>
    <w:p>
      <w:pPr>
        <w:pStyle w:val="2260"/>
        <w:numPr>
          <w:ilvl w:val="0"/>
          <w:numId w:val="0"/>
        </w:numPr>
        <w:jc w:val="left"/>
        <w:keepLines w:val="0"/>
        <w:keepNext w:val="0"/>
        <w:pageBreakBefore w:val="0"/>
        <w:spacing w:line="360" w:lineRule="auto"/>
        <w:widowControl/>
        <w:rPr>
          <w:rStyle w:val="618"/>
          <w:rFonts w:hint="eastAsia" w:ascii="宋体" w:hAnsi="宋体" w:eastAsia="宋体" w:cs="宋体"/>
          <w:color w:val="auto"/>
          <w:sz w:val="24"/>
          <w:szCs w:val="24"/>
          <w:highlight w:val="none"/>
        </w:rPr>
        <w:suppressLineNumbers w:val="0"/>
      </w:pPr>
      <w:r>
        <w:rPr>
          <w:rStyle w:val="618"/>
          <w:rFonts w:hint="eastAsia" w:ascii="宋体" w:hAnsi="宋体" w:eastAsia="宋体" w:cs="宋体"/>
          <w:color w:val="auto"/>
          <w:sz w:val="24"/>
          <w:szCs w:val="24"/>
          <w:highlight w:val="none"/>
          <w:lang w:val="en-US" w:eastAsia="zh-CN"/>
        </w:rPr>
        <w:t xml:space="preserve">5、相关证明材料附后。</w:t>
      </w:r>
      <w:r/>
    </w:p>
    <w:p>
      <w:pPr>
        <w:pStyle w:val="2260"/>
        <w:numPr>
          <w:ilvl w:val="0"/>
          <w:numId w:val="0"/>
        </w:numPr>
        <w:jc w:val="right"/>
        <w:keepLines w:val="0"/>
        <w:keepNext w:val="0"/>
        <w:pageBreakBefore w:val="0"/>
        <w:spacing w:line="360" w:lineRule="auto"/>
        <w:widowControl/>
        <w:rPr>
          <w:rStyle w:val="618"/>
          <w:rFonts w:hint="eastAsia" w:ascii="宋体" w:hAnsi="宋体" w:eastAsia="宋体" w:cs="宋体"/>
          <w:color w:val="auto"/>
          <w:sz w:val="24"/>
          <w:szCs w:val="24"/>
          <w:highlight w:val="none"/>
        </w:rPr>
        <w:suppressLineNumbers w:val="0"/>
      </w:pPr>
      <w:r>
        <w:rPr>
          <w:rStyle w:val="618"/>
          <w:rFonts w:hint="eastAsia" w:ascii="宋体" w:hAnsi="宋体" w:eastAsia="宋体" w:cs="宋体"/>
          <w:color w:val="auto"/>
          <w:sz w:val="24"/>
          <w:szCs w:val="24"/>
          <w:highlight w:val="none"/>
          <w:lang w:val="en-US" w:eastAsia="zh-CN"/>
        </w:rPr>
        <w:t xml:space="preserve">投标人（加盖公章）：</w:t>
      </w:r>
      <w:r/>
    </w:p>
    <w:p>
      <w:pPr>
        <w:ind w:left="0" w:right="0" w:firstLine="0"/>
        <w:jc w:val="center"/>
        <w:pageBreakBefore w:val="0"/>
        <w:spacing w:before="0" w:after="0"/>
        <w:rPr>
          <w:color w:val="auto"/>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color w:val="auto"/>
          <w:sz w:val="30"/>
          <w:highlight w:val="none"/>
        </w:rPr>
        <w:t xml:space="preserve"> </w:t>
      </w:r>
      <w:r/>
    </w:p>
    <w:p>
      <w:pPr>
        <w:ind w:left="0" w:right="0" w:firstLine="0"/>
        <w:jc w:val="center"/>
        <w:pageBreakBefore w:val="0"/>
        <w:spacing w:before="0" w:after="0"/>
        <w:rPr>
          <w:color w:val="auto"/>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color w:val="auto"/>
          <w:sz w:val="30"/>
          <w:highlight w:val="none"/>
        </w:rPr>
        <w:t xml:space="preserve"> </w:t>
      </w:r>
      <w:r/>
    </w:p>
    <w:p>
      <w:pPr>
        <w:ind w:left="0" w:right="0" w:firstLine="0"/>
        <w:jc w:val="center"/>
        <w:pageBreakBefore w:val="0"/>
        <w:spacing w:before="0" w:after="0"/>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p>
      <w:pPr>
        <w:pageBreakBefore w:val="0"/>
        <w:rPr>
          <w:rFonts w:ascii="宋体" w:hAnsi="宋体" w:eastAsia="宋体" w:cs="宋体"/>
          <w:b/>
          <w:color w:val="auto"/>
          <w:sz w:val="30"/>
          <w:highlight w:val="none"/>
        </w:rPr>
      </w:pPr>
      <w:r>
        <w:rPr>
          <w:rFonts w:ascii="宋体" w:hAnsi="宋体" w:eastAsia="宋体" w:cs="宋体"/>
          <w:b/>
          <w:color w:val="auto"/>
          <w:sz w:val="30"/>
          <w:highlight w:val="none"/>
        </w:rPr>
        <w:br w:type="page" w:clear="all"/>
      </w:r>
      <w:r/>
    </w:p>
    <w:p>
      <w:pPr>
        <w:numPr>
          <w:ilvl w:val="0"/>
          <w:numId w:val="0"/>
        </w:numPr>
        <w:ind w:left="0" w:firstLine="0"/>
        <w:jc w:val="center"/>
        <w:pageBreakBefore w:val="0"/>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0"/>
          <w:highlight w:val="none"/>
        </w:rPr>
        <w:t xml:space="preserve"> </w:t>
      </w:r>
      <w:r>
        <w:rPr>
          <w:rFonts w:hint="eastAsia" w:ascii="宋体" w:hAnsi="宋体" w:eastAsia="宋体" w:cs="宋体"/>
          <w:b/>
          <w:color w:val="auto"/>
          <w:sz w:val="30"/>
          <w:highlight w:val="none"/>
          <w:lang w:val="en-US" w:eastAsia="zh-CN"/>
        </w:rPr>
        <w:t xml:space="preserve">三、</w:t>
      </w:r>
      <w:r>
        <w:rPr>
          <w:rFonts w:ascii="宋体" w:hAnsi="宋体" w:eastAsia="宋体" w:cs="宋体"/>
          <w:b/>
          <w:color w:val="auto"/>
          <w:sz w:val="30"/>
          <w:highlight w:val="none"/>
        </w:rPr>
        <w:t xml:space="preserve">综合评审评分项</w:t>
      </w:r>
      <w:r/>
    </w:p>
    <w:p>
      <w:pPr>
        <w:numPr>
          <w:ilvl w:val="0"/>
          <w:numId w:val="0"/>
        </w:numPr>
        <w:jc w:val="center"/>
        <w:pageBreakBefore w:val="0"/>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30"/>
          <w:highlight w:val="none"/>
          <w:lang w:eastAsia="zh-CN"/>
        </w:rPr>
        <w:t xml:space="preserve">（</w:t>
      </w:r>
      <w:r>
        <w:rPr>
          <w:rFonts w:hint="eastAsia" w:ascii="宋体" w:hAnsi="宋体" w:eastAsia="宋体" w:cs="宋体"/>
          <w:b/>
          <w:color w:val="auto"/>
          <w:sz w:val="30"/>
          <w:highlight w:val="none"/>
          <w:lang w:val="en-US" w:eastAsia="zh-CN"/>
        </w:rPr>
        <w:t xml:space="preserve">与评分因素一一对应、格式自拟</w:t>
      </w:r>
      <w:r>
        <w:rPr>
          <w:rFonts w:hint="eastAsia" w:ascii="宋体" w:hAnsi="宋体" w:eastAsia="宋体" w:cs="宋体"/>
          <w:b/>
          <w:color w:val="auto"/>
          <w:sz w:val="30"/>
          <w:highlight w:val="none"/>
          <w:lang w:eastAsia="zh-CN"/>
        </w:rPr>
        <w:t xml:space="preserve">）</w:t>
      </w:r>
      <w:r/>
    </w:p>
    <w:p>
      <w:pPr>
        <w:ind w:left="0" w:right="0" w:firstLine="4426"/>
        <w:jc w:val="both"/>
        <w:pageBreakBefore w:val="0"/>
        <w:spacing w:before="0" w:after="0" w:line="46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pacing w:val="6"/>
          <w:sz w:val="24"/>
          <w:highlight w:val="none"/>
        </w:rPr>
        <w:t xml:space="preserve"> </w:t>
      </w:r>
      <w:r/>
    </w:p>
    <w:p>
      <w:pPr>
        <w:ind w:left="0" w:right="0" w:firstLine="480"/>
        <w:jc w:val="center"/>
        <w:pageBreakBefore w:val="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pageBreakBefore w:val="0"/>
        <w:rPr>
          <w:rFonts w:ascii="宋体" w:hAnsi="宋体" w:eastAsia="宋体" w:cs="宋体"/>
          <w:b/>
          <w:color w:val="auto"/>
          <w:sz w:val="24"/>
          <w:highlight w:val="none"/>
        </w:rPr>
      </w:pPr>
      <w:r>
        <w:rPr>
          <w:rFonts w:ascii="宋体" w:hAnsi="宋体" w:eastAsia="宋体" w:cs="宋体"/>
          <w:b/>
          <w:color w:val="auto"/>
          <w:sz w:val="24"/>
          <w:highlight w:val="none"/>
        </w:rPr>
        <w:br w:type="page" w:clear="all"/>
      </w:r>
      <w:r/>
    </w:p>
    <w:p>
      <w:pPr>
        <w:ind w:left="0" w:right="0" w:firstLine="0"/>
        <w:jc w:val="center"/>
        <w:pageBreakBefore w:val="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项目经理能力</w:t>
      </w:r>
      <w:r/>
    </w:p>
    <w:tbl>
      <w:tblPr>
        <w:tblStyle w:val="646"/>
        <w:tblW w:w="0" w:type="auto"/>
        <w:tblInd w:w="0"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autofit"/>
        <w:tblCellMar>
          <w:left w:w="108" w:type="dxa"/>
          <w:top w:w="0" w:type="dxa"/>
          <w:right w:w="108" w:type="dxa"/>
          <w:bottom w:w="0" w:type="dxa"/>
        </w:tblCellMar>
        <w:tblLook w:val="04A0" w:firstRow="1" w:lastRow="0" w:firstColumn="1" w:lastColumn="0" w:noHBand="0" w:noVBand="1"/>
      </w:tblPr>
      <w:tblGrid>
        <w:gridCol w:w="1397"/>
        <w:gridCol w:w="1014"/>
        <w:gridCol w:w="6492"/>
      </w:tblGrid>
      <w:tr>
        <w:trPr>
          <w:trHeight w:val="630"/>
        </w:trPr>
        <w:tc>
          <w:tcPr>
            <w:tcMar>
              <w:left w:w="108" w:type="dxa"/>
              <w:top w:w="0" w:type="dxa"/>
              <w:right w:w="108" w:type="dxa"/>
              <w:bottom w:w="0" w:type="dxa"/>
            </w:tcMar>
            <w:tcW w:w="1397" w:type="dxa"/>
            <w:vAlign w:val="center"/>
            <w:textDirection w:val="lrTb"/>
            <w:noWrap w:val="false"/>
          </w:tcPr>
          <w:p>
            <w:pPr>
              <w:ind w:left="0" w:right="0" w:firstLine="482"/>
              <w:jc w:val="both"/>
              <w:pageBreakBefore w:val="0"/>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br w:type="page" w:clear="all"/>
            </w:r>
            <w:r/>
          </w:p>
          <w:p>
            <w:pPr>
              <w:ind w:left="0" w:right="0" w:firstLine="482"/>
              <w:jc w:val="both"/>
              <w:pageBreakBefore w:val="0"/>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姓名</w:t>
            </w:r>
            <w:r/>
          </w:p>
        </w:tc>
        <w:tc>
          <w:tcPr>
            <w:tcMar>
              <w:left w:w="108" w:type="dxa"/>
              <w:top w:w="0" w:type="dxa"/>
              <w:right w:w="108" w:type="dxa"/>
              <w:bottom w:w="0" w:type="dxa"/>
            </w:tcMar>
            <w:tcW w:w="1014" w:type="dxa"/>
            <w:vAlign w:val="center"/>
            <w:textDirection w:val="lrTb"/>
            <w:noWrap w:val="false"/>
          </w:tcPr>
          <w:p>
            <w:pPr>
              <w:ind w:left="-15" w:right="0" w:firstLine="480"/>
              <w:jc w:val="both"/>
              <w:pageBreakBefore w:val="0"/>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Mar>
              <w:left w:w="108" w:type="dxa"/>
              <w:top w:w="0" w:type="dxa"/>
              <w:right w:w="108" w:type="dxa"/>
              <w:bottom w:w="0" w:type="dxa"/>
            </w:tcMar>
            <w:tcW w:w="6492" w:type="dxa"/>
            <w:vAlign w:val="center"/>
            <w:textDirection w:val="lrTb"/>
            <w:noWrap w:val="false"/>
          </w:tcPr>
          <w:p>
            <w:pPr>
              <w:ind w:left="-15" w:right="0" w:firstLine="480"/>
              <w:jc w:val="both"/>
              <w:pageBreakBefore w:val="0"/>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近</w:t>
            </w:r>
            <w:r>
              <w:rPr>
                <w:rFonts w:hint="eastAsia" w:ascii="宋体" w:hAnsi="宋体" w:eastAsia="宋体" w:cs="宋体"/>
                <w:color w:val="auto"/>
                <w:sz w:val="24"/>
                <w:highlight w:val="none"/>
                <w:lang w:val="en-US" w:eastAsia="zh-CN"/>
              </w:rPr>
              <w:t xml:space="preserve">5</w:t>
            </w:r>
            <w:r>
              <w:rPr>
                <w:rFonts w:ascii="宋体" w:hAnsi="宋体" w:eastAsia="宋体" w:cs="宋体"/>
                <w:color w:val="auto"/>
                <w:sz w:val="24"/>
                <w:highlight w:val="none"/>
              </w:rPr>
              <w:t xml:space="preserve">年工作业绩及承担的主要工作</w:t>
            </w:r>
            <w:r/>
          </w:p>
        </w:tc>
      </w:tr>
      <w:tr>
        <w:trPr>
          <w:trHeight w:val="630"/>
        </w:trPr>
        <w:tc>
          <w:tcPr>
            <w:tcMar>
              <w:left w:w="108" w:type="dxa"/>
              <w:top w:w="0" w:type="dxa"/>
              <w:right w:w="108" w:type="dxa"/>
              <w:bottom w:w="0" w:type="dxa"/>
            </w:tcMar>
            <w:tcW w:w="1397" w:type="dxa"/>
            <w:vAlign w:val="center"/>
            <w:textDirection w:val="lrTb"/>
            <w:noWrap w:val="false"/>
          </w:tcPr>
          <w:p>
            <w:pPr>
              <w:ind w:left="0" w:right="0" w:firstLine="480"/>
              <w:jc w:val="both"/>
              <w:pageBreakBefore w:val="0"/>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性别</w:t>
            </w:r>
            <w:r/>
          </w:p>
        </w:tc>
        <w:tc>
          <w:tcPr>
            <w:tcMar>
              <w:left w:w="108" w:type="dxa"/>
              <w:top w:w="0" w:type="dxa"/>
              <w:right w:w="108" w:type="dxa"/>
              <w:bottom w:w="0" w:type="dxa"/>
            </w:tcMar>
            <w:tcW w:w="1014" w:type="dxa"/>
            <w:vAlign w:val="center"/>
            <w:textDirection w:val="lrTb"/>
            <w:noWrap w:val="false"/>
          </w:tcPr>
          <w:p>
            <w:pPr>
              <w:ind w:left="-15" w:right="0" w:firstLine="480"/>
              <w:jc w:val="both"/>
              <w:pageBreakBefore w:val="0"/>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Mar>
              <w:left w:w="108" w:type="dxa"/>
              <w:top w:w="0" w:type="dxa"/>
              <w:right w:w="108" w:type="dxa"/>
              <w:bottom w:w="0" w:type="dxa"/>
            </w:tcMar>
            <w:tcW w:w="6492" w:type="dxa"/>
            <w:vAlign w:val="center"/>
            <w:vMerge w:val="restart"/>
            <w:textDirection w:val="lrTb"/>
            <w:noWrap w:val="false"/>
          </w:tcPr>
          <w:p>
            <w:pPr>
              <w:ind w:left="-15" w:right="0" w:firstLine="480"/>
              <w:jc w:val="both"/>
              <w:pageBreakBefore w:val="0"/>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r>
      <w:tr>
        <w:trPr>
          <w:trHeight w:val="630"/>
        </w:trPr>
        <w:tc>
          <w:tcPr>
            <w:tcMar>
              <w:left w:w="108" w:type="dxa"/>
              <w:top w:w="0" w:type="dxa"/>
              <w:right w:w="108" w:type="dxa"/>
              <w:bottom w:w="0" w:type="dxa"/>
            </w:tcMar>
            <w:tcW w:w="1397" w:type="dxa"/>
            <w:vAlign w:val="center"/>
            <w:textDirection w:val="lrTb"/>
            <w:noWrap w:val="false"/>
          </w:tcPr>
          <w:p>
            <w:pPr>
              <w:ind w:left="0" w:right="0" w:firstLine="480"/>
              <w:jc w:val="both"/>
              <w:pageBreakBefore w:val="0"/>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年龄</w:t>
            </w:r>
            <w:r/>
          </w:p>
        </w:tc>
        <w:tc>
          <w:tcPr>
            <w:tcMar>
              <w:left w:w="108" w:type="dxa"/>
              <w:top w:w="0" w:type="dxa"/>
              <w:right w:w="108" w:type="dxa"/>
              <w:bottom w:w="0" w:type="dxa"/>
            </w:tcMar>
            <w:tcW w:w="1014" w:type="dxa"/>
            <w:vAlign w:val="center"/>
            <w:textDirection w:val="lrTb"/>
            <w:noWrap w:val="false"/>
          </w:tcPr>
          <w:p>
            <w:pPr>
              <w:ind w:left="-15" w:right="0" w:firstLine="480"/>
              <w:jc w:val="both"/>
              <w:pageBreakBefore w:val="0"/>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vMerge w:val="continue"/>
            <w:textDirection w:val="lrTb"/>
            <w:noWrap w:val="false"/>
          </w:tcPr>
          <w:p>
            <w:pPr>
              <w:pageBreakBefore w:val="0"/>
              <w:spacing w:after="0" w:line="240" w:lineRule="auto"/>
              <w:rPr>
                <w:color w:val="auto"/>
                <w:highlight w:val="none"/>
              </w:rPr>
            </w:pPr>
            <w:r>
              <w:rPr>
                <w:color w:val="auto"/>
                <w:highlight w:val="none"/>
              </w:rPr>
            </w:r>
            <w:r/>
          </w:p>
        </w:tc>
      </w:tr>
      <w:tr>
        <w:trPr>
          <w:trHeight w:val="630"/>
        </w:trPr>
        <w:tc>
          <w:tcPr>
            <w:tcMar>
              <w:left w:w="108" w:type="dxa"/>
              <w:top w:w="0" w:type="dxa"/>
              <w:right w:w="108" w:type="dxa"/>
              <w:bottom w:w="0" w:type="dxa"/>
            </w:tcMar>
            <w:tcW w:w="1397" w:type="dxa"/>
            <w:vAlign w:val="center"/>
            <w:textDirection w:val="lrTb"/>
            <w:noWrap w:val="false"/>
          </w:tcPr>
          <w:p>
            <w:pPr>
              <w:ind w:left="0" w:right="0" w:firstLine="480"/>
              <w:jc w:val="both"/>
              <w:pageBreakBefore w:val="0"/>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职称</w:t>
            </w:r>
            <w:r/>
          </w:p>
        </w:tc>
        <w:tc>
          <w:tcPr>
            <w:tcMar>
              <w:left w:w="108" w:type="dxa"/>
              <w:top w:w="0" w:type="dxa"/>
              <w:right w:w="108" w:type="dxa"/>
              <w:bottom w:w="0" w:type="dxa"/>
            </w:tcMar>
            <w:tcW w:w="1014" w:type="dxa"/>
            <w:vAlign w:val="center"/>
            <w:textDirection w:val="lrTb"/>
            <w:noWrap w:val="false"/>
          </w:tcPr>
          <w:p>
            <w:pPr>
              <w:ind w:left="-15" w:right="0" w:firstLine="480"/>
              <w:jc w:val="both"/>
              <w:pageBreakBefore w:val="0"/>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vMerge w:val="continue"/>
            <w:textDirection w:val="lrTb"/>
            <w:noWrap w:val="false"/>
          </w:tcPr>
          <w:p>
            <w:pPr>
              <w:pageBreakBefore w:val="0"/>
              <w:spacing w:after="0" w:line="240" w:lineRule="auto"/>
              <w:rPr>
                <w:color w:val="auto"/>
                <w:highlight w:val="none"/>
              </w:rPr>
            </w:pPr>
            <w:r>
              <w:rPr>
                <w:color w:val="auto"/>
                <w:highlight w:val="none"/>
              </w:rPr>
            </w:r>
            <w:r/>
          </w:p>
        </w:tc>
      </w:tr>
      <w:tr>
        <w:trPr>
          <w:trHeight w:val="630"/>
        </w:trPr>
        <w:tc>
          <w:tcPr>
            <w:tcMar>
              <w:left w:w="108" w:type="dxa"/>
              <w:top w:w="0" w:type="dxa"/>
              <w:right w:w="108" w:type="dxa"/>
              <w:bottom w:w="0" w:type="dxa"/>
            </w:tcMar>
            <w:tcW w:w="1397" w:type="dxa"/>
            <w:vAlign w:val="center"/>
            <w:textDirection w:val="lrTb"/>
            <w:noWrap w:val="false"/>
          </w:tcPr>
          <w:p>
            <w:pPr>
              <w:ind w:left="-15" w:right="0" w:firstLine="480"/>
              <w:jc w:val="both"/>
              <w:pageBreakBefore w:val="0"/>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毕业时间</w:t>
            </w:r>
            <w:r/>
          </w:p>
        </w:tc>
        <w:tc>
          <w:tcPr>
            <w:tcMar>
              <w:left w:w="108" w:type="dxa"/>
              <w:top w:w="0" w:type="dxa"/>
              <w:right w:w="108" w:type="dxa"/>
              <w:bottom w:w="0" w:type="dxa"/>
            </w:tcMar>
            <w:tcW w:w="1014" w:type="dxa"/>
            <w:vAlign w:val="center"/>
            <w:textDirection w:val="lrTb"/>
            <w:noWrap w:val="false"/>
          </w:tcPr>
          <w:p>
            <w:pPr>
              <w:ind w:left="-15" w:right="0" w:firstLine="480"/>
              <w:jc w:val="both"/>
              <w:pageBreakBefore w:val="0"/>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vMerge w:val="continue"/>
            <w:textDirection w:val="lrTb"/>
            <w:noWrap w:val="false"/>
          </w:tcPr>
          <w:p>
            <w:pPr>
              <w:pageBreakBefore w:val="0"/>
              <w:spacing w:after="0" w:line="240" w:lineRule="auto"/>
              <w:rPr>
                <w:color w:val="auto"/>
                <w:highlight w:val="none"/>
              </w:rPr>
            </w:pPr>
            <w:r>
              <w:rPr>
                <w:color w:val="auto"/>
                <w:highlight w:val="none"/>
              </w:rPr>
            </w:r>
            <w:r/>
          </w:p>
        </w:tc>
      </w:tr>
      <w:tr>
        <w:trPr>
          <w:trHeight w:val="630"/>
        </w:trPr>
        <w:tc>
          <w:tcPr>
            <w:tcMar>
              <w:left w:w="108" w:type="dxa"/>
              <w:top w:w="0" w:type="dxa"/>
              <w:right w:w="108" w:type="dxa"/>
              <w:bottom w:w="0" w:type="dxa"/>
            </w:tcMar>
            <w:tcW w:w="1397" w:type="dxa"/>
            <w:vAlign w:val="center"/>
            <w:textDirection w:val="lrTb"/>
            <w:noWrap w:val="false"/>
          </w:tcPr>
          <w:p>
            <w:pPr>
              <w:ind w:left="-15" w:right="0" w:firstLine="480"/>
              <w:jc w:val="both"/>
              <w:pageBreakBefore w:val="0"/>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所学专业</w:t>
            </w:r>
            <w:r/>
          </w:p>
        </w:tc>
        <w:tc>
          <w:tcPr>
            <w:tcMar>
              <w:left w:w="108" w:type="dxa"/>
              <w:top w:w="0" w:type="dxa"/>
              <w:right w:w="108" w:type="dxa"/>
              <w:bottom w:w="0" w:type="dxa"/>
            </w:tcMar>
            <w:tcW w:w="1014" w:type="dxa"/>
            <w:vAlign w:val="center"/>
            <w:textDirection w:val="lrTb"/>
            <w:noWrap w:val="false"/>
          </w:tcPr>
          <w:p>
            <w:pPr>
              <w:ind w:left="-15" w:right="0" w:firstLine="480"/>
              <w:jc w:val="both"/>
              <w:pageBreakBefore w:val="0"/>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vMerge w:val="continue"/>
            <w:textDirection w:val="lrTb"/>
            <w:noWrap w:val="false"/>
          </w:tcPr>
          <w:p>
            <w:pPr>
              <w:pageBreakBefore w:val="0"/>
              <w:spacing w:after="0" w:line="240" w:lineRule="auto"/>
              <w:rPr>
                <w:color w:val="auto"/>
                <w:highlight w:val="none"/>
              </w:rPr>
            </w:pPr>
            <w:r>
              <w:rPr>
                <w:color w:val="auto"/>
                <w:highlight w:val="none"/>
              </w:rPr>
            </w:r>
            <w:r/>
          </w:p>
        </w:tc>
      </w:tr>
      <w:tr>
        <w:trPr>
          <w:trHeight w:val="630"/>
        </w:trPr>
        <w:tc>
          <w:tcPr>
            <w:tcMar>
              <w:left w:w="108" w:type="dxa"/>
              <w:top w:w="0" w:type="dxa"/>
              <w:right w:w="108" w:type="dxa"/>
              <w:bottom w:w="0" w:type="dxa"/>
            </w:tcMar>
            <w:tcW w:w="1397" w:type="dxa"/>
            <w:vAlign w:val="center"/>
            <w:textDirection w:val="lrTb"/>
            <w:noWrap w:val="false"/>
          </w:tcPr>
          <w:p>
            <w:pPr>
              <w:ind w:left="0" w:right="0" w:firstLine="480"/>
              <w:jc w:val="both"/>
              <w:pageBreakBefore w:val="0"/>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学历</w:t>
            </w:r>
            <w:r/>
          </w:p>
        </w:tc>
        <w:tc>
          <w:tcPr>
            <w:tcMar>
              <w:left w:w="108" w:type="dxa"/>
              <w:top w:w="0" w:type="dxa"/>
              <w:right w:w="108" w:type="dxa"/>
              <w:bottom w:w="0" w:type="dxa"/>
            </w:tcMar>
            <w:tcW w:w="1014" w:type="dxa"/>
            <w:vAlign w:val="center"/>
            <w:textDirection w:val="lrTb"/>
            <w:noWrap w:val="false"/>
          </w:tcPr>
          <w:p>
            <w:pPr>
              <w:ind w:left="-15" w:right="0" w:firstLine="480"/>
              <w:jc w:val="both"/>
              <w:pageBreakBefore w:val="0"/>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vMerge w:val="continue"/>
            <w:textDirection w:val="lrTb"/>
            <w:noWrap w:val="false"/>
          </w:tcPr>
          <w:p>
            <w:pPr>
              <w:pageBreakBefore w:val="0"/>
              <w:spacing w:after="0" w:line="240" w:lineRule="auto"/>
              <w:rPr>
                <w:color w:val="auto"/>
                <w:highlight w:val="none"/>
              </w:rPr>
            </w:pPr>
            <w:r>
              <w:rPr>
                <w:color w:val="auto"/>
                <w:highlight w:val="none"/>
              </w:rPr>
            </w:r>
            <w:r/>
          </w:p>
        </w:tc>
      </w:tr>
      <w:tr>
        <w:trPr>
          <w:trHeight w:val="630"/>
        </w:trPr>
        <w:tc>
          <w:tcPr>
            <w:tcMar>
              <w:left w:w="108" w:type="dxa"/>
              <w:top w:w="0" w:type="dxa"/>
              <w:right w:w="108" w:type="dxa"/>
              <w:bottom w:w="0" w:type="dxa"/>
            </w:tcMar>
            <w:tcW w:w="1397" w:type="dxa"/>
            <w:vAlign w:val="center"/>
            <w:textDirection w:val="lrTb"/>
            <w:noWrap w:val="false"/>
          </w:tcPr>
          <w:p>
            <w:pPr>
              <w:ind w:left="-15" w:right="0" w:firstLine="480"/>
              <w:jc w:val="both"/>
              <w:pageBreakBefore w:val="0"/>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证书名称</w:t>
            </w:r>
            <w:r/>
          </w:p>
        </w:tc>
        <w:tc>
          <w:tcPr>
            <w:tcMar>
              <w:left w:w="108" w:type="dxa"/>
              <w:top w:w="0" w:type="dxa"/>
              <w:right w:w="108" w:type="dxa"/>
              <w:bottom w:w="0" w:type="dxa"/>
            </w:tcMar>
            <w:tcW w:w="1014" w:type="dxa"/>
            <w:vAlign w:val="center"/>
            <w:textDirection w:val="lrTb"/>
            <w:noWrap w:val="false"/>
          </w:tcPr>
          <w:p>
            <w:pPr>
              <w:ind w:left="-15" w:right="0" w:firstLine="480"/>
              <w:jc w:val="both"/>
              <w:pageBreakBefore w:val="0"/>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vMerge w:val="continue"/>
            <w:textDirection w:val="lrTb"/>
            <w:noWrap w:val="false"/>
          </w:tcPr>
          <w:p>
            <w:pPr>
              <w:pageBreakBefore w:val="0"/>
              <w:spacing w:after="0" w:line="240" w:lineRule="auto"/>
              <w:rPr>
                <w:color w:val="auto"/>
                <w:highlight w:val="none"/>
              </w:rPr>
            </w:pPr>
            <w:r>
              <w:rPr>
                <w:color w:val="auto"/>
                <w:highlight w:val="none"/>
              </w:rPr>
            </w:r>
            <w:r/>
          </w:p>
        </w:tc>
      </w:tr>
      <w:tr>
        <w:trPr>
          <w:trHeight w:val="630"/>
        </w:trPr>
        <w:tc>
          <w:tcPr>
            <w:tcMar>
              <w:left w:w="108" w:type="dxa"/>
              <w:top w:w="0" w:type="dxa"/>
              <w:right w:w="108" w:type="dxa"/>
              <w:bottom w:w="0" w:type="dxa"/>
            </w:tcMar>
            <w:tcW w:w="1397" w:type="dxa"/>
            <w:vAlign w:val="center"/>
            <w:textDirection w:val="lrTb"/>
            <w:noWrap w:val="false"/>
          </w:tcPr>
          <w:p>
            <w:pPr>
              <w:ind w:left="-15" w:right="0" w:firstLine="480"/>
              <w:jc w:val="both"/>
              <w:pageBreakBefore w:val="0"/>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专业资格</w:t>
            </w:r>
            <w:r/>
          </w:p>
        </w:tc>
        <w:tc>
          <w:tcPr>
            <w:tcMar>
              <w:left w:w="108" w:type="dxa"/>
              <w:top w:w="0" w:type="dxa"/>
              <w:right w:w="108" w:type="dxa"/>
              <w:bottom w:w="0" w:type="dxa"/>
            </w:tcMar>
            <w:tcW w:w="1014" w:type="dxa"/>
            <w:vAlign w:val="center"/>
            <w:textDirection w:val="lrTb"/>
            <w:noWrap w:val="false"/>
          </w:tcPr>
          <w:p>
            <w:pPr>
              <w:ind w:left="-15" w:right="0" w:firstLine="480"/>
              <w:jc w:val="both"/>
              <w:pageBreakBefore w:val="0"/>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vMerge w:val="continue"/>
            <w:textDirection w:val="lrTb"/>
            <w:noWrap w:val="false"/>
          </w:tcPr>
          <w:p>
            <w:pPr>
              <w:pageBreakBefore w:val="0"/>
              <w:spacing w:after="0" w:line="240" w:lineRule="auto"/>
              <w:rPr>
                <w:color w:val="auto"/>
                <w:highlight w:val="none"/>
              </w:rPr>
            </w:pPr>
            <w:r>
              <w:rPr>
                <w:color w:val="auto"/>
                <w:highlight w:val="none"/>
              </w:rPr>
            </w:r>
            <w:r/>
          </w:p>
        </w:tc>
      </w:tr>
      <w:tr>
        <w:trPr>
          <w:trHeight w:val="630"/>
        </w:trPr>
        <w:tc>
          <w:tcPr>
            <w:tcMar>
              <w:left w:w="108" w:type="dxa"/>
              <w:top w:w="0" w:type="dxa"/>
              <w:right w:w="108" w:type="dxa"/>
              <w:bottom w:w="0" w:type="dxa"/>
            </w:tcMar>
            <w:tcW w:w="1397" w:type="dxa"/>
            <w:vAlign w:val="center"/>
            <w:textDirection w:val="lrTb"/>
            <w:noWrap w:val="false"/>
          </w:tcPr>
          <w:p>
            <w:pPr>
              <w:ind w:left="-15" w:right="0" w:firstLine="480"/>
              <w:jc w:val="both"/>
              <w:pageBreakBefore w:val="0"/>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联系电话</w:t>
            </w:r>
            <w:r/>
          </w:p>
        </w:tc>
        <w:tc>
          <w:tcPr>
            <w:tcMar>
              <w:left w:w="108" w:type="dxa"/>
              <w:top w:w="0" w:type="dxa"/>
              <w:right w:w="108" w:type="dxa"/>
              <w:bottom w:w="0" w:type="dxa"/>
            </w:tcMar>
            <w:tcW w:w="1014" w:type="dxa"/>
            <w:vAlign w:val="center"/>
            <w:textDirection w:val="lrTb"/>
            <w:noWrap w:val="false"/>
          </w:tcPr>
          <w:p>
            <w:pPr>
              <w:ind w:left="-15" w:right="0" w:firstLine="480"/>
              <w:jc w:val="both"/>
              <w:pageBreakBefore w:val="0"/>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vMerge w:val="continue"/>
            <w:textDirection w:val="lrTb"/>
            <w:noWrap w:val="false"/>
          </w:tcPr>
          <w:p>
            <w:pPr>
              <w:pageBreakBefore w:val="0"/>
              <w:spacing w:after="0" w:line="240" w:lineRule="auto"/>
              <w:rPr>
                <w:color w:val="auto"/>
                <w:highlight w:val="none"/>
              </w:rPr>
            </w:pPr>
            <w:r>
              <w:rPr>
                <w:color w:val="auto"/>
                <w:highlight w:val="none"/>
              </w:rPr>
            </w:r>
            <w:r/>
          </w:p>
        </w:tc>
      </w:tr>
      <w:tr>
        <w:trPr>
          <w:trHeight w:val="1435"/>
        </w:trPr>
        <w:tc>
          <w:tcPr>
            <w:tcMar>
              <w:left w:w="108" w:type="dxa"/>
              <w:top w:w="0" w:type="dxa"/>
              <w:right w:w="108" w:type="dxa"/>
              <w:bottom w:w="0" w:type="dxa"/>
            </w:tcMar>
            <w:tcW w:w="1397" w:type="dxa"/>
            <w:vAlign w:val="center"/>
            <w:textDirection w:val="lrTb"/>
            <w:noWrap w:val="false"/>
          </w:tcPr>
          <w:p>
            <w:pPr>
              <w:ind w:left="-15" w:right="0" w:firstLine="480"/>
              <w:jc w:val="both"/>
              <w:pageBreakBefore w:val="0"/>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曾担任项目主要负责人的项目</w:t>
            </w:r>
            <w:r/>
          </w:p>
        </w:tc>
        <w:tc>
          <w:tcPr>
            <w:gridSpan w:val="2"/>
            <w:tcMar>
              <w:left w:w="108" w:type="dxa"/>
              <w:top w:w="0" w:type="dxa"/>
              <w:right w:w="108" w:type="dxa"/>
              <w:bottom w:w="0" w:type="dxa"/>
            </w:tcMar>
            <w:tcW w:w="7506" w:type="dxa"/>
            <w:vAlign w:val="center"/>
            <w:textDirection w:val="lrTb"/>
            <w:noWrap w:val="false"/>
          </w:tcPr>
          <w:p>
            <w:pPr>
              <w:ind w:left="-15" w:right="0" w:firstLine="480"/>
              <w:jc w:val="both"/>
              <w:pageBreakBefore w:val="0"/>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r>
    </w:tbl>
    <w:p>
      <w:pPr>
        <w:ind w:left="0" w:right="0" w:firstLine="482"/>
        <w:jc w:val="both"/>
        <w:pageBreakBefore w:val="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注：</w:t>
      </w:r>
      <w:r>
        <w:rPr>
          <w:rFonts w:ascii="宋体" w:hAnsi="宋体" w:eastAsia="宋体" w:cs="宋体"/>
          <w:color w:val="auto"/>
          <w:sz w:val="24"/>
          <w:highlight w:val="none"/>
        </w:rPr>
        <w:t xml:space="preserve">1、</w:t>
      </w:r>
      <w:r>
        <w:rPr>
          <w:rFonts w:ascii="宋体" w:hAnsi="宋体" w:eastAsia="宋体" w:cs="宋体"/>
          <w:color w:val="auto"/>
          <w:sz w:val="24"/>
          <w:highlight w:val="none"/>
          <w:u w:val="single"/>
        </w:rPr>
        <w:t xml:space="preserve">项目经理具有工作经验的，应在本栏目提交相关证明材料扫描件。</w:t>
      </w:r>
      <w:r/>
    </w:p>
    <w:p>
      <w:pPr>
        <w:ind w:left="0" w:right="0" w:firstLine="480"/>
        <w:jc w:val="both"/>
        <w:pageBreakBefore w:val="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w:t>
      </w:r>
      <w:r>
        <w:rPr>
          <w:rFonts w:ascii="宋体" w:hAnsi="宋体" w:eastAsia="宋体" w:cs="宋体"/>
          <w:color w:val="auto"/>
          <w:sz w:val="24"/>
          <w:highlight w:val="none"/>
          <w:u w:val="single"/>
        </w:rPr>
        <w:t xml:space="preserve">列入本表人员如要更换，需经采购人同意。擅自更换属违约行为。</w:t>
      </w:r>
      <w:r/>
    </w:p>
    <w:p>
      <w:pPr>
        <w:ind w:left="0" w:right="0" w:firstLine="480"/>
        <w:jc w:val="both"/>
        <w:pageBreakBefore w:val="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3、</w:t>
      </w:r>
      <w:r>
        <w:rPr>
          <w:rFonts w:ascii="宋体" w:hAnsi="宋体" w:eastAsia="宋体" w:cs="宋体"/>
          <w:color w:val="auto"/>
          <w:sz w:val="24"/>
          <w:highlight w:val="none"/>
          <w:u w:val="single"/>
        </w:rPr>
        <w:t xml:space="preserve">项目经理须提供近半年（至少一个月）投标人为其缴纳社会保险的证明材料。</w:t>
      </w:r>
      <w:r/>
    </w:p>
    <w:p>
      <w:pPr>
        <w:ind w:left="0" w:right="0" w:firstLine="480"/>
        <w:jc w:val="both"/>
        <w:pageBreakBefore w:val="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ind w:left="0" w:right="0" w:firstLine="480"/>
        <w:jc w:val="both"/>
        <w:pageBreakBefore w:val="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ind w:left="0" w:right="0" w:firstLine="480"/>
        <w:jc w:val="center"/>
        <w:pageBreakBefore w:val="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ind w:left="0" w:right="0" w:firstLine="480"/>
        <w:jc w:val="center"/>
        <w:pageBreakBefore w:val="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 </w:t>
      </w:r>
      <w:r/>
    </w:p>
    <w:p>
      <w:pPr>
        <w:ind w:left="0" w:right="0" w:firstLine="480"/>
        <w:jc w:val="center"/>
        <w:pageBreakBefore w:val="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 </w:t>
      </w:r>
      <w:r/>
    </w:p>
    <w:p>
      <w:pPr>
        <w:pageBreakBefore w:val="0"/>
        <w:rPr>
          <w:rFonts w:ascii="宋体" w:hAnsi="宋体" w:eastAsia="宋体" w:cs="宋体"/>
          <w:b/>
          <w:color w:val="auto"/>
          <w:sz w:val="24"/>
          <w:highlight w:val="none"/>
        </w:rPr>
      </w:pPr>
      <w:r>
        <w:rPr>
          <w:rFonts w:ascii="宋体" w:hAnsi="宋体" w:eastAsia="宋体" w:cs="宋体"/>
          <w:b/>
          <w:color w:val="auto"/>
          <w:sz w:val="24"/>
          <w:highlight w:val="none"/>
        </w:rPr>
        <w:br w:type="page" w:clear="all"/>
      </w:r>
      <w:r/>
    </w:p>
    <w:p>
      <w:pPr>
        <w:ind w:left="0" w:right="0" w:firstLine="480"/>
        <w:jc w:val="center"/>
        <w:pageBreakBefore w:val="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项目实施成员能力</w:t>
      </w:r>
      <w:r/>
    </w:p>
    <w:tbl>
      <w:tblPr>
        <w:tblStyle w:val="646"/>
        <w:tblW w:w="9565" w:type="dxa"/>
        <w:jc w:val="center"/>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30"/>
        <w:gridCol w:w="833"/>
        <w:gridCol w:w="1407"/>
        <w:gridCol w:w="1407"/>
        <w:gridCol w:w="2271"/>
        <w:gridCol w:w="1984"/>
        <w:gridCol w:w="833"/>
      </w:tblGrid>
      <w:tr>
        <w:trPr>
          <w:jc w:val="center"/>
          <w:trHeight w:val="0"/>
          <w:tblHeade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30" w:type="dxa"/>
            <w:vAlign w:val="center"/>
            <w:textDirection w:val="lrTb"/>
            <w:noWrap w:val="false"/>
          </w:tcPr>
          <w:p>
            <w:pPr>
              <w:ind w:left="0" w:right="0" w:firstLine="0"/>
              <w:jc w:val="center"/>
              <w:pageBreakBefore w:val="0"/>
              <w:spacing w:before="0" w:after="0" w:line="240" w:lineRule="auto"/>
              <w:rPr>
                <w:rFonts w:ascii="宋体" w:eastAsia="宋体"/>
                <w:b/>
                <w:color w:val="auto"/>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33" w:type="dxa"/>
            <w:vAlign w:val="center"/>
            <w:textDirection w:val="lrTb"/>
            <w:noWrap w:val="false"/>
          </w:tcPr>
          <w:p>
            <w:pPr>
              <w:ind w:left="0" w:right="0" w:firstLine="0"/>
              <w:jc w:val="center"/>
              <w:pageBreakBefore w:val="0"/>
              <w:spacing w:before="0" w:after="0" w:line="240" w:lineRule="auto"/>
              <w:rPr>
                <w:rFonts w:ascii="宋体" w:eastAsia="宋体"/>
                <w:b/>
                <w:color w:val="auto"/>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姓名</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07" w:type="dxa"/>
            <w:vAlign w:val="center"/>
            <w:textDirection w:val="lrTb"/>
            <w:noWrap w:val="false"/>
          </w:tcPr>
          <w:p>
            <w:pPr>
              <w:ind w:left="0" w:right="0" w:firstLine="0"/>
              <w:jc w:val="center"/>
              <w:pageBreakBefore w:val="0"/>
              <w:spacing w:before="0" w:after="0" w:line="240" w:lineRule="auto"/>
              <w:rPr>
                <w:rFonts w:ascii="宋体" w:eastAsia="宋体"/>
                <w:b/>
                <w:color w:val="auto"/>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身份证号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07" w:type="dxa"/>
            <w:vAlign w:val="center"/>
            <w:textDirection w:val="lrTb"/>
            <w:noWrap w:val="false"/>
          </w:tcPr>
          <w:p>
            <w:pPr>
              <w:ind w:left="0" w:right="0" w:firstLine="0"/>
              <w:jc w:val="center"/>
              <w:pageBreakBefore w:val="0"/>
              <w:spacing w:before="0" w:after="0" w:line="240" w:lineRule="auto"/>
              <w:rPr>
                <w:rFonts w:ascii="宋体" w:eastAsia="宋体"/>
                <w:b/>
                <w:color w:val="auto"/>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人员类别</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71" w:type="dxa"/>
            <w:vAlign w:val="center"/>
            <w:textDirection w:val="lrTb"/>
            <w:noWrap w:val="false"/>
          </w:tcPr>
          <w:p>
            <w:pPr>
              <w:ind w:left="0" w:right="0" w:firstLine="0"/>
              <w:jc w:val="center"/>
              <w:pageBreakBefore w:val="0"/>
              <w:spacing w:before="0" w:after="0" w:line="240" w:lineRule="auto"/>
              <w:rPr>
                <w:rFonts w:ascii="宋体" w:eastAsia="宋体"/>
                <w:b/>
                <w:color w:val="auto"/>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技术证书、级别</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84" w:type="dxa"/>
            <w:vAlign w:val="center"/>
            <w:textDirection w:val="lrTb"/>
            <w:noWrap w:val="false"/>
          </w:tcPr>
          <w:p>
            <w:pPr>
              <w:ind w:left="0" w:right="0" w:firstLine="0"/>
              <w:jc w:val="center"/>
              <w:pageBreakBefore w:val="0"/>
              <w:spacing w:before="0" w:after="0" w:line="240" w:lineRule="auto"/>
              <w:rPr>
                <w:rFonts w:ascii="宋体" w:eastAsia="宋体"/>
                <w:b/>
                <w:color w:val="auto"/>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相关工作经验</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33" w:type="dxa"/>
            <w:vAlign w:val="center"/>
            <w:textDirection w:val="lrTb"/>
            <w:noWrap w:val="false"/>
          </w:tcPr>
          <w:p>
            <w:pPr>
              <w:ind w:left="0" w:right="0" w:firstLine="0"/>
              <w:jc w:val="center"/>
              <w:pageBreakBefore w:val="0"/>
              <w:spacing w:before="0" w:after="0" w:line="240" w:lineRule="auto"/>
              <w:rPr>
                <w:rFonts w:ascii="宋体" w:eastAsia="宋体"/>
                <w:b/>
                <w:color w:val="auto"/>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备注</w:t>
            </w:r>
            <w:r/>
          </w:p>
        </w:tc>
      </w:tr>
      <w:tr>
        <w:trPr>
          <w:jc w:val="center"/>
          <w:trHeight w:val="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0" w:type="dxa"/>
            <w:vAlign w:val="center"/>
            <w:textDirection w:val="lrTb"/>
            <w:noWrap w:val="false"/>
          </w:tcPr>
          <w:p>
            <w:pPr>
              <w:ind w:left="0" w:right="0" w:firstLine="0"/>
              <w:jc w:val="center"/>
              <w:pageBreakBefore w:val="0"/>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3" w:type="dxa"/>
            <w:vAlign w:val="center"/>
            <w:textDirection w:val="lrTb"/>
            <w:noWrap w:val="false"/>
          </w:tcPr>
          <w:p>
            <w:pPr>
              <w:ind w:left="0" w:right="0" w:firstLine="0"/>
              <w:jc w:val="center"/>
              <w:pageBreakBefore w:val="0"/>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07" w:type="dxa"/>
            <w:vAlign w:val="center"/>
            <w:textDirection w:val="lrTb"/>
            <w:noWrap w:val="false"/>
          </w:tcPr>
          <w:p>
            <w:pPr>
              <w:ind w:left="0" w:right="0" w:firstLine="0"/>
              <w:jc w:val="center"/>
              <w:pageBreakBefore w:val="0"/>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07" w:type="dxa"/>
            <w:vAlign w:val="center"/>
            <w:textDirection w:val="lrTb"/>
            <w:noWrap w:val="false"/>
          </w:tcPr>
          <w:p>
            <w:pPr>
              <w:ind w:left="0" w:right="0" w:firstLine="0"/>
              <w:jc w:val="center"/>
              <w:pageBreakBefore w:val="0"/>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71" w:type="dxa"/>
            <w:vAlign w:val="center"/>
            <w:textDirection w:val="lrTb"/>
            <w:noWrap w:val="false"/>
          </w:tcPr>
          <w:p>
            <w:pPr>
              <w:ind w:left="0" w:right="0" w:firstLine="0"/>
              <w:jc w:val="center"/>
              <w:pageBreakBefore w:val="0"/>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84" w:type="dxa"/>
            <w:vAlign w:val="center"/>
            <w:textDirection w:val="lrTb"/>
            <w:noWrap w:val="false"/>
          </w:tcPr>
          <w:p>
            <w:pPr>
              <w:ind w:left="0" w:right="0" w:firstLine="0"/>
              <w:jc w:val="center"/>
              <w:pageBreakBefore w:val="0"/>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3" w:type="dxa"/>
            <w:vAlign w:val="center"/>
            <w:textDirection w:val="lrTb"/>
            <w:noWrap w:val="false"/>
          </w:tcPr>
          <w:p>
            <w:pPr>
              <w:ind w:left="0" w:right="0" w:firstLine="0"/>
              <w:jc w:val="center"/>
              <w:pageBreakBefore w:val="0"/>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 </w:t>
            </w:r>
            <w:r/>
          </w:p>
        </w:tc>
      </w:tr>
      <w:tr>
        <w:trPr>
          <w:jc w:val="center"/>
          <w:trHeight w:val="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0" w:type="dxa"/>
            <w:vAlign w:val="center"/>
            <w:textDirection w:val="lrTb"/>
            <w:noWrap w:val="false"/>
          </w:tcPr>
          <w:p>
            <w:pPr>
              <w:ind w:left="0" w:right="0" w:firstLine="0"/>
              <w:jc w:val="center"/>
              <w:pageBreakBefore w:val="0"/>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3" w:type="dxa"/>
            <w:vAlign w:val="center"/>
            <w:textDirection w:val="lrTb"/>
            <w:noWrap w:val="false"/>
          </w:tcPr>
          <w:p>
            <w:pPr>
              <w:ind w:left="0" w:right="0" w:firstLine="0"/>
              <w:jc w:val="center"/>
              <w:pageBreakBefore w:val="0"/>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07" w:type="dxa"/>
            <w:vAlign w:val="center"/>
            <w:textDirection w:val="lrTb"/>
            <w:noWrap w:val="false"/>
          </w:tcPr>
          <w:p>
            <w:pPr>
              <w:ind w:left="0" w:right="0" w:firstLine="0"/>
              <w:jc w:val="center"/>
              <w:pageBreakBefore w:val="0"/>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07" w:type="dxa"/>
            <w:vAlign w:val="center"/>
            <w:textDirection w:val="lrTb"/>
            <w:noWrap w:val="false"/>
          </w:tcPr>
          <w:p>
            <w:pPr>
              <w:ind w:left="0" w:right="0" w:firstLine="0"/>
              <w:jc w:val="center"/>
              <w:pageBreakBefore w:val="0"/>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71" w:type="dxa"/>
            <w:vAlign w:val="center"/>
            <w:textDirection w:val="lrTb"/>
            <w:noWrap w:val="false"/>
          </w:tcPr>
          <w:p>
            <w:pPr>
              <w:ind w:left="0" w:right="0" w:firstLine="0"/>
              <w:jc w:val="center"/>
              <w:pageBreakBefore w:val="0"/>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84" w:type="dxa"/>
            <w:vAlign w:val="center"/>
            <w:textDirection w:val="lrTb"/>
            <w:noWrap w:val="false"/>
          </w:tcPr>
          <w:p>
            <w:pPr>
              <w:ind w:left="0" w:right="0" w:firstLine="0"/>
              <w:jc w:val="center"/>
              <w:pageBreakBefore w:val="0"/>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3" w:type="dxa"/>
            <w:vAlign w:val="center"/>
            <w:textDirection w:val="lrTb"/>
            <w:noWrap w:val="false"/>
          </w:tcPr>
          <w:p>
            <w:pPr>
              <w:ind w:left="0" w:right="0" w:firstLine="0"/>
              <w:jc w:val="center"/>
              <w:pageBreakBefore w:val="0"/>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 </w:t>
            </w:r>
            <w:r/>
          </w:p>
        </w:tc>
      </w:tr>
      <w:tr>
        <w:trPr>
          <w:jc w:val="center"/>
          <w:trHeight w:val="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0" w:type="dxa"/>
            <w:vAlign w:val="center"/>
            <w:textDirection w:val="lrTb"/>
            <w:noWrap w:val="false"/>
          </w:tcPr>
          <w:p>
            <w:pPr>
              <w:ind w:left="0" w:right="0" w:firstLine="0"/>
              <w:jc w:val="center"/>
              <w:pageBreakBefore w:val="0"/>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3" w:type="dxa"/>
            <w:vAlign w:val="center"/>
            <w:textDirection w:val="lrTb"/>
            <w:noWrap w:val="false"/>
          </w:tcPr>
          <w:p>
            <w:pPr>
              <w:ind w:left="0" w:right="0" w:firstLine="0"/>
              <w:jc w:val="center"/>
              <w:pageBreakBefore w:val="0"/>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07" w:type="dxa"/>
            <w:vAlign w:val="center"/>
            <w:textDirection w:val="lrTb"/>
            <w:noWrap w:val="false"/>
          </w:tcPr>
          <w:p>
            <w:pPr>
              <w:ind w:left="0" w:right="0" w:firstLine="0"/>
              <w:jc w:val="center"/>
              <w:pageBreakBefore w:val="0"/>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07" w:type="dxa"/>
            <w:vAlign w:val="center"/>
            <w:textDirection w:val="lrTb"/>
            <w:noWrap w:val="false"/>
          </w:tcPr>
          <w:p>
            <w:pPr>
              <w:ind w:left="0" w:right="0" w:firstLine="0"/>
              <w:jc w:val="center"/>
              <w:pageBreakBefore w:val="0"/>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71" w:type="dxa"/>
            <w:vAlign w:val="center"/>
            <w:textDirection w:val="lrTb"/>
            <w:noWrap w:val="false"/>
          </w:tcPr>
          <w:p>
            <w:pPr>
              <w:ind w:left="0" w:right="0" w:firstLine="0"/>
              <w:jc w:val="center"/>
              <w:pageBreakBefore w:val="0"/>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84" w:type="dxa"/>
            <w:vAlign w:val="center"/>
            <w:textDirection w:val="lrTb"/>
            <w:noWrap w:val="false"/>
          </w:tcPr>
          <w:p>
            <w:pPr>
              <w:ind w:left="0" w:right="0" w:firstLine="0"/>
              <w:jc w:val="center"/>
              <w:pageBreakBefore w:val="0"/>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3" w:type="dxa"/>
            <w:vAlign w:val="center"/>
            <w:textDirection w:val="lrTb"/>
            <w:noWrap w:val="false"/>
          </w:tcPr>
          <w:p>
            <w:pPr>
              <w:ind w:left="0" w:right="0" w:firstLine="0"/>
              <w:jc w:val="center"/>
              <w:pageBreakBefore w:val="0"/>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 </w:t>
            </w:r>
            <w:r/>
          </w:p>
        </w:tc>
      </w:tr>
      <w:tr>
        <w:trPr>
          <w:jc w:val="center"/>
          <w:trHeight w:val="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0" w:type="dxa"/>
            <w:vAlign w:val="center"/>
            <w:textDirection w:val="lrTb"/>
            <w:noWrap w:val="false"/>
          </w:tcPr>
          <w:p>
            <w:pPr>
              <w:ind w:left="0" w:right="0" w:firstLine="0"/>
              <w:jc w:val="center"/>
              <w:pageBreakBefore w:val="0"/>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3" w:type="dxa"/>
            <w:vAlign w:val="center"/>
            <w:textDirection w:val="lrTb"/>
            <w:noWrap w:val="false"/>
          </w:tcPr>
          <w:p>
            <w:pPr>
              <w:ind w:left="0" w:right="0" w:firstLine="0"/>
              <w:jc w:val="center"/>
              <w:pageBreakBefore w:val="0"/>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07" w:type="dxa"/>
            <w:vAlign w:val="center"/>
            <w:textDirection w:val="lrTb"/>
            <w:noWrap w:val="false"/>
          </w:tcPr>
          <w:p>
            <w:pPr>
              <w:ind w:left="0" w:right="0" w:firstLine="0"/>
              <w:jc w:val="center"/>
              <w:pageBreakBefore w:val="0"/>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07" w:type="dxa"/>
            <w:vAlign w:val="center"/>
            <w:textDirection w:val="lrTb"/>
            <w:noWrap w:val="false"/>
          </w:tcPr>
          <w:p>
            <w:pPr>
              <w:ind w:left="0" w:right="0" w:firstLine="0"/>
              <w:jc w:val="center"/>
              <w:pageBreakBefore w:val="0"/>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71" w:type="dxa"/>
            <w:vAlign w:val="center"/>
            <w:textDirection w:val="lrTb"/>
            <w:noWrap w:val="false"/>
          </w:tcPr>
          <w:p>
            <w:pPr>
              <w:ind w:left="0" w:right="0" w:firstLine="0"/>
              <w:jc w:val="center"/>
              <w:pageBreakBefore w:val="0"/>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84" w:type="dxa"/>
            <w:vAlign w:val="center"/>
            <w:textDirection w:val="lrTb"/>
            <w:noWrap w:val="false"/>
          </w:tcPr>
          <w:p>
            <w:pPr>
              <w:ind w:left="0" w:right="0" w:firstLine="0"/>
              <w:jc w:val="center"/>
              <w:pageBreakBefore w:val="0"/>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3" w:type="dxa"/>
            <w:vAlign w:val="center"/>
            <w:textDirection w:val="lrTb"/>
            <w:noWrap w:val="false"/>
          </w:tcPr>
          <w:p>
            <w:pPr>
              <w:ind w:left="0" w:right="0" w:firstLine="0"/>
              <w:jc w:val="center"/>
              <w:pageBreakBefore w:val="0"/>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 </w:t>
            </w:r>
            <w:r/>
          </w:p>
        </w:tc>
      </w:tr>
      <w:tr>
        <w:trPr>
          <w:jc w:val="center"/>
          <w:trHeight w:val="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0" w:type="dxa"/>
            <w:vAlign w:val="center"/>
            <w:textDirection w:val="lrTb"/>
            <w:noWrap w:val="false"/>
          </w:tcPr>
          <w:p>
            <w:pPr>
              <w:ind w:left="0" w:right="0" w:firstLine="0"/>
              <w:jc w:val="center"/>
              <w:pageBreakBefore w:val="0"/>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3" w:type="dxa"/>
            <w:vAlign w:val="center"/>
            <w:textDirection w:val="lrTb"/>
            <w:noWrap w:val="false"/>
          </w:tcPr>
          <w:p>
            <w:pPr>
              <w:ind w:left="0" w:right="0" w:firstLine="0"/>
              <w:jc w:val="center"/>
              <w:pageBreakBefore w:val="0"/>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07" w:type="dxa"/>
            <w:vAlign w:val="center"/>
            <w:textDirection w:val="lrTb"/>
            <w:noWrap w:val="false"/>
          </w:tcPr>
          <w:p>
            <w:pPr>
              <w:ind w:left="0" w:right="0" w:firstLine="0"/>
              <w:jc w:val="center"/>
              <w:pageBreakBefore w:val="0"/>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07" w:type="dxa"/>
            <w:vAlign w:val="center"/>
            <w:textDirection w:val="lrTb"/>
            <w:noWrap w:val="false"/>
          </w:tcPr>
          <w:p>
            <w:pPr>
              <w:ind w:left="0" w:right="0" w:firstLine="0"/>
              <w:jc w:val="center"/>
              <w:pageBreakBefore w:val="0"/>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71" w:type="dxa"/>
            <w:vAlign w:val="center"/>
            <w:textDirection w:val="lrTb"/>
            <w:noWrap w:val="false"/>
          </w:tcPr>
          <w:p>
            <w:pPr>
              <w:ind w:left="0" w:right="0" w:firstLine="0"/>
              <w:jc w:val="center"/>
              <w:pageBreakBefore w:val="0"/>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84" w:type="dxa"/>
            <w:vAlign w:val="center"/>
            <w:textDirection w:val="lrTb"/>
            <w:noWrap w:val="false"/>
          </w:tcPr>
          <w:p>
            <w:pPr>
              <w:ind w:left="0" w:right="0" w:firstLine="0"/>
              <w:jc w:val="center"/>
              <w:pageBreakBefore w:val="0"/>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3" w:type="dxa"/>
            <w:vAlign w:val="center"/>
            <w:textDirection w:val="lrTb"/>
            <w:noWrap w:val="false"/>
          </w:tcPr>
          <w:p>
            <w:pPr>
              <w:ind w:left="0" w:right="0" w:firstLine="0"/>
              <w:jc w:val="center"/>
              <w:pageBreakBefore w:val="0"/>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 </w:t>
            </w:r>
            <w:r/>
          </w:p>
        </w:tc>
      </w:tr>
      <w:tr>
        <w:trPr>
          <w:jc w:val="center"/>
          <w:trHeight w:val="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0" w:type="dxa"/>
            <w:vAlign w:val="center"/>
            <w:textDirection w:val="lrTb"/>
            <w:noWrap w:val="false"/>
          </w:tcPr>
          <w:p>
            <w:pPr>
              <w:ind w:left="0" w:right="0" w:firstLine="0"/>
              <w:jc w:val="center"/>
              <w:pageBreakBefore w:val="0"/>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3" w:type="dxa"/>
            <w:vAlign w:val="center"/>
            <w:textDirection w:val="lrTb"/>
            <w:noWrap w:val="false"/>
          </w:tcPr>
          <w:p>
            <w:pPr>
              <w:ind w:left="0" w:right="0" w:firstLine="0"/>
              <w:jc w:val="center"/>
              <w:pageBreakBefore w:val="0"/>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07" w:type="dxa"/>
            <w:vAlign w:val="center"/>
            <w:textDirection w:val="lrTb"/>
            <w:noWrap w:val="false"/>
          </w:tcPr>
          <w:p>
            <w:pPr>
              <w:ind w:left="0" w:right="0" w:firstLine="0"/>
              <w:jc w:val="center"/>
              <w:pageBreakBefore w:val="0"/>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07" w:type="dxa"/>
            <w:vAlign w:val="center"/>
            <w:textDirection w:val="lrTb"/>
            <w:noWrap w:val="false"/>
          </w:tcPr>
          <w:p>
            <w:pPr>
              <w:ind w:left="0" w:right="0" w:firstLine="0"/>
              <w:jc w:val="center"/>
              <w:pageBreakBefore w:val="0"/>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71" w:type="dxa"/>
            <w:vAlign w:val="center"/>
            <w:textDirection w:val="lrTb"/>
            <w:noWrap w:val="false"/>
          </w:tcPr>
          <w:p>
            <w:pPr>
              <w:ind w:left="0" w:right="0" w:firstLine="0"/>
              <w:jc w:val="center"/>
              <w:pageBreakBefore w:val="0"/>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84" w:type="dxa"/>
            <w:vAlign w:val="center"/>
            <w:textDirection w:val="lrTb"/>
            <w:noWrap w:val="false"/>
          </w:tcPr>
          <w:p>
            <w:pPr>
              <w:ind w:left="0" w:right="0" w:firstLine="0"/>
              <w:jc w:val="center"/>
              <w:pageBreakBefore w:val="0"/>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3" w:type="dxa"/>
            <w:vAlign w:val="center"/>
            <w:textDirection w:val="lrTb"/>
            <w:noWrap w:val="false"/>
          </w:tcPr>
          <w:p>
            <w:pPr>
              <w:ind w:left="0" w:right="0" w:firstLine="0"/>
              <w:jc w:val="center"/>
              <w:pageBreakBefore w:val="0"/>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 </w:t>
            </w:r>
            <w:r/>
          </w:p>
        </w:tc>
      </w:tr>
    </w:tbl>
    <w:p>
      <w:pPr>
        <w:ind w:left="0" w:right="0" w:firstLine="480"/>
        <w:jc w:val="both"/>
        <w:pageBreakBefore w:val="0"/>
        <w:spacing w:before="12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u w:val="single"/>
        </w:rPr>
        <w:t xml:space="preserve">注：1、列入本表人员如要更换，须经采购人同意，擅自更换属违约行为。</w:t>
      </w:r>
      <w:r/>
    </w:p>
    <w:p>
      <w:pPr>
        <w:ind w:left="0" w:right="0" w:firstLine="480"/>
        <w:jc w:val="both"/>
        <w:pageBreakBefore w:val="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u w:val="single"/>
        </w:rPr>
        <w:t xml:space="preserve">2、列入上表人员需提供近半年（至少一个月）投标人为其缴纳社会保险的证明材料。</w:t>
      </w:r>
      <w:r/>
    </w:p>
    <w:p>
      <w:pPr>
        <w:ind w:left="0" w:right="0" w:firstLine="480"/>
        <w:jc w:val="both"/>
        <w:pageBreakBefore w:val="0"/>
        <w:spacing w:before="0" w:after="0"/>
        <w:rPr>
          <w:rFonts w:ascii="宋体" w:hAnsi="宋体" w:eastAsia="宋体" w:cs="宋体"/>
          <w:color w:val="auto"/>
          <w:sz w:val="24"/>
          <w:highlight w:val="none"/>
          <w:u w:val="singl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u w:val="single"/>
        </w:rPr>
        <w:t xml:space="preserve">3、列入上表人员具有工作经验的，应在本栏目提交相关证明材料扫描件。</w:t>
      </w:r>
      <w:r/>
    </w:p>
    <w:p>
      <w:pPr>
        <w:ind w:left="0" w:right="0" w:firstLine="480"/>
        <w:jc w:val="both"/>
        <w:pageBreakBefore w:val="0"/>
        <w:spacing w:before="0" w:after="0"/>
        <w:rPr>
          <w:rFonts w:hint="eastAsia" w:ascii="宋体" w:hAnsi="宋体" w:eastAsia="宋体" w:cs="宋体"/>
          <w:color w:val="auto"/>
          <w:sz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u w:val="single"/>
          <w:lang w:val="en-US" w:eastAsia="zh-CN"/>
        </w:rPr>
        <w:t xml:space="preserve">4、行数不够可自行添加。</w:t>
      </w:r>
      <w:r/>
    </w:p>
    <w:p>
      <w:pPr>
        <w:ind w:left="0" w:right="0" w:firstLine="480"/>
        <w:jc w:val="both"/>
        <w:pageBreakBefore w:val="0"/>
        <w:spacing w:before="0" w:after="0"/>
        <w:rPr>
          <w:rFonts w:ascii="宋体" w:hAnsi="宋体" w:eastAsia="宋体" w:cs="宋体"/>
          <w:color w:val="auto"/>
          <w:sz w:val="24"/>
          <w:highlight w:val="none"/>
          <w:u w:val="singl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u w:val="single"/>
        </w:rPr>
      </w:r>
      <w:r/>
    </w:p>
    <w:p>
      <w:pPr>
        <w:ind w:left="0" w:right="0" w:firstLine="480"/>
        <w:jc w:val="both"/>
        <w:pageBreakBefore w:val="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ind w:left="0" w:right="0" w:firstLine="480"/>
        <w:jc w:val="both"/>
        <w:pageBreakBefore w:val="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ind w:left="0" w:right="0" w:firstLine="480"/>
        <w:jc w:val="both"/>
        <w:pageBreakBefore w:val="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ind w:left="0" w:right="0" w:firstLine="480"/>
        <w:jc w:val="both"/>
        <w:pageBreakBefore w:val="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ind w:left="0" w:right="0" w:firstLine="480"/>
        <w:jc w:val="both"/>
        <w:pageBreakBefore w:val="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ind w:left="0" w:right="0" w:firstLine="480"/>
        <w:jc w:val="both"/>
        <w:pageBreakBefore w:val="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ind w:left="0" w:right="0" w:firstLine="480"/>
        <w:jc w:val="both"/>
        <w:pageBreakBefore w:val="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ind w:left="0" w:right="0" w:firstLine="480"/>
        <w:jc w:val="both"/>
        <w:pageBreakBefore w:val="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ind w:left="0" w:right="0" w:firstLine="480"/>
        <w:jc w:val="both"/>
        <w:pageBreakBefore w:val="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ind w:left="0" w:right="0" w:firstLine="480"/>
        <w:jc w:val="both"/>
        <w:pageBreakBefore w:val="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ind w:left="0" w:right="0" w:firstLine="480"/>
        <w:jc w:val="both"/>
        <w:pageBreakBefore w:val="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ind w:left="0" w:right="0" w:firstLine="480"/>
        <w:jc w:val="both"/>
        <w:pageBreakBefore w:val="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ind w:left="0" w:right="0" w:firstLine="480"/>
        <w:jc w:val="both"/>
        <w:pageBreakBefore w:val="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ind w:left="0" w:right="0" w:firstLine="480"/>
        <w:jc w:val="both"/>
        <w:pageBreakBefore w:val="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ind w:left="0" w:right="0" w:firstLine="480"/>
        <w:jc w:val="both"/>
        <w:pageBreakBefore w:val="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ind w:left="0" w:right="0" w:firstLine="480"/>
        <w:jc w:val="both"/>
        <w:pageBreakBefore w:val="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ind w:left="0" w:right="0" w:firstLine="3415"/>
        <w:pageBreakBefore w:val="0"/>
        <w:spacing w:before="0" w:after="0" w:line="46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pacing w:val="6"/>
          <w:sz w:val="24"/>
          <w:highlight w:val="none"/>
        </w:rPr>
        <w:t xml:space="preserve"> </w:t>
      </w:r>
      <w:r/>
    </w:p>
    <w:p>
      <w:pPr>
        <w:ind w:left="0" w:right="0" w:firstLine="3415"/>
        <w:pageBreakBefore w:val="0"/>
        <w:spacing w:before="0" w:after="0" w:line="46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pacing w:val="6"/>
          <w:sz w:val="24"/>
          <w:highlight w:val="none"/>
        </w:rPr>
        <w:t xml:space="preserve"> </w:t>
      </w:r>
      <w:r/>
    </w:p>
    <w:p>
      <w:pPr>
        <w:ind w:left="0" w:right="0" w:firstLine="3415"/>
        <w:pageBreakBefore w:val="0"/>
        <w:spacing w:before="0" w:after="0" w:line="46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pacing w:val="6"/>
          <w:sz w:val="24"/>
          <w:highlight w:val="none"/>
        </w:rPr>
        <w:t xml:space="preserve"> </w:t>
      </w:r>
      <w:r/>
    </w:p>
    <w:p>
      <w:pPr>
        <w:ind w:left="0" w:right="0" w:firstLine="3415"/>
        <w:pageBreakBefore w:val="0"/>
        <w:spacing w:before="0" w:after="0" w:line="46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pacing w:val="6"/>
          <w:sz w:val="24"/>
          <w:highlight w:val="none"/>
        </w:rPr>
        <w:t xml:space="preserve"> </w:t>
      </w:r>
      <w:r/>
    </w:p>
    <w:p>
      <w:pPr>
        <w:ind w:left="0" w:right="0" w:firstLine="3415"/>
        <w:pageBreakBefore w:val="0"/>
        <w:spacing w:before="0" w:after="0" w:line="46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pacing w:val="6"/>
          <w:sz w:val="24"/>
          <w:highlight w:val="none"/>
        </w:rPr>
        <w:t xml:space="preserve"> </w:t>
      </w:r>
      <w:r/>
    </w:p>
    <w:p>
      <w:pPr>
        <w:ind w:left="0" w:right="0" w:firstLine="3415"/>
        <w:pageBreakBefore w:val="0"/>
        <w:spacing w:before="0" w:after="0" w:line="46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pacing w:val="6"/>
          <w:sz w:val="24"/>
          <w:highlight w:val="none"/>
        </w:rPr>
        <w:t xml:space="preserve"> </w:t>
      </w:r>
      <w:r/>
    </w:p>
    <w:p>
      <w:pPr>
        <w:ind w:left="0" w:right="0" w:firstLine="3415"/>
        <w:pageBreakBefore w:val="0"/>
        <w:spacing w:before="0" w:after="0" w:line="46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pacing w:val="6"/>
          <w:sz w:val="24"/>
          <w:highlight w:val="none"/>
        </w:rPr>
        <w:t xml:space="preserve"> </w:t>
      </w:r>
      <w:r/>
    </w:p>
    <w:p>
      <w:pPr>
        <w:ind w:left="0" w:right="0" w:firstLine="3415"/>
        <w:pageBreakBefore w:val="0"/>
        <w:spacing w:before="0" w:after="0" w:line="46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pacing w:val="6"/>
          <w:sz w:val="24"/>
          <w:highlight w:val="none"/>
        </w:rPr>
        <w:t xml:space="preserve"> </w:t>
      </w:r>
      <w:r/>
    </w:p>
    <w:p>
      <w:pPr>
        <w:ind w:left="0" w:right="0" w:firstLine="3415"/>
        <w:pageBreakBefore w:val="0"/>
        <w:spacing w:before="0" w:after="0" w:line="46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pacing w:val="6"/>
          <w:sz w:val="24"/>
          <w:highlight w:val="none"/>
        </w:rPr>
        <w:t xml:space="preserve"> </w:t>
      </w:r>
      <w:r/>
    </w:p>
    <w:p>
      <w:pPr>
        <w:ind w:left="0" w:right="0" w:firstLine="3415"/>
        <w:pageBreakBefore w:val="0"/>
        <w:spacing w:before="0" w:after="0" w:line="46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pacing w:val="6"/>
          <w:sz w:val="24"/>
          <w:highlight w:val="none"/>
        </w:rPr>
        <w:t xml:space="preserve"> </w:t>
      </w:r>
      <w:r/>
    </w:p>
    <w:p>
      <w:pPr>
        <w:ind w:left="0" w:right="0" w:firstLine="3415"/>
        <w:pageBreakBefore w:val="0"/>
        <w:spacing w:before="0" w:after="0" w:line="46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pacing w:val="6"/>
          <w:sz w:val="24"/>
          <w:highlight w:val="none"/>
        </w:rPr>
        <w:t xml:space="preserve">四</w:t>
      </w:r>
      <w:r>
        <w:rPr>
          <w:rFonts w:ascii="宋体" w:hAnsi="宋体" w:eastAsia="宋体" w:cs="宋体"/>
          <w:b/>
          <w:color w:val="auto"/>
          <w:sz w:val="30"/>
          <w:highlight w:val="none"/>
        </w:rPr>
        <w:t xml:space="preserve">、其他部分</w:t>
      </w:r>
      <w:r/>
    </w:p>
    <w:p>
      <w:pPr>
        <w:ind w:left="0" w:right="0" w:firstLine="0"/>
        <w:jc w:val="center"/>
        <w:pageBreakBefore w:val="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pacing w:val="6"/>
          <w:sz w:val="24"/>
          <w:highlight w:val="none"/>
        </w:rPr>
        <w:t xml:space="preserve"> </w:t>
      </w:r>
      <w:r/>
    </w:p>
    <w:p>
      <w:pPr>
        <w:ind w:left="0" w:right="0" w:firstLine="883"/>
        <w:jc w:val="center"/>
        <w:pageBreakBefore w:val="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44"/>
          <w:highlight w:val="none"/>
        </w:rPr>
        <w:t xml:space="preserve">价格折扣文件格式</w:t>
      </w:r>
      <w:r/>
    </w:p>
    <w:p>
      <w:pPr>
        <w:ind w:left="0" w:right="0" w:firstLine="0"/>
        <w:jc w:val="center"/>
        <w:pageBreakBefore w:val="0"/>
        <w:spacing w:before="240" w:after="24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6"/>
          <w:sz w:val="24"/>
          <w:highlight w:val="none"/>
        </w:rPr>
        <w:t xml:space="preserve">(一)中小企业声明函</w:t>
      </w:r>
      <w:r/>
    </w:p>
    <w:p>
      <w:pPr>
        <w:ind w:left="0" w:right="0" w:firstLine="504"/>
        <w:pageBreakBefore w:val="0"/>
        <w:spacing w:before="240" w:after="24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6"/>
          <w:sz w:val="24"/>
          <w:highlight w:val="none"/>
        </w:rPr>
        <w:t xml:space="preserve">本公司（联合体）郑重声明，根据《政府采购促进中小企业发展管理办法》（财库﹝2020﹞46 号）的规定，本公司 （联合体）参加（单位名称）的（项目名称）采购活动，服务全部由符合政策要求的中小企业承接。相关企业（含联合体中的中小企业、签订分包意向协议的中小企业）的具体情况如下：</w:t>
      </w:r>
      <w:r/>
    </w:p>
    <w:p>
      <w:pPr>
        <w:ind w:left="0" w:right="0" w:firstLine="504"/>
        <w:pageBreakBefore w:val="0"/>
        <w:spacing w:before="240" w:after="24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6"/>
          <w:sz w:val="24"/>
          <w:highlight w:val="none"/>
        </w:rPr>
        <w:t xml:space="preserve"> 1. （标的名称） ，属于（采购文件中明确的所属行业）；承接企业为（企业名称），从业人员    人，营业 收入为    万元，资产总额为    万元，属于（中型企业、 小型企业、微型企业）； </w:t>
      </w:r>
      <w:r/>
    </w:p>
    <w:p>
      <w:pPr>
        <w:ind w:left="0" w:right="0" w:firstLine="504"/>
        <w:pageBreakBefore w:val="0"/>
        <w:spacing w:before="240" w:after="24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6"/>
          <w:sz w:val="24"/>
          <w:highlight w:val="none"/>
        </w:rPr>
        <w:t xml:space="preserve">2. （标的名称） ，属于（采购文件中明确的所属行业）；承接企业为（企业名称），从业人员    人，营业 收入为    万元，资产总额为    万元，属于（中型企业、 小型企业、微型企业）； </w:t>
      </w:r>
      <w:r/>
    </w:p>
    <w:p>
      <w:pPr>
        <w:ind w:left="0" w:right="0" w:firstLine="504"/>
        <w:pageBreakBefore w:val="0"/>
        <w:spacing w:before="240" w:after="24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6"/>
          <w:sz w:val="24"/>
          <w:highlight w:val="none"/>
        </w:rPr>
        <w:t xml:space="preserve">…… </w:t>
      </w:r>
      <w:r/>
    </w:p>
    <w:p>
      <w:pPr>
        <w:ind w:left="0" w:right="0" w:firstLine="504"/>
        <w:pageBreakBefore w:val="0"/>
        <w:spacing w:before="240" w:after="24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6"/>
          <w:sz w:val="24"/>
          <w:highlight w:val="none"/>
        </w:rPr>
        <w:t xml:space="preserve">以上企业，不属于大企业的分支机构，不存在控股股东为大企业的情形，也不存在与大企业的负责人为同一人的情形。 </w:t>
      </w:r>
      <w:r/>
    </w:p>
    <w:p>
      <w:pPr>
        <w:ind w:left="0" w:right="0" w:firstLine="504"/>
        <w:pageBreakBefore w:val="0"/>
        <w:spacing w:before="240" w:after="24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6"/>
          <w:sz w:val="24"/>
          <w:highlight w:val="none"/>
        </w:rPr>
        <w:t xml:space="preserve">本企业对上述声明内容的真实性负责。如有虚假，将依法承担相应责任。 </w:t>
      </w:r>
      <w:r/>
    </w:p>
    <w:p>
      <w:pPr>
        <w:ind w:left="0" w:right="0" w:firstLine="504"/>
        <w:pageBreakBefore w:val="0"/>
        <w:spacing w:before="240" w:after="24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6"/>
          <w:sz w:val="24"/>
          <w:highlight w:val="none"/>
        </w:rPr>
        <w:t xml:space="preserve">企业名称（盖章）：</w:t>
      </w:r>
      <w:r/>
    </w:p>
    <w:p>
      <w:pPr>
        <w:ind w:left="0" w:right="0" w:firstLine="504"/>
        <w:pageBreakBefore w:val="0"/>
        <w:spacing w:before="240" w:after="24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6"/>
          <w:sz w:val="24"/>
          <w:highlight w:val="none"/>
        </w:rPr>
        <w:t xml:space="preserve">日 期：      </w:t>
      </w:r>
      <w:r/>
    </w:p>
    <w:p>
      <w:pPr>
        <w:ind w:left="0" w:right="0" w:firstLine="504"/>
        <w:jc w:val="both"/>
        <w:pageBreakBefore w:val="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6"/>
          <w:sz w:val="24"/>
          <w:highlight w:val="none"/>
        </w:rPr>
        <w:t xml:space="preserve">注：从业人员、营业收入、资产总额填报上一年度数据，无上一年度数据的新成立企业可不填报。</w:t>
      </w:r>
      <w:r/>
    </w:p>
    <w:p>
      <w:pPr>
        <w:ind w:left="0" w:right="0" w:firstLine="480"/>
        <w:jc w:val="both"/>
        <w:pageBreakBefore w:val="0"/>
        <w:spacing w:before="0" w:after="0"/>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br w:type="page" w:clear="all"/>
      </w:r>
      <w:r/>
    </w:p>
    <w:p>
      <w:pPr>
        <w:ind w:left="0" w:right="0" w:firstLine="482"/>
        <w:jc w:val="center"/>
        <w:pageBreakBefore w:val="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（二）残疾人福利性单位声明函</w:t>
      </w:r>
      <w:r/>
    </w:p>
    <w:p>
      <w:pPr>
        <w:ind w:left="0" w:right="0" w:firstLine="480"/>
        <w:jc w:val="both"/>
        <w:pageBreakBefore w:val="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ind w:left="0" w:right="0" w:firstLine="504"/>
        <w:jc w:val="both"/>
        <w:pageBreakBefore w:val="0"/>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6"/>
          <w:sz w:val="24"/>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       项目（分包号：**）采购活动提供本单位制造的货物，或者提供其他残疾人福利性单位制造的货物（不包括使用非残疾人福利性单位注册商标的货物）。</w:t>
      </w:r>
      <w:r/>
    </w:p>
    <w:p>
      <w:pPr>
        <w:ind w:left="0" w:right="0" w:firstLine="504"/>
        <w:jc w:val="both"/>
        <w:pageBreakBefore w:val="0"/>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6"/>
          <w:sz w:val="24"/>
          <w:highlight w:val="none"/>
        </w:rPr>
        <w:t xml:space="preserve">本单位对上述声明的真实性负责。如有虚假，将依法承担相应责任。</w:t>
      </w:r>
      <w:r/>
    </w:p>
    <w:p>
      <w:pPr>
        <w:ind w:left="0" w:right="0" w:firstLine="480"/>
        <w:jc w:val="both"/>
        <w:pageBreakBefore w:val="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ind w:left="0" w:right="0" w:firstLine="504"/>
        <w:jc w:val="both"/>
        <w:pageBreakBefore w:val="0"/>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6"/>
          <w:sz w:val="24"/>
          <w:highlight w:val="none"/>
        </w:rPr>
        <w:t xml:space="preserve">（备注：1、供应商如不提供此声明函，价格将不做相应扣除。2、成交供应商为残疾人福利单位的，此声明函将随成交结果同时公告，接受社会监督）</w:t>
      </w:r>
      <w:r/>
    </w:p>
    <w:p>
      <w:pPr>
        <w:ind w:left="0" w:right="0" w:firstLine="504"/>
        <w:jc w:val="both"/>
        <w:pageBreakBefore w:val="0"/>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6"/>
          <w:sz w:val="24"/>
          <w:highlight w:val="none"/>
        </w:rPr>
        <w:t xml:space="preserve"> </w:t>
      </w:r>
      <w:r/>
    </w:p>
    <w:p>
      <w:pPr>
        <w:ind w:left="0" w:right="1560" w:firstLine="504"/>
        <w:jc w:val="both"/>
        <w:pageBreakBefore w:val="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6"/>
          <w:sz w:val="24"/>
          <w:highlight w:val="none"/>
        </w:rPr>
        <w:t xml:space="preserve">           </w:t>
      </w:r>
      <w:r>
        <w:rPr>
          <w:rFonts w:ascii="宋体" w:hAnsi="宋体" w:eastAsia="宋体" w:cs="宋体"/>
          <w:color w:val="auto"/>
          <w:sz w:val="24"/>
          <w:highlight w:val="none"/>
        </w:rPr>
        <w:t xml:space="preserve">供应商全称（加盖CA电子公章）：</w:t>
      </w:r>
      <w:r/>
    </w:p>
    <w:p>
      <w:pPr>
        <w:ind w:left="0" w:right="1560" w:firstLine="480"/>
        <w:jc w:val="both"/>
        <w:pageBreakBefore w:val="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日期：</w:t>
      </w:r>
      <w:r/>
    </w:p>
    <w:p>
      <w:pPr>
        <w:ind w:left="0" w:right="0" w:firstLine="482"/>
        <w:jc w:val="both"/>
        <w:pageBreakBefore w:val="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 </w:t>
      </w:r>
      <w:r/>
    </w:p>
    <w:p>
      <w:pPr>
        <w:ind w:left="0" w:right="0" w:firstLine="482"/>
        <w:jc w:val="both"/>
        <w:pageBreakBefore w:val="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 </w:t>
      </w:r>
      <w:r/>
    </w:p>
    <w:p>
      <w:pPr>
        <w:pStyle w:val="611"/>
        <w:ind w:left="0" w:right="0" w:firstLine="0"/>
        <w:jc w:val="both"/>
        <w:pageBreakBefore w:val="0"/>
        <w:spacing w:before="260" w:after="260" w:line="553"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2"/>
          <w:highlight w:val="none"/>
        </w:rPr>
        <w:t xml:space="preserve"> </w:t>
      </w:r>
      <w:r/>
    </w:p>
    <w:p>
      <w:pPr>
        <w:ind w:left="0" w:right="0" w:firstLine="0"/>
        <w:jc w:val="both"/>
        <w:pageBreakBefore w:val="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p>
      <w:pPr>
        <w:ind w:left="0" w:right="0" w:firstLine="0"/>
        <w:pageBreakBefore w:val="0"/>
        <w:spacing w:before="240" w:after="24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 </w:t>
      </w:r>
      <w:r/>
    </w:p>
    <w:p>
      <w:pPr>
        <w:ind w:left="0" w:right="0" w:firstLine="0"/>
        <w:jc w:val="both"/>
        <w:pageBreakBefore w:val="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p>
      <w:pPr>
        <w:ind w:left="0" w:right="0" w:firstLine="482"/>
        <w:jc w:val="center"/>
        <w:pageBreakBefore w:val="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 </w:t>
      </w:r>
      <w:r/>
    </w:p>
    <w:p>
      <w:pPr>
        <w:numPr>
          <w:ilvl w:val="0"/>
          <w:numId w:val="0"/>
        </w:numPr>
        <w:jc w:val="center"/>
        <w:pageBreakBefore w:val="0"/>
        <w:spacing w:before="0" w:after="0"/>
        <w:tabs>
          <w:tab w:val="left" w:pos="312" w:leader="none"/>
        </w:tabs>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lang w:eastAsia="zh-CN"/>
        </w:rPr>
        <w:t xml:space="preserve">（</w:t>
      </w:r>
      <w:r>
        <w:rPr>
          <w:rFonts w:hint="eastAsia" w:ascii="宋体" w:hAnsi="宋体" w:eastAsia="宋体" w:cs="宋体"/>
          <w:b/>
          <w:color w:val="auto"/>
          <w:sz w:val="24"/>
          <w:highlight w:val="none"/>
          <w:lang w:val="en-US" w:eastAsia="zh-CN"/>
        </w:rPr>
        <w:t xml:space="preserve">三</w:t>
      </w:r>
      <w:r>
        <w:rPr>
          <w:rFonts w:hint="eastAsia" w:ascii="宋体" w:hAnsi="宋体" w:eastAsia="宋体" w:cs="宋体"/>
          <w:b/>
          <w:color w:val="auto"/>
          <w:sz w:val="24"/>
          <w:highlight w:val="none"/>
          <w:lang w:eastAsia="zh-CN"/>
        </w:rPr>
        <w:t xml:space="preserve">）</w:t>
      </w:r>
      <w:r>
        <w:rPr>
          <w:rFonts w:ascii="宋体" w:hAnsi="宋体" w:eastAsia="宋体" w:cs="宋体"/>
          <w:b/>
          <w:color w:val="auto"/>
          <w:sz w:val="24"/>
          <w:highlight w:val="none"/>
        </w:rPr>
        <w:t xml:space="preserve">按招标文件要求供应商所能提供的其他文件</w:t>
      </w:r>
      <w:r/>
    </w:p>
    <w:p>
      <w:pPr>
        <w:ind w:left="0" w:right="0" w:firstLine="0"/>
        <w:pageBreakBefore w:val="0"/>
        <w:spacing w:before="240" w:after="240"/>
        <w:rPr>
          <w:color w:val="auto"/>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sz w:val="21"/>
          <w:highlight w:val="none"/>
        </w:rPr>
        <w:t xml:space="preserve"> </w:t>
      </w:r>
      <w:r/>
    </w:p>
    <w:p>
      <w:pPr>
        <w:rPr>
          <w:rFonts w:ascii="Times New Roman" w:hAnsi="Times New Roman" w:eastAsia="宋体" w:cs="Times New Roman"/>
          <w:color w:val="auto"/>
          <w:szCs w:val="24"/>
          <w:highlight w:val="none"/>
        </w:rPr>
      </w:pPr>
      <w:r>
        <w:rPr>
          <w:rFonts w:ascii="Times New Roman" w:hAnsi="Times New Roman" w:eastAsia="宋体" w:cs="Times New Roman"/>
          <w:color w:val="auto"/>
          <w:szCs w:val="24"/>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sectPr>
      <w:footnotePr/>
      <w:endnotePr/>
      <w:type w:val="continuous"/>
      <w:pgSz w:w="11907" w:h="16840" w:orient="portrait"/>
      <w:pgMar w:top="1247" w:right="1247" w:bottom="1247" w:left="1247"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w:panose1 w:val="02020603050405020304"/>
  </w:font>
  <w:font w:name="方正黑体_GBK">
    <w:panose1 w:val="020B0503020202020204"/>
  </w:font>
  <w:font w:name="Lucida Grande">
    <w:panose1 w:val="020B0503020202020204"/>
  </w:font>
  <w:font w:name="华文黑体">
    <w:panose1 w:val="020B0503020202020204"/>
  </w:font>
  <w:font w:name="方正楷体_GBK">
    <w:panose1 w:val="020B0503020202020204"/>
  </w:font>
  <w:font w:name="Trebuchet MS">
    <w:panose1 w:val="020B0603020202020204"/>
  </w:font>
  <w:font w:name="Segoe UI Symbol">
    <w:panose1 w:val="020B0502040204020203"/>
  </w:font>
  <w:font w:name="华文新魏">
    <w:panose1 w:val="02010800040101010101"/>
  </w:font>
  <w:font w:name="长城仿宋">
    <w:panose1 w:val="020B0503020202020204"/>
  </w:font>
  <w:font w:name="Palatino Linotype">
    <w:panose1 w:val="02040502050505030304"/>
  </w:font>
  <w:font w:name="新宋体">
    <w:panose1 w:val="02010609030101010101"/>
  </w:font>
  <w:font w:name="Microsoft Sans Serif">
    <w:panose1 w:val="020B0604020202020204"/>
  </w:font>
  <w:font w:name="Calibri Light">
    <w:panose1 w:val="020F0302020204030204"/>
  </w:font>
  <w:font w:name="楷体">
    <w:panose1 w:val="02010609060101010101"/>
  </w:font>
  <w:font w:name="Wingdings 2">
    <w:panose1 w:val="05020102010507070707"/>
  </w:font>
  <w:font w:name="方正小标宋_GBK">
    <w:panose1 w:val="020B0503020202020204"/>
  </w:font>
  <w:font w:name="Tahoma">
    <w:panose1 w:val="020B0604030504040204"/>
  </w:font>
  <w:font w:name="Book Antiqua">
    <w:panose1 w:val="02040602050305030304"/>
  </w:font>
  <w:font w:name="Arial Unicode MS">
    <w:panose1 w:val="020B0604020202020204"/>
  </w:font>
  <w:font w:name="方正仿宋_GBK">
    <w:panose1 w:val="020B0503020202020204"/>
  </w:font>
  <w:font w:name="华文楷体">
    <w:panose1 w:val="02010600040101010101"/>
  </w:font>
  <w:font w:name="Wingdings">
    <w:panose1 w:val="05000000000000000000"/>
  </w:font>
  <w:font w:name="StarSymbol">
    <w:panose1 w:val="020B0503020202020204"/>
  </w:font>
  <w:font w:name="Cambria">
    <w:panose1 w:val="02040503050406030204"/>
  </w:font>
  <w:font w:name="DFKai-SB">
    <w:panose1 w:val="03050502040202030202"/>
  </w:font>
  <w:font w:name="Courier New">
    <w:panose1 w:val="02070309020205020404"/>
  </w:font>
  <w:font w:name="等线 Light">
    <w:panose1 w:val="02010600030101010101"/>
  </w:font>
  <w:font w:name="仿宋">
    <w:panose1 w:val="02010609060101010101"/>
  </w:font>
  <w:font w:name="等线">
    <w:panose1 w:val="02010600030101010101"/>
  </w:font>
  <w:font w:name="Garamond">
    <w:panose1 w:val="02020404030301010803"/>
  </w:font>
  <w:font w:name="微软雅黑">
    <w:panose1 w:val="020B0503020204020204"/>
  </w:font>
  <w:font w:name="Calibri">
    <w:panose1 w:val="020F0502020204030204"/>
  </w:font>
  <w:font w:name="Arial">
    <w:panose1 w:val="020B0604020202020204"/>
  </w:font>
  <w:font w:name="仿宋_GB2312">
    <w:panose1 w:val="02010609060101010101"/>
  </w:font>
  <w:font w:name="Verdana">
    <w:panose1 w:val="020B0604030504040204"/>
  </w:font>
  <w:font w:name="Taipei">
    <w:panose1 w:val="020B0503020202020204"/>
  </w:font>
  <w:font w:name="黑体">
    <w:panose1 w:val="02010609060101010101"/>
  </w:font>
  <w:font w:name="幼圆">
    <w:panose1 w:val="02010509060101010101"/>
  </w:font>
  <w:font w:name="ˎ̥">
    <w:panose1 w:val="020B0503020202020204"/>
  </w:font>
  <w:font w:name="楷体_GB2312">
    <w:panose1 w:val="02010609060101010101"/>
  </w:font>
  <w:font w:name="宋体">
    <w:panose1 w:val="02010600030101010101"/>
  </w:font>
  <w:font w:name="Times New Roman">
    <w:panose1 w:val="020206030504050203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720" w:hanging="360"/>
        <w:tabs>
          <w:tab w:val="left" w:pos="720" w:leader="none"/>
        </w:tabs>
      </w:pPr>
    </w:lvl>
    <w:lvl w:ilvl="1">
      <w:start w:val="1"/>
      <w:numFmt w:val="decimal"/>
      <w:isLgl w:val="false"/>
      <w:suff w:val="tab"/>
      <w:lvlText w:val="%2."/>
      <w:lvlJc w:val="left"/>
      <w:pPr>
        <w:ind w:left="1440" w:hanging="360"/>
        <w:tabs>
          <w:tab w:val="left" w:pos="1440" w:leader="none"/>
        </w:tabs>
      </w:pPr>
    </w:lvl>
    <w:lvl w:ilvl="2">
      <w:start w:val="1"/>
      <w:numFmt w:val="decimal"/>
      <w:isLgl w:val="false"/>
      <w:suff w:val="tab"/>
      <w:lvlText w:val="%3."/>
      <w:lvlJc w:val="left"/>
      <w:pPr>
        <w:ind w:left="2160" w:hanging="360"/>
        <w:tabs>
          <w:tab w:val="left" w:pos="2160" w:leader="none"/>
        </w:tabs>
      </w:pPr>
    </w:lvl>
    <w:lvl w:ilvl="3">
      <w:start w:val="1"/>
      <w:numFmt w:val="decimal"/>
      <w:isLgl w:val="false"/>
      <w:suff w:val="tab"/>
      <w:lvlText w:val="%4."/>
      <w:lvlJc w:val="left"/>
      <w:pPr>
        <w:ind w:left="2880" w:hanging="360"/>
        <w:tabs>
          <w:tab w:val="left" w:pos="2880" w:leader="none"/>
        </w:tabs>
      </w:pPr>
    </w:lvl>
    <w:lvl w:ilvl="4">
      <w:start w:val="1"/>
      <w:numFmt w:val="decimal"/>
      <w:isLgl w:val="false"/>
      <w:suff w:val="tab"/>
      <w:lvlText w:val="%5."/>
      <w:lvlJc w:val="left"/>
      <w:pPr>
        <w:ind w:left="3600" w:hanging="360"/>
        <w:tabs>
          <w:tab w:val="left" w:pos="3600" w:leader="none"/>
        </w:tabs>
      </w:pPr>
    </w:lvl>
    <w:lvl w:ilvl="5">
      <w:start w:val="1"/>
      <w:numFmt w:val="decimal"/>
      <w:isLgl w:val="false"/>
      <w:suff w:val="tab"/>
      <w:lvlText w:val="%6."/>
      <w:lvlJc w:val="left"/>
      <w:pPr>
        <w:ind w:left="4320" w:hanging="360"/>
        <w:tabs>
          <w:tab w:val="left" w:pos="4320" w:leader="none"/>
        </w:tabs>
      </w:pPr>
    </w:lvl>
    <w:lvl w:ilvl="6">
      <w:start w:val="1"/>
      <w:numFmt w:val="decimal"/>
      <w:isLgl w:val="false"/>
      <w:suff w:val="tab"/>
      <w:lvlText w:val="%7."/>
      <w:lvlJc w:val="left"/>
      <w:pPr>
        <w:ind w:left="5040" w:hanging="360"/>
        <w:tabs>
          <w:tab w:val="left" w:pos="5040" w:leader="none"/>
        </w:tabs>
      </w:pPr>
    </w:lvl>
    <w:lvl w:ilvl="7">
      <w:start w:val="1"/>
      <w:numFmt w:val="decimal"/>
      <w:isLgl w:val="false"/>
      <w:suff w:val="tab"/>
      <w:lvlText w:val="%8."/>
      <w:lvlJc w:val="left"/>
      <w:pPr>
        <w:ind w:left="5760" w:hanging="360"/>
        <w:tabs>
          <w:tab w:val="left" w:pos="5760" w:leader="none"/>
        </w:tabs>
      </w:pPr>
    </w:lvl>
    <w:lvl w:ilvl="8">
      <w:start w:val="1"/>
      <w:numFmt w:val="decimal"/>
      <w:isLgl w:val="false"/>
      <w:suff w:val="tab"/>
      <w:lvlText w:val="%9."/>
      <w:lvlJc w:val="left"/>
      <w:pPr>
        <w:ind w:left="6480" w:hanging="360"/>
        <w:tabs>
          <w:tab w:val="left" w:pos="6480" w:leader="none"/>
        </w:tabs>
      </w:pPr>
    </w:lvl>
  </w:abstractNum>
  <w:abstractNum w:abstractNumId="1">
    <w:multiLevelType w:val="hybridMultilevel"/>
    <w:lvl w:ilvl="0">
      <w:start w:val="1"/>
      <w:numFmt w:val="decimal"/>
      <w:isLgl w:val="false"/>
      <w:suff w:val="tab"/>
      <w:lvlText w:val="%1."/>
      <w:lvlJc w:val="left"/>
      <w:pPr>
        <w:ind w:left="720" w:hanging="360"/>
        <w:tabs>
          <w:tab w:val="left" w:pos="720" w:leader="none"/>
        </w:tabs>
      </w:pPr>
    </w:lvl>
    <w:lvl w:ilvl="1">
      <w:start w:val="1"/>
      <w:numFmt w:val="decimal"/>
      <w:isLgl w:val="false"/>
      <w:suff w:val="tab"/>
      <w:lvlText w:val="%2."/>
      <w:lvlJc w:val="left"/>
      <w:pPr>
        <w:ind w:left="1440" w:hanging="360"/>
        <w:tabs>
          <w:tab w:val="left" w:pos="1440" w:leader="none"/>
        </w:tabs>
      </w:pPr>
    </w:lvl>
    <w:lvl w:ilvl="2">
      <w:start w:val="1"/>
      <w:numFmt w:val="decimal"/>
      <w:isLgl w:val="false"/>
      <w:suff w:val="tab"/>
      <w:lvlText w:val="%3."/>
      <w:lvlJc w:val="left"/>
      <w:pPr>
        <w:ind w:left="2160" w:hanging="360"/>
        <w:tabs>
          <w:tab w:val="left" w:pos="2160" w:leader="none"/>
        </w:tabs>
      </w:pPr>
    </w:lvl>
    <w:lvl w:ilvl="3">
      <w:start w:val="1"/>
      <w:numFmt w:val="decimal"/>
      <w:isLgl w:val="false"/>
      <w:suff w:val="tab"/>
      <w:lvlText w:val="%4."/>
      <w:lvlJc w:val="left"/>
      <w:pPr>
        <w:ind w:left="2880" w:hanging="360"/>
        <w:tabs>
          <w:tab w:val="left" w:pos="2880" w:leader="none"/>
        </w:tabs>
      </w:pPr>
    </w:lvl>
    <w:lvl w:ilvl="4">
      <w:start w:val="1"/>
      <w:numFmt w:val="decimal"/>
      <w:isLgl w:val="false"/>
      <w:suff w:val="tab"/>
      <w:lvlText w:val="%5."/>
      <w:lvlJc w:val="left"/>
      <w:pPr>
        <w:ind w:left="3600" w:hanging="360"/>
        <w:tabs>
          <w:tab w:val="left" w:pos="3600" w:leader="none"/>
        </w:tabs>
      </w:pPr>
    </w:lvl>
    <w:lvl w:ilvl="5">
      <w:start w:val="1"/>
      <w:numFmt w:val="decimal"/>
      <w:isLgl w:val="false"/>
      <w:suff w:val="tab"/>
      <w:lvlText w:val="%6."/>
      <w:lvlJc w:val="left"/>
      <w:pPr>
        <w:ind w:left="4320" w:hanging="360"/>
        <w:tabs>
          <w:tab w:val="left" w:pos="4320" w:leader="none"/>
        </w:tabs>
      </w:pPr>
    </w:lvl>
    <w:lvl w:ilvl="6">
      <w:start w:val="1"/>
      <w:numFmt w:val="decimal"/>
      <w:isLgl w:val="false"/>
      <w:suff w:val="tab"/>
      <w:lvlText w:val="%7."/>
      <w:lvlJc w:val="left"/>
      <w:pPr>
        <w:ind w:left="5040" w:hanging="360"/>
        <w:tabs>
          <w:tab w:val="left" w:pos="5040" w:leader="none"/>
        </w:tabs>
      </w:pPr>
    </w:lvl>
    <w:lvl w:ilvl="7">
      <w:start w:val="1"/>
      <w:numFmt w:val="decimal"/>
      <w:isLgl w:val="false"/>
      <w:suff w:val="tab"/>
      <w:lvlText w:val="%8."/>
      <w:lvlJc w:val="left"/>
      <w:pPr>
        <w:ind w:left="5760" w:hanging="360"/>
        <w:tabs>
          <w:tab w:val="left" w:pos="5760" w:leader="none"/>
        </w:tabs>
      </w:pPr>
    </w:lvl>
    <w:lvl w:ilvl="8">
      <w:start w:val="1"/>
      <w:numFmt w:val="decimal"/>
      <w:isLgl w:val="false"/>
      <w:suff w:val="tab"/>
      <w:lvlText w:val="%9."/>
      <w:lvlJc w:val="left"/>
      <w:pPr>
        <w:ind w:left="6480" w:hanging="360"/>
        <w:tabs>
          <w:tab w:val="left" w:pos="6480" w:leader="none"/>
        </w:tabs>
      </w:pPr>
    </w:lvl>
  </w:abstractNum>
  <w:abstractNum w:abstractNumId="2">
    <w:multiLevelType w:val="hybridMultilevel"/>
    <w:lvl w:ilvl="0">
      <w:start w:val="1"/>
      <w:numFmt w:val="decimal"/>
      <w:isLgl w:val="false"/>
      <w:suff w:val="tab"/>
      <w:lvlText w:val="%1."/>
      <w:lvlJc w:val="left"/>
      <w:pPr>
        <w:ind w:left="720" w:hanging="360"/>
        <w:tabs>
          <w:tab w:val="left" w:pos="720" w:leader="none"/>
        </w:tabs>
      </w:pPr>
    </w:lvl>
    <w:lvl w:ilvl="1">
      <w:start w:val="1"/>
      <w:numFmt w:val="decimal"/>
      <w:isLgl w:val="false"/>
      <w:suff w:val="tab"/>
      <w:lvlText w:val="%2."/>
      <w:lvlJc w:val="left"/>
      <w:pPr>
        <w:ind w:left="1440" w:hanging="360"/>
        <w:tabs>
          <w:tab w:val="left" w:pos="1440" w:leader="none"/>
        </w:tabs>
      </w:pPr>
    </w:lvl>
    <w:lvl w:ilvl="2">
      <w:start w:val="1"/>
      <w:numFmt w:val="decimal"/>
      <w:isLgl w:val="false"/>
      <w:suff w:val="tab"/>
      <w:lvlText w:val="%3."/>
      <w:lvlJc w:val="left"/>
      <w:pPr>
        <w:ind w:left="2160" w:hanging="360"/>
        <w:tabs>
          <w:tab w:val="left" w:pos="2160" w:leader="none"/>
        </w:tabs>
      </w:pPr>
    </w:lvl>
    <w:lvl w:ilvl="3">
      <w:start w:val="1"/>
      <w:numFmt w:val="decimal"/>
      <w:isLgl w:val="false"/>
      <w:suff w:val="tab"/>
      <w:lvlText w:val="%4."/>
      <w:lvlJc w:val="left"/>
      <w:pPr>
        <w:ind w:left="2880" w:hanging="360"/>
        <w:tabs>
          <w:tab w:val="left" w:pos="2880" w:leader="none"/>
        </w:tabs>
      </w:pPr>
    </w:lvl>
    <w:lvl w:ilvl="4">
      <w:start w:val="1"/>
      <w:numFmt w:val="decimal"/>
      <w:isLgl w:val="false"/>
      <w:suff w:val="tab"/>
      <w:lvlText w:val="%5."/>
      <w:lvlJc w:val="left"/>
      <w:pPr>
        <w:ind w:left="3600" w:hanging="360"/>
        <w:tabs>
          <w:tab w:val="left" w:pos="3600" w:leader="none"/>
        </w:tabs>
      </w:pPr>
    </w:lvl>
    <w:lvl w:ilvl="5">
      <w:start w:val="1"/>
      <w:numFmt w:val="decimal"/>
      <w:isLgl w:val="false"/>
      <w:suff w:val="tab"/>
      <w:lvlText w:val="%6."/>
      <w:lvlJc w:val="left"/>
      <w:pPr>
        <w:ind w:left="4320" w:hanging="360"/>
        <w:tabs>
          <w:tab w:val="left" w:pos="4320" w:leader="none"/>
        </w:tabs>
      </w:pPr>
    </w:lvl>
    <w:lvl w:ilvl="6">
      <w:start w:val="1"/>
      <w:numFmt w:val="decimal"/>
      <w:isLgl w:val="false"/>
      <w:suff w:val="tab"/>
      <w:lvlText w:val="%7."/>
      <w:lvlJc w:val="left"/>
      <w:pPr>
        <w:ind w:left="5040" w:hanging="360"/>
        <w:tabs>
          <w:tab w:val="left" w:pos="5040" w:leader="none"/>
        </w:tabs>
      </w:pPr>
    </w:lvl>
    <w:lvl w:ilvl="7">
      <w:start w:val="1"/>
      <w:numFmt w:val="decimal"/>
      <w:isLgl w:val="false"/>
      <w:suff w:val="tab"/>
      <w:lvlText w:val="%8."/>
      <w:lvlJc w:val="left"/>
      <w:pPr>
        <w:ind w:left="5760" w:hanging="360"/>
        <w:tabs>
          <w:tab w:val="left" w:pos="5760" w:leader="none"/>
        </w:tabs>
      </w:pPr>
    </w:lvl>
    <w:lvl w:ilvl="8">
      <w:start w:val="1"/>
      <w:numFmt w:val="decimal"/>
      <w:isLgl w:val="false"/>
      <w:suff w:val="tab"/>
      <w:lvlText w:val="%9."/>
      <w:lvlJc w:val="left"/>
      <w:pPr>
        <w:ind w:left="6480" w:hanging="360"/>
        <w:tabs>
          <w:tab w:val="left" w:pos="6480" w:leader="none"/>
        </w:tabs>
      </w:pPr>
    </w:lvl>
  </w:abstractNum>
  <w:abstractNum w:abstractNumId="3">
    <w:multiLevelType w:val="hybridMultilevel"/>
    <w:lvl w:ilvl="0">
      <w:start w:val="1"/>
      <w:numFmt w:val="decimal"/>
      <w:isLgl w:val="false"/>
      <w:suff w:val="tab"/>
      <w:lvlText w:val="%1."/>
      <w:lvlJc w:val="left"/>
      <w:pPr>
        <w:ind w:left="720" w:hanging="360"/>
        <w:tabs>
          <w:tab w:val="left" w:pos="720" w:leader="none"/>
        </w:tabs>
      </w:pPr>
    </w:lvl>
    <w:lvl w:ilvl="1">
      <w:start w:val="1"/>
      <w:numFmt w:val="decimal"/>
      <w:isLgl w:val="false"/>
      <w:suff w:val="tab"/>
      <w:lvlText w:val="%2."/>
      <w:lvlJc w:val="left"/>
      <w:pPr>
        <w:ind w:left="1440" w:hanging="360"/>
        <w:tabs>
          <w:tab w:val="left" w:pos="1440" w:leader="none"/>
        </w:tabs>
      </w:pPr>
    </w:lvl>
    <w:lvl w:ilvl="2">
      <w:start w:val="1"/>
      <w:numFmt w:val="decimal"/>
      <w:isLgl w:val="false"/>
      <w:suff w:val="tab"/>
      <w:lvlText w:val="%3."/>
      <w:lvlJc w:val="left"/>
      <w:pPr>
        <w:ind w:left="2160" w:hanging="360"/>
        <w:tabs>
          <w:tab w:val="left" w:pos="2160" w:leader="none"/>
        </w:tabs>
      </w:pPr>
    </w:lvl>
    <w:lvl w:ilvl="3">
      <w:start w:val="1"/>
      <w:numFmt w:val="decimal"/>
      <w:isLgl w:val="false"/>
      <w:suff w:val="tab"/>
      <w:lvlText w:val="%4."/>
      <w:lvlJc w:val="left"/>
      <w:pPr>
        <w:ind w:left="2880" w:hanging="360"/>
        <w:tabs>
          <w:tab w:val="left" w:pos="2880" w:leader="none"/>
        </w:tabs>
      </w:pPr>
    </w:lvl>
    <w:lvl w:ilvl="4">
      <w:start w:val="1"/>
      <w:numFmt w:val="decimal"/>
      <w:isLgl w:val="false"/>
      <w:suff w:val="tab"/>
      <w:lvlText w:val="%5."/>
      <w:lvlJc w:val="left"/>
      <w:pPr>
        <w:ind w:left="3600" w:hanging="360"/>
        <w:tabs>
          <w:tab w:val="left" w:pos="3600" w:leader="none"/>
        </w:tabs>
      </w:pPr>
    </w:lvl>
    <w:lvl w:ilvl="5">
      <w:start w:val="1"/>
      <w:numFmt w:val="decimal"/>
      <w:isLgl w:val="false"/>
      <w:suff w:val="tab"/>
      <w:lvlText w:val="%6."/>
      <w:lvlJc w:val="left"/>
      <w:pPr>
        <w:ind w:left="4320" w:hanging="360"/>
        <w:tabs>
          <w:tab w:val="left" w:pos="4320" w:leader="none"/>
        </w:tabs>
      </w:pPr>
    </w:lvl>
    <w:lvl w:ilvl="6">
      <w:start w:val="1"/>
      <w:numFmt w:val="decimal"/>
      <w:isLgl w:val="false"/>
      <w:suff w:val="tab"/>
      <w:lvlText w:val="%7."/>
      <w:lvlJc w:val="left"/>
      <w:pPr>
        <w:ind w:left="5040" w:hanging="360"/>
        <w:tabs>
          <w:tab w:val="left" w:pos="5040" w:leader="none"/>
        </w:tabs>
      </w:pPr>
    </w:lvl>
    <w:lvl w:ilvl="7">
      <w:start w:val="1"/>
      <w:numFmt w:val="decimal"/>
      <w:isLgl w:val="false"/>
      <w:suff w:val="tab"/>
      <w:lvlText w:val="%8."/>
      <w:lvlJc w:val="left"/>
      <w:pPr>
        <w:ind w:left="5760" w:hanging="360"/>
        <w:tabs>
          <w:tab w:val="left" w:pos="5760" w:leader="none"/>
        </w:tabs>
      </w:pPr>
    </w:lvl>
    <w:lvl w:ilvl="8">
      <w:start w:val="1"/>
      <w:numFmt w:val="decimal"/>
      <w:isLgl w:val="false"/>
      <w:suff w:val="tab"/>
      <w:lvlText w:val="%9."/>
      <w:lvlJc w:val="left"/>
      <w:pPr>
        <w:ind w:left="6480" w:hanging="360"/>
        <w:tabs>
          <w:tab w:val="left" w:pos="6480" w:leader="none"/>
        </w:tabs>
      </w:pPr>
    </w:lvl>
  </w:abstractNum>
  <w:abstractNum w:abstractNumId="4">
    <w:multiLevelType w:val="hybridMultilevel"/>
    <w:lvl w:ilvl="0">
      <w:start w:val="1"/>
      <w:numFmt w:val="decimal"/>
      <w:isLgl w:val="false"/>
      <w:suff w:val="tab"/>
      <w:lvlText w:val="%1."/>
      <w:lvlJc w:val="left"/>
      <w:pPr>
        <w:ind w:left="720" w:hanging="360"/>
        <w:tabs>
          <w:tab w:val="left" w:pos="720" w:leader="none"/>
        </w:tabs>
      </w:pPr>
    </w:lvl>
    <w:lvl w:ilvl="1">
      <w:start w:val="1"/>
      <w:numFmt w:val="decimal"/>
      <w:isLgl w:val="false"/>
      <w:suff w:val="tab"/>
      <w:lvlText w:val="%2."/>
      <w:lvlJc w:val="left"/>
      <w:pPr>
        <w:ind w:left="1440" w:hanging="360"/>
        <w:tabs>
          <w:tab w:val="left" w:pos="1440" w:leader="none"/>
        </w:tabs>
      </w:pPr>
    </w:lvl>
    <w:lvl w:ilvl="2">
      <w:start w:val="1"/>
      <w:numFmt w:val="decimal"/>
      <w:isLgl w:val="false"/>
      <w:suff w:val="tab"/>
      <w:lvlText w:val="%3."/>
      <w:lvlJc w:val="left"/>
      <w:pPr>
        <w:ind w:left="2160" w:hanging="360"/>
        <w:tabs>
          <w:tab w:val="left" w:pos="2160" w:leader="none"/>
        </w:tabs>
      </w:pPr>
    </w:lvl>
    <w:lvl w:ilvl="3">
      <w:start w:val="1"/>
      <w:numFmt w:val="decimal"/>
      <w:isLgl w:val="false"/>
      <w:suff w:val="tab"/>
      <w:lvlText w:val="%4."/>
      <w:lvlJc w:val="left"/>
      <w:pPr>
        <w:ind w:left="2880" w:hanging="360"/>
        <w:tabs>
          <w:tab w:val="left" w:pos="2880" w:leader="none"/>
        </w:tabs>
      </w:pPr>
    </w:lvl>
    <w:lvl w:ilvl="4">
      <w:start w:val="1"/>
      <w:numFmt w:val="decimal"/>
      <w:isLgl w:val="false"/>
      <w:suff w:val="tab"/>
      <w:lvlText w:val="%5."/>
      <w:lvlJc w:val="left"/>
      <w:pPr>
        <w:ind w:left="3600" w:hanging="360"/>
        <w:tabs>
          <w:tab w:val="left" w:pos="3600" w:leader="none"/>
        </w:tabs>
      </w:pPr>
    </w:lvl>
    <w:lvl w:ilvl="5">
      <w:start w:val="1"/>
      <w:numFmt w:val="decimal"/>
      <w:isLgl w:val="false"/>
      <w:suff w:val="tab"/>
      <w:lvlText w:val="%6."/>
      <w:lvlJc w:val="left"/>
      <w:pPr>
        <w:ind w:left="4320" w:hanging="360"/>
        <w:tabs>
          <w:tab w:val="left" w:pos="4320" w:leader="none"/>
        </w:tabs>
      </w:pPr>
    </w:lvl>
    <w:lvl w:ilvl="6">
      <w:start w:val="1"/>
      <w:numFmt w:val="decimal"/>
      <w:isLgl w:val="false"/>
      <w:suff w:val="tab"/>
      <w:lvlText w:val="%7."/>
      <w:lvlJc w:val="left"/>
      <w:pPr>
        <w:ind w:left="5040" w:hanging="360"/>
        <w:tabs>
          <w:tab w:val="left" w:pos="5040" w:leader="none"/>
        </w:tabs>
      </w:pPr>
    </w:lvl>
    <w:lvl w:ilvl="7">
      <w:start w:val="1"/>
      <w:numFmt w:val="decimal"/>
      <w:isLgl w:val="false"/>
      <w:suff w:val="tab"/>
      <w:lvlText w:val="%8."/>
      <w:lvlJc w:val="left"/>
      <w:pPr>
        <w:ind w:left="5760" w:hanging="360"/>
        <w:tabs>
          <w:tab w:val="left" w:pos="5760" w:leader="none"/>
        </w:tabs>
      </w:pPr>
    </w:lvl>
    <w:lvl w:ilvl="8">
      <w:start w:val="1"/>
      <w:numFmt w:val="decimal"/>
      <w:isLgl w:val="false"/>
      <w:suff w:val="tab"/>
      <w:lvlText w:val="%9."/>
      <w:lvlJc w:val="left"/>
      <w:pPr>
        <w:ind w:left="6480" w:hanging="360"/>
        <w:tabs>
          <w:tab w:val="left" w:pos="6480" w:leader="none"/>
        </w:tabs>
      </w:pPr>
    </w:lvl>
  </w:abstractNum>
  <w:num w:numId="1">
    <w:abstractNumId w:val="3"/>
  </w:num>
  <w:num w:numId="2">
    <w:abstractNumId w:val="2"/>
  </w:num>
  <w:num w:numId="3">
    <w:abstractNumId w:val="4"/>
  </w:num>
  <w:num w:numId="4">
    <w:abstractNumId w:val="1"/>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08" w:default="1">
    <w:name w:val="Normal"/>
    <w:uiPriority w:val="0"/>
    <w:qFormat/>
    <w:pPr>
      <w:jc w:val="both"/>
      <w:widowControl w:val="off"/>
    </w:pPr>
    <w:rPr>
      <w:rFonts w:hint="default" w:asciiTheme="minorHAnsi" w:hAnsiTheme="minorHAnsi" w:eastAsiaTheme="minorEastAsia" w:cstheme="minorBidi"/>
      <w:sz w:val="21"/>
      <w:szCs w:val="22"/>
      <w:lang w:val="en-US" w:eastAsia="zh-CN" w:bidi="ar-SA"/>
    </w:rPr>
  </w:style>
  <w:style w:type="paragraph" w:styleId="609">
    <w:name w:val="Heading 1"/>
    <w:basedOn w:val="608"/>
    <w:next w:val="608"/>
    <w:link w:val="976"/>
    <w:uiPriority w:val="0"/>
    <w:qFormat/>
    <w:pPr>
      <w:keepNext/>
      <w:outlineLvl w:val="0"/>
    </w:pPr>
    <w:rPr>
      <w:rFonts w:ascii="楷体_GB2312" w:hAnsi="Times New Roman" w:eastAsia="楷体_GB2312" w:cs="Times New Roman"/>
      <w:sz w:val="28"/>
      <w:szCs w:val="20"/>
    </w:rPr>
  </w:style>
  <w:style w:type="paragraph" w:styleId="610">
    <w:name w:val="Heading 2"/>
    <w:basedOn w:val="608"/>
    <w:next w:val="620"/>
    <w:link w:val="676"/>
    <w:uiPriority w:val="9"/>
    <w:qFormat/>
    <w:pPr>
      <w:jc w:val="center"/>
      <w:keepLines/>
      <w:keepNext/>
      <w:spacing w:before="260" w:after="260" w:line="416" w:lineRule="auto"/>
      <w:outlineLvl w:val="1"/>
    </w:pPr>
    <w:rPr>
      <w:rFonts w:ascii="幼圆" w:hAnsi="Arial" w:eastAsia="楷体_GB2312" w:cs="Times New Roman"/>
      <w:b/>
      <w:sz w:val="44"/>
      <w:szCs w:val="20"/>
    </w:rPr>
  </w:style>
  <w:style w:type="paragraph" w:styleId="611">
    <w:name w:val="Heading 3"/>
    <w:basedOn w:val="608"/>
    <w:next w:val="608"/>
    <w:link w:val="829"/>
    <w:uiPriority w:val="0"/>
    <w:qFormat/>
    <w:pPr>
      <w:keepLines/>
      <w:keepNext/>
      <w:spacing w:before="260" w:after="260" w:line="416" w:lineRule="auto"/>
      <w:outlineLvl w:val="2"/>
    </w:pPr>
    <w:rPr>
      <w:rFonts w:ascii="Times New Roman" w:hAnsi="Times New Roman" w:eastAsia="宋体" w:cs="Times New Roman"/>
      <w:b/>
      <w:sz w:val="32"/>
      <w:szCs w:val="20"/>
    </w:rPr>
  </w:style>
  <w:style w:type="paragraph" w:styleId="612">
    <w:name w:val="Heading 4"/>
    <w:basedOn w:val="608"/>
    <w:next w:val="608"/>
    <w:link w:val="684"/>
    <w:uiPriority w:val="0"/>
    <w:qFormat/>
    <w:pPr>
      <w:keepLines/>
      <w:keepNext/>
      <w:spacing w:before="280" w:after="290" w:line="376" w:lineRule="auto"/>
      <w:outlineLvl w:val="3"/>
    </w:pPr>
    <w:rPr>
      <w:rFonts w:ascii="Arial" w:hAnsi="Arial" w:eastAsia="黑体" w:cs="Times New Roman"/>
      <w:b/>
      <w:bCs/>
      <w:sz w:val="28"/>
      <w:szCs w:val="28"/>
    </w:rPr>
  </w:style>
  <w:style w:type="paragraph" w:styleId="613">
    <w:name w:val="Heading 5"/>
    <w:basedOn w:val="608"/>
    <w:next w:val="621"/>
    <w:link w:val="685"/>
    <w:uiPriority w:val="0"/>
    <w:qFormat/>
    <w:pPr>
      <w:ind w:left="1008" w:hanging="1008"/>
      <w:keepLines/>
      <w:keepNext/>
      <w:spacing w:before="280" w:after="290" w:line="376" w:lineRule="auto"/>
      <w:tabs>
        <w:tab w:val="left" w:pos="1008" w:leader="none"/>
      </w:tabs>
      <w:outlineLvl w:val="4"/>
    </w:pPr>
    <w:rPr>
      <w:rFonts w:ascii="宋体" w:hAnsi="Times New Roman" w:eastAsia="宋体" w:cs="Times New Roman"/>
      <w:b/>
      <w:spacing w:val="-2"/>
      <w:position w:val="-6"/>
      <w:sz w:val="28"/>
      <w:szCs w:val="20"/>
    </w:rPr>
  </w:style>
  <w:style w:type="paragraph" w:styleId="614">
    <w:name w:val="Heading 6"/>
    <w:basedOn w:val="608"/>
    <w:next w:val="621"/>
    <w:link w:val="686"/>
    <w:uiPriority w:val="0"/>
    <w:qFormat/>
    <w:pPr>
      <w:ind w:left="1152" w:hanging="1152"/>
      <w:keepLines/>
      <w:keepNext/>
      <w:spacing w:before="240" w:after="64" w:line="320" w:lineRule="auto"/>
      <w:tabs>
        <w:tab w:val="left" w:pos="1152" w:leader="none"/>
      </w:tabs>
      <w:outlineLvl w:val="5"/>
    </w:pPr>
    <w:rPr>
      <w:rFonts w:ascii="Arial" w:hAnsi="Arial" w:eastAsia="黑体" w:cs="Times New Roman"/>
      <w:b/>
      <w:spacing w:val="-2"/>
      <w:position w:val="-6"/>
      <w:sz w:val="24"/>
      <w:szCs w:val="20"/>
    </w:rPr>
  </w:style>
  <w:style w:type="paragraph" w:styleId="615">
    <w:name w:val="Heading 7"/>
    <w:basedOn w:val="608"/>
    <w:next w:val="621"/>
    <w:link w:val="687"/>
    <w:uiPriority w:val="0"/>
    <w:qFormat/>
    <w:pPr>
      <w:ind w:left="1296" w:hanging="1296"/>
      <w:keepLines/>
      <w:keepNext/>
      <w:spacing w:before="240" w:after="64" w:line="320" w:lineRule="auto"/>
      <w:tabs>
        <w:tab w:val="left" w:pos="1296" w:leader="none"/>
      </w:tabs>
      <w:outlineLvl w:val="6"/>
    </w:pPr>
    <w:rPr>
      <w:rFonts w:ascii="宋体" w:hAnsi="Times New Roman" w:eastAsia="宋体" w:cs="Times New Roman"/>
      <w:b/>
      <w:spacing w:val="-2"/>
      <w:position w:val="-6"/>
      <w:sz w:val="24"/>
      <w:szCs w:val="20"/>
    </w:rPr>
  </w:style>
  <w:style w:type="paragraph" w:styleId="616">
    <w:name w:val="Heading 8"/>
    <w:basedOn w:val="608"/>
    <w:next w:val="621"/>
    <w:link w:val="688"/>
    <w:uiPriority w:val="0"/>
    <w:qFormat/>
    <w:pPr>
      <w:ind w:left="1440" w:hanging="1440"/>
      <w:keepLines/>
      <w:keepNext/>
      <w:spacing w:before="240" w:after="64" w:line="320" w:lineRule="auto"/>
      <w:tabs>
        <w:tab w:val="left" w:pos="1440" w:leader="none"/>
      </w:tabs>
      <w:outlineLvl w:val="7"/>
    </w:pPr>
    <w:rPr>
      <w:rFonts w:ascii="Arial" w:hAnsi="Arial" w:eastAsia="黑体" w:cs="Times New Roman"/>
      <w:spacing w:val="-2"/>
      <w:position w:val="-6"/>
      <w:sz w:val="24"/>
      <w:szCs w:val="20"/>
    </w:rPr>
  </w:style>
  <w:style w:type="paragraph" w:styleId="617">
    <w:name w:val="Heading 9"/>
    <w:basedOn w:val="608"/>
    <w:next w:val="621"/>
    <w:link w:val="689"/>
    <w:uiPriority w:val="0"/>
    <w:qFormat/>
    <w:pPr>
      <w:ind w:left="1584" w:hanging="1584"/>
      <w:keepLines/>
      <w:keepNext/>
      <w:spacing w:before="240" w:after="64" w:line="320" w:lineRule="auto"/>
      <w:tabs>
        <w:tab w:val="left" w:pos="1584" w:leader="none"/>
      </w:tabs>
      <w:outlineLvl w:val="8"/>
    </w:pPr>
    <w:rPr>
      <w:rFonts w:ascii="Arial" w:hAnsi="Arial" w:eastAsia="黑体" w:cs="Times New Roman"/>
      <w:spacing w:val="-2"/>
      <w:position w:val="-6"/>
      <w:sz w:val="28"/>
      <w:szCs w:val="20"/>
    </w:rPr>
  </w:style>
  <w:style w:type="character" w:styleId="618" w:default="1">
    <w:name w:val="Default Paragraph Font"/>
    <w:uiPriority w:val="1"/>
    <w:semiHidden/>
    <w:unhideWhenUsed/>
    <w:qFormat/>
  </w:style>
  <w:style w:type="table" w:styleId="619" w:default="1">
    <w:name w:val="Normal Table"/>
    <w:uiPriority w:val="99"/>
    <w:semiHidden/>
    <w:unhideWhenUsed/>
    <w:qFormat/>
    <w:tblPr>
      <w:tblCellMar>
        <w:left w:w="108" w:type="dxa"/>
        <w:top w:w="0" w:type="dxa"/>
        <w:right w:w="108" w:type="dxa"/>
        <w:bottom w:w="0" w:type="dxa"/>
      </w:tblCellMar>
    </w:tblPr>
  </w:style>
  <w:style w:type="paragraph" w:styleId="620" w:customStyle="1">
    <w:name w:val="正文缩进1"/>
    <w:basedOn w:val="608"/>
    <w:uiPriority w:val="0"/>
    <w:qFormat/>
    <w:pPr>
      <w:ind w:firstLine="420"/>
    </w:pPr>
    <w:rPr>
      <w:rFonts w:ascii="Times New Roman" w:hAnsi="Times New Roman" w:eastAsia="宋体" w:cs="Times New Roman"/>
      <w:szCs w:val="20"/>
    </w:rPr>
  </w:style>
  <w:style w:type="paragraph" w:styleId="621" w:customStyle="1">
    <w:name w:val="正文缩进11"/>
    <w:basedOn w:val="608"/>
    <w:link w:val="737"/>
    <w:uiPriority w:val="0"/>
    <w:unhideWhenUsed/>
    <w:qFormat/>
    <w:pPr>
      <w:ind w:firstLine="420"/>
    </w:pPr>
    <w:rPr>
      <w:rFonts w:ascii="Times New Roman" w:hAnsi="Times New Roman" w:eastAsia="宋体" w:cs="Times New Roman"/>
      <w:sz w:val="20"/>
      <w:szCs w:val="24"/>
    </w:rPr>
  </w:style>
  <w:style w:type="paragraph" w:styleId="622">
    <w:name w:val="toc 7"/>
    <w:basedOn w:val="608"/>
    <w:next w:val="608"/>
    <w:uiPriority w:val="39"/>
    <w:unhideWhenUsed/>
    <w:qFormat/>
    <w:pPr>
      <w:ind w:left="1701"/>
      <w:spacing w:after="57"/>
    </w:pPr>
    <w:rPr>
      <w:rFonts w:ascii="Times New Roman" w:hAnsi="Times New Roman" w:eastAsia="宋体" w:cs="Times New Roman"/>
      <w:szCs w:val="24"/>
    </w:rPr>
  </w:style>
  <w:style w:type="paragraph" w:styleId="623">
    <w:name w:val="table of authorities"/>
    <w:basedOn w:val="608"/>
    <w:next w:val="608"/>
    <w:uiPriority w:val="99"/>
    <w:unhideWhenUsed/>
    <w:qFormat/>
    <w:pPr>
      <w:ind w:left="420"/>
    </w:pPr>
  </w:style>
  <w:style w:type="paragraph" w:styleId="624">
    <w:name w:val="Caption"/>
    <w:basedOn w:val="608"/>
    <w:next w:val="608"/>
    <w:uiPriority w:val="35"/>
    <w:semiHidden/>
    <w:unhideWhenUsed/>
    <w:qFormat/>
    <w:pPr>
      <w:spacing w:line="276" w:lineRule="auto"/>
    </w:pPr>
    <w:rPr>
      <w:rFonts w:ascii="Times New Roman" w:hAnsi="Times New Roman" w:eastAsia="宋体" w:cs="Times New Roman"/>
      <w:b/>
      <w:bCs/>
      <w:color w:val="4f81bd"/>
      <w:sz w:val="18"/>
      <w:szCs w:val="18"/>
    </w:rPr>
  </w:style>
  <w:style w:type="paragraph" w:styleId="625">
    <w:name w:val="annotation text"/>
    <w:basedOn w:val="608"/>
    <w:uiPriority w:val="99"/>
    <w:semiHidden/>
    <w:unhideWhenUsed/>
    <w:qFormat/>
    <w:pPr>
      <w:jc w:val="left"/>
    </w:pPr>
  </w:style>
  <w:style w:type="paragraph" w:styleId="626">
    <w:name w:val="Body Text"/>
    <w:basedOn w:val="608"/>
    <w:link w:val="2271"/>
    <w:uiPriority w:val="99"/>
    <w:semiHidden/>
    <w:unhideWhenUsed/>
    <w:qFormat/>
    <w:pPr>
      <w:spacing w:after="120"/>
    </w:pPr>
  </w:style>
  <w:style w:type="paragraph" w:styleId="627">
    <w:name w:val="toc 5"/>
    <w:basedOn w:val="608"/>
    <w:next w:val="608"/>
    <w:uiPriority w:val="39"/>
    <w:unhideWhenUsed/>
    <w:qFormat/>
    <w:pPr>
      <w:ind w:left="1134"/>
      <w:spacing w:after="57"/>
    </w:pPr>
    <w:rPr>
      <w:rFonts w:ascii="Times New Roman" w:hAnsi="Times New Roman" w:eastAsia="宋体" w:cs="Times New Roman"/>
      <w:szCs w:val="24"/>
    </w:rPr>
  </w:style>
  <w:style w:type="paragraph" w:styleId="628">
    <w:name w:val="toc 3"/>
    <w:basedOn w:val="608"/>
    <w:next w:val="608"/>
    <w:uiPriority w:val="39"/>
    <w:unhideWhenUsed/>
    <w:qFormat/>
    <w:pPr>
      <w:ind w:left="567"/>
      <w:spacing w:after="57"/>
    </w:pPr>
    <w:rPr>
      <w:rFonts w:ascii="Times New Roman" w:hAnsi="Times New Roman" w:eastAsia="宋体" w:cs="Times New Roman"/>
      <w:szCs w:val="24"/>
    </w:rPr>
  </w:style>
  <w:style w:type="paragraph" w:styleId="629">
    <w:name w:val="toc 8"/>
    <w:basedOn w:val="608"/>
    <w:next w:val="608"/>
    <w:uiPriority w:val="39"/>
    <w:unhideWhenUsed/>
    <w:qFormat/>
    <w:pPr>
      <w:ind w:left="1984"/>
      <w:spacing w:after="57"/>
    </w:pPr>
    <w:rPr>
      <w:rFonts w:ascii="Times New Roman" w:hAnsi="Times New Roman" w:eastAsia="宋体" w:cs="Times New Roman"/>
      <w:szCs w:val="24"/>
    </w:rPr>
  </w:style>
  <w:style w:type="paragraph" w:styleId="630">
    <w:name w:val="endnote text"/>
    <w:basedOn w:val="608"/>
    <w:link w:val="692"/>
    <w:uiPriority w:val="99"/>
    <w:semiHidden/>
    <w:unhideWhenUsed/>
    <w:qFormat/>
    <w:rPr>
      <w:rFonts w:ascii="Times New Roman" w:hAnsi="Times New Roman" w:eastAsia="宋体" w:cs="Times New Roman"/>
      <w:sz w:val="20"/>
      <w:szCs w:val="24"/>
    </w:rPr>
  </w:style>
  <w:style w:type="paragraph" w:styleId="631">
    <w:name w:val="Balloon Text"/>
    <w:basedOn w:val="608"/>
    <w:link w:val="2275"/>
    <w:uiPriority w:val="99"/>
    <w:semiHidden/>
    <w:unhideWhenUsed/>
    <w:qFormat/>
    <w:rPr>
      <w:sz w:val="18"/>
      <w:szCs w:val="18"/>
    </w:rPr>
  </w:style>
  <w:style w:type="paragraph" w:styleId="632">
    <w:name w:val="Footer"/>
    <w:basedOn w:val="608"/>
    <w:link w:val="679"/>
    <w:uiPriority w:val="99"/>
    <w:unhideWhenUsed/>
    <w:qFormat/>
    <w:pPr>
      <w:jc w:val="left"/>
      <w:tabs>
        <w:tab w:val="center" w:pos="4153" w:leader="none"/>
        <w:tab w:val="right" w:pos="8306" w:leader="none"/>
      </w:tabs>
    </w:pPr>
    <w:rPr>
      <w:sz w:val="18"/>
      <w:szCs w:val="18"/>
    </w:rPr>
  </w:style>
  <w:style w:type="paragraph" w:styleId="633">
    <w:name w:val="Header"/>
    <w:basedOn w:val="608"/>
    <w:link w:val="678"/>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634">
    <w:name w:val="toc 1"/>
    <w:basedOn w:val="608"/>
    <w:next w:val="608"/>
    <w:uiPriority w:val="39"/>
    <w:unhideWhenUsed/>
    <w:qFormat/>
    <w:pPr>
      <w:spacing w:after="57"/>
    </w:pPr>
    <w:rPr>
      <w:rFonts w:ascii="Times New Roman" w:hAnsi="Times New Roman" w:eastAsia="宋体" w:cs="Times New Roman"/>
      <w:szCs w:val="24"/>
    </w:rPr>
  </w:style>
  <w:style w:type="paragraph" w:styleId="635">
    <w:name w:val="toc 4"/>
    <w:basedOn w:val="608"/>
    <w:next w:val="608"/>
    <w:uiPriority w:val="39"/>
    <w:unhideWhenUsed/>
    <w:qFormat/>
    <w:pPr>
      <w:ind w:left="850"/>
      <w:spacing w:after="57"/>
    </w:pPr>
    <w:rPr>
      <w:rFonts w:ascii="Times New Roman" w:hAnsi="Times New Roman" w:eastAsia="宋体" w:cs="Times New Roman"/>
      <w:szCs w:val="24"/>
    </w:rPr>
  </w:style>
  <w:style w:type="paragraph" w:styleId="636">
    <w:name w:val="Subtitle"/>
    <w:basedOn w:val="608"/>
    <w:next w:val="608"/>
    <w:link w:val="693"/>
    <w:uiPriority w:val="11"/>
    <w:qFormat/>
    <w:pPr>
      <w:spacing w:before="200" w:after="200"/>
    </w:pPr>
    <w:rPr>
      <w:rFonts w:ascii="Times New Roman" w:hAnsi="Times New Roman" w:eastAsia="宋体" w:cs="Times New Roman"/>
      <w:sz w:val="24"/>
      <w:szCs w:val="24"/>
    </w:rPr>
  </w:style>
  <w:style w:type="paragraph" w:styleId="637">
    <w:name w:val="footnote text"/>
    <w:basedOn w:val="608"/>
    <w:link w:val="694"/>
    <w:uiPriority w:val="99"/>
    <w:semiHidden/>
    <w:unhideWhenUsed/>
    <w:qFormat/>
    <w:pPr>
      <w:spacing w:after="40"/>
    </w:pPr>
    <w:rPr>
      <w:rFonts w:ascii="Times New Roman" w:hAnsi="Times New Roman" w:eastAsia="宋体" w:cs="Times New Roman"/>
      <w:sz w:val="18"/>
      <w:szCs w:val="24"/>
    </w:rPr>
  </w:style>
  <w:style w:type="paragraph" w:styleId="638">
    <w:name w:val="toc 6"/>
    <w:basedOn w:val="608"/>
    <w:next w:val="608"/>
    <w:uiPriority w:val="39"/>
    <w:unhideWhenUsed/>
    <w:qFormat/>
    <w:pPr>
      <w:ind w:left="1417"/>
      <w:spacing w:after="57"/>
    </w:pPr>
    <w:rPr>
      <w:rFonts w:ascii="Times New Roman" w:hAnsi="Times New Roman" w:eastAsia="宋体" w:cs="Times New Roman"/>
      <w:szCs w:val="24"/>
    </w:rPr>
  </w:style>
  <w:style w:type="paragraph" w:styleId="639">
    <w:name w:val="table of figures"/>
    <w:basedOn w:val="608"/>
    <w:next w:val="608"/>
    <w:uiPriority w:val="99"/>
    <w:unhideWhenUsed/>
    <w:qFormat/>
    <w:rPr>
      <w:rFonts w:ascii="Times New Roman" w:hAnsi="Times New Roman" w:eastAsia="宋体" w:cs="Times New Roman"/>
      <w:szCs w:val="24"/>
    </w:rPr>
  </w:style>
  <w:style w:type="paragraph" w:styleId="640">
    <w:name w:val="toc 2"/>
    <w:basedOn w:val="608"/>
    <w:next w:val="608"/>
    <w:uiPriority w:val="39"/>
    <w:unhideWhenUsed/>
    <w:qFormat/>
    <w:pPr>
      <w:ind w:left="283"/>
      <w:spacing w:after="57"/>
    </w:pPr>
    <w:rPr>
      <w:rFonts w:ascii="Times New Roman" w:hAnsi="Times New Roman" w:eastAsia="宋体" w:cs="Times New Roman"/>
      <w:szCs w:val="24"/>
    </w:rPr>
  </w:style>
  <w:style w:type="paragraph" w:styleId="641">
    <w:name w:val="toc 9"/>
    <w:basedOn w:val="608"/>
    <w:next w:val="608"/>
    <w:uiPriority w:val="39"/>
    <w:unhideWhenUsed/>
    <w:qFormat/>
    <w:pPr>
      <w:ind w:left="2268"/>
      <w:spacing w:after="57"/>
    </w:pPr>
    <w:rPr>
      <w:rFonts w:ascii="Times New Roman" w:hAnsi="Times New Roman" w:eastAsia="宋体" w:cs="Times New Roman"/>
      <w:szCs w:val="24"/>
    </w:rPr>
  </w:style>
  <w:style w:type="paragraph" w:styleId="642">
    <w:name w:val="Body Text 2"/>
    <w:basedOn w:val="608"/>
    <w:uiPriority w:val="0"/>
    <w:qFormat/>
    <w:pPr>
      <w:spacing w:after="120" w:line="480" w:lineRule="auto"/>
    </w:pPr>
  </w:style>
  <w:style w:type="paragraph" w:styleId="643">
    <w:name w:val="Normal (Web)"/>
    <w:basedOn w:val="608"/>
    <w:uiPriority w:val="99"/>
    <w:semiHidden/>
    <w:unhideWhenUsed/>
    <w:qFormat/>
    <w:pPr>
      <w:jc w:val="left"/>
      <w:spacing w:beforeAutospacing="1" w:afterAutospacing="1"/>
    </w:pPr>
    <w:rPr>
      <w:rFonts w:cs="Times New Roman"/>
      <w:sz w:val="24"/>
    </w:rPr>
  </w:style>
  <w:style w:type="paragraph" w:styleId="644">
    <w:name w:val="Title"/>
    <w:basedOn w:val="608"/>
    <w:next w:val="608"/>
    <w:link w:val="695"/>
    <w:uiPriority w:val="10"/>
    <w:qFormat/>
    <w:pPr>
      <w:contextualSpacing/>
      <w:spacing w:before="300" w:after="200"/>
    </w:pPr>
    <w:rPr>
      <w:rFonts w:ascii="Times New Roman" w:hAnsi="Times New Roman" w:eastAsia="宋体" w:cs="Times New Roman"/>
      <w:sz w:val="48"/>
      <w:szCs w:val="48"/>
    </w:rPr>
  </w:style>
  <w:style w:type="paragraph" w:styleId="645">
    <w:name w:val="Body Text First Indent"/>
    <w:basedOn w:val="626"/>
    <w:link w:val="2272"/>
    <w:uiPriority w:val="99"/>
    <w:semiHidden/>
    <w:unhideWhenUsed/>
    <w:qFormat/>
    <w:pPr>
      <w:ind w:firstLine="420"/>
    </w:pPr>
  </w:style>
  <w:style w:type="table" w:styleId="646">
    <w:name w:val="Table Grid"/>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647">
    <w:name w:val="Strong"/>
    <w:basedOn w:val="618"/>
    <w:uiPriority w:val="0"/>
    <w:qFormat/>
    <w:rPr>
      <w:b/>
    </w:rPr>
  </w:style>
  <w:style w:type="character" w:styleId="648">
    <w:name w:val="endnote reference"/>
    <w:uiPriority w:val="99"/>
    <w:semiHidden/>
    <w:unhideWhenUsed/>
    <w:qFormat/>
    <w:rPr>
      <w:vertAlign w:val="superscript"/>
    </w:rPr>
  </w:style>
  <w:style w:type="character" w:styleId="649">
    <w:name w:val="Hyperlink"/>
    <w:uiPriority w:val="99"/>
    <w:unhideWhenUsed/>
    <w:qFormat/>
    <w:rPr>
      <w:color w:val="0000ff"/>
      <w:u w:val="single"/>
    </w:rPr>
  </w:style>
  <w:style w:type="character" w:styleId="650">
    <w:name w:val="annotation reference"/>
    <w:basedOn w:val="618"/>
    <w:uiPriority w:val="99"/>
    <w:semiHidden/>
    <w:unhideWhenUsed/>
    <w:qFormat/>
    <w:rPr>
      <w:sz w:val="21"/>
      <w:szCs w:val="21"/>
    </w:rPr>
  </w:style>
  <w:style w:type="character" w:styleId="651">
    <w:name w:val="footnote reference"/>
    <w:uiPriority w:val="99"/>
    <w:unhideWhenUsed/>
    <w:qFormat/>
    <w:rPr>
      <w:vertAlign w:val="superscript"/>
    </w:rPr>
  </w:style>
  <w:style w:type="character" w:styleId="652" w:customStyle="1">
    <w:name w:val="Quote Char"/>
    <w:uiPriority w:val="29"/>
    <w:rPr>
      <w:i/>
    </w:rPr>
  </w:style>
  <w:style w:type="character" w:styleId="653" w:customStyle="1">
    <w:name w:val="Intense Quote Char"/>
    <w:uiPriority w:val="30"/>
    <w:rPr>
      <w:i/>
    </w:rPr>
  </w:style>
  <w:style w:type="table" w:styleId="654" w:customStyle="1">
    <w:name w:val="Plain Table 1"/>
    <w:basedOn w:val="619"/>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55" w:customStyle="1">
    <w:name w:val="Plain Table 2"/>
    <w:basedOn w:val="619"/>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56" w:customStyle="1">
    <w:name w:val="Plain Table 3"/>
    <w:basedOn w:val="619"/>
    <w:uiPriority w:val="99"/>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57" w:customStyle="1">
    <w:name w:val="Plain Table 4"/>
    <w:basedOn w:val="61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58" w:customStyle="1">
    <w:name w:val="Plain Table 5"/>
    <w:basedOn w:val="61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659" w:customStyle="1">
    <w:name w:val="Grid Table 1 Light"/>
    <w:basedOn w:val="619"/>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660" w:customStyle="1">
    <w:name w:val="Grid Table 2"/>
    <w:basedOn w:val="619"/>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661" w:customStyle="1">
    <w:name w:val="Grid Table 3"/>
    <w:basedOn w:val="619"/>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662" w:customStyle="1">
    <w:name w:val="Grid Table 4"/>
    <w:basedOn w:val="619"/>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663" w:customStyle="1">
    <w:name w:val="Grid Table 5 Dark"/>
    <w:basedOn w:val="61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664" w:customStyle="1">
    <w:name w:val="Grid Table 6 Colorful"/>
    <w:basedOn w:val="619"/>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665" w:customStyle="1">
    <w:name w:val="Grid Table 7 Colorful"/>
    <w:basedOn w:val="619"/>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666" w:customStyle="1">
    <w:name w:val="List Table 1 Light"/>
    <w:basedOn w:val="619"/>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667" w:customStyle="1">
    <w:name w:val="List Table 2"/>
    <w:basedOn w:val="619"/>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668" w:customStyle="1">
    <w:name w:val="List Table 3"/>
    <w:basedOn w:val="619"/>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669" w:customStyle="1">
    <w:name w:val="List Table 4"/>
    <w:basedOn w:val="619"/>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670" w:customStyle="1">
    <w:name w:val="List Table 5 Dark"/>
    <w:basedOn w:val="619"/>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671" w:customStyle="1">
    <w:name w:val="List Table 6 Colorful"/>
    <w:basedOn w:val="619"/>
    <w:uiPriority w:val="99"/>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672" w:customStyle="1">
    <w:name w:val="List Table 7 Colorful"/>
    <w:basedOn w:val="619"/>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673" w:customStyle="1">
    <w:name w:val="TOC Heading"/>
    <w:uiPriority w:val="39"/>
    <w:unhideWhenUsed/>
    <w:qFormat/>
    <w:rPr>
      <w:rFonts w:hint="default" w:ascii="Times New Roman" w:hAnsi="Times New Roman" w:eastAsia="宋体" w:cs="Times New Roman"/>
    </w:rPr>
  </w:style>
  <w:style w:type="character" w:styleId="674" w:customStyle="1">
    <w:name w:val="标题 3 Char"/>
    <w:uiPriority w:val="9"/>
    <w:qFormat/>
    <w:rPr>
      <w:rFonts w:ascii="Times New Roman" w:hAnsi="Times New Roman" w:eastAsia="宋体" w:cs="Times New Roman"/>
      <w:b/>
      <w:bCs/>
      <w:sz w:val="32"/>
      <w:szCs w:val="32"/>
    </w:rPr>
  </w:style>
  <w:style w:type="character" w:styleId="675" w:customStyle="1">
    <w:name w:val="标题 1 Char"/>
    <w:uiPriority w:val="9"/>
    <w:qFormat/>
    <w:rPr>
      <w:rFonts w:ascii="Times New Roman" w:hAnsi="Times New Roman" w:eastAsia="宋体" w:cs="Times New Roman"/>
      <w:b/>
      <w:bCs/>
      <w:sz w:val="44"/>
      <w:szCs w:val="44"/>
    </w:rPr>
  </w:style>
  <w:style w:type="character" w:styleId="676" w:customStyle="1">
    <w:name w:val="标题 2 Char"/>
    <w:link w:val="610"/>
    <w:uiPriority w:val="9"/>
    <w:qFormat/>
    <w:rPr>
      <w:rFonts w:ascii="幼圆" w:hAnsi="Arial" w:eastAsia="楷体_GB2312" w:cs="Times New Roman"/>
      <w:b/>
      <w:sz w:val="44"/>
      <w:szCs w:val="20"/>
    </w:rPr>
  </w:style>
  <w:style w:type="paragraph" w:styleId="677" w:customStyle="1">
    <w:name w:val="索引 41"/>
    <w:basedOn w:val="608"/>
    <w:next w:val="608"/>
    <w:uiPriority w:val="0"/>
    <w:unhideWhenUsed/>
    <w:qFormat/>
    <w:pPr>
      <w:ind w:left="600"/>
    </w:pPr>
    <w:rPr>
      <w:rFonts w:ascii="Times New Roman" w:hAnsi="Times New Roman" w:eastAsia="宋体" w:cs="Times New Roman"/>
      <w:szCs w:val="24"/>
    </w:rPr>
  </w:style>
  <w:style w:type="character" w:styleId="678" w:customStyle="1">
    <w:name w:val="页眉 Char3"/>
    <w:basedOn w:val="618"/>
    <w:link w:val="633"/>
    <w:uiPriority w:val="99"/>
    <w:qFormat/>
    <w:rPr>
      <w:sz w:val="18"/>
      <w:szCs w:val="18"/>
    </w:rPr>
  </w:style>
  <w:style w:type="character" w:styleId="679" w:customStyle="1">
    <w:name w:val="页脚 Char3"/>
    <w:basedOn w:val="618"/>
    <w:link w:val="632"/>
    <w:uiPriority w:val="0"/>
    <w:qFormat/>
    <w:rPr>
      <w:sz w:val="18"/>
      <w:szCs w:val="18"/>
    </w:rPr>
  </w:style>
  <w:style w:type="character" w:styleId="680" w:customStyle="1">
    <w:name w:val="标题 1 字符"/>
    <w:basedOn w:val="618"/>
    <w:link w:val="681"/>
    <w:uiPriority w:val="9"/>
    <w:qFormat/>
    <w:rPr>
      <w:b/>
      <w:bCs/>
      <w:sz w:val="44"/>
      <w:szCs w:val="44"/>
    </w:rPr>
  </w:style>
  <w:style w:type="paragraph" w:styleId="681" w:customStyle="1">
    <w:name w:val="标题 111"/>
    <w:basedOn w:val="608"/>
    <w:next w:val="608"/>
    <w:link w:val="680"/>
    <w:uiPriority w:val="9"/>
    <w:qFormat/>
    <w:pPr>
      <w:keepLines/>
      <w:keepNext/>
      <w:spacing w:before="340" w:after="330" w:line="578" w:lineRule="auto"/>
      <w:outlineLvl w:val="0"/>
    </w:pPr>
    <w:rPr>
      <w:b/>
      <w:bCs/>
      <w:sz w:val="44"/>
      <w:szCs w:val="44"/>
    </w:rPr>
  </w:style>
  <w:style w:type="character" w:styleId="682" w:customStyle="1">
    <w:name w:val="标题 2 字符"/>
    <w:basedOn w:val="618"/>
    <w:uiPriority w:val="0"/>
    <w:qFormat/>
    <w:rPr>
      <w:rFonts w:asciiTheme="majorHAnsi" w:hAnsiTheme="majorHAnsi" w:eastAsiaTheme="majorEastAsia" w:cstheme="majorBidi"/>
      <w:b/>
      <w:bCs/>
      <w:sz w:val="32"/>
      <w:szCs w:val="32"/>
    </w:rPr>
  </w:style>
  <w:style w:type="character" w:styleId="683" w:customStyle="1">
    <w:name w:val="标题 3 字符"/>
    <w:basedOn w:val="618"/>
    <w:uiPriority w:val="0"/>
    <w:qFormat/>
    <w:rPr>
      <w:b/>
      <w:bCs/>
      <w:sz w:val="32"/>
      <w:szCs w:val="32"/>
    </w:rPr>
  </w:style>
  <w:style w:type="character" w:styleId="684" w:customStyle="1">
    <w:name w:val="标题 4 Char3"/>
    <w:basedOn w:val="618"/>
    <w:link w:val="612"/>
    <w:uiPriority w:val="0"/>
    <w:qFormat/>
    <w:rPr>
      <w:rFonts w:ascii="Arial" w:hAnsi="Arial" w:eastAsia="黑体" w:cs="Times New Roman"/>
      <w:b/>
      <w:bCs/>
      <w:sz w:val="28"/>
      <w:szCs w:val="28"/>
    </w:rPr>
  </w:style>
  <w:style w:type="character" w:styleId="685" w:customStyle="1">
    <w:name w:val="标题 5 Char3"/>
    <w:basedOn w:val="618"/>
    <w:link w:val="613"/>
    <w:uiPriority w:val="0"/>
    <w:qFormat/>
    <w:rPr>
      <w:rFonts w:ascii="宋体" w:hAnsi="Times New Roman" w:eastAsia="宋体" w:cs="Times New Roman"/>
      <w:b/>
      <w:spacing w:val="-2"/>
      <w:position w:val="-6"/>
      <w:sz w:val="28"/>
      <w:szCs w:val="20"/>
    </w:rPr>
  </w:style>
  <w:style w:type="character" w:styleId="686" w:customStyle="1">
    <w:name w:val="标题 6 Char3"/>
    <w:basedOn w:val="618"/>
    <w:link w:val="614"/>
    <w:uiPriority w:val="0"/>
    <w:qFormat/>
    <w:rPr>
      <w:rFonts w:ascii="Arial" w:hAnsi="Arial" w:eastAsia="黑体" w:cs="Times New Roman"/>
      <w:b/>
      <w:spacing w:val="-2"/>
      <w:position w:val="-6"/>
      <w:sz w:val="24"/>
      <w:szCs w:val="20"/>
    </w:rPr>
  </w:style>
  <w:style w:type="character" w:styleId="687" w:customStyle="1">
    <w:name w:val="标题 7 Char3"/>
    <w:basedOn w:val="618"/>
    <w:link w:val="615"/>
    <w:uiPriority w:val="0"/>
    <w:qFormat/>
    <w:rPr>
      <w:rFonts w:ascii="宋体" w:hAnsi="Times New Roman" w:eastAsia="宋体" w:cs="Times New Roman"/>
      <w:b/>
      <w:spacing w:val="-2"/>
      <w:position w:val="-6"/>
      <w:sz w:val="24"/>
      <w:szCs w:val="20"/>
    </w:rPr>
  </w:style>
  <w:style w:type="character" w:styleId="688" w:customStyle="1">
    <w:name w:val="标题 8 Char2"/>
    <w:basedOn w:val="618"/>
    <w:link w:val="616"/>
    <w:uiPriority w:val="0"/>
    <w:qFormat/>
    <w:rPr>
      <w:rFonts w:ascii="Arial" w:hAnsi="Arial" w:eastAsia="黑体" w:cs="Times New Roman"/>
      <w:spacing w:val="-2"/>
      <w:position w:val="-6"/>
      <w:sz w:val="24"/>
      <w:szCs w:val="20"/>
    </w:rPr>
  </w:style>
  <w:style w:type="character" w:styleId="689" w:customStyle="1">
    <w:name w:val="标题 9 Char3"/>
    <w:basedOn w:val="618"/>
    <w:link w:val="617"/>
    <w:uiPriority w:val="0"/>
    <w:qFormat/>
    <w:rPr>
      <w:rFonts w:ascii="Arial" w:hAnsi="Arial" w:eastAsia="黑体" w:cs="Times New Roman"/>
      <w:spacing w:val="-2"/>
      <w:position w:val="-6"/>
      <w:sz w:val="28"/>
      <w:szCs w:val="20"/>
    </w:rPr>
  </w:style>
  <w:style w:type="paragraph" w:styleId="690" w:customStyle="1">
    <w:name w:val="正文文本1"/>
    <w:basedOn w:val="608"/>
    <w:next w:val="645"/>
    <w:uiPriority w:val="0"/>
    <w:qFormat/>
    <w:rPr>
      <w:rFonts w:ascii="楷体_GB2312" w:hAnsi="Arial" w:eastAsia="楷体_GB2312"/>
      <w:sz w:val="28"/>
    </w:rPr>
  </w:style>
  <w:style w:type="paragraph" w:styleId="691" w:customStyle="1">
    <w:name w:val="正文首行缩进1"/>
    <w:basedOn w:val="626"/>
    <w:next w:val="645"/>
    <w:uiPriority w:val="0"/>
    <w:unhideWhenUsed/>
    <w:qFormat/>
    <w:pPr>
      <w:ind w:firstLine="420"/>
    </w:pPr>
    <w:rPr>
      <w:rFonts w:ascii="Arial" w:hAnsi="Arial"/>
      <w:szCs w:val="21"/>
    </w:rPr>
  </w:style>
  <w:style w:type="character" w:styleId="692" w:customStyle="1">
    <w:name w:val="尾注文本 Char"/>
    <w:basedOn w:val="618"/>
    <w:link w:val="630"/>
    <w:uiPriority w:val="99"/>
    <w:semiHidden/>
    <w:qFormat/>
    <w:rPr>
      <w:rFonts w:ascii="Times New Roman" w:hAnsi="Times New Roman" w:eastAsia="宋体" w:cs="Times New Roman"/>
      <w:sz w:val="20"/>
      <w:szCs w:val="24"/>
    </w:rPr>
  </w:style>
  <w:style w:type="character" w:styleId="693" w:customStyle="1">
    <w:name w:val="副标题 Char"/>
    <w:basedOn w:val="618"/>
    <w:link w:val="636"/>
    <w:uiPriority w:val="11"/>
    <w:qFormat/>
    <w:rPr>
      <w:rFonts w:ascii="Times New Roman" w:hAnsi="Times New Roman" w:eastAsia="宋体" w:cs="Times New Roman"/>
      <w:sz w:val="24"/>
      <w:szCs w:val="24"/>
    </w:rPr>
  </w:style>
  <w:style w:type="character" w:styleId="694" w:customStyle="1">
    <w:name w:val="脚注文本 Char"/>
    <w:basedOn w:val="618"/>
    <w:link w:val="637"/>
    <w:uiPriority w:val="99"/>
    <w:semiHidden/>
    <w:qFormat/>
    <w:rPr>
      <w:rFonts w:ascii="Times New Roman" w:hAnsi="Times New Roman" w:eastAsia="宋体" w:cs="Times New Roman"/>
      <w:sz w:val="18"/>
      <w:szCs w:val="24"/>
    </w:rPr>
  </w:style>
  <w:style w:type="character" w:styleId="695" w:customStyle="1">
    <w:name w:val="标题 Char"/>
    <w:basedOn w:val="618"/>
    <w:link w:val="644"/>
    <w:uiPriority w:val="10"/>
    <w:qFormat/>
    <w:rPr>
      <w:rFonts w:ascii="Times New Roman" w:hAnsi="Times New Roman" w:eastAsia="宋体" w:cs="Times New Roman"/>
      <w:sz w:val="48"/>
      <w:szCs w:val="48"/>
    </w:rPr>
  </w:style>
  <w:style w:type="paragraph" w:styleId="696">
    <w:name w:val="List Paragraph"/>
    <w:basedOn w:val="608"/>
    <w:uiPriority w:val="34"/>
    <w:qFormat/>
    <w:pPr>
      <w:contextualSpacing/>
      <w:ind w:left="720"/>
    </w:pPr>
    <w:rPr>
      <w:rFonts w:ascii="Times New Roman" w:hAnsi="Times New Roman" w:eastAsia="宋体" w:cs="Times New Roman"/>
      <w:szCs w:val="24"/>
    </w:rPr>
  </w:style>
  <w:style w:type="paragraph" w:styleId="697">
    <w:name w:val="No Spacing"/>
    <w:uiPriority w:val="1"/>
    <w:qFormat/>
    <w:rPr>
      <w:rFonts w:hint="default" w:ascii="Times New Roman" w:hAnsi="Times New Roman" w:eastAsia="宋体" w:cs="Times New Roman"/>
      <w:lang w:val="en-US" w:eastAsia="zh-CN" w:bidi="ar-SA"/>
    </w:rPr>
  </w:style>
  <w:style w:type="paragraph" w:styleId="698">
    <w:name w:val="Quote"/>
    <w:basedOn w:val="608"/>
    <w:next w:val="608"/>
    <w:link w:val="701"/>
    <w:uiPriority w:val="29"/>
    <w:qFormat/>
    <w:pPr>
      <w:ind w:left="720" w:right="720"/>
    </w:pPr>
    <w:rPr>
      <w:rFonts w:ascii="Times New Roman" w:hAnsi="Times New Roman" w:eastAsia="宋体" w:cs="Times New Roman"/>
      <w:i/>
      <w:szCs w:val="24"/>
    </w:rPr>
  </w:style>
  <w:style w:type="character" w:styleId="699" w:customStyle="1">
    <w:name w:val="引用 字符"/>
    <w:basedOn w:val="618"/>
    <w:link w:val="700"/>
    <w:uiPriority w:val="0"/>
    <w:qFormat/>
    <w:rPr>
      <w:i/>
      <w:iCs/>
      <w:color w:val="404040" w:themeColor="text1" w:themeTint="BF"/>
      <w14:textFill>
        <w14:solidFill>
          <w14:schemeClr w14:val="tx1">
            <w14:lumMod w14:val="75000"/>
            <w14:lumOff w14:val="25000"/>
          </w14:schemeClr>
        </w14:solidFill>
      </w14:textFill>
    </w:rPr>
  </w:style>
  <w:style w:type="paragraph" w:styleId="700" w:customStyle="1">
    <w:name w:val="引用11"/>
    <w:basedOn w:val="608"/>
    <w:next w:val="608"/>
    <w:link w:val="699"/>
    <w:uiPriority w:val="0"/>
    <w:qFormat/>
    <w:pPr>
      <w:jc w:val="left"/>
      <w:spacing w:after="200" w:line="276" w:lineRule="auto"/>
      <w:widowControl/>
    </w:pPr>
    <w:rPr>
      <w:i/>
      <w:iCs/>
      <w:color w:val="404040" w:themeColor="text1" w:themeTint="BF"/>
      <w14:textFill>
        <w14:solidFill>
          <w14:schemeClr w14:val="tx1">
            <w14:lumMod w14:val="75000"/>
            <w14:lumOff w14:val="25000"/>
          </w14:schemeClr>
        </w14:solidFill>
      </w14:textFill>
    </w:rPr>
  </w:style>
  <w:style w:type="character" w:styleId="701" w:customStyle="1">
    <w:name w:val="引用 Char3"/>
    <w:link w:val="698"/>
    <w:uiPriority w:val="29"/>
    <w:qFormat/>
    <w:rPr>
      <w:rFonts w:ascii="Times New Roman" w:hAnsi="Times New Roman" w:eastAsia="宋体" w:cs="Times New Roman"/>
      <w:i/>
      <w:szCs w:val="24"/>
    </w:rPr>
  </w:style>
  <w:style w:type="paragraph" w:styleId="702">
    <w:name w:val="Intense Quote"/>
    <w:basedOn w:val="608"/>
    <w:next w:val="608"/>
    <w:link w:val="705"/>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rFonts w:ascii="Times New Roman" w:hAnsi="Times New Roman" w:eastAsia="宋体" w:cs="Times New Roman"/>
      <w:i/>
      <w:szCs w:val="24"/>
    </w:rPr>
  </w:style>
  <w:style w:type="character" w:styleId="703" w:customStyle="1">
    <w:name w:val="明显引用 字符"/>
    <w:basedOn w:val="618"/>
    <w:link w:val="704"/>
    <w:uiPriority w:val="0"/>
    <w:qFormat/>
    <w:rPr>
      <w:i/>
      <w:iCs/>
      <w:color w:val="4f81bd" w:themeColor="accent1"/>
      <w14:textFill>
        <w14:solidFill>
          <w14:schemeClr w14:val="accent1"/>
        </w14:solidFill>
      </w14:textFill>
    </w:rPr>
  </w:style>
  <w:style w:type="paragraph" w:styleId="704" w:customStyle="1">
    <w:name w:val="明显引用11"/>
    <w:basedOn w:val="608"/>
    <w:next w:val="608"/>
    <w:link w:val="703"/>
    <w:uiPriority w:val="0"/>
    <w:qFormat/>
    <w:pPr>
      <w:ind w:left="936" w:right="936"/>
      <w:jc w:val="left"/>
      <w:spacing w:before="200" w:after="280" w:line="276" w:lineRule="auto"/>
      <w:widowControl/>
      <w:pBdr>
        <w:bottom w:val="single" w:color="4F81BD" w:sz="4" w:space="4"/>
      </w:pBdr>
    </w:pPr>
    <w:rPr>
      <w:i/>
      <w:iCs/>
      <w:color w:val="4f81bd" w:themeColor="accent1"/>
      <w14:textFill>
        <w14:solidFill>
          <w14:schemeClr w14:val="accent1"/>
        </w14:solidFill>
      </w14:textFill>
    </w:rPr>
  </w:style>
  <w:style w:type="character" w:styleId="705" w:customStyle="1">
    <w:name w:val="明显引用 Char"/>
    <w:link w:val="702"/>
    <w:uiPriority w:val="30"/>
    <w:qFormat/>
    <w:rPr>
      <w:rFonts w:ascii="Times New Roman" w:hAnsi="Times New Roman" w:eastAsia="宋体" w:cs="Times New Roman"/>
      <w:i/>
      <w:szCs w:val="24"/>
      <w:shd w:val="clear" w:color="auto" w:fill="f2f2f2"/>
    </w:rPr>
  </w:style>
  <w:style w:type="table" w:styleId="706" w:customStyle="1">
    <w:name w:val="无格式表格 11"/>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707" w:customStyle="1">
    <w:name w:val="无格式表格 21"/>
    <w:uiPriority w:val="59"/>
    <w:qFormat/>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style>
  <w:style w:type="table" w:styleId="708" w:customStyle="1">
    <w:name w:val="无格式表格 31"/>
    <w:uiPriority w:val="99"/>
    <w:qFormat/>
    <w:tblPr>
      <w:tblCellMar>
        <w:left w:w="0" w:type="dxa"/>
        <w:top w:w="0" w:type="dxa"/>
        <w:right w:w="0" w:type="dxa"/>
        <w:bottom w:w="0" w:type="dxa"/>
      </w:tblCellMar>
    </w:tblPr>
  </w:style>
  <w:style w:type="table" w:styleId="709" w:customStyle="1">
    <w:name w:val="无格式表格 41"/>
    <w:uiPriority w:val="99"/>
    <w:qFormat/>
    <w:tblPr>
      <w:tblCellMar>
        <w:left w:w="0" w:type="dxa"/>
        <w:top w:w="0" w:type="dxa"/>
        <w:right w:w="0" w:type="dxa"/>
        <w:bottom w:w="0" w:type="dxa"/>
      </w:tblCellMar>
    </w:tblPr>
  </w:style>
  <w:style w:type="table" w:styleId="710" w:customStyle="1">
    <w:name w:val="无格式表格 51"/>
    <w:uiPriority w:val="99"/>
    <w:qFormat/>
    <w:tblPr>
      <w:tblCellMar>
        <w:left w:w="0" w:type="dxa"/>
        <w:top w:w="0" w:type="dxa"/>
        <w:right w:w="0" w:type="dxa"/>
        <w:bottom w:w="0" w:type="dxa"/>
      </w:tblCellMar>
    </w:tblPr>
  </w:style>
  <w:style w:type="table" w:styleId="711" w:customStyle="1">
    <w:name w:val="网格表 1 浅色1"/>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style>
  <w:style w:type="table" w:styleId="712" w:customStyle="1">
    <w:name w:val="网格表 2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713" w:customStyle="1">
    <w:name w:val="网格表 3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714" w:customStyle="1">
    <w:name w:val="网格表 41"/>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style>
  <w:style w:type="table" w:styleId="715" w:customStyle="1">
    <w:name w:val="网格表 5 深色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716" w:customStyle="1">
    <w:name w:val="网格表 6 彩色1"/>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717" w:customStyle="1">
    <w:name w:val="网格表 7 彩色1"/>
    <w:uiPriority w:val="99"/>
    <w:qFormat/>
    <w:tblPr>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718" w:customStyle="1">
    <w:name w:val="清单表 1 浅色1"/>
    <w:uiPriority w:val="99"/>
    <w:qFormat/>
    <w:tblPr>
      <w:tblCellMar>
        <w:left w:w="0" w:type="dxa"/>
        <w:top w:w="0" w:type="dxa"/>
        <w:right w:w="0" w:type="dxa"/>
        <w:bottom w:w="0" w:type="dxa"/>
      </w:tblCellMar>
    </w:tblPr>
  </w:style>
  <w:style w:type="table" w:styleId="719" w:customStyle="1">
    <w:name w:val="清单表 21"/>
    <w:uiPriority w:val="99"/>
    <w:qFormat/>
    <w:tblPr>
      <w:tblBorders>
        <w:top w:val="single" w:color="6F6F6F" w:sz="4" w:space="0"/>
        <w:bottom w:val="single" w:color="6F6F6F" w:sz="4" w:space="0"/>
        <w:insideH w:val="single" w:color="6F6F6F" w:sz="4" w:space="0"/>
      </w:tblBorders>
      <w:tblCellMar>
        <w:left w:w="0" w:type="dxa"/>
        <w:top w:w="0" w:type="dxa"/>
        <w:right w:w="0" w:type="dxa"/>
        <w:bottom w:w="0" w:type="dxa"/>
      </w:tblCellMar>
    </w:tblPr>
  </w:style>
  <w:style w:type="table" w:styleId="720" w:customStyle="1">
    <w:name w:val="清单表 31"/>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style>
  <w:style w:type="table" w:styleId="721" w:customStyle="1">
    <w:name w:val="清单表 41"/>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style>
  <w:style w:type="table" w:styleId="722" w:customStyle="1">
    <w:name w:val="清单表 5 深色1"/>
    <w:uiPriority w:val="99"/>
    <w:qFormat/>
    <w:tblPr>
      <w:tblBorders>
        <w:top w:val="single" w:color="7F7F7F" w:sz="32" w:space="0"/>
        <w:left w:val="single" w:color="7F7F7F" w:sz="32" w:space="0"/>
        <w:bottom w:val="single" w:color="7F7F7F" w:sz="32" w:space="0"/>
        <w:right w:val="single" w:color="7F7F7F" w:sz="32" w:space="0"/>
      </w:tblBorders>
      <w:tblCellMar>
        <w:left w:w="0" w:type="dxa"/>
        <w:top w:w="0" w:type="dxa"/>
        <w:right w:w="0" w:type="dxa"/>
        <w:bottom w:w="0" w:type="dxa"/>
      </w:tblCellMar>
    </w:tblPr>
  </w:style>
  <w:style w:type="table" w:styleId="723" w:customStyle="1">
    <w:name w:val="清单表 6 彩色1"/>
    <w:uiPriority w:val="99"/>
    <w:qFormat/>
    <w:tblPr>
      <w:tblBorders>
        <w:top w:val="single" w:color="7F7F7F" w:sz="4" w:space="0"/>
        <w:bottom w:val="single" w:color="7F7F7F" w:sz="4" w:space="0"/>
      </w:tblBorders>
      <w:tblCellMar>
        <w:left w:w="0" w:type="dxa"/>
        <w:top w:w="0" w:type="dxa"/>
        <w:right w:w="0" w:type="dxa"/>
        <w:bottom w:w="0" w:type="dxa"/>
      </w:tblCellMar>
    </w:tblPr>
  </w:style>
  <w:style w:type="table" w:styleId="724" w:customStyle="1">
    <w:name w:val="清单表 7 彩色1"/>
    <w:uiPriority w:val="99"/>
    <w:qFormat/>
    <w:tblPr>
      <w:tblBorders>
        <w:right w:val="single" w:color="7F7F7F" w:sz="4" w:space="0"/>
      </w:tblBorders>
      <w:tblCellMar>
        <w:left w:w="0" w:type="dxa"/>
        <w:top w:w="0" w:type="dxa"/>
        <w:right w:w="0" w:type="dxa"/>
        <w:bottom w:w="0" w:type="dxa"/>
      </w:tblCellMar>
    </w:tblPr>
  </w:style>
  <w:style w:type="paragraph" w:styleId="725" w:customStyle="1">
    <w:name w:val="TOC 标题1"/>
    <w:uiPriority w:val="39"/>
    <w:unhideWhenUsed/>
    <w:qFormat/>
    <w:rPr>
      <w:rFonts w:hint="default" w:ascii="Times New Roman" w:hAnsi="Times New Roman" w:eastAsia="宋体" w:cs="Times New Roman"/>
      <w:lang w:val="en-US" w:eastAsia="zh-CN" w:bidi="ar-SA"/>
    </w:rPr>
  </w:style>
  <w:style w:type="paragraph" w:styleId="726" w:customStyle="1">
    <w:name w:val="标题 21"/>
    <w:basedOn w:val="608"/>
    <w:next w:val="608"/>
    <w:uiPriority w:val="0"/>
    <w:qFormat/>
    <w:pPr>
      <w:keepLines/>
      <w:keepNext/>
      <w:spacing w:line="360" w:lineRule="auto"/>
      <w:outlineLvl w:val="1"/>
    </w:pPr>
    <w:rPr>
      <w:rFonts w:ascii="Arial" w:hAnsi="Arial" w:eastAsia="宋体" w:cs="Times New Roman"/>
      <w:b/>
      <w:bCs/>
      <w:sz w:val="24"/>
      <w:szCs w:val="32"/>
    </w:rPr>
  </w:style>
  <w:style w:type="paragraph" w:styleId="727" w:customStyle="1">
    <w:name w:val="标题 311"/>
    <w:basedOn w:val="608"/>
    <w:next w:val="608"/>
    <w:uiPriority w:val="0"/>
    <w:qFormat/>
    <w:pPr>
      <w:keepLines/>
      <w:keepNext/>
      <w:spacing w:before="260" w:after="260" w:line="416" w:lineRule="auto"/>
      <w:outlineLvl w:val="2"/>
    </w:pPr>
    <w:rPr>
      <w:rFonts w:ascii="Times New Roman" w:hAnsi="Times New Roman" w:eastAsia="宋体" w:cs="Times New Roman"/>
      <w:b/>
      <w:sz w:val="32"/>
      <w:szCs w:val="20"/>
    </w:rPr>
  </w:style>
  <w:style w:type="character" w:styleId="728" w:customStyle="1">
    <w:name w:val="默认段落字体12"/>
    <w:uiPriority w:val="1"/>
    <w:unhideWhenUsed/>
    <w:qFormat/>
  </w:style>
  <w:style w:type="table" w:styleId="729" w:customStyle="1">
    <w:name w:val="普通表格1"/>
    <w:uiPriority w:val="99"/>
    <w:unhideWhenUsed/>
    <w:qFormat/>
    <w:tblPr>
      <w:tblCellMar>
        <w:left w:w="0" w:type="dxa"/>
        <w:top w:w="0" w:type="dxa"/>
        <w:right w:w="0" w:type="dxa"/>
        <w:bottom w:w="0" w:type="dxa"/>
      </w:tblCellMar>
    </w:tblPr>
  </w:style>
  <w:style w:type="paragraph" w:styleId="730" w:customStyle="1">
    <w:name w:val="目录 71"/>
    <w:basedOn w:val="608"/>
    <w:next w:val="608"/>
    <w:uiPriority w:val="39"/>
    <w:unhideWhenUsed/>
    <w:qFormat/>
    <w:pPr>
      <w:ind w:left="1701"/>
      <w:spacing w:after="57"/>
    </w:pPr>
    <w:rPr>
      <w:rFonts w:ascii="Times New Roman" w:hAnsi="Times New Roman" w:eastAsia="宋体" w:cs="Times New Roman"/>
      <w:szCs w:val="24"/>
    </w:rPr>
  </w:style>
  <w:style w:type="paragraph" w:styleId="731" w:customStyle="1">
    <w:name w:val="列表编号 21"/>
    <w:basedOn w:val="608"/>
    <w:uiPriority w:val="0"/>
    <w:unhideWhenUsed/>
    <w:qFormat/>
    <w:pPr>
      <w:ind w:left="425" w:hanging="425"/>
      <w:spacing w:line="300" w:lineRule="auto"/>
      <w:tabs>
        <w:tab w:val="left" w:pos="425" w:leader="none"/>
        <w:tab w:val="left" w:pos="567" w:leader="none"/>
      </w:tabs>
    </w:pPr>
    <w:rPr>
      <w:rFonts w:ascii="Times New Roman" w:hAnsi="Times New Roman" w:eastAsia="宋体" w:cs="Times New Roman"/>
      <w:sz w:val="28"/>
      <w:szCs w:val="20"/>
    </w:rPr>
  </w:style>
  <w:style w:type="paragraph" w:styleId="732" w:customStyle="1">
    <w:name w:val="注释标题1"/>
    <w:basedOn w:val="608"/>
    <w:next w:val="608"/>
    <w:link w:val="733"/>
    <w:uiPriority w:val="99"/>
    <w:qFormat/>
    <w:pPr>
      <w:jc w:val="center"/>
    </w:pPr>
    <w:rPr>
      <w:rFonts w:ascii="Times New Roman" w:hAnsi="Times New Roman" w:eastAsia="宋体" w:cs="Times New Roman"/>
      <w:sz w:val="20"/>
      <w:szCs w:val="24"/>
    </w:rPr>
  </w:style>
  <w:style w:type="character" w:styleId="733" w:customStyle="1">
    <w:name w:val="注释标题 字符1"/>
    <w:link w:val="732"/>
    <w:uiPriority w:val="99"/>
    <w:qFormat/>
    <w:rPr>
      <w:rFonts w:ascii="Times New Roman" w:hAnsi="Times New Roman" w:eastAsia="宋体" w:cs="Times New Roman"/>
      <w:sz w:val="20"/>
      <w:szCs w:val="24"/>
    </w:rPr>
  </w:style>
  <w:style w:type="paragraph" w:styleId="734" w:customStyle="1">
    <w:name w:val="索引 81"/>
    <w:basedOn w:val="608"/>
    <w:next w:val="608"/>
    <w:uiPriority w:val="0"/>
    <w:qFormat/>
    <w:pPr>
      <w:ind w:left="1680" w:hanging="210"/>
      <w:jc w:val="left"/>
    </w:pPr>
    <w:rPr>
      <w:rFonts w:ascii="Calibri" w:hAnsi="Calibri" w:eastAsia="宋体" w:cs="Times New Roman"/>
      <w:sz w:val="20"/>
      <w:szCs w:val="20"/>
    </w:rPr>
  </w:style>
  <w:style w:type="paragraph" w:styleId="735" w:customStyle="1">
    <w:name w:val="列表编号1"/>
    <w:basedOn w:val="736"/>
    <w:uiPriority w:val="0"/>
    <w:qFormat/>
    <w:pPr>
      <w:ind w:left="720" w:right="720" w:hanging="360"/>
      <w:spacing w:before="120" w:after="240" w:line="240" w:lineRule="atLeast"/>
      <w:widowControl/>
    </w:pPr>
    <w:rPr>
      <w:rFonts w:ascii="宋体" w:hAnsi="Garamond"/>
      <w:spacing w:val="-5"/>
      <w:sz w:val="24"/>
      <w:szCs w:val="20"/>
    </w:rPr>
  </w:style>
  <w:style w:type="paragraph" w:styleId="736" w:customStyle="1">
    <w:name w:val="列表11"/>
    <w:basedOn w:val="608"/>
    <w:uiPriority w:val="0"/>
    <w:qFormat/>
    <w:pPr>
      <w:ind w:left="200" w:hanging="200"/>
    </w:pPr>
    <w:rPr>
      <w:rFonts w:ascii="Times New Roman" w:hAnsi="Times New Roman" w:eastAsia="宋体" w:cs="Times New Roman"/>
      <w:szCs w:val="24"/>
    </w:rPr>
  </w:style>
  <w:style w:type="character" w:styleId="737" w:customStyle="1">
    <w:name w:val="正文缩进 字符"/>
    <w:link w:val="621"/>
    <w:uiPriority w:val="0"/>
    <w:qFormat/>
    <w:rPr>
      <w:rFonts w:ascii="Times New Roman" w:hAnsi="Times New Roman" w:eastAsia="宋体" w:cs="Times New Roman"/>
      <w:sz w:val="20"/>
      <w:szCs w:val="24"/>
    </w:rPr>
  </w:style>
  <w:style w:type="paragraph" w:styleId="738" w:customStyle="1">
    <w:name w:val="索引 51"/>
    <w:basedOn w:val="608"/>
    <w:next w:val="608"/>
    <w:uiPriority w:val="0"/>
    <w:qFormat/>
    <w:pPr>
      <w:ind w:left="1050" w:hanging="210"/>
      <w:jc w:val="left"/>
    </w:pPr>
    <w:rPr>
      <w:rFonts w:ascii="Calibri" w:hAnsi="Calibri" w:eastAsia="宋体" w:cs="Times New Roman"/>
      <w:sz w:val="20"/>
      <w:szCs w:val="20"/>
    </w:rPr>
  </w:style>
  <w:style w:type="paragraph" w:styleId="739" w:customStyle="1">
    <w:name w:val="列表项目符号1"/>
    <w:basedOn w:val="608"/>
    <w:uiPriority w:val="99"/>
    <w:unhideWhenUsed/>
    <w:qFormat/>
    <w:pPr>
      <w:contextualSpacing/>
      <w:ind w:left="1236" w:hanging="1236"/>
      <w:tabs>
        <w:tab w:val="left" w:pos="360" w:leader="none"/>
      </w:tabs>
    </w:pPr>
    <w:rPr>
      <w:rFonts w:ascii="Calibri" w:hAnsi="Calibri" w:eastAsia="宋体" w:cs="Times New Roman"/>
    </w:rPr>
  </w:style>
  <w:style w:type="paragraph" w:styleId="740" w:customStyle="1">
    <w:name w:val="文档结构图11"/>
    <w:basedOn w:val="608"/>
    <w:link w:val="741"/>
    <w:uiPriority w:val="99"/>
    <w:qFormat/>
    <w:rPr>
      <w:rFonts w:ascii="宋体" w:hAnsi="Times New Roman" w:eastAsia="宋体" w:cs="Times New Roman"/>
      <w:sz w:val="18"/>
      <w:szCs w:val="18"/>
    </w:rPr>
  </w:style>
  <w:style w:type="character" w:styleId="741" w:customStyle="1">
    <w:name w:val="文档结构图 字符"/>
    <w:link w:val="740"/>
    <w:uiPriority w:val="99"/>
    <w:qFormat/>
    <w:rPr>
      <w:rFonts w:ascii="宋体" w:hAnsi="Times New Roman" w:eastAsia="宋体" w:cs="Times New Roman"/>
      <w:sz w:val="18"/>
      <w:szCs w:val="18"/>
    </w:rPr>
  </w:style>
  <w:style w:type="paragraph" w:styleId="742" w:customStyle="1">
    <w:name w:val="批注文字1"/>
    <w:basedOn w:val="608"/>
    <w:link w:val="743"/>
    <w:uiPriority w:val="99"/>
    <w:qFormat/>
    <w:pPr>
      <w:jc w:val="left"/>
    </w:pPr>
    <w:rPr>
      <w:rFonts w:ascii="Times New Roman" w:hAnsi="Times New Roman" w:eastAsia="宋体" w:cs="Times New Roman"/>
      <w:sz w:val="20"/>
      <w:szCs w:val="24"/>
    </w:rPr>
  </w:style>
  <w:style w:type="character" w:styleId="743" w:customStyle="1">
    <w:name w:val="批注文字 字符"/>
    <w:link w:val="742"/>
    <w:uiPriority w:val="99"/>
    <w:qFormat/>
    <w:rPr>
      <w:rFonts w:ascii="Times New Roman" w:hAnsi="Times New Roman" w:eastAsia="宋体" w:cs="Times New Roman"/>
      <w:sz w:val="20"/>
      <w:szCs w:val="24"/>
    </w:rPr>
  </w:style>
  <w:style w:type="paragraph" w:styleId="744" w:customStyle="1">
    <w:name w:val="索引 61"/>
    <w:basedOn w:val="608"/>
    <w:next w:val="608"/>
    <w:uiPriority w:val="0"/>
    <w:qFormat/>
    <w:pPr>
      <w:ind w:left="1260" w:hanging="210"/>
      <w:jc w:val="left"/>
    </w:pPr>
    <w:rPr>
      <w:rFonts w:ascii="Calibri" w:hAnsi="Calibri" w:eastAsia="宋体" w:cs="Times New Roman"/>
      <w:sz w:val="20"/>
      <w:szCs w:val="20"/>
    </w:rPr>
  </w:style>
  <w:style w:type="paragraph" w:styleId="745" w:customStyle="1">
    <w:name w:val="称呼1"/>
    <w:basedOn w:val="608"/>
    <w:next w:val="608"/>
    <w:link w:val="746"/>
    <w:uiPriority w:val="99"/>
    <w:unhideWhenUsed/>
    <w:qFormat/>
    <w:pPr>
      <w:ind w:firstLine="560"/>
      <w:spacing w:line="500" w:lineRule="exact"/>
    </w:pPr>
    <w:rPr>
      <w:rFonts w:ascii="Times New Roman" w:hAnsi="Times New Roman" w:eastAsia="宋体" w:cs="Times New Roman"/>
      <w:sz w:val="20"/>
      <w:szCs w:val="24"/>
    </w:rPr>
  </w:style>
  <w:style w:type="character" w:styleId="746" w:customStyle="1">
    <w:name w:val="称呼 字符"/>
    <w:link w:val="745"/>
    <w:uiPriority w:val="99"/>
    <w:qFormat/>
    <w:rPr>
      <w:rFonts w:ascii="Times New Roman" w:hAnsi="Times New Roman" w:eastAsia="宋体" w:cs="Times New Roman"/>
      <w:sz w:val="20"/>
      <w:szCs w:val="24"/>
    </w:rPr>
  </w:style>
  <w:style w:type="paragraph" w:styleId="747" w:customStyle="1">
    <w:name w:val="正文文本 311"/>
    <w:basedOn w:val="608"/>
    <w:link w:val="748"/>
    <w:uiPriority w:val="99"/>
    <w:qFormat/>
    <w:rPr>
      <w:rFonts w:ascii="Times New Roman" w:hAnsi="Times New Roman" w:eastAsia="宋体" w:cs="Times New Roman"/>
      <w:sz w:val="16"/>
      <w:szCs w:val="16"/>
    </w:rPr>
  </w:style>
  <w:style w:type="character" w:styleId="748" w:customStyle="1">
    <w:name w:val="正文文本 3 字符"/>
    <w:link w:val="747"/>
    <w:uiPriority w:val="99"/>
    <w:qFormat/>
    <w:rPr>
      <w:rFonts w:ascii="Times New Roman" w:hAnsi="Times New Roman" w:eastAsia="宋体" w:cs="Times New Roman"/>
      <w:sz w:val="16"/>
      <w:szCs w:val="16"/>
    </w:rPr>
  </w:style>
  <w:style w:type="paragraph" w:styleId="749" w:customStyle="1">
    <w:name w:val="列表项目符号 31"/>
    <w:basedOn w:val="608"/>
    <w:uiPriority w:val="99"/>
    <w:unhideWhenUsed/>
    <w:qFormat/>
    <w:pPr>
      <w:contextualSpacing/>
      <w:ind w:left="1236" w:hanging="1236"/>
      <w:tabs>
        <w:tab w:val="left" w:pos="1200" w:leader="none"/>
      </w:tabs>
    </w:pPr>
    <w:rPr>
      <w:rFonts w:ascii="Times New Roman" w:hAnsi="Times New Roman" w:eastAsia="宋体" w:cs="Times New Roman"/>
      <w:szCs w:val="24"/>
    </w:rPr>
  </w:style>
  <w:style w:type="paragraph" w:styleId="750" w:customStyle="1">
    <w:name w:val="正文文本11"/>
    <w:basedOn w:val="608"/>
    <w:next w:val="608"/>
    <w:link w:val="751"/>
    <w:uiPriority w:val="99"/>
    <w:qFormat/>
    <w:rPr>
      <w:rFonts w:ascii="Times New Roman" w:hAnsi="Times New Roman" w:eastAsia="宋体" w:cs="Times New Roman"/>
      <w:sz w:val="20"/>
      <w:szCs w:val="24"/>
    </w:rPr>
  </w:style>
  <w:style w:type="character" w:styleId="751" w:customStyle="1">
    <w:name w:val="正文文本 字符"/>
    <w:link w:val="750"/>
    <w:uiPriority w:val="99"/>
    <w:qFormat/>
    <w:rPr>
      <w:rFonts w:ascii="Times New Roman" w:hAnsi="Times New Roman" w:eastAsia="宋体" w:cs="Times New Roman"/>
      <w:sz w:val="20"/>
      <w:szCs w:val="24"/>
    </w:rPr>
  </w:style>
  <w:style w:type="paragraph" w:styleId="752" w:customStyle="1">
    <w:name w:val="正文文本缩进11"/>
    <w:basedOn w:val="608"/>
    <w:next w:val="608"/>
    <w:link w:val="753"/>
    <w:uiPriority w:val="99"/>
    <w:qFormat/>
    <w:pPr>
      <w:ind w:firstLine="645"/>
    </w:pPr>
    <w:rPr>
      <w:rFonts w:ascii="Times New Roman" w:hAnsi="Times New Roman" w:eastAsia="宋体" w:cs="Times New Roman"/>
      <w:sz w:val="20"/>
      <w:szCs w:val="24"/>
    </w:rPr>
  </w:style>
  <w:style w:type="character" w:styleId="753" w:customStyle="1">
    <w:name w:val="正文文本缩进 字符"/>
    <w:link w:val="752"/>
    <w:uiPriority w:val="99"/>
    <w:qFormat/>
    <w:rPr>
      <w:rFonts w:ascii="Times New Roman" w:hAnsi="Times New Roman" w:eastAsia="宋体" w:cs="Times New Roman"/>
      <w:sz w:val="20"/>
      <w:szCs w:val="24"/>
    </w:rPr>
  </w:style>
  <w:style w:type="paragraph" w:styleId="754" w:customStyle="1">
    <w:name w:val="列表编号 31"/>
    <w:basedOn w:val="608"/>
    <w:uiPriority w:val="0"/>
    <w:qFormat/>
    <w:pPr>
      <w:ind w:left="720" w:hanging="720"/>
      <w:tabs>
        <w:tab w:val="left" w:pos="1200" w:leader="none"/>
      </w:tabs>
    </w:pPr>
    <w:rPr>
      <w:rFonts w:ascii="Times New Roman" w:hAnsi="Times New Roman" w:eastAsia="宋体" w:cs="Times New Roman"/>
      <w:szCs w:val="24"/>
    </w:rPr>
  </w:style>
  <w:style w:type="paragraph" w:styleId="755" w:customStyle="1">
    <w:name w:val="列表 21"/>
    <w:basedOn w:val="608"/>
    <w:uiPriority w:val="0"/>
    <w:unhideWhenUsed/>
    <w:qFormat/>
    <w:pPr>
      <w:ind w:left="100" w:hanging="200"/>
      <w:spacing w:line="500" w:lineRule="exact"/>
    </w:pPr>
    <w:rPr>
      <w:rFonts w:ascii="Arial" w:hAnsi="Arial" w:eastAsia="仿宋" w:cs="Arial"/>
      <w:sz w:val="28"/>
      <w:szCs w:val="24"/>
    </w:rPr>
  </w:style>
  <w:style w:type="paragraph" w:styleId="756" w:customStyle="1">
    <w:name w:val="文本块11"/>
    <w:basedOn w:val="608"/>
    <w:uiPriority w:val="0"/>
    <w:qFormat/>
    <w:pPr>
      <w:ind w:left="630" w:right="630"/>
      <w:jc w:val="center"/>
    </w:pPr>
    <w:rPr>
      <w:rFonts w:ascii="宋体" w:hAnsi="Times New Roman" w:eastAsia="宋体" w:cs="Times New Roman"/>
      <w:b/>
      <w:sz w:val="32"/>
      <w:szCs w:val="24"/>
    </w:rPr>
  </w:style>
  <w:style w:type="paragraph" w:styleId="757" w:customStyle="1">
    <w:name w:val="列表项目符号 21"/>
    <w:basedOn w:val="608"/>
    <w:uiPriority w:val="0"/>
    <w:qFormat/>
    <w:pPr>
      <w:ind w:left="1236" w:hanging="1236"/>
      <w:tabs>
        <w:tab w:val="left" w:pos="780" w:leader="none"/>
      </w:tabs>
    </w:pPr>
    <w:rPr>
      <w:rFonts w:ascii="Times New Roman" w:hAnsi="Times New Roman" w:eastAsia="宋体" w:cs="Times New Roman"/>
      <w:szCs w:val="24"/>
    </w:rPr>
  </w:style>
  <w:style w:type="paragraph" w:styleId="758" w:customStyle="1">
    <w:name w:val="HTML 地址1"/>
    <w:basedOn w:val="608"/>
    <w:link w:val="759"/>
    <w:uiPriority w:val="99"/>
    <w:qFormat/>
    <w:rPr>
      <w:rFonts w:ascii="Times New Roman" w:hAnsi="Times New Roman" w:eastAsia="宋体" w:cs="Times New Roman"/>
      <w:i/>
      <w:iCs/>
      <w:sz w:val="20"/>
      <w:szCs w:val="24"/>
    </w:rPr>
  </w:style>
  <w:style w:type="character" w:styleId="759" w:customStyle="1">
    <w:name w:val="HTML 地址 字符1"/>
    <w:link w:val="758"/>
    <w:uiPriority w:val="99"/>
    <w:qFormat/>
    <w:rPr>
      <w:rFonts w:ascii="Times New Roman" w:hAnsi="Times New Roman" w:eastAsia="宋体" w:cs="Times New Roman"/>
      <w:i/>
      <w:iCs/>
      <w:sz w:val="20"/>
      <w:szCs w:val="24"/>
    </w:rPr>
  </w:style>
  <w:style w:type="paragraph" w:styleId="760" w:customStyle="1">
    <w:name w:val="索引 411"/>
    <w:basedOn w:val="608"/>
    <w:next w:val="608"/>
    <w:uiPriority w:val="0"/>
    <w:unhideWhenUsed/>
    <w:qFormat/>
    <w:pPr>
      <w:ind w:left="600"/>
    </w:pPr>
    <w:rPr>
      <w:rFonts w:ascii="Times New Roman" w:hAnsi="Times New Roman" w:eastAsia="宋体" w:cs="Times New Roman"/>
      <w:szCs w:val="24"/>
    </w:rPr>
  </w:style>
  <w:style w:type="paragraph" w:styleId="761" w:customStyle="1">
    <w:name w:val="目录 51"/>
    <w:basedOn w:val="608"/>
    <w:next w:val="608"/>
    <w:uiPriority w:val="39"/>
    <w:unhideWhenUsed/>
    <w:qFormat/>
    <w:pPr>
      <w:ind w:left="1134"/>
      <w:spacing w:after="57"/>
    </w:pPr>
    <w:rPr>
      <w:rFonts w:ascii="Times New Roman" w:hAnsi="Times New Roman" w:eastAsia="宋体" w:cs="Times New Roman"/>
      <w:szCs w:val="24"/>
    </w:rPr>
  </w:style>
  <w:style w:type="paragraph" w:styleId="762" w:customStyle="1">
    <w:name w:val="目录 31"/>
    <w:basedOn w:val="608"/>
    <w:next w:val="608"/>
    <w:uiPriority w:val="39"/>
    <w:unhideWhenUsed/>
    <w:qFormat/>
    <w:pPr>
      <w:ind w:left="840"/>
    </w:pPr>
    <w:rPr>
      <w:rFonts w:ascii="Times New Roman" w:hAnsi="Times New Roman" w:eastAsia="宋体" w:cs="Times New Roman"/>
      <w:szCs w:val="24"/>
    </w:rPr>
  </w:style>
  <w:style w:type="paragraph" w:styleId="763" w:customStyle="1">
    <w:name w:val="纯文本11"/>
    <w:basedOn w:val="608"/>
    <w:link w:val="764"/>
    <w:uiPriority w:val="99"/>
    <w:qFormat/>
    <w:rPr>
      <w:rFonts w:ascii="宋体" w:hAnsi="Courier New" w:eastAsia="宋体" w:cs="Times New Roman"/>
      <w:sz w:val="20"/>
      <w:szCs w:val="21"/>
    </w:rPr>
  </w:style>
  <w:style w:type="character" w:styleId="764" w:customStyle="1">
    <w:name w:val="纯文本 字符"/>
    <w:link w:val="763"/>
    <w:uiPriority w:val="99"/>
    <w:qFormat/>
    <w:rPr>
      <w:rFonts w:ascii="宋体" w:hAnsi="Courier New" w:eastAsia="宋体" w:cs="Times New Roman"/>
      <w:sz w:val="20"/>
      <w:szCs w:val="21"/>
    </w:rPr>
  </w:style>
  <w:style w:type="paragraph" w:styleId="765" w:customStyle="1">
    <w:name w:val="列表项目符号 51"/>
    <w:basedOn w:val="608"/>
    <w:uiPriority w:val="0"/>
    <w:qFormat/>
    <w:pPr>
      <w:spacing w:line="312" w:lineRule="atLeast"/>
    </w:pPr>
    <w:rPr>
      <w:rFonts w:ascii="Times New Roman" w:hAnsi="Times New Roman" w:eastAsia="宋体" w:cs="Times New Roman"/>
      <w:szCs w:val="20"/>
    </w:rPr>
  </w:style>
  <w:style w:type="paragraph" w:styleId="766" w:customStyle="1">
    <w:name w:val="目录 81"/>
    <w:basedOn w:val="608"/>
    <w:next w:val="608"/>
    <w:uiPriority w:val="39"/>
    <w:unhideWhenUsed/>
    <w:qFormat/>
    <w:pPr>
      <w:ind w:left="1984"/>
      <w:spacing w:after="57"/>
    </w:pPr>
    <w:rPr>
      <w:rFonts w:ascii="Times New Roman" w:hAnsi="Times New Roman" w:eastAsia="宋体" w:cs="Times New Roman"/>
      <w:szCs w:val="24"/>
    </w:rPr>
  </w:style>
  <w:style w:type="paragraph" w:styleId="767" w:customStyle="1">
    <w:name w:val="索引 31"/>
    <w:basedOn w:val="608"/>
    <w:next w:val="608"/>
    <w:uiPriority w:val="0"/>
    <w:qFormat/>
    <w:pPr>
      <w:ind w:left="630" w:hanging="210"/>
      <w:jc w:val="left"/>
    </w:pPr>
    <w:rPr>
      <w:rFonts w:ascii="Calibri" w:hAnsi="Calibri" w:eastAsia="宋体" w:cs="Times New Roman"/>
      <w:sz w:val="20"/>
      <w:szCs w:val="20"/>
    </w:rPr>
  </w:style>
  <w:style w:type="paragraph" w:styleId="768" w:customStyle="1">
    <w:name w:val="日期11"/>
    <w:basedOn w:val="608"/>
    <w:next w:val="608"/>
    <w:link w:val="769"/>
    <w:uiPriority w:val="99"/>
    <w:qFormat/>
    <w:pPr>
      <w:ind w:left="100"/>
    </w:pPr>
    <w:rPr>
      <w:rFonts w:ascii="Times New Roman" w:hAnsi="Times New Roman" w:eastAsia="宋体" w:cs="Times New Roman"/>
      <w:sz w:val="20"/>
      <w:szCs w:val="24"/>
    </w:rPr>
  </w:style>
  <w:style w:type="character" w:styleId="769" w:customStyle="1">
    <w:name w:val="日期 字符"/>
    <w:link w:val="768"/>
    <w:uiPriority w:val="99"/>
    <w:qFormat/>
    <w:rPr>
      <w:rFonts w:ascii="Times New Roman" w:hAnsi="Times New Roman" w:eastAsia="宋体" w:cs="Times New Roman"/>
      <w:sz w:val="20"/>
      <w:szCs w:val="24"/>
    </w:rPr>
  </w:style>
  <w:style w:type="paragraph" w:styleId="770" w:customStyle="1">
    <w:name w:val="正文文本缩进 211"/>
    <w:basedOn w:val="608"/>
    <w:link w:val="771"/>
    <w:uiPriority w:val="99"/>
    <w:qFormat/>
    <w:pPr>
      <w:ind w:firstLine="560"/>
      <w:spacing w:line="520" w:lineRule="exact"/>
    </w:pPr>
    <w:rPr>
      <w:rFonts w:ascii="Times New Roman" w:hAnsi="Times New Roman" w:eastAsia="宋体" w:cs="Times New Roman"/>
      <w:sz w:val="20"/>
      <w:szCs w:val="24"/>
    </w:rPr>
  </w:style>
  <w:style w:type="character" w:styleId="771" w:customStyle="1">
    <w:name w:val="正文文本缩进 2 字符"/>
    <w:link w:val="770"/>
    <w:uiPriority w:val="99"/>
    <w:qFormat/>
    <w:rPr>
      <w:rFonts w:ascii="Times New Roman" w:hAnsi="Times New Roman" w:eastAsia="宋体" w:cs="Times New Roman"/>
      <w:sz w:val="20"/>
      <w:szCs w:val="24"/>
    </w:rPr>
  </w:style>
  <w:style w:type="paragraph" w:styleId="772" w:customStyle="1">
    <w:name w:val="尾注文本1"/>
    <w:basedOn w:val="608"/>
    <w:uiPriority w:val="99"/>
    <w:qFormat/>
    <w:pPr>
      <w:jc w:val="left"/>
    </w:pPr>
    <w:rPr>
      <w:rFonts w:ascii="Times New Roman" w:hAnsi="Times New Roman" w:eastAsia="宋体" w:cs="Times New Roman"/>
      <w:sz w:val="20"/>
      <w:szCs w:val="24"/>
    </w:rPr>
  </w:style>
  <w:style w:type="paragraph" w:styleId="773" w:customStyle="1">
    <w:name w:val="批注框文本1"/>
    <w:basedOn w:val="608"/>
    <w:link w:val="774"/>
    <w:uiPriority w:val="99"/>
    <w:qFormat/>
    <w:rPr>
      <w:rFonts w:ascii="Times New Roman" w:hAnsi="Times New Roman" w:eastAsia="宋体" w:cs="Times New Roman"/>
      <w:sz w:val="18"/>
      <w:szCs w:val="18"/>
    </w:rPr>
  </w:style>
  <w:style w:type="character" w:styleId="774" w:customStyle="1">
    <w:name w:val="批注框文本 字符"/>
    <w:link w:val="773"/>
    <w:uiPriority w:val="99"/>
    <w:qFormat/>
    <w:rPr>
      <w:rFonts w:ascii="Times New Roman" w:hAnsi="Times New Roman" w:eastAsia="宋体" w:cs="Times New Roman"/>
      <w:sz w:val="18"/>
      <w:szCs w:val="18"/>
    </w:rPr>
  </w:style>
  <w:style w:type="paragraph" w:styleId="775" w:customStyle="1">
    <w:name w:val="页脚1"/>
    <w:basedOn w:val="608"/>
    <w:link w:val="776"/>
    <w:uiPriority w:val="99"/>
    <w:unhideWhenUsed/>
    <w:qFormat/>
    <w:pPr>
      <w:jc w:val="left"/>
      <w:tabs>
        <w:tab w:val="center" w:pos="4153" w:leader="none"/>
        <w:tab w:val="right" w:pos="8306" w:leader="none"/>
      </w:tabs>
    </w:pPr>
    <w:rPr>
      <w:rFonts w:ascii="Times New Roman" w:hAnsi="Times New Roman" w:eastAsia="宋体" w:cs="Times New Roman"/>
      <w:sz w:val="18"/>
      <w:szCs w:val="18"/>
    </w:rPr>
  </w:style>
  <w:style w:type="character" w:styleId="776" w:customStyle="1">
    <w:name w:val="页脚 字符2"/>
    <w:link w:val="775"/>
    <w:uiPriority w:val="99"/>
    <w:qFormat/>
    <w:rPr>
      <w:rFonts w:ascii="Times New Roman" w:hAnsi="Times New Roman" w:eastAsia="宋体" w:cs="Times New Roman"/>
      <w:sz w:val="18"/>
      <w:szCs w:val="18"/>
    </w:rPr>
  </w:style>
  <w:style w:type="paragraph" w:styleId="777" w:customStyle="1">
    <w:name w:val="寄信人地址1"/>
    <w:basedOn w:val="608"/>
    <w:uiPriority w:val="0"/>
    <w:qFormat/>
    <w:pPr>
      <w:jc w:val="left"/>
      <w:tabs>
        <w:tab w:val="left" w:pos="1630" w:leader="none"/>
      </w:tabs>
    </w:pPr>
    <w:rPr>
      <w:rFonts w:ascii="Arial" w:hAnsi="Arial" w:eastAsia="DFKai-SB" w:cs="Arial"/>
      <w:sz w:val="28"/>
      <w:szCs w:val="24"/>
      <w:lang w:eastAsia="zh-TW"/>
    </w:rPr>
  </w:style>
  <w:style w:type="paragraph" w:styleId="778" w:customStyle="1">
    <w:name w:val="页眉1"/>
    <w:basedOn w:val="608"/>
    <w:link w:val="779"/>
    <w:uiPriority w:val="99"/>
    <w:unhideWhenUsed/>
    <w:qFormat/>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character" w:styleId="779" w:customStyle="1">
    <w:name w:val="页眉 字符2"/>
    <w:link w:val="778"/>
    <w:uiPriority w:val="99"/>
    <w:qFormat/>
    <w:rPr>
      <w:rFonts w:ascii="Times New Roman" w:hAnsi="Times New Roman" w:eastAsia="宋体" w:cs="Times New Roman"/>
      <w:sz w:val="18"/>
      <w:szCs w:val="18"/>
    </w:rPr>
  </w:style>
  <w:style w:type="paragraph" w:styleId="780" w:customStyle="1">
    <w:name w:val="目录 11"/>
    <w:basedOn w:val="608"/>
    <w:next w:val="608"/>
    <w:uiPriority w:val="39"/>
    <w:unhideWhenUsed/>
    <w:qFormat/>
    <w:pPr>
      <w:spacing w:after="57"/>
    </w:pPr>
    <w:rPr>
      <w:rFonts w:ascii="Times New Roman" w:hAnsi="Times New Roman" w:eastAsia="宋体" w:cs="Times New Roman"/>
      <w:szCs w:val="24"/>
    </w:rPr>
  </w:style>
  <w:style w:type="paragraph" w:styleId="781" w:customStyle="1">
    <w:name w:val="目录 41"/>
    <w:basedOn w:val="608"/>
    <w:next w:val="608"/>
    <w:uiPriority w:val="39"/>
    <w:unhideWhenUsed/>
    <w:qFormat/>
    <w:pPr>
      <w:ind w:left="850"/>
      <w:spacing w:after="57"/>
    </w:pPr>
    <w:rPr>
      <w:rFonts w:ascii="Times New Roman" w:hAnsi="Times New Roman" w:eastAsia="宋体" w:cs="Times New Roman"/>
      <w:szCs w:val="24"/>
    </w:rPr>
  </w:style>
  <w:style w:type="paragraph" w:styleId="782" w:customStyle="1">
    <w:name w:val="索引标题1"/>
    <w:basedOn w:val="608"/>
    <w:next w:val="783"/>
    <w:uiPriority w:val="0"/>
    <w:unhideWhenUsed/>
    <w:qFormat/>
    <w:pPr>
      <w:spacing w:line="300" w:lineRule="auto"/>
    </w:pPr>
    <w:rPr>
      <w:rFonts w:ascii="Times New Roman" w:hAnsi="Times New Roman" w:eastAsia="楷体_GB2312" w:cs="Times New Roman"/>
      <w:sz w:val="24"/>
      <w:szCs w:val="24"/>
    </w:rPr>
  </w:style>
  <w:style w:type="paragraph" w:styleId="783" w:customStyle="1">
    <w:name w:val="索引 111"/>
    <w:basedOn w:val="608"/>
    <w:next w:val="608"/>
    <w:uiPriority w:val="0"/>
    <w:unhideWhenUsed/>
    <w:qFormat/>
    <w:rPr>
      <w:rFonts w:ascii="Times New Roman" w:hAnsi="Times New Roman" w:eastAsia="宋体" w:cs="Times New Roman"/>
      <w:szCs w:val="24"/>
    </w:rPr>
  </w:style>
  <w:style w:type="paragraph" w:styleId="784" w:customStyle="1">
    <w:name w:val="副标题1"/>
    <w:basedOn w:val="608"/>
    <w:next w:val="608"/>
    <w:uiPriority w:val="11"/>
    <w:qFormat/>
    <w:pPr>
      <w:jc w:val="center"/>
      <w:spacing w:before="240" w:after="60" w:line="312" w:lineRule="auto"/>
      <w:outlineLvl w:val="1"/>
    </w:pPr>
    <w:rPr>
      <w:rFonts w:ascii="等线 Light" w:hAnsi="等线 Light" w:eastAsia="宋体" w:cs="Times New Roman"/>
      <w:b/>
      <w:bCs/>
      <w:sz w:val="32"/>
      <w:szCs w:val="32"/>
    </w:rPr>
  </w:style>
  <w:style w:type="paragraph" w:styleId="785" w:customStyle="1">
    <w:name w:val="脚注文本1"/>
    <w:basedOn w:val="608"/>
    <w:link w:val="786"/>
    <w:uiPriority w:val="99"/>
    <w:unhideWhenUsed/>
    <w:qFormat/>
    <w:pPr>
      <w:jc w:val="left"/>
    </w:pPr>
    <w:rPr>
      <w:rFonts w:ascii="Times New Roman" w:hAnsi="Times New Roman" w:eastAsia="宋体" w:cs="Times New Roman"/>
      <w:sz w:val="18"/>
      <w:szCs w:val="18"/>
    </w:rPr>
  </w:style>
  <w:style w:type="character" w:styleId="786" w:customStyle="1">
    <w:name w:val="脚注文本 字符1"/>
    <w:link w:val="785"/>
    <w:uiPriority w:val="99"/>
    <w:qFormat/>
    <w:rPr>
      <w:rFonts w:ascii="Times New Roman" w:hAnsi="Times New Roman" w:eastAsia="宋体" w:cs="Times New Roman"/>
      <w:sz w:val="18"/>
      <w:szCs w:val="18"/>
    </w:rPr>
  </w:style>
  <w:style w:type="paragraph" w:styleId="787" w:customStyle="1">
    <w:name w:val="目录 61"/>
    <w:basedOn w:val="608"/>
    <w:next w:val="608"/>
    <w:uiPriority w:val="39"/>
    <w:unhideWhenUsed/>
    <w:qFormat/>
    <w:pPr>
      <w:ind w:left="1417"/>
      <w:spacing w:after="57"/>
    </w:pPr>
    <w:rPr>
      <w:rFonts w:ascii="Times New Roman" w:hAnsi="Times New Roman" w:eastAsia="宋体" w:cs="Times New Roman"/>
      <w:szCs w:val="24"/>
    </w:rPr>
  </w:style>
  <w:style w:type="paragraph" w:styleId="788" w:customStyle="1">
    <w:name w:val="正文文本缩进 311"/>
    <w:basedOn w:val="608"/>
    <w:link w:val="789"/>
    <w:uiPriority w:val="99"/>
    <w:qFormat/>
    <w:pPr>
      <w:ind w:left="520" w:firstLine="425"/>
      <w:jc w:val="center"/>
    </w:pPr>
    <w:rPr>
      <w:rFonts w:ascii="Times New Roman" w:hAnsi="Times New Roman" w:eastAsia="宋体" w:cs="Times New Roman"/>
      <w:sz w:val="16"/>
      <w:szCs w:val="16"/>
    </w:rPr>
  </w:style>
  <w:style w:type="character" w:styleId="789" w:customStyle="1">
    <w:name w:val="正文文本缩进 3 字符"/>
    <w:link w:val="788"/>
    <w:uiPriority w:val="99"/>
    <w:qFormat/>
    <w:rPr>
      <w:rFonts w:ascii="Times New Roman" w:hAnsi="Times New Roman" w:eastAsia="宋体" w:cs="Times New Roman"/>
      <w:sz w:val="16"/>
      <w:szCs w:val="16"/>
    </w:rPr>
  </w:style>
  <w:style w:type="paragraph" w:styleId="790" w:customStyle="1">
    <w:name w:val="索引 71"/>
    <w:basedOn w:val="608"/>
    <w:next w:val="608"/>
    <w:uiPriority w:val="0"/>
    <w:qFormat/>
    <w:pPr>
      <w:ind w:left="1470" w:hanging="210"/>
      <w:jc w:val="left"/>
    </w:pPr>
    <w:rPr>
      <w:rFonts w:ascii="Calibri" w:hAnsi="Calibri" w:eastAsia="宋体" w:cs="Times New Roman"/>
      <w:sz w:val="20"/>
      <w:szCs w:val="20"/>
    </w:rPr>
  </w:style>
  <w:style w:type="paragraph" w:styleId="791" w:customStyle="1">
    <w:name w:val="索引 91"/>
    <w:basedOn w:val="608"/>
    <w:next w:val="608"/>
    <w:uiPriority w:val="0"/>
    <w:qFormat/>
    <w:pPr>
      <w:ind w:left="1890" w:hanging="210"/>
      <w:jc w:val="left"/>
    </w:pPr>
    <w:rPr>
      <w:rFonts w:ascii="Calibri" w:hAnsi="Calibri" w:eastAsia="宋体" w:cs="Times New Roman"/>
      <w:sz w:val="20"/>
      <w:szCs w:val="20"/>
    </w:rPr>
  </w:style>
  <w:style w:type="paragraph" w:styleId="792" w:customStyle="1">
    <w:name w:val="图表目录11"/>
    <w:basedOn w:val="608"/>
    <w:next w:val="608"/>
    <w:uiPriority w:val="0"/>
    <w:unhideWhenUsed/>
    <w:qFormat/>
    <w:pPr>
      <w:ind w:left="420" w:hanging="420"/>
      <w:jc w:val="left"/>
      <w:spacing w:line="500" w:lineRule="exact"/>
    </w:pPr>
    <w:rPr>
      <w:rFonts w:ascii="Calibri" w:hAnsi="Calibri" w:eastAsia="仿宋" w:cs="Times New Roman"/>
      <w:smallCaps/>
      <w:sz w:val="20"/>
      <w:szCs w:val="20"/>
    </w:rPr>
  </w:style>
  <w:style w:type="paragraph" w:styleId="793" w:customStyle="1">
    <w:name w:val="目录 21"/>
    <w:basedOn w:val="608"/>
    <w:next w:val="608"/>
    <w:uiPriority w:val="39"/>
    <w:unhideWhenUsed/>
    <w:qFormat/>
    <w:pPr>
      <w:ind w:left="420"/>
    </w:pPr>
    <w:rPr>
      <w:rFonts w:ascii="Times New Roman" w:hAnsi="Times New Roman" w:eastAsia="宋体" w:cs="Times New Roman"/>
      <w:szCs w:val="24"/>
    </w:rPr>
  </w:style>
  <w:style w:type="paragraph" w:styleId="794" w:customStyle="1">
    <w:name w:val="目录 91"/>
    <w:basedOn w:val="608"/>
    <w:next w:val="608"/>
    <w:uiPriority w:val="39"/>
    <w:unhideWhenUsed/>
    <w:qFormat/>
    <w:pPr>
      <w:ind w:left="3360"/>
    </w:pPr>
    <w:rPr>
      <w:rFonts w:ascii="Times New Roman" w:hAnsi="Times New Roman" w:eastAsia="宋体" w:cs="Times New Roman"/>
      <w:szCs w:val="24"/>
    </w:rPr>
  </w:style>
  <w:style w:type="paragraph" w:styleId="795" w:customStyle="1">
    <w:name w:val="正文文本 211"/>
    <w:basedOn w:val="608"/>
    <w:link w:val="796"/>
    <w:uiPriority w:val="99"/>
    <w:qFormat/>
    <w:pPr>
      <w:spacing w:after="120" w:line="480" w:lineRule="auto"/>
    </w:pPr>
    <w:rPr>
      <w:rFonts w:ascii="Times New Roman" w:hAnsi="Times New Roman" w:eastAsia="宋体" w:cs="Times New Roman"/>
      <w:sz w:val="20"/>
      <w:szCs w:val="24"/>
    </w:rPr>
  </w:style>
  <w:style w:type="character" w:styleId="796" w:customStyle="1">
    <w:name w:val="正文文本 2 字符"/>
    <w:link w:val="795"/>
    <w:uiPriority w:val="99"/>
    <w:qFormat/>
    <w:rPr>
      <w:rFonts w:ascii="Times New Roman" w:hAnsi="Times New Roman" w:eastAsia="宋体" w:cs="Times New Roman"/>
      <w:sz w:val="20"/>
      <w:szCs w:val="24"/>
    </w:rPr>
  </w:style>
  <w:style w:type="paragraph" w:styleId="797" w:customStyle="1">
    <w:name w:val="HTML 预设格式1"/>
    <w:basedOn w:val="608"/>
    <w:link w:val="798"/>
    <w:uiPriority w:val="99"/>
    <w:qFormat/>
    <w:rPr>
      <w:rFonts w:ascii="Courier New" w:hAnsi="Courier New" w:eastAsia="宋体" w:cs="Times New Roman"/>
      <w:sz w:val="20"/>
      <w:szCs w:val="20"/>
    </w:rPr>
  </w:style>
  <w:style w:type="character" w:styleId="798" w:customStyle="1">
    <w:name w:val="HTML 预设格式 字符1"/>
    <w:link w:val="797"/>
    <w:uiPriority w:val="99"/>
    <w:qFormat/>
    <w:rPr>
      <w:rFonts w:ascii="Courier New" w:hAnsi="Courier New" w:eastAsia="宋体" w:cs="Times New Roman"/>
      <w:sz w:val="20"/>
      <w:szCs w:val="20"/>
    </w:rPr>
  </w:style>
  <w:style w:type="paragraph" w:styleId="799" w:customStyle="1">
    <w:name w:val="普通(网站)11"/>
    <w:basedOn w:val="608"/>
    <w:link w:val="800"/>
    <w:uiPriority w:val="0"/>
    <w:qFormat/>
    <w:pPr>
      <w:jc w:val="left"/>
      <w:spacing w:before="100" w:beforeAutospacing="1" w:after="100" w:afterAutospacing="1"/>
      <w:widowControl/>
    </w:pPr>
    <w:rPr>
      <w:rFonts w:ascii="宋体" w:hAnsi="宋体" w:eastAsia="宋体" w:cs="Times New Roman"/>
      <w:color w:val="000000"/>
      <w:sz w:val="24"/>
      <w:szCs w:val="24"/>
    </w:rPr>
  </w:style>
  <w:style w:type="character" w:styleId="800" w:customStyle="1">
    <w:name w:val="普通(网站) 字符"/>
    <w:link w:val="799"/>
    <w:uiPriority w:val="0"/>
    <w:qFormat/>
    <w:rPr>
      <w:rFonts w:ascii="宋体" w:hAnsi="宋体" w:eastAsia="宋体" w:cs="Times New Roman"/>
      <w:color w:val="000000"/>
      <w:sz w:val="24"/>
      <w:szCs w:val="24"/>
    </w:rPr>
  </w:style>
  <w:style w:type="paragraph" w:styleId="801" w:customStyle="1">
    <w:name w:val="索引 21"/>
    <w:basedOn w:val="608"/>
    <w:next w:val="608"/>
    <w:uiPriority w:val="0"/>
    <w:qFormat/>
    <w:pPr>
      <w:ind w:left="420" w:hanging="210"/>
      <w:jc w:val="left"/>
    </w:pPr>
    <w:rPr>
      <w:rFonts w:ascii="Calibri" w:hAnsi="Calibri" w:eastAsia="宋体" w:cs="Times New Roman"/>
      <w:sz w:val="20"/>
      <w:szCs w:val="20"/>
    </w:rPr>
  </w:style>
  <w:style w:type="paragraph" w:styleId="802" w:customStyle="1">
    <w:name w:val="标题111"/>
    <w:basedOn w:val="608"/>
    <w:next w:val="608"/>
    <w:uiPriority w:val="10"/>
    <w:qFormat/>
    <w:pPr>
      <w:jc w:val="center"/>
      <w:spacing w:before="240" w:after="60"/>
      <w:outlineLvl w:val="0"/>
    </w:pPr>
    <w:rPr>
      <w:rFonts w:ascii="等线 Light" w:hAnsi="等线 Light" w:eastAsia="宋体" w:cs="Times New Roman"/>
      <w:b/>
      <w:bCs/>
      <w:sz w:val="32"/>
      <w:szCs w:val="32"/>
    </w:rPr>
  </w:style>
  <w:style w:type="paragraph" w:styleId="803" w:customStyle="1">
    <w:name w:val="批注主题11"/>
    <w:basedOn w:val="742"/>
    <w:next w:val="742"/>
    <w:link w:val="804"/>
    <w:uiPriority w:val="99"/>
    <w:qFormat/>
    <w:rPr>
      <w:b/>
      <w:bCs/>
    </w:rPr>
  </w:style>
  <w:style w:type="character" w:styleId="804" w:customStyle="1">
    <w:name w:val="批注主题 字符"/>
    <w:link w:val="803"/>
    <w:uiPriority w:val="99"/>
    <w:qFormat/>
    <w:rPr>
      <w:rFonts w:ascii="Times New Roman" w:hAnsi="Times New Roman" w:eastAsia="宋体" w:cs="Times New Roman"/>
      <w:b/>
      <w:bCs/>
      <w:sz w:val="20"/>
      <w:szCs w:val="24"/>
    </w:rPr>
  </w:style>
  <w:style w:type="paragraph" w:styleId="805" w:customStyle="1">
    <w:name w:val="正文首行缩进11"/>
    <w:basedOn w:val="750"/>
    <w:link w:val="806"/>
    <w:uiPriority w:val="99"/>
    <w:unhideWhenUsed/>
    <w:qFormat/>
    <w:pPr>
      <w:ind w:firstLine="420"/>
      <w:spacing w:after="120"/>
    </w:pPr>
  </w:style>
  <w:style w:type="character" w:styleId="806" w:customStyle="1">
    <w:name w:val="正文首行缩进 字符"/>
    <w:link w:val="805"/>
    <w:uiPriority w:val="99"/>
    <w:qFormat/>
    <w:rPr>
      <w:rFonts w:ascii="Times New Roman" w:hAnsi="Times New Roman" w:eastAsia="宋体" w:cs="Times New Roman"/>
      <w:sz w:val="20"/>
      <w:szCs w:val="24"/>
    </w:rPr>
  </w:style>
  <w:style w:type="paragraph" w:styleId="807" w:customStyle="1">
    <w:name w:val="正文首行缩进 21"/>
    <w:basedOn w:val="752"/>
    <w:next w:val="608"/>
    <w:link w:val="808"/>
    <w:uiPriority w:val="99"/>
    <w:unhideWhenUsed/>
    <w:qFormat/>
    <w:pPr>
      <w:ind w:left="420" w:firstLine="420"/>
      <w:spacing w:after="120"/>
    </w:pPr>
  </w:style>
  <w:style w:type="character" w:styleId="808" w:customStyle="1">
    <w:name w:val="正文首行缩进 2 字符"/>
    <w:link w:val="807"/>
    <w:uiPriority w:val="99"/>
    <w:qFormat/>
    <w:rPr>
      <w:rFonts w:ascii="Times New Roman" w:hAnsi="Times New Roman" w:eastAsia="宋体" w:cs="Times New Roman"/>
      <w:sz w:val="20"/>
      <w:szCs w:val="24"/>
    </w:rPr>
  </w:style>
  <w:style w:type="table" w:styleId="809" w:customStyle="1">
    <w:name w:val="网格型111"/>
    <w:basedOn w:val="729"/>
    <w:uiPriority w:val="59"/>
    <w:unhideWhenUsed/>
    <w:qFormat/>
    <w:tblPr>
      <w:tblCellMar>
        <w:left w:w="0" w:type="dxa"/>
        <w:top w:w="0" w:type="dxa"/>
        <w:right w:w="0" w:type="dxa"/>
        <w:bottom w:w="0" w:type="dxa"/>
      </w:tblCellMar>
    </w:tblPr>
  </w:style>
  <w:style w:type="table" w:styleId="810" w:customStyle="1">
    <w:name w:val="表格主题1"/>
    <w:basedOn w:val="729"/>
    <w:uiPriority w:val="0"/>
    <w:qFormat/>
    <w:pPr>
      <w:jc w:val="both"/>
      <w:widowControl w:val="off"/>
    </w:pPr>
    <w:tblPr>
      <w:tblCellMar>
        <w:left w:w="0" w:type="dxa"/>
        <w:top w:w="0" w:type="dxa"/>
        <w:right w:w="0" w:type="dxa"/>
        <w:bottom w:w="0" w:type="dxa"/>
      </w:tblCellMar>
    </w:tblPr>
  </w:style>
  <w:style w:type="table" w:styleId="811" w:customStyle="1">
    <w:name w:val="典雅型1"/>
    <w:basedOn w:val="729"/>
    <w:uiPriority w:val="0"/>
    <w:unhideWhenUsed/>
    <w:qFormat/>
    <w:pPr>
      <w:jc w:val="both"/>
      <w:widowControl w:val="off"/>
    </w:pPr>
    <w:tblPr>
      <w:tblCellMar>
        <w:left w:w="0" w:type="dxa"/>
        <w:top w:w="0" w:type="dxa"/>
        <w:right w:w="0" w:type="dxa"/>
        <w:bottom w:w="0" w:type="dxa"/>
      </w:tblCellMar>
    </w:tblPr>
  </w:style>
  <w:style w:type="character" w:styleId="812" w:customStyle="1">
    <w:name w:val="要点1"/>
    <w:uiPriority w:val="0"/>
    <w:qFormat/>
    <w:rPr>
      <w:b/>
      <w:bCs/>
    </w:rPr>
  </w:style>
  <w:style w:type="character" w:styleId="813" w:customStyle="1">
    <w:name w:val="尾注引用1"/>
    <w:uiPriority w:val="0"/>
    <w:qFormat/>
    <w:rPr>
      <w:vertAlign w:val="superscript"/>
    </w:rPr>
  </w:style>
  <w:style w:type="character" w:styleId="814" w:customStyle="1">
    <w:name w:val="页码111"/>
    <w:uiPriority w:val="0"/>
    <w:qFormat/>
  </w:style>
  <w:style w:type="character" w:styleId="815" w:customStyle="1">
    <w:name w:val="访问过的超链接1"/>
    <w:uiPriority w:val="99"/>
    <w:unhideWhenUsed/>
    <w:qFormat/>
    <w:rPr>
      <w:color w:val="954f72"/>
      <w:u w:val="single"/>
    </w:rPr>
  </w:style>
  <w:style w:type="character" w:styleId="816" w:customStyle="1">
    <w:name w:val="强调1"/>
    <w:uiPriority w:val="20"/>
    <w:qFormat/>
    <w:rPr>
      <w:color w:val="cc0000"/>
    </w:rPr>
  </w:style>
  <w:style w:type="character" w:styleId="817" w:customStyle="1">
    <w:name w:val="HTML 定义1"/>
    <w:uiPriority w:val="0"/>
    <w:unhideWhenUsed/>
    <w:qFormat/>
  </w:style>
  <w:style w:type="character" w:styleId="818" w:customStyle="1">
    <w:name w:val="HTML 打字机1"/>
    <w:uiPriority w:val="0"/>
    <w:unhideWhenUsed/>
    <w:qFormat/>
    <w:rPr>
      <w:rFonts w:ascii="Courier New" w:hAnsi="Courier New" w:eastAsia="Courier New" w:cs="Courier New"/>
      <w:sz w:val="24"/>
      <w:szCs w:val="24"/>
    </w:rPr>
  </w:style>
  <w:style w:type="character" w:styleId="819" w:customStyle="1">
    <w:name w:val="HTML 缩写1"/>
    <w:uiPriority w:val="0"/>
    <w:qFormat/>
  </w:style>
  <w:style w:type="character" w:styleId="820" w:customStyle="1">
    <w:name w:val="HTML 变量1"/>
    <w:uiPriority w:val="0"/>
    <w:unhideWhenUsed/>
    <w:qFormat/>
  </w:style>
  <w:style w:type="character" w:styleId="821" w:customStyle="1">
    <w:name w:val="超链接1"/>
    <w:uiPriority w:val="99"/>
    <w:qFormat/>
    <w:rPr>
      <w:color w:val="0000ff"/>
      <w:u w:val="none"/>
    </w:rPr>
  </w:style>
  <w:style w:type="character" w:styleId="822" w:customStyle="1">
    <w:name w:val="HTML 代码1"/>
    <w:uiPriority w:val="0"/>
    <w:unhideWhenUsed/>
    <w:qFormat/>
    <w:rPr>
      <w:rFonts w:ascii="Courier New" w:hAnsi="Courier New" w:eastAsia="Courier New" w:cs="Courier New"/>
      <w:sz w:val="24"/>
      <w:szCs w:val="24"/>
    </w:rPr>
  </w:style>
  <w:style w:type="character" w:styleId="823" w:customStyle="1">
    <w:name w:val="批注引用11"/>
    <w:uiPriority w:val="99"/>
    <w:qFormat/>
    <w:rPr>
      <w:sz w:val="21"/>
      <w:szCs w:val="21"/>
    </w:rPr>
  </w:style>
  <w:style w:type="character" w:styleId="824" w:customStyle="1">
    <w:name w:val="HTML 引文1"/>
    <w:uiPriority w:val="0"/>
    <w:unhideWhenUsed/>
    <w:qFormat/>
  </w:style>
  <w:style w:type="character" w:styleId="825" w:customStyle="1">
    <w:name w:val="脚注引用1"/>
    <w:uiPriority w:val="0"/>
    <w:unhideWhenUsed/>
    <w:qFormat/>
    <w:rPr>
      <w:vertAlign w:val="superscript"/>
    </w:rPr>
  </w:style>
  <w:style w:type="character" w:styleId="826" w:customStyle="1">
    <w:name w:val="HTML 键盘1"/>
    <w:uiPriority w:val="0"/>
    <w:unhideWhenUsed/>
    <w:qFormat/>
    <w:rPr>
      <w:rFonts w:ascii="Courier New" w:hAnsi="Courier New" w:eastAsia="Courier New" w:cs="Courier New"/>
      <w:sz w:val="24"/>
      <w:szCs w:val="24"/>
    </w:rPr>
  </w:style>
  <w:style w:type="character" w:styleId="827" w:customStyle="1">
    <w:name w:val="HTML 样本1"/>
    <w:uiPriority w:val="0"/>
    <w:unhideWhenUsed/>
    <w:qFormat/>
    <w:rPr>
      <w:rFonts w:ascii="Courier New" w:hAnsi="Courier New" w:eastAsia="Courier New" w:cs="Courier New"/>
    </w:rPr>
  </w:style>
  <w:style w:type="character" w:styleId="828" w:customStyle="1">
    <w:name w:val="默认段落字体11"/>
    <w:uiPriority w:val="1"/>
    <w:unhideWhenUsed/>
    <w:qFormat/>
  </w:style>
  <w:style w:type="character" w:styleId="829" w:customStyle="1">
    <w:name w:val="标题 3 Char3"/>
    <w:link w:val="611"/>
    <w:uiPriority w:val="0"/>
    <w:qFormat/>
    <w:rPr>
      <w:rFonts w:ascii="Times New Roman" w:hAnsi="Times New Roman" w:eastAsia="宋体" w:cs="Times New Roman"/>
      <w:b/>
      <w:sz w:val="32"/>
      <w:szCs w:val="20"/>
    </w:rPr>
  </w:style>
  <w:style w:type="character" w:styleId="830" w:customStyle="1">
    <w:name w:val="Heading 1 Char"/>
    <w:uiPriority w:val="9"/>
    <w:qFormat/>
    <w:rPr>
      <w:rFonts w:ascii="Arial" w:hAnsi="Arial" w:eastAsia="Arial" w:cs="Arial"/>
      <w:sz w:val="40"/>
      <w:szCs w:val="40"/>
    </w:rPr>
  </w:style>
  <w:style w:type="character" w:styleId="831" w:customStyle="1">
    <w:name w:val="Heading 2 Char"/>
    <w:uiPriority w:val="9"/>
    <w:qFormat/>
    <w:rPr>
      <w:rFonts w:ascii="Arial" w:hAnsi="Arial" w:eastAsia="Arial" w:cs="Arial"/>
      <w:sz w:val="34"/>
    </w:rPr>
  </w:style>
  <w:style w:type="character" w:styleId="832" w:customStyle="1">
    <w:name w:val="Heading 3 Char"/>
    <w:uiPriority w:val="9"/>
    <w:qFormat/>
    <w:rPr>
      <w:rFonts w:ascii="Arial" w:hAnsi="Arial" w:eastAsia="Arial" w:cs="Arial"/>
      <w:sz w:val="30"/>
      <w:szCs w:val="30"/>
    </w:rPr>
  </w:style>
  <w:style w:type="character" w:styleId="833" w:customStyle="1">
    <w:name w:val="Heading 4 Char"/>
    <w:uiPriority w:val="9"/>
    <w:qFormat/>
    <w:rPr>
      <w:rFonts w:ascii="Arial" w:hAnsi="Arial" w:eastAsia="Arial" w:cs="Arial"/>
      <w:b/>
      <w:bCs/>
      <w:sz w:val="26"/>
      <w:szCs w:val="26"/>
    </w:rPr>
  </w:style>
  <w:style w:type="character" w:styleId="834" w:customStyle="1">
    <w:name w:val="Heading 5 Char"/>
    <w:uiPriority w:val="9"/>
    <w:qFormat/>
    <w:rPr>
      <w:rFonts w:ascii="Arial" w:hAnsi="Arial" w:eastAsia="Arial" w:cs="Arial"/>
      <w:b/>
      <w:bCs/>
      <w:sz w:val="24"/>
      <w:szCs w:val="24"/>
    </w:rPr>
  </w:style>
  <w:style w:type="character" w:styleId="835" w:customStyle="1">
    <w:name w:val="Heading 6 Char"/>
    <w:uiPriority w:val="9"/>
    <w:qFormat/>
    <w:rPr>
      <w:rFonts w:ascii="Arial" w:hAnsi="Arial" w:eastAsia="Arial" w:cs="Arial"/>
      <w:b/>
      <w:bCs/>
      <w:sz w:val="22"/>
      <w:szCs w:val="22"/>
    </w:rPr>
  </w:style>
  <w:style w:type="character" w:styleId="836" w:customStyle="1">
    <w:name w:val="Heading 7 Char"/>
    <w:uiPriority w:val="9"/>
    <w:qFormat/>
    <w:rPr>
      <w:rFonts w:ascii="Arial" w:hAnsi="Arial" w:eastAsia="Arial" w:cs="Arial"/>
      <w:b/>
      <w:bCs/>
      <w:i/>
      <w:iCs/>
      <w:sz w:val="22"/>
      <w:szCs w:val="22"/>
    </w:rPr>
  </w:style>
  <w:style w:type="character" w:styleId="837" w:customStyle="1">
    <w:name w:val="Heading 8 Char"/>
    <w:uiPriority w:val="9"/>
    <w:qFormat/>
    <w:rPr>
      <w:rFonts w:ascii="Arial" w:hAnsi="Arial" w:eastAsia="Arial" w:cs="Arial"/>
      <w:i/>
      <w:iCs/>
      <w:sz w:val="22"/>
      <w:szCs w:val="22"/>
    </w:rPr>
  </w:style>
  <w:style w:type="character" w:styleId="838" w:customStyle="1">
    <w:name w:val="Heading 9 Char"/>
    <w:uiPriority w:val="9"/>
    <w:qFormat/>
    <w:rPr>
      <w:rFonts w:ascii="Arial" w:hAnsi="Arial" w:eastAsia="Arial" w:cs="Arial"/>
      <w:i/>
      <w:iCs/>
      <w:sz w:val="21"/>
      <w:szCs w:val="21"/>
    </w:rPr>
  </w:style>
  <w:style w:type="character" w:styleId="839" w:customStyle="1">
    <w:name w:val="Title Char"/>
    <w:uiPriority w:val="10"/>
    <w:qFormat/>
    <w:rPr>
      <w:sz w:val="48"/>
      <w:szCs w:val="48"/>
    </w:rPr>
  </w:style>
  <w:style w:type="character" w:styleId="840" w:customStyle="1">
    <w:name w:val="Subtitle Char"/>
    <w:uiPriority w:val="11"/>
    <w:qFormat/>
    <w:rPr>
      <w:sz w:val="24"/>
      <w:szCs w:val="24"/>
    </w:rPr>
  </w:style>
  <w:style w:type="paragraph" w:styleId="841" w:customStyle="1">
    <w:name w:val="引用1"/>
    <w:basedOn w:val="608"/>
    <w:next w:val="608"/>
    <w:link w:val="842"/>
    <w:uiPriority w:val="29"/>
    <w:qFormat/>
    <w:pPr>
      <w:ind w:left="720" w:right="720"/>
    </w:pPr>
    <w:rPr>
      <w:rFonts w:ascii="Times New Roman" w:hAnsi="Times New Roman" w:eastAsia="宋体" w:cs="Times New Roman"/>
      <w:i/>
      <w:sz w:val="20"/>
      <w:szCs w:val="20"/>
    </w:rPr>
  </w:style>
  <w:style w:type="character" w:styleId="842" w:customStyle="1">
    <w:name w:val="引用 字符2"/>
    <w:link w:val="841"/>
    <w:uiPriority w:val="29"/>
    <w:qFormat/>
    <w:rPr>
      <w:rFonts w:ascii="Times New Roman" w:hAnsi="Times New Roman" w:eastAsia="宋体" w:cs="Times New Roman"/>
      <w:i/>
      <w:sz w:val="20"/>
      <w:szCs w:val="20"/>
    </w:rPr>
  </w:style>
  <w:style w:type="paragraph" w:styleId="843" w:customStyle="1">
    <w:name w:val="明显引用1"/>
    <w:basedOn w:val="608"/>
    <w:next w:val="608"/>
    <w:link w:val="844"/>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rFonts w:ascii="Times New Roman" w:hAnsi="Times New Roman" w:eastAsia="宋体" w:cs="Times New Roman"/>
      <w:i/>
      <w:sz w:val="20"/>
      <w:szCs w:val="20"/>
    </w:rPr>
  </w:style>
  <w:style w:type="character" w:styleId="844" w:customStyle="1">
    <w:name w:val="明显引用 字符2"/>
    <w:link w:val="843"/>
    <w:uiPriority w:val="30"/>
    <w:qFormat/>
    <w:rPr>
      <w:rFonts w:ascii="Times New Roman" w:hAnsi="Times New Roman" w:eastAsia="宋体" w:cs="Times New Roman"/>
      <w:i/>
      <w:sz w:val="20"/>
      <w:szCs w:val="20"/>
      <w:shd w:val="clear" w:color="auto" w:fill="f2f2f2"/>
    </w:rPr>
  </w:style>
  <w:style w:type="character" w:styleId="845" w:customStyle="1">
    <w:name w:val="Header Char"/>
    <w:uiPriority w:val="99"/>
    <w:qFormat/>
  </w:style>
  <w:style w:type="character" w:styleId="846" w:customStyle="1">
    <w:name w:val="Footer Char"/>
    <w:uiPriority w:val="99"/>
    <w:qFormat/>
  </w:style>
  <w:style w:type="character" w:styleId="847" w:customStyle="1">
    <w:name w:val="Caption Char"/>
    <w:uiPriority w:val="99"/>
    <w:qFormat/>
  </w:style>
  <w:style w:type="table" w:styleId="848" w:customStyle="1">
    <w:name w:val="Table Grid Light"/>
    <w:basedOn w:val="729"/>
    <w:uiPriority w:val="59"/>
    <w:qFormat/>
    <w:tblPr>
      <w:tblCellMar>
        <w:left w:w="0" w:type="dxa"/>
        <w:top w:w="0" w:type="dxa"/>
        <w:right w:w="0" w:type="dxa"/>
        <w:bottom w:w="0" w:type="dxa"/>
      </w:tblCellMar>
    </w:tblPr>
  </w:style>
  <w:style w:type="table" w:styleId="849" w:customStyle="1">
    <w:name w:val="无格式表格 12"/>
    <w:basedOn w:val="729"/>
    <w:uiPriority w:val="59"/>
    <w:qFormat/>
    <w:tblPr>
      <w:tblCellMar>
        <w:left w:w="0" w:type="dxa"/>
        <w:top w:w="0" w:type="dxa"/>
        <w:right w:w="0" w:type="dxa"/>
        <w:bottom w:w="0" w:type="dxa"/>
      </w:tblCellMar>
    </w:tblPr>
  </w:style>
  <w:style w:type="table" w:styleId="850" w:customStyle="1">
    <w:name w:val="无格式表格 22"/>
    <w:basedOn w:val="729"/>
    <w:uiPriority w:val="59"/>
    <w:qFormat/>
    <w:tblPr>
      <w:tblCellMar>
        <w:left w:w="0" w:type="dxa"/>
        <w:top w:w="0" w:type="dxa"/>
        <w:right w:w="0" w:type="dxa"/>
        <w:bottom w:w="0" w:type="dxa"/>
      </w:tblCellMar>
    </w:tblPr>
  </w:style>
  <w:style w:type="table" w:styleId="851" w:customStyle="1">
    <w:name w:val="无格式表格 32"/>
    <w:basedOn w:val="729"/>
    <w:uiPriority w:val="99"/>
    <w:qFormat/>
    <w:tblPr>
      <w:tblCellMar>
        <w:left w:w="0" w:type="dxa"/>
        <w:top w:w="0" w:type="dxa"/>
        <w:right w:w="0" w:type="dxa"/>
        <w:bottom w:w="0" w:type="dxa"/>
      </w:tblCellMar>
    </w:tblPr>
  </w:style>
  <w:style w:type="table" w:styleId="852" w:customStyle="1">
    <w:name w:val="无格式表格 42"/>
    <w:basedOn w:val="729"/>
    <w:uiPriority w:val="99"/>
    <w:qFormat/>
    <w:tblPr>
      <w:tblCellMar>
        <w:left w:w="0" w:type="dxa"/>
        <w:top w:w="0" w:type="dxa"/>
        <w:right w:w="0" w:type="dxa"/>
        <w:bottom w:w="0" w:type="dxa"/>
      </w:tblCellMar>
    </w:tblPr>
  </w:style>
  <w:style w:type="table" w:styleId="853" w:customStyle="1">
    <w:name w:val="无格式表格 52"/>
    <w:basedOn w:val="729"/>
    <w:uiPriority w:val="99"/>
    <w:qFormat/>
    <w:tblPr>
      <w:tblCellMar>
        <w:left w:w="0" w:type="dxa"/>
        <w:top w:w="0" w:type="dxa"/>
        <w:right w:w="0" w:type="dxa"/>
        <w:bottom w:w="0" w:type="dxa"/>
      </w:tblCellMar>
    </w:tblPr>
  </w:style>
  <w:style w:type="table" w:styleId="854" w:customStyle="1">
    <w:name w:val="网格表 1 浅色2"/>
    <w:basedOn w:val="729"/>
    <w:uiPriority w:val="99"/>
    <w:qFormat/>
    <w:tblPr>
      <w:tblCellMar>
        <w:left w:w="0" w:type="dxa"/>
        <w:top w:w="0" w:type="dxa"/>
        <w:right w:w="0" w:type="dxa"/>
        <w:bottom w:w="0" w:type="dxa"/>
      </w:tblCellMar>
    </w:tblPr>
  </w:style>
  <w:style w:type="table" w:styleId="855" w:customStyle="1">
    <w:name w:val="Grid Table 1 Light - Accent 1"/>
    <w:basedOn w:val="729"/>
    <w:uiPriority w:val="99"/>
    <w:qFormat/>
    <w:tblPr>
      <w:tblCellMar>
        <w:left w:w="0" w:type="dxa"/>
        <w:top w:w="0" w:type="dxa"/>
        <w:right w:w="0" w:type="dxa"/>
        <w:bottom w:w="0" w:type="dxa"/>
      </w:tblCellMar>
    </w:tblPr>
  </w:style>
  <w:style w:type="table" w:styleId="856" w:customStyle="1">
    <w:name w:val="Grid Table 1 Light - Accent 2"/>
    <w:basedOn w:val="729"/>
    <w:uiPriority w:val="99"/>
    <w:qFormat/>
    <w:tblPr>
      <w:tblCellMar>
        <w:left w:w="0" w:type="dxa"/>
        <w:top w:w="0" w:type="dxa"/>
        <w:right w:w="0" w:type="dxa"/>
        <w:bottom w:w="0" w:type="dxa"/>
      </w:tblCellMar>
    </w:tblPr>
  </w:style>
  <w:style w:type="table" w:styleId="857" w:customStyle="1">
    <w:name w:val="Grid Table 1 Light - Accent 3"/>
    <w:basedOn w:val="729"/>
    <w:uiPriority w:val="99"/>
    <w:qFormat/>
    <w:tblPr>
      <w:tblCellMar>
        <w:left w:w="0" w:type="dxa"/>
        <w:top w:w="0" w:type="dxa"/>
        <w:right w:w="0" w:type="dxa"/>
        <w:bottom w:w="0" w:type="dxa"/>
      </w:tblCellMar>
    </w:tblPr>
  </w:style>
  <w:style w:type="table" w:styleId="858" w:customStyle="1">
    <w:name w:val="Grid Table 1 Light - Accent 4"/>
    <w:basedOn w:val="729"/>
    <w:uiPriority w:val="99"/>
    <w:qFormat/>
    <w:tblPr>
      <w:tblCellMar>
        <w:left w:w="0" w:type="dxa"/>
        <w:top w:w="0" w:type="dxa"/>
        <w:right w:w="0" w:type="dxa"/>
        <w:bottom w:w="0" w:type="dxa"/>
      </w:tblCellMar>
    </w:tblPr>
  </w:style>
  <w:style w:type="table" w:styleId="859" w:customStyle="1">
    <w:name w:val="Grid Table 1 Light - Accent 5"/>
    <w:basedOn w:val="729"/>
    <w:uiPriority w:val="99"/>
    <w:qFormat/>
    <w:tblPr>
      <w:tblCellMar>
        <w:left w:w="0" w:type="dxa"/>
        <w:top w:w="0" w:type="dxa"/>
        <w:right w:w="0" w:type="dxa"/>
        <w:bottom w:w="0" w:type="dxa"/>
      </w:tblCellMar>
    </w:tblPr>
  </w:style>
  <w:style w:type="table" w:styleId="860" w:customStyle="1">
    <w:name w:val="Grid Table 1 Light - Accent 6"/>
    <w:basedOn w:val="729"/>
    <w:uiPriority w:val="99"/>
    <w:qFormat/>
    <w:tblPr>
      <w:tblCellMar>
        <w:left w:w="0" w:type="dxa"/>
        <w:top w:w="0" w:type="dxa"/>
        <w:right w:w="0" w:type="dxa"/>
        <w:bottom w:w="0" w:type="dxa"/>
      </w:tblCellMar>
    </w:tblPr>
  </w:style>
  <w:style w:type="table" w:styleId="861" w:customStyle="1">
    <w:name w:val="网格表 22"/>
    <w:basedOn w:val="729"/>
    <w:uiPriority w:val="99"/>
    <w:qFormat/>
    <w:tblPr>
      <w:tblCellMar>
        <w:left w:w="0" w:type="dxa"/>
        <w:top w:w="0" w:type="dxa"/>
        <w:right w:w="0" w:type="dxa"/>
        <w:bottom w:w="0" w:type="dxa"/>
      </w:tblCellMar>
    </w:tblPr>
  </w:style>
  <w:style w:type="table" w:styleId="862" w:customStyle="1">
    <w:name w:val="Grid Table 2 - Accent 1"/>
    <w:basedOn w:val="729"/>
    <w:uiPriority w:val="99"/>
    <w:qFormat/>
    <w:tblPr>
      <w:tblCellMar>
        <w:left w:w="0" w:type="dxa"/>
        <w:top w:w="0" w:type="dxa"/>
        <w:right w:w="0" w:type="dxa"/>
        <w:bottom w:w="0" w:type="dxa"/>
      </w:tblCellMar>
    </w:tblPr>
  </w:style>
  <w:style w:type="table" w:styleId="863" w:customStyle="1">
    <w:name w:val="Grid Table 2 - Accent 2"/>
    <w:basedOn w:val="729"/>
    <w:uiPriority w:val="99"/>
    <w:qFormat/>
    <w:tblPr>
      <w:tblCellMar>
        <w:left w:w="0" w:type="dxa"/>
        <w:top w:w="0" w:type="dxa"/>
        <w:right w:w="0" w:type="dxa"/>
        <w:bottom w:w="0" w:type="dxa"/>
      </w:tblCellMar>
    </w:tblPr>
  </w:style>
  <w:style w:type="table" w:styleId="864" w:customStyle="1">
    <w:name w:val="Grid Table 2 - Accent 3"/>
    <w:basedOn w:val="729"/>
    <w:uiPriority w:val="99"/>
    <w:qFormat/>
    <w:tblPr>
      <w:tblCellMar>
        <w:left w:w="0" w:type="dxa"/>
        <w:top w:w="0" w:type="dxa"/>
        <w:right w:w="0" w:type="dxa"/>
        <w:bottom w:w="0" w:type="dxa"/>
      </w:tblCellMar>
    </w:tblPr>
  </w:style>
  <w:style w:type="table" w:styleId="865" w:customStyle="1">
    <w:name w:val="Grid Table 2 - Accent 4"/>
    <w:basedOn w:val="729"/>
    <w:uiPriority w:val="99"/>
    <w:qFormat/>
    <w:tblPr>
      <w:tblCellMar>
        <w:left w:w="0" w:type="dxa"/>
        <w:top w:w="0" w:type="dxa"/>
        <w:right w:w="0" w:type="dxa"/>
        <w:bottom w:w="0" w:type="dxa"/>
      </w:tblCellMar>
    </w:tblPr>
  </w:style>
  <w:style w:type="table" w:styleId="866" w:customStyle="1">
    <w:name w:val="Grid Table 2 - Accent 5"/>
    <w:basedOn w:val="729"/>
    <w:uiPriority w:val="99"/>
    <w:qFormat/>
    <w:tblPr>
      <w:tblCellMar>
        <w:left w:w="0" w:type="dxa"/>
        <w:top w:w="0" w:type="dxa"/>
        <w:right w:w="0" w:type="dxa"/>
        <w:bottom w:w="0" w:type="dxa"/>
      </w:tblCellMar>
    </w:tblPr>
  </w:style>
  <w:style w:type="table" w:styleId="867" w:customStyle="1">
    <w:name w:val="Grid Table 2 - Accent 6"/>
    <w:basedOn w:val="729"/>
    <w:uiPriority w:val="99"/>
    <w:qFormat/>
    <w:tblPr>
      <w:tblCellMar>
        <w:left w:w="0" w:type="dxa"/>
        <w:top w:w="0" w:type="dxa"/>
        <w:right w:w="0" w:type="dxa"/>
        <w:bottom w:w="0" w:type="dxa"/>
      </w:tblCellMar>
    </w:tblPr>
  </w:style>
  <w:style w:type="table" w:styleId="868" w:customStyle="1">
    <w:name w:val="网格表 32"/>
    <w:basedOn w:val="729"/>
    <w:uiPriority w:val="99"/>
    <w:qFormat/>
    <w:tblPr>
      <w:tblCellMar>
        <w:left w:w="0" w:type="dxa"/>
        <w:top w:w="0" w:type="dxa"/>
        <w:right w:w="0" w:type="dxa"/>
        <w:bottom w:w="0" w:type="dxa"/>
      </w:tblCellMar>
    </w:tblPr>
  </w:style>
  <w:style w:type="table" w:styleId="869" w:customStyle="1">
    <w:name w:val="Grid Table 3 - Accent 1"/>
    <w:basedOn w:val="729"/>
    <w:uiPriority w:val="99"/>
    <w:qFormat/>
    <w:tblPr>
      <w:tblCellMar>
        <w:left w:w="0" w:type="dxa"/>
        <w:top w:w="0" w:type="dxa"/>
        <w:right w:w="0" w:type="dxa"/>
        <w:bottom w:w="0" w:type="dxa"/>
      </w:tblCellMar>
    </w:tblPr>
  </w:style>
  <w:style w:type="table" w:styleId="870" w:customStyle="1">
    <w:name w:val="Grid Table 3 - Accent 2"/>
    <w:basedOn w:val="729"/>
    <w:uiPriority w:val="99"/>
    <w:qFormat/>
    <w:tblPr>
      <w:tblCellMar>
        <w:left w:w="0" w:type="dxa"/>
        <w:top w:w="0" w:type="dxa"/>
        <w:right w:w="0" w:type="dxa"/>
        <w:bottom w:w="0" w:type="dxa"/>
      </w:tblCellMar>
    </w:tblPr>
  </w:style>
  <w:style w:type="table" w:styleId="871" w:customStyle="1">
    <w:name w:val="Grid Table 3 - Accent 3"/>
    <w:basedOn w:val="729"/>
    <w:uiPriority w:val="99"/>
    <w:qFormat/>
    <w:tblPr>
      <w:tblCellMar>
        <w:left w:w="0" w:type="dxa"/>
        <w:top w:w="0" w:type="dxa"/>
        <w:right w:w="0" w:type="dxa"/>
        <w:bottom w:w="0" w:type="dxa"/>
      </w:tblCellMar>
    </w:tblPr>
  </w:style>
  <w:style w:type="table" w:styleId="872" w:customStyle="1">
    <w:name w:val="Grid Table 3 - Accent 4"/>
    <w:basedOn w:val="729"/>
    <w:uiPriority w:val="99"/>
    <w:qFormat/>
    <w:tblPr>
      <w:tblCellMar>
        <w:left w:w="0" w:type="dxa"/>
        <w:top w:w="0" w:type="dxa"/>
        <w:right w:w="0" w:type="dxa"/>
        <w:bottom w:w="0" w:type="dxa"/>
      </w:tblCellMar>
    </w:tblPr>
  </w:style>
  <w:style w:type="table" w:styleId="873" w:customStyle="1">
    <w:name w:val="Grid Table 3 - Accent 5"/>
    <w:basedOn w:val="729"/>
    <w:uiPriority w:val="99"/>
    <w:qFormat/>
    <w:tblPr>
      <w:tblCellMar>
        <w:left w:w="0" w:type="dxa"/>
        <w:top w:w="0" w:type="dxa"/>
        <w:right w:w="0" w:type="dxa"/>
        <w:bottom w:w="0" w:type="dxa"/>
      </w:tblCellMar>
    </w:tblPr>
  </w:style>
  <w:style w:type="table" w:styleId="874" w:customStyle="1">
    <w:name w:val="Grid Table 3 - Accent 6"/>
    <w:basedOn w:val="729"/>
    <w:uiPriority w:val="99"/>
    <w:qFormat/>
    <w:tblPr>
      <w:tblCellMar>
        <w:left w:w="0" w:type="dxa"/>
        <w:top w:w="0" w:type="dxa"/>
        <w:right w:w="0" w:type="dxa"/>
        <w:bottom w:w="0" w:type="dxa"/>
      </w:tblCellMar>
    </w:tblPr>
  </w:style>
  <w:style w:type="table" w:styleId="875" w:customStyle="1">
    <w:name w:val="网格表 42"/>
    <w:basedOn w:val="729"/>
    <w:uiPriority w:val="59"/>
    <w:qFormat/>
    <w:tblPr>
      <w:tblCellMar>
        <w:left w:w="0" w:type="dxa"/>
        <w:top w:w="0" w:type="dxa"/>
        <w:right w:w="0" w:type="dxa"/>
        <w:bottom w:w="0" w:type="dxa"/>
      </w:tblCellMar>
    </w:tblPr>
  </w:style>
  <w:style w:type="table" w:styleId="876" w:customStyle="1">
    <w:name w:val="Grid Table 4 - Accent 1"/>
    <w:basedOn w:val="729"/>
    <w:uiPriority w:val="59"/>
    <w:qFormat/>
    <w:tblPr>
      <w:tblCellMar>
        <w:left w:w="0" w:type="dxa"/>
        <w:top w:w="0" w:type="dxa"/>
        <w:right w:w="0" w:type="dxa"/>
        <w:bottom w:w="0" w:type="dxa"/>
      </w:tblCellMar>
    </w:tblPr>
  </w:style>
  <w:style w:type="table" w:styleId="877" w:customStyle="1">
    <w:name w:val="Grid Table 4 - Accent 2"/>
    <w:basedOn w:val="729"/>
    <w:uiPriority w:val="59"/>
    <w:qFormat/>
    <w:tblPr>
      <w:tblCellMar>
        <w:left w:w="0" w:type="dxa"/>
        <w:top w:w="0" w:type="dxa"/>
        <w:right w:w="0" w:type="dxa"/>
        <w:bottom w:w="0" w:type="dxa"/>
      </w:tblCellMar>
    </w:tblPr>
  </w:style>
  <w:style w:type="table" w:styleId="878" w:customStyle="1">
    <w:name w:val="Grid Table 4 - Accent 3"/>
    <w:basedOn w:val="729"/>
    <w:uiPriority w:val="59"/>
    <w:qFormat/>
    <w:tblPr>
      <w:tblCellMar>
        <w:left w:w="0" w:type="dxa"/>
        <w:top w:w="0" w:type="dxa"/>
        <w:right w:w="0" w:type="dxa"/>
        <w:bottom w:w="0" w:type="dxa"/>
      </w:tblCellMar>
    </w:tblPr>
  </w:style>
  <w:style w:type="table" w:styleId="879" w:customStyle="1">
    <w:name w:val="Grid Table 4 - Accent 4"/>
    <w:basedOn w:val="729"/>
    <w:uiPriority w:val="59"/>
    <w:qFormat/>
    <w:tblPr>
      <w:tblCellMar>
        <w:left w:w="0" w:type="dxa"/>
        <w:top w:w="0" w:type="dxa"/>
        <w:right w:w="0" w:type="dxa"/>
        <w:bottom w:w="0" w:type="dxa"/>
      </w:tblCellMar>
    </w:tblPr>
  </w:style>
  <w:style w:type="table" w:styleId="880" w:customStyle="1">
    <w:name w:val="Grid Table 4 - Accent 5"/>
    <w:basedOn w:val="729"/>
    <w:uiPriority w:val="59"/>
    <w:qFormat/>
    <w:tblPr>
      <w:tblCellMar>
        <w:left w:w="0" w:type="dxa"/>
        <w:top w:w="0" w:type="dxa"/>
        <w:right w:w="0" w:type="dxa"/>
        <w:bottom w:w="0" w:type="dxa"/>
      </w:tblCellMar>
    </w:tblPr>
  </w:style>
  <w:style w:type="table" w:styleId="881" w:customStyle="1">
    <w:name w:val="Grid Table 4 - Accent 6"/>
    <w:basedOn w:val="729"/>
    <w:uiPriority w:val="59"/>
    <w:qFormat/>
    <w:tblPr>
      <w:tblCellMar>
        <w:left w:w="0" w:type="dxa"/>
        <w:top w:w="0" w:type="dxa"/>
        <w:right w:w="0" w:type="dxa"/>
        <w:bottom w:w="0" w:type="dxa"/>
      </w:tblCellMar>
    </w:tblPr>
  </w:style>
  <w:style w:type="table" w:styleId="882" w:customStyle="1">
    <w:name w:val="网格表 5 深色2"/>
    <w:basedOn w:val="729"/>
    <w:uiPriority w:val="99"/>
    <w:qFormat/>
    <w:tblPr>
      <w:tblCellMar>
        <w:left w:w="0" w:type="dxa"/>
        <w:top w:w="0" w:type="dxa"/>
        <w:right w:w="0" w:type="dxa"/>
        <w:bottom w:w="0" w:type="dxa"/>
      </w:tblCellMar>
    </w:tblPr>
  </w:style>
  <w:style w:type="table" w:styleId="883" w:customStyle="1">
    <w:name w:val="Grid Table 5 Dark- Accent 1"/>
    <w:basedOn w:val="729"/>
    <w:uiPriority w:val="99"/>
    <w:qFormat/>
    <w:tblPr>
      <w:tblCellMar>
        <w:left w:w="0" w:type="dxa"/>
        <w:top w:w="0" w:type="dxa"/>
        <w:right w:w="0" w:type="dxa"/>
        <w:bottom w:w="0" w:type="dxa"/>
      </w:tblCellMar>
    </w:tblPr>
  </w:style>
  <w:style w:type="table" w:styleId="884" w:customStyle="1">
    <w:name w:val="Grid Table 5 Dark - Accent 2"/>
    <w:basedOn w:val="729"/>
    <w:uiPriority w:val="99"/>
    <w:qFormat/>
    <w:tblPr>
      <w:tblCellMar>
        <w:left w:w="0" w:type="dxa"/>
        <w:top w:w="0" w:type="dxa"/>
        <w:right w:w="0" w:type="dxa"/>
        <w:bottom w:w="0" w:type="dxa"/>
      </w:tblCellMar>
    </w:tblPr>
  </w:style>
  <w:style w:type="table" w:styleId="885" w:customStyle="1">
    <w:name w:val="Grid Table 5 Dark - Accent 3"/>
    <w:basedOn w:val="729"/>
    <w:uiPriority w:val="99"/>
    <w:qFormat/>
    <w:tblPr>
      <w:tblCellMar>
        <w:left w:w="0" w:type="dxa"/>
        <w:top w:w="0" w:type="dxa"/>
        <w:right w:w="0" w:type="dxa"/>
        <w:bottom w:w="0" w:type="dxa"/>
      </w:tblCellMar>
    </w:tblPr>
  </w:style>
  <w:style w:type="table" w:styleId="886" w:customStyle="1">
    <w:name w:val="Grid Table 5 Dark- Accent 4"/>
    <w:basedOn w:val="729"/>
    <w:uiPriority w:val="99"/>
    <w:qFormat/>
    <w:tblPr>
      <w:tblCellMar>
        <w:left w:w="0" w:type="dxa"/>
        <w:top w:w="0" w:type="dxa"/>
        <w:right w:w="0" w:type="dxa"/>
        <w:bottom w:w="0" w:type="dxa"/>
      </w:tblCellMar>
    </w:tblPr>
  </w:style>
  <w:style w:type="table" w:styleId="887" w:customStyle="1">
    <w:name w:val="Grid Table 5 Dark - Accent 5"/>
    <w:basedOn w:val="729"/>
    <w:uiPriority w:val="99"/>
    <w:qFormat/>
    <w:tblPr>
      <w:tblCellMar>
        <w:left w:w="0" w:type="dxa"/>
        <w:top w:w="0" w:type="dxa"/>
        <w:right w:w="0" w:type="dxa"/>
        <w:bottom w:w="0" w:type="dxa"/>
      </w:tblCellMar>
    </w:tblPr>
  </w:style>
  <w:style w:type="table" w:styleId="888" w:customStyle="1">
    <w:name w:val="Grid Table 5 Dark - Accent 6"/>
    <w:basedOn w:val="729"/>
    <w:uiPriority w:val="99"/>
    <w:qFormat/>
    <w:tblPr>
      <w:tblCellMar>
        <w:left w:w="0" w:type="dxa"/>
        <w:top w:w="0" w:type="dxa"/>
        <w:right w:w="0" w:type="dxa"/>
        <w:bottom w:w="0" w:type="dxa"/>
      </w:tblCellMar>
    </w:tblPr>
  </w:style>
  <w:style w:type="table" w:styleId="889" w:customStyle="1">
    <w:name w:val="网格表 6 彩色2"/>
    <w:basedOn w:val="729"/>
    <w:uiPriority w:val="99"/>
    <w:qFormat/>
    <w:tblPr>
      <w:tblCellMar>
        <w:left w:w="0" w:type="dxa"/>
        <w:top w:w="0" w:type="dxa"/>
        <w:right w:w="0" w:type="dxa"/>
        <w:bottom w:w="0" w:type="dxa"/>
      </w:tblCellMar>
    </w:tblPr>
  </w:style>
  <w:style w:type="table" w:styleId="890" w:customStyle="1">
    <w:name w:val="Grid Table 6 Colorful - Accent 1"/>
    <w:basedOn w:val="729"/>
    <w:uiPriority w:val="99"/>
    <w:qFormat/>
    <w:tblPr>
      <w:tblCellMar>
        <w:left w:w="0" w:type="dxa"/>
        <w:top w:w="0" w:type="dxa"/>
        <w:right w:w="0" w:type="dxa"/>
        <w:bottom w:w="0" w:type="dxa"/>
      </w:tblCellMar>
    </w:tblPr>
  </w:style>
  <w:style w:type="table" w:styleId="891" w:customStyle="1">
    <w:name w:val="Grid Table 6 Colorful - Accent 2"/>
    <w:basedOn w:val="729"/>
    <w:uiPriority w:val="99"/>
    <w:qFormat/>
    <w:tblPr>
      <w:tblCellMar>
        <w:left w:w="0" w:type="dxa"/>
        <w:top w:w="0" w:type="dxa"/>
        <w:right w:w="0" w:type="dxa"/>
        <w:bottom w:w="0" w:type="dxa"/>
      </w:tblCellMar>
    </w:tblPr>
  </w:style>
  <w:style w:type="table" w:styleId="892" w:customStyle="1">
    <w:name w:val="Grid Table 6 Colorful - Accent 3"/>
    <w:basedOn w:val="729"/>
    <w:uiPriority w:val="99"/>
    <w:qFormat/>
    <w:tblPr>
      <w:tblCellMar>
        <w:left w:w="0" w:type="dxa"/>
        <w:top w:w="0" w:type="dxa"/>
        <w:right w:w="0" w:type="dxa"/>
        <w:bottom w:w="0" w:type="dxa"/>
      </w:tblCellMar>
    </w:tblPr>
  </w:style>
  <w:style w:type="table" w:styleId="893" w:customStyle="1">
    <w:name w:val="Grid Table 6 Colorful - Accent 4"/>
    <w:basedOn w:val="729"/>
    <w:uiPriority w:val="99"/>
    <w:qFormat/>
    <w:tblPr>
      <w:tblCellMar>
        <w:left w:w="0" w:type="dxa"/>
        <w:top w:w="0" w:type="dxa"/>
        <w:right w:w="0" w:type="dxa"/>
        <w:bottom w:w="0" w:type="dxa"/>
      </w:tblCellMar>
    </w:tblPr>
  </w:style>
  <w:style w:type="table" w:styleId="894" w:customStyle="1">
    <w:name w:val="Grid Table 6 Colorful - Accent 5"/>
    <w:basedOn w:val="729"/>
    <w:uiPriority w:val="99"/>
    <w:qFormat/>
    <w:tblPr>
      <w:tblCellMar>
        <w:left w:w="0" w:type="dxa"/>
        <w:top w:w="0" w:type="dxa"/>
        <w:right w:w="0" w:type="dxa"/>
        <w:bottom w:w="0" w:type="dxa"/>
      </w:tblCellMar>
    </w:tblPr>
  </w:style>
  <w:style w:type="table" w:styleId="895" w:customStyle="1">
    <w:name w:val="Grid Table 6 Colorful - Accent 6"/>
    <w:basedOn w:val="729"/>
    <w:uiPriority w:val="99"/>
    <w:qFormat/>
    <w:tblPr>
      <w:tblCellMar>
        <w:left w:w="0" w:type="dxa"/>
        <w:top w:w="0" w:type="dxa"/>
        <w:right w:w="0" w:type="dxa"/>
        <w:bottom w:w="0" w:type="dxa"/>
      </w:tblCellMar>
    </w:tblPr>
  </w:style>
  <w:style w:type="table" w:styleId="896" w:customStyle="1">
    <w:name w:val="网格表 7 彩色2"/>
    <w:basedOn w:val="729"/>
    <w:uiPriority w:val="99"/>
    <w:qFormat/>
    <w:tblPr>
      <w:tblCellMar>
        <w:left w:w="0" w:type="dxa"/>
        <w:top w:w="0" w:type="dxa"/>
        <w:right w:w="0" w:type="dxa"/>
        <w:bottom w:w="0" w:type="dxa"/>
      </w:tblCellMar>
    </w:tblPr>
  </w:style>
  <w:style w:type="table" w:styleId="897" w:customStyle="1">
    <w:name w:val="Grid Table 7 Colorful - Accent 1"/>
    <w:basedOn w:val="729"/>
    <w:uiPriority w:val="99"/>
    <w:qFormat/>
    <w:tblPr>
      <w:tblCellMar>
        <w:left w:w="0" w:type="dxa"/>
        <w:top w:w="0" w:type="dxa"/>
        <w:right w:w="0" w:type="dxa"/>
        <w:bottom w:w="0" w:type="dxa"/>
      </w:tblCellMar>
    </w:tblPr>
  </w:style>
  <w:style w:type="table" w:styleId="898" w:customStyle="1">
    <w:name w:val="Grid Table 7 Colorful - Accent 2"/>
    <w:basedOn w:val="729"/>
    <w:uiPriority w:val="99"/>
    <w:qFormat/>
    <w:tblPr>
      <w:tblCellMar>
        <w:left w:w="0" w:type="dxa"/>
        <w:top w:w="0" w:type="dxa"/>
        <w:right w:w="0" w:type="dxa"/>
        <w:bottom w:w="0" w:type="dxa"/>
      </w:tblCellMar>
    </w:tblPr>
  </w:style>
  <w:style w:type="table" w:styleId="899" w:customStyle="1">
    <w:name w:val="Grid Table 7 Colorful - Accent 3"/>
    <w:basedOn w:val="729"/>
    <w:uiPriority w:val="99"/>
    <w:qFormat/>
    <w:tblPr>
      <w:tblCellMar>
        <w:left w:w="0" w:type="dxa"/>
        <w:top w:w="0" w:type="dxa"/>
        <w:right w:w="0" w:type="dxa"/>
        <w:bottom w:w="0" w:type="dxa"/>
      </w:tblCellMar>
    </w:tblPr>
  </w:style>
  <w:style w:type="table" w:styleId="900" w:customStyle="1">
    <w:name w:val="Grid Table 7 Colorful - Accent 4"/>
    <w:basedOn w:val="729"/>
    <w:uiPriority w:val="99"/>
    <w:qFormat/>
    <w:tblPr>
      <w:tblCellMar>
        <w:left w:w="0" w:type="dxa"/>
        <w:top w:w="0" w:type="dxa"/>
        <w:right w:w="0" w:type="dxa"/>
        <w:bottom w:w="0" w:type="dxa"/>
      </w:tblCellMar>
    </w:tblPr>
  </w:style>
  <w:style w:type="table" w:styleId="901" w:customStyle="1">
    <w:name w:val="Grid Table 7 Colorful - Accent 5"/>
    <w:basedOn w:val="729"/>
    <w:uiPriority w:val="99"/>
    <w:qFormat/>
    <w:tblPr>
      <w:tblCellMar>
        <w:left w:w="0" w:type="dxa"/>
        <w:top w:w="0" w:type="dxa"/>
        <w:right w:w="0" w:type="dxa"/>
        <w:bottom w:w="0" w:type="dxa"/>
      </w:tblCellMar>
    </w:tblPr>
  </w:style>
  <w:style w:type="table" w:styleId="902" w:customStyle="1">
    <w:name w:val="Grid Table 7 Colorful - Accent 6"/>
    <w:basedOn w:val="729"/>
    <w:uiPriority w:val="99"/>
    <w:qFormat/>
    <w:tblPr>
      <w:tblCellMar>
        <w:left w:w="0" w:type="dxa"/>
        <w:top w:w="0" w:type="dxa"/>
        <w:right w:w="0" w:type="dxa"/>
        <w:bottom w:w="0" w:type="dxa"/>
      </w:tblCellMar>
    </w:tblPr>
  </w:style>
  <w:style w:type="table" w:styleId="903" w:customStyle="1">
    <w:name w:val="清单表 1 浅色2"/>
    <w:basedOn w:val="729"/>
    <w:uiPriority w:val="99"/>
    <w:qFormat/>
    <w:tblPr>
      <w:tblCellMar>
        <w:left w:w="0" w:type="dxa"/>
        <w:top w:w="0" w:type="dxa"/>
        <w:right w:w="0" w:type="dxa"/>
        <w:bottom w:w="0" w:type="dxa"/>
      </w:tblCellMar>
    </w:tblPr>
  </w:style>
  <w:style w:type="table" w:styleId="904" w:customStyle="1">
    <w:name w:val="List Table 1 Light - Accent 1"/>
    <w:basedOn w:val="729"/>
    <w:uiPriority w:val="99"/>
    <w:qFormat/>
    <w:tblPr>
      <w:tblCellMar>
        <w:left w:w="0" w:type="dxa"/>
        <w:top w:w="0" w:type="dxa"/>
        <w:right w:w="0" w:type="dxa"/>
        <w:bottom w:w="0" w:type="dxa"/>
      </w:tblCellMar>
    </w:tblPr>
  </w:style>
  <w:style w:type="table" w:styleId="905" w:customStyle="1">
    <w:name w:val="List Table 1 Light - Accent 2"/>
    <w:basedOn w:val="729"/>
    <w:uiPriority w:val="99"/>
    <w:qFormat/>
    <w:tblPr>
      <w:tblCellMar>
        <w:left w:w="0" w:type="dxa"/>
        <w:top w:w="0" w:type="dxa"/>
        <w:right w:w="0" w:type="dxa"/>
        <w:bottom w:w="0" w:type="dxa"/>
      </w:tblCellMar>
    </w:tblPr>
  </w:style>
  <w:style w:type="table" w:styleId="906" w:customStyle="1">
    <w:name w:val="List Table 1 Light - Accent 3"/>
    <w:basedOn w:val="729"/>
    <w:uiPriority w:val="99"/>
    <w:qFormat/>
    <w:tblPr>
      <w:tblCellMar>
        <w:left w:w="0" w:type="dxa"/>
        <w:top w:w="0" w:type="dxa"/>
        <w:right w:w="0" w:type="dxa"/>
        <w:bottom w:w="0" w:type="dxa"/>
      </w:tblCellMar>
    </w:tblPr>
  </w:style>
  <w:style w:type="table" w:styleId="907" w:customStyle="1">
    <w:name w:val="List Table 1 Light - Accent 4"/>
    <w:basedOn w:val="729"/>
    <w:uiPriority w:val="99"/>
    <w:qFormat/>
    <w:tblPr>
      <w:tblCellMar>
        <w:left w:w="0" w:type="dxa"/>
        <w:top w:w="0" w:type="dxa"/>
        <w:right w:w="0" w:type="dxa"/>
        <w:bottom w:w="0" w:type="dxa"/>
      </w:tblCellMar>
    </w:tblPr>
  </w:style>
  <w:style w:type="table" w:styleId="908" w:customStyle="1">
    <w:name w:val="List Table 1 Light - Accent 5"/>
    <w:basedOn w:val="729"/>
    <w:uiPriority w:val="99"/>
    <w:qFormat/>
    <w:tblPr>
      <w:tblCellMar>
        <w:left w:w="0" w:type="dxa"/>
        <w:top w:w="0" w:type="dxa"/>
        <w:right w:w="0" w:type="dxa"/>
        <w:bottom w:w="0" w:type="dxa"/>
      </w:tblCellMar>
    </w:tblPr>
  </w:style>
  <w:style w:type="table" w:styleId="909" w:customStyle="1">
    <w:name w:val="List Table 1 Light - Accent 6"/>
    <w:basedOn w:val="729"/>
    <w:uiPriority w:val="99"/>
    <w:qFormat/>
    <w:tblPr>
      <w:tblCellMar>
        <w:left w:w="0" w:type="dxa"/>
        <w:top w:w="0" w:type="dxa"/>
        <w:right w:w="0" w:type="dxa"/>
        <w:bottom w:w="0" w:type="dxa"/>
      </w:tblCellMar>
    </w:tblPr>
  </w:style>
  <w:style w:type="table" w:styleId="910" w:customStyle="1">
    <w:name w:val="清单表 22"/>
    <w:basedOn w:val="729"/>
    <w:uiPriority w:val="99"/>
    <w:qFormat/>
    <w:tblPr>
      <w:tblCellMar>
        <w:left w:w="0" w:type="dxa"/>
        <w:top w:w="0" w:type="dxa"/>
        <w:right w:w="0" w:type="dxa"/>
        <w:bottom w:w="0" w:type="dxa"/>
      </w:tblCellMar>
    </w:tblPr>
  </w:style>
  <w:style w:type="table" w:styleId="911" w:customStyle="1">
    <w:name w:val="List Table 2 - Accent 1"/>
    <w:basedOn w:val="729"/>
    <w:uiPriority w:val="99"/>
    <w:qFormat/>
    <w:tblPr>
      <w:tblCellMar>
        <w:left w:w="0" w:type="dxa"/>
        <w:top w:w="0" w:type="dxa"/>
        <w:right w:w="0" w:type="dxa"/>
        <w:bottom w:w="0" w:type="dxa"/>
      </w:tblCellMar>
    </w:tblPr>
  </w:style>
  <w:style w:type="table" w:styleId="912" w:customStyle="1">
    <w:name w:val="List Table 2 - Accent 2"/>
    <w:basedOn w:val="729"/>
    <w:uiPriority w:val="99"/>
    <w:qFormat/>
    <w:tblPr>
      <w:tblCellMar>
        <w:left w:w="0" w:type="dxa"/>
        <w:top w:w="0" w:type="dxa"/>
        <w:right w:w="0" w:type="dxa"/>
        <w:bottom w:w="0" w:type="dxa"/>
      </w:tblCellMar>
    </w:tblPr>
  </w:style>
  <w:style w:type="table" w:styleId="913" w:customStyle="1">
    <w:name w:val="List Table 2 - Accent 3"/>
    <w:basedOn w:val="729"/>
    <w:uiPriority w:val="99"/>
    <w:qFormat/>
    <w:tblPr>
      <w:tblCellMar>
        <w:left w:w="0" w:type="dxa"/>
        <w:top w:w="0" w:type="dxa"/>
        <w:right w:w="0" w:type="dxa"/>
        <w:bottom w:w="0" w:type="dxa"/>
      </w:tblCellMar>
    </w:tblPr>
  </w:style>
  <w:style w:type="table" w:styleId="914" w:customStyle="1">
    <w:name w:val="List Table 2 - Accent 4"/>
    <w:basedOn w:val="729"/>
    <w:uiPriority w:val="99"/>
    <w:qFormat/>
    <w:tblPr>
      <w:tblCellMar>
        <w:left w:w="0" w:type="dxa"/>
        <w:top w:w="0" w:type="dxa"/>
        <w:right w:w="0" w:type="dxa"/>
        <w:bottom w:w="0" w:type="dxa"/>
      </w:tblCellMar>
    </w:tblPr>
  </w:style>
  <w:style w:type="table" w:styleId="915" w:customStyle="1">
    <w:name w:val="List Table 2 - Accent 5"/>
    <w:basedOn w:val="729"/>
    <w:uiPriority w:val="99"/>
    <w:qFormat/>
    <w:tblPr>
      <w:tblCellMar>
        <w:left w:w="0" w:type="dxa"/>
        <w:top w:w="0" w:type="dxa"/>
        <w:right w:w="0" w:type="dxa"/>
        <w:bottom w:w="0" w:type="dxa"/>
      </w:tblCellMar>
    </w:tblPr>
  </w:style>
  <w:style w:type="table" w:styleId="916" w:customStyle="1">
    <w:name w:val="List Table 2 - Accent 6"/>
    <w:basedOn w:val="729"/>
    <w:uiPriority w:val="99"/>
    <w:qFormat/>
    <w:tblPr>
      <w:tblCellMar>
        <w:left w:w="0" w:type="dxa"/>
        <w:top w:w="0" w:type="dxa"/>
        <w:right w:w="0" w:type="dxa"/>
        <w:bottom w:w="0" w:type="dxa"/>
      </w:tblCellMar>
    </w:tblPr>
  </w:style>
  <w:style w:type="table" w:styleId="917" w:customStyle="1">
    <w:name w:val="清单表 32"/>
    <w:basedOn w:val="729"/>
    <w:uiPriority w:val="99"/>
    <w:qFormat/>
    <w:tblPr>
      <w:tblCellMar>
        <w:left w:w="0" w:type="dxa"/>
        <w:top w:w="0" w:type="dxa"/>
        <w:right w:w="0" w:type="dxa"/>
        <w:bottom w:w="0" w:type="dxa"/>
      </w:tblCellMar>
    </w:tblPr>
  </w:style>
  <w:style w:type="table" w:styleId="918" w:customStyle="1">
    <w:name w:val="List Table 3 - Accent 1"/>
    <w:basedOn w:val="729"/>
    <w:uiPriority w:val="99"/>
    <w:qFormat/>
    <w:tblPr>
      <w:tblCellMar>
        <w:left w:w="0" w:type="dxa"/>
        <w:top w:w="0" w:type="dxa"/>
        <w:right w:w="0" w:type="dxa"/>
        <w:bottom w:w="0" w:type="dxa"/>
      </w:tblCellMar>
    </w:tblPr>
  </w:style>
  <w:style w:type="table" w:styleId="919" w:customStyle="1">
    <w:name w:val="List Table 3 - Accent 2"/>
    <w:basedOn w:val="729"/>
    <w:uiPriority w:val="99"/>
    <w:qFormat/>
    <w:tblPr>
      <w:tblCellMar>
        <w:left w:w="0" w:type="dxa"/>
        <w:top w:w="0" w:type="dxa"/>
        <w:right w:w="0" w:type="dxa"/>
        <w:bottom w:w="0" w:type="dxa"/>
      </w:tblCellMar>
    </w:tblPr>
  </w:style>
  <w:style w:type="table" w:styleId="920" w:customStyle="1">
    <w:name w:val="List Table 3 - Accent 3"/>
    <w:basedOn w:val="729"/>
    <w:uiPriority w:val="99"/>
    <w:qFormat/>
    <w:tblPr>
      <w:tblCellMar>
        <w:left w:w="0" w:type="dxa"/>
        <w:top w:w="0" w:type="dxa"/>
        <w:right w:w="0" w:type="dxa"/>
        <w:bottom w:w="0" w:type="dxa"/>
      </w:tblCellMar>
    </w:tblPr>
  </w:style>
  <w:style w:type="table" w:styleId="921" w:customStyle="1">
    <w:name w:val="List Table 3 - Accent 4"/>
    <w:basedOn w:val="729"/>
    <w:uiPriority w:val="99"/>
    <w:qFormat/>
    <w:tblPr>
      <w:tblCellMar>
        <w:left w:w="0" w:type="dxa"/>
        <w:top w:w="0" w:type="dxa"/>
        <w:right w:w="0" w:type="dxa"/>
        <w:bottom w:w="0" w:type="dxa"/>
      </w:tblCellMar>
    </w:tblPr>
  </w:style>
  <w:style w:type="table" w:styleId="922" w:customStyle="1">
    <w:name w:val="List Table 3 - Accent 5"/>
    <w:basedOn w:val="729"/>
    <w:uiPriority w:val="99"/>
    <w:qFormat/>
    <w:tblPr>
      <w:tblCellMar>
        <w:left w:w="0" w:type="dxa"/>
        <w:top w:w="0" w:type="dxa"/>
        <w:right w:w="0" w:type="dxa"/>
        <w:bottom w:w="0" w:type="dxa"/>
      </w:tblCellMar>
    </w:tblPr>
  </w:style>
  <w:style w:type="table" w:styleId="923" w:customStyle="1">
    <w:name w:val="List Table 3 - Accent 6"/>
    <w:basedOn w:val="729"/>
    <w:uiPriority w:val="99"/>
    <w:qFormat/>
    <w:tblPr>
      <w:tblCellMar>
        <w:left w:w="0" w:type="dxa"/>
        <w:top w:w="0" w:type="dxa"/>
        <w:right w:w="0" w:type="dxa"/>
        <w:bottom w:w="0" w:type="dxa"/>
      </w:tblCellMar>
    </w:tblPr>
  </w:style>
  <w:style w:type="table" w:styleId="924" w:customStyle="1">
    <w:name w:val="清单表 42"/>
    <w:basedOn w:val="729"/>
    <w:uiPriority w:val="99"/>
    <w:qFormat/>
    <w:tblPr>
      <w:tblCellMar>
        <w:left w:w="0" w:type="dxa"/>
        <w:top w:w="0" w:type="dxa"/>
        <w:right w:w="0" w:type="dxa"/>
        <w:bottom w:w="0" w:type="dxa"/>
      </w:tblCellMar>
    </w:tblPr>
  </w:style>
  <w:style w:type="table" w:styleId="925" w:customStyle="1">
    <w:name w:val="List Table 4 - Accent 1"/>
    <w:basedOn w:val="729"/>
    <w:uiPriority w:val="99"/>
    <w:qFormat/>
    <w:tblPr>
      <w:tblCellMar>
        <w:left w:w="0" w:type="dxa"/>
        <w:top w:w="0" w:type="dxa"/>
        <w:right w:w="0" w:type="dxa"/>
        <w:bottom w:w="0" w:type="dxa"/>
      </w:tblCellMar>
    </w:tblPr>
  </w:style>
  <w:style w:type="table" w:styleId="926" w:customStyle="1">
    <w:name w:val="List Table 4 - Accent 2"/>
    <w:basedOn w:val="729"/>
    <w:uiPriority w:val="99"/>
    <w:qFormat/>
    <w:tblPr>
      <w:tblCellMar>
        <w:left w:w="0" w:type="dxa"/>
        <w:top w:w="0" w:type="dxa"/>
        <w:right w:w="0" w:type="dxa"/>
        <w:bottom w:w="0" w:type="dxa"/>
      </w:tblCellMar>
    </w:tblPr>
  </w:style>
  <w:style w:type="table" w:styleId="927" w:customStyle="1">
    <w:name w:val="List Table 4 - Accent 3"/>
    <w:basedOn w:val="729"/>
    <w:uiPriority w:val="99"/>
    <w:qFormat/>
    <w:tblPr>
      <w:tblCellMar>
        <w:left w:w="0" w:type="dxa"/>
        <w:top w:w="0" w:type="dxa"/>
        <w:right w:w="0" w:type="dxa"/>
        <w:bottom w:w="0" w:type="dxa"/>
      </w:tblCellMar>
    </w:tblPr>
  </w:style>
  <w:style w:type="table" w:styleId="928" w:customStyle="1">
    <w:name w:val="List Table 4 - Accent 4"/>
    <w:basedOn w:val="729"/>
    <w:uiPriority w:val="99"/>
    <w:qFormat/>
    <w:tblPr>
      <w:tblCellMar>
        <w:left w:w="0" w:type="dxa"/>
        <w:top w:w="0" w:type="dxa"/>
        <w:right w:w="0" w:type="dxa"/>
        <w:bottom w:w="0" w:type="dxa"/>
      </w:tblCellMar>
    </w:tblPr>
  </w:style>
  <w:style w:type="table" w:styleId="929" w:customStyle="1">
    <w:name w:val="List Table 4 - Accent 5"/>
    <w:basedOn w:val="729"/>
    <w:uiPriority w:val="99"/>
    <w:qFormat/>
    <w:tblPr>
      <w:tblCellMar>
        <w:left w:w="0" w:type="dxa"/>
        <w:top w:w="0" w:type="dxa"/>
        <w:right w:w="0" w:type="dxa"/>
        <w:bottom w:w="0" w:type="dxa"/>
      </w:tblCellMar>
    </w:tblPr>
  </w:style>
  <w:style w:type="table" w:styleId="930" w:customStyle="1">
    <w:name w:val="List Table 4 - Accent 6"/>
    <w:basedOn w:val="729"/>
    <w:uiPriority w:val="99"/>
    <w:qFormat/>
    <w:tblPr>
      <w:tblCellMar>
        <w:left w:w="0" w:type="dxa"/>
        <w:top w:w="0" w:type="dxa"/>
        <w:right w:w="0" w:type="dxa"/>
        <w:bottom w:w="0" w:type="dxa"/>
      </w:tblCellMar>
    </w:tblPr>
  </w:style>
  <w:style w:type="table" w:styleId="931" w:customStyle="1">
    <w:name w:val="清单表 5 深色2"/>
    <w:basedOn w:val="729"/>
    <w:uiPriority w:val="99"/>
    <w:qFormat/>
    <w:tblPr>
      <w:tblCellMar>
        <w:left w:w="0" w:type="dxa"/>
        <w:top w:w="0" w:type="dxa"/>
        <w:right w:w="0" w:type="dxa"/>
        <w:bottom w:w="0" w:type="dxa"/>
      </w:tblCellMar>
    </w:tblPr>
  </w:style>
  <w:style w:type="table" w:styleId="932" w:customStyle="1">
    <w:name w:val="List Table 5 Dark - Accent 1"/>
    <w:basedOn w:val="729"/>
    <w:uiPriority w:val="99"/>
    <w:qFormat/>
    <w:tblPr>
      <w:tblCellMar>
        <w:left w:w="0" w:type="dxa"/>
        <w:top w:w="0" w:type="dxa"/>
        <w:right w:w="0" w:type="dxa"/>
        <w:bottom w:w="0" w:type="dxa"/>
      </w:tblCellMar>
    </w:tblPr>
  </w:style>
  <w:style w:type="table" w:styleId="933" w:customStyle="1">
    <w:name w:val="List Table 5 Dark - Accent 2"/>
    <w:basedOn w:val="729"/>
    <w:uiPriority w:val="99"/>
    <w:qFormat/>
    <w:tblPr>
      <w:tblCellMar>
        <w:left w:w="0" w:type="dxa"/>
        <w:top w:w="0" w:type="dxa"/>
        <w:right w:w="0" w:type="dxa"/>
        <w:bottom w:w="0" w:type="dxa"/>
      </w:tblCellMar>
    </w:tblPr>
  </w:style>
  <w:style w:type="table" w:styleId="934" w:customStyle="1">
    <w:name w:val="List Table 5 Dark - Accent 3"/>
    <w:basedOn w:val="729"/>
    <w:uiPriority w:val="99"/>
    <w:qFormat/>
    <w:tblPr>
      <w:tblCellMar>
        <w:left w:w="0" w:type="dxa"/>
        <w:top w:w="0" w:type="dxa"/>
        <w:right w:w="0" w:type="dxa"/>
        <w:bottom w:w="0" w:type="dxa"/>
      </w:tblCellMar>
    </w:tblPr>
  </w:style>
  <w:style w:type="table" w:styleId="935" w:customStyle="1">
    <w:name w:val="List Table 5 Dark - Accent 4"/>
    <w:basedOn w:val="729"/>
    <w:uiPriority w:val="99"/>
    <w:qFormat/>
    <w:tblPr>
      <w:tblCellMar>
        <w:left w:w="0" w:type="dxa"/>
        <w:top w:w="0" w:type="dxa"/>
        <w:right w:w="0" w:type="dxa"/>
        <w:bottom w:w="0" w:type="dxa"/>
      </w:tblCellMar>
    </w:tblPr>
  </w:style>
  <w:style w:type="table" w:styleId="936" w:customStyle="1">
    <w:name w:val="List Table 5 Dark - Accent 5"/>
    <w:basedOn w:val="729"/>
    <w:uiPriority w:val="99"/>
    <w:qFormat/>
    <w:tblPr>
      <w:tblCellMar>
        <w:left w:w="0" w:type="dxa"/>
        <w:top w:w="0" w:type="dxa"/>
        <w:right w:w="0" w:type="dxa"/>
        <w:bottom w:w="0" w:type="dxa"/>
      </w:tblCellMar>
    </w:tblPr>
  </w:style>
  <w:style w:type="table" w:styleId="937" w:customStyle="1">
    <w:name w:val="List Table 5 Dark - Accent 6"/>
    <w:basedOn w:val="729"/>
    <w:uiPriority w:val="99"/>
    <w:qFormat/>
    <w:tblPr>
      <w:tblCellMar>
        <w:left w:w="0" w:type="dxa"/>
        <w:top w:w="0" w:type="dxa"/>
        <w:right w:w="0" w:type="dxa"/>
        <w:bottom w:w="0" w:type="dxa"/>
      </w:tblCellMar>
    </w:tblPr>
  </w:style>
  <w:style w:type="table" w:styleId="938" w:customStyle="1">
    <w:name w:val="清单表 6 彩色2"/>
    <w:basedOn w:val="729"/>
    <w:uiPriority w:val="99"/>
    <w:qFormat/>
    <w:tblPr>
      <w:tblCellMar>
        <w:left w:w="0" w:type="dxa"/>
        <w:top w:w="0" w:type="dxa"/>
        <w:right w:w="0" w:type="dxa"/>
        <w:bottom w:w="0" w:type="dxa"/>
      </w:tblCellMar>
    </w:tblPr>
  </w:style>
  <w:style w:type="table" w:styleId="939" w:customStyle="1">
    <w:name w:val="List Table 6 Colorful - Accent 1"/>
    <w:basedOn w:val="729"/>
    <w:uiPriority w:val="99"/>
    <w:qFormat/>
    <w:tblPr>
      <w:tblCellMar>
        <w:left w:w="0" w:type="dxa"/>
        <w:top w:w="0" w:type="dxa"/>
        <w:right w:w="0" w:type="dxa"/>
        <w:bottom w:w="0" w:type="dxa"/>
      </w:tblCellMar>
    </w:tblPr>
  </w:style>
  <w:style w:type="table" w:styleId="940" w:customStyle="1">
    <w:name w:val="List Table 6 Colorful - Accent 2"/>
    <w:basedOn w:val="729"/>
    <w:uiPriority w:val="99"/>
    <w:qFormat/>
    <w:tblPr>
      <w:tblCellMar>
        <w:left w:w="0" w:type="dxa"/>
        <w:top w:w="0" w:type="dxa"/>
        <w:right w:w="0" w:type="dxa"/>
        <w:bottom w:w="0" w:type="dxa"/>
      </w:tblCellMar>
    </w:tblPr>
  </w:style>
  <w:style w:type="table" w:styleId="941" w:customStyle="1">
    <w:name w:val="List Table 6 Colorful - Accent 3"/>
    <w:basedOn w:val="729"/>
    <w:uiPriority w:val="99"/>
    <w:qFormat/>
    <w:tblPr>
      <w:tblCellMar>
        <w:left w:w="0" w:type="dxa"/>
        <w:top w:w="0" w:type="dxa"/>
        <w:right w:w="0" w:type="dxa"/>
        <w:bottom w:w="0" w:type="dxa"/>
      </w:tblCellMar>
    </w:tblPr>
  </w:style>
  <w:style w:type="table" w:styleId="942" w:customStyle="1">
    <w:name w:val="List Table 6 Colorful - Accent 4"/>
    <w:basedOn w:val="729"/>
    <w:uiPriority w:val="99"/>
    <w:qFormat/>
    <w:tblPr>
      <w:tblCellMar>
        <w:left w:w="0" w:type="dxa"/>
        <w:top w:w="0" w:type="dxa"/>
        <w:right w:w="0" w:type="dxa"/>
        <w:bottom w:w="0" w:type="dxa"/>
      </w:tblCellMar>
    </w:tblPr>
  </w:style>
  <w:style w:type="table" w:styleId="943" w:customStyle="1">
    <w:name w:val="List Table 6 Colorful - Accent 5"/>
    <w:basedOn w:val="729"/>
    <w:uiPriority w:val="99"/>
    <w:qFormat/>
    <w:tblPr>
      <w:tblCellMar>
        <w:left w:w="0" w:type="dxa"/>
        <w:top w:w="0" w:type="dxa"/>
        <w:right w:w="0" w:type="dxa"/>
        <w:bottom w:w="0" w:type="dxa"/>
      </w:tblCellMar>
    </w:tblPr>
  </w:style>
  <w:style w:type="table" w:styleId="944" w:customStyle="1">
    <w:name w:val="List Table 6 Colorful - Accent 6"/>
    <w:basedOn w:val="729"/>
    <w:uiPriority w:val="99"/>
    <w:qFormat/>
    <w:tblPr>
      <w:tblCellMar>
        <w:left w:w="0" w:type="dxa"/>
        <w:top w:w="0" w:type="dxa"/>
        <w:right w:w="0" w:type="dxa"/>
        <w:bottom w:w="0" w:type="dxa"/>
      </w:tblCellMar>
    </w:tblPr>
  </w:style>
  <w:style w:type="table" w:styleId="945" w:customStyle="1">
    <w:name w:val="清单表 7 彩色2"/>
    <w:basedOn w:val="729"/>
    <w:uiPriority w:val="99"/>
    <w:qFormat/>
    <w:tblPr>
      <w:tblCellMar>
        <w:left w:w="0" w:type="dxa"/>
        <w:top w:w="0" w:type="dxa"/>
        <w:right w:w="0" w:type="dxa"/>
        <w:bottom w:w="0" w:type="dxa"/>
      </w:tblCellMar>
    </w:tblPr>
  </w:style>
  <w:style w:type="table" w:styleId="946" w:customStyle="1">
    <w:name w:val="List Table 7 Colorful - Accent 1"/>
    <w:basedOn w:val="729"/>
    <w:uiPriority w:val="99"/>
    <w:qFormat/>
    <w:tblPr>
      <w:tblCellMar>
        <w:left w:w="0" w:type="dxa"/>
        <w:top w:w="0" w:type="dxa"/>
        <w:right w:w="0" w:type="dxa"/>
        <w:bottom w:w="0" w:type="dxa"/>
      </w:tblCellMar>
    </w:tblPr>
  </w:style>
  <w:style w:type="table" w:styleId="947" w:customStyle="1">
    <w:name w:val="List Table 7 Colorful - Accent 2"/>
    <w:basedOn w:val="729"/>
    <w:uiPriority w:val="99"/>
    <w:qFormat/>
    <w:tblPr>
      <w:tblCellMar>
        <w:left w:w="0" w:type="dxa"/>
        <w:top w:w="0" w:type="dxa"/>
        <w:right w:w="0" w:type="dxa"/>
        <w:bottom w:w="0" w:type="dxa"/>
      </w:tblCellMar>
    </w:tblPr>
  </w:style>
  <w:style w:type="table" w:styleId="948" w:customStyle="1">
    <w:name w:val="List Table 7 Colorful - Accent 3"/>
    <w:basedOn w:val="729"/>
    <w:uiPriority w:val="99"/>
    <w:qFormat/>
    <w:tblPr>
      <w:tblCellMar>
        <w:left w:w="0" w:type="dxa"/>
        <w:top w:w="0" w:type="dxa"/>
        <w:right w:w="0" w:type="dxa"/>
        <w:bottom w:w="0" w:type="dxa"/>
      </w:tblCellMar>
    </w:tblPr>
  </w:style>
  <w:style w:type="table" w:styleId="949" w:customStyle="1">
    <w:name w:val="List Table 7 Colorful - Accent 4"/>
    <w:basedOn w:val="729"/>
    <w:uiPriority w:val="99"/>
    <w:qFormat/>
    <w:tblPr>
      <w:tblCellMar>
        <w:left w:w="0" w:type="dxa"/>
        <w:top w:w="0" w:type="dxa"/>
        <w:right w:w="0" w:type="dxa"/>
        <w:bottom w:w="0" w:type="dxa"/>
      </w:tblCellMar>
    </w:tblPr>
  </w:style>
  <w:style w:type="table" w:styleId="950" w:customStyle="1">
    <w:name w:val="List Table 7 Colorful - Accent 5"/>
    <w:basedOn w:val="729"/>
    <w:uiPriority w:val="99"/>
    <w:qFormat/>
    <w:tblPr>
      <w:tblCellMar>
        <w:left w:w="0" w:type="dxa"/>
        <w:top w:w="0" w:type="dxa"/>
        <w:right w:w="0" w:type="dxa"/>
        <w:bottom w:w="0" w:type="dxa"/>
      </w:tblCellMar>
    </w:tblPr>
  </w:style>
  <w:style w:type="table" w:styleId="951" w:customStyle="1">
    <w:name w:val="List Table 7 Colorful - Accent 6"/>
    <w:basedOn w:val="729"/>
    <w:uiPriority w:val="99"/>
    <w:qFormat/>
    <w:tblPr>
      <w:tblCellMar>
        <w:left w:w="0" w:type="dxa"/>
        <w:top w:w="0" w:type="dxa"/>
        <w:right w:w="0" w:type="dxa"/>
        <w:bottom w:w="0" w:type="dxa"/>
      </w:tblCellMar>
    </w:tblPr>
  </w:style>
  <w:style w:type="table" w:styleId="952" w:customStyle="1">
    <w:name w:val="Lined - Accent"/>
    <w:basedOn w:val="729"/>
    <w:uiPriority w:val="99"/>
    <w:qFormat/>
    <w:rPr>
      <w:color w:val="404040"/>
    </w:rPr>
    <w:tblPr>
      <w:tblCellMar>
        <w:left w:w="0" w:type="dxa"/>
        <w:top w:w="0" w:type="dxa"/>
        <w:right w:w="0" w:type="dxa"/>
        <w:bottom w:w="0" w:type="dxa"/>
      </w:tblCellMar>
    </w:tblPr>
  </w:style>
  <w:style w:type="table" w:styleId="953" w:customStyle="1">
    <w:name w:val="Lined - Accent 1"/>
    <w:basedOn w:val="729"/>
    <w:uiPriority w:val="99"/>
    <w:qFormat/>
    <w:rPr>
      <w:color w:val="404040"/>
    </w:rPr>
    <w:tblPr>
      <w:tblCellMar>
        <w:left w:w="0" w:type="dxa"/>
        <w:top w:w="0" w:type="dxa"/>
        <w:right w:w="0" w:type="dxa"/>
        <w:bottom w:w="0" w:type="dxa"/>
      </w:tblCellMar>
    </w:tblPr>
  </w:style>
  <w:style w:type="table" w:styleId="954" w:customStyle="1">
    <w:name w:val="Lined - Accent 2"/>
    <w:basedOn w:val="729"/>
    <w:uiPriority w:val="99"/>
    <w:qFormat/>
    <w:rPr>
      <w:color w:val="404040"/>
    </w:rPr>
    <w:tblPr>
      <w:tblCellMar>
        <w:left w:w="0" w:type="dxa"/>
        <w:top w:w="0" w:type="dxa"/>
        <w:right w:w="0" w:type="dxa"/>
        <w:bottom w:w="0" w:type="dxa"/>
      </w:tblCellMar>
    </w:tblPr>
  </w:style>
  <w:style w:type="table" w:styleId="955" w:customStyle="1">
    <w:name w:val="Lined - Accent 3"/>
    <w:basedOn w:val="729"/>
    <w:uiPriority w:val="99"/>
    <w:qFormat/>
    <w:rPr>
      <w:color w:val="404040"/>
    </w:rPr>
    <w:tblPr>
      <w:tblCellMar>
        <w:left w:w="0" w:type="dxa"/>
        <w:top w:w="0" w:type="dxa"/>
        <w:right w:w="0" w:type="dxa"/>
        <w:bottom w:w="0" w:type="dxa"/>
      </w:tblCellMar>
    </w:tblPr>
  </w:style>
  <w:style w:type="table" w:styleId="956" w:customStyle="1">
    <w:name w:val="Lined - Accent 4"/>
    <w:basedOn w:val="729"/>
    <w:uiPriority w:val="99"/>
    <w:qFormat/>
    <w:rPr>
      <w:color w:val="404040"/>
    </w:rPr>
    <w:tblPr>
      <w:tblCellMar>
        <w:left w:w="0" w:type="dxa"/>
        <w:top w:w="0" w:type="dxa"/>
        <w:right w:w="0" w:type="dxa"/>
        <w:bottom w:w="0" w:type="dxa"/>
      </w:tblCellMar>
    </w:tblPr>
  </w:style>
  <w:style w:type="table" w:styleId="957" w:customStyle="1">
    <w:name w:val="Lined - Accent 5"/>
    <w:basedOn w:val="729"/>
    <w:uiPriority w:val="99"/>
    <w:qFormat/>
    <w:rPr>
      <w:color w:val="404040"/>
    </w:rPr>
    <w:tblPr>
      <w:tblCellMar>
        <w:left w:w="0" w:type="dxa"/>
        <w:top w:w="0" w:type="dxa"/>
        <w:right w:w="0" w:type="dxa"/>
        <w:bottom w:w="0" w:type="dxa"/>
      </w:tblCellMar>
    </w:tblPr>
  </w:style>
  <w:style w:type="table" w:styleId="958" w:customStyle="1">
    <w:name w:val="Lined - Accent 6"/>
    <w:basedOn w:val="729"/>
    <w:uiPriority w:val="99"/>
    <w:qFormat/>
    <w:rPr>
      <w:color w:val="404040"/>
    </w:rPr>
    <w:tblPr>
      <w:tblCellMar>
        <w:left w:w="0" w:type="dxa"/>
        <w:top w:w="0" w:type="dxa"/>
        <w:right w:w="0" w:type="dxa"/>
        <w:bottom w:w="0" w:type="dxa"/>
      </w:tblCellMar>
    </w:tblPr>
  </w:style>
  <w:style w:type="table" w:styleId="959" w:customStyle="1">
    <w:name w:val="Bordered &amp; Lined - Accent"/>
    <w:basedOn w:val="729"/>
    <w:uiPriority w:val="99"/>
    <w:qFormat/>
    <w:rPr>
      <w:color w:val="404040"/>
    </w:rPr>
    <w:tblPr>
      <w:tblCellMar>
        <w:left w:w="0" w:type="dxa"/>
        <w:top w:w="0" w:type="dxa"/>
        <w:right w:w="0" w:type="dxa"/>
        <w:bottom w:w="0" w:type="dxa"/>
      </w:tblCellMar>
    </w:tblPr>
  </w:style>
  <w:style w:type="table" w:styleId="960" w:customStyle="1">
    <w:name w:val="Bordered &amp; Lined - Accent 1"/>
    <w:basedOn w:val="729"/>
    <w:uiPriority w:val="99"/>
    <w:qFormat/>
    <w:rPr>
      <w:color w:val="404040"/>
    </w:rPr>
    <w:tblPr>
      <w:tblCellMar>
        <w:left w:w="0" w:type="dxa"/>
        <w:top w:w="0" w:type="dxa"/>
        <w:right w:w="0" w:type="dxa"/>
        <w:bottom w:w="0" w:type="dxa"/>
      </w:tblCellMar>
    </w:tblPr>
  </w:style>
  <w:style w:type="table" w:styleId="961" w:customStyle="1">
    <w:name w:val="Bordered &amp; Lined - Accent 2"/>
    <w:basedOn w:val="729"/>
    <w:uiPriority w:val="99"/>
    <w:qFormat/>
    <w:rPr>
      <w:color w:val="404040"/>
    </w:rPr>
    <w:tblPr>
      <w:tblCellMar>
        <w:left w:w="0" w:type="dxa"/>
        <w:top w:w="0" w:type="dxa"/>
        <w:right w:w="0" w:type="dxa"/>
        <w:bottom w:w="0" w:type="dxa"/>
      </w:tblCellMar>
    </w:tblPr>
  </w:style>
  <w:style w:type="table" w:styleId="962" w:customStyle="1">
    <w:name w:val="Bordered &amp; Lined - Accent 3"/>
    <w:basedOn w:val="729"/>
    <w:uiPriority w:val="99"/>
    <w:qFormat/>
    <w:rPr>
      <w:color w:val="404040"/>
    </w:rPr>
    <w:tblPr>
      <w:tblCellMar>
        <w:left w:w="0" w:type="dxa"/>
        <w:top w:w="0" w:type="dxa"/>
        <w:right w:w="0" w:type="dxa"/>
        <w:bottom w:w="0" w:type="dxa"/>
      </w:tblCellMar>
    </w:tblPr>
  </w:style>
  <w:style w:type="table" w:styleId="963" w:customStyle="1">
    <w:name w:val="Bordered &amp; Lined - Accent 4"/>
    <w:basedOn w:val="729"/>
    <w:uiPriority w:val="99"/>
    <w:qFormat/>
    <w:rPr>
      <w:color w:val="404040"/>
    </w:rPr>
    <w:tblPr>
      <w:tblCellMar>
        <w:left w:w="0" w:type="dxa"/>
        <w:top w:w="0" w:type="dxa"/>
        <w:right w:w="0" w:type="dxa"/>
        <w:bottom w:w="0" w:type="dxa"/>
      </w:tblCellMar>
    </w:tblPr>
  </w:style>
  <w:style w:type="table" w:styleId="964" w:customStyle="1">
    <w:name w:val="Bordered &amp; Lined - Accent 5"/>
    <w:basedOn w:val="729"/>
    <w:uiPriority w:val="99"/>
    <w:qFormat/>
    <w:rPr>
      <w:color w:val="404040"/>
    </w:rPr>
    <w:tblPr>
      <w:tblCellMar>
        <w:left w:w="0" w:type="dxa"/>
        <w:top w:w="0" w:type="dxa"/>
        <w:right w:w="0" w:type="dxa"/>
        <w:bottom w:w="0" w:type="dxa"/>
      </w:tblCellMar>
    </w:tblPr>
  </w:style>
  <w:style w:type="table" w:styleId="965" w:customStyle="1">
    <w:name w:val="Bordered &amp; Lined - Accent 6"/>
    <w:basedOn w:val="729"/>
    <w:uiPriority w:val="99"/>
    <w:qFormat/>
    <w:rPr>
      <w:color w:val="404040"/>
    </w:rPr>
    <w:tblPr>
      <w:tblCellMar>
        <w:left w:w="0" w:type="dxa"/>
        <w:top w:w="0" w:type="dxa"/>
        <w:right w:w="0" w:type="dxa"/>
        <w:bottom w:w="0" w:type="dxa"/>
      </w:tblCellMar>
    </w:tblPr>
  </w:style>
  <w:style w:type="table" w:styleId="966" w:customStyle="1">
    <w:name w:val="Bordered"/>
    <w:basedOn w:val="729"/>
    <w:uiPriority w:val="99"/>
    <w:qFormat/>
    <w:tblPr>
      <w:tblCellMar>
        <w:left w:w="0" w:type="dxa"/>
        <w:top w:w="0" w:type="dxa"/>
        <w:right w:w="0" w:type="dxa"/>
        <w:bottom w:w="0" w:type="dxa"/>
      </w:tblCellMar>
    </w:tblPr>
  </w:style>
  <w:style w:type="table" w:styleId="967" w:customStyle="1">
    <w:name w:val="Bordered - Accent 1"/>
    <w:basedOn w:val="729"/>
    <w:uiPriority w:val="99"/>
    <w:qFormat/>
    <w:tblPr>
      <w:tblCellMar>
        <w:left w:w="0" w:type="dxa"/>
        <w:top w:w="0" w:type="dxa"/>
        <w:right w:w="0" w:type="dxa"/>
        <w:bottom w:w="0" w:type="dxa"/>
      </w:tblCellMar>
    </w:tblPr>
  </w:style>
  <w:style w:type="table" w:styleId="968" w:customStyle="1">
    <w:name w:val="Bordered - Accent 2"/>
    <w:basedOn w:val="729"/>
    <w:uiPriority w:val="99"/>
    <w:qFormat/>
    <w:tblPr>
      <w:tblCellMar>
        <w:left w:w="0" w:type="dxa"/>
        <w:top w:w="0" w:type="dxa"/>
        <w:right w:w="0" w:type="dxa"/>
        <w:bottom w:w="0" w:type="dxa"/>
      </w:tblCellMar>
    </w:tblPr>
  </w:style>
  <w:style w:type="table" w:styleId="969" w:customStyle="1">
    <w:name w:val="Bordered - Accent 3"/>
    <w:basedOn w:val="729"/>
    <w:uiPriority w:val="99"/>
    <w:qFormat/>
    <w:tblPr>
      <w:tblCellMar>
        <w:left w:w="0" w:type="dxa"/>
        <w:top w:w="0" w:type="dxa"/>
        <w:right w:w="0" w:type="dxa"/>
        <w:bottom w:w="0" w:type="dxa"/>
      </w:tblCellMar>
    </w:tblPr>
  </w:style>
  <w:style w:type="table" w:styleId="970" w:customStyle="1">
    <w:name w:val="Bordered - Accent 4"/>
    <w:basedOn w:val="729"/>
    <w:uiPriority w:val="99"/>
    <w:qFormat/>
    <w:tblPr>
      <w:tblCellMar>
        <w:left w:w="0" w:type="dxa"/>
        <w:top w:w="0" w:type="dxa"/>
        <w:right w:w="0" w:type="dxa"/>
        <w:bottom w:w="0" w:type="dxa"/>
      </w:tblCellMar>
    </w:tblPr>
  </w:style>
  <w:style w:type="table" w:styleId="971" w:customStyle="1">
    <w:name w:val="Bordered - Accent 5"/>
    <w:basedOn w:val="729"/>
    <w:uiPriority w:val="99"/>
    <w:qFormat/>
    <w:tblPr>
      <w:tblCellMar>
        <w:left w:w="0" w:type="dxa"/>
        <w:top w:w="0" w:type="dxa"/>
        <w:right w:w="0" w:type="dxa"/>
        <w:bottom w:w="0" w:type="dxa"/>
      </w:tblCellMar>
    </w:tblPr>
  </w:style>
  <w:style w:type="table" w:styleId="972" w:customStyle="1">
    <w:name w:val="Bordered - Accent 6"/>
    <w:basedOn w:val="729"/>
    <w:uiPriority w:val="99"/>
    <w:qFormat/>
    <w:tblPr>
      <w:tblCellMar>
        <w:left w:w="0" w:type="dxa"/>
        <w:top w:w="0" w:type="dxa"/>
        <w:right w:w="0" w:type="dxa"/>
        <w:bottom w:w="0" w:type="dxa"/>
      </w:tblCellMar>
    </w:tblPr>
  </w:style>
  <w:style w:type="character" w:styleId="973" w:customStyle="1">
    <w:name w:val="Footnote Text Char"/>
    <w:uiPriority w:val="99"/>
    <w:qFormat/>
    <w:rPr>
      <w:sz w:val="18"/>
    </w:rPr>
  </w:style>
  <w:style w:type="character" w:styleId="974" w:customStyle="1">
    <w:name w:val="Endnote Text Char"/>
    <w:uiPriority w:val="99"/>
    <w:qFormat/>
    <w:rPr>
      <w:sz w:val="20"/>
    </w:rPr>
  </w:style>
  <w:style w:type="paragraph" w:styleId="975" w:customStyle="1">
    <w:name w:val="TOC 标题2"/>
    <w:uiPriority w:val="39"/>
    <w:qFormat/>
    <w:rPr>
      <w:rFonts w:hint="default" w:ascii="Times New Roman" w:hAnsi="Times New Roman" w:eastAsia="宋体" w:cs="Times New Roman"/>
      <w:lang w:val="en-US" w:eastAsia="zh-CN" w:bidi="ar-SA"/>
    </w:rPr>
  </w:style>
  <w:style w:type="character" w:styleId="976" w:customStyle="1">
    <w:name w:val="标题 1 Char3"/>
    <w:link w:val="609"/>
    <w:uiPriority w:val="0"/>
    <w:qFormat/>
    <w:rPr>
      <w:rFonts w:ascii="楷体_GB2312" w:hAnsi="Times New Roman" w:eastAsia="楷体_GB2312" w:cs="Times New Roman"/>
      <w:sz w:val="28"/>
      <w:szCs w:val="20"/>
    </w:rPr>
  </w:style>
  <w:style w:type="paragraph" w:styleId="977" w:customStyle="1">
    <w:name w:val="Caption1"/>
    <w:basedOn w:val="608"/>
    <w:next w:val="608"/>
    <w:link w:val="978"/>
    <w:uiPriority w:val="0"/>
    <w:qFormat/>
    <w:rPr>
      <w:rFonts w:ascii="Cambria" w:hAnsi="Cambria" w:eastAsia="黑体" w:cs="Times New Roman"/>
      <w:sz w:val="20"/>
      <w:szCs w:val="20"/>
    </w:rPr>
  </w:style>
  <w:style w:type="character" w:styleId="978" w:customStyle="1">
    <w:name w:val="题注 Char"/>
    <w:link w:val="977"/>
    <w:uiPriority w:val="0"/>
    <w:qFormat/>
    <w:rPr>
      <w:rFonts w:ascii="Cambria" w:hAnsi="Cambria" w:eastAsia="黑体" w:cs="Times New Roman"/>
      <w:sz w:val="20"/>
      <w:szCs w:val="20"/>
    </w:rPr>
  </w:style>
  <w:style w:type="paragraph" w:styleId="979" w:customStyle="1">
    <w:name w:val="Footer1"/>
    <w:basedOn w:val="608"/>
    <w:link w:val="980"/>
    <w:uiPriority w:val="99"/>
    <w:unhideWhenUsed/>
    <w:qFormat/>
    <w:pPr>
      <w:jc w:val="left"/>
      <w:tabs>
        <w:tab w:val="center" w:pos="4153" w:leader="none"/>
        <w:tab w:val="right" w:pos="8306" w:leader="none"/>
      </w:tabs>
    </w:pPr>
    <w:rPr>
      <w:rFonts w:ascii="Times New Roman" w:hAnsi="Times New Roman" w:eastAsia="宋体" w:cs="Times New Roman"/>
      <w:sz w:val="18"/>
      <w:szCs w:val="18"/>
    </w:rPr>
  </w:style>
  <w:style w:type="character" w:styleId="980" w:customStyle="1">
    <w:name w:val="页脚 Char"/>
    <w:link w:val="979"/>
    <w:uiPriority w:val="99"/>
    <w:qFormat/>
    <w:rPr>
      <w:rFonts w:ascii="Times New Roman" w:hAnsi="Times New Roman" w:eastAsia="宋体" w:cs="Times New Roman"/>
      <w:sz w:val="18"/>
      <w:szCs w:val="18"/>
    </w:rPr>
  </w:style>
  <w:style w:type="paragraph" w:styleId="981" w:customStyle="1">
    <w:name w:val="Header1"/>
    <w:basedOn w:val="608"/>
    <w:link w:val="982"/>
    <w:uiPriority w:val="99"/>
    <w:unhideWhenUsed/>
    <w:qFormat/>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character" w:styleId="982" w:customStyle="1">
    <w:name w:val="页眉 Char"/>
    <w:link w:val="981"/>
    <w:uiPriority w:val="99"/>
    <w:qFormat/>
    <w:rPr>
      <w:rFonts w:ascii="Times New Roman" w:hAnsi="Times New Roman" w:eastAsia="宋体" w:cs="Times New Roman"/>
      <w:sz w:val="18"/>
      <w:szCs w:val="18"/>
    </w:rPr>
  </w:style>
  <w:style w:type="paragraph" w:styleId="983" w:customStyle="1">
    <w:name w:val="列出段落1"/>
    <w:basedOn w:val="608"/>
    <w:link w:val="984"/>
    <w:uiPriority w:val="0"/>
    <w:qFormat/>
    <w:pPr>
      <w:ind w:firstLine="420"/>
    </w:pPr>
    <w:rPr>
      <w:rFonts w:ascii="Times New Roman" w:hAnsi="Times New Roman" w:eastAsia="宋体" w:cs="Times New Roman"/>
      <w:sz w:val="20"/>
      <w:szCs w:val="24"/>
    </w:rPr>
  </w:style>
  <w:style w:type="character" w:styleId="984" w:customStyle="1">
    <w:name w:val="列出段落 字符"/>
    <w:link w:val="983"/>
    <w:uiPriority w:val="0"/>
    <w:qFormat/>
    <w:rPr>
      <w:rFonts w:ascii="Times New Roman" w:hAnsi="Times New Roman" w:eastAsia="宋体" w:cs="Times New Roman"/>
      <w:sz w:val="20"/>
      <w:szCs w:val="24"/>
    </w:rPr>
  </w:style>
  <w:style w:type="paragraph" w:styleId="985" w:customStyle="1">
    <w:name w:val="_Style 18"/>
    <w:basedOn w:val="608"/>
    <w:next w:val="983"/>
    <w:uiPriority w:val="34"/>
    <w:qFormat/>
    <w:pPr>
      <w:ind w:firstLine="420"/>
    </w:pPr>
    <w:rPr>
      <w:rFonts w:ascii="Calibri" w:hAnsi="Calibri" w:eastAsia="宋体" w:cs="Times New Roman"/>
    </w:rPr>
  </w:style>
  <w:style w:type="character" w:styleId="986" w:customStyle="1">
    <w:name w:val="htd0"/>
    <w:uiPriority w:val="0"/>
    <w:qFormat/>
  </w:style>
  <w:style w:type="character" w:styleId="987" w:customStyle="1">
    <w:name w:val="标题 4 Char"/>
    <w:uiPriority w:val="9"/>
    <w:semiHidden/>
    <w:qFormat/>
    <w:rPr>
      <w:rFonts w:ascii="等线 Light" w:hAnsi="等线 Light" w:eastAsia="Arial" w:cs="Arial"/>
      <w:b/>
      <w:bCs/>
      <w:sz w:val="28"/>
      <w:szCs w:val="28"/>
    </w:rPr>
  </w:style>
  <w:style w:type="character" w:styleId="988" w:customStyle="1">
    <w:name w:val="标题 5 Char"/>
    <w:uiPriority w:val="9"/>
    <w:semiHidden/>
    <w:qFormat/>
    <w:rPr>
      <w:rFonts w:ascii="Times New Roman" w:hAnsi="Times New Roman" w:eastAsia="宋体" w:cs="Times New Roman"/>
      <w:b/>
      <w:bCs/>
      <w:sz w:val="28"/>
      <w:szCs w:val="28"/>
    </w:rPr>
  </w:style>
  <w:style w:type="character" w:styleId="989" w:customStyle="1">
    <w:name w:val="标题 6 Char"/>
    <w:uiPriority w:val="9"/>
    <w:semiHidden/>
    <w:qFormat/>
    <w:rPr>
      <w:rFonts w:ascii="等线 Light" w:hAnsi="等线 Light" w:eastAsia="Arial" w:cs="Arial"/>
      <w:b/>
      <w:bCs/>
      <w:sz w:val="24"/>
      <w:szCs w:val="24"/>
    </w:rPr>
  </w:style>
  <w:style w:type="character" w:styleId="990" w:customStyle="1">
    <w:name w:val="标题 7 Char"/>
    <w:uiPriority w:val="9"/>
    <w:semiHidden/>
    <w:qFormat/>
    <w:rPr>
      <w:rFonts w:ascii="Times New Roman" w:hAnsi="Times New Roman" w:eastAsia="宋体" w:cs="Times New Roman"/>
      <w:b/>
      <w:bCs/>
      <w:sz w:val="24"/>
      <w:szCs w:val="24"/>
    </w:rPr>
  </w:style>
  <w:style w:type="character" w:styleId="991" w:customStyle="1">
    <w:name w:val="标题 8 Char"/>
    <w:uiPriority w:val="9"/>
    <w:semiHidden/>
    <w:qFormat/>
    <w:rPr>
      <w:rFonts w:ascii="等线 Light" w:hAnsi="等线 Light" w:eastAsia="Arial" w:cs="Arial"/>
      <w:sz w:val="24"/>
      <w:szCs w:val="24"/>
    </w:rPr>
  </w:style>
  <w:style w:type="character" w:styleId="992" w:customStyle="1">
    <w:name w:val="标题 9 Char"/>
    <w:uiPriority w:val="9"/>
    <w:semiHidden/>
    <w:qFormat/>
    <w:rPr>
      <w:rFonts w:ascii="等线 Light" w:hAnsi="等线 Light" w:eastAsia="Arial" w:cs="Arial"/>
      <w:szCs w:val="21"/>
    </w:rPr>
  </w:style>
  <w:style w:type="paragraph" w:styleId="993" w:customStyle="1">
    <w:name w:val="_Style 31"/>
    <w:basedOn w:val="608"/>
    <w:next w:val="983"/>
    <w:uiPriority w:val="34"/>
    <w:qFormat/>
    <w:pPr>
      <w:ind w:firstLine="420"/>
    </w:pPr>
    <w:rPr>
      <w:rFonts w:ascii="Calibri" w:hAnsi="Calibri" w:eastAsia="宋体" w:cs="Times New Roman"/>
    </w:rPr>
  </w:style>
  <w:style w:type="character" w:styleId="994" w:customStyle="1">
    <w:name w:val="style31"/>
    <w:uiPriority w:val="0"/>
    <w:qFormat/>
    <w:rPr>
      <w:sz w:val="21"/>
      <w:szCs w:val="21"/>
    </w:rPr>
  </w:style>
  <w:style w:type="character" w:styleId="995" w:customStyle="1">
    <w:name w:val="正文文本缩进 Char4"/>
    <w:uiPriority w:val="0"/>
    <w:qFormat/>
    <w:rPr>
      <w:rFonts w:ascii="楷体_GB2312" w:eastAsia="楷体_GB2312"/>
      <w:sz w:val="32"/>
    </w:rPr>
  </w:style>
  <w:style w:type="character" w:styleId="996" w:customStyle="1">
    <w:name w:val="普通文字 Char Char Char"/>
    <w:uiPriority w:val="0"/>
    <w:qFormat/>
    <w:rPr>
      <w:rFonts w:ascii="宋体" w:hAnsi="Courier New" w:eastAsia="宋体" w:cs="Courier New"/>
      <w:sz w:val="21"/>
      <w:szCs w:val="21"/>
      <w:lang w:val="en-US" w:eastAsia="zh-CN" w:bidi="ar-SA"/>
    </w:rPr>
  </w:style>
  <w:style w:type="character" w:styleId="997" w:customStyle="1">
    <w:name w:val="段落 Char1"/>
    <w:link w:val="998"/>
    <w:uiPriority w:val="0"/>
    <w:qFormat/>
    <w:rPr>
      <w:rFonts w:ascii="等线" w:hAnsi="等线" w:eastAsia="仿宋_GB2312" w:cs="Arial"/>
      <w:sz w:val="24"/>
      <w:szCs w:val="24"/>
    </w:rPr>
  </w:style>
  <w:style w:type="paragraph" w:styleId="998" w:customStyle="1">
    <w:name w:val="段落"/>
    <w:link w:val="997"/>
    <w:uiPriority w:val="0"/>
    <w:qFormat/>
    <w:pPr>
      <w:ind w:firstLine="420"/>
      <w:jc w:val="both"/>
      <w:spacing w:before="120" w:after="120" w:line="360" w:lineRule="auto"/>
    </w:pPr>
    <w:rPr>
      <w:rFonts w:hint="default" w:ascii="等线" w:hAnsi="等线" w:eastAsia="仿宋_GB2312" w:cs="Arial"/>
      <w:sz w:val="24"/>
      <w:szCs w:val="24"/>
      <w:lang w:val="en-US" w:eastAsia="zh-CN" w:bidi="ar-SA"/>
    </w:rPr>
  </w:style>
  <w:style w:type="character" w:styleId="999" w:customStyle="1">
    <w:name w:val="批注框文本 Char4"/>
    <w:uiPriority w:val="0"/>
    <w:qFormat/>
    <w:rPr>
      <w:sz w:val="18"/>
      <w:szCs w:val="18"/>
    </w:rPr>
  </w:style>
  <w:style w:type="character" w:styleId="1000" w:customStyle="1">
    <w:name w:val="纯文本 Char3"/>
    <w:uiPriority w:val="0"/>
    <w:qFormat/>
    <w:rPr>
      <w:rFonts w:ascii="宋体" w:hAnsi="Courier New" w:cs="Courier New"/>
      <w:szCs w:val="21"/>
    </w:rPr>
  </w:style>
  <w:style w:type="character" w:styleId="1001" w:customStyle="1">
    <w:name w:val="_正文段落 Char Char"/>
    <w:link w:val="1002"/>
    <w:uiPriority w:val="0"/>
    <w:qFormat/>
    <w:rPr>
      <w:rFonts w:ascii="宋体" w:hAnsi="宋体"/>
      <w:sz w:val="24"/>
      <w:szCs w:val="28"/>
    </w:rPr>
  </w:style>
  <w:style w:type="paragraph" w:styleId="1002" w:customStyle="1">
    <w:name w:val="_正文段落"/>
    <w:basedOn w:val="608"/>
    <w:link w:val="1001"/>
    <w:uiPriority w:val="0"/>
    <w:qFormat/>
    <w:pPr>
      <w:ind w:firstLine="480"/>
      <w:spacing w:line="360" w:lineRule="auto"/>
    </w:pPr>
    <w:rPr>
      <w:rFonts w:ascii="宋体" w:hAnsi="宋体"/>
      <w:sz w:val="24"/>
      <w:szCs w:val="28"/>
    </w:rPr>
  </w:style>
  <w:style w:type="character" w:styleId="1003" w:customStyle="1">
    <w:name w:val="正文文本 Char4"/>
    <w:uiPriority w:val="0"/>
    <w:qFormat/>
    <w:rPr>
      <w:rFonts w:ascii="楷体_GB2312" w:hAnsi="Arial" w:eastAsia="楷体_GB2312"/>
      <w:sz w:val="28"/>
    </w:rPr>
  </w:style>
  <w:style w:type="character" w:styleId="1004" w:customStyle="1">
    <w:name w:val="font"/>
    <w:uiPriority w:val="0"/>
    <w:qFormat/>
  </w:style>
  <w:style w:type="character" w:styleId="1005" w:customStyle="1">
    <w:name w:val="pt9-hui-line201"/>
    <w:uiPriority w:val="0"/>
    <w:qFormat/>
    <w:rPr>
      <w:color w:val="333333"/>
      <w:spacing w:val="300"/>
      <w:sz w:val="18"/>
      <w:szCs w:val="18"/>
      <w:u w:val="none"/>
    </w:rPr>
  </w:style>
  <w:style w:type="character" w:styleId="1006" w:customStyle="1">
    <w:name w:val="正文文本缩进 2 Char4"/>
    <w:uiPriority w:val="0"/>
    <w:qFormat/>
    <w:rPr>
      <w:rFonts w:ascii="楷体_GB2312" w:eastAsia="楷体_GB2312"/>
      <w:sz w:val="28"/>
      <w:szCs w:val="28"/>
    </w:rPr>
  </w:style>
  <w:style w:type="character" w:styleId="1007" w:customStyle="1">
    <w:name w:val="批注主题 Char4"/>
    <w:uiPriority w:val="99"/>
    <w:qFormat/>
    <w:rPr>
      <w:rFonts w:ascii="Calibri" w:hAnsi="Calibri"/>
      <w:b/>
      <w:bCs/>
    </w:rPr>
  </w:style>
  <w:style w:type="character" w:styleId="1008" w:customStyle="1">
    <w:name w:val="批注文字 Char4"/>
    <w:uiPriority w:val="99"/>
    <w:qFormat/>
    <w:rPr>
      <w:rFonts w:ascii="Calibri" w:hAnsi="Calibri"/>
    </w:rPr>
  </w:style>
  <w:style w:type="character" w:styleId="1009" w:customStyle="1">
    <w:name w:val="样式 正文文本缩进 + 左  0 字符 Char Char"/>
    <w:link w:val="1010"/>
    <w:uiPriority w:val="0"/>
    <w:qFormat/>
    <w:rPr>
      <w:rFonts w:cs="宋体"/>
      <w:sz w:val="24"/>
    </w:rPr>
  </w:style>
  <w:style w:type="paragraph" w:styleId="1010" w:customStyle="1">
    <w:name w:val="样式 正文文本缩进 + 左  0 字符"/>
    <w:basedOn w:val="752"/>
    <w:link w:val="1009"/>
    <w:uiPriority w:val="0"/>
    <w:qFormat/>
    <w:pPr>
      <w:ind w:firstLine="250"/>
      <w:spacing w:line="360" w:lineRule="auto"/>
    </w:pPr>
    <w:rPr>
      <w:rFonts w:cs="宋体" w:asciiTheme="minorHAnsi" w:hAnsiTheme="minorHAnsi" w:eastAsiaTheme="minorEastAsia"/>
      <w:sz w:val="24"/>
      <w:szCs w:val="22"/>
    </w:rPr>
  </w:style>
  <w:style w:type="character" w:styleId="1011" w:customStyle="1">
    <w:name w:val="带缩进的正文 Char Char"/>
    <w:link w:val="1012"/>
    <w:uiPriority w:val="0"/>
    <w:qFormat/>
    <w:rPr>
      <w:rFonts w:ascii="Calibri" w:hAnsi="Calibri"/>
      <w:sz w:val="24"/>
    </w:rPr>
  </w:style>
  <w:style w:type="paragraph" w:styleId="1012" w:customStyle="1">
    <w:name w:val="带缩进的正文"/>
    <w:basedOn w:val="608"/>
    <w:link w:val="1011"/>
    <w:uiPriority w:val="0"/>
    <w:qFormat/>
    <w:pPr>
      <w:ind w:firstLine="480"/>
      <w:spacing w:line="360" w:lineRule="auto"/>
    </w:pPr>
    <w:rPr>
      <w:rFonts w:ascii="Calibri" w:hAnsi="Calibri"/>
      <w:sz w:val="24"/>
    </w:rPr>
  </w:style>
  <w:style w:type="character" w:styleId="1013" w:customStyle="1">
    <w:name w:val="bodybold1"/>
    <w:uiPriority w:val="0"/>
    <w:qFormat/>
    <w:rPr>
      <w:rFonts w:ascii="Taipei" w:hAnsi="Taipei"/>
      <w:b/>
      <w:bCs/>
      <w:color w:val="0066ff"/>
      <w:sz w:val="26"/>
      <w:szCs w:val="26"/>
      <w:u w:val="none"/>
    </w:rPr>
  </w:style>
  <w:style w:type="character" w:styleId="1014" w:customStyle="1">
    <w:name w:val="flname8"/>
    <w:uiPriority w:val="0"/>
    <w:qFormat/>
  </w:style>
  <w:style w:type="character" w:styleId="1015" w:customStyle="1">
    <w:name w:val="正文（首行缩进两字） Char Char"/>
    <w:uiPriority w:val="0"/>
    <w:qFormat/>
    <w:rPr>
      <w:rFonts w:eastAsia="宋体"/>
      <w:sz w:val="24"/>
      <w:lang w:val="en-US" w:eastAsia="zh-CN" w:bidi="ar-SA"/>
    </w:rPr>
  </w:style>
  <w:style w:type="character" w:styleId="1016" w:customStyle="1">
    <w:name w:val="标题 3 Char Char"/>
    <w:uiPriority w:val="0"/>
    <w:qFormat/>
    <w:rPr>
      <w:rFonts w:eastAsia="宋体"/>
      <w:b/>
      <w:sz w:val="32"/>
      <w:lang w:val="en-US" w:eastAsia="zh-CN" w:bidi="ar-SA"/>
    </w:rPr>
  </w:style>
  <w:style w:type="character" w:styleId="1017" w:customStyle="1">
    <w:name w:val="样式6 Char Char"/>
    <w:link w:val="1018"/>
    <w:uiPriority w:val="0"/>
    <w:qFormat/>
    <w:rPr>
      <w:rFonts w:ascii="宋体" w:hAnsi="宋体"/>
      <w:sz w:val="28"/>
      <w:szCs w:val="28"/>
    </w:rPr>
  </w:style>
  <w:style w:type="paragraph" w:styleId="1018" w:customStyle="1">
    <w:name w:val="样式6"/>
    <w:basedOn w:val="608"/>
    <w:link w:val="1017"/>
    <w:uiPriority w:val="0"/>
    <w:qFormat/>
    <w:pPr>
      <w:ind w:left="980" w:hanging="420"/>
      <w:spacing w:line="360" w:lineRule="auto"/>
    </w:pPr>
    <w:rPr>
      <w:rFonts w:ascii="宋体" w:hAnsi="宋体"/>
      <w:sz w:val="28"/>
      <w:szCs w:val="28"/>
    </w:rPr>
  </w:style>
  <w:style w:type="character" w:styleId="1019" w:customStyle="1">
    <w:name w:val="WW8Num11z1"/>
    <w:uiPriority w:val="0"/>
    <w:qFormat/>
    <w:rPr>
      <w:rFonts w:ascii="Wingdings" w:hAnsi="Wingdings"/>
    </w:rPr>
  </w:style>
  <w:style w:type="character" w:styleId="1020" w:customStyle="1">
    <w:name w:val="样式 正文缩进 + 首行缩进:  2 字符 Char Char"/>
    <w:link w:val="1021"/>
    <w:uiPriority w:val="0"/>
    <w:qFormat/>
    <w:rPr>
      <w:rFonts w:cs="宋体"/>
      <w:sz w:val="24"/>
    </w:rPr>
  </w:style>
  <w:style w:type="paragraph" w:styleId="1021" w:customStyle="1">
    <w:name w:val="样式 正文缩进 + 首行缩进:  2 字符"/>
    <w:basedOn w:val="621"/>
    <w:link w:val="1020"/>
    <w:uiPriority w:val="0"/>
    <w:qFormat/>
    <w:pPr>
      <w:ind w:firstLine="200"/>
      <w:spacing w:line="360" w:lineRule="auto"/>
    </w:pPr>
    <w:rPr>
      <w:rFonts w:cs="宋体" w:asciiTheme="minorHAnsi" w:hAnsiTheme="minorHAnsi" w:eastAsiaTheme="minorEastAsia"/>
      <w:sz w:val="24"/>
      <w:szCs w:val="22"/>
    </w:rPr>
  </w:style>
  <w:style w:type="character" w:styleId="1022" w:customStyle="1">
    <w:name w:val="彩色网格 - 强调文字颜色 1 Char"/>
    <w:link w:val="1023"/>
    <w:uiPriority w:val="0"/>
    <w:qFormat/>
    <w:rPr>
      <w:rFonts w:eastAsia="方正仿宋_GBK"/>
      <w:i/>
      <w:iCs/>
      <w:color w:val="000000"/>
      <w:szCs w:val="24"/>
    </w:rPr>
  </w:style>
  <w:style w:type="paragraph" w:styleId="1023" w:customStyle="1">
    <w:name w:val="彩色网格 - 强调文字颜色 11"/>
    <w:basedOn w:val="608"/>
    <w:next w:val="608"/>
    <w:link w:val="1022"/>
    <w:uiPriority w:val="0"/>
    <w:qFormat/>
    <w:pPr>
      <w:ind w:firstLine="560"/>
      <w:spacing w:line="360" w:lineRule="auto"/>
    </w:pPr>
    <w:rPr>
      <w:rFonts w:eastAsia="方正仿宋_GBK"/>
      <w:i/>
      <w:iCs/>
      <w:color w:val="000000"/>
      <w:szCs w:val="24"/>
    </w:rPr>
  </w:style>
  <w:style w:type="character" w:styleId="1024" w:customStyle="1">
    <w:name w:val="文档结构图 Char3"/>
    <w:uiPriority w:val="99"/>
    <w:qFormat/>
    <w:rPr>
      <w:rFonts w:ascii="宋体"/>
      <w:sz w:val="18"/>
      <w:szCs w:val="18"/>
    </w:rPr>
  </w:style>
  <w:style w:type="character" w:styleId="1025" w:customStyle="1">
    <w:name w:val="正文首行缩进 2 Char3"/>
    <w:uiPriority w:val="0"/>
    <w:semiHidden/>
    <w:qFormat/>
    <w:rPr>
      <w:rFonts w:ascii="Arial" w:hAnsi="Arial" w:eastAsia="方正仿宋_GBK" w:cs="Arial"/>
      <w:szCs w:val="24"/>
    </w:rPr>
  </w:style>
  <w:style w:type="character" w:styleId="1026" w:customStyle="1">
    <w:name w:val="样式7 Char Char"/>
    <w:link w:val="1027"/>
    <w:uiPriority w:val="0"/>
    <w:qFormat/>
    <w:rPr>
      <w:rFonts w:ascii="宋体" w:hAnsi="宋体"/>
      <w:sz w:val="28"/>
      <w:szCs w:val="28"/>
    </w:rPr>
  </w:style>
  <w:style w:type="paragraph" w:styleId="1027" w:customStyle="1">
    <w:name w:val="样式7"/>
    <w:basedOn w:val="608"/>
    <w:link w:val="1026"/>
    <w:uiPriority w:val="0"/>
    <w:qFormat/>
    <w:pPr>
      <w:ind w:left="980" w:hanging="420"/>
      <w:spacing w:line="360" w:lineRule="auto"/>
    </w:pPr>
    <w:rPr>
      <w:rFonts w:ascii="宋体" w:hAnsi="宋体"/>
      <w:sz w:val="28"/>
      <w:szCs w:val="28"/>
    </w:rPr>
  </w:style>
  <w:style w:type="character" w:styleId="1028" w:customStyle="1">
    <w:name w:val="WW-Absatz-Standardschriftart11"/>
    <w:uiPriority w:val="0"/>
    <w:qFormat/>
  </w:style>
  <w:style w:type="character" w:styleId="1029" w:customStyle="1">
    <w:name w:val="正文文本 3 Char3"/>
    <w:uiPriority w:val="0"/>
    <w:qFormat/>
    <w:rPr>
      <w:rFonts w:ascii="仿宋_GB2312" w:hAnsi="Arial" w:eastAsia="仿宋_GB2312"/>
      <w:sz w:val="32"/>
    </w:rPr>
  </w:style>
  <w:style w:type="character" w:styleId="1030" w:customStyle="1">
    <w:name w:val="WW8Num34z2"/>
    <w:uiPriority w:val="0"/>
    <w:qFormat/>
    <w:rPr>
      <w:rFonts w:ascii="StarSymbol" w:hAnsi="StarSymbol" w:cs="StarSymbol"/>
      <w:sz w:val="18"/>
      <w:szCs w:val="18"/>
    </w:rPr>
  </w:style>
  <w:style w:type="character" w:styleId="1031" w:customStyle="1">
    <w:name w:val="日期 Char4"/>
    <w:uiPriority w:val="0"/>
    <w:qFormat/>
    <w:rPr>
      <w:rFonts w:ascii="仿宋_GB2312" w:eastAsia="仿宋_GB2312"/>
      <w:b/>
      <w:sz w:val="36"/>
      <w:szCs w:val="24"/>
    </w:rPr>
  </w:style>
  <w:style w:type="character" w:styleId="1032" w:customStyle="1">
    <w:name w:val="正文文本缩进 3 字符1"/>
    <w:uiPriority w:val="99"/>
    <w:qFormat/>
    <w:rPr>
      <w:rFonts w:ascii="宋体" w:hAnsi="Times New Roman" w:eastAsia="方正仿宋_GBK" w:cs="Times New Roman"/>
      <w:sz w:val="16"/>
      <w:szCs w:val="16"/>
    </w:rPr>
  </w:style>
  <w:style w:type="character" w:styleId="1033" w:customStyle="1">
    <w:name w:val="正文文本缩进 3 Char3"/>
    <w:uiPriority w:val="0"/>
    <w:qFormat/>
    <w:rPr>
      <w:rFonts w:ascii="Arial Unicode MS" w:hAnsi="Arial" w:eastAsia="Arial Unicode MS"/>
      <w:sz w:val="36"/>
    </w:rPr>
  </w:style>
  <w:style w:type="character" w:styleId="1034" w:customStyle="1">
    <w:name w:val="WW8Num6z1"/>
    <w:uiPriority w:val="0"/>
    <w:qFormat/>
    <w:rPr>
      <w:rFonts w:ascii="Wingdings" w:hAnsi="Wingdings"/>
    </w:rPr>
  </w:style>
  <w:style w:type="character" w:styleId="1035" w:customStyle="1">
    <w:name w:val="正文文本 2 Char3"/>
    <w:uiPriority w:val="0"/>
    <w:qFormat/>
    <w:rPr>
      <w:szCs w:val="24"/>
    </w:rPr>
  </w:style>
  <w:style w:type="character" w:styleId="1036" w:customStyle="1">
    <w:name w:val="WW8Num32z2"/>
    <w:uiPriority w:val="0"/>
    <w:qFormat/>
    <w:rPr>
      <w:rFonts w:ascii="StarSymbol" w:hAnsi="StarSymbol" w:cs="StarSymbol"/>
      <w:sz w:val="18"/>
      <w:szCs w:val="18"/>
    </w:rPr>
  </w:style>
  <w:style w:type="character" w:styleId="1037" w:customStyle="1">
    <w:name w:val="列表段落 字符1"/>
    <w:uiPriority w:val="34"/>
    <w:qFormat/>
    <w:rPr>
      <w:rFonts w:ascii="Calibri" w:hAnsi="Calibri"/>
      <w:sz w:val="21"/>
      <w:szCs w:val="22"/>
    </w:rPr>
  </w:style>
  <w:style w:type="character" w:styleId="1038" w:customStyle="1">
    <w:name w:val="WW8Num28z0"/>
    <w:uiPriority w:val="0"/>
    <w:qFormat/>
    <w:rPr>
      <w:rFonts w:ascii="Wingdings" w:hAnsi="Wingdings" w:cs="StarSymbol"/>
      <w:sz w:val="18"/>
      <w:szCs w:val="18"/>
    </w:rPr>
  </w:style>
  <w:style w:type="character" w:styleId="1039" w:customStyle="1">
    <w:name w:val="WW8Num2z2"/>
    <w:uiPriority w:val="0"/>
    <w:qFormat/>
    <w:rPr>
      <w:rFonts w:ascii="StarSymbol" w:hAnsi="StarSymbol" w:cs="StarSymbol"/>
      <w:sz w:val="18"/>
      <w:szCs w:val="18"/>
    </w:rPr>
  </w:style>
  <w:style w:type="character" w:styleId="1040" w:customStyle="1">
    <w:name w:val="apple-converted-space"/>
    <w:uiPriority w:val="0"/>
    <w:qFormat/>
  </w:style>
  <w:style w:type="character" w:styleId="1041" w:customStyle="1">
    <w:name w:val="WW8Num35z2"/>
    <w:uiPriority w:val="0"/>
    <w:qFormat/>
    <w:rPr>
      <w:rFonts w:ascii="StarSymbol" w:hAnsi="StarSymbol" w:cs="StarSymbol"/>
      <w:sz w:val="18"/>
      <w:szCs w:val="18"/>
    </w:rPr>
  </w:style>
  <w:style w:type="character" w:styleId="1042" w:customStyle="1">
    <w:name w:val="标题 Char3"/>
    <w:uiPriority w:val="10"/>
    <w:qFormat/>
    <w:rPr>
      <w:rFonts w:ascii="Cambria" w:hAnsi="Cambria"/>
      <w:b/>
      <w:bCs/>
      <w:sz w:val="32"/>
      <w:szCs w:val="32"/>
    </w:rPr>
  </w:style>
  <w:style w:type="character" w:styleId="1043" w:customStyle="1">
    <w:name w:val="WW8Num10z0"/>
    <w:uiPriority w:val="0"/>
    <w:qFormat/>
    <w:rPr>
      <w:rFonts w:ascii="Wingdings" w:hAnsi="Wingdings" w:cs="StarSymbol"/>
      <w:sz w:val="18"/>
      <w:szCs w:val="18"/>
    </w:rPr>
  </w:style>
  <w:style w:type="character" w:styleId="1044" w:customStyle="1">
    <w:name w:val="正文首行缩进 Char5"/>
    <w:uiPriority w:val="0"/>
    <w:semiHidden/>
    <w:qFormat/>
    <w:rPr>
      <w:rFonts w:ascii="Arial" w:hAnsi="Arial"/>
      <w:szCs w:val="21"/>
    </w:rPr>
  </w:style>
  <w:style w:type="character" w:styleId="1045" w:customStyle="1">
    <w:name w:val="WW8Num32z0"/>
    <w:uiPriority w:val="0"/>
    <w:qFormat/>
    <w:rPr>
      <w:rFonts w:ascii="Wingdings" w:hAnsi="Wingdings" w:cs="StarSymbol"/>
      <w:sz w:val="18"/>
      <w:szCs w:val="18"/>
    </w:rPr>
  </w:style>
  <w:style w:type="character" w:styleId="1046" w:customStyle="1">
    <w:name w:val="正文首行缩进 Char1"/>
    <w:uiPriority w:val="0"/>
    <w:qFormat/>
    <w:rPr>
      <w:rFonts w:ascii="Times New Roman" w:hAnsi="Times New Roman" w:eastAsia="宋体" w:cs="Times New Roman"/>
      <w:szCs w:val="24"/>
    </w:rPr>
  </w:style>
  <w:style w:type="character" w:styleId="1047" w:customStyle="1">
    <w:name w:val="标题 3 字符1"/>
    <w:uiPriority w:val="0"/>
    <w:qFormat/>
    <w:rPr>
      <w:rFonts w:ascii="仿宋" w:eastAsia="仿宋"/>
      <w:b/>
      <w:sz w:val="32"/>
      <w:szCs w:val="32"/>
    </w:rPr>
  </w:style>
  <w:style w:type="character" w:styleId="1048" w:customStyle="1">
    <w:name w:val="正文首行缩进 Char2"/>
    <w:uiPriority w:val="0"/>
    <w:qFormat/>
    <w:rPr>
      <w:rFonts w:ascii="楷体_GB2312" w:hAnsi="Arial" w:eastAsia="楷体_GB2312"/>
      <w:sz w:val="21"/>
      <w:szCs w:val="24"/>
    </w:rPr>
  </w:style>
  <w:style w:type="character" w:styleId="1049" w:customStyle="1">
    <w:name w:val="正文文本 2 字符1"/>
    <w:uiPriority w:val="99"/>
    <w:semiHidden/>
    <w:qFormat/>
    <w:rPr>
      <w:rFonts w:ascii="Times New Roman" w:hAnsi="Times New Roman" w:eastAsia="方正仿宋_GBK" w:cs="Times New Roman"/>
      <w:sz w:val="24"/>
      <w:szCs w:val="24"/>
    </w:rPr>
  </w:style>
  <w:style w:type="character" w:styleId="1050" w:customStyle="1">
    <w:name w:val="Table Heading Char1"/>
    <w:link w:val="1051"/>
    <w:uiPriority w:val="0"/>
    <w:qFormat/>
    <w:rPr>
      <w:rFonts w:ascii="Book Antiqua" w:hAnsi="Book Antiqua" w:eastAsia="黑体" w:cs="Book Antiqua"/>
      <w:bCs/>
      <w:szCs w:val="21"/>
    </w:rPr>
  </w:style>
  <w:style w:type="paragraph" w:styleId="1051" w:customStyle="1">
    <w:name w:val="Table Heading"/>
    <w:basedOn w:val="608"/>
    <w:link w:val="1050"/>
    <w:uiPriority w:val="0"/>
    <w:qFormat/>
    <w:pPr>
      <w:jc w:val="left"/>
      <w:keepNext/>
      <w:spacing w:before="80" w:after="80" w:line="240" w:lineRule="atLeast"/>
    </w:pPr>
    <w:rPr>
      <w:rFonts w:ascii="Book Antiqua" w:hAnsi="Book Antiqua" w:eastAsia="黑体" w:cs="Book Antiqua"/>
      <w:bCs/>
      <w:szCs w:val="21"/>
    </w:rPr>
  </w:style>
  <w:style w:type="character" w:styleId="1052" w:customStyle="1">
    <w:name w:val="二级采标题 字符"/>
    <w:link w:val="1053"/>
    <w:uiPriority w:val="0"/>
    <w:qFormat/>
    <w:rPr>
      <w:rFonts w:ascii="Calibri" w:hAnsi="Calibri" w:eastAsia="Arial" w:cs="Arial"/>
    </w:rPr>
  </w:style>
  <w:style w:type="paragraph" w:styleId="1053" w:customStyle="1">
    <w:name w:val="二级采标题"/>
    <w:next w:val="1054"/>
    <w:link w:val="1052"/>
    <w:uiPriority w:val="0"/>
    <w:qFormat/>
    <w:pPr>
      <w:ind w:left="1134" w:hanging="1134"/>
    </w:pPr>
    <w:rPr>
      <w:rFonts w:hint="default" w:ascii="Calibri" w:hAnsi="Calibri" w:eastAsia="Arial" w:cs="Arial"/>
      <w:sz w:val="21"/>
      <w:szCs w:val="22"/>
      <w:lang w:val="en-US" w:eastAsia="zh-CN" w:bidi="ar-SA"/>
    </w:rPr>
  </w:style>
  <w:style w:type="paragraph" w:styleId="1054" w:customStyle="1">
    <w:name w:val="段"/>
    <w:uiPriority w:val="0"/>
    <w:qFormat/>
    <w:pPr>
      <w:ind w:firstLine="200"/>
      <w:jc w:val="both"/>
    </w:pPr>
    <w:rPr>
      <w:rFonts w:hint="default" w:ascii="宋体" w:hAnsi="Times New Roman" w:eastAsia="宋体" w:cs="Times New Roman"/>
      <w:sz w:val="21"/>
      <w:lang w:val="en-US" w:eastAsia="zh-CN" w:bidi="ar-SA"/>
    </w:rPr>
  </w:style>
  <w:style w:type="character" w:styleId="1055" w:customStyle="1">
    <w:name w:val="Table Text Char"/>
    <w:link w:val="1056"/>
    <w:uiPriority w:val="0"/>
    <w:qFormat/>
    <w:rPr>
      <w:rFonts w:cs="Arial"/>
      <w:szCs w:val="21"/>
    </w:rPr>
  </w:style>
  <w:style w:type="paragraph" w:styleId="1056" w:customStyle="1">
    <w:name w:val="Table Text"/>
    <w:basedOn w:val="608"/>
    <w:link w:val="1055"/>
    <w:uiPriority w:val="0"/>
    <w:qFormat/>
    <w:pPr>
      <w:jc w:val="left"/>
      <w:spacing w:before="80" w:after="80" w:line="240" w:lineRule="atLeast"/>
    </w:pPr>
    <w:rPr>
      <w:rFonts w:cs="Arial"/>
      <w:szCs w:val="21"/>
    </w:rPr>
  </w:style>
  <w:style w:type="character" w:styleId="1057" w:customStyle="1">
    <w:name w:val="WW8Num28z2"/>
    <w:uiPriority w:val="0"/>
    <w:qFormat/>
    <w:rPr>
      <w:rFonts w:ascii="StarSymbol" w:hAnsi="StarSymbol" w:cs="StarSymbol"/>
      <w:sz w:val="18"/>
      <w:szCs w:val="18"/>
    </w:rPr>
  </w:style>
  <w:style w:type="character" w:styleId="1058" w:customStyle="1">
    <w:name w:val="标题2 Char"/>
    <w:link w:val="1059"/>
    <w:uiPriority w:val="0"/>
    <w:qFormat/>
    <w:rPr>
      <w:rFonts w:ascii="宋体" w:hAnsi="宋体"/>
      <w:b/>
      <w:bCs/>
      <w:sz w:val="28"/>
      <w:szCs w:val="28"/>
    </w:rPr>
  </w:style>
  <w:style w:type="paragraph" w:styleId="1059" w:customStyle="1">
    <w:name w:val="标题2"/>
    <w:basedOn w:val="610"/>
    <w:next w:val="608"/>
    <w:link w:val="1058"/>
    <w:uiPriority w:val="0"/>
    <w:qFormat/>
    <w:pPr>
      <w:ind w:left="425"/>
      <w:jc w:val="left"/>
      <w:spacing w:before="0" w:after="0" w:line="360" w:lineRule="auto"/>
    </w:pPr>
    <w:rPr>
      <w:rFonts w:ascii="宋体" w:hAnsi="宋体" w:eastAsiaTheme="minorEastAsia" w:cstheme="minorBidi"/>
      <w:bCs/>
      <w:sz w:val="28"/>
      <w:szCs w:val="28"/>
    </w:rPr>
  </w:style>
  <w:style w:type="character" w:styleId="1060" w:customStyle="1">
    <w:name w:val="WW8Num17z1"/>
    <w:uiPriority w:val="0"/>
    <w:qFormat/>
    <w:rPr>
      <w:rFonts w:ascii="Wingdings 2" w:hAnsi="Wingdings 2" w:cs="StarSymbol"/>
      <w:sz w:val="18"/>
      <w:szCs w:val="18"/>
    </w:rPr>
  </w:style>
  <w:style w:type="character" w:styleId="1061" w:customStyle="1">
    <w:name w:val="font01"/>
    <w:uiPriority w:val="0"/>
    <w:qFormat/>
    <w:rPr>
      <w:rFonts w:hint="eastAsia" w:ascii="楷体" w:hAnsi="楷体" w:eastAsia="楷体" w:cs="楷体"/>
      <w:color w:val="ff0000"/>
      <w:sz w:val="22"/>
      <w:szCs w:val="22"/>
      <w:u w:val="none"/>
    </w:rPr>
  </w:style>
  <w:style w:type="character" w:styleId="1062" w:customStyle="1">
    <w:name w:val="WW8Num23z0"/>
    <w:uiPriority w:val="0"/>
    <w:qFormat/>
    <w:rPr>
      <w:rFonts w:ascii="Wingdings" w:hAnsi="Wingdings" w:cs="StarSymbol"/>
      <w:sz w:val="18"/>
      <w:szCs w:val="18"/>
    </w:rPr>
  </w:style>
  <w:style w:type="character" w:styleId="1063" w:customStyle="1">
    <w:name w:val="font21"/>
    <w:uiPriority w:val="0"/>
    <w:qFormat/>
    <w:rPr>
      <w:rFonts w:hint="eastAsia" w:ascii="楷体" w:hAnsi="楷体" w:eastAsia="楷体" w:cs="楷体"/>
      <w:color w:val="000000"/>
      <w:sz w:val="22"/>
      <w:szCs w:val="22"/>
      <w:u w:val="none"/>
    </w:rPr>
  </w:style>
  <w:style w:type="character" w:styleId="1064" w:customStyle="1">
    <w:name w:val="Absatz-Standardschriftart"/>
    <w:uiPriority w:val="0"/>
    <w:qFormat/>
  </w:style>
  <w:style w:type="character" w:styleId="1065" w:customStyle="1">
    <w:name w:val="批注文字 Char1"/>
    <w:uiPriority w:val="0"/>
    <w:qFormat/>
    <w:rPr>
      <w:rFonts w:ascii="Times New Roman" w:hAnsi="Times New Roman" w:eastAsia="宋体" w:cs="Times New Roman"/>
      <w:szCs w:val="24"/>
    </w:rPr>
  </w:style>
  <w:style w:type="character" w:styleId="1066" w:customStyle="1">
    <w:name w:val="WW8Num20z1"/>
    <w:uiPriority w:val="0"/>
    <w:qFormat/>
    <w:rPr>
      <w:rFonts w:ascii="Wingdings 2" w:hAnsi="Wingdings 2" w:cs="StarSymbol"/>
      <w:sz w:val="18"/>
      <w:szCs w:val="18"/>
    </w:rPr>
  </w:style>
  <w:style w:type="character" w:styleId="1067" w:customStyle="1">
    <w:name w:val="font31"/>
    <w:uiPriority w:val="0"/>
    <w:qFormat/>
    <w:rPr>
      <w:rFonts w:hint="eastAsia" w:ascii="宋体" w:hAnsi="宋体" w:eastAsia="宋体" w:cs="宋体"/>
      <w:b/>
      <w:color w:val="000000"/>
      <w:sz w:val="24"/>
      <w:szCs w:val="24"/>
      <w:u w:val="none"/>
    </w:rPr>
  </w:style>
  <w:style w:type="character" w:styleId="1068" w:customStyle="1">
    <w:name w:val="金宏发行正文 Char Char Char"/>
    <w:uiPriority w:val="0"/>
    <w:qFormat/>
    <w:rPr>
      <w:rFonts w:hint="eastAsia" w:ascii="仿宋_GB2312" w:eastAsia="仿宋_GB2312" w:cs="宋体"/>
      <w:sz w:val="28"/>
    </w:rPr>
  </w:style>
  <w:style w:type="character" w:styleId="1069" w:customStyle="1">
    <w:name w:val="se11"/>
    <w:uiPriority w:val="0"/>
    <w:qFormat/>
    <w:rPr>
      <w:rFonts w:ascii="Tahoma" w:hAnsi="Tahoma" w:cs="Times New Roman"/>
      <w:color w:val="000000"/>
      <w:sz w:val="24"/>
      <w:lang w:bidi="ar-SA"/>
    </w:rPr>
  </w:style>
  <w:style w:type="character" w:styleId="1070" w:customStyle="1">
    <w:name w:val="WW8Num6z2"/>
    <w:uiPriority w:val="0"/>
    <w:qFormat/>
    <w:rPr>
      <w:rFonts w:ascii="StarSymbol" w:hAnsi="StarSymbol" w:cs="StarSymbol"/>
      <w:sz w:val="18"/>
      <w:szCs w:val="18"/>
    </w:rPr>
  </w:style>
  <w:style w:type="character" w:styleId="1071" w:customStyle="1">
    <w:name w:val="模板正文 Char"/>
    <w:link w:val="1072"/>
    <w:uiPriority w:val="0"/>
    <w:qFormat/>
    <w:rPr>
      <w:rFonts w:ascii="Calibri" w:hAnsi="Calibri"/>
      <w:sz w:val="28"/>
      <w:szCs w:val="21"/>
    </w:rPr>
  </w:style>
  <w:style w:type="paragraph" w:styleId="1072" w:customStyle="1">
    <w:name w:val="模板正文"/>
    <w:basedOn w:val="608"/>
    <w:link w:val="1071"/>
    <w:uiPriority w:val="0"/>
    <w:qFormat/>
    <w:pPr>
      <w:ind w:firstLine="200"/>
      <w:spacing w:line="360" w:lineRule="auto"/>
    </w:pPr>
    <w:rPr>
      <w:rFonts w:ascii="Calibri" w:hAnsi="Calibri"/>
      <w:sz w:val="28"/>
      <w:szCs w:val="21"/>
    </w:rPr>
  </w:style>
  <w:style w:type="character" w:styleId="1073" w:customStyle="1">
    <w:name w:val="批注框文本 字符1"/>
    <w:uiPriority w:val="99"/>
    <w:qFormat/>
    <w:rPr>
      <w:rFonts w:ascii="Times New Roman" w:hAnsi="Times New Roman" w:eastAsia="方正仿宋_GBK" w:cs="Times New Roman"/>
      <w:sz w:val="18"/>
      <w:szCs w:val="18"/>
    </w:rPr>
  </w:style>
  <w:style w:type="character" w:styleId="1074" w:customStyle="1">
    <w:name w:val="标书正文 Char"/>
    <w:link w:val="1075"/>
    <w:uiPriority w:val="0"/>
    <w:qFormat/>
    <w:rPr>
      <w:rFonts w:ascii="Calibri" w:hAnsi="Calibri"/>
    </w:rPr>
  </w:style>
  <w:style w:type="paragraph" w:styleId="1075" w:customStyle="1">
    <w:name w:val="标书正文"/>
    <w:basedOn w:val="608"/>
    <w:link w:val="1074"/>
    <w:uiPriority w:val="0"/>
    <w:qFormat/>
    <w:pPr>
      <w:ind w:firstLine="200"/>
      <w:spacing w:before="120" w:line="360" w:lineRule="auto"/>
    </w:pPr>
    <w:rPr>
      <w:rFonts w:ascii="Calibri" w:hAnsi="Calibri"/>
    </w:rPr>
  </w:style>
  <w:style w:type="character" w:styleId="1076" w:customStyle="1">
    <w:name w:val="二级条标题 字符"/>
    <w:link w:val="1077"/>
    <w:uiPriority w:val="0"/>
    <w:qFormat/>
    <w:rPr>
      <w:rFonts w:ascii="黑体" w:eastAsia="黑体"/>
    </w:rPr>
  </w:style>
  <w:style w:type="paragraph" w:styleId="1077" w:customStyle="1">
    <w:name w:val="二级条标题"/>
    <w:basedOn w:val="1078"/>
    <w:next w:val="1054"/>
    <w:link w:val="1076"/>
    <w:uiPriority w:val="0"/>
    <w:qFormat/>
    <w:pPr>
      <w:ind w:left="630"/>
      <w:tabs>
        <w:tab w:val="left" w:pos="567" w:leader="none"/>
        <w:tab w:val="left" w:pos="780" w:leader="none"/>
      </w:tabs>
      <w:outlineLvl w:val="3"/>
    </w:pPr>
    <w:rPr>
      <w:rFonts w:hAnsiTheme="minorHAnsi" w:cstheme="minorBidi"/>
      <w:sz w:val="21"/>
      <w:szCs w:val="22"/>
    </w:rPr>
  </w:style>
  <w:style w:type="paragraph" w:styleId="1078" w:customStyle="1">
    <w:name w:val="一级条标题"/>
    <w:basedOn w:val="1079"/>
    <w:next w:val="1054"/>
    <w:link w:val="1081"/>
    <w:uiPriority w:val="0"/>
    <w:qFormat/>
    <w:pPr>
      <w:ind w:left="420" w:hanging="420"/>
      <w:tabs>
        <w:tab w:val="left" w:pos="567" w:leader="none"/>
        <w:tab w:val="left" w:pos="780" w:leader="none"/>
      </w:tabs>
      <w:outlineLvl w:val="2"/>
    </w:pPr>
  </w:style>
  <w:style w:type="paragraph" w:styleId="1079" w:customStyle="1">
    <w:name w:val="章标题"/>
    <w:next w:val="1054"/>
    <w:link w:val="1080"/>
    <w:uiPriority w:val="0"/>
    <w:qFormat/>
    <w:pPr>
      <w:ind w:left="780" w:hanging="360"/>
      <w:jc w:val="both"/>
      <w:tabs>
        <w:tab w:val="left" w:pos="567" w:leader="none"/>
        <w:tab w:val="left" w:pos="780" w:leader="none"/>
      </w:tabs>
      <w:outlineLvl w:val="1"/>
    </w:pPr>
    <w:rPr>
      <w:rFonts w:hint="default" w:ascii="黑体" w:hAnsi="Times New Roman" w:eastAsia="黑体" w:cs="Times New Roman"/>
      <w:lang w:val="en-US" w:eastAsia="zh-CN" w:bidi="ar-SA"/>
    </w:rPr>
  </w:style>
  <w:style w:type="character" w:styleId="1080" w:customStyle="1">
    <w:name w:val="章标题 Char"/>
    <w:link w:val="1079"/>
    <w:uiPriority w:val="0"/>
    <w:qFormat/>
    <w:rPr>
      <w:rFonts w:ascii="黑体" w:hAnsi="Times New Roman" w:eastAsia="黑体" w:cs="Times New Roman"/>
      <w:sz w:val="20"/>
      <w:szCs w:val="20"/>
    </w:rPr>
  </w:style>
  <w:style w:type="character" w:styleId="1081" w:customStyle="1">
    <w:name w:val="一级条标题 Char Char"/>
    <w:link w:val="1078"/>
    <w:uiPriority w:val="0"/>
    <w:qFormat/>
    <w:rPr>
      <w:rFonts w:ascii="黑体" w:hAnsi="Times New Roman" w:eastAsia="黑体" w:cs="Times New Roman"/>
      <w:sz w:val="20"/>
      <w:szCs w:val="20"/>
    </w:rPr>
  </w:style>
  <w:style w:type="character" w:styleId="1082" w:customStyle="1">
    <w:name w:val="页脚 Char1"/>
    <w:uiPriority w:val="0"/>
    <w:qFormat/>
    <w:rPr>
      <w:sz w:val="18"/>
      <w:szCs w:val="18"/>
    </w:rPr>
  </w:style>
  <w:style w:type="character" w:styleId="1083" w:customStyle="1">
    <w:name w:val="WW8Num15z1"/>
    <w:uiPriority w:val="0"/>
    <w:qFormat/>
    <w:rPr>
      <w:rFonts w:ascii="Wingdings 2" w:hAnsi="Wingdings 2" w:cs="StarSymbol"/>
      <w:sz w:val="18"/>
      <w:szCs w:val="18"/>
    </w:rPr>
  </w:style>
  <w:style w:type="character" w:styleId="1084" w:customStyle="1">
    <w:name w:val="n正文 Char"/>
    <w:link w:val="1085"/>
    <w:uiPriority w:val="0"/>
    <w:qFormat/>
    <w:rPr>
      <w:rFonts w:ascii="等线" w:hAnsi="等线" w:eastAsia="仿宋_GB2312" w:cs="Arial"/>
      <w:color w:val="000000"/>
      <w:sz w:val="28"/>
      <w:szCs w:val="28"/>
    </w:rPr>
  </w:style>
  <w:style w:type="paragraph" w:styleId="1085" w:customStyle="1">
    <w:name w:val="n正文"/>
    <w:link w:val="1084"/>
    <w:uiPriority w:val="0"/>
    <w:qFormat/>
    <w:pPr>
      <w:ind w:firstLine="200"/>
      <w:spacing w:line="360" w:lineRule="auto"/>
    </w:pPr>
    <w:rPr>
      <w:rFonts w:hint="default" w:ascii="等线" w:hAnsi="等线" w:eastAsia="仿宋_GB2312" w:cs="Arial"/>
      <w:color w:val="000000"/>
      <w:sz w:val="28"/>
      <w:szCs w:val="28"/>
      <w:lang w:val="en-US" w:eastAsia="zh-CN" w:bidi="ar-SA"/>
    </w:rPr>
  </w:style>
  <w:style w:type="character" w:styleId="1086" w:customStyle="1">
    <w:name w:val="Table Text Char1"/>
    <w:uiPriority w:val="0"/>
    <w:qFormat/>
    <w:rPr>
      <w:sz w:val="21"/>
      <w:szCs w:val="21"/>
    </w:rPr>
  </w:style>
  <w:style w:type="character" w:styleId="1087" w:customStyle="1">
    <w:name w:val="正文文本缩进 Char1"/>
    <w:uiPriority w:val="0"/>
    <w:qFormat/>
    <w:rPr>
      <w:rFonts w:ascii="Calibri" w:hAnsi="Calibri" w:eastAsia="宋体" w:cs="Times New Roman"/>
    </w:rPr>
  </w:style>
  <w:style w:type="character" w:styleId="1088" w:customStyle="1">
    <w:name w:val="文章正文 Char"/>
    <w:uiPriority w:val="0"/>
    <w:qFormat/>
    <w:rPr>
      <w:rFonts w:ascii="Calibri" w:hAnsi="Calibri"/>
      <w:sz w:val="21"/>
      <w:szCs w:val="24"/>
    </w:rPr>
  </w:style>
  <w:style w:type="character" w:styleId="1089" w:customStyle="1">
    <w:name w:val="GEO正文 Char"/>
    <w:link w:val="1090"/>
    <w:uiPriority w:val="0"/>
    <w:qFormat/>
    <w:rPr>
      <w:rFonts w:eastAsia="仿宋_GB2312"/>
      <w:sz w:val="28"/>
    </w:rPr>
  </w:style>
  <w:style w:type="paragraph" w:styleId="1090" w:customStyle="1">
    <w:name w:val="GEO正文"/>
    <w:basedOn w:val="608"/>
    <w:link w:val="1089"/>
    <w:uiPriority w:val="0"/>
    <w:qFormat/>
    <w:pPr>
      <w:ind w:firstLine="200"/>
      <w:spacing w:line="360" w:lineRule="auto"/>
    </w:pPr>
    <w:rPr>
      <w:rFonts w:eastAsia="仿宋_GB2312"/>
      <w:sz w:val="28"/>
    </w:rPr>
  </w:style>
  <w:style w:type="character" w:styleId="1091" w:customStyle="1">
    <w:name w:val="WW8Num35z1"/>
    <w:uiPriority w:val="0"/>
    <w:qFormat/>
    <w:rPr>
      <w:rFonts w:ascii="Wingdings 2" w:hAnsi="Wingdings 2" w:cs="StarSymbol"/>
      <w:sz w:val="18"/>
      <w:szCs w:val="18"/>
    </w:rPr>
  </w:style>
  <w:style w:type="character" w:styleId="1092" w:customStyle="1">
    <w:name w:val="页眉 Char1"/>
    <w:uiPriority w:val="0"/>
    <w:qFormat/>
    <w:rPr>
      <w:sz w:val="18"/>
      <w:szCs w:val="18"/>
    </w:rPr>
  </w:style>
  <w:style w:type="character" w:styleId="1093" w:customStyle="1">
    <w:name w:val="WW8Num34z1"/>
    <w:uiPriority w:val="0"/>
    <w:qFormat/>
    <w:rPr>
      <w:rFonts w:ascii="Wingdings 2" w:hAnsi="Wingdings 2" w:cs="StarSymbol"/>
      <w:sz w:val="18"/>
      <w:szCs w:val="18"/>
    </w:rPr>
  </w:style>
  <w:style w:type="character" w:styleId="1094" w:customStyle="1">
    <w:name w:val="文档结构图 Char1"/>
    <w:uiPriority w:val="0"/>
    <w:qFormat/>
    <w:rPr>
      <w:rFonts w:ascii="宋体" w:hAnsi="Calibri" w:eastAsia="宋体" w:cs="Times New Roman"/>
      <w:sz w:val="18"/>
      <w:szCs w:val="18"/>
    </w:rPr>
  </w:style>
  <w:style w:type="character" w:styleId="1095" w:customStyle="1">
    <w:name w:val="WW8Num21z0"/>
    <w:uiPriority w:val="0"/>
    <w:qFormat/>
    <w:rPr>
      <w:rFonts w:ascii="Wingdings" w:hAnsi="Wingdings" w:cs="StarSymbol"/>
      <w:sz w:val="18"/>
      <w:szCs w:val="18"/>
    </w:rPr>
  </w:style>
  <w:style w:type="character" w:styleId="1096" w:customStyle="1">
    <w:name w:val="页脚 Char2"/>
    <w:uiPriority w:val="99"/>
    <w:qFormat/>
    <w:rPr>
      <w:sz w:val="18"/>
      <w:szCs w:val="18"/>
    </w:rPr>
  </w:style>
  <w:style w:type="character" w:styleId="1097" w:customStyle="1">
    <w:name w:val="WW8Num1z1"/>
    <w:uiPriority w:val="0"/>
    <w:qFormat/>
    <w:rPr>
      <w:rFonts w:ascii="Wingdings" w:hAnsi="Wingdings"/>
    </w:rPr>
  </w:style>
  <w:style w:type="character" w:styleId="1098" w:customStyle="1">
    <w:name w:val="批注主题 Char1"/>
    <w:uiPriority w:val="0"/>
    <w:qFormat/>
    <w:rPr>
      <w:rFonts w:ascii="Calibri" w:hAnsi="Calibri" w:eastAsia="宋体" w:cs="Times New Roman"/>
      <w:b/>
      <w:bCs/>
      <w:sz w:val="21"/>
      <w:szCs w:val="22"/>
    </w:rPr>
  </w:style>
  <w:style w:type="character" w:styleId="1099" w:customStyle="1">
    <w:name w:val="我的图表标题 Char"/>
    <w:uiPriority w:val="0"/>
    <w:qFormat/>
    <w:rPr>
      <w:rFonts w:ascii="Cambria" w:hAnsi="Cambria" w:eastAsia="黑体" w:cs="宋体"/>
      <w:sz w:val="24"/>
    </w:rPr>
  </w:style>
  <w:style w:type="character" w:styleId="1100" w:customStyle="1">
    <w:name w:val="页眉 Char2"/>
    <w:uiPriority w:val="99"/>
    <w:qFormat/>
    <w:rPr>
      <w:sz w:val="18"/>
      <w:szCs w:val="18"/>
    </w:rPr>
  </w:style>
  <w:style w:type="character" w:styleId="1101" w:customStyle="1">
    <w:name w:val="WW8Num14z2"/>
    <w:uiPriority w:val="0"/>
    <w:qFormat/>
    <w:rPr>
      <w:rFonts w:ascii="StarSymbol" w:hAnsi="StarSymbol" w:cs="StarSymbol"/>
      <w:sz w:val="18"/>
      <w:szCs w:val="18"/>
    </w:rPr>
  </w:style>
  <w:style w:type="character" w:styleId="1102" w:customStyle="1">
    <w:name w:val="正文文本缩进 2 Char1"/>
    <w:uiPriority w:val="0"/>
    <w:qFormat/>
    <w:rPr>
      <w:rFonts w:ascii="Calibri" w:hAnsi="Calibri" w:eastAsia="宋体" w:cs="Times New Roman"/>
    </w:rPr>
  </w:style>
  <w:style w:type="character" w:styleId="1103" w:customStyle="1">
    <w:name w:val="不明显强调1"/>
    <w:uiPriority w:val="0"/>
    <w:qFormat/>
    <w:rPr>
      <w:i/>
      <w:iCs/>
      <w:color w:val="808080"/>
    </w:rPr>
  </w:style>
  <w:style w:type="character" w:styleId="1104" w:customStyle="1">
    <w:name w:val="正文文本缩进 3 Char1"/>
    <w:uiPriority w:val="0"/>
    <w:qFormat/>
    <w:rPr>
      <w:rFonts w:ascii="Calibri" w:hAnsi="Calibri" w:eastAsia="宋体" w:cs="Times New Roman"/>
      <w:sz w:val="16"/>
      <w:szCs w:val="16"/>
    </w:rPr>
  </w:style>
  <w:style w:type="character" w:styleId="1105" w:customStyle="1">
    <w:name w:val="批注文字 字符1"/>
    <w:uiPriority w:val="0"/>
    <w:qFormat/>
    <w:rPr>
      <w:rFonts w:ascii="Times New Roman" w:hAnsi="Times New Roman" w:eastAsia="方正仿宋_GBK" w:cs="Times New Roman"/>
      <w:sz w:val="24"/>
      <w:szCs w:val="24"/>
    </w:rPr>
  </w:style>
  <w:style w:type="character" w:styleId="1106" w:customStyle="1">
    <w:name w:val="纯文本 Char2"/>
    <w:uiPriority w:val="0"/>
    <w:qFormat/>
    <w:rPr>
      <w:rFonts w:ascii="宋体" w:hAnsi="Courier New" w:eastAsia="宋体" w:cs="Courier New"/>
      <w:szCs w:val="21"/>
    </w:rPr>
  </w:style>
  <w:style w:type="character" w:styleId="1107" w:customStyle="1">
    <w:name w:val="WW8Num19z1"/>
    <w:uiPriority w:val="0"/>
    <w:qFormat/>
    <w:rPr>
      <w:rFonts w:ascii="Wingdings" w:hAnsi="Wingdings"/>
    </w:rPr>
  </w:style>
  <w:style w:type="character" w:styleId="1108" w:customStyle="1">
    <w:name w:val="正文文本缩进 Char2"/>
    <w:uiPriority w:val="99"/>
    <w:semiHidden/>
    <w:qFormat/>
    <w:rPr>
      <w:sz w:val="21"/>
      <w:szCs w:val="22"/>
    </w:rPr>
  </w:style>
  <w:style w:type="character" w:styleId="1109" w:customStyle="1">
    <w:name w:val="WW8Num14z7"/>
    <w:uiPriority w:val="0"/>
    <w:qFormat/>
    <w:rPr>
      <w:rFonts w:ascii="Wingdings" w:hAnsi="Wingdings"/>
    </w:rPr>
  </w:style>
  <w:style w:type="character" w:styleId="1110" w:customStyle="1">
    <w:name w:val="正文文本缩进 2 Char2"/>
    <w:uiPriority w:val="99"/>
    <w:semiHidden/>
    <w:qFormat/>
    <w:rPr>
      <w:sz w:val="21"/>
      <w:szCs w:val="22"/>
    </w:rPr>
  </w:style>
  <w:style w:type="character" w:styleId="1111" w:customStyle="1">
    <w:name w:val="WW8Num23z1"/>
    <w:uiPriority w:val="0"/>
    <w:qFormat/>
    <w:rPr>
      <w:rFonts w:ascii="Wingdings 2" w:hAnsi="Wingdings 2" w:cs="StarSymbol"/>
      <w:sz w:val="18"/>
      <w:szCs w:val="18"/>
    </w:rPr>
  </w:style>
  <w:style w:type="character" w:styleId="1112" w:customStyle="1">
    <w:name w:val="批注框文本 Char1"/>
    <w:uiPriority w:val="0"/>
    <w:qFormat/>
    <w:rPr>
      <w:sz w:val="18"/>
      <w:szCs w:val="18"/>
    </w:rPr>
  </w:style>
  <w:style w:type="character" w:styleId="1113" w:customStyle="1">
    <w:name w:val="WW8Num3z2"/>
    <w:uiPriority w:val="0"/>
    <w:qFormat/>
    <w:rPr>
      <w:rFonts w:ascii="StarSymbol" w:hAnsi="StarSymbol" w:cs="StarSymbol"/>
      <w:sz w:val="18"/>
      <w:szCs w:val="18"/>
    </w:rPr>
  </w:style>
  <w:style w:type="character" w:styleId="1114" w:customStyle="1">
    <w:name w:val="文档结构图 Char2"/>
    <w:uiPriority w:val="99"/>
    <w:qFormat/>
    <w:rPr>
      <w:rFonts w:ascii="宋体"/>
      <w:sz w:val="18"/>
      <w:szCs w:val="18"/>
    </w:rPr>
  </w:style>
  <w:style w:type="character" w:styleId="1115" w:customStyle="1">
    <w:name w:val="样式 InfoBlue + 倾斜 Char"/>
    <w:uiPriority w:val="0"/>
    <w:qFormat/>
    <w:rPr>
      <w:color w:val="0000ff"/>
      <w:sz w:val="21"/>
    </w:rPr>
  </w:style>
  <w:style w:type="character" w:styleId="1116" w:customStyle="1">
    <w:name w:val="批注文字 Char2"/>
    <w:uiPriority w:val="0"/>
    <w:qFormat/>
    <w:rPr>
      <w:sz w:val="21"/>
      <w:szCs w:val="22"/>
    </w:rPr>
  </w:style>
  <w:style w:type="character" w:styleId="1117" w:customStyle="1">
    <w:name w:val="批注主题 Char2"/>
    <w:uiPriority w:val="0"/>
    <w:qFormat/>
    <w:rPr>
      <w:b/>
      <w:bCs/>
      <w:sz w:val="21"/>
      <w:szCs w:val="22"/>
    </w:rPr>
  </w:style>
  <w:style w:type="character" w:styleId="1118" w:customStyle="1">
    <w:name w:val="Char Char6"/>
    <w:uiPriority w:val="0"/>
    <w:qFormat/>
    <w:rPr>
      <w:b/>
      <w:bCs/>
      <w:sz w:val="44"/>
      <w:szCs w:val="44"/>
    </w:rPr>
  </w:style>
  <w:style w:type="character" w:styleId="1119" w:customStyle="1">
    <w:name w:val="p0 Char"/>
    <w:link w:val="1120"/>
    <w:uiPriority w:val="0"/>
    <w:qFormat/>
    <w:rPr>
      <w:szCs w:val="21"/>
    </w:rPr>
  </w:style>
  <w:style w:type="paragraph" w:styleId="1120" w:customStyle="1">
    <w:name w:val="p0"/>
    <w:basedOn w:val="608"/>
    <w:link w:val="1119"/>
    <w:uiPriority w:val="0"/>
    <w:qFormat/>
    <w:pPr>
      <w:widowControl/>
    </w:pPr>
    <w:rPr>
      <w:szCs w:val="21"/>
    </w:rPr>
  </w:style>
  <w:style w:type="character" w:styleId="1121" w:customStyle="1">
    <w:name w:val="脚注文本 Char3"/>
    <w:uiPriority w:val="0"/>
    <w:qFormat/>
    <w:rPr>
      <w:rFonts w:ascii="Calibri" w:hAnsi="Calibri"/>
      <w:sz w:val="18"/>
      <w:szCs w:val="18"/>
    </w:rPr>
  </w:style>
  <w:style w:type="character" w:styleId="1122" w:customStyle="1">
    <w:name w:val="标准文本 Char"/>
    <w:link w:val="1123"/>
    <w:uiPriority w:val="0"/>
    <w:qFormat/>
    <w:rPr>
      <w:rFonts w:cs="宋体"/>
      <w:szCs w:val="21"/>
    </w:rPr>
  </w:style>
  <w:style w:type="paragraph" w:styleId="1123" w:customStyle="1">
    <w:name w:val="标准文本"/>
    <w:basedOn w:val="608"/>
    <w:link w:val="1122"/>
    <w:uiPriority w:val="0"/>
    <w:qFormat/>
    <w:pPr>
      <w:ind w:firstLine="420"/>
      <w:spacing w:line="360" w:lineRule="auto"/>
    </w:pPr>
    <w:rPr>
      <w:rFonts w:cs="宋体"/>
      <w:szCs w:val="21"/>
    </w:rPr>
  </w:style>
  <w:style w:type="character" w:styleId="1124" w:customStyle="1">
    <w:name w:val="无间隔 字符1"/>
    <w:link w:val="1125"/>
    <w:uiPriority w:val="0"/>
    <w:qFormat/>
    <w:rPr>
      <w:rFonts w:ascii="Calibri" w:hAnsi="Calibri" w:eastAsia="Arial" w:cs="Arial"/>
    </w:rPr>
  </w:style>
  <w:style w:type="paragraph" w:styleId="1125" w:customStyle="1">
    <w:name w:val="无间隔1"/>
    <w:link w:val="1124"/>
    <w:uiPriority w:val="0"/>
    <w:qFormat/>
    <w:pPr>
      <w:jc w:val="both"/>
      <w:widowControl w:val="off"/>
    </w:pPr>
    <w:rPr>
      <w:rFonts w:hint="default" w:ascii="Calibri" w:hAnsi="Calibri" w:eastAsia="Arial" w:cs="Arial"/>
      <w:sz w:val="21"/>
      <w:szCs w:val="22"/>
      <w:lang w:val="en-US" w:eastAsia="zh-CN" w:bidi="ar-SA"/>
    </w:rPr>
  </w:style>
  <w:style w:type="character" w:styleId="1126" w:customStyle="1">
    <w:name w:val="页码1"/>
    <w:uiPriority w:val="0"/>
    <w:qFormat/>
  </w:style>
  <w:style w:type="character" w:styleId="1127" w:customStyle="1">
    <w:name w:val="11111 Char"/>
    <w:uiPriority w:val="0"/>
    <w:qFormat/>
    <w:rPr>
      <w:rFonts w:hint="eastAsia" w:ascii="宋体" w:hAnsi="宋体" w:eastAsia="宋体" w:cs="宋体"/>
      <w:color w:val="000000"/>
      <w:sz w:val="24"/>
      <w:szCs w:val="24"/>
      <w:lang w:val="zh-CN"/>
    </w:rPr>
  </w:style>
  <w:style w:type="character" w:styleId="1128" w:customStyle="1">
    <w:name w:val="正文文本 Char1"/>
    <w:uiPriority w:val="0"/>
    <w:qFormat/>
    <w:rPr>
      <w:rFonts w:ascii="Times New Roman" w:hAnsi="Times New Roman" w:eastAsia="宋体" w:cs="Times New Roman"/>
      <w:szCs w:val="24"/>
    </w:rPr>
  </w:style>
  <w:style w:type="character" w:styleId="1129" w:customStyle="1">
    <w:name w:val="WW8Num26z1"/>
    <w:uiPriority w:val="0"/>
    <w:qFormat/>
    <w:rPr>
      <w:rFonts w:ascii="Wingdings 2" w:hAnsi="Wingdings 2" w:cs="StarSymbol"/>
      <w:sz w:val="18"/>
      <w:szCs w:val="18"/>
    </w:rPr>
  </w:style>
  <w:style w:type="character" w:styleId="1130" w:customStyle="1">
    <w:name w:val="font51"/>
    <w:uiPriority w:val="0"/>
    <w:qFormat/>
    <w:rPr>
      <w:rFonts w:ascii="Arial" w:hAnsi="Arial" w:cs="Arial"/>
      <w:color w:val="000000"/>
      <w:sz w:val="20"/>
      <w:szCs w:val="20"/>
      <w:u w:val="none"/>
    </w:rPr>
  </w:style>
  <w:style w:type="character" w:styleId="1131" w:customStyle="1">
    <w:name w:val="WW8Num25z0"/>
    <w:uiPriority w:val="0"/>
    <w:qFormat/>
    <w:rPr>
      <w:rFonts w:ascii="Wingdings" w:hAnsi="Wingdings" w:cs="StarSymbol"/>
      <w:sz w:val="18"/>
      <w:szCs w:val="18"/>
    </w:rPr>
  </w:style>
  <w:style w:type="character" w:styleId="1132" w:customStyle="1">
    <w:name w:val="paramlista1"/>
    <w:uiPriority w:val="0"/>
    <w:qFormat/>
    <w:rPr>
      <w:rFonts w:ascii="Calibri" w:hAnsi="Calibri" w:eastAsia="宋体" w:cs="Times New Roman"/>
      <w:sz w:val="18"/>
      <w:szCs w:val="18"/>
    </w:rPr>
  </w:style>
  <w:style w:type="character" w:styleId="1133" w:customStyle="1">
    <w:name w:val="high-light-bg4"/>
    <w:uiPriority w:val="0"/>
    <w:qFormat/>
  </w:style>
  <w:style w:type="character" w:styleId="1134" w:customStyle="1">
    <w:name w:val="Char Char201"/>
    <w:uiPriority w:val="0"/>
    <w:qFormat/>
    <w:rPr>
      <w:rFonts w:ascii="楷体_GB2312" w:eastAsia="楷体_GB2312"/>
      <w:sz w:val="28"/>
    </w:rPr>
  </w:style>
  <w:style w:type="character" w:styleId="1135" w:customStyle="1">
    <w:name w:val="页脚 字符1"/>
    <w:uiPriority w:val="99"/>
    <w:qFormat/>
    <w:rPr>
      <w:rFonts w:ascii="Times New Roman" w:hAnsi="Times New Roman" w:eastAsia="方正仿宋_GBK" w:cs="Times New Roman"/>
      <w:sz w:val="18"/>
      <w:szCs w:val="18"/>
    </w:rPr>
  </w:style>
  <w:style w:type="character" w:styleId="1136" w:customStyle="1">
    <w:name w:val="font41"/>
    <w:uiPriority w:val="0"/>
    <w:qFormat/>
    <w:rPr>
      <w:rFonts w:hint="eastAsia" w:ascii="宋体" w:hAnsi="宋体" w:eastAsia="宋体" w:cs="宋体"/>
      <w:color w:val="000000"/>
      <w:sz w:val="20"/>
      <w:szCs w:val="20"/>
      <w:u w:val="none"/>
    </w:rPr>
  </w:style>
  <w:style w:type="character" w:styleId="1137" w:customStyle="1">
    <w:name w:val="WW8Num38z0"/>
    <w:uiPriority w:val="0"/>
    <w:qFormat/>
    <w:rPr>
      <w:rFonts w:ascii="Wingdings" w:hAnsi="Wingdings" w:cs="StarSymbol"/>
      <w:sz w:val="18"/>
      <w:szCs w:val="18"/>
    </w:rPr>
  </w:style>
  <w:style w:type="character" w:styleId="1138" w:customStyle="1">
    <w:name w:val="+正文 Char3"/>
    <w:link w:val="1139"/>
    <w:uiPriority w:val="0"/>
    <w:qFormat/>
    <w:rPr>
      <w:sz w:val="28"/>
    </w:rPr>
  </w:style>
  <w:style w:type="paragraph" w:styleId="1139" w:customStyle="1">
    <w:name w:val="+正文"/>
    <w:basedOn w:val="608"/>
    <w:link w:val="1138"/>
    <w:uiPriority w:val="0"/>
    <w:qFormat/>
    <w:pPr>
      <w:ind w:firstLine="200"/>
      <w:spacing w:line="360" w:lineRule="auto"/>
    </w:pPr>
    <w:rPr>
      <w:sz w:val="28"/>
    </w:rPr>
  </w:style>
  <w:style w:type="character" w:styleId="1140" w:customStyle="1">
    <w:name w:val="正文文本 3 字符1"/>
    <w:uiPriority w:val="99"/>
    <w:qFormat/>
    <w:rPr>
      <w:rFonts w:ascii="Times New Roman" w:hAnsi="Times New Roman" w:eastAsia="方正仿宋_GBK" w:cs="Times New Roman"/>
      <w:sz w:val="16"/>
      <w:szCs w:val="16"/>
    </w:rPr>
  </w:style>
  <w:style w:type="character" w:styleId="1141" w:customStyle="1">
    <w:name w:val="Char Char171"/>
    <w:uiPriority w:val="0"/>
    <w:qFormat/>
    <w:rPr>
      <w:rFonts w:ascii="Arial" w:hAnsi="Arial" w:eastAsia="黑体"/>
      <w:b/>
      <w:spacing w:val="-2"/>
      <w:position w:val="-6"/>
      <w:sz w:val="24"/>
    </w:rPr>
  </w:style>
  <w:style w:type="character" w:styleId="1142" w:customStyle="1">
    <w:name w:val="style241"/>
    <w:uiPriority w:val="0"/>
    <w:qFormat/>
    <w:rPr>
      <w:rFonts w:hint="eastAsia" w:ascii="宋体" w:hAnsi="宋体" w:eastAsia="宋体"/>
      <w:color w:val="333333"/>
      <w:lang w:val="en-US" w:eastAsia="zh-CN" w:bidi="ar-SA"/>
    </w:rPr>
  </w:style>
  <w:style w:type="character" w:styleId="1143" w:customStyle="1">
    <w:name w:val="fontstyle01"/>
    <w:uiPriority w:val="0"/>
    <w:qFormat/>
    <w:rPr>
      <w:rFonts w:ascii="楷体" w:hAnsi="楷体"/>
      <w:color w:val="000000"/>
      <w:sz w:val="24"/>
      <w:szCs w:val="24"/>
    </w:rPr>
  </w:style>
  <w:style w:type="character" w:styleId="1144" w:customStyle="1">
    <w:name w:val="Numbering Symbols"/>
    <w:uiPriority w:val="0"/>
    <w:qFormat/>
  </w:style>
  <w:style w:type="character" w:styleId="1145" w:customStyle="1">
    <w:name w:val="标题 1 Char1"/>
    <w:uiPriority w:val="0"/>
    <w:qFormat/>
    <w:rPr>
      <w:b/>
      <w:sz w:val="44"/>
    </w:rPr>
  </w:style>
  <w:style w:type="character" w:styleId="1146" w:customStyle="1">
    <w:name w:val="引用 Char1"/>
    <w:uiPriority w:val="29"/>
    <w:qFormat/>
    <w:rPr>
      <w:i/>
      <w:iCs/>
      <w:color w:val="404040"/>
      <w:sz w:val="21"/>
    </w:rPr>
  </w:style>
  <w:style w:type="character" w:styleId="1147" w:customStyle="1">
    <w:name w:val="Char Char181"/>
    <w:uiPriority w:val="0"/>
    <w:qFormat/>
    <w:rPr>
      <w:rFonts w:ascii="宋体"/>
      <w:b/>
      <w:spacing w:val="-2"/>
      <w:position w:val="-6"/>
      <w:sz w:val="28"/>
    </w:rPr>
  </w:style>
  <w:style w:type="character" w:styleId="1148" w:customStyle="1">
    <w:name w:val="Table Heading Char"/>
    <w:uiPriority w:val="0"/>
    <w:qFormat/>
    <w:rPr>
      <w:rFonts w:ascii="Book Antiqua" w:hAnsi="Book Antiqua" w:eastAsia="黑体"/>
      <w:bCs/>
      <w:sz w:val="21"/>
      <w:szCs w:val="21"/>
    </w:rPr>
  </w:style>
  <w:style w:type="character" w:styleId="1149" w:customStyle="1">
    <w:name w:val="Char Char151"/>
    <w:uiPriority w:val="0"/>
    <w:qFormat/>
    <w:rPr>
      <w:rFonts w:ascii="Arial" w:hAnsi="Arial" w:eastAsia="黑体"/>
      <w:spacing w:val="-2"/>
      <w:position w:val="-6"/>
      <w:sz w:val="24"/>
    </w:rPr>
  </w:style>
  <w:style w:type="character" w:styleId="1150" w:customStyle="1">
    <w:name w:val="WW8Num14z1"/>
    <w:uiPriority w:val="0"/>
    <w:qFormat/>
    <w:rPr>
      <w:rFonts w:ascii="Wingdings 2" w:hAnsi="Wingdings 2" w:cs="StarSymbol"/>
      <w:sz w:val="18"/>
      <w:szCs w:val="18"/>
    </w:rPr>
  </w:style>
  <w:style w:type="character" w:styleId="1151" w:customStyle="1">
    <w:name w:val="font111"/>
    <w:uiPriority w:val="0"/>
    <w:qFormat/>
    <w:rPr>
      <w:rFonts w:hint="eastAsia" w:ascii="宋体" w:hAnsi="宋体" w:eastAsia="宋体" w:cs="宋体"/>
      <w:color w:val="000000"/>
      <w:sz w:val="21"/>
      <w:szCs w:val="21"/>
      <w:u w:val="none"/>
    </w:rPr>
  </w:style>
  <w:style w:type="character" w:styleId="1152" w:customStyle="1">
    <w:name w:val="样式2 Char"/>
    <w:uiPriority w:val="0"/>
    <w:qFormat/>
    <w:rPr>
      <w:rFonts w:hint="eastAsia" w:ascii="方正仿宋_GBK" w:eastAsia="方正仿宋_GBK"/>
      <w:bCs/>
      <w:sz w:val="32"/>
      <w:szCs w:val="24"/>
    </w:rPr>
  </w:style>
  <w:style w:type="character" w:styleId="1153" w:customStyle="1">
    <w:name w:val="Char Char18"/>
    <w:uiPriority w:val="0"/>
    <w:qFormat/>
    <w:rPr>
      <w:rFonts w:ascii="宋体"/>
      <w:b/>
      <w:spacing w:val="-2"/>
      <w:position w:val="-6"/>
      <w:sz w:val="28"/>
    </w:rPr>
  </w:style>
  <w:style w:type="character" w:styleId="1154" w:customStyle="1">
    <w:name w:val="WW8Num25z7"/>
    <w:uiPriority w:val="0"/>
    <w:qFormat/>
    <w:rPr>
      <w:rFonts w:ascii="Wingdings" w:hAnsi="Wingdings"/>
    </w:rPr>
  </w:style>
  <w:style w:type="character" w:styleId="1155" w:customStyle="1">
    <w:name w:val="font71"/>
    <w:uiPriority w:val="0"/>
    <w:qFormat/>
    <w:rPr>
      <w:rFonts w:ascii="Arial" w:hAnsi="Arial" w:cs="Arial"/>
      <w:color w:val="000000"/>
      <w:sz w:val="20"/>
      <w:szCs w:val="20"/>
      <w:u w:val="none"/>
    </w:rPr>
  </w:style>
  <w:style w:type="character" w:styleId="1156" w:customStyle="1">
    <w:name w:val="WW8Num8z0"/>
    <w:uiPriority w:val="0"/>
    <w:qFormat/>
    <w:rPr>
      <w:rFonts w:ascii="Wingdings" w:hAnsi="Wingdings" w:cs="StarSymbol"/>
      <w:sz w:val="18"/>
      <w:szCs w:val="18"/>
    </w:rPr>
  </w:style>
  <w:style w:type="character" w:styleId="1157" w:customStyle="1">
    <w:name w:val="页码2"/>
    <w:uiPriority w:val="0"/>
    <w:qFormat/>
  </w:style>
  <w:style w:type="character" w:styleId="1158" w:customStyle="1">
    <w:name w:val="WW8Num12z0"/>
    <w:uiPriority w:val="0"/>
    <w:qFormat/>
    <w:rPr>
      <w:rFonts w:ascii="Wingdings" w:hAnsi="Wingdings" w:cs="StarSymbol"/>
      <w:sz w:val="18"/>
      <w:szCs w:val="18"/>
    </w:rPr>
  </w:style>
  <w:style w:type="character" w:styleId="1159" w:customStyle="1">
    <w:name w:val="方案文档 Char"/>
    <w:link w:val="1160"/>
    <w:uiPriority w:val="0"/>
    <w:qFormat/>
    <w:rPr>
      <w:rFonts w:ascii="等线" w:hAnsi="等线" w:eastAsia="Arial" w:cs="Arial"/>
      <w:sz w:val="24"/>
      <w:szCs w:val="24"/>
    </w:rPr>
  </w:style>
  <w:style w:type="paragraph" w:styleId="1160" w:customStyle="1">
    <w:name w:val="方案文档"/>
    <w:link w:val="1159"/>
    <w:uiPriority w:val="0"/>
    <w:qFormat/>
    <w:pPr>
      <w:ind w:firstLine="200"/>
      <w:spacing w:line="360" w:lineRule="auto"/>
    </w:pPr>
    <w:rPr>
      <w:rFonts w:hint="default" w:ascii="等线" w:hAnsi="等线" w:eastAsia="Arial" w:cs="Arial"/>
      <w:sz w:val="24"/>
      <w:szCs w:val="24"/>
      <w:lang w:val="en-US" w:eastAsia="zh-CN" w:bidi="ar-SA"/>
    </w:rPr>
  </w:style>
  <w:style w:type="character" w:styleId="1161" w:customStyle="1">
    <w:name w:val="称呼 Char3"/>
    <w:uiPriority w:val="0"/>
    <w:qFormat/>
    <w:rPr>
      <w:rFonts w:ascii="Arial" w:hAnsi="Arial" w:eastAsia="方正仿宋_GBK" w:cs="Arial"/>
    </w:rPr>
  </w:style>
  <w:style w:type="character" w:styleId="1162" w:customStyle="1">
    <w:name w:val="font141"/>
    <w:uiPriority w:val="0"/>
    <w:qFormat/>
    <w:rPr>
      <w:rFonts w:hint="eastAsia" w:ascii="宋体" w:hAnsi="宋体" w:eastAsia="宋体" w:cs="宋体"/>
      <w:color w:val="000000"/>
      <w:sz w:val="20"/>
      <w:szCs w:val="20"/>
      <w:u w:val="none"/>
    </w:rPr>
  </w:style>
  <w:style w:type="character" w:styleId="1163" w:customStyle="1">
    <w:name w:val="WW8Num13z2"/>
    <w:uiPriority w:val="0"/>
    <w:qFormat/>
    <w:rPr>
      <w:rFonts w:ascii="StarSymbol" w:hAnsi="StarSymbol" w:cs="StarSymbol"/>
      <w:sz w:val="18"/>
      <w:szCs w:val="18"/>
    </w:rPr>
  </w:style>
  <w:style w:type="character" w:styleId="1164" w:customStyle="1">
    <w:name w:val="项目编号B Char"/>
    <w:link w:val="1165"/>
    <w:uiPriority w:val="0"/>
    <w:qFormat/>
    <w:rPr>
      <w:rFonts w:ascii="等线" w:hAnsi="等线" w:eastAsia="Arial" w:cs="Arial"/>
      <w:sz w:val="24"/>
      <w:szCs w:val="24"/>
    </w:rPr>
  </w:style>
  <w:style w:type="paragraph" w:styleId="1165" w:customStyle="1">
    <w:name w:val="项目编号B"/>
    <w:link w:val="1164"/>
    <w:uiPriority w:val="0"/>
    <w:qFormat/>
    <w:pPr>
      <w:ind w:firstLine="400"/>
      <w:spacing w:line="360" w:lineRule="auto"/>
      <w:tabs>
        <w:tab w:val="left" w:pos="432" w:leader="none"/>
        <w:tab w:val="left" w:pos="960" w:leader="none"/>
        <w:tab w:val="left" w:pos="1120" w:leader="none"/>
        <w:tab w:val="left" w:pos="1260" w:leader="none"/>
      </w:tabs>
    </w:pPr>
    <w:rPr>
      <w:rFonts w:hint="default" w:ascii="等线" w:hAnsi="等线" w:eastAsia="Arial" w:cs="Arial"/>
      <w:sz w:val="24"/>
      <w:szCs w:val="24"/>
      <w:lang w:val="en-US" w:eastAsia="zh-CN" w:bidi="ar-SA"/>
    </w:rPr>
  </w:style>
  <w:style w:type="character" w:styleId="1166" w:customStyle="1">
    <w:name w:val="WW8Num33z1"/>
    <w:uiPriority w:val="0"/>
    <w:qFormat/>
    <w:rPr>
      <w:rFonts w:ascii="Wingdings 2" w:hAnsi="Wingdings 2" w:cs="StarSymbol"/>
      <w:sz w:val="18"/>
      <w:szCs w:val="18"/>
    </w:rPr>
  </w:style>
  <w:style w:type="character" w:styleId="1167" w:customStyle="1">
    <w:name w:val="项目编号A Char Char"/>
    <w:link w:val="1168"/>
    <w:uiPriority w:val="0"/>
    <w:qFormat/>
    <w:rPr>
      <w:rFonts w:ascii="等线" w:hAnsi="等线" w:eastAsia="Arial" w:cs="Arial"/>
      <w:sz w:val="24"/>
      <w:szCs w:val="24"/>
    </w:rPr>
  </w:style>
  <w:style w:type="paragraph" w:styleId="1168" w:customStyle="1">
    <w:name w:val="项目编号A"/>
    <w:link w:val="1167"/>
    <w:uiPriority w:val="0"/>
    <w:qFormat/>
    <w:pPr>
      <w:spacing w:line="360" w:lineRule="auto"/>
      <w:tabs>
        <w:tab w:val="left" w:pos="840" w:leader="none"/>
      </w:tabs>
    </w:pPr>
    <w:rPr>
      <w:rFonts w:hint="default" w:ascii="等线" w:hAnsi="等线" w:eastAsia="Arial" w:cs="Arial"/>
      <w:sz w:val="24"/>
      <w:szCs w:val="24"/>
      <w:lang w:val="en-US" w:eastAsia="zh-CN" w:bidi="ar-SA"/>
    </w:rPr>
  </w:style>
  <w:style w:type="character" w:styleId="1169" w:customStyle="1">
    <w:name w:val="style11"/>
    <w:uiPriority w:val="0"/>
    <w:qFormat/>
    <w:rPr>
      <w:color w:val="ff0000"/>
    </w:rPr>
  </w:style>
  <w:style w:type="character" w:styleId="1170" w:customStyle="1">
    <w:name w:val="Char Char15"/>
    <w:uiPriority w:val="0"/>
    <w:qFormat/>
    <w:rPr>
      <w:rFonts w:ascii="Arial" w:hAnsi="Arial" w:eastAsia="黑体"/>
      <w:spacing w:val="-2"/>
      <w:position w:val="-6"/>
      <w:sz w:val="24"/>
    </w:rPr>
  </w:style>
  <w:style w:type="character" w:styleId="1171" w:customStyle="1">
    <w:name w:val="WW8Num14z0"/>
    <w:uiPriority w:val="0"/>
    <w:qFormat/>
    <w:rPr>
      <w:rFonts w:ascii="Wingdings" w:hAnsi="Wingdings" w:cs="StarSymbol"/>
      <w:sz w:val="18"/>
      <w:szCs w:val="18"/>
    </w:rPr>
  </w:style>
  <w:style w:type="character" w:styleId="1172" w:customStyle="1">
    <w:name w:val="Char Char17"/>
    <w:uiPriority w:val="0"/>
    <w:qFormat/>
    <w:rPr>
      <w:rFonts w:ascii="Arial" w:hAnsi="Arial" w:eastAsia="黑体"/>
      <w:b/>
      <w:spacing w:val="-2"/>
      <w:position w:val="-6"/>
      <w:sz w:val="24"/>
    </w:rPr>
  </w:style>
  <w:style w:type="character" w:styleId="1173" w:customStyle="1">
    <w:name w:val="表格内容 Char"/>
    <w:uiPriority w:val="0"/>
    <w:qFormat/>
    <w:rPr>
      <w:rFonts w:hint="eastAsia" w:ascii="微软雅黑" w:hAnsi="微软雅黑" w:eastAsia="微软雅黑"/>
      <w:sz w:val="18"/>
      <w:szCs w:val="24"/>
      <w:lang w:val="en-GB"/>
    </w:rPr>
  </w:style>
  <w:style w:type="character" w:styleId="1174" w:customStyle="1">
    <w:name w:val="武汉表格 Char"/>
    <w:link w:val="1175"/>
    <w:uiPriority w:val="0"/>
    <w:qFormat/>
    <w:rPr>
      <w:rFonts w:eastAsia="黑体"/>
      <w:szCs w:val="21"/>
    </w:rPr>
  </w:style>
  <w:style w:type="paragraph" w:styleId="1175" w:customStyle="1">
    <w:name w:val="武汉表格"/>
    <w:basedOn w:val="608"/>
    <w:link w:val="1174"/>
    <w:uiPriority w:val="0"/>
    <w:qFormat/>
    <w:rPr>
      <w:rFonts w:eastAsia="黑体"/>
      <w:szCs w:val="21"/>
    </w:rPr>
  </w:style>
  <w:style w:type="character" w:styleId="1176" w:customStyle="1">
    <w:name w:val="WW8Num12z1"/>
    <w:uiPriority w:val="0"/>
    <w:qFormat/>
    <w:rPr>
      <w:rFonts w:ascii="Wingdings 2" w:hAnsi="Wingdings 2" w:cs="StarSymbol"/>
      <w:sz w:val="18"/>
      <w:szCs w:val="18"/>
    </w:rPr>
  </w:style>
  <w:style w:type="character" w:styleId="1177" w:customStyle="1">
    <w:name w:val="Char Char20"/>
    <w:uiPriority w:val="0"/>
    <w:qFormat/>
    <w:rPr>
      <w:rFonts w:ascii="楷体_GB2312" w:eastAsia="楷体_GB2312"/>
      <w:sz w:val="28"/>
    </w:rPr>
  </w:style>
  <w:style w:type="character" w:styleId="1178" w:customStyle="1">
    <w:name w:val="con_text1"/>
    <w:uiPriority w:val="0"/>
    <w:qFormat/>
  </w:style>
  <w:style w:type="character" w:styleId="1179" w:customStyle="1">
    <w:name w:val="批注引用2"/>
    <w:uiPriority w:val="0"/>
    <w:qFormat/>
    <w:rPr>
      <w:sz w:val="21"/>
      <w:szCs w:val="21"/>
    </w:rPr>
  </w:style>
  <w:style w:type="character" w:styleId="1180" w:customStyle="1">
    <w:name w:val="WW8Num5z2"/>
    <w:uiPriority w:val="0"/>
    <w:qFormat/>
    <w:rPr>
      <w:rFonts w:ascii="StarSymbol" w:hAnsi="StarSymbol" w:cs="StarSymbol"/>
      <w:sz w:val="18"/>
      <w:szCs w:val="18"/>
    </w:rPr>
  </w:style>
  <w:style w:type="character" w:styleId="1181" w:customStyle="1">
    <w:name w:val="正文缩进 Char2"/>
    <w:uiPriority w:val="0"/>
    <w:qFormat/>
    <w:rPr>
      <w:rFonts w:eastAsia="宋体"/>
      <w:sz w:val="21"/>
      <w:lang w:val="en-US" w:eastAsia="zh-CN" w:bidi="ar-SA"/>
    </w:rPr>
  </w:style>
  <w:style w:type="character" w:styleId="1182" w:customStyle="1">
    <w:name w:val="正文首行缩进 Char2 Char1 Char Char1 Char2 Char Char Char Char Char Char Char Char Char Char Char"/>
    <w:uiPriority w:val="0"/>
    <w:qFormat/>
    <w:rPr>
      <w:rFonts w:ascii="Arial" w:hAnsi="Arial" w:eastAsia="宋体" w:cs="Arial"/>
      <w:b/>
      <w:sz w:val="21"/>
      <w:szCs w:val="21"/>
      <w:lang w:val="en-US" w:eastAsia="zh-CN" w:bidi="ar-SA"/>
    </w:rPr>
  </w:style>
  <w:style w:type="character" w:styleId="1183" w:customStyle="1">
    <w:name w:val="Char Char16"/>
    <w:uiPriority w:val="0"/>
    <w:qFormat/>
    <w:rPr>
      <w:rFonts w:ascii="宋体"/>
      <w:b/>
      <w:spacing w:val="-2"/>
      <w:position w:val="-6"/>
      <w:sz w:val="24"/>
    </w:rPr>
  </w:style>
  <w:style w:type="character" w:styleId="1184" w:customStyle="1">
    <w:name w:val="批注主题 字符1"/>
    <w:uiPriority w:val="99"/>
    <w:qFormat/>
    <w:rPr>
      <w:rFonts w:ascii="Times New Roman" w:hAnsi="Times New Roman" w:eastAsia="方正仿宋_GBK" w:cs="Times New Roman"/>
      <w:b/>
      <w:bCs/>
      <w:sz w:val="24"/>
      <w:szCs w:val="24"/>
    </w:rPr>
  </w:style>
  <w:style w:type="character" w:styleId="1185" w:customStyle="1">
    <w:name w:val="Char Char161"/>
    <w:uiPriority w:val="0"/>
    <w:qFormat/>
    <w:rPr>
      <w:rFonts w:ascii="宋体"/>
      <w:b/>
      <w:spacing w:val="-2"/>
      <w:position w:val="-6"/>
      <w:sz w:val="24"/>
    </w:rPr>
  </w:style>
  <w:style w:type="character" w:styleId="1186" w:customStyle="1">
    <w:name w:val="引用 Char"/>
    <w:uiPriority w:val="0"/>
    <w:qFormat/>
    <w:rPr>
      <w:rFonts w:ascii="Times New Roman" w:hAnsi="Times New Roman" w:eastAsia="方正仿宋_GBK" w:cs="Times New Roman"/>
      <w:i/>
      <w:iCs/>
      <w:color w:val="000000"/>
      <w:sz w:val="24"/>
      <w:szCs w:val="20"/>
    </w:rPr>
  </w:style>
  <w:style w:type="character" w:styleId="1187" w:customStyle="1">
    <w:name w:val="标题 3 Char1"/>
    <w:uiPriority w:val="0"/>
    <w:qFormat/>
    <w:rPr>
      <w:b/>
      <w:sz w:val="32"/>
    </w:rPr>
  </w:style>
  <w:style w:type="character" w:styleId="1188" w:customStyle="1">
    <w:name w:val="InfoBlue Char"/>
    <w:uiPriority w:val="0"/>
    <w:qFormat/>
    <w:rPr>
      <w:color w:val="0000ff"/>
      <w:sz w:val="21"/>
    </w:rPr>
  </w:style>
  <w:style w:type="character" w:styleId="1189" w:customStyle="1">
    <w:name w:val="副标题 Char3"/>
    <w:uiPriority w:val="0"/>
    <w:qFormat/>
    <w:rPr>
      <w:b/>
      <w:bCs/>
      <w:sz w:val="32"/>
      <w:szCs w:val="32"/>
    </w:rPr>
  </w:style>
  <w:style w:type="character" w:styleId="1190" w:customStyle="1">
    <w:name w:val="title_orange1"/>
    <w:uiPriority w:val="0"/>
    <w:qFormat/>
    <w:rPr>
      <w:b/>
      <w:bCs/>
      <w:color w:val="cc6600"/>
      <w:sz w:val="33"/>
      <w:szCs w:val="33"/>
      <w:u w:val="none"/>
    </w:rPr>
  </w:style>
  <w:style w:type="character" w:styleId="1191" w:customStyle="1">
    <w:name w:val="font61"/>
    <w:basedOn w:val="618"/>
    <w:uiPriority w:val="0"/>
    <w:qFormat/>
    <w:rPr>
      <w:rFonts w:ascii="Arial" w:hAnsi="Arial" w:cs="Arial"/>
      <w:b/>
      <w:color w:val="000000"/>
      <w:sz w:val="20"/>
      <w:szCs w:val="20"/>
      <w:u w:val="none"/>
    </w:rPr>
  </w:style>
  <w:style w:type="character" w:styleId="1192" w:customStyle="1">
    <w:name w:val="Char Char191"/>
    <w:uiPriority w:val="0"/>
    <w:qFormat/>
    <w:rPr>
      <w:rFonts w:ascii="Arial" w:hAnsi="Arial" w:eastAsia="黑体"/>
      <w:b/>
      <w:bCs/>
      <w:sz w:val="28"/>
      <w:szCs w:val="28"/>
    </w:rPr>
  </w:style>
  <w:style w:type="character" w:styleId="1193" w:customStyle="1">
    <w:name w:val="WW8Num33z0"/>
    <w:uiPriority w:val="0"/>
    <w:qFormat/>
    <w:rPr>
      <w:rFonts w:ascii="Wingdings" w:hAnsi="Wingdings" w:cs="StarSymbol"/>
      <w:sz w:val="18"/>
      <w:szCs w:val="18"/>
    </w:rPr>
  </w:style>
  <w:style w:type="character" w:styleId="1194" w:customStyle="1">
    <w:name w:val="font91"/>
    <w:uiPriority w:val="0"/>
    <w:qFormat/>
    <w:rPr>
      <w:rFonts w:hint="eastAsia" w:ascii="宋体" w:hAnsi="宋体" w:eastAsia="宋体" w:cs="宋体"/>
      <w:color w:val="000000"/>
      <w:sz w:val="20"/>
      <w:szCs w:val="20"/>
      <w:u w:val="none"/>
    </w:rPr>
  </w:style>
  <w:style w:type="character" w:styleId="1195" w:customStyle="1">
    <w:name w:val="op_dict_text21"/>
    <w:uiPriority w:val="0"/>
    <w:qFormat/>
  </w:style>
  <w:style w:type="character" w:styleId="1196" w:customStyle="1">
    <w:name w:val="normal91"/>
    <w:uiPriority w:val="0"/>
    <w:qFormat/>
    <w:rPr>
      <w:rFonts w:ascii="Calibri" w:hAnsi="Calibri" w:eastAsia="宋体" w:cs="Times New Roman"/>
      <w:sz w:val="20"/>
      <w:szCs w:val="20"/>
    </w:rPr>
  </w:style>
  <w:style w:type="character" w:styleId="1197" w:customStyle="1">
    <w:name w:val="WW8Num18z1"/>
    <w:uiPriority w:val="0"/>
    <w:qFormat/>
    <w:rPr>
      <w:rFonts w:ascii="Wingdings 2" w:hAnsi="Wingdings 2" w:cs="StarSymbol"/>
      <w:sz w:val="18"/>
      <w:szCs w:val="18"/>
    </w:rPr>
  </w:style>
  <w:style w:type="character" w:styleId="1198" w:customStyle="1">
    <w:name w:val="font121"/>
    <w:uiPriority w:val="0"/>
    <w:qFormat/>
    <w:rPr>
      <w:rFonts w:hint="eastAsia" w:ascii="宋体" w:hAnsi="宋体" w:eastAsia="宋体" w:cs="宋体"/>
      <w:b/>
      <w:color w:val="000000"/>
      <w:sz w:val="20"/>
      <w:szCs w:val="20"/>
      <w:u w:val="none"/>
    </w:rPr>
  </w:style>
  <w:style w:type="character" w:styleId="1199" w:customStyle="1">
    <w:name w:val="标题 4 Char1"/>
    <w:uiPriority w:val="0"/>
    <w:qFormat/>
    <w:rPr>
      <w:rFonts w:ascii="Cambria" w:hAnsi="Cambria" w:eastAsia="宋体" w:cs="Times New Roman"/>
      <w:b/>
      <w:bCs/>
      <w:sz w:val="28"/>
      <w:szCs w:val="28"/>
    </w:rPr>
  </w:style>
  <w:style w:type="character" w:styleId="1200" w:customStyle="1">
    <w:name w:val="Char Char19"/>
    <w:uiPriority w:val="0"/>
    <w:qFormat/>
    <w:rPr>
      <w:rFonts w:ascii="Arial" w:hAnsi="Arial" w:eastAsia="黑体"/>
      <w:b/>
      <w:bCs/>
      <w:sz w:val="28"/>
      <w:szCs w:val="28"/>
    </w:rPr>
  </w:style>
  <w:style w:type="character" w:styleId="1201" w:customStyle="1">
    <w:name w:val="标题 9 字符1"/>
    <w:uiPriority w:val="9"/>
    <w:qFormat/>
    <w:rPr>
      <w:rFonts w:ascii="Arial" w:hAnsi="Arial" w:eastAsia="黑体" w:cs="Times New Roman"/>
      <w:sz w:val="24"/>
      <w:szCs w:val="21"/>
    </w:rPr>
  </w:style>
  <w:style w:type="character" w:styleId="1202" w:customStyle="1">
    <w:name w:val="font131"/>
    <w:uiPriority w:val="0"/>
    <w:qFormat/>
    <w:rPr>
      <w:rFonts w:hint="eastAsia" w:ascii="宋体" w:hAnsi="宋体" w:eastAsia="宋体" w:cs="宋体"/>
      <w:color w:val="000000"/>
      <w:sz w:val="18"/>
      <w:szCs w:val="18"/>
      <w:u w:val="none"/>
    </w:rPr>
  </w:style>
  <w:style w:type="character" w:styleId="1203" w:customStyle="1">
    <w:name w:val="标题G Char"/>
    <w:uiPriority w:val="0"/>
    <w:qFormat/>
    <w:rPr>
      <w:rFonts w:hint="eastAsia" w:ascii="方正小标宋_GBK" w:hAnsi="方正小标宋_GBK" w:eastAsia="方正小标宋_GBK"/>
      <w:color w:val="000000"/>
      <w:spacing w:val="-20"/>
      <w:sz w:val="44"/>
      <w:szCs w:val="52"/>
    </w:rPr>
  </w:style>
  <w:style w:type="character" w:styleId="1204" w:customStyle="1">
    <w:name w:val="批注引用1"/>
    <w:uiPriority w:val="0"/>
    <w:qFormat/>
    <w:rPr>
      <w:sz w:val="21"/>
      <w:szCs w:val="21"/>
    </w:rPr>
  </w:style>
  <w:style w:type="character" w:styleId="1205" w:customStyle="1">
    <w:name w:val="WW-Absatz-Standardschriftart111"/>
    <w:uiPriority w:val="0"/>
    <w:qFormat/>
  </w:style>
  <w:style w:type="character" w:styleId="1206" w:customStyle="1">
    <w:name w:val="font81"/>
    <w:uiPriority w:val="0"/>
    <w:qFormat/>
    <w:rPr>
      <w:rFonts w:hint="eastAsia" w:ascii="宋体" w:hAnsi="宋体" w:eastAsia="宋体" w:cs="宋体"/>
      <w:b/>
      <w:color w:val="000000"/>
      <w:sz w:val="20"/>
      <w:szCs w:val="20"/>
      <w:u w:val="none"/>
    </w:rPr>
  </w:style>
  <w:style w:type="character" w:styleId="1207" w:customStyle="1">
    <w:name w:val="m1"/>
    <w:uiPriority w:val="0"/>
    <w:qFormat/>
    <w:rPr>
      <w:rFonts w:hint="eastAsia" w:ascii="宋体" w:hAnsi="宋体" w:eastAsia="宋体"/>
      <w:color w:val="0000ff"/>
      <w:lang w:val="en-US" w:eastAsia="zh-CN" w:bidi="ar-SA"/>
    </w:rPr>
  </w:style>
  <w:style w:type="character" w:styleId="1208" w:customStyle="1">
    <w:name w:val="表格 Char Char"/>
    <w:link w:val="1209"/>
    <w:uiPriority w:val="0"/>
    <w:qFormat/>
    <w:rPr>
      <w:rFonts w:ascii="Arial" w:hAnsi="Arial"/>
      <w:sz w:val="24"/>
      <w:szCs w:val="24"/>
    </w:rPr>
  </w:style>
  <w:style w:type="paragraph" w:styleId="1209" w:customStyle="1">
    <w:name w:val="表格"/>
    <w:basedOn w:val="608"/>
    <w:link w:val="1208"/>
    <w:uiPriority w:val="0"/>
    <w:qFormat/>
    <w:rPr>
      <w:rFonts w:ascii="Arial" w:hAnsi="Arial"/>
      <w:sz w:val="24"/>
      <w:szCs w:val="24"/>
    </w:rPr>
  </w:style>
  <w:style w:type="character" w:styleId="1210" w:customStyle="1">
    <w:name w:val="WW8Num21z2"/>
    <w:uiPriority w:val="0"/>
    <w:qFormat/>
    <w:rPr>
      <w:rFonts w:ascii="StarSymbol" w:hAnsi="StarSymbol" w:cs="StarSymbol"/>
      <w:sz w:val="18"/>
      <w:szCs w:val="18"/>
    </w:rPr>
  </w:style>
  <w:style w:type="character" w:styleId="1211" w:customStyle="1">
    <w:name w:val="副标题 Char1"/>
    <w:uiPriority w:val="0"/>
    <w:qFormat/>
    <w:rPr>
      <w:rFonts w:ascii="Cambria" w:hAnsi="Cambria" w:cs="Times New Roman"/>
      <w:b/>
      <w:bCs/>
      <w:sz w:val="32"/>
      <w:szCs w:val="32"/>
    </w:rPr>
  </w:style>
  <w:style w:type="character" w:styleId="1212" w:customStyle="1">
    <w:name w:val="atitle31"/>
    <w:uiPriority w:val="0"/>
    <w:qFormat/>
    <w:rPr>
      <w:rFonts w:ascii="Arial" w:hAnsi="Arial" w:cs="Arial"/>
      <w:b/>
      <w:bCs/>
      <w:sz w:val="29"/>
      <w:szCs w:val="29"/>
    </w:rPr>
  </w:style>
  <w:style w:type="character" w:styleId="1213" w:customStyle="1">
    <w:name w:val="副标题 Char2"/>
    <w:uiPriority w:val="0"/>
    <w:qFormat/>
    <w:rPr>
      <w:rFonts w:ascii="Cambria" w:hAnsi="Cambria" w:cs="Times New Roman"/>
      <w:b/>
      <w:bCs/>
      <w:sz w:val="32"/>
      <w:szCs w:val="32"/>
    </w:rPr>
  </w:style>
  <w:style w:type="character" w:styleId="1214" w:customStyle="1">
    <w:name w:val="WW8Num21z1"/>
    <w:uiPriority w:val="0"/>
    <w:qFormat/>
    <w:rPr>
      <w:rFonts w:ascii="Wingdings" w:hAnsi="Wingdings"/>
    </w:rPr>
  </w:style>
  <w:style w:type="character" w:styleId="1215" w:customStyle="1">
    <w:name w:val="font191"/>
    <w:uiPriority w:val="0"/>
    <w:qFormat/>
    <w:rPr>
      <w:rFonts w:ascii="Arial" w:hAnsi="Arial" w:cs="Arial"/>
      <w:b/>
      <w:color w:val="000000"/>
      <w:sz w:val="20"/>
      <w:szCs w:val="20"/>
      <w:u w:val="none"/>
    </w:rPr>
  </w:style>
  <w:style w:type="character" w:styleId="1216" w:customStyle="1">
    <w:name w:val="MM Topic 2 Char"/>
    <w:link w:val="1217"/>
    <w:uiPriority w:val="0"/>
    <w:qFormat/>
    <w:rPr>
      <w:rFonts w:ascii="Cambria" w:hAnsi="Cambria"/>
      <w:b/>
      <w:bCs/>
      <w:sz w:val="32"/>
      <w:szCs w:val="32"/>
      <w:lang w:val="zh-CN"/>
    </w:rPr>
  </w:style>
  <w:style w:type="paragraph" w:styleId="1217" w:customStyle="1">
    <w:name w:val="MM Topic 2"/>
    <w:basedOn w:val="610"/>
    <w:link w:val="1216"/>
    <w:uiPriority w:val="0"/>
    <w:qFormat/>
    <w:pPr>
      <w:ind w:left="840" w:hanging="420"/>
      <w:jc w:val="both"/>
      <w:tabs>
        <w:tab w:val="left" w:pos="0" w:leader="none"/>
        <w:tab w:val="left" w:pos="420" w:leader="none"/>
        <w:tab w:val="left" w:pos="840" w:leader="none"/>
      </w:tabs>
    </w:pPr>
    <w:rPr>
      <w:rFonts w:ascii="Cambria" w:hAnsi="Cambria" w:eastAsiaTheme="minorEastAsia" w:cstheme="minorBidi"/>
      <w:bCs/>
      <w:sz w:val="32"/>
      <w:szCs w:val="32"/>
      <w:lang w:val="zh-CN"/>
    </w:rPr>
  </w:style>
  <w:style w:type="character" w:styleId="1218" w:customStyle="1">
    <w:name w:val="注释标题 Char"/>
    <w:uiPriority w:val="0"/>
    <w:qFormat/>
    <w:rPr>
      <w:sz w:val="21"/>
      <w:szCs w:val="24"/>
    </w:rPr>
  </w:style>
  <w:style w:type="character" w:styleId="1219" w:customStyle="1">
    <w:name w:val="页眉 字符1"/>
    <w:uiPriority w:val="0"/>
    <w:qFormat/>
    <w:rPr>
      <w:rFonts w:ascii="Times New Roman" w:hAnsi="Times New Roman" w:eastAsia="方正仿宋_GBK" w:cs="Times New Roman"/>
      <w:sz w:val="18"/>
      <w:szCs w:val="18"/>
    </w:rPr>
  </w:style>
  <w:style w:type="character" w:styleId="1220" w:customStyle="1">
    <w:name w:val="称呼 Char"/>
    <w:uiPriority w:val="0"/>
    <w:qFormat/>
    <w:rPr>
      <w:sz w:val="21"/>
      <w:szCs w:val="24"/>
    </w:rPr>
  </w:style>
  <w:style w:type="character" w:styleId="1221" w:customStyle="1">
    <w:name w:val="WW8Num16z2"/>
    <w:uiPriority w:val="0"/>
    <w:qFormat/>
    <w:rPr>
      <w:rFonts w:ascii="StarSymbol" w:hAnsi="StarSymbol" w:cs="StarSymbol"/>
      <w:sz w:val="18"/>
      <w:szCs w:val="18"/>
    </w:rPr>
  </w:style>
  <w:style w:type="character" w:styleId="1222" w:customStyle="1">
    <w:name w:val="HTML 地址 Char"/>
    <w:uiPriority w:val="0"/>
    <w:qFormat/>
    <w:rPr>
      <w:i/>
      <w:iCs/>
      <w:sz w:val="21"/>
      <w:szCs w:val="24"/>
    </w:rPr>
  </w:style>
  <w:style w:type="character" w:styleId="1223" w:customStyle="1">
    <w:name w:val="WW8Num22z0"/>
    <w:uiPriority w:val="0"/>
    <w:qFormat/>
    <w:rPr>
      <w:rFonts w:ascii="Wingdings" w:hAnsi="Wingdings" w:cs="StarSymbol"/>
      <w:sz w:val="18"/>
      <w:szCs w:val="18"/>
    </w:rPr>
  </w:style>
  <w:style w:type="character" w:styleId="1224" w:customStyle="1">
    <w:name w:val="尾注文本 Char1"/>
    <w:uiPriority w:val="0"/>
    <w:qFormat/>
    <w:rPr>
      <w:szCs w:val="24"/>
      <w:lang w:val="zh-CN"/>
    </w:rPr>
  </w:style>
  <w:style w:type="character" w:styleId="1225" w:customStyle="1">
    <w:name w:val="WW8Num18z0"/>
    <w:uiPriority w:val="0"/>
    <w:qFormat/>
    <w:rPr>
      <w:rFonts w:ascii="Wingdings" w:hAnsi="Wingdings" w:cs="StarSymbol"/>
      <w:sz w:val="18"/>
      <w:szCs w:val="18"/>
    </w:rPr>
  </w:style>
  <w:style w:type="character" w:styleId="1226" w:customStyle="1">
    <w:name w:val="HTML 预设格式 Char"/>
    <w:uiPriority w:val="99"/>
    <w:qFormat/>
    <w:rPr>
      <w:rFonts w:ascii="Courier New" w:hAnsi="Courier New" w:cs="Courier New"/>
    </w:rPr>
  </w:style>
  <w:style w:type="character" w:styleId="1227" w:customStyle="1">
    <w:name w:val="WW8Num27z2"/>
    <w:uiPriority w:val="0"/>
    <w:qFormat/>
    <w:rPr>
      <w:rFonts w:ascii="StarSymbol" w:hAnsi="StarSymbol" w:cs="StarSymbol"/>
      <w:sz w:val="18"/>
      <w:szCs w:val="18"/>
    </w:rPr>
  </w:style>
  <w:style w:type="character" w:styleId="1228" w:customStyle="1">
    <w:name w:val="正文首行缩进 2 Char"/>
    <w:uiPriority w:val="0"/>
    <w:qFormat/>
    <w:rPr>
      <w:rFonts w:ascii="楷体_GB2312" w:eastAsia="楷体_GB2312"/>
      <w:sz w:val="21"/>
      <w:szCs w:val="24"/>
    </w:rPr>
  </w:style>
  <w:style w:type="character" w:styleId="1229" w:customStyle="1">
    <w:name w:val="atitle21"/>
    <w:uiPriority w:val="0"/>
    <w:qFormat/>
    <w:rPr>
      <w:rFonts w:ascii="Arial" w:hAnsi="Arial" w:cs="Arial"/>
      <w:b/>
      <w:bCs/>
      <w:sz w:val="35"/>
      <w:szCs w:val="35"/>
    </w:rPr>
  </w:style>
  <w:style w:type="character" w:styleId="1230" w:customStyle="1">
    <w:name w:val="标题 1 Char2"/>
    <w:uiPriority w:val="0"/>
    <w:qFormat/>
    <w:rPr>
      <w:rFonts w:ascii="Times New Roman" w:hAnsi="Times New Roman" w:eastAsia="宋体" w:cs="Times New Roman"/>
      <w:b/>
      <w:bCs/>
      <w:sz w:val="32"/>
      <w:szCs w:val="28"/>
    </w:rPr>
  </w:style>
  <w:style w:type="character" w:styleId="1231" w:customStyle="1">
    <w:name w:val="op_dict3_lineone_result_tip"/>
    <w:uiPriority w:val="0"/>
    <w:qFormat/>
    <w:rPr>
      <w:color w:val="999999"/>
    </w:rPr>
  </w:style>
  <w:style w:type="character" w:styleId="1232" w:customStyle="1">
    <w:name w:val="标题 2 Char2"/>
    <w:uiPriority w:val="0"/>
    <w:qFormat/>
    <w:rPr>
      <w:rFonts w:ascii="Times New Roman" w:hAnsi="Times New Roman" w:eastAsia="宋体" w:cs="Times New Roman"/>
      <w:b/>
      <w:bCs/>
      <w:sz w:val="30"/>
      <w:szCs w:val="32"/>
    </w:rPr>
  </w:style>
  <w:style w:type="character" w:styleId="1233" w:customStyle="1">
    <w:name w:val="标题 3 Char2"/>
    <w:uiPriority w:val="0"/>
    <w:qFormat/>
    <w:rPr>
      <w:rFonts w:ascii="Times New Roman" w:hAnsi="Times New Roman" w:eastAsia="宋体" w:cs="Times New Roman"/>
      <w:b/>
      <w:bCs/>
      <w:sz w:val="28"/>
      <w:szCs w:val="18"/>
    </w:rPr>
  </w:style>
  <w:style w:type="character" w:styleId="1234" w:customStyle="1">
    <w:name w:val="WW8Num9z2"/>
    <w:uiPriority w:val="0"/>
    <w:qFormat/>
    <w:rPr>
      <w:rFonts w:ascii="StarSymbol" w:hAnsi="StarSymbol" w:cs="StarSymbol"/>
      <w:sz w:val="18"/>
      <w:szCs w:val="18"/>
    </w:rPr>
  </w:style>
  <w:style w:type="character" w:styleId="1235" w:customStyle="1">
    <w:name w:val="标题 4 Char2"/>
    <w:uiPriority w:val="0"/>
    <w:qFormat/>
    <w:rPr>
      <w:rFonts w:ascii="Times New Roman" w:hAnsi="Times New Roman" w:eastAsia="宋体" w:cs="Times New Roman"/>
      <w:b/>
      <w:bCs/>
      <w:sz w:val="24"/>
      <w:szCs w:val="28"/>
    </w:rPr>
  </w:style>
  <w:style w:type="character" w:styleId="1236" w:customStyle="1">
    <w:name w:val="WW8Num13z1"/>
    <w:uiPriority w:val="0"/>
    <w:qFormat/>
    <w:rPr>
      <w:rFonts w:ascii="Wingdings 2" w:hAnsi="Wingdings 2" w:cs="StarSymbol"/>
      <w:sz w:val="18"/>
      <w:szCs w:val="18"/>
    </w:rPr>
  </w:style>
  <w:style w:type="character" w:styleId="1237" w:customStyle="1">
    <w:name w:val="标题 5 Char2"/>
    <w:uiPriority w:val="0"/>
    <w:qFormat/>
    <w:rPr>
      <w:rFonts w:ascii="Times New Roman" w:hAnsi="Times New Roman" w:eastAsia="宋体" w:cs="Times New Roman"/>
      <w:b/>
      <w:bCs/>
      <w:sz w:val="21"/>
      <w:szCs w:val="28"/>
      <w:lang w:val="zh-CN"/>
    </w:rPr>
  </w:style>
  <w:style w:type="character" w:styleId="1238" w:customStyle="1">
    <w:name w:val="WW8Num15z7"/>
    <w:uiPriority w:val="0"/>
    <w:qFormat/>
    <w:rPr>
      <w:rFonts w:ascii="Wingdings" w:hAnsi="Wingdings"/>
    </w:rPr>
  </w:style>
  <w:style w:type="character" w:styleId="1239" w:customStyle="1">
    <w:name w:val="标题 6 Char2"/>
    <w:uiPriority w:val="0"/>
    <w:qFormat/>
    <w:rPr>
      <w:rFonts w:ascii="Cambria" w:hAnsi="Cambria" w:eastAsia="宋体" w:cs="Times New Roman"/>
      <w:b/>
      <w:bCs/>
      <w:sz w:val="24"/>
      <w:szCs w:val="24"/>
      <w:lang w:val="zh-CN"/>
    </w:rPr>
  </w:style>
  <w:style w:type="character" w:styleId="1240" w:customStyle="1">
    <w:name w:val="WW8Num26z0"/>
    <w:uiPriority w:val="0"/>
    <w:qFormat/>
    <w:rPr>
      <w:rFonts w:ascii="Wingdings" w:hAnsi="Wingdings" w:cs="StarSymbol"/>
      <w:sz w:val="18"/>
      <w:szCs w:val="18"/>
    </w:rPr>
  </w:style>
  <w:style w:type="character" w:styleId="1241" w:customStyle="1">
    <w:name w:val="正文文本缩进 Char3"/>
    <w:uiPriority w:val="0"/>
    <w:qFormat/>
    <w:rPr>
      <w:rFonts w:ascii="Times New Roman" w:hAnsi="Times New Roman" w:eastAsia="宋体" w:cs="Times New Roman"/>
      <w:szCs w:val="24"/>
      <w:lang w:val="zh-CN" w:eastAsia="zh-CN"/>
    </w:rPr>
  </w:style>
  <w:style w:type="character" w:styleId="1242" w:customStyle="1">
    <w:name w:val="WW8Num26z2"/>
    <w:uiPriority w:val="0"/>
    <w:qFormat/>
    <w:rPr>
      <w:rFonts w:ascii="StarSymbol" w:hAnsi="StarSymbol" w:cs="StarSymbol"/>
      <w:sz w:val="18"/>
      <w:szCs w:val="18"/>
    </w:rPr>
  </w:style>
  <w:style w:type="character" w:styleId="1243" w:customStyle="1">
    <w:name w:val="批注框文本 Char3"/>
    <w:uiPriority w:val="99"/>
    <w:qFormat/>
    <w:rPr>
      <w:rFonts w:ascii="Times New Roman" w:hAnsi="Times New Roman" w:eastAsia="宋体" w:cs="Times New Roman"/>
      <w:sz w:val="18"/>
      <w:szCs w:val="18"/>
    </w:rPr>
  </w:style>
  <w:style w:type="character" w:styleId="1244" w:customStyle="1">
    <w:name w:val="bz-content"/>
    <w:uiPriority w:val="0"/>
    <w:qFormat/>
  </w:style>
  <w:style w:type="character" w:styleId="1245" w:customStyle="1">
    <w:name w:val="标题 Char2"/>
    <w:uiPriority w:val="0"/>
    <w:qFormat/>
    <w:rPr>
      <w:rFonts w:ascii="Cambria" w:hAnsi="Cambria" w:eastAsia="黑体" w:cs="Times New Roman"/>
      <w:b/>
      <w:bCs/>
      <w:sz w:val="52"/>
      <w:szCs w:val="32"/>
    </w:rPr>
  </w:style>
  <w:style w:type="character" w:styleId="1246" w:customStyle="1">
    <w:name w:val="标题 字符1"/>
    <w:uiPriority w:val="0"/>
    <w:qFormat/>
    <w:rPr>
      <w:rFonts w:ascii="宋体" w:hAnsi="宋体" w:eastAsia="方正小标宋_GBK" w:cs="Times New Roman"/>
      <w:color w:val="000000"/>
      <w:sz w:val="52"/>
      <w:szCs w:val="52"/>
    </w:rPr>
  </w:style>
  <w:style w:type="character" w:styleId="1247" w:customStyle="1">
    <w:name w:val="正文2 字符"/>
    <w:link w:val="1248"/>
    <w:uiPriority w:val="0"/>
    <w:qFormat/>
    <w:rPr>
      <w:szCs w:val="24"/>
    </w:rPr>
  </w:style>
  <w:style w:type="paragraph" w:styleId="1248" w:customStyle="1">
    <w:name w:val="正文2"/>
    <w:basedOn w:val="608"/>
    <w:link w:val="1247"/>
    <w:uiPriority w:val="0"/>
    <w:qFormat/>
    <w:pPr>
      <w:ind w:firstLine="420"/>
      <w:spacing w:line="360" w:lineRule="auto"/>
    </w:pPr>
    <w:rPr>
      <w:szCs w:val="24"/>
    </w:rPr>
  </w:style>
  <w:style w:type="character" w:styleId="1249" w:customStyle="1">
    <w:name w:val="WW8Num4z2"/>
    <w:uiPriority w:val="0"/>
    <w:qFormat/>
    <w:rPr>
      <w:rFonts w:ascii="StarSymbol" w:hAnsi="StarSymbol" w:cs="StarSymbol"/>
      <w:sz w:val="18"/>
      <w:szCs w:val="18"/>
    </w:rPr>
  </w:style>
  <w:style w:type="character" w:styleId="1250" w:customStyle="1">
    <w:name w:val="标题 7 Char2"/>
    <w:uiPriority w:val="0"/>
    <w:qFormat/>
    <w:rPr>
      <w:rFonts w:ascii="Times New Roman" w:hAnsi="Times New Roman" w:eastAsia="宋体" w:cs="Times New Roman"/>
      <w:b/>
      <w:bCs/>
      <w:sz w:val="24"/>
      <w:szCs w:val="24"/>
    </w:rPr>
  </w:style>
  <w:style w:type="character" w:styleId="1251" w:customStyle="1">
    <w:name w:val="WW-Absatz-Standardschriftart1"/>
    <w:uiPriority w:val="0"/>
    <w:qFormat/>
  </w:style>
  <w:style w:type="character" w:styleId="1252" w:customStyle="1">
    <w:name w:val="标题 9 Char2"/>
    <w:uiPriority w:val="0"/>
    <w:qFormat/>
    <w:rPr>
      <w:rFonts w:ascii="Times New Roman" w:hAnsi="Times New Roman" w:eastAsia="宋体" w:cs="Times New Roman"/>
      <w:b/>
      <w:bCs/>
      <w:sz w:val="30"/>
      <w:szCs w:val="18"/>
    </w:rPr>
  </w:style>
  <w:style w:type="character" w:styleId="1253" w:customStyle="1">
    <w:name w:val="WW8Num3z1"/>
    <w:uiPriority w:val="0"/>
    <w:qFormat/>
    <w:rPr>
      <w:rFonts w:ascii="Wingdings 2" w:hAnsi="Wingdings 2" w:cs="StarSymbol"/>
      <w:sz w:val="18"/>
      <w:szCs w:val="18"/>
    </w:rPr>
  </w:style>
  <w:style w:type="character" w:styleId="1254" w:customStyle="1">
    <w:name w:val="批注文字 Char3"/>
    <w:uiPriority w:val="99"/>
    <w:qFormat/>
    <w:rPr>
      <w:rFonts w:ascii="Times New Roman" w:hAnsi="Times New Roman" w:eastAsia="宋体" w:cs="Times New Roman"/>
      <w:szCs w:val="24"/>
      <w:lang w:val="zh-CN"/>
    </w:rPr>
  </w:style>
  <w:style w:type="character" w:styleId="1255" w:customStyle="1">
    <w:name w:val="WW8Num29z1"/>
    <w:uiPriority w:val="0"/>
    <w:qFormat/>
    <w:rPr>
      <w:rFonts w:ascii="Wingdings 2" w:hAnsi="Wingdings 2" w:cs="StarSymbol"/>
      <w:sz w:val="18"/>
      <w:szCs w:val="18"/>
    </w:rPr>
  </w:style>
  <w:style w:type="character" w:styleId="1256" w:customStyle="1">
    <w:name w:val="正文文本 Char3"/>
    <w:uiPriority w:val="0"/>
    <w:qFormat/>
    <w:rPr>
      <w:rFonts w:ascii="Times New Roman" w:hAnsi="Times New Roman" w:eastAsia="宋体" w:cs="Times New Roman"/>
      <w:szCs w:val="24"/>
    </w:rPr>
  </w:style>
  <w:style w:type="character" w:styleId="1257" w:customStyle="1">
    <w:name w:val="WW8Num9z1"/>
    <w:uiPriority w:val="0"/>
    <w:qFormat/>
    <w:rPr>
      <w:rFonts w:ascii="Wingdings 2" w:hAnsi="Wingdings 2" w:cs="StarSymbol"/>
      <w:sz w:val="18"/>
      <w:szCs w:val="18"/>
    </w:rPr>
  </w:style>
  <w:style w:type="character" w:styleId="1258" w:customStyle="1">
    <w:name w:val="日期 Char3"/>
    <w:uiPriority w:val="0"/>
    <w:qFormat/>
    <w:rPr>
      <w:rFonts w:ascii="Times New Roman" w:hAnsi="Times New Roman" w:eastAsia="宋体" w:cs="Times New Roman"/>
      <w:szCs w:val="24"/>
    </w:rPr>
  </w:style>
  <w:style w:type="character" w:styleId="1259" w:customStyle="1">
    <w:name w:val="WW8Num5z1"/>
    <w:uiPriority w:val="0"/>
    <w:qFormat/>
    <w:rPr>
      <w:rFonts w:ascii="Wingdings 2" w:hAnsi="Wingdings 2" w:cs="StarSymbol"/>
      <w:sz w:val="18"/>
      <w:szCs w:val="18"/>
    </w:rPr>
  </w:style>
  <w:style w:type="character" w:styleId="1260" w:customStyle="1">
    <w:name w:val="正文首行缩进 Char4"/>
    <w:uiPriority w:val="0"/>
    <w:qFormat/>
    <w:rPr>
      <w:rFonts w:ascii="Times New Roman" w:hAnsi="Times New Roman" w:eastAsia="宋体" w:cs="Times New Roman"/>
      <w:szCs w:val="24"/>
    </w:rPr>
  </w:style>
  <w:style w:type="character" w:styleId="1261" w:customStyle="1">
    <w:name w:val="标题 4 字符1"/>
    <w:uiPriority w:val="9"/>
    <w:qFormat/>
    <w:rPr>
      <w:rFonts w:ascii="仿宋" w:hAnsi="仿宋" w:eastAsia="仿宋"/>
      <w:b/>
      <w:bCs/>
      <w:sz w:val="32"/>
      <w:szCs w:val="32"/>
    </w:rPr>
  </w:style>
  <w:style w:type="character" w:styleId="1262" w:customStyle="1">
    <w:name w:val="正文文本 2 Char2"/>
    <w:uiPriority w:val="0"/>
    <w:qFormat/>
    <w:rPr>
      <w:rFonts w:ascii="Times New Roman" w:hAnsi="Times New Roman" w:eastAsia="宋体" w:cs="Times New Roman"/>
      <w:szCs w:val="24"/>
    </w:rPr>
  </w:style>
  <w:style w:type="character" w:styleId="1263" w:customStyle="1">
    <w:name w:val="Bullets"/>
    <w:uiPriority w:val="0"/>
    <w:qFormat/>
    <w:rPr>
      <w:rFonts w:ascii="StarSymbol" w:hAnsi="StarSymbol" w:eastAsia="StarSymbol" w:cs="StarSymbol"/>
      <w:sz w:val="18"/>
      <w:szCs w:val="18"/>
    </w:rPr>
  </w:style>
  <w:style w:type="character" w:styleId="1264" w:customStyle="1">
    <w:name w:val="正文文本 3 Char2"/>
    <w:uiPriority w:val="0"/>
    <w:qFormat/>
    <w:rPr>
      <w:rFonts w:ascii="Times New Roman" w:hAnsi="Times New Roman" w:eastAsia="宋体" w:cs="Times New Roman"/>
      <w:sz w:val="16"/>
      <w:szCs w:val="16"/>
    </w:rPr>
  </w:style>
  <w:style w:type="character" w:styleId="1265" w:customStyle="1">
    <w:name w:val="WW8Num39z2"/>
    <w:uiPriority w:val="0"/>
    <w:qFormat/>
    <w:rPr>
      <w:rFonts w:ascii="StarSymbol" w:hAnsi="StarSymbol" w:cs="StarSymbol"/>
      <w:sz w:val="18"/>
      <w:szCs w:val="18"/>
    </w:rPr>
  </w:style>
  <w:style w:type="character" w:styleId="1266" w:customStyle="1">
    <w:name w:val="正文文本缩进 2 Char3"/>
    <w:uiPriority w:val="0"/>
    <w:qFormat/>
    <w:rPr>
      <w:rFonts w:ascii="Times New Roman" w:hAnsi="Times New Roman" w:eastAsia="楷体_GB2312" w:cs="Times New Roman"/>
      <w:sz w:val="24"/>
      <w:szCs w:val="24"/>
    </w:rPr>
  </w:style>
  <w:style w:type="character" w:styleId="1267" w:customStyle="1">
    <w:name w:val="WW8Num11z2"/>
    <w:uiPriority w:val="0"/>
    <w:qFormat/>
    <w:rPr>
      <w:rFonts w:ascii="StarSymbol" w:hAnsi="StarSymbol" w:cs="StarSymbol"/>
      <w:sz w:val="18"/>
      <w:szCs w:val="18"/>
    </w:rPr>
  </w:style>
  <w:style w:type="character" w:styleId="1268" w:customStyle="1">
    <w:name w:val="正文文本缩进 3 Char2"/>
    <w:uiPriority w:val="0"/>
    <w:qFormat/>
    <w:rPr>
      <w:rFonts w:ascii="Times New Roman" w:hAnsi="Times New Roman" w:eastAsia="宋体" w:cs="Times New Roman"/>
      <w:sz w:val="16"/>
      <w:szCs w:val="16"/>
    </w:rPr>
  </w:style>
  <w:style w:type="character" w:styleId="1269" w:customStyle="1">
    <w:name w:val="WW8Num4z1"/>
    <w:uiPriority w:val="0"/>
    <w:qFormat/>
    <w:rPr>
      <w:rFonts w:ascii="Wingdings" w:hAnsi="Wingdings"/>
    </w:rPr>
  </w:style>
  <w:style w:type="character" w:styleId="1270" w:customStyle="1">
    <w:name w:val="方案正文 Char1"/>
    <w:link w:val="1271"/>
    <w:uiPriority w:val="0"/>
    <w:qFormat/>
    <w:rPr>
      <w:rFonts w:ascii="宋体" w:hAnsi="宋体" w:cs="宋体"/>
      <w:szCs w:val="28"/>
    </w:rPr>
  </w:style>
  <w:style w:type="paragraph" w:styleId="1271" w:customStyle="1">
    <w:name w:val="方案正文"/>
    <w:basedOn w:val="608"/>
    <w:next w:val="608"/>
    <w:link w:val="1270"/>
    <w:uiPriority w:val="0"/>
    <w:qFormat/>
    <w:pPr>
      <w:ind w:firstLine="200"/>
      <w:jc w:val="left"/>
      <w:spacing w:line="440" w:lineRule="exact"/>
    </w:pPr>
    <w:rPr>
      <w:rFonts w:ascii="宋体" w:hAnsi="宋体" w:cs="宋体"/>
      <w:szCs w:val="28"/>
    </w:rPr>
  </w:style>
  <w:style w:type="character" w:styleId="1272" w:customStyle="1">
    <w:name w:val="标题 8 字符1"/>
    <w:uiPriority w:val="9"/>
    <w:qFormat/>
    <w:rPr>
      <w:rFonts w:ascii="Arial" w:hAnsi="Arial" w:eastAsia="黑体" w:cs="Times New Roman"/>
      <w:sz w:val="24"/>
      <w:szCs w:val="24"/>
    </w:rPr>
  </w:style>
  <w:style w:type="character" w:styleId="1273" w:customStyle="1">
    <w:name w:val="FA正文 Char"/>
    <w:link w:val="1274"/>
    <w:uiPriority w:val="0"/>
    <w:qFormat/>
    <w:rPr>
      <w:rFonts w:ascii="宋体" w:hAnsi="宋体"/>
      <w:spacing w:val="10"/>
      <w:sz w:val="24"/>
      <w:szCs w:val="24"/>
    </w:rPr>
  </w:style>
  <w:style w:type="paragraph" w:styleId="1274" w:customStyle="1">
    <w:name w:val="FA正文"/>
    <w:basedOn w:val="608"/>
    <w:link w:val="1273"/>
    <w:uiPriority w:val="0"/>
    <w:qFormat/>
    <w:pPr>
      <w:ind w:firstLine="520"/>
      <w:spacing w:line="360" w:lineRule="auto"/>
      <w:tabs>
        <w:tab w:val="left" w:pos="3375" w:leader="none"/>
      </w:tabs>
    </w:pPr>
    <w:rPr>
      <w:rFonts w:ascii="宋体" w:hAnsi="宋体"/>
      <w:spacing w:val="10"/>
      <w:sz w:val="24"/>
      <w:szCs w:val="24"/>
    </w:rPr>
  </w:style>
  <w:style w:type="character" w:styleId="1275" w:customStyle="1">
    <w:name w:val="WW8Num18z7"/>
    <w:uiPriority w:val="0"/>
    <w:qFormat/>
    <w:rPr>
      <w:rFonts w:ascii="Wingdings" w:hAnsi="Wingdings"/>
    </w:rPr>
  </w:style>
  <w:style w:type="character" w:styleId="1276" w:customStyle="1">
    <w:name w:val="方案正文-样式 小四 行距: 1.5 倍行距 Char"/>
    <w:link w:val="1277"/>
    <w:uiPriority w:val="0"/>
    <w:qFormat/>
    <w:rPr>
      <w:sz w:val="24"/>
      <w:lang w:val="zh-CN"/>
    </w:rPr>
  </w:style>
  <w:style w:type="paragraph" w:styleId="1277" w:customStyle="1">
    <w:name w:val="方案正文-样式 小四 行距: 1.5 倍行距"/>
    <w:basedOn w:val="608"/>
    <w:link w:val="1276"/>
    <w:uiPriority w:val="0"/>
    <w:qFormat/>
    <w:pPr>
      <w:ind w:left="1134" w:firstLine="480"/>
      <w:spacing w:before="260" w:after="260" w:line="360" w:lineRule="auto"/>
    </w:pPr>
    <w:rPr>
      <w:sz w:val="24"/>
      <w:lang w:val="zh-CN"/>
    </w:rPr>
  </w:style>
  <w:style w:type="character" w:styleId="1278" w:customStyle="1">
    <w:name w:val="WW8Num36z2"/>
    <w:uiPriority w:val="0"/>
    <w:qFormat/>
    <w:rPr>
      <w:rFonts w:ascii="StarSymbol" w:hAnsi="StarSymbol" w:cs="StarSymbol"/>
      <w:sz w:val="18"/>
      <w:szCs w:val="18"/>
    </w:rPr>
  </w:style>
  <w:style w:type="character" w:styleId="1279" w:customStyle="1">
    <w:name w:val="label_list1"/>
    <w:uiPriority w:val="0"/>
    <w:qFormat/>
  </w:style>
  <w:style w:type="character" w:styleId="1280" w:customStyle="1">
    <w:name w:val="WW8Num9z0"/>
    <w:uiPriority w:val="0"/>
    <w:qFormat/>
    <w:rPr>
      <w:rFonts w:ascii="Wingdings" w:hAnsi="Wingdings" w:cs="StarSymbol"/>
      <w:sz w:val="18"/>
      <w:szCs w:val="18"/>
    </w:rPr>
  </w:style>
  <w:style w:type="character" w:styleId="1281" w:customStyle="1">
    <w:name w:val="p11b1"/>
    <w:uiPriority w:val="0"/>
    <w:qFormat/>
    <w:rPr>
      <w:color w:val="000000"/>
      <w:spacing w:val="320"/>
      <w:sz w:val="20"/>
      <w:szCs w:val="20"/>
      <w:u w:val="none"/>
    </w:rPr>
  </w:style>
  <w:style w:type="character" w:styleId="1282" w:customStyle="1">
    <w:name w:val="WW8Num8z1"/>
    <w:uiPriority w:val="0"/>
    <w:qFormat/>
    <w:rPr>
      <w:rFonts w:ascii="Wingdings 2" w:hAnsi="Wingdings 2" w:cs="StarSymbol"/>
      <w:sz w:val="18"/>
      <w:szCs w:val="18"/>
    </w:rPr>
  </w:style>
  <w:style w:type="character" w:styleId="1283" w:customStyle="1">
    <w:name w:val="Indent Normal Char"/>
    <w:uiPriority w:val="0"/>
    <w:qFormat/>
    <w:rPr>
      <w:rFonts w:hint="eastAsia" w:ascii="宋体" w:hAnsi="宋体" w:eastAsia="宋体"/>
      <w:sz w:val="21"/>
      <w:szCs w:val="24"/>
      <w:lang w:val="en-US" w:eastAsia="zh-CN" w:bidi="ar-SA"/>
    </w:rPr>
  </w:style>
  <w:style w:type="character" w:styleId="1284" w:customStyle="1">
    <w:name w:val="标题 2 字符1"/>
    <w:uiPriority w:val="0"/>
    <w:qFormat/>
    <w:rPr>
      <w:rFonts w:ascii="楷体" w:eastAsia="楷体"/>
      <w:b/>
      <w:bCs/>
      <w:color w:val="000000"/>
      <w:sz w:val="32"/>
      <w:szCs w:val="28"/>
    </w:rPr>
  </w:style>
  <w:style w:type="character" w:styleId="1285" w:customStyle="1">
    <w:name w:val="large1"/>
    <w:uiPriority w:val="0"/>
    <w:qFormat/>
    <w:rPr>
      <w:rFonts w:hint="eastAsia" w:ascii="宋体" w:hAnsi="宋体" w:eastAsia="宋体"/>
      <w:sz w:val="22"/>
      <w:szCs w:val="22"/>
    </w:rPr>
  </w:style>
  <w:style w:type="character" w:styleId="1286" w:customStyle="1">
    <w:name w:val="WW8Num32z1"/>
    <w:uiPriority w:val="0"/>
    <w:qFormat/>
    <w:rPr>
      <w:rFonts w:ascii="Wingdings 2" w:hAnsi="Wingdings 2" w:cs="StarSymbol"/>
      <w:sz w:val="18"/>
      <w:szCs w:val="18"/>
    </w:rPr>
  </w:style>
  <w:style w:type="character" w:styleId="1287" w:customStyle="1">
    <w:name w:val="f141"/>
    <w:uiPriority w:val="0"/>
    <w:qFormat/>
    <w:rPr>
      <w:sz w:val="21"/>
      <w:szCs w:val="21"/>
    </w:rPr>
  </w:style>
  <w:style w:type="character" w:styleId="1288" w:customStyle="1">
    <w:name w:val="WW8Num25z2"/>
    <w:uiPriority w:val="0"/>
    <w:qFormat/>
    <w:rPr>
      <w:rFonts w:ascii="StarSymbol" w:hAnsi="StarSymbol" w:cs="StarSymbol"/>
      <w:sz w:val="18"/>
      <w:szCs w:val="18"/>
    </w:rPr>
  </w:style>
  <w:style w:type="character" w:styleId="1289" w:customStyle="1">
    <w:name w:val="14_black1"/>
    <w:uiPriority w:val="0"/>
    <w:qFormat/>
    <w:rPr>
      <w:color w:val="000000"/>
      <w:sz w:val="23"/>
      <w:szCs w:val="23"/>
    </w:rPr>
  </w:style>
  <w:style w:type="character" w:styleId="1290" w:customStyle="1">
    <w:name w:val="WW8Num20z0"/>
    <w:uiPriority w:val="0"/>
    <w:qFormat/>
    <w:rPr>
      <w:rFonts w:ascii="Wingdings" w:hAnsi="Wingdings"/>
    </w:rPr>
  </w:style>
  <w:style w:type="character" w:styleId="1291" w:customStyle="1">
    <w:name w:val="正文2 Char Char"/>
    <w:uiPriority w:val="0"/>
    <w:qFormat/>
    <w:rPr>
      <w:rFonts w:hint="eastAsia" w:ascii="仿宋_GB2312" w:eastAsia="仿宋_GB2312"/>
      <w:sz w:val="24"/>
    </w:rPr>
  </w:style>
  <w:style w:type="character" w:styleId="1292" w:customStyle="1">
    <w:name w:val="WW8Num2z0"/>
    <w:uiPriority w:val="0"/>
    <w:qFormat/>
    <w:rPr>
      <w:rFonts w:ascii="Wingdings" w:hAnsi="Wingdings" w:cs="StarSymbol"/>
      <w:sz w:val="18"/>
      <w:szCs w:val="18"/>
    </w:rPr>
  </w:style>
  <w:style w:type="character" w:styleId="1293" w:customStyle="1">
    <w:name w:val="mini-tree-nodetext2"/>
    <w:uiPriority w:val="0"/>
    <w:qFormat/>
  </w:style>
  <w:style w:type="character" w:styleId="1294" w:customStyle="1">
    <w:name w:val="WW8Num8z2"/>
    <w:uiPriority w:val="0"/>
    <w:qFormat/>
    <w:rPr>
      <w:rFonts w:ascii="StarSymbol" w:hAnsi="StarSymbol" w:cs="StarSymbol"/>
      <w:sz w:val="18"/>
      <w:szCs w:val="18"/>
    </w:rPr>
  </w:style>
  <w:style w:type="character" w:styleId="1295" w:customStyle="1">
    <w:name w:val="before"/>
    <w:uiPriority w:val="0"/>
    <w:qFormat/>
  </w:style>
  <w:style w:type="character" w:styleId="1296" w:customStyle="1">
    <w:name w:val="WW8Num39z0"/>
    <w:uiPriority w:val="0"/>
    <w:qFormat/>
    <w:rPr>
      <w:rFonts w:ascii="Wingdings" w:hAnsi="Wingdings" w:cs="StarSymbol"/>
      <w:sz w:val="18"/>
      <w:szCs w:val="18"/>
    </w:rPr>
  </w:style>
  <w:style w:type="character" w:styleId="1297" w:customStyle="1">
    <w:name w:val="first-child"/>
    <w:uiPriority w:val="0"/>
    <w:qFormat/>
  </w:style>
  <w:style w:type="character" w:styleId="1298" w:customStyle="1">
    <w:name w:val="WW8Num6z0"/>
    <w:uiPriority w:val="0"/>
    <w:qFormat/>
    <w:rPr>
      <w:rFonts w:ascii="Wingdings" w:hAnsi="Wingdings" w:cs="StarSymbol"/>
      <w:sz w:val="18"/>
      <w:szCs w:val="18"/>
    </w:rPr>
  </w:style>
  <w:style w:type="character" w:styleId="1299" w:customStyle="1">
    <w:name w:val="icon501"/>
    <w:uiPriority w:val="0"/>
    <w:qFormat/>
    <w:rPr>
      <w:color w:val="a6a6a6"/>
      <w:sz w:val="27"/>
      <w:szCs w:val="27"/>
    </w:rPr>
  </w:style>
  <w:style w:type="character" w:styleId="1300" w:customStyle="1">
    <w:name w:val="WW8Num36z0"/>
    <w:uiPriority w:val="0"/>
    <w:qFormat/>
    <w:rPr>
      <w:rFonts w:ascii="Wingdings" w:hAnsi="Wingdings" w:cs="StarSymbol"/>
      <w:sz w:val="18"/>
      <w:szCs w:val="18"/>
    </w:rPr>
  </w:style>
  <w:style w:type="character" w:styleId="1301" w:customStyle="1">
    <w:name w:val="range-menu-item-main-content"/>
    <w:uiPriority w:val="0"/>
    <w:qFormat/>
  </w:style>
  <w:style w:type="character" w:styleId="1302" w:customStyle="1">
    <w:name w:val="WW8Num37z2"/>
    <w:uiPriority w:val="0"/>
    <w:qFormat/>
    <w:rPr>
      <w:rFonts w:ascii="StarSymbol" w:hAnsi="StarSymbol" w:cs="StarSymbol"/>
      <w:sz w:val="18"/>
      <w:szCs w:val="18"/>
    </w:rPr>
  </w:style>
  <w:style w:type="character" w:styleId="1303" w:customStyle="1">
    <w:name w:val="first-child1"/>
    <w:uiPriority w:val="0"/>
    <w:qFormat/>
  </w:style>
  <w:style w:type="character" w:styleId="1304" w:customStyle="1">
    <w:name w:val="默认段落字体1"/>
    <w:uiPriority w:val="0"/>
    <w:qFormat/>
  </w:style>
  <w:style w:type="character" w:styleId="1305" w:customStyle="1">
    <w:name w:val="active__1oyv"/>
    <w:uiPriority w:val="0"/>
    <w:qFormat/>
    <w:rPr>
      <w:color w:val="383838"/>
    </w:rPr>
  </w:style>
  <w:style w:type="character" w:styleId="1306" w:customStyle="1">
    <w:name w:val="WW8Num36z1"/>
    <w:uiPriority w:val="0"/>
    <w:qFormat/>
    <w:rPr>
      <w:rFonts w:ascii="Wingdings 2" w:hAnsi="Wingdings 2" w:cs="StarSymbol"/>
      <w:sz w:val="18"/>
      <w:szCs w:val="18"/>
    </w:rPr>
  </w:style>
  <w:style w:type="character" w:styleId="1307" w:customStyle="1">
    <w:name w:val="icon499"/>
    <w:uiPriority w:val="0"/>
    <w:qFormat/>
    <w:rPr>
      <w:color w:val="a6a6a6"/>
      <w:sz w:val="27"/>
      <w:szCs w:val="27"/>
    </w:rPr>
  </w:style>
  <w:style w:type="character" w:styleId="1308" w:customStyle="1">
    <w:name w:val="main1"/>
    <w:uiPriority w:val="0"/>
    <w:qFormat/>
    <w:rPr>
      <w:rFonts w:ascii="ˎ̥" w:hAnsi="ˎ̥" w:eastAsia="宋体"/>
      <w:b/>
      <w:sz w:val="21"/>
      <w:szCs w:val="21"/>
      <w:lang w:val="en-US" w:eastAsia="zh-CN" w:bidi="ar-SA"/>
    </w:rPr>
  </w:style>
  <w:style w:type="character" w:styleId="1309" w:customStyle="1">
    <w:name w:val="first-child2"/>
    <w:uiPriority w:val="0"/>
    <w:qFormat/>
  </w:style>
  <w:style w:type="character" w:styleId="1310" w:customStyle="1">
    <w:name w:val="文档结构图 字符1"/>
    <w:uiPriority w:val="99"/>
    <w:semiHidden/>
    <w:qFormat/>
    <w:rPr>
      <w:rFonts w:ascii="Times New Roman" w:hAnsi="Times New Roman" w:eastAsia="方正仿宋_GBK" w:cs="Times New Roman"/>
      <w:sz w:val="24"/>
      <w:szCs w:val="24"/>
      <w:shd w:val="clear" w:color="auto" w:fill="000080"/>
    </w:rPr>
  </w:style>
  <w:style w:type="character" w:styleId="1311" w:customStyle="1">
    <w:name w:val="icon500"/>
    <w:uiPriority w:val="0"/>
    <w:qFormat/>
  </w:style>
  <w:style w:type="character" w:styleId="1312" w:customStyle="1">
    <w:name w:val="WW8Num15z2"/>
    <w:uiPriority w:val="0"/>
    <w:qFormat/>
    <w:rPr>
      <w:rFonts w:ascii="StarSymbol" w:hAnsi="StarSymbol" w:cs="StarSymbol"/>
      <w:sz w:val="18"/>
      <w:szCs w:val="18"/>
    </w:rPr>
  </w:style>
  <w:style w:type="character" w:styleId="1313" w:customStyle="1">
    <w:name w:val="range-menu-item-main-content1"/>
    <w:uiPriority w:val="0"/>
    <w:qFormat/>
  </w:style>
  <w:style w:type="character" w:styleId="1314" w:customStyle="1">
    <w:name w:val="WW8Num3z0"/>
    <w:uiPriority w:val="0"/>
    <w:qFormat/>
    <w:rPr>
      <w:rFonts w:ascii="Wingdings" w:hAnsi="Wingdings" w:cs="StarSymbol"/>
      <w:sz w:val="18"/>
      <w:szCs w:val="18"/>
    </w:rPr>
  </w:style>
  <w:style w:type="character" w:styleId="1315" w:customStyle="1">
    <w:name w:val="overdue"/>
    <w:uiPriority w:val="0"/>
    <w:qFormat/>
  </w:style>
  <w:style w:type="character" w:styleId="1316" w:customStyle="1">
    <w:name w:val="正文文本 字符1"/>
    <w:uiPriority w:val="0"/>
    <w:semiHidden/>
    <w:qFormat/>
    <w:rPr>
      <w:rFonts w:ascii="Times New Roman" w:hAnsi="Times New Roman" w:eastAsia="方正仿宋_GBK" w:cs="Times New Roman"/>
      <w:sz w:val="24"/>
      <w:szCs w:val="20"/>
    </w:rPr>
  </w:style>
  <w:style w:type="character" w:styleId="1317" w:customStyle="1">
    <w:name w:val="overdue2"/>
    <w:uiPriority w:val="0"/>
    <w:qFormat/>
  </w:style>
  <w:style w:type="character" w:styleId="1318" w:customStyle="1">
    <w:name w:val="表头样式 Char"/>
    <w:uiPriority w:val="0"/>
    <w:qFormat/>
    <w:rPr>
      <w:rFonts w:ascii="Arial" w:hAnsi="Arial" w:cs="Arial"/>
      <w:b/>
      <w:sz w:val="21"/>
      <w:szCs w:val="21"/>
    </w:rPr>
  </w:style>
  <w:style w:type="character" w:styleId="1319" w:customStyle="1">
    <w:name w:val="dls-icon[data-role=icon]"/>
    <w:uiPriority w:val="0"/>
    <w:qFormat/>
    <w:rPr>
      <w:sz w:val="24"/>
      <w:szCs w:val="24"/>
    </w:rPr>
  </w:style>
  <w:style w:type="character" w:styleId="1320" w:customStyle="1">
    <w:name w:val="maintext1"/>
    <w:uiPriority w:val="0"/>
    <w:qFormat/>
    <w:rPr>
      <w:rFonts w:ascii="Arial" w:hAnsi="Arial" w:cs="Arial"/>
      <w:color w:val="000000"/>
      <w:sz w:val="18"/>
      <w:szCs w:val="18"/>
    </w:rPr>
  </w:style>
  <w:style w:type="character" w:styleId="1321" w:customStyle="1">
    <w:name w:val="icon502"/>
    <w:uiPriority w:val="0"/>
    <w:qFormat/>
    <w:rPr>
      <w:color w:val="a6a6a6"/>
      <w:sz w:val="27"/>
      <w:szCs w:val="27"/>
    </w:rPr>
  </w:style>
  <w:style w:type="character" w:styleId="1322" w:customStyle="1">
    <w:name w:val="tw4winMark"/>
    <w:uiPriority w:val="0"/>
    <w:qFormat/>
    <w:rPr>
      <w:rFonts w:ascii="Courier New" w:hAnsi="Courier New" w:cs="Courier New"/>
      <w:vanish/>
      <w:color w:val="800080"/>
      <w:vertAlign w:val="subscript"/>
    </w:rPr>
  </w:style>
  <w:style w:type="character" w:styleId="1323" w:customStyle="1">
    <w:name w:val="列表段落 字符"/>
    <w:link w:val="1324"/>
    <w:uiPriority w:val="0"/>
    <w:qFormat/>
    <w:rPr>
      <w:szCs w:val="24"/>
    </w:rPr>
  </w:style>
  <w:style w:type="paragraph" w:styleId="1324" w:customStyle="1">
    <w:name w:val="列表段落1"/>
    <w:basedOn w:val="608"/>
    <w:link w:val="1323"/>
    <w:uiPriority w:val="0"/>
    <w:qFormat/>
    <w:pPr>
      <w:ind w:firstLine="420"/>
    </w:pPr>
    <w:rPr>
      <w:szCs w:val="24"/>
    </w:rPr>
  </w:style>
  <w:style w:type="character" w:styleId="1325" w:customStyle="1">
    <w:name w:val="称呼 Char1"/>
    <w:uiPriority w:val="0"/>
    <w:qFormat/>
    <w:rPr>
      <w:sz w:val="21"/>
    </w:rPr>
  </w:style>
  <w:style w:type="character" w:styleId="1326" w:customStyle="1">
    <w:name w:val="批注主题 Char3"/>
    <w:uiPriority w:val="99"/>
    <w:qFormat/>
    <w:rPr>
      <w:rFonts w:ascii="Times New Roman" w:hAnsi="Times New Roman" w:eastAsia="宋体" w:cs="Times New Roman"/>
      <w:b/>
      <w:bCs/>
      <w:szCs w:val="24"/>
      <w:lang w:val="zh-CN"/>
    </w:rPr>
  </w:style>
  <w:style w:type="character" w:styleId="1327" w:customStyle="1">
    <w:name w:val="正文Normal Char"/>
    <w:uiPriority w:val="0"/>
    <w:qFormat/>
    <w:rPr>
      <w:rFonts w:ascii="Arial" w:hAnsi="Arial" w:cs="Arial"/>
      <w:sz w:val="24"/>
      <w:szCs w:val="24"/>
    </w:rPr>
  </w:style>
  <w:style w:type="character" w:styleId="1328" w:customStyle="1">
    <w:name w:val="定制正文 Arial 小四 首行缩进:  0.74 厘米 行距: 1.5 倍行距1 + 宋体 Char"/>
    <w:link w:val="1329"/>
    <w:uiPriority w:val="0"/>
    <w:qFormat/>
    <w:rPr>
      <w:rFonts w:ascii="Arial" w:hAnsi="Arial" w:cs="宋体"/>
      <w:bCs/>
      <w:szCs w:val="21"/>
    </w:rPr>
  </w:style>
  <w:style w:type="paragraph" w:styleId="1329" w:customStyle="1">
    <w:name w:val="定制正文 Arial 小四 首行缩进:  0.74 厘米 行距: 1.5 倍行距1 + 宋体"/>
    <w:basedOn w:val="608"/>
    <w:link w:val="1328"/>
    <w:uiPriority w:val="0"/>
    <w:qFormat/>
    <w:pPr>
      <w:ind w:firstLine="420"/>
      <w:spacing w:line="360" w:lineRule="auto"/>
    </w:pPr>
    <w:rPr>
      <w:rFonts w:ascii="Arial" w:hAnsi="Arial" w:cs="宋体"/>
      <w:bCs/>
      <w:szCs w:val="21"/>
    </w:rPr>
  </w:style>
  <w:style w:type="character" w:styleId="1330" w:customStyle="1">
    <w:name w:val="WW8Num16z1"/>
    <w:uiPriority w:val="0"/>
    <w:qFormat/>
    <w:rPr>
      <w:rFonts w:ascii="Wingdings" w:hAnsi="Wingdings"/>
    </w:rPr>
  </w:style>
  <w:style w:type="character" w:styleId="1331" w:customStyle="1">
    <w:name w:val="Indent Normal Char1"/>
    <w:link w:val="1332"/>
    <w:uiPriority w:val="0"/>
    <w:qFormat/>
    <w:rPr>
      <w:sz w:val="24"/>
      <w:szCs w:val="24"/>
    </w:rPr>
  </w:style>
  <w:style w:type="paragraph" w:styleId="1332" w:customStyle="1">
    <w:name w:val="Indent Normal"/>
    <w:basedOn w:val="608"/>
    <w:link w:val="1331"/>
    <w:uiPriority w:val="0"/>
    <w:qFormat/>
    <w:pPr>
      <w:ind w:firstLine="150"/>
      <w:spacing w:line="360" w:lineRule="auto"/>
    </w:pPr>
    <w:rPr>
      <w:sz w:val="24"/>
      <w:szCs w:val="24"/>
    </w:rPr>
  </w:style>
  <w:style w:type="character" w:styleId="1333" w:customStyle="1">
    <w:name w:val="WW8Num7z2"/>
    <w:uiPriority w:val="0"/>
    <w:qFormat/>
    <w:rPr>
      <w:rFonts w:ascii="StarSymbol" w:hAnsi="StarSymbol" w:cs="StarSymbol"/>
      <w:sz w:val="18"/>
      <w:szCs w:val="18"/>
    </w:rPr>
  </w:style>
  <w:style w:type="character" w:styleId="1334" w:customStyle="1">
    <w:name w:val="正文-new Char"/>
    <w:link w:val="1335"/>
    <w:uiPriority w:val="0"/>
    <w:qFormat/>
    <w:rPr>
      <w:rFonts w:ascii="宋体" w:hAnsi="宋体" w:cs="宋体"/>
      <w:szCs w:val="21"/>
    </w:rPr>
  </w:style>
  <w:style w:type="paragraph" w:styleId="1335" w:customStyle="1">
    <w:name w:val="正文-new"/>
    <w:basedOn w:val="608"/>
    <w:link w:val="1334"/>
    <w:uiPriority w:val="0"/>
    <w:qFormat/>
    <w:pPr>
      <w:ind w:firstLine="425"/>
      <w:spacing w:line="360" w:lineRule="auto"/>
    </w:pPr>
    <w:rPr>
      <w:rFonts w:ascii="宋体" w:hAnsi="宋体" w:cs="宋体"/>
      <w:szCs w:val="21"/>
    </w:rPr>
  </w:style>
  <w:style w:type="character" w:styleId="1336" w:customStyle="1">
    <w:name w:val="WW8Num24z0"/>
    <w:uiPriority w:val="0"/>
    <w:qFormat/>
    <w:rPr>
      <w:rFonts w:ascii="Wingdings" w:hAnsi="Wingdings" w:cs="StarSymbol"/>
      <w:sz w:val="18"/>
      <w:szCs w:val="18"/>
    </w:rPr>
  </w:style>
  <w:style w:type="character" w:styleId="1337" w:customStyle="1">
    <w:name w:val="_正文段落 Char"/>
    <w:uiPriority w:val="0"/>
    <w:qFormat/>
    <w:rPr>
      <w:sz w:val="24"/>
      <w:szCs w:val="24"/>
    </w:rPr>
  </w:style>
  <w:style w:type="character" w:styleId="1338" w:customStyle="1">
    <w:name w:val="WW8Num33z2"/>
    <w:uiPriority w:val="0"/>
    <w:qFormat/>
    <w:rPr>
      <w:rFonts w:ascii="StarSymbol" w:hAnsi="StarSymbol" w:cs="StarSymbol"/>
      <w:sz w:val="18"/>
      <w:szCs w:val="18"/>
    </w:rPr>
  </w:style>
  <w:style w:type="character" w:styleId="1339" w:customStyle="1">
    <w:name w:val="样式 宋体 小四 段前: 7.8 磅 行距: 1.5 倍行距 Char"/>
    <w:link w:val="1340"/>
    <w:uiPriority w:val="0"/>
    <w:qFormat/>
    <w:rPr>
      <w:rFonts w:ascii="宋体" w:hAnsi="宋体"/>
      <w:szCs w:val="21"/>
    </w:rPr>
  </w:style>
  <w:style w:type="paragraph" w:styleId="1340" w:customStyle="1">
    <w:name w:val="样式 宋体 小四 段前: 7.8 磅 行距: 1.5 倍行距"/>
    <w:basedOn w:val="608"/>
    <w:link w:val="1339"/>
    <w:uiPriority w:val="0"/>
    <w:qFormat/>
    <w:pPr>
      <w:ind w:firstLine="420"/>
      <w:jc w:val="left"/>
      <w:spacing w:line="360" w:lineRule="auto"/>
    </w:pPr>
    <w:rPr>
      <w:rFonts w:ascii="宋体" w:hAnsi="宋体"/>
      <w:szCs w:val="21"/>
    </w:rPr>
  </w:style>
  <w:style w:type="character" w:styleId="1341" w:customStyle="1">
    <w:name w:val="WW8Num38z1"/>
    <w:uiPriority w:val="0"/>
    <w:qFormat/>
    <w:rPr>
      <w:rFonts w:ascii="Wingdings 2" w:hAnsi="Wingdings 2" w:cs="StarSymbol"/>
      <w:sz w:val="18"/>
      <w:szCs w:val="18"/>
    </w:rPr>
  </w:style>
  <w:style w:type="character" w:styleId="1342" w:customStyle="1">
    <w:name w:val="表格样式 宋体 5号 Char"/>
    <w:link w:val="1343"/>
    <w:uiPriority w:val="0"/>
    <w:qFormat/>
    <w:rPr>
      <w:rFonts w:ascii="宋体" w:hAnsi="宋体"/>
      <w:szCs w:val="21"/>
      <w:lang w:val="zh-CN"/>
    </w:rPr>
  </w:style>
  <w:style w:type="paragraph" w:styleId="1343" w:customStyle="1">
    <w:name w:val="表格样式 宋体 5号"/>
    <w:basedOn w:val="608"/>
    <w:link w:val="1342"/>
    <w:uiPriority w:val="0"/>
    <w:qFormat/>
    <w:pPr>
      <w:jc w:val="left"/>
    </w:pPr>
    <w:rPr>
      <w:rFonts w:ascii="宋体" w:hAnsi="宋体"/>
      <w:szCs w:val="21"/>
      <w:lang w:val="zh-CN"/>
    </w:rPr>
  </w:style>
  <w:style w:type="character" w:styleId="1344" w:customStyle="1">
    <w:name w:val="WW8Num7z1"/>
    <w:uiPriority w:val="0"/>
    <w:qFormat/>
    <w:rPr>
      <w:rFonts w:ascii="Wingdings 2" w:hAnsi="Wingdings 2" w:cs="StarSymbol"/>
      <w:sz w:val="18"/>
      <w:szCs w:val="18"/>
    </w:rPr>
  </w:style>
  <w:style w:type="character" w:styleId="1345" w:customStyle="1">
    <w:name w:val="样式 宋体 四号"/>
    <w:uiPriority w:val="0"/>
    <w:qFormat/>
    <w:rPr>
      <w:rFonts w:ascii="宋体" w:hAnsi="宋体" w:eastAsia="仿宋_GB2312"/>
      <w:sz w:val="28"/>
    </w:rPr>
  </w:style>
  <w:style w:type="character" w:styleId="1346" w:customStyle="1">
    <w:name w:val="WW8Num17z2"/>
    <w:uiPriority w:val="0"/>
    <w:qFormat/>
    <w:rPr>
      <w:rFonts w:ascii="StarSymbol" w:hAnsi="StarSymbol" w:cs="StarSymbol"/>
      <w:sz w:val="18"/>
      <w:szCs w:val="18"/>
    </w:rPr>
  </w:style>
  <w:style w:type="character" w:styleId="1347" w:customStyle="1">
    <w:name w:val="我的正文 Char"/>
    <w:link w:val="1348"/>
    <w:uiPriority w:val="0"/>
    <w:qFormat/>
    <w:rPr>
      <w:rFonts w:ascii="Arial" w:hAnsi="Arial"/>
      <w:sz w:val="24"/>
      <w:szCs w:val="18"/>
    </w:rPr>
  </w:style>
  <w:style w:type="paragraph" w:styleId="1348" w:customStyle="1">
    <w:name w:val="我的正文"/>
    <w:basedOn w:val="608"/>
    <w:link w:val="1347"/>
    <w:uiPriority w:val="0"/>
    <w:qFormat/>
    <w:pPr>
      <w:ind w:firstLine="200"/>
      <w:spacing w:line="360" w:lineRule="auto"/>
      <w:widowControl/>
    </w:pPr>
    <w:rPr>
      <w:rFonts w:ascii="Arial" w:hAnsi="Arial"/>
      <w:sz w:val="24"/>
      <w:szCs w:val="18"/>
    </w:rPr>
  </w:style>
  <w:style w:type="character" w:styleId="1349" w:customStyle="1">
    <w:name w:val="WW8Num10z1"/>
    <w:uiPriority w:val="0"/>
    <w:qFormat/>
    <w:rPr>
      <w:rFonts w:ascii="Wingdings 2" w:hAnsi="Wingdings 2" w:cs="StarSymbol"/>
      <w:sz w:val="18"/>
      <w:szCs w:val="18"/>
    </w:rPr>
  </w:style>
  <w:style w:type="character" w:styleId="1350" w:customStyle="1">
    <w:name w:val="WW8Num27z0"/>
    <w:uiPriority w:val="0"/>
    <w:qFormat/>
    <w:rPr>
      <w:rFonts w:ascii="Wingdings" w:hAnsi="Wingdings" w:cs="StarSymbol"/>
      <w:sz w:val="18"/>
      <w:szCs w:val="18"/>
    </w:rPr>
  </w:style>
  <w:style w:type="character" w:styleId="1351" w:customStyle="1">
    <w:name w:val="脚注文本 Char2"/>
    <w:uiPriority w:val="0"/>
    <w:qFormat/>
    <w:rPr>
      <w:rFonts w:ascii="Times New Roman" w:hAnsi="Times New Roman" w:eastAsia="宋体" w:cs="Times New Roman"/>
      <w:sz w:val="18"/>
      <w:szCs w:val="18"/>
    </w:rPr>
  </w:style>
  <w:style w:type="character" w:styleId="1352" w:customStyle="1">
    <w:name w:val="WW8Num10z2"/>
    <w:uiPriority w:val="0"/>
    <w:qFormat/>
    <w:rPr>
      <w:rFonts w:ascii="StarSymbol" w:hAnsi="StarSymbol" w:cs="StarSymbol"/>
      <w:sz w:val="18"/>
      <w:szCs w:val="18"/>
    </w:rPr>
  </w:style>
  <w:style w:type="character" w:styleId="1353" w:customStyle="1">
    <w:name w:val="HTML 地址 字符"/>
    <w:uiPriority w:val="0"/>
    <w:qFormat/>
    <w:rPr>
      <w:rFonts w:ascii="Times New Roman" w:hAnsi="Times New Roman" w:eastAsia="宋体" w:cs="Times New Roman"/>
      <w:i/>
      <w:iCs/>
      <w:szCs w:val="24"/>
    </w:rPr>
  </w:style>
  <w:style w:type="character" w:styleId="1354" w:customStyle="1">
    <w:name w:val="pi1"/>
    <w:uiPriority w:val="0"/>
    <w:qFormat/>
    <w:rPr>
      <w:color w:val="0000ff"/>
    </w:rPr>
  </w:style>
  <w:style w:type="character" w:styleId="1355" w:customStyle="1">
    <w:name w:val="HTML 地址 Char2"/>
    <w:uiPriority w:val="0"/>
    <w:qFormat/>
    <w:rPr>
      <w:i/>
      <w:iCs/>
      <w:szCs w:val="24"/>
    </w:rPr>
  </w:style>
  <w:style w:type="character" w:styleId="1356" w:customStyle="1">
    <w:name w:val="WW-Absatz-Standardschriftart"/>
    <w:uiPriority w:val="0"/>
    <w:qFormat/>
  </w:style>
  <w:style w:type="character" w:styleId="1357" w:customStyle="1">
    <w:name w:val="HTML 预设格式 字符"/>
    <w:uiPriority w:val="0"/>
    <w:qFormat/>
    <w:rPr>
      <w:rFonts w:ascii="Courier New" w:hAnsi="Courier New" w:eastAsia="宋体" w:cs="Courier New"/>
      <w:sz w:val="20"/>
      <w:szCs w:val="20"/>
    </w:rPr>
  </w:style>
  <w:style w:type="character" w:styleId="1358" w:customStyle="1">
    <w:name w:val="WW8Num27z1"/>
    <w:uiPriority w:val="0"/>
    <w:qFormat/>
    <w:rPr>
      <w:rFonts w:ascii="Wingdings 2" w:hAnsi="Wingdings 2" w:cs="StarSymbol"/>
      <w:sz w:val="18"/>
      <w:szCs w:val="18"/>
    </w:rPr>
  </w:style>
  <w:style w:type="character" w:styleId="1359" w:customStyle="1">
    <w:name w:val="HTML 预设格式 Char2"/>
    <w:uiPriority w:val="0"/>
    <w:qFormat/>
    <w:rPr>
      <w:rFonts w:ascii="Courier New" w:hAnsi="Courier New" w:cs="Courier New"/>
    </w:rPr>
  </w:style>
  <w:style w:type="character" w:styleId="1360" w:customStyle="1">
    <w:name w:val="WW8Num20z2"/>
    <w:uiPriority w:val="0"/>
    <w:qFormat/>
    <w:rPr>
      <w:rFonts w:ascii="StarSymbol" w:hAnsi="StarSymbol" w:cs="StarSymbol"/>
      <w:sz w:val="18"/>
      <w:szCs w:val="18"/>
    </w:rPr>
  </w:style>
  <w:style w:type="character" w:styleId="1361" w:customStyle="1">
    <w:name w:val="发布"/>
    <w:uiPriority w:val="0"/>
    <w:qFormat/>
    <w:rPr>
      <w:rFonts w:ascii="黑体" w:eastAsia="黑体"/>
      <w:spacing w:val="22"/>
      <w:position w:val="3"/>
      <w:sz w:val="28"/>
    </w:rPr>
  </w:style>
  <w:style w:type="character" w:styleId="1362" w:customStyle="1">
    <w:name w:val="WW8Num29z0"/>
    <w:uiPriority w:val="0"/>
    <w:qFormat/>
    <w:rPr>
      <w:rFonts w:ascii="Wingdings" w:hAnsi="Wingdings" w:cs="StarSymbol"/>
      <w:sz w:val="18"/>
      <w:szCs w:val="18"/>
    </w:rPr>
  </w:style>
  <w:style w:type="character" w:styleId="1363" w:customStyle="1">
    <w:name w:val="EmailStyle87"/>
    <w:uiPriority w:val="0"/>
    <w:qFormat/>
    <w:rPr>
      <w:rFonts w:ascii="Arial" w:hAnsi="Arial" w:eastAsia="宋体" w:cs="Arial"/>
      <w:color w:val="000000"/>
      <w:sz w:val="20"/>
    </w:rPr>
  </w:style>
  <w:style w:type="character" w:styleId="1364" w:customStyle="1">
    <w:name w:val="WW8Num24z2"/>
    <w:uiPriority w:val="0"/>
    <w:qFormat/>
    <w:rPr>
      <w:rFonts w:ascii="StarSymbol" w:hAnsi="StarSymbol" w:cs="StarSymbol"/>
      <w:sz w:val="18"/>
      <w:szCs w:val="18"/>
    </w:rPr>
  </w:style>
  <w:style w:type="character" w:styleId="1365" w:customStyle="1">
    <w:name w:val="EmailStyle88"/>
    <w:uiPriority w:val="0"/>
    <w:qFormat/>
    <w:rPr>
      <w:rFonts w:ascii="Arial" w:hAnsi="Arial" w:eastAsia="宋体" w:cs="Arial"/>
      <w:color w:val="000000"/>
      <w:sz w:val="20"/>
    </w:rPr>
  </w:style>
  <w:style w:type="character" w:styleId="1366" w:customStyle="1">
    <w:name w:val="称呼 字符1"/>
    <w:uiPriority w:val="0"/>
    <w:qFormat/>
    <w:rPr>
      <w:rFonts w:ascii="Times New Roman" w:hAnsi="Times New Roman" w:eastAsia="宋体" w:cs="Times New Roman"/>
      <w:szCs w:val="24"/>
    </w:rPr>
  </w:style>
  <w:style w:type="character" w:styleId="1367" w:customStyle="1">
    <w:name w:val="FA正文 Char Char"/>
    <w:uiPriority w:val="0"/>
    <w:qFormat/>
    <w:rPr>
      <w:rFonts w:hAnsi="宋体" w:cs="宋体"/>
      <w:sz w:val="24"/>
      <w:szCs w:val="21"/>
    </w:rPr>
  </w:style>
  <w:style w:type="character" w:styleId="1368" w:customStyle="1">
    <w:name w:val="副标题 字符1"/>
    <w:uiPriority w:val="0"/>
    <w:qFormat/>
    <w:rPr>
      <w:b/>
      <w:bCs/>
      <w:sz w:val="32"/>
      <w:szCs w:val="32"/>
    </w:rPr>
  </w:style>
  <w:style w:type="character" w:styleId="1369" w:customStyle="1">
    <w:name w:val="注释标题 字符"/>
    <w:uiPriority w:val="0"/>
    <w:qFormat/>
    <w:rPr>
      <w:rFonts w:ascii="Times New Roman" w:hAnsi="Times New Roman" w:eastAsia="宋体" w:cs="Times New Roman"/>
      <w:szCs w:val="24"/>
    </w:rPr>
  </w:style>
  <w:style w:type="character" w:styleId="1370" w:customStyle="1">
    <w:name w:val="正文文本首行缩进 2 字符1"/>
    <w:uiPriority w:val="0"/>
    <w:qFormat/>
    <w:rPr>
      <w:rFonts w:ascii="Times New Roman" w:hAnsi="Times New Roman" w:eastAsia="宋体" w:cs="Times New Roman"/>
      <w:szCs w:val="24"/>
      <w:lang w:val="zh-CN" w:eastAsia="zh-CN"/>
    </w:rPr>
  </w:style>
  <w:style w:type="character" w:styleId="1371" w:customStyle="1">
    <w:name w:val="注释标题 Char3"/>
    <w:uiPriority w:val="0"/>
    <w:qFormat/>
    <w:rPr>
      <w:szCs w:val="24"/>
    </w:rPr>
  </w:style>
  <w:style w:type="character" w:styleId="1372" w:customStyle="1">
    <w:name w:val="Char Char312"/>
    <w:uiPriority w:val="0"/>
    <w:qFormat/>
    <w:rPr>
      <w:rFonts w:eastAsia="宋体"/>
      <w:sz w:val="21"/>
      <w:szCs w:val="24"/>
      <w:lang w:val="en-US" w:eastAsia="zh-CN" w:bidi="ar-SA"/>
    </w:rPr>
  </w:style>
  <w:style w:type="character" w:styleId="1373" w:customStyle="1">
    <w:name w:val="EmailStyle127"/>
    <w:uiPriority w:val="0"/>
    <w:qFormat/>
    <w:rPr>
      <w:rFonts w:ascii="Arial" w:hAnsi="Arial" w:eastAsia="宋体" w:cs="Arial"/>
      <w:color w:val="000000"/>
      <w:sz w:val="20"/>
    </w:rPr>
  </w:style>
  <w:style w:type="character" w:styleId="1374" w:customStyle="1">
    <w:name w:val="!BECC正文 Char"/>
    <w:link w:val="1375"/>
    <w:uiPriority w:val="0"/>
    <w:qFormat/>
    <w:rPr>
      <w:sz w:val="24"/>
      <w:szCs w:val="24"/>
    </w:rPr>
  </w:style>
  <w:style w:type="paragraph" w:styleId="1375" w:customStyle="1">
    <w:name w:val="!BECC正文"/>
    <w:basedOn w:val="608"/>
    <w:link w:val="1374"/>
    <w:uiPriority w:val="0"/>
    <w:qFormat/>
    <w:pPr>
      <w:contextualSpacing/>
      <w:ind w:firstLine="200"/>
      <w:spacing w:line="360" w:lineRule="auto"/>
      <w:tabs>
        <w:tab w:val="left" w:pos="0" w:leader="none"/>
      </w:tabs>
    </w:pPr>
    <w:rPr>
      <w:sz w:val="24"/>
      <w:szCs w:val="24"/>
    </w:rPr>
  </w:style>
  <w:style w:type="character" w:styleId="1376" w:customStyle="1">
    <w:name w:val="EmailStyle128"/>
    <w:uiPriority w:val="0"/>
    <w:qFormat/>
    <w:rPr>
      <w:rFonts w:ascii="Arial" w:hAnsi="Arial" w:eastAsia="宋体" w:cs="Arial"/>
      <w:color w:val="000000"/>
      <w:sz w:val="20"/>
    </w:rPr>
  </w:style>
  <w:style w:type="character" w:styleId="1377" w:customStyle="1">
    <w:name w:val="ordinary-span-edit2"/>
    <w:uiPriority w:val="0"/>
    <w:qFormat/>
  </w:style>
  <w:style w:type="character" w:styleId="1378" w:customStyle="1">
    <w:name w:val="标题 2 Char1"/>
    <w:uiPriority w:val="0"/>
    <w:qFormat/>
    <w:rPr>
      <w:b/>
      <w:bCs/>
      <w:sz w:val="30"/>
      <w:szCs w:val="32"/>
    </w:rPr>
  </w:style>
  <w:style w:type="character" w:styleId="1379" w:customStyle="1">
    <w:name w:val="!RepPar_alt+p Char"/>
    <w:link w:val="1380"/>
    <w:uiPriority w:val="0"/>
    <w:qFormat/>
    <w:rPr>
      <w:sz w:val="24"/>
      <w:szCs w:val="24"/>
      <w:lang w:val="zh-CN"/>
    </w:rPr>
  </w:style>
  <w:style w:type="paragraph" w:styleId="1380" w:customStyle="1">
    <w:name w:val="!RepPar_alt+p"/>
    <w:basedOn w:val="608"/>
    <w:link w:val="1379"/>
    <w:uiPriority w:val="0"/>
    <w:qFormat/>
    <w:pPr>
      <w:ind w:firstLine="200"/>
      <w:spacing w:line="360" w:lineRule="auto"/>
    </w:pPr>
    <w:rPr>
      <w:sz w:val="24"/>
      <w:szCs w:val="24"/>
      <w:lang w:val="zh-CN"/>
    </w:rPr>
  </w:style>
  <w:style w:type="character" w:styleId="1381" w:customStyle="1">
    <w:name w:val="bz-content1"/>
    <w:uiPriority w:val="0"/>
    <w:qFormat/>
    <w:rPr>
      <w:sz w:val="20"/>
      <w:szCs w:val="20"/>
      <w:u w:val="none"/>
    </w:rPr>
  </w:style>
  <w:style w:type="character" w:styleId="1382" w:customStyle="1">
    <w:name w:val="highlight1"/>
    <w:uiPriority w:val="0"/>
    <w:qFormat/>
    <w:rPr>
      <w:shd w:val="clear" w:color="auto" w:fill="ffff00"/>
    </w:rPr>
  </w:style>
  <w:style w:type="character" w:styleId="1383" w:customStyle="1">
    <w:name w:val="Char Char3"/>
    <w:uiPriority w:val="0"/>
    <w:qFormat/>
    <w:rPr>
      <w:rFonts w:eastAsia="宋体"/>
      <w:sz w:val="21"/>
      <w:szCs w:val="24"/>
      <w:lang w:val="en-US" w:eastAsia="zh-CN" w:bidi="ar-SA"/>
    </w:rPr>
  </w:style>
  <w:style w:type="character" w:styleId="1384" w:customStyle="1">
    <w:name w:val="highlight"/>
    <w:uiPriority w:val="0"/>
    <w:qFormat/>
  </w:style>
  <w:style w:type="character" w:styleId="1385" w:customStyle="1">
    <w:name w:val="style12"/>
    <w:uiPriority w:val="0"/>
    <w:qFormat/>
  </w:style>
  <w:style w:type="character" w:styleId="1386" w:customStyle="1">
    <w:name w:val="样式1 Char"/>
    <w:link w:val="1387"/>
    <w:uiPriority w:val="0"/>
    <w:qFormat/>
    <w:rPr>
      <w:sz w:val="24"/>
      <w:szCs w:val="24"/>
    </w:rPr>
  </w:style>
  <w:style w:type="paragraph" w:styleId="1387" w:customStyle="1">
    <w:name w:val="样式1"/>
    <w:basedOn w:val="608"/>
    <w:link w:val="1386"/>
    <w:uiPriority w:val="0"/>
    <w:qFormat/>
    <w:pPr>
      <w:ind w:firstLine="480"/>
      <w:spacing w:line="300" w:lineRule="auto"/>
    </w:pPr>
    <w:rPr>
      <w:sz w:val="24"/>
      <w:szCs w:val="24"/>
    </w:rPr>
  </w:style>
  <w:style w:type="character" w:styleId="1388" w:customStyle="1">
    <w:name w:val="font201"/>
    <w:uiPriority w:val="0"/>
    <w:qFormat/>
    <w:rPr>
      <w:spacing w:val="300"/>
    </w:rPr>
  </w:style>
  <w:style w:type="character" w:styleId="1389" w:customStyle="1">
    <w:name w:val="明显强调1"/>
    <w:uiPriority w:val="0"/>
    <w:qFormat/>
    <w:rPr>
      <w:i/>
      <w:iCs/>
      <w:color w:val="5b9bd5"/>
    </w:rPr>
  </w:style>
  <w:style w:type="character" w:styleId="1390" w:customStyle="1">
    <w:name w:val="lawsitemtext1"/>
    <w:uiPriority w:val="0"/>
    <w:qFormat/>
    <w:rPr>
      <w:color w:val="696969"/>
      <w:spacing w:val="280"/>
      <w:sz w:val="21"/>
      <w:szCs w:val="21"/>
    </w:rPr>
  </w:style>
  <w:style w:type="character" w:styleId="1391" w:customStyle="1">
    <w:name w:val="文字 Char Char"/>
    <w:link w:val="1392"/>
    <w:uiPriority w:val="0"/>
    <w:qFormat/>
    <w:rPr>
      <w:rFonts w:ascii="楷体_GB2312" w:eastAsia="楷体_GB2312"/>
      <w:sz w:val="28"/>
    </w:rPr>
  </w:style>
  <w:style w:type="paragraph" w:styleId="1392" w:customStyle="1">
    <w:name w:val="文字"/>
    <w:basedOn w:val="608"/>
    <w:link w:val="1391"/>
    <w:uiPriority w:val="0"/>
    <w:qFormat/>
    <w:pPr>
      <w:ind w:right="-210" w:firstLine="556"/>
      <w:spacing w:line="312" w:lineRule="auto"/>
      <w:tabs>
        <w:tab w:val="left" w:pos="8520" w:leader="none"/>
      </w:tabs>
    </w:pPr>
    <w:rPr>
      <w:rFonts w:ascii="楷体_GB2312" w:eastAsia="楷体_GB2312"/>
      <w:sz w:val="28"/>
    </w:rPr>
  </w:style>
  <w:style w:type="character" w:styleId="1393" w:customStyle="1">
    <w:name w:val="l151"/>
    <w:uiPriority w:val="0"/>
    <w:qFormat/>
  </w:style>
  <w:style w:type="character" w:styleId="1394" w:customStyle="1">
    <w:name w:val="Char Char31"/>
    <w:uiPriority w:val="0"/>
    <w:qFormat/>
    <w:rPr>
      <w:rFonts w:eastAsia="宋体"/>
      <w:sz w:val="21"/>
      <w:szCs w:val="24"/>
      <w:lang w:val="en-US" w:eastAsia="zh-CN" w:bidi="ar-SA"/>
    </w:rPr>
  </w:style>
  <w:style w:type="character" w:styleId="1395" w:customStyle="1">
    <w:name w:val="EmailStyle891"/>
    <w:uiPriority w:val="0"/>
    <w:qFormat/>
    <w:rPr>
      <w:rFonts w:ascii="Arial" w:hAnsi="Arial" w:eastAsia="宋体" w:cs="Arial"/>
      <w:color w:val="000000"/>
      <w:sz w:val="20"/>
    </w:rPr>
  </w:style>
  <w:style w:type="character" w:styleId="1396" w:customStyle="1">
    <w:name w:val="一级条标题 Char"/>
    <w:uiPriority w:val="0"/>
    <w:qFormat/>
    <w:rPr>
      <w:rFonts w:ascii="黑体" w:hAnsi="Times New Roman" w:eastAsia="黑体" w:cs="Times New Roman"/>
      <w:szCs w:val="20"/>
    </w:rPr>
  </w:style>
  <w:style w:type="character" w:styleId="1397" w:customStyle="1">
    <w:name w:val="EmailStyle901"/>
    <w:uiPriority w:val="0"/>
    <w:qFormat/>
    <w:rPr>
      <w:rFonts w:ascii="Arial" w:hAnsi="Arial" w:eastAsia="宋体" w:cs="Arial"/>
      <w:color w:val="000000"/>
      <w:sz w:val="20"/>
    </w:rPr>
  </w:style>
  <w:style w:type="character" w:styleId="1398" w:customStyle="1">
    <w:name w:val="small1"/>
    <w:uiPriority w:val="0"/>
    <w:qFormat/>
    <w:rPr>
      <w:rFonts w:ascii="Verdana" w:hAnsi="Verdana"/>
      <w:sz w:val="18"/>
      <w:szCs w:val="18"/>
    </w:rPr>
  </w:style>
  <w:style w:type="character" w:styleId="1399" w:customStyle="1">
    <w:name w:val="二级条标题 Char"/>
    <w:uiPriority w:val="0"/>
    <w:qFormat/>
    <w:rPr>
      <w:rFonts w:ascii="黑体" w:hAnsi="Times New Roman" w:eastAsia="黑体" w:cs="Times New Roman"/>
      <w:szCs w:val="20"/>
    </w:rPr>
  </w:style>
  <w:style w:type="character" w:styleId="1400" w:customStyle="1">
    <w:name w:val="fnt1"/>
    <w:uiPriority w:val="0"/>
    <w:qFormat/>
    <w:rPr>
      <w:rFonts w:ascii="Verdana" w:hAnsi="Verdana"/>
      <w:color w:val="666666"/>
      <w:sz w:val="18"/>
      <w:szCs w:val="18"/>
    </w:rPr>
  </w:style>
  <w:style w:type="character" w:styleId="1401" w:customStyle="1">
    <w:name w:val="三级条标题 Char"/>
    <w:link w:val="1402"/>
    <w:uiPriority w:val="0"/>
    <w:qFormat/>
    <w:rPr>
      <w:rFonts w:ascii="黑体" w:eastAsia="黑体"/>
    </w:rPr>
  </w:style>
  <w:style w:type="paragraph" w:styleId="1402" w:customStyle="1">
    <w:name w:val="三级条标题"/>
    <w:basedOn w:val="1077"/>
    <w:next w:val="1054"/>
    <w:link w:val="1401"/>
    <w:uiPriority w:val="0"/>
    <w:qFormat/>
    <w:pPr>
      <w:ind w:left="780" w:hanging="360"/>
      <w:tabs>
        <w:tab w:val="left" w:pos="1440" w:leader="none"/>
      </w:tabs>
      <w:outlineLvl w:val="4"/>
    </w:pPr>
  </w:style>
  <w:style w:type="character" w:styleId="1403" w:customStyle="1">
    <w:name w:val="paragraph1 Char"/>
    <w:link w:val="1404"/>
    <w:uiPriority w:val="0"/>
    <w:qFormat/>
    <w:rPr>
      <w:rFonts w:ascii="仿宋_GB2312" w:eastAsia="仿宋_GB2312"/>
      <w:sz w:val="28"/>
      <w:szCs w:val="24"/>
    </w:rPr>
  </w:style>
  <w:style w:type="paragraph" w:styleId="1404" w:customStyle="1">
    <w:name w:val="paragraph1"/>
    <w:basedOn w:val="608"/>
    <w:link w:val="1403"/>
    <w:uiPriority w:val="0"/>
    <w:qFormat/>
    <w:pPr>
      <w:ind w:firstLine="200"/>
      <w:spacing w:line="360" w:lineRule="auto"/>
    </w:pPr>
    <w:rPr>
      <w:rFonts w:ascii="仿宋_GB2312" w:eastAsia="仿宋_GB2312"/>
      <w:sz w:val="28"/>
      <w:szCs w:val="24"/>
    </w:rPr>
  </w:style>
  <w:style w:type="character" w:styleId="1405" w:customStyle="1">
    <w:name w:val="注： Char"/>
    <w:link w:val="1406"/>
    <w:uiPriority w:val="0"/>
    <w:qFormat/>
    <w:rPr>
      <w:rFonts w:ascii="宋体" w:hAnsi="等线" w:eastAsia="Arial" w:cs="Arial"/>
      <w:sz w:val="18"/>
    </w:rPr>
  </w:style>
  <w:style w:type="paragraph" w:styleId="1406" w:customStyle="1">
    <w:name w:val="注："/>
    <w:next w:val="1054"/>
    <w:link w:val="1405"/>
    <w:uiPriority w:val="0"/>
    <w:qFormat/>
    <w:pPr>
      <w:ind w:left="840" w:hanging="420"/>
      <w:jc w:val="both"/>
      <w:widowControl w:val="off"/>
      <w:tabs>
        <w:tab w:val="left" w:pos="1200" w:leader="none"/>
      </w:tabs>
    </w:pPr>
    <w:rPr>
      <w:rFonts w:hint="default" w:ascii="宋体" w:hAnsi="等线" w:eastAsia="Arial" w:cs="Arial"/>
      <w:sz w:val="18"/>
      <w:szCs w:val="22"/>
      <w:lang w:val="en-US" w:eastAsia="zh-CN" w:bidi="ar-SA"/>
    </w:rPr>
  </w:style>
  <w:style w:type="character" w:styleId="1407" w:customStyle="1">
    <w:name w:val="EmailStyle1271"/>
    <w:uiPriority w:val="0"/>
    <w:qFormat/>
    <w:rPr>
      <w:rFonts w:ascii="Arial" w:hAnsi="Arial" w:eastAsia="宋体" w:cs="Arial"/>
      <w:color w:val="000000"/>
      <w:sz w:val="20"/>
    </w:rPr>
  </w:style>
  <w:style w:type="character" w:styleId="1408" w:customStyle="1">
    <w:name w:val="WW-Absatz-Standardschriftart1111"/>
    <w:uiPriority w:val="0"/>
    <w:qFormat/>
  </w:style>
  <w:style w:type="character" w:styleId="1409" w:customStyle="1">
    <w:name w:val="EmailStyle1281"/>
    <w:uiPriority w:val="0"/>
    <w:qFormat/>
    <w:rPr>
      <w:rFonts w:ascii="Arial" w:hAnsi="Arial" w:eastAsia="宋体" w:cs="Arial"/>
      <w:color w:val="000000"/>
      <w:sz w:val="20"/>
    </w:rPr>
  </w:style>
  <w:style w:type="character" w:styleId="1410" w:customStyle="1">
    <w:name w:val="WW8Num1z7"/>
    <w:uiPriority w:val="0"/>
    <w:qFormat/>
    <w:rPr>
      <w:rFonts w:ascii="Wingdings" w:hAnsi="Wingdings"/>
    </w:rPr>
  </w:style>
  <w:style w:type="character" w:styleId="1411" w:customStyle="1">
    <w:name w:val="EmailStyle170"/>
    <w:uiPriority w:val="0"/>
    <w:qFormat/>
    <w:rPr>
      <w:rFonts w:ascii="Arial" w:hAnsi="Arial" w:eastAsia="宋体" w:cs="Arial"/>
      <w:color w:val="000000"/>
      <w:sz w:val="20"/>
    </w:rPr>
  </w:style>
  <w:style w:type="character" w:styleId="1412" w:customStyle="1">
    <w:name w:val="WW8Num19z2"/>
    <w:uiPriority w:val="0"/>
    <w:qFormat/>
    <w:rPr>
      <w:rFonts w:ascii="StarSymbol" w:hAnsi="StarSymbol" w:cs="StarSymbol"/>
      <w:sz w:val="18"/>
      <w:szCs w:val="18"/>
    </w:rPr>
  </w:style>
  <w:style w:type="character" w:styleId="1413" w:customStyle="1">
    <w:name w:val="EmailStyle171"/>
    <w:uiPriority w:val="0"/>
    <w:qFormat/>
    <w:rPr>
      <w:rFonts w:ascii="Arial" w:hAnsi="Arial" w:eastAsia="宋体" w:cs="Arial"/>
      <w:color w:val="000000"/>
      <w:sz w:val="20"/>
    </w:rPr>
  </w:style>
  <w:style w:type="character" w:styleId="1414" w:customStyle="1">
    <w:name w:val="WW8Num7z0"/>
    <w:uiPriority w:val="0"/>
    <w:qFormat/>
    <w:rPr>
      <w:rFonts w:ascii="Wingdings" w:hAnsi="Wingdings"/>
    </w:rPr>
  </w:style>
  <w:style w:type="character" w:styleId="1415" w:customStyle="1">
    <w:name w:val="Char Char311"/>
    <w:uiPriority w:val="0"/>
    <w:qFormat/>
    <w:rPr>
      <w:rFonts w:eastAsia="宋体"/>
      <w:sz w:val="21"/>
      <w:szCs w:val="24"/>
      <w:lang w:val="en-US" w:eastAsia="zh-CN" w:bidi="ar-SA"/>
    </w:rPr>
  </w:style>
  <w:style w:type="character" w:styleId="1416" w:customStyle="1">
    <w:name w:val="WW8Num25z1"/>
    <w:uiPriority w:val="0"/>
    <w:qFormat/>
    <w:rPr>
      <w:rFonts w:ascii="Wingdings 2" w:hAnsi="Wingdings 2" w:cs="StarSymbol"/>
      <w:sz w:val="18"/>
      <w:szCs w:val="18"/>
    </w:rPr>
  </w:style>
  <w:style w:type="character" w:styleId="1417" w:customStyle="1">
    <w:name w:val="EmailStyle200"/>
    <w:uiPriority w:val="0"/>
    <w:qFormat/>
    <w:rPr>
      <w:rFonts w:ascii="Arial" w:hAnsi="Arial" w:eastAsia="宋体" w:cs="Arial"/>
      <w:color w:val="000000"/>
      <w:sz w:val="20"/>
    </w:rPr>
  </w:style>
  <w:style w:type="character" w:styleId="1418" w:customStyle="1">
    <w:name w:val="WW8Num11z0"/>
    <w:uiPriority w:val="0"/>
    <w:qFormat/>
    <w:rPr>
      <w:rFonts w:ascii="Wingdings" w:hAnsi="Wingdings" w:cs="StarSymbol"/>
      <w:sz w:val="18"/>
      <w:szCs w:val="18"/>
    </w:rPr>
  </w:style>
  <w:style w:type="character" w:styleId="1419" w:customStyle="1">
    <w:name w:val="EmailStyle201"/>
    <w:uiPriority w:val="0"/>
    <w:qFormat/>
    <w:rPr>
      <w:rFonts w:ascii="Arial" w:hAnsi="Arial" w:eastAsia="宋体" w:cs="Arial"/>
      <w:color w:val="000000"/>
      <w:sz w:val="20"/>
    </w:rPr>
  </w:style>
  <w:style w:type="character" w:styleId="1420" w:customStyle="1">
    <w:name w:val="个人撰写风格"/>
    <w:uiPriority w:val="0"/>
    <w:qFormat/>
    <w:rPr>
      <w:rFonts w:ascii="Arial" w:hAnsi="Arial" w:eastAsia="宋体" w:cs="Arial"/>
      <w:color w:val="000000"/>
      <w:sz w:val="20"/>
    </w:rPr>
  </w:style>
  <w:style w:type="character" w:styleId="1421" w:customStyle="1">
    <w:name w:val="zn2 Char"/>
    <w:link w:val="1422"/>
    <w:uiPriority w:val="0"/>
    <w:qFormat/>
    <w:rPr>
      <w:rFonts w:ascii="华文楷体" w:hAnsi="Cambria" w:eastAsia="仿宋_GB2312"/>
      <w:b/>
      <w:bCs/>
      <w:sz w:val="32"/>
      <w:szCs w:val="32"/>
    </w:rPr>
  </w:style>
  <w:style w:type="paragraph" w:styleId="1422" w:customStyle="1">
    <w:name w:val="zn2"/>
    <w:basedOn w:val="610"/>
    <w:link w:val="1421"/>
    <w:uiPriority w:val="0"/>
    <w:qFormat/>
    <w:pPr>
      <w:ind w:left="780" w:hanging="360"/>
      <w:jc w:val="left"/>
      <w:spacing w:before="0" w:after="0" w:line="560" w:lineRule="exact"/>
      <w:tabs>
        <w:tab w:val="left" w:pos="0" w:leader="none"/>
        <w:tab w:val="left" w:pos="425" w:leader="none"/>
        <w:tab w:val="left" w:pos="567" w:leader="none"/>
        <w:tab w:val="left" w:pos="780" w:leader="none"/>
      </w:tabs>
    </w:pPr>
    <w:rPr>
      <w:rFonts w:ascii="华文楷体" w:hAnsi="Cambria" w:eastAsia="仿宋_GB2312" w:cstheme="minorBidi"/>
      <w:bCs/>
      <w:sz w:val="32"/>
      <w:szCs w:val="32"/>
    </w:rPr>
  </w:style>
  <w:style w:type="character" w:styleId="1423" w:customStyle="1">
    <w:name w:val="引用 字符1"/>
    <w:uiPriority w:val="99"/>
    <w:qFormat/>
    <w:rPr>
      <w:rFonts w:ascii="Times New Roman" w:hAnsi="Times New Roman" w:eastAsia="宋体" w:cs="Times New Roman"/>
      <w:i/>
      <w:iCs/>
      <w:color w:val="404040"/>
      <w:szCs w:val="24"/>
    </w:rPr>
  </w:style>
  <w:style w:type="character" w:styleId="1424" w:customStyle="1">
    <w:name w:val="zn3 Char"/>
    <w:link w:val="1425"/>
    <w:uiPriority w:val="0"/>
    <w:qFormat/>
    <w:rPr>
      <w:rFonts w:ascii="仿宋_GB2312" w:hAnsi="仿宋_GB2312" w:eastAsia="仿宋_GB2312"/>
      <w:b/>
      <w:bCs/>
      <w:sz w:val="32"/>
      <w:szCs w:val="32"/>
    </w:rPr>
  </w:style>
  <w:style w:type="paragraph" w:styleId="1425" w:customStyle="1">
    <w:name w:val="zn3"/>
    <w:basedOn w:val="611"/>
    <w:next w:val="608"/>
    <w:link w:val="1424"/>
    <w:uiPriority w:val="0"/>
    <w:qFormat/>
    <w:pPr>
      <w:ind w:left="780" w:hanging="360"/>
      <w:jc w:val="left"/>
      <w:spacing w:before="0" w:after="0" w:line="560" w:lineRule="exact"/>
      <w:tabs>
        <w:tab w:val="left" w:pos="0" w:leader="none"/>
        <w:tab w:val="left" w:pos="425" w:leader="none"/>
        <w:tab w:val="left" w:pos="780" w:leader="none"/>
        <w:tab w:val="left" w:pos="1069" w:leader="none"/>
      </w:tabs>
    </w:pPr>
    <w:rPr>
      <w:rFonts w:ascii="仿宋_GB2312" w:hAnsi="仿宋_GB2312" w:eastAsia="仿宋_GB2312" w:cstheme="minorBidi"/>
      <w:bCs/>
      <w:szCs w:val="32"/>
    </w:rPr>
  </w:style>
  <w:style w:type="character" w:styleId="1426" w:customStyle="1">
    <w:name w:val="标题 5 Char1"/>
    <w:uiPriority w:val="0"/>
    <w:qFormat/>
    <w:rPr>
      <w:b/>
      <w:bCs/>
      <w:sz w:val="28"/>
      <w:szCs w:val="28"/>
    </w:rPr>
  </w:style>
  <w:style w:type="character" w:styleId="1427" w:customStyle="1">
    <w:name w:val="明显引用 字符1"/>
    <w:uiPriority w:val="99"/>
    <w:qFormat/>
    <w:rPr>
      <w:rFonts w:ascii="Times New Roman" w:hAnsi="Times New Roman" w:eastAsia="宋体" w:cs="Times New Roman"/>
      <w:i/>
      <w:iCs/>
      <w:color w:val="4f81bd"/>
      <w:szCs w:val="24"/>
    </w:rPr>
  </w:style>
  <w:style w:type="character" w:styleId="1428" w:customStyle="1">
    <w:name w:val="标题 6 Char1"/>
    <w:uiPriority w:val="0"/>
    <w:qFormat/>
    <w:rPr>
      <w:rFonts w:ascii="Calibri Light" w:hAnsi="Calibri Light" w:eastAsia="宋体" w:cs="Times New Roman"/>
      <w:b/>
      <w:bCs/>
      <w:sz w:val="24"/>
      <w:szCs w:val="24"/>
    </w:rPr>
  </w:style>
  <w:style w:type="character" w:styleId="1429" w:customStyle="1">
    <w:name w:val="明显引用 Char1"/>
    <w:uiPriority w:val="30"/>
    <w:qFormat/>
    <w:rPr>
      <w:i/>
      <w:iCs/>
      <w:color w:val="5b9bd5"/>
      <w:sz w:val="24"/>
    </w:rPr>
  </w:style>
  <w:style w:type="character" w:styleId="1430" w:customStyle="1">
    <w:name w:val="标题 7 Char1"/>
    <w:uiPriority w:val="0"/>
    <w:qFormat/>
    <w:rPr>
      <w:b/>
      <w:bCs/>
      <w:sz w:val="24"/>
      <w:szCs w:val="24"/>
    </w:rPr>
  </w:style>
  <w:style w:type="character" w:styleId="1431" w:customStyle="1">
    <w:name w:val="标题 8 Char1"/>
    <w:uiPriority w:val="0"/>
    <w:qFormat/>
    <w:rPr>
      <w:rFonts w:ascii="Calibri Light" w:hAnsi="Calibri Light" w:eastAsia="宋体" w:cs="Times New Roman"/>
      <w:sz w:val="24"/>
      <w:szCs w:val="24"/>
    </w:rPr>
  </w:style>
  <w:style w:type="character" w:styleId="1432" w:customStyle="1">
    <w:name w:val="不明显参考1"/>
    <w:uiPriority w:val="0"/>
    <w:qFormat/>
    <w:rPr>
      <w:smallCaps/>
      <w:color w:val="c0504d"/>
      <w:u w:val="single"/>
    </w:rPr>
  </w:style>
  <w:style w:type="character" w:styleId="1433" w:customStyle="1">
    <w:name w:val="标题 9 Char1"/>
    <w:uiPriority w:val="0"/>
    <w:qFormat/>
    <w:rPr>
      <w:rFonts w:ascii="Calibri Light" w:hAnsi="Calibri Light" w:eastAsia="宋体" w:cs="Times New Roman"/>
      <w:sz w:val="21"/>
      <w:szCs w:val="21"/>
    </w:rPr>
  </w:style>
  <w:style w:type="character" w:styleId="1434" w:customStyle="1">
    <w:name w:val="明显参考1"/>
    <w:uiPriority w:val="0"/>
    <w:qFormat/>
    <w:rPr>
      <w:b/>
      <w:bCs/>
      <w:smallCaps/>
      <w:color w:val="c0504d"/>
      <w:spacing w:val="5"/>
      <w:u w:val="single"/>
    </w:rPr>
  </w:style>
  <w:style w:type="character" w:styleId="1435" w:customStyle="1">
    <w:name w:val="脚注文本 Char1"/>
    <w:uiPriority w:val="0"/>
    <w:semiHidden/>
    <w:qFormat/>
    <w:rPr>
      <w:sz w:val="18"/>
      <w:szCs w:val="18"/>
    </w:rPr>
  </w:style>
  <w:style w:type="character" w:styleId="1436" w:customStyle="1">
    <w:name w:val="tpc_content1"/>
    <w:uiPriority w:val="0"/>
    <w:qFormat/>
    <w:rPr>
      <w:sz w:val="19"/>
      <w:szCs w:val="19"/>
    </w:rPr>
  </w:style>
  <w:style w:type="character" w:styleId="1437" w:customStyle="1">
    <w:name w:val="日期 Char1"/>
    <w:uiPriority w:val="0"/>
    <w:qFormat/>
    <w:rPr>
      <w:sz w:val="21"/>
      <w:szCs w:val="24"/>
    </w:rPr>
  </w:style>
  <w:style w:type="character" w:styleId="1438" w:customStyle="1">
    <w:name w:val="书籍标题1"/>
    <w:uiPriority w:val="0"/>
    <w:qFormat/>
    <w:rPr>
      <w:b/>
      <w:bCs/>
      <w:smallCaps/>
      <w:spacing w:val="5"/>
    </w:rPr>
  </w:style>
  <w:style w:type="character" w:styleId="1439" w:customStyle="1">
    <w:name w:val="正文文本 2 Char1"/>
    <w:uiPriority w:val="99"/>
    <w:qFormat/>
    <w:rPr>
      <w:sz w:val="21"/>
      <w:szCs w:val="24"/>
    </w:rPr>
  </w:style>
  <w:style w:type="character" w:styleId="1440" w:customStyle="1">
    <w:name w:val="short_text1"/>
    <w:uiPriority w:val="0"/>
    <w:qFormat/>
    <w:rPr>
      <w:sz w:val="26"/>
      <w:szCs w:val="26"/>
    </w:rPr>
  </w:style>
  <w:style w:type="character" w:styleId="1441" w:customStyle="1">
    <w:name w:val="正文文本 3 Char1"/>
    <w:uiPriority w:val="0"/>
    <w:qFormat/>
    <w:rPr>
      <w:sz w:val="16"/>
      <w:szCs w:val="16"/>
    </w:rPr>
  </w:style>
  <w:style w:type="character" w:styleId="1442" w:customStyle="1">
    <w:name w:val="ABC标题下的小点 Char"/>
    <w:link w:val="1443"/>
    <w:uiPriority w:val="0"/>
    <w:qFormat/>
    <w:rPr>
      <w:rFonts w:ascii="宋体" w:hAnsi="宋体"/>
    </w:rPr>
  </w:style>
  <w:style w:type="paragraph" w:styleId="1443" w:customStyle="1">
    <w:name w:val="ABC标题下的小点"/>
    <w:basedOn w:val="608"/>
    <w:link w:val="1442"/>
    <w:uiPriority w:val="0"/>
    <w:qFormat/>
    <w:pPr>
      <w:ind w:left="1190" w:hanging="567"/>
      <w:spacing w:line="360" w:lineRule="auto"/>
      <w:tabs>
        <w:tab w:val="left" w:pos="1260" w:leader="none"/>
      </w:tabs>
    </w:pPr>
    <w:rPr>
      <w:rFonts w:ascii="宋体" w:hAnsi="宋体"/>
    </w:rPr>
  </w:style>
  <w:style w:type="character" w:styleId="1444" w:customStyle="1">
    <w:name w:val="标题 Char1"/>
    <w:uiPriority w:val="0"/>
    <w:qFormat/>
    <w:rPr>
      <w:rFonts w:ascii="Calibri Light" w:hAnsi="Calibri Light" w:cs="Times New Roman"/>
      <w:b/>
      <w:bCs/>
      <w:sz w:val="32"/>
      <w:szCs w:val="32"/>
    </w:rPr>
  </w:style>
  <w:style w:type="character" w:styleId="1445" w:customStyle="1">
    <w:name w:val="style21"/>
    <w:uiPriority w:val="0"/>
    <w:qFormat/>
    <w:rPr>
      <w:color w:val="000080"/>
    </w:rPr>
  </w:style>
  <w:style w:type="character" w:styleId="1446" w:customStyle="1">
    <w:name w:val="注释标题 Char1"/>
    <w:uiPriority w:val="0"/>
    <w:qFormat/>
    <w:rPr>
      <w:sz w:val="21"/>
      <w:szCs w:val="24"/>
    </w:rPr>
  </w:style>
  <w:style w:type="character" w:styleId="1447" w:customStyle="1">
    <w:name w:val="ns1"/>
    <w:uiPriority w:val="0"/>
    <w:qFormat/>
    <w:rPr>
      <w:color w:val="ff0000"/>
    </w:rPr>
  </w:style>
  <w:style w:type="character" w:styleId="1448" w:customStyle="1">
    <w:name w:val="zn1 Char"/>
    <w:link w:val="1449"/>
    <w:uiPriority w:val="0"/>
    <w:qFormat/>
    <w:rPr>
      <w:rFonts w:ascii="黑体" w:hAnsi="仿宋_GB2312" w:eastAsia="黑体"/>
      <w:bCs/>
      <w:sz w:val="36"/>
      <w:szCs w:val="32"/>
      <w:lang w:val="zh-CN"/>
    </w:rPr>
  </w:style>
  <w:style w:type="paragraph" w:styleId="1449" w:customStyle="1">
    <w:name w:val="zn1"/>
    <w:basedOn w:val="609"/>
    <w:link w:val="1448"/>
    <w:uiPriority w:val="0"/>
    <w:qFormat/>
    <w:pPr>
      <w:jc w:val="left"/>
      <w:keepLines/>
      <w:spacing w:line="560" w:lineRule="exact"/>
      <w:tabs>
        <w:tab w:val="left" w:pos="0" w:leader="none"/>
      </w:tabs>
    </w:pPr>
    <w:rPr>
      <w:rFonts w:ascii="黑体" w:hAnsi="仿宋_GB2312" w:eastAsia="黑体" w:cstheme="minorBidi"/>
      <w:bCs/>
      <w:sz w:val="36"/>
      <w:szCs w:val="32"/>
      <w:lang w:val="zh-CN"/>
    </w:rPr>
  </w:style>
  <w:style w:type="character" w:styleId="1450" w:customStyle="1">
    <w:name w:val="hilite2"/>
    <w:uiPriority w:val="0"/>
    <w:qFormat/>
  </w:style>
  <w:style w:type="character" w:styleId="1451" w:customStyle="1">
    <w:name w:val="WC三级 Char"/>
    <w:link w:val="1452"/>
    <w:uiPriority w:val="0"/>
    <w:qFormat/>
    <w:rPr>
      <w:b/>
      <w:sz w:val="32"/>
      <w:lang w:val="zh-CN"/>
    </w:rPr>
  </w:style>
  <w:style w:type="paragraph" w:styleId="1452" w:customStyle="1">
    <w:name w:val="WC三级"/>
    <w:basedOn w:val="611"/>
    <w:link w:val="1451"/>
    <w:uiPriority w:val="0"/>
    <w:qFormat/>
    <w:pPr>
      <w:ind w:left="1069" w:hanging="709"/>
      <w:spacing w:before="0" w:after="0" w:line="240" w:lineRule="auto"/>
      <w:tabs>
        <w:tab w:val="left" w:pos="0" w:leader="none"/>
        <w:tab w:val="left" w:pos="1069" w:leader="none"/>
      </w:tabs>
    </w:pPr>
    <w:rPr>
      <w:rFonts w:asciiTheme="minorHAnsi" w:hAnsiTheme="minorHAnsi" w:eastAsiaTheme="minorEastAsia" w:cstheme="minorBidi"/>
      <w:szCs w:val="22"/>
      <w:lang w:val="zh-CN"/>
    </w:rPr>
  </w:style>
  <w:style w:type="character" w:styleId="1453" w:customStyle="1">
    <w:name w:val="个人答复风格"/>
    <w:uiPriority w:val="0"/>
    <w:qFormat/>
    <w:rPr>
      <w:rFonts w:ascii="Arial" w:hAnsi="Arial" w:eastAsia="宋体" w:cs="Arial"/>
      <w:color w:val="000000"/>
      <w:sz w:val="20"/>
    </w:rPr>
  </w:style>
  <w:style w:type="character" w:styleId="1454" w:customStyle="1">
    <w:name w:val="WC二级 Char"/>
    <w:link w:val="1455"/>
    <w:uiPriority w:val="0"/>
    <w:qFormat/>
    <w:rPr>
      <w:rFonts w:ascii="Arial" w:hAnsi="Arial" w:eastAsia="黑体"/>
      <w:b/>
      <w:sz w:val="32"/>
      <w:lang w:val="zh-CN"/>
    </w:rPr>
  </w:style>
  <w:style w:type="paragraph" w:styleId="1455" w:customStyle="1">
    <w:name w:val="WC二级"/>
    <w:basedOn w:val="610"/>
    <w:link w:val="1454"/>
    <w:uiPriority w:val="0"/>
    <w:qFormat/>
    <w:pPr>
      <w:ind w:left="567" w:hanging="567"/>
      <w:jc w:val="both"/>
      <w:spacing w:line="240" w:lineRule="auto"/>
      <w:tabs>
        <w:tab w:val="left" w:pos="0" w:leader="none"/>
        <w:tab w:val="left" w:pos="567" w:leader="none"/>
      </w:tabs>
    </w:pPr>
    <w:rPr>
      <w:rFonts w:ascii="Arial" w:eastAsia="黑体" w:cstheme="minorBidi"/>
      <w:sz w:val="32"/>
      <w:szCs w:val="22"/>
      <w:lang w:val="zh-CN"/>
    </w:rPr>
  </w:style>
  <w:style w:type="character" w:styleId="1456" w:customStyle="1">
    <w:name w:val="b1"/>
    <w:uiPriority w:val="0"/>
    <w:qFormat/>
    <w:rPr>
      <w:rFonts w:ascii="Courier New" w:hAnsi="Courier New" w:cs="Courier New"/>
      <w:b/>
      <w:bCs/>
      <w:color w:val="ff0000"/>
      <w:u w:val="none"/>
    </w:rPr>
  </w:style>
  <w:style w:type="character" w:styleId="1457" w:customStyle="1">
    <w:name w:val="样式sjw Char"/>
    <w:link w:val="1458"/>
    <w:uiPriority w:val="0"/>
    <w:qFormat/>
    <w:rPr>
      <w:rFonts w:ascii="宋体" w:hAnsi="宋体"/>
      <w:caps/>
      <w:color w:val="000000"/>
      <w:sz w:val="18"/>
      <w:szCs w:val="18"/>
      <w:shd w:val="pct10" w:color="auto" w:fill="auto"/>
      <w:lang w:val="zh-CN"/>
    </w:rPr>
  </w:style>
  <w:style w:type="paragraph" w:styleId="1458" w:customStyle="1">
    <w:name w:val="样式sjw"/>
    <w:basedOn w:val="608"/>
    <w:link w:val="1457"/>
    <w:uiPriority w:val="0"/>
    <w:qFormat/>
    <w:pPr>
      <w:jc w:val="left"/>
      <w:shd w:val="pct10" w:color="auto" w:fill="auto"/>
      <w:widowControl/>
    </w:pPr>
    <w:rPr>
      <w:rFonts w:ascii="宋体" w:hAnsi="宋体"/>
      <w:caps/>
      <w:color w:val="000000"/>
      <w:sz w:val="18"/>
      <w:szCs w:val="18"/>
      <w:lang w:val="zh-CN"/>
    </w:rPr>
  </w:style>
  <w:style w:type="character" w:styleId="1459" w:customStyle="1">
    <w:name w:val="myp1111"/>
    <w:uiPriority w:val="0"/>
    <w:qFormat/>
    <w:rPr>
      <w:rFonts w:ascii="ˎ̥" w:hAnsi="ˎ̥"/>
      <w:color w:val="000000"/>
      <w:sz w:val="20"/>
      <w:szCs w:val="20"/>
      <w:u w:val="none"/>
    </w:rPr>
  </w:style>
  <w:style w:type="character" w:styleId="1460" w:customStyle="1">
    <w:name w:val="faqa1"/>
    <w:uiPriority w:val="0"/>
    <w:qFormat/>
    <w:rPr>
      <w:rFonts w:hint="eastAsia" w:ascii="微软雅黑" w:hAnsi="微软雅黑" w:eastAsia="微软雅黑"/>
      <w:b/>
      <w:bCs/>
      <w:sz w:val="27"/>
      <w:szCs w:val="27"/>
    </w:rPr>
  </w:style>
  <w:style w:type="character" w:styleId="1461" w:customStyle="1">
    <w:name w:val="表头文字(同正文大小) Char"/>
    <w:link w:val="1462"/>
    <w:uiPriority w:val="0"/>
    <w:qFormat/>
    <w:rPr>
      <w:rFonts w:eastAsia="黑体"/>
      <w:lang w:eastAsia="en-US"/>
    </w:rPr>
  </w:style>
  <w:style w:type="paragraph" w:styleId="1462" w:customStyle="1">
    <w:name w:val="表头文字(同正文大小)"/>
    <w:basedOn w:val="608"/>
    <w:link w:val="1461"/>
    <w:uiPriority w:val="0"/>
    <w:qFormat/>
    <w:pPr>
      <w:jc w:val="center"/>
      <w:spacing w:line="264" w:lineRule="auto"/>
    </w:pPr>
    <w:rPr>
      <w:rFonts w:eastAsia="黑体"/>
      <w:lang w:eastAsia="en-US"/>
    </w:rPr>
  </w:style>
  <w:style w:type="character" w:styleId="1463" w:customStyle="1">
    <w:name w:val="faqq1"/>
    <w:uiPriority w:val="0"/>
    <w:qFormat/>
    <w:rPr>
      <w:rFonts w:hint="eastAsia" w:ascii="微软雅黑" w:hAnsi="微软雅黑" w:eastAsia="微软雅黑"/>
      <w:sz w:val="24"/>
      <w:szCs w:val="24"/>
    </w:rPr>
  </w:style>
  <w:style w:type="character" w:styleId="1464" w:customStyle="1">
    <w:name w:val="表格 Char"/>
    <w:uiPriority w:val="0"/>
    <w:qFormat/>
    <w:rPr>
      <w:rFonts w:ascii="Times New Roman" w:hAnsi="Times New Roman" w:eastAsia="宋体" w:cs="Times New Roman"/>
      <w:sz w:val="24"/>
      <w:szCs w:val="24"/>
    </w:rPr>
  </w:style>
  <w:style w:type="character" w:styleId="1465" w:customStyle="1">
    <w:name w:val="题注 Char1"/>
    <w:uiPriority w:val="0"/>
    <w:qFormat/>
    <w:rPr>
      <w:rFonts w:ascii="Arial" w:hAnsi="Arial" w:eastAsia="黑体" w:cs="Arial"/>
      <w:sz w:val="20"/>
      <w:szCs w:val="20"/>
    </w:rPr>
  </w:style>
  <w:style w:type="character" w:styleId="1466" w:customStyle="1">
    <w:name w:val="未处理的提及1"/>
    <w:uiPriority w:val="99"/>
    <w:unhideWhenUsed/>
    <w:qFormat/>
    <w:rPr>
      <w:color w:val="605e5c"/>
      <w:shd w:val="clear" w:color="auto" w:fill="e1dfdd"/>
    </w:rPr>
  </w:style>
  <w:style w:type="character" w:styleId="1467" w:customStyle="1">
    <w:name w:val="Char Char32"/>
    <w:uiPriority w:val="0"/>
    <w:qFormat/>
    <w:rPr>
      <w:rFonts w:eastAsia="宋体"/>
      <w:sz w:val="21"/>
      <w:szCs w:val="24"/>
      <w:lang w:val="en-US" w:eastAsia="zh-CN" w:bidi="ar-SA"/>
    </w:rPr>
  </w:style>
  <w:style w:type="character" w:styleId="1468" w:customStyle="1">
    <w:name w:val="WW8Num22z1"/>
    <w:uiPriority w:val="0"/>
    <w:qFormat/>
    <w:rPr>
      <w:rFonts w:ascii="Wingdings 2" w:hAnsi="Wingdings 2" w:cs="StarSymbol"/>
      <w:sz w:val="18"/>
      <w:szCs w:val="18"/>
    </w:rPr>
  </w:style>
  <w:style w:type="character" w:styleId="1469" w:customStyle="1">
    <w:name w:val="正文文本缩进 字符1"/>
    <w:uiPriority w:val="0"/>
    <w:semiHidden/>
    <w:qFormat/>
    <w:rPr>
      <w:rFonts w:ascii="方正仿宋_GBK" w:hAnsi="Times New Roman" w:eastAsia="方正仿宋_GBK" w:cs="Times New Roman"/>
      <w:sz w:val="32"/>
      <w:szCs w:val="20"/>
    </w:rPr>
  </w:style>
  <w:style w:type="character" w:styleId="1470" w:customStyle="1">
    <w:name w:val="WW8Num38z2"/>
    <w:uiPriority w:val="0"/>
    <w:qFormat/>
    <w:rPr>
      <w:rFonts w:ascii="StarSymbol" w:hAnsi="StarSymbol" w:cs="StarSymbol"/>
      <w:sz w:val="18"/>
      <w:szCs w:val="18"/>
    </w:rPr>
  </w:style>
  <w:style w:type="character" w:styleId="1471" w:customStyle="1">
    <w:name w:val="样式 加粗"/>
    <w:uiPriority w:val="0"/>
    <w:qFormat/>
    <w:rPr>
      <w:rFonts w:hint="eastAsia" w:ascii="宋体" w:hAnsi="宋体" w:eastAsia="宋体"/>
      <w:b/>
      <w:bCs/>
      <w:lang w:val="en-US" w:eastAsia="zh-CN" w:bidi="ar-SA"/>
    </w:rPr>
  </w:style>
  <w:style w:type="character" w:styleId="1472" w:customStyle="1">
    <w:name w:val="WW8Num18z2"/>
    <w:uiPriority w:val="0"/>
    <w:qFormat/>
    <w:rPr>
      <w:rFonts w:ascii="StarSymbol" w:hAnsi="StarSymbol" w:cs="StarSymbol"/>
      <w:sz w:val="18"/>
      <w:szCs w:val="18"/>
    </w:rPr>
  </w:style>
  <w:style w:type="character" w:styleId="1473" w:customStyle="1">
    <w:name w:val="myp112"/>
    <w:uiPriority w:val="0"/>
    <w:qFormat/>
    <w:rPr>
      <w:color w:val="000000"/>
      <w:sz w:val="22"/>
      <w:szCs w:val="22"/>
      <w:u w:val="none"/>
    </w:rPr>
  </w:style>
  <w:style w:type="character" w:styleId="1474" w:customStyle="1">
    <w:name w:val="fontstyle21"/>
    <w:uiPriority w:val="0"/>
    <w:qFormat/>
    <w:rPr>
      <w:rFonts w:ascii="Arial" w:hAnsi="Arial" w:cs="Arial"/>
      <w:color w:val="000000"/>
      <w:sz w:val="24"/>
      <w:szCs w:val="24"/>
    </w:rPr>
  </w:style>
  <w:style w:type="character" w:styleId="1475" w:customStyle="1">
    <w:name w:val="WW8Num2z1"/>
    <w:uiPriority w:val="0"/>
    <w:qFormat/>
    <w:rPr>
      <w:rFonts w:ascii="Wingdings 2" w:hAnsi="Wingdings 2" w:cs="StarSymbol"/>
      <w:sz w:val="18"/>
      <w:szCs w:val="18"/>
    </w:rPr>
  </w:style>
  <w:style w:type="character" w:styleId="1476" w:customStyle="1">
    <w:name w:val="日期 字符1"/>
    <w:uiPriority w:val="0"/>
    <w:semiHidden/>
    <w:qFormat/>
    <w:rPr>
      <w:rFonts w:ascii="Times New Roman" w:hAnsi="Times New Roman" w:eastAsia="方正仿宋_GBK" w:cs="Times New Roman"/>
      <w:szCs w:val="20"/>
    </w:rPr>
  </w:style>
  <w:style w:type="character" w:styleId="1477" w:customStyle="1">
    <w:name w:val="正文首行缩进 2 Char1"/>
    <w:uiPriority w:val="0"/>
    <w:qFormat/>
    <w:rPr>
      <w:rFonts w:hint="eastAsia" w:ascii="方正仿宋_GBK" w:eastAsia="方正仿宋_GBK"/>
      <w:sz w:val="32"/>
      <w:szCs w:val="28"/>
    </w:rPr>
  </w:style>
  <w:style w:type="character" w:styleId="1478" w:customStyle="1">
    <w:name w:val="WW8Num35z0"/>
    <w:uiPriority w:val="0"/>
    <w:qFormat/>
    <w:rPr>
      <w:rFonts w:ascii="Wingdings" w:hAnsi="Wingdings" w:cs="StarSymbol"/>
      <w:sz w:val="18"/>
      <w:szCs w:val="18"/>
    </w:rPr>
  </w:style>
  <w:style w:type="character" w:styleId="1479" w:customStyle="1">
    <w:name w:val="WW8Num12z2"/>
    <w:uiPriority w:val="0"/>
    <w:qFormat/>
    <w:rPr>
      <w:rFonts w:ascii="StarSymbol" w:hAnsi="StarSymbol" w:cs="StarSymbol"/>
      <w:sz w:val="18"/>
      <w:szCs w:val="18"/>
    </w:rPr>
  </w:style>
  <w:style w:type="character" w:styleId="1480" w:customStyle="1">
    <w:name w:val="WW8Num16z0"/>
    <w:uiPriority w:val="0"/>
    <w:qFormat/>
    <w:rPr>
      <w:rFonts w:ascii="Wingdings" w:hAnsi="Wingdings" w:cs="StarSymbol"/>
      <w:sz w:val="18"/>
      <w:szCs w:val="18"/>
    </w:rPr>
  </w:style>
  <w:style w:type="character" w:styleId="1481" w:customStyle="1">
    <w:name w:val="Bid_正文 Char"/>
    <w:uiPriority w:val="0"/>
    <w:qFormat/>
    <w:rPr>
      <w:sz w:val="24"/>
    </w:rPr>
  </w:style>
  <w:style w:type="character" w:styleId="1482" w:customStyle="1">
    <w:name w:val="WW8Num13z0"/>
    <w:uiPriority w:val="0"/>
    <w:qFormat/>
    <w:rPr>
      <w:rFonts w:ascii="Wingdings" w:hAnsi="Wingdings" w:cs="StarSymbol"/>
      <w:sz w:val="18"/>
      <w:szCs w:val="18"/>
    </w:rPr>
  </w:style>
  <w:style w:type="character" w:styleId="1483" w:customStyle="1">
    <w:name w:val="WW8Num37z0"/>
    <w:uiPriority w:val="0"/>
    <w:qFormat/>
    <w:rPr>
      <w:rFonts w:ascii="Wingdings" w:hAnsi="Wingdings" w:cs="StarSymbol"/>
      <w:sz w:val="18"/>
      <w:szCs w:val="18"/>
    </w:rPr>
  </w:style>
  <w:style w:type="character" w:styleId="1484" w:customStyle="1">
    <w:name w:val="WW8Num37z1"/>
    <w:uiPriority w:val="0"/>
    <w:qFormat/>
    <w:rPr>
      <w:rFonts w:ascii="Wingdings 2" w:hAnsi="Wingdings 2" w:cs="StarSymbol"/>
      <w:sz w:val="18"/>
      <w:szCs w:val="18"/>
    </w:rPr>
  </w:style>
  <w:style w:type="character" w:styleId="1485" w:customStyle="1">
    <w:name w:val="WW8Num34z0"/>
    <w:uiPriority w:val="0"/>
    <w:qFormat/>
    <w:rPr>
      <w:rFonts w:ascii="Wingdings" w:hAnsi="Wingdings" w:cs="StarSymbol"/>
      <w:sz w:val="18"/>
      <w:szCs w:val="18"/>
    </w:rPr>
  </w:style>
  <w:style w:type="character" w:styleId="1486" w:customStyle="1">
    <w:name w:val="WW8Num17z0"/>
    <w:uiPriority w:val="0"/>
    <w:qFormat/>
    <w:rPr>
      <w:rFonts w:ascii="Wingdings" w:hAnsi="Wingdings"/>
    </w:rPr>
  </w:style>
  <w:style w:type="character" w:styleId="1487" w:customStyle="1">
    <w:name w:val="WW8Num15z0"/>
    <w:uiPriority w:val="0"/>
    <w:qFormat/>
    <w:rPr>
      <w:rFonts w:ascii="Wingdings" w:hAnsi="Wingdings" w:cs="StarSymbol"/>
      <w:sz w:val="18"/>
      <w:szCs w:val="18"/>
    </w:rPr>
  </w:style>
  <w:style w:type="character" w:styleId="1488" w:customStyle="1">
    <w:name w:val="WW8Num28z1"/>
    <w:uiPriority w:val="0"/>
    <w:qFormat/>
    <w:rPr>
      <w:rFonts w:ascii="Wingdings 2" w:hAnsi="Wingdings 2" w:cs="StarSymbol"/>
      <w:sz w:val="18"/>
      <w:szCs w:val="18"/>
    </w:rPr>
  </w:style>
  <w:style w:type="character" w:styleId="1489" w:customStyle="1">
    <w:name w:val="WW8Num4z0"/>
    <w:uiPriority w:val="0"/>
    <w:qFormat/>
    <w:rPr>
      <w:rFonts w:ascii="Wingdings" w:hAnsi="Wingdings" w:cs="StarSymbol"/>
      <w:sz w:val="18"/>
      <w:szCs w:val="18"/>
    </w:rPr>
  </w:style>
  <w:style w:type="character" w:styleId="1490" w:customStyle="1">
    <w:name w:val="style101"/>
    <w:uiPriority w:val="0"/>
    <w:qFormat/>
    <w:rPr>
      <w:rFonts w:hint="eastAsia" w:ascii="宋体" w:hAnsi="宋体" w:eastAsia="宋体"/>
      <w:b/>
      <w:bCs/>
      <w:color w:val="ffffff"/>
      <w:sz w:val="21"/>
      <w:szCs w:val="21"/>
      <w:lang w:val="en-US" w:eastAsia="zh-CN" w:bidi="ar-SA"/>
    </w:rPr>
  </w:style>
  <w:style w:type="character" w:styleId="1491" w:customStyle="1">
    <w:name w:val="WW8Num5z0"/>
    <w:uiPriority w:val="0"/>
    <w:qFormat/>
    <w:rPr>
      <w:rFonts w:ascii="Wingdings" w:hAnsi="Wingdings" w:cs="StarSymbol"/>
      <w:sz w:val="18"/>
      <w:szCs w:val="18"/>
    </w:rPr>
  </w:style>
  <w:style w:type="character" w:styleId="1492" w:customStyle="1">
    <w:name w:val="无首行缩进正文 Char"/>
    <w:uiPriority w:val="0"/>
    <w:qFormat/>
  </w:style>
  <w:style w:type="character" w:styleId="1493" w:customStyle="1">
    <w:name w:val="批注框文本 Char2"/>
    <w:uiPriority w:val="0"/>
    <w:qFormat/>
    <w:rPr>
      <w:rFonts w:ascii="Times New Roman" w:hAnsi="Times New Roman" w:eastAsia="方正仿宋_GBK" w:cs="Times New Roman"/>
      <w:sz w:val="18"/>
      <w:szCs w:val="18"/>
    </w:rPr>
  </w:style>
  <w:style w:type="character" w:styleId="1494" w:customStyle="1">
    <w:name w:val="WW8Num29z2"/>
    <w:uiPriority w:val="0"/>
    <w:qFormat/>
    <w:rPr>
      <w:rFonts w:ascii="StarSymbol" w:hAnsi="StarSymbol" w:cs="StarSymbol"/>
      <w:sz w:val="18"/>
      <w:szCs w:val="18"/>
    </w:rPr>
  </w:style>
  <w:style w:type="character" w:styleId="1495" w:customStyle="1">
    <w:name w:val="WW8Num23z2"/>
    <w:uiPriority w:val="0"/>
    <w:qFormat/>
    <w:rPr>
      <w:rFonts w:ascii="StarSymbol" w:hAnsi="StarSymbol" w:cs="StarSymbol"/>
      <w:sz w:val="18"/>
      <w:szCs w:val="18"/>
    </w:rPr>
  </w:style>
  <w:style w:type="character" w:styleId="1496" w:customStyle="1">
    <w:name w:val="WW8Num19z0"/>
    <w:uiPriority w:val="0"/>
    <w:qFormat/>
    <w:rPr>
      <w:rFonts w:ascii="Wingdings" w:hAnsi="Wingdings" w:cs="StarSymbol"/>
      <w:sz w:val="18"/>
      <w:szCs w:val="18"/>
    </w:rPr>
  </w:style>
  <w:style w:type="character" w:styleId="1497" w:customStyle="1">
    <w:name w:val="WW8Num22z2"/>
    <w:uiPriority w:val="0"/>
    <w:qFormat/>
    <w:rPr>
      <w:rFonts w:ascii="StarSymbol" w:hAnsi="StarSymbol" w:cs="StarSymbol"/>
      <w:sz w:val="18"/>
      <w:szCs w:val="18"/>
    </w:rPr>
  </w:style>
  <w:style w:type="character" w:styleId="1498" w:customStyle="1">
    <w:name w:val="WW8Num24z1"/>
    <w:uiPriority w:val="0"/>
    <w:qFormat/>
    <w:rPr>
      <w:rFonts w:ascii="Wingdings 2" w:hAnsi="Wingdings 2" w:cs="StarSymbol"/>
      <w:sz w:val="18"/>
      <w:szCs w:val="18"/>
    </w:rPr>
  </w:style>
  <w:style w:type="character" w:styleId="1499" w:customStyle="1">
    <w:name w:val="标题 7 字符1"/>
    <w:uiPriority w:val="9"/>
    <w:qFormat/>
    <w:rPr>
      <w:rFonts w:ascii="Times New Roman" w:hAnsi="Times New Roman" w:eastAsia="方正仿宋_GBK" w:cs="Times New Roman"/>
      <w:b/>
      <w:bCs/>
      <w:sz w:val="24"/>
      <w:szCs w:val="24"/>
    </w:rPr>
  </w:style>
  <w:style w:type="character" w:styleId="1500" w:customStyle="1">
    <w:name w:val="标题 6 字符1"/>
    <w:uiPriority w:val="9"/>
    <w:qFormat/>
    <w:rPr>
      <w:rFonts w:ascii="仿宋" w:hAnsi="仿宋" w:eastAsia="仿宋"/>
      <w:bCs/>
      <w:sz w:val="32"/>
      <w:szCs w:val="32"/>
    </w:rPr>
  </w:style>
  <w:style w:type="character" w:styleId="1501" w:customStyle="1">
    <w:name w:val="WW8Num39z1"/>
    <w:uiPriority w:val="0"/>
    <w:qFormat/>
    <w:rPr>
      <w:rFonts w:ascii="Wingdings 2" w:hAnsi="Wingdings 2" w:cs="StarSymbol"/>
      <w:sz w:val="18"/>
      <w:szCs w:val="18"/>
    </w:rPr>
  </w:style>
  <w:style w:type="character" w:styleId="1502" w:customStyle="1">
    <w:name w:val="apple-style-span"/>
    <w:uiPriority w:val="0"/>
    <w:qFormat/>
  </w:style>
  <w:style w:type="character" w:styleId="1503" w:customStyle="1">
    <w:name w:val="注×： Char"/>
    <w:link w:val="1504"/>
    <w:uiPriority w:val="0"/>
    <w:qFormat/>
    <w:rPr>
      <w:rFonts w:ascii="宋体" w:hAnsi="等线" w:eastAsia="Arial" w:cs="Arial"/>
      <w:sz w:val="18"/>
    </w:rPr>
  </w:style>
  <w:style w:type="paragraph" w:styleId="1504" w:customStyle="1">
    <w:name w:val="注×："/>
    <w:link w:val="1503"/>
    <w:uiPriority w:val="0"/>
    <w:qFormat/>
    <w:pPr>
      <w:ind w:left="900" w:hanging="500"/>
      <w:jc w:val="both"/>
      <w:widowControl w:val="off"/>
      <w:tabs>
        <w:tab w:val="left" w:pos="630" w:leader="none"/>
        <w:tab w:val="left" w:pos="900" w:leader="none"/>
      </w:tabs>
    </w:pPr>
    <w:rPr>
      <w:rFonts w:hint="default" w:ascii="宋体" w:hAnsi="等线" w:eastAsia="Arial" w:cs="Arial"/>
      <w:sz w:val="18"/>
      <w:szCs w:val="22"/>
      <w:lang w:val="en-US" w:eastAsia="zh-CN" w:bidi="ar-SA"/>
    </w:rPr>
  </w:style>
  <w:style w:type="character" w:styleId="1505" w:customStyle="1">
    <w:name w:val="附录公式 Char"/>
    <w:link w:val="1506"/>
    <w:uiPriority w:val="0"/>
    <w:qFormat/>
    <w:rPr>
      <w:rFonts w:ascii="宋体"/>
    </w:rPr>
  </w:style>
  <w:style w:type="paragraph" w:styleId="1506" w:customStyle="1">
    <w:name w:val="附录公式"/>
    <w:basedOn w:val="1054"/>
    <w:next w:val="1054"/>
    <w:link w:val="1505"/>
    <w:uiPriority w:val="0"/>
    <w:qFormat/>
    <w:pPr>
      <w:ind w:firstLine="420"/>
      <w:tabs>
        <w:tab w:val="center" w:pos="4201" w:leader="none"/>
        <w:tab w:val="right" w:pos="9298" w:leader="dot"/>
      </w:tabs>
    </w:pPr>
    <w:rPr>
      <w:rFonts w:hAnsiTheme="minorHAnsi" w:eastAsiaTheme="minorEastAsia" w:cstheme="minorBidi"/>
      <w:szCs w:val="22"/>
    </w:rPr>
  </w:style>
  <w:style w:type="character" w:styleId="1507" w:customStyle="1">
    <w:name w:val="附录图标题 Char"/>
    <w:link w:val="1508"/>
    <w:uiPriority w:val="0"/>
    <w:qFormat/>
    <w:rPr>
      <w:rFonts w:ascii="黑体" w:hAnsi="等线" w:eastAsia="黑体" w:cs="Arial"/>
    </w:rPr>
  </w:style>
  <w:style w:type="paragraph" w:styleId="1508" w:customStyle="1">
    <w:name w:val="附录图标题"/>
    <w:next w:val="1054"/>
    <w:link w:val="1507"/>
    <w:uiPriority w:val="0"/>
    <w:qFormat/>
    <w:pPr>
      <w:jc w:val="center"/>
    </w:pPr>
    <w:rPr>
      <w:rFonts w:hint="default" w:ascii="黑体" w:hAnsi="等线" w:eastAsia="黑体" w:cs="Arial"/>
      <w:sz w:val="21"/>
      <w:szCs w:val="22"/>
      <w:lang w:val="en-US" w:eastAsia="zh-CN" w:bidi="ar-SA"/>
    </w:rPr>
  </w:style>
  <w:style w:type="character" w:styleId="1509" w:customStyle="1">
    <w:name w:val="附录章标题 Char"/>
    <w:link w:val="1510"/>
    <w:uiPriority w:val="0"/>
    <w:qFormat/>
    <w:rPr>
      <w:rFonts w:ascii="黑体" w:hAnsi="等线" w:eastAsia="黑体" w:cs="Arial"/>
    </w:rPr>
  </w:style>
  <w:style w:type="paragraph" w:styleId="1510" w:customStyle="1">
    <w:name w:val="附录章标题"/>
    <w:next w:val="1054"/>
    <w:link w:val="1509"/>
    <w:uiPriority w:val="0"/>
    <w:qFormat/>
    <w:pPr>
      <w:ind w:left="567" w:hanging="567"/>
      <w:jc w:val="both"/>
      <w:tabs>
        <w:tab w:val="left" w:pos="567" w:leader="none"/>
      </w:tabs>
      <w:outlineLvl w:val="1"/>
    </w:pPr>
    <w:rPr>
      <w:rFonts w:hint="default" w:ascii="黑体" w:hAnsi="等线" w:eastAsia="黑体" w:cs="Arial"/>
      <w:sz w:val="21"/>
      <w:szCs w:val="22"/>
      <w:lang w:val="en-US" w:eastAsia="zh-CN" w:bidi="ar-SA"/>
    </w:rPr>
  </w:style>
  <w:style w:type="character" w:styleId="1511" w:customStyle="1">
    <w:name w:val="附录一级条标题 Char"/>
    <w:link w:val="1512"/>
    <w:uiPriority w:val="0"/>
    <w:qFormat/>
    <w:rPr>
      <w:rFonts w:ascii="黑体" w:eastAsia="黑体"/>
    </w:rPr>
  </w:style>
  <w:style w:type="paragraph" w:styleId="1512" w:customStyle="1">
    <w:name w:val="附录一级条标题"/>
    <w:basedOn w:val="1510"/>
    <w:next w:val="1054"/>
    <w:link w:val="1511"/>
    <w:uiPriority w:val="0"/>
    <w:qFormat/>
    <w:pPr>
      <w:ind w:left="0" w:firstLine="0"/>
      <w:outlineLvl w:val="2"/>
    </w:pPr>
    <w:rPr>
      <w:rFonts w:hAnsiTheme="minorHAnsi" w:cstheme="minorBidi"/>
    </w:rPr>
  </w:style>
  <w:style w:type="character" w:styleId="1513" w:customStyle="1">
    <w:name w:val="首示例 Char"/>
    <w:link w:val="1514"/>
    <w:uiPriority w:val="0"/>
    <w:qFormat/>
    <w:rPr>
      <w:rFonts w:ascii="宋体" w:hAnsi="宋体" w:eastAsia="Arial" w:cs="Arial"/>
      <w:sz w:val="18"/>
      <w:szCs w:val="18"/>
    </w:rPr>
  </w:style>
  <w:style w:type="paragraph" w:styleId="1514" w:customStyle="1">
    <w:name w:val="首示例"/>
    <w:next w:val="1054"/>
    <w:link w:val="1513"/>
    <w:uiPriority w:val="0"/>
    <w:qFormat/>
    <w:pPr>
      <w:ind w:left="900"/>
      <w:tabs>
        <w:tab w:val="left" w:pos="360" w:leader="none"/>
      </w:tabs>
    </w:pPr>
    <w:rPr>
      <w:rFonts w:hint="default" w:ascii="宋体" w:hAnsi="宋体" w:eastAsia="Arial" w:cs="Arial"/>
      <w:sz w:val="18"/>
      <w:szCs w:val="18"/>
      <w:lang w:val="en-US" w:eastAsia="zh-CN" w:bidi="ar-SA"/>
    </w:rPr>
  </w:style>
  <w:style w:type="character" w:styleId="1515" w:customStyle="1">
    <w:name w:val="无间隔 字符"/>
    <w:link w:val="1516"/>
    <w:uiPriority w:val="0"/>
    <w:qFormat/>
    <w:rPr>
      <w:rFonts w:ascii="Calibri" w:hAnsi="Calibri" w:eastAsia="Arial" w:cs="Arial"/>
    </w:rPr>
  </w:style>
  <w:style w:type="paragraph" w:styleId="1516" w:customStyle="1">
    <w:name w:val="无间隔111"/>
    <w:link w:val="1515"/>
    <w:uiPriority w:val="0"/>
    <w:qFormat/>
    <w:pPr>
      <w:jc w:val="both"/>
      <w:widowControl w:val="off"/>
    </w:pPr>
    <w:rPr>
      <w:rFonts w:hint="default" w:ascii="Calibri" w:hAnsi="Calibri" w:eastAsia="Arial" w:cs="Arial"/>
      <w:sz w:val="21"/>
      <w:szCs w:val="22"/>
      <w:lang w:val="en-US" w:eastAsia="zh-CN" w:bidi="ar-SA"/>
    </w:rPr>
  </w:style>
  <w:style w:type="paragraph" w:styleId="1517" w:customStyle="1">
    <w:name w:val="xl199"/>
    <w:basedOn w:val="60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sz w:val="20"/>
      <w:szCs w:val="20"/>
    </w:rPr>
  </w:style>
  <w:style w:type="paragraph" w:styleId="1518" w:customStyle="1">
    <w:name w:val="xl194"/>
    <w:basedOn w:val="60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sz w:val="20"/>
      <w:szCs w:val="20"/>
    </w:rPr>
  </w:style>
  <w:style w:type="paragraph" w:styleId="1519" w:customStyle="1">
    <w:name w:val="标准书眉一"/>
    <w:uiPriority w:val="0"/>
    <w:qFormat/>
    <w:pPr>
      <w:jc w:val="both"/>
    </w:pPr>
    <w:rPr>
      <w:rFonts w:hint="default" w:ascii="Times New Roman" w:hAnsi="Times New Roman" w:eastAsia="宋体" w:cs="Times New Roman"/>
      <w:lang w:val="en-US" w:eastAsia="zh-CN" w:bidi="ar-SA"/>
    </w:rPr>
  </w:style>
  <w:style w:type="paragraph" w:styleId="1520" w:customStyle="1">
    <w:name w:val="xl257"/>
    <w:basedOn w:val="60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sz w:val="20"/>
      <w:szCs w:val="20"/>
    </w:rPr>
  </w:style>
  <w:style w:type="paragraph" w:styleId="1521" w:customStyle="1">
    <w:name w:val="hands-on正文"/>
    <w:basedOn w:val="608"/>
    <w:uiPriority w:val="0"/>
    <w:qFormat/>
    <w:pPr>
      <w:ind w:firstLine="420"/>
      <w:jc w:val="left"/>
      <w:spacing w:before="40" w:after="80" w:line="320" w:lineRule="exact"/>
    </w:pPr>
    <w:rPr>
      <w:rFonts w:ascii="宋体" w:hAnsi="宋体" w:eastAsia="宋体" w:cs="宋体"/>
      <w:color w:val="000000"/>
      <w:szCs w:val="20"/>
    </w:rPr>
  </w:style>
  <w:style w:type="paragraph" w:styleId="1522" w:customStyle="1">
    <w:name w:val="标题3"/>
    <w:basedOn w:val="611"/>
    <w:uiPriority w:val="0"/>
    <w:qFormat/>
    <w:pPr>
      <w:keepLines w:val="0"/>
      <w:keepNext w:val="0"/>
      <w:spacing w:before="0" w:after="0" w:line="360" w:lineRule="auto"/>
    </w:pPr>
    <w:rPr>
      <w:rFonts w:eastAsia="仿宋_GB2312"/>
      <w:b w:val="0"/>
      <w:bCs/>
      <w:sz w:val="30"/>
      <w:szCs w:val="32"/>
    </w:rPr>
  </w:style>
  <w:style w:type="paragraph" w:styleId="1523" w:customStyle="1">
    <w:name w:val="xl195"/>
    <w:basedOn w:val="60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sz w:val="20"/>
      <w:szCs w:val="20"/>
    </w:rPr>
  </w:style>
  <w:style w:type="paragraph" w:styleId="1524" w:customStyle="1">
    <w:name w:val="三级无标题条"/>
    <w:basedOn w:val="608"/>
    <w:uiPriority w:val="0"/>
    <w:qFormat/>
    <w:pPr>
      <w:ind w:hanging="420"/>
    </w:pPr>
    <w:rPr>
      <w:rFonts w:ascii="Times New Roman" w:hAnsi="Times New Roman" w:eastAsia="宋体" w:cs="Times New Roman"/>
      <w:szCs w:val="24"/>
    </w:rPr>
  </w:style>
  <w:style w:type="paragraph" w:styleId="1525" w:customStyle="1">
    <w:name w:val="列出段落3"/>
    <w:basedOn w:val="608"/>
    <w:uiPriority w:val="99"/>
    <w:qFormat/>
    <w:pPr>
      <w:ind w:firstLine="420"/>
    </w:pPr>
    <w:rPr>
      <w:rFonts w:ascii="Calibri" w:hAnsi="Calibri" w:eastAsia="宋体" w:cs="Times New Roman"/>
    </w:rPr>
  </w:style>
  <w:style w:type="paragraph" w:styleId="1526" w:customStyle="1">
    <w:name w:val="参考文献、索引标题"/>
    <w:basedOn w:val="1527"/>
    <w:next w:val="608"/>
    <w:uiPriority w:val="0"/>
    <w:qFormat/>
    <w:pPr>
      <w:spacing w:after="200"/>
      <w:tabs>
        <w:tab w:val="left" w:pos="425" w:leader="none"/>
      </w:tabs>
    </w:pPr>
    <w:rPr>
      <w:sz w:val="21"/>
    </w:rPr>
  </w:style>
  <w:style w:type="paragraph" w:styleId="1527" w:customStyle="1">
    <w:name w:val="前言、引言标题"/>
    <w:next w:val="608"/>
    <w:uiPriority w:val="0"/>
    <w:qFormat/>
    <w:pPr>
      <w:jc w:val="center"/>
      <w:spacing w:before="640" w:after="560"/>
      <w:shd w:val="clear" w:color="ffffff" w:fill="ffffff"/>
      <w:tabs>
        <w:tab w:val="left" w:pos="425" w:leader="none"/>
      </w:tabs>
      <w:outlineLvl w:val="0"/>
    </w:pPr>
    <w:rPr>
      <w:rFonts w:hint="default" w:ascii="黑体" w:hAnsi="Times New Roman" w:eastAsia="黑体" w:cs="Times New Roman"/>
      <w:sz w:val="32"/>
      <w:lang w:val="en-US" w:eastAsia="zh-CN" w:bidi="ar-SA"/>
    </w:rPr>
  </w:style>
  <w:style w:type="paragraph" w:styleId="1528" w:customStyle="1">
    <w:name w:val="xl281"/>
    <w:basedOn w:val="60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sz w:val="20"/>
      <w:szCs w:val="20"/>
    </w:rPr>
  </w:style>
  <w:style w:type="paragraph" w:styleId="1529" w:customStyle="1">
    <w:name w:val="小四缩进"/>
    <w:basedOn w:val="608"/>
    <w:uiPriority w:val="0"/>
    <w:qFormat/>
    <w:pPr>
      <w:ind w:firstLine="480"/>
      <w:spacing w:line="360" w:lineRule="auto"/>
    </w:pPr>
    <w:rPr>
      <w:rFonts w:ascii="Times New Roman" w:hAnsi="Times New Roman" w:eastAsia="宋体" w:cs="Times New Roman"/>
      <w:sz w:val="24"/>
      <w:szCs w:val="24"/>
    </w:rPr>
  </w:style>
  <w:style w:type="paragraph" w:styleId="1530" w:customStyle="1">
    <w:name w:val="xl154"/>
    <w:basedOn w:val="60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sz w:val="20"/>
      <w:szCs w:val="20"/>
    </w:rPr>
  </w:style>
  <w:style w:type="paragraph" w:styleId="1531" w:customStyle="1">
    <w:name w:val="示例"/>
    <w:next w:val="1054"/>
    <w:uiPriority w:val="0"/>
    <w:qFormat/>
    <w:pPr>
      <w:ind w:left="425" w:firstLine="419"/>
      <w:jc w:val="both"/>
      <w:tabs>
        <w:tab w:val="left" w:pos="425" w:leader="none"/>
        <w:tab w:val="left" w:pos="816" w:leader="none"/>
      </w:tabs>
    </w:pPr>
    <w:rPr>
      <w:rFonts w:hint="default" w:ascii="宋体" w:hAnsi="Times New Roman" w:eastAsia="宋体" w:cs="Times New Roman"/>
      <w:sz w:val="18"/>
      <w:lang w:val="en-US" w:eastAsia="zh-CN" w:bidi="ar-SA"/>
    </w:rPr>
  </w:style>
  <w:style w:type="paragraph" w:styleId="1532" w:customStyle="1">
    <w:name w:val="xl47"/>
    <w:basedOn w:val="608"/>
    <w:uiPriority w:val="0"/>
    <w:qFormat/>
    <w:pPr>
      <w:jc w:val="center"/>
      <w:spacing w:before="100" w:beforeAutospacing="1" w:after="100" w:afterAutospacing="1"/>
      <w:widowControl/>
    </w:pPr>
    <w:rPr>
      <w:rFonts w:hint="eastAsia" w:ascii="黑体" w:hAnsi="Arial Unicode MS" w:eastAsia="黑体" w:cs="Times New Roman"/>
      <w:b/>
      <w:bCs/>
      <w:sz w:val="24"/>
      <w:szCs w:val="24"/>
    </w:rPr>
  </w:style>
  <w:style w:type="paragraph" w:styleId="1533" w:customStyle="1">
    <w:name w:val="xl169"/>
    <w:basedOn w:val="60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sz w:val="20"/>
      <w:szCs w:val="20"/>
    </w:rPr>
  </w:style>
  <w:style w:type="paragraph" w:styleId="1534" w:customStyle="1">
    <w:name w:val="xl180"/>
    <w:basedOn w:val="60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sz w:val="20"/>
      <w:szCs w:val="20"/>
    </w:rPr>
  </w:style>
  <w:style w:type="paragraph" w:styleId="1535" w:customStyle="1">
    <w:name w:val="xl58"/>
    <w:basedOn w:val="60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Times New Roman"/>
      <w:color w:val="000000"/>
      <w:sz w:val="20"/>
      <w:szCs w:val="20"/>
    </w:rPr>
  </w:style>
  <w:style w:type="paragraph" w:styleId="1536" w:customStyle="1">
    <w:name w:val="xl215"/>
    <w:basedOn w:val="60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sz w:val="20"/>
      <w:szCs w:val="20"/>
    </w:rPr>
  </w:style>
  <w:style w:type="paragraph" w:styleId="1537" w:customStyle="1">
    <w:name w:val="可研正文"/>
    <w:basedOn w:val="608"/>
    <w:uiPriority w:val="0"/>
    <w:qFormat/>
    <w:pPr>
      <w:ind w:left="750" w:hanging="750"/>
      <w:spacing w:line="360" w:lineRule="auto"/>
      <w:tabs>
        <w:tab w:val="left" w:pos="987" w:leader="none"/>
      </w:tabs>
    </w:pPr>
    <w:rPr>
      <w:rFonts w:ascii="仿宋_GB2312" w:hAnsi="宋体" w:eastAsia="仿宋_GB2312" w:cs="Times New Roman"/>
      <w:bCs/>
      <w:sz w:val="28"/>
      <w:szCs w:val="28"/>
      <w:lang w:eastAsia="en-US"/>
    </w:rPr>
  </w:style>
  <w:style w:type="paragraph" w:styleId="1538" w:customStyle="1">
    <w:name w:val="正文文本 31"/>
    <w:basedOn w:val="608"/>
    <w:uiPriority w:val="0"/>
    <w:qFormat/>
    <w:rPr>
      <w:rFonts w:ascii="仿宋_GB2312" w:hAnsi="Arial" w:eastAsia="仿宋_GB2312" w:cs="Times New Roman"/>
      <w:sz w:val="32"/>
      <w:szCs w:val="20"/>
    </w:rPr>
  </w:style>
  <w:style w:type="paragraph" w:styleId="1539" w:customStyle="1">
    <w:name w:val="xl171"/>
    <w:basedOn w:val="60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sz w:val="20"/>
      <w:szCs w:val="20"/>
    </w:rPr>
  </w:style>
  <w:style w:type="paragraph" w:styleId="1540" w:customStyle="1">
    <w:name w:val="实施日期"/>
    <w:basedOn w:val="1541"/>
    <w:uiPriority w:val="0"/>
    <w:qFormat/>
    <w:pPr>
      <w:ind w:left="2580" w:hanging="420"/>
      <w:jc w:val="right"/>
      <w:framePr w:hSpace="0" w:wrap="around" w:xAlign="right"/>
    </w:pPr>
  </w:style>
  <w:style w:type="paragraph" w:styleId="1541" w:customStyle="1">
    <w:name w:val="发布日期"/>
    <w:uiPriority w:val="0"/>
    <w:qFormat/>
    <w:pPr>
      <w:framePr w:w="4000" w:h="473" w:vSpace="180" w:hSpace="180" w:wrap="around" w:vAnchor="margin" w:hAnchor="margin" w:y="13511" w:hRule="exact"/>
    </w:pPr>
    <w:rPr>
      <w:rFonts w:hint="default" w:ascii="Times New Roman" w:hAnsi="Times New Roman" w:eastAsia="黑体" w:cs="Times New Roman"/>
      <w:sz w:val="28"/>
      <w:lang w:val="en-US" w:eastAsia="zh-CN" w:bidi="ar-SA"/>
    </w:rPr>
  </w:style>
  <w:style w:type="paragraph" w:styleId="1542" w:customStyle="1">
    <w:name w:val="xl30"/>
    <w:basedOn w:val="608"/>
    <w:uiPriority w:val="0"/>
    <w:qFormat/>
    <w:pPr>
      <w:jc w:val="left"/>
      <w:spacing w:before="100" w:beforeAutospacing="1" w:after="100" w:afterAutospacing="1"/>
      <w:widowControl/>
    </w:pPr>
    <w:rPr>
      <w:rFonts w:ascii="Tahoma" w:hAnsi="Tahoma" w:eastAsia="Arial Unicode MS" w:cs="Tahoma"/>
      <w:sz w:val="16"/>
      <w:szCs w:val="16"/>
    </w:rPr>
  </w:style>
  <w:style w:type="paragraph" w:styleId="1543" w:customStyle="1">
    <w:name w:val="xl309"/>
    <w:basedOn w:val="608"/>
    <w:uiPriority w:val="0"/>
    <w:qFormat/>
    <w:pPr>
      <w:jc w:val="left"/>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Arial" w:hAnsi="Arial" w:eastAsia="宋体" w:cs="Arial"/>
      <w:b/>
      <w:bCs/>
      <w:sz w:val="20"/>
      <w:szCs w:val="20"/>
    </w:rPr>
  </w:style>
  <w:style w:type="paragraph" w:styleId="1544" w:customStyle="1">
    <w:name w:val="xl28"/>
    <w:basedOn w:val="608"/>
    <w:uiPriority w:val="0"/>
    <w:qFormat/>
    <w:pPr>
      <w:jc w:val="left"/>
      <w:spacing w:before="100" w:beforeAutospacing="1" w:after="100" w:afterAutospacing="1"/>
      <w:widowControl/>
    </w:pPr>
    <w:rPr>
      <w:rFonts w:ascii="Tahoma" w:hAnsi="Tahoma" w:eastAsia="Arial Unicode MS" w:cs="Tahoma"/>
      <w:sz w:val="16"/>
      <w:szCs w:val="16"/>
    </w:rPr>
  </w:style>
  <w:style w:type="paragraph" w:styleId="1545" w:customStyle="1">
    <w:name w:val="xl285"/>
    <w:basedOn w:val="60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b/>
      <w:bCs/>
      <w:sz w:val="20"/>
      <w:szCs w:val="20"/>
    </w:rPr>
  </w:style>
  <w:style w:type="paragraph" w:styleId="1546" w:customStyle="1">
    <w:name w:val="我的标题1"/>
    <w:basedOn w:val="608"/>
    <w:uiPriority w:val="99"/>
    <w:qFormat/>
    <w:pPr>
      <w:ind w:left="425" w:right="80" w:hanging="425"/>
      <w:jc w:val="left"/>
      <w:spacing w:before="20" w:after="20"/>
      <w:tabs>
        <w:tab w:val="left" w:pos="425" w:leader="none"/>
      </w:tabs>
    </w:pPr>
    <w:rPr>
      <w:rFonts w:ascii="宋体" w:hAnsi="宋体" w:eastAsia="宋体" w:cs="Microsoft Sans Serif"/>
      <w:b/>
      <w:bCs/>
      <w:sz w:val="24"/>
      <w:szCs w:val="24"/>
    </w:rPr>
  </w:style>
  <w:style w:type="paragraph" w:styleId="1547" w:customStyle="1">
    <w:name w:val="无间隔11"/>
    <w:next w:val="1516"/>
    <w:uiPriority w:val="1"/>
    <w:qFormat/>
    <w:rPr>
      <w:rFonts w:hint="default" w:ascii="Calibri" w:hAnsi="Calibri" w:eastAsia="宋体" w:cs="Times New Roman"/>
      <w:sz w:val="22"/>
      <w:szCs w:val="22"/>
      <w:lang w:val="en-US" w:eastAsia="zh-CN" w:bidi="ar-SA"/>
    </w:rPr>
  </w:style>
  <w:style w:type="paragraph" w:styleId="1548" w:customStyle="1">
    <w:name w:val="标准"/>
    <w:basedOn w:val="608"/>
    <w:uiPriority w:val="0"/>
    <w:qFormat/>
    <w:pPr>
      <w:spacing w:line="240" w:lineRule="atLeast"/>
    </w:pPr>
    <w:rPr>
      <w:rFonts w:ascii="Times New Roman" w:hAnsi="Times New Roman" w:eastAsia="楷体_GB2312" w:cs="Times New Roman"/>
      <w:sz w:val="24"/>
      <w:szCs w:val="20"/>
    </w:rPr>
  </w:style>
  <w:style w:type="paragraph" w:styleId="1549" w:customStyle="1">
    <w:name w:val="xl184"/>
    <w:basedOn w:val="60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sz w:val="20"/>
      <w:szCs w:val="20"/>
    </w:rPr>
  </w:style>
  <w:style w:type="paragraph" w:styleId="1550" w:customStyle="1">
    <w:name w:val="四级条标题"/>
    <w:basedOn w:val="1402"/>
    <w:next w:val="1054"/>
    <w:uiPriority w:val="0"/>
    <w:qFormat/>
    <w:pPr>
      <w:ind w:left="2520" w:hanging="420"/>
      <w:outlineLvl w:val="5"/>
    </w:pPr>
  </w:style>
  <w:style w:type="paragraph" w:styleId="1551" w:customStyle="1">
    <w:name w:val="正文首行缩进两字"/>
    <w:uiPriority w:val="0"/>
    <w:qFormat/>
    <w:pPr>
      <w:ind w:left="710"/>
      <w:jc w:val="both"/>
      <w:spacing w:line="300" w:lineRule="auto"/>
    </w:pPr>
    <w:rPr>
      <w:rFonts w:hint="default" w:ascii="Times New Roman" w:hAnsi="Times New Roman" w:eastAsia="宋体" w:cs="Times New Roman"/>
      <w:szCs w:val="21"/>
      <w:lang w:val="en-US" w:eastAsia="zh-CN" w:bidi="ar-SA"/>
    </w:rPr>
  </w:style>
  <w:style w:type="paragraph" w:styleId="1552" w:customStyle="1">
    <w:name w:val="xl276"/>
    <w:basedOn w:val="60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sz w:val="20"/>
      <w:szCs w:val="20"/>
    </w:rPr>
  </w:style>
  <w:style w:type="paragraph" w:styleId="1553" w:customStyle="1">
    <w:name w:val="xl315"/>
    <w:basedOn w:val="60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554" w:customStyle="1">
    <w:name w:val="xl73"/>
    <w:basedOn w:val="60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eastAsia="Arial Unicode MS" w:cs="Arial"/>
      <w:sz w:val="20"/>
      <w:szCs w:val="20"/>
    </w:rPr>
  </w:style>
  <w:style w:type="paragraph" w:styleId="1555" w:customStyle="1">
    <w:name w:val="xl242"/>
    <w:basedOn w:val="60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b/>
      <w:bCs/>
      <w:sz w:val="20"/>
      <w:szCs w:val="20"/>
    </w:rPr>
  </w:style>
  <w:style w:type="paragraph" w:styleId="1556" w:customStyle="1">
    <w:name w:val="xl48"/>
    <w:basedOn w:val="60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int="eastAsia" w:ascii="黑体" w:hAnsi="Arial Unicode MS" w:eastAsia="黑体" w:cs="Times New Roman"/>
      <w:sz w:val="20"/>
      <w:szCs w:val="20"/>
    </w:rPr>
  </w:style>
  <w:style w:type="paragraph" w:styleId="1557" w:customStyle="1">
    <w:name w:val="数字编号列项（二级）"/>
    <w:uiPriority w:val="0"/>
    <w:qFormat/>
    <w:pPr>
      <w:ind w:left="1260" w:hanging="420"/>
      <w:jc w:val="both"/>
      <w:tabs>
        <w:tab w:val="left" w:pos="360" w:leader="none"/>
      </w:tabs>
    </w:pPr>
    <w:rPr>
      <w:rFonts w:hint="default" w:ascii="宋体" w:hAnsi="Times New Roman" w:eastAsia="宋体" w:cs="Times New Roman"/>
      <w:sz w:val="21"/>
      <w:lang w:val="en-US" w:eastAsia="zh-CN" w:bidi="ar-SA"/>
    </w:rPr>
  </w:style>
  <w:style w:type="paragraph" w:styleId="1558" w:customStyle="1">
    <w:name w:val="正文(首行缩进)"/>
    <w:basedOn w:val="608"/>
    <w:uiPriority w:val="0"/>
    <w:qFormat/>
    <w:pPr>
      <w:ind w:firstLine="480"/>
      <w:jc w:val="left"/>
      <w:spacing w:line="360" w:lineRule="auto"/>
    </w:pPr>
    <w:rPr>
      <w:rFonts w:ascii="楷体_GB2312" w:hAnsi="宋体" w:eastAsia="楷体_GB2312" w:cs="Times New Roman"/>
      <w:color w:val="000000"/>
      <w:sz w:val="24"/>
      <w:szCs w:val="24"/>
    </w:rPr>
  </w:style>
  <w:style w:type="paragraph" w:styleId="1559" w:customStyle="1">
    <w:name w:val="批注主题2"/>
    <w:basedOn w:val="742"/>
    <w:next w:val="742"/>
    <w:uiPriority w:val="0"/>
    <w:qFormat/>
    <w:rPr>
      <w:b/>
      <w:bCs/>
    </w:rPr>
  </w:style>
  <w:style w:type="paragraph" w:styleId="1560" w:customStyle="1">
    <w:name w:val="xl32"/>
    <w:basedOn w:val="608"/>
    <w:uiPriority w:val="0"/>
    <w:qFormat/>
    <w:pPr>
      <w:jc w:val="left"/>
      <w:spacing w:before="100" w:beforeAutospacing="1" w:after="100" w:afterAutospacing="1"/>
      <w:widowControl/>
    </w:pPr>
    <w:rPr>
      <w:rFonts w:ascii="Tahoma" w:hAnsi="Tahoma" w:eastAsia="Arial Unicode MS" w:cs="Tahoma"/>
      <w:sz w:val="16"/>
      <w:szCs w:val="16"/>
    </w:rPr>
  </w:style>
  <w:style w:type="paragraph" w:styleId="1561" w:customStyle="1">
    <w:name w:val="普通(网站)2"/>
    <w:basedOn w:val="608"/>
    <w:uiPriority w:val="0"/>
    <w:qFormat/>
    <w:pPr>
      <w:jc w:val="left"/>
      <w:spacing w:before="100" w:beforeAutospacing="1" w:after="100" w:afterAutospacing="1"/>
      <w:widowControl/>
    </w:pPr>
    <w:rPr>
      <w:rFonts w:ascii="宋体" w:hAnsi="宋体" w:eastAsia="宋体" w:cs="宋体"/>
      <w:color w:val="000000"/>
      <w:sz w:val="24"/>
      <w:szCs w:val="24"/>
    </w:rPr>
  </w:style>
  <w:style w:type="paragraph" w:styleId="1562" w:customStyle="1">
    <w:name w:val="xl227"/>
    <w:basedOn w:val="60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sz w:val="20"/>
      <w:szCs w:val="20"/>
    </w:rPr>
  </w:style>
  <w:style w:type="paragraph" w:styleId="1563" w:customStyle="1">
    <w:name w:val="条文脚注"/>
    <w:basedOn w:val="785"/>
    <w:uiPriority w:val="0"/>
    <w:qFormat/>
    <w:pPr>
      <w:ind w:left="780" w:hanging="360"/>
      <w:jc w:val="both"/>
    </w:pPr>
    <w:rPr>
      <w:rFonts w:ascii="宋体"/>
    </w:rPr>
  </w:style>
  <w:style w:type="paragraph" w:styleId="1564" w:customStyle="1">
    <w:name w:val="22h222heading2hiddenhead"/>
    <w:basedOn w:val="608"/>
    <w:uiPriority w:val="0"/>
    <w:qFormat/>
    <w:pPr>
      <w:jc w:val="left"/>
      <w:spacing w:before="100" w:beforeAutospacing="1" w:after="100" w:afterAutospacing="1"/>
      <w:widowControl/>
    </w:pPr>
    <w:rPr>
      <w:rFonts w:ascii="宋体" w:hAnsi="宋体" w:eastAsia="宋体" w:cs="宋体"/>
      <w:sz w:val="24"/>
      <w:szCs w:val="24"/>
    </w:rPr>
  </w:style>
  <w:style w:type="paragraph" w:styleId="1565" w:customStyle="1">
    <w:name w:val="xl244"/>
    <w:basedOn w:val="60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b/>
      <w:bCs/>
      <w:sz w:val="20"/>
      <w:szCs w:val="20"/>
    </w:rPr>
  </w:style>
  <w:style w:type="paragraph" w:styleId="1566" w:customStyle="1">
    <w:name w:val="xl284"/>
    <w:basedOn w:val="60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b/>
      <w:bCs/>
      <w:sz w:val="20"/>
      <w:szCs w:val="20"/>
    </w:rPr>
  </w:style>
  <w:style w:type="paragraph" w:styleId="1567" w:customStyle="1">
    <w:name w:val="xl234"/>
    <w:basedOn w:val="60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sz w:val="20"/>
      <w:szCs w:val="20"/>
    </w:rPr>
  </w:style>
  <w:style w:type="paragraph" w:styleId="1568" w:customStyle="1">
    <w:name w:val="正文·"/>
    <w:basedOn w:val="608"/>
    <w:uiPriority w:val="0"/>
    <w:qFormat/>
    <w:pPr>
      <w:ind w:left="1679"/>
      <w:keepLines/>
      <w:keepNext/>
      <w:spacing w:after="290" w:line="0" w:lineRule="atLeast"/>
      <w:tabs>
        <w:tab w:val="left" w:pos="360" w:leader="none"/>
        <w:tab w:val="left" w:pos="1140" w:leader="none"/>
        <w:tab w:val="left" w:pos="1200" w:leader="none"/>
        <w:tab w:val="left" w:pos="1680" w:leader="none"/>
      </w:tabs>
    </w:pPr>
    <w:rPr>
      <w:rFonts w:ascii="Times New Roman" w:hAnsi="Times New Roman" w:eastAsia="宋体" w:cs="Times New Roman"/>
      <w:color w:val="000000"/>
      <w:sz w:val="24"/>
      <w:szCs w:val="20"/>
    </w:rPr>
  </w:style>
  <w:style w:type="paragraph" w:styleId="1569" w:customStyle="1">
    <w:name w:val="标题4"/>
    <w:basedOn w:val="611"/>
    <w:uiPriority w:val="0"/>
    <w:qFormat/>
    <w:pPr>
      <w:jc w:val="center"/>
      <w:spacing w:before="120" w:after="120" w:line="415" w:lineRule="auto"/>
    </w:pPr>
    <w:rPr>
      <w:rFonts w:eastAsia="仿宋_GB2312"/>
    </w:rPr>
  </w:style>
  <w:style w:type="paragraph" w:styleId="1570" w:customStyle="1">
    <w:name w:val="xl164"/>
    <w:basedOn w:val="60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sz w:val="20"/>
      <w:szCs w:val="20"/>
    </w:rPr>
  </w:style>
  <w:style w:type="paragraph" w:styleId="1571" w:customStyle="1">
    <w:name w:val="font0"/>
    <w:basedOn w:val="608"/>
    <w:uiPriority w:val="0"/>
    <w:qFormat/>
    <w:pPr>
      <w:jc w:val="left"/>
      <w:spacing w:before="100" w:beforeAutospacing="1" w:after="100" w:afterAutospacing="1"/>
      <w:widowControl/>
    </w:pPr>
    <w:rPr>
      <w:rFonts w:hint="eastAsia" w:ascii="宋体" w:hAnsi="宋体" w:eastAsia="宋体" w:cs="Times New Roman"/>
      <w:sz w:val="24"/>
      <w:szCs w:val="24"/>
    </w:rPr>
  </w:style>
  <w:style w:type="paragraph" w:styleId="1572" w:customStyle="1">
    <w:name w:val="文献分类号"/>
    <w:uiPriority w:val="0"/>
    <w:qFormat/>
    <w:pPr>
      <w:widowControl w:val="off"/>
      <w:framePr w:vSpace="180" w:hSpace="180" w:wrap="around" w:vAnchor="margin" w:hAnchor="margin" w:y="1"/>
    </w:pPr>
    <w:rPr>
      <w:rFonts w:hint="default" w:ascii="Times New Roman" w:hAnsi="Times New Roman" w:eastAsia="黑体" w:cs="Times New Roman"/>
      <w:sz w:val="21"/>
      <w:lang w:val="en-US" w:eastAsia="zh-CN" w:bidi="ar-SA"/>
    </w:rPr>
  </w:style>
  <w:style w:type="paragraph" w:styleId="1573" w:customStyle="1">
    <w:name w:val="xl237"/>
    <w:basedOn w:val="60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b/>
      <w:bCs/>
      <w:sz w:val="20"/>
      <w:szCs w:val="20"/>
    </w:rPr>
  </w:style>
  <w:style w:type="paragraph" w:styleId="1574" w:customStyle="1">
    <w:name w:val="xl162"/>
    <w:basedOn w:val="60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sz w:val="20"/>
      <w:szCs w:val="20"/>
    </w:rPr>
  </w:style>
  <w:style w:type="paragraph" w:styleId="1575" w:customStyle="1">
    <w:name w:val="封面标准号1"/>
    <w:uiPriority w:val="0"/>
    <w:qFormat/>
    <w:pPr>
      <w:jc w:val="right"/>
      <w:spacing w:before="308"/>
      <w:widowControl w:val="off"/>
    </w:pPr>
    <w:rPr>
      <w:rFonts w:hint="default" w:ascii="Times New Roman" w:hAnsi="Times New Roman" w:eastAsia="宋体" w:cs="Times New Roman"/>
      <w:sz w:val="28"/>
      <w:lang w:val="en-US" w:eastAsia="zh-CN" w:bidi="ar-SA"/>
    </w:rPr>
  </w:style>
  <w:style w:type="paragraph" w:styleId="1576" w:customStyle="1">
    <w:name w:val="font13"/>
    <w:basedOn w:val="608"/>
    <w:uiPriority w:val="0"/>
    <w:qFormat/>
    <w:pPr>
      <w:jc w:val="left"/>
      <w:spacing w:before="100" w:beforeAutospacing="1" w:after="100" w:afterAutospacing="1"/>
      <w:widowControl/>
    </w:pPr>
    <w:rPr>
      <w:rFonts w:hint="eastAsia" w:ascii="宋体" w:hAnsi="宋体" w:eastAsia="宋体" w:cs="Times New Roman"/>
      <w:b/>
      <w:bCs/>
      <w:sz w:val="20"/>
      <w:szCs w:val="20"/>
    </w:rPr>
  </w:style>
  <w:style w:type="paragraph" w:styleId="1577" w:customStyle="1">
    <w:name w:val="样式4"/>
    <w:basedOn w:val="608"/>
    <w:uiPriority w:val="0"/>
    <w:qFormat/>
    <w:pPr>
      <w:ind w:left="-2"/>
      <w:spacing w:line="440" w:lineRule="exact"/>
    </w:pPr>
    <w:rPr>
      <w:rFonts w:ascii="宋体" w:hAnsi="宋体" w:eastAsia="宋体" w:cs="Times New Roman"/>
      <w:sz w:val="28"/>
      <w:szCs w:val="24"/>
    </w:rPr>
  </w:style>
  <w:style w:type="paragraph" w:styleId="1578" w:customStyle="1">
    <w:name w:val="Char2"/>
    <w:basedOn w:val="608"/>
    <w:uiPriority w:val="0"/>
    <w:qFormat/>
    <w:pPr>
      <w:tabs>
        <w:tab w:val="left" w:pos="360" w:leader="none"/>
      </w:tabs>
    </w:pPr>
    <w:rPr>
      <w:rFonts w:ascii="Times New Roman" w:hAnsi="Times New Roman" w:eastAsia="宋体" w:cs="Times New Roman"/>
      <w:sz w:val="24"/>
      <w:szCs w:val="24"/>
    </w:rPr>
  </w:style>
  <w:style w:type="paragraph" w:styleId="1579" w:customStyle="1">
    <w:name w:val="正文文本缩进1"/>
    <w:basedOn w:val="608"/>
    <w:uiPriority w:val="0"/>
    <w:qFormat/>
    <w:pPr>
      <w:ind w:firstLine="645"/>
    </w:pPr>
    <w:rPr>
      <w:rFonts w:ascii="楷体_GB2312" w:hAnsi="Times New Roman" w:eastAsia="楷体_GB2312" w:cs="Times New Roman"/>
      <w:sz w:val="32"/>
      <w:szCs w:val="20"/>
    </w:rPr>
  </w:style>
  <w:style w:type="paragraph" w:styleId="1580" w:customStyle="1">
    <w:name w:val="xl253"/>
    <w:basedOn w:val="60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b/>
      <w:bCs/>
      <w:sz w:val="20"/>
      <w:szCs w:val="20"/>
    </w:rPr>
  </w:style>
  <w:style w:type="paragraph" w:styleId="1581" w:customStyle="1">
    <w:name w:val="xl246"/>
    <w:basedOn w:val="60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b/>
      <w:bCs/>
      <w:sz w:val="20"/>
      <w:szCs w:val="20"/>
    </w:rPr>
  </w:style>
  <w:style w:type="paragraph" w:styleId="1582" w:customStyle="1">
    <w:name w:val="列表2"/>
    <w:basedOn w:val="608"/>
    <w:uiPriority w:val="0"/>
    <w:qFormat/>
    <w:pPr>
      <w:ind w:left="200" w:hanging="200"/>
    </w:pPr>
    <w:rPr>
      <w:rFonts w:ascii="Times New Roman" w:hAnsi="Times New Roman" w:eastAsia="宋体" w:cs="Times New Roman"/>
      <w:szCs w:val="24"/>
    </w:rPr>
  </w:style>
  <w:style w:type="paragraph" w:styleId="1583" w:customStyle="1">
    <w:name w:val="Char Char1 Char Char Char Char Char Char Char Char"/>
    <w:basedOn w:val="608"/>
    <w:uiPriority w:val="0"/>
    <w:qFormat/>
    <w:pPr>
      <w:spacing w:line="360" w:lineRule="auto"/>
    </w:pPr>
    <w:rPr>
      <w:rFonts w:ascii="Times New Roman" w:hAnsi="Times New Roman" w:eastAsia="宋体" w:cs="Times New Roman"/>
      <w:szCs w:val="24"/>
    </w:rPr>
  </w:style>
  <w:style w:type="paragraph" w:styleId="1584" w:customStyle="1">
    <w:name w:val="正文4"/>
    <w:basedOn w:val="608"/>
    <w:uiPriority w:val="0"/>
    <w:qFormat/>
    <w:pPr>
      <w:ind w:firstLine="480"/>
      <w:spacing w:line="360" w:lineRule="auto"/>
    </w:pPr>
    <w:rPr>
      <w:rFonts w:ascii="楷体_GB2312" w:hAnsi="宋体" w:eastAsia="楷体_GB2312" w:cs="Times New Roman"/>
      <w:sz w:val="24"/>
      <w:szCs w:val="20"/>
    </w:rPr>
  </w:style>
  <w:style w:type="paragraph" w:styleId="1585" w:customStyle="1">
    <w:name w:val="封面标准号2"/>
    <w:basedOn w:val="1575"/>
    <w:uiPriority w:val="0"/>
    <w:qFormat/>
    <w:pPr>
      <w:spacing w:before="357" w:line="280" w:lineRule="exact"/>
      <w:framePr w:w="9138" w:h="1244" w:wrap="around" w:vAnchor="page" w:hAnchor="margin" w:y="2908" w:hRule="exact"/>
    </w:pPr>
  </w:style>
  <w:style w:type="paragraph" w:styleId="1586" w:customStyle="1">
    <w:name w:val="xl264"/>
    <w:basedOn w:val="60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sz w:val="20"/>
      <w:szCs w:val="20"/>
    </w:rPr>
  </w:style>
  <w:style w:type="paragraph" w:styleId="1587" w:customStyle="1">
    <w:name w:val="日期3"/>
    <w:basedOn w:val="608"/>
    <w:next w:val="608"/>
    <w:uiPriority w:val="0"/>
    <w:qFormat/>
    <w:pPr>
      <w:ind w:left="100"/>
    </w:pPr>
    <w:rPr>
      <w:rFonts w:ascii="仿宋_GB2312" w:hAnsi="Times New Roman" w:eastAsia="仿宋_GB2312" w:cs="Times New Roman"/>
      <w:b/>
      <w:sz w:val="36"/>
      <w:szCs w:val="24"/>
    </w:rPr>
  </w:style>
  <w:style w:type="paragraph" w:styleId="1588" w:customStyle="1">
    <w:name w:val="xl214"/>
    <w:basedOn w:val="60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b/>
      <w:bCs/>
      <w:sz w:val="20"/>
      <w:szCs w:val="20"/>
    </w:rPr>
  </w:style>
  <w:style w:type="paragraph" w:styleId="1589" w:customStyle="1">
    <w:name w:val="xl267"/>
    <w:basedOn w:val="60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sz w:val="20"/>
      <w:szCs w:val="20"/>
    </w:rPr>
  </w:style>
  <w:style w:type="paragraph" w:styleId="1590" w:customStyle="1">
    <w:name w:val="批注主题1"/>
    <w:basedOn w:val="742"/>
    <w:next w:val="742"/>
    <w:uiPriority w:val="0"/>
    <w:qFormat/>
    <w:rPr>
      <w:b/>
      <w:bCs/>
    </w:rPr>
  </w:style>
  <w:style w:type="paragraph" w:styleId="1591" w:customStyle="1">
    <w:name w:val="xl77"/>
    <w:basedOn w:val="608"/>
    <w:uiPriority w:val="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Times New Roman"/>
      <w:color w:val="000000"/>
      <w:sz w:val="20"/>
      <w:szCs w:val="20"/>
    </w:rPr>
  </w:style>
  <w:style w:type="paragraph" w:styleId="1592" w:customStyle="1">
    <w:name w:val="封面标准英文名称"/>
    <w:uiPriority w:val="0"/>
    <w:qFormat/>
    <w:pPr>
      <w:jc w:val="center"/>
      <w:spacing w:before="370" w:line="400" w:lineRule="exact"/>
      <w:widowControl w:val="off"/>
    </w:pPr>
    <w:rPr>
      <w:rFonts w:hint="default" w:ascii="Times New Roman" w:hAnsi="Times New Roman" w:eastAsia="宋体" w:cs="Times New Roman"/>
      <w:sz w:val="28"/>
      <w:lang w:val="en-US" w:eastAsia="zh-CN" w:bidi="ar-SA"/>
    </w:rPr>
  </w:style>
  <w:style w:type="paragraph" w:styleId="1593" w:customStyle="1">
    <w:name w:val="xl64"/>
    <w:basedOn w:val="608"/>
    <w:uiPriority w:val="0"/>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Times New Roman"/>
      <w:sz w:val="20"/>
      <w:szCs w:val="20"/>
    </w:rPr>
  </w:style>
  <w:style w:type="paragraph" w:styleId="1594" w:customStyle="1">
    <w:name w:val="xl228"/>
    <w:basedOn w:val="60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sz w:val="20"/>
      <w:szCs w:val="20"/>
    </w:rPr>
  </w:style>
  <w:style w:type="paragraph" w:styleId="1595" w:customStyle="1">
    <w:name w:val="列出段落11"/>
    <w:basedOn w:val="608"/>
    <w:uiPriority w:val="0"/>
    <w:qFormat/>
    <w:pPr>
      <w:ind w:firstLine="420"/>
    </w:pPr>
    <w:rPr>
      <w:rFonts w:ascii="Times New Roman" w:hAnsi="Times New Roman" w:eastAsia="宋体" w:cs="Times New Roman"/>
      <w:szCs w:val="24"/>
    </w:rPr>
  </w:style>
  <w:style w:type="paragraph" w:styleId="1596" w:customStyle="1">
    <w:name w:val="Style Heading 2 节 + Before:  0.35 line After:  0.35 line"/>
    <w:basedOn w:val="1597"/>
    <w:uiPriority w:val="0"/>
    <w:qFormat/>
    <w:pPr>
      <w:ind w:left="0" w:firstLine="0"/>
      <w:tabs>
        <w:tab w:val="left" w:pos="576" w:leader="none"/>
      </w:tabs>
    </w:pPr>
    <w:rPr>
      <w:szCs w:val="20"/>
    </w:rPr>
  </w:style>
  <w:style w:type="paragraph" w:styleId="1597" w:customStyle="1">
    <w:name w:val="Heading 2 节"/>
    <w:next w:val="608"/>
    <w:uiPriority w:val="0"/>
    <w:qFormat/>
    <w:pPr>
      <w:ind w:left="576" w:hanging="576"/>
      <w:jc w:val="center"/>
      <w:spacing w:line="440" w:lineRule="exact"/>
      <w:tabs>
        <w:tab w:val="left" w:pos="576" w:leader="none"/>
      </w:tabs>
    </w:pPr>
    <w:rPr>
      <w:rFonts w:hint="default" w:ascii="Times New Roman" w:hAnsi="Times New Roman" w:eastAsia="黑体" w:cs="Times New Roman"/>
      <w:b/>
      <w:bCs/>
      <w:sz w:val="28"/>
      <w:szCs w:val="28"/>
      <w:lang w:val="en-US" w:eastAsia="zh-CN" w:bidi="ar-SA"/>
    </w:rPr>
  </w:style>
  <w:style w:type="paragraph" w:styleId="1598" w:customStyle="1">
    <w:name w:val="正文文本 32"/>
    <w:basedOn w:val="608"/>
    <w:uiPriority w:val="0"/>
    <w:qFormat/>
    <w:rPr>
      <w:rFonts w:ascii="仿宋_GB2312" w:hAnsi="Arial" w:eastAsia="仿宋_GB2312" w:cs="Times New Roman"/>
      <w:sz w:val="32"/>
      <w:szCs w:val="20"/>
    </w:rPr>
  </w:style>
  <w:style w:type="paragraph" w:styleId="1599" w:customStyle="1">
    <w:name w:val="xl183"/>
    <w:basedOn w:val="60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b/>
      <w:bCs/>
      <w:sz w:val="20"/>
      <w:szCs w:val="20"/>
    </w:rPr>
  </w:style>
  <w:style w:type="paragraph" w:styleId="1600" w:customStyle="1">
    <w:name w:val="xl279"/>
    <w:basedOn w:val="60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sz w:val="20"/>
      <w:szCs w:val="20"/>
    </w:rPr>
  </w:style>
  <w:style w:type="paragraph" w:styleId="1601" w:customStyle="1">
    <w:name w:val="xl50"/>
    <w:basedOn w:val="60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Times New Roman"/>
      <w:b/>
      <w:bCs/>
      <w:color w:val="000000"/>
      <w:sz w:val="20"/>
      <w:szCs w:val="20"/>
    </w:rPr>
  </w:style>
  <w:style w:type="paragraph" w:styleId="1602" w:customStyle="1">
    <w:name w:val="xl166"/>
    <w:basedOn w:val="60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sz w:val="20"/>
      <w:szCs w:val="20"/>
    </w:rPr>
  </w:style>
  <w:style w:type="paragraph" w:styleId="1603" w:customStyle="1">
    <w:name w:val="TOC 标题11"/>
    <w:basedOn w:val="609"/>
    <w:next w:val="608"/>
    <w:uiPriority w:val="39"/>
    <w:qFormat/>
    <w:pPr>
      <w:jc w:val="left"/>
      <w:keepLines/>
      <w:spacing w:before="480" w:line="276" w:lineRule="auto"/>
      <w:widowControl/>
      <w:tabs>
        <w:tab w:val="left" w:pos="0" w:leader="none"/>
      </w:tabs>
      <w:outlineLvl w:val="9"/>
    </w:pPr>
    <w:rPr>
      <w:rFonts w:ascii="Cambria" w:hAnsi="Cambria" w:eastAsia="宋体"/>
      <w:b/>
      <w:bCs/>
      <w:color w:val="365f91"/>
      <w:szCs w:val="28"/>
    </w:rPr>
  </w:style>
  <w:style w:type="paragraph" w:styleId="1604" w:customStyle="1">
    <w:name w:val="xl145"/>
    <w:basedOn w:val="60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sz w:val="20"/>
      <w:szCs w:val="20"/>
    </w:rPr>
  </w:style>
  <w:style w:type="paragraph" w:styleId="1605" w:customStyle="1">
    <w:name w:val="xl200"/>
    <w:basedOn w:val="60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sz w:val="20"/>
      <w:szCs w:val="20"/>
    </w:rPr>
  </w:style>
  <w:style w:type="paragraph" w:styleId="1606" w:customStyle="1">
    <w:name w:val="GP正文(首行缩进)"/>
    <w:basedOn w:val="608"/>
    <w:uiPriority w:val="0"/>
    <w:qFormat/>
    <w:pPr>
      <w:ind w:firstLine="200"/>
      <w:jc w:val="left"/>
      <w:spacing w:line="360" w:lineRule="auto"/>
    </w:pPr>
    <w:rPr>
      <w:rFonts w:ascii="Times New Roman" w:hAnsi="Times New Roman" w:eastAsia="宋体" w:cs="Times New Roman"/>
      <w:sz w:val="24"/>
      <w:szCs w:val="21"/>
    </w:rPr>
  </w:style>
  <w:style w:type="paragraph" w:styleId="1607" w:customStyle="1">
    <w:name w:val="xl261"/>
    <w:basedOn w:val="60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b/>
      <w:bCs/>
      <w:sz w:val="20"/>
      <w:szCs w:val="20"/>
    </w:rPr>
  </w:style>
  <w:style w:type="paragraph" w:styleId="1608" w:customStyle="1">
    <w:name w:val="xl53"/>
    <w:basedOn w:val="60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Times New Roman"/>
      <w:color w:val="000000"/>
      <w:sz w:val="20"/>
      <w:szCs w:val="20"/>
    </w:rPr>
  </w:style>
  <w:style w:type="paragraph" w:styleId="1609" w:customStyle="1">
    <w:name w:val="xl216"/>
    <w:basedOn w:val="60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sz w:val="20"/>
      <w:szCs w:val="20"/>
    </w:rPr>
  </w:style>
  <w:style w:type="paragraph" w:styleId="1610" w:customStyle="1">
    <w:name w:val="font9"/>
    <w:basedOn w:val="608"/>
    <w:uiPriority w:val="0"/>
    <w:qFormat/>
    <w:pPr>
      <w:jc w:val="left"/>
      <w:spacing w:before="100" w:beforeAutospacing="1" w:after="100" w:afterAutospacing="1"/>
      <w:widowControl/>
    </w:pPr>
    <w:rPr>
      <w:rFonts w:ascii="Times New Roman" w:hAnsi="Times New Roman" w:eastAsia="Arial Unicode MS" w:cs="Times New Roman"/>
      <w:sz w:val="20"/>
      <w:szCs w:val="20"/>
    </w:rPr>
  </w:style>
  <w:style w:type="paragraph" w:styleId="1611" w:customStyle="1">
    <w:name w:val="xl35"/>
    <w:basedOn w:val="60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Times New Roman"/>
      <w:sz w:val="22"/>
    </w:rPr>
  </w:style>
  <w:style w:type="paragraph" w:styleId="1612" w:customStyle="1">
    <w:name w:val="正文文本 21"/>
    <w:basedOn w:val="608"/>
    <w:uiPriority w:val="0"/>
    <w:qFormat/>
    <w:pPr>
      <w:spacing w:after="120" w:line="480" w:lineRule="auto"/>
    </w:pPr>
    <w:rPr>
      <w:rFonts w:ascii="Times New Roman" w:hAnsi="Times New Roman" w:eastAsia="宋体" w:cs="Times New Roman"/>
      <w:szCs w:val="24"/>
    </w:rPr>
  </w:style>
  <w:style w:type="paragraph" w:styleId="1613" w:customStyle="1">
    <w:name w:val="五级条标题"/>
    <w:basedOn w:val="1550"/>
    <w:next w:val="1054"/>
    <w:uiPriority w:val="0"/>
    <w:qFormat/>
    <w:pPr>
      <w:ind w:left="1276" w:hanging="1276"/>
      <w:tabs>
        <w:tab w:val="left" w:pos="1800" w:leader="none"/>
      </w:tabs>
      <w:outlineLvl w:val="6"/>
    </w:pPr>
  </w:style>
  <w:style w:type="paragraph" w:styleId="1614" w:customStyle="1">
    <w:name w:val="xl303"/>
    <w:basedOn w:val="608"/>
    <w:uiPriority w:val="0"/>
    <w:qFormat/>
    <w:pPr>
      <w:jc w:val="left"/>
      <w:spacing w:before="100" w:beforeAutospacing="1" w:after="100" w:afterAutospacing="1"/>
      <w:shd w:val="clear" w:color="000000" w:fill="ffffff"/>
      <w:widowControl/>
      <w:pBdr>
        <w:top w:val="single" w:color="000000" w:sz="4" w:space="0"/>
        <w:bottom w:val="single" w:color="000000" w:sz="4" w:space="0"/>
      </w:pBdr>
    </w:pPr>
    <w:rPr>
      <w:rFonts w:ascii="Arial" w:hAnsi="Arial" w:eastAsia="宋体" w:cs="Arial"/>
      <w:b/>
      <w:bCs/>
      <w:sz w:val="20"/>
      <w:szCs w:val="20"/>
    </w:rPr>
  </w:style>
  <w:style w:type="paragraph" w:styleId="1615" w:customStyle="1">
    <w:name w:val="xl270"/>
    <w:basedOn w:val="60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sz w:val="20"/>
      <w:szCs w:val="20"/>
    </w:rPr>
  </w:style>
  <w:style w:type="paragraph" w:styleId="1616" w:customStyle="1">
    <w:name w:val="正文编号"/>
    <w:basedOn w:val="608"/>
    <w:uiPriority w:val="0"/>
    <w:qFormat/>
    <w:pPr>
      <w:ind w:left="195" w:hanging="51"/>
      <w:spacing w:line="360" w:lineRule="auto"/>
      <w:tabs>
        <w:tab w:val="left" w:pos="0" w:leader="none"/>
        <w:tab w:val="left" w:pos="1380" w:leader="none"/>
      </w:tabs>
    </w:pPr>
    <w:rPr>
      <w:rFonts w:ascii="Book Antiqua" w:hAnsi="Book Antiqua" w:eastAsia="宋体" w:cs="Times New Roman"/>
      <w:sz w:val="24"/>
      <w:szCs w:val="20"/>
    </w:rPr>
  </w:style>
  <w:style w:type="paragraph" w:styleId="1617" w:customStyle="1">
    <w:name w:val="xl301"/>
    <w:basedOn w:val="608"/>
    <w:uiPriority w:val="0"/>
    <w:qFormat/>
    <w:pPr>
      <w:jc w:val="left"/>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Arial" w:hAnsi="Arial" w:eastAsia="宋体" w:cs="Arial"/>
      <w:b/>
      <w:bCs/>
      <w:sz w:val="20"/>
      <w:szCs w:val="20"/>
    </w:rPr>
  </w:style>
  <w:style w:type="paragraph" w:styleId="1618" w:customStyle="1">
    <w:name w:val="xl61"/>
    <w:basedOn w:val="608"/>
    <w:uiPriority w:val="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Times New Roman"/>
      <w:sz w:val="20"/>
      <w:szCs w:val="20"/>
    </w:rPr>
  </w:style>
  <w:style w:type="paragraph" w:styleId="1619" w:customStyle="1">
    <w:name w:val="xl287"/>
    <w:basedOn w:val="60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b/>
      <w:bCs/>
      <w:sz w:val="20"/>
      <w:szCs w:val="20"/>
    </w:rPr>
  </w:style>
  <w:style w:type="paragraph" w:styleId="1620" w:customStyle="1">
    <w:name w:val="xl282"/>
    <w:basedOn w:val="60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b/>
      <w:bCs/>
      <w:sz w:val="20"/>
      <w:szCs w:val="20"/>
    </w:rPr>
  </w:style>
  <w:style w:type="paragraph" w:styleId="1621" w:customStyle="1">
    <w:name w:val="封面正文"/>
    <w:uiPriority w:val="0"/>
    <w:qFormat/>
    <w:pPr>
      <w:jc w:val="both"/>
    </w:pPr>
    <w:rPr>
      <w:rFonts w:hint="default" w:ascii="Times New Roman" w:hAnsi="Times New Roman" w:eastAsia="宋体" w:cs="Times New Roman"/>
      <w:lang w:val="en-US" w:eastAsia="zh-CN" w:bidi="ar-SA"/>
    </w:rPr>
  </w:style>
  <w:style w:type="paragraph" w:styleId="1622" w:customStyle="1">
    <w:name w:val="xl211"/>
    <w:basedOn w:val="60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b/>
      <w:bCs/>
      <w:sz w:val="20"/>
      <w:szCs w:val="20"/>
    </w:rPr>
  </w:style>
  <w:style w:type="paragraph" w:styleId="1623" w:customStyle="1">
    <w:name w:val="制作人文字"/>
    <w:basedOn w:val="608"/>
    <w:uiPriority w:val="0"/>
    <w:qFormat/>
    <w:rPr>
      <w:rFonts w:ascii="Arial" w:hAnsi="Arial" w:eastAsia="仿宋_GB2312" w:cs="Times New Roman"/>
      <w:bCs/>
      <w:sz w:val="28"/>
      <w:szCs w:val="20"/>
    </w:rPr>
  </w:style>
  <w:style w:type="paragraph" w:styleId="1624" w:customStyle="1">
    <w:name w:val="xl56"/>
    <w:basedOn w:val="60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Arial Unicode MS" w:cs="Times New Roman"/>
      <w:color w:val="000000"/>
      <w:sz w:val="20"/>
      <w:szCs w:val="20"/>
    </w:rPr>
  </w:style>
  <w:style w:type="paragraph" w:styleId="1625" w:customStyle="1">
    <w:name w:val="xl258"/>
    <w:basedOn w:val="60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 w:val="20"/>
      <w:szCs w:val="20"/>
    </w:rPr>
  </w:style>
  <w:style w:type="paragraph" w:styleId="1626" w:customStyle="1">
    <w:name w:val="xl39"/>
    <w:basedOn w:val="60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Times New Roman"/>
      <w:color w:val="000000"/>
      <w:sz w:val="22"/>
    </w:rPr>
  </w:style>
  <w:style w:type="paragraph" w:styleId="1627" w:customStyle="1">
    <w:name w:val="font10"/>
    <w:basedOn w:val="608"/>
    <w:uiPriority w:val="0"/>
    <w:qFormat/>
    <w:pPr>
      <w:jc w:val="left"/>
      <w:spacing w:before="100" w:beforeAutospacing="1" w:after="100" w:afterAutospacing="1"/>
      <w:widowControl/>
    </w:pPr>
    <w:rPr>
      <w:rFonts w:ascii="Times New Roman" w:hAnsi="Times New Roman" w:eastAsia="Arial Unicode MS" w:cs="Times New Roman"/>
      <w:color w:val="000000"/>
      <w:sz w:val="20"/>
      <w:szCs w:val="20"/>
    </w:rPr>
  </w:style>
  <w:style w:type="paragraph" w:styleId="1628" w:customStyle="1">
    <w:name w:val="纯文本2"/>
    <w:basedOn w:val="608"/>
    <w:uiPriority w:val="0"/>
    <w:qFormat/>
    <w:rPr>
      <w:rFonts w:ascii="宋体" w:hAnsi="Courier New" w:eastAsia="宋体" w:cs="Times New Roman"/>
      <w:szCs w:val="21"/>
    </w:rPr>
  </w:style>
  <w:style w:type="paragraph" w:styleId="1629" w:customStyle="1">
    <w:name w:val="font12"/>
    <w:basedOn w:val="608"/>
    <w:uiPriority w:val="0"/>
    <w:qFormat/>
    <w:pPr>
      <w:jc w:val="left"/>
      <w:spacing w:before="100" w:beforeAutospacing="1" w:after="100" w:afterAutospacing="1"/>
      <w:widowControl/>
    </w:pPr>
    <w:rPr>
      <w:rFonts w:ascii="Times New Roman" w:hAnsi="Times New Roman" w:eastAsia="Arial Unicode MS" w:cs="Times New Roman"/>
      <w:b/>
      <w:bCs/>
      <w:sz w:val="20"/>
      <w:szCs w:val="20"/>
    </w:rPr>
  </w:style>
  <w:style w:type="paragraph" w:styleId="1630" w:customStyle="1">
    <w:name w:val="xl319"/>
    <w:basedOn w:val="60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631" w:customStyle="1">
    <w:name w:val="xl67"/>
    <w:basedOn w:val="60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Times New Roman"/>
      <w:sz w:val="20"/>
      <w:szCs w:val="20"/>
    </w:rPr>
  </w:style>
  <w:style w:type="paragraph" w:styleId="1632" w:customStyle="1">
    <w:name w:val="xl312"/>
    <w:basedOn w:val="60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b/>
      <w:bCs/>
      <w:sz w:val="20"/>
      <w:szCs w:val="20"/>
    </w:rPr>
  </w:style>
  <w:style w:type="paragraph" w:styleId="1633" w:customStyle="1">
    <w:name w:val="xl63"/>
    <w:basedOn w:val="60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Times New Roman"/>
      <w:sz w:val="20"/>
      <w:szCs w:val="20"/>
    </w:rPr>
  </w:style>
  <w:style w:type="paragraph" w:styleId="1634" w:customStyle="1">
    <w:name w:val="xl291"/>
    <w:basedOn w:val="60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sz w:val="20"/>
      <w:szCs w:val="20"/>
    </w:rPr>
  </w:style>
  <w:style w:type="paragraph" w:styleId="1635" w:customStyle="1">
    <w:name w:val="附录标识"/>
    <w:basedOn w:val="1527"/>
    <w:uiPriority w:val="0"/>
    <w:qFormat/>
    <w:pPr>
      <w:ind w:left="780" w:hanging="360"/>
      <w:spacing w:after="200"/>
      <w:tabs>
        <w:tab w:val="left" w:pos="780" w:leader="none"/>
        <w:tab w:val="left" w:pos="6405" w:leader="none"/>
      </w:tabs>
    </w:pPr>
    <w:rPr>
      <w:sz w:val="21"/>
    </w:rPr>
  </w:style>
  <w:style w:type="paragraph" w:styleId="1636" w:customStyle="1">
    <w:name w:val="xl34"/>
    <w:basedOn w:val="60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Times New Roman"/>
      <w:sz w:val="22"/>
    </w:rPr>
  </w:style>
  <w:style w:type="paragraph" w:styleId="1637" w:customStyle="1">
    <w:name w:val="xl220"/>
    <w:basedOn w:val="60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sz w:val="20"/>
      <w:szCs w:val="20"/>
    </w:rPr>
  </w:style>
  <w:style w:type="paragraph" w:styleId="1638" w:customStyle="1">
    <w:name w:val="font5"/>
    <w:basedOn w:val="608"/>
    <w:uiPriority w:val="0"/>
    <w:qFormat/>
    <w:pPr>
      <w:jc w:val="left"/>
      <w:spacing w:before="100" w:beforeAutospacing="1" w:after="100" w:afterAutospacing="1"/>
      <w:widowControl/>
    </w:pPr>
    <w:rPr>
      <w:rFonts w:ascii="Tahoma" w:hAnsi="Tahoma" w:eastAsia="Arial Unicode MS" w:cs="Tahoma"/>
      <w:sz w:val="20"/>
      <w:szCs w:val="20"/>
    </w:rPr>
  </w:style>
  <w:style w:type="paragraph" w:styleId="1639" w:customStyle="1">
    <w:name w:val="xl190"/>
    <w:basedOn w:val="60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sz w:val="20"/>
      <w:szCs w:val="20"/>
    </w:rPr>
  </w:style>
  <w:style w:type="paragraph" w:styleId="1640" w:customStyle="1">
    <w:name w:val="xl72"/>
    <w:basedOn w:val="60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Times New Roman"/>
      <w:sz w:val="20"/>
      <w:szCs w:val="20"/>
    </w:rPr>
  </w:style>
  <w:style w:type="paragraph" w:styleId="1641" w:customStyle="1">
    <w:name w:val="_Style 5"/>
    <w:basedOn w:val="608"/>
    <w:uiPriority w:val="34"/>
    <w:qFormat/>
    <w:rPr>
      <w:rFonts w:ascii="Times New Roman" w:hAnsi="Times New Roman" w:eastAsia="宋体" w:cs="Times New Roman"/>
      <w:szCs w:val="24"/>
    </w:rPr>
  </w:style>
  <w:style w:type="paragraph" w:styleId="1642" w:customStyle="1">
    <w:name w:val="xl219"/>
    <w:basedOn w:val="60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sz w:val="20"/>
      <w:szCs w:val="20"/>
    </w:rPr>
  </w:style>
  <w:style w:type="paragraph" w:styleId="1643" w:customStyle="1">
    <w:name w:val="font6"/>
    <w:basedOn w:val="608"/>
    <w:uiPriority w:val="0"/>
    <w:qFormat/>
    <w:pPr>
      <w:jc w:val="left"/>
      <w:spacing w:before="100" w:beforeAutospacing="1" w:after="100" w:afterAutospacing="1"/>
      <w:widowControl/>
    </w:pPr>
    <w:rPr>
      <w:rFonts w:hint="eastAsia" w:ascii="黑体" w:hAnsi="Arial Unicode MS" w:eastAsia="黑体" w:cs="Times New Roman"/>
      <w:b/>
      <w:bCs/>
      <w:sz w:val="20"/>
      <w:szCs w:val="20"/>
    </w:rPr>
  </w:style>
  <w:style w:type="paragraph" w:styleId="1644" w:customStyle="1">
    <w:name w:val="xl300"/>
    <w:basedOn w:val="608"/>
    <w:uiPriority w:val="0"/>
    <w:qFormat/>
    <w:pPr>
      <w:jc w:val="left"/>
      <w:spacing w:before="100" w:beforeAutospacing="1" w:after="100" w:afterAutospacing="1"/>
      <w:shd w:val="clear" w:color="000000" w:fill="ffffff"/>
      <w:widowControl/>
      <w:pBdr>
        <w:top w:val="single" w:color="000000" w:sz="4" w:space="0"/>
        <w:bottom w:val="single" w:color="000000" w:sz="4" w:space="0"/>
      </w:pBdr>
    </w:pPr>
    <w:rPr>
      <w:rFonts w:ascii="Arial" w:hAnsi="Arial" w:eastAsia="宋体" w:cs="Arial"/>
      <w:b/>
      <w:bCs/>
      <w:sz w:val="20"/>
      <w:szCs w:val="20"/>
    </w:rPr>
  </w:style>
  <w:style w:type="paragraph" w:styleId="1645" w:customStyle="1">
    <w:name w:val="样式1111"/>
    <w:basedOn w:val="608"/>
    <w:uiPriority w:val="0"/>
    <w:qFormat/>
    <w:pPr>
      <w:ind w:firstLine="200"/>
      <w:jc w:val="left"/>
      <w:spacing w:line="360" w:lineRule="auto"/>
    </w:pPr>
    <w:rPr>
      <w:rFonts w:ascii="Times New Roman" w:hAnsi="Times New Roman" w:eastAsia="宋体" w:cs="Times New Roman"/>
      <w:sz w:val="24"/>
      <w:szCs w:val="24"/>
    </w:rPr>
  </w:style>
  <w:style w:type="paragraph" w:styleId="1646" w:customStyle="1">
    <w:name w:val="xl75"/>
    <w:basedOn w:val="60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Times New Roman"/>
      <w:sz w:val="20"/>
      <w:szCs w:val="20"/>
    </w:rPr>
  </w:style>
  <w:style w:type="paragraph" w:styleId="1647" w:customStyle="1">
    <w:name w:val="xl313"/>
    <w:basedOn w:val="60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eastAsia="宋体" w:cs="Arial"/>
      <w:b/>
      <w:bCs/>
      <w:sz w:val="20"/>
      <w:szCs w:val="20"/>
    </w:rPr>
  </w:style>
  <w:style w:type="paragraph" w:styleId="1648" w:customStyle="1">
    <w:name w:val="xl247"/>
    <w:basedOn w:val="60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sz w:val="20"/>
      <w:szCs w:val="20"/>
    </w:rPr>
  </w:style>
  <w:style w:type="paragraph" w:styleId="1649" w:customStyle="1">
    <w:name w:val="xl36"/>
    <w:basedOn w:val="60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Times New Roman"/>
      <w:sz w:val="22"/>
    </w:rPr>
  </w:style>
  <w:style w:type="paragraph" w:styleId="1650" w:customStyle="1">
    <w:name w:val="TOC 标题21"/>
    <w:basedOn w:val="609"/>
    <w:next w:val="608"/>
    <w:uiPriority w:val="39"/>
    <w:qFormat/>
    <w:pPr>
      <w:jc w:val="left"/>
      <w:keepLines/>
      <w:spacing w:before="240" w:line="259" w:lineRule="auto"/>
      <w:widowControl/>
      <w:outlineLvl w:val="9"/>
    </w:pPr>
    <w:rPr>
      <w:rFonts w:ascii="Cambria" w:hAnsi="Cambria" w:eastAsia="宋体" w:cs="黑体"/>
      <w:color w:val="365f90"/>
      <w:sz w:val="32"/>
      <w:szCs w:val="32"/>
    </w:rPr>
  </w:style>
  <w:style w:type="paragraph" w:styleId="1651" w:customStyle="1">
    <w:name w:val="样式 样式 标题 3H3Heading 3 - oldh3sect1.2.3BOD 0level_3PIM 3Leve... +..."/>
    <w:basedOn w:val="608"/>
    <w:uiPriority w:val="0"/>
    <w:qFormat/>
    <w:pPr>
      <w:ind w:left="709" w:hanging="709"/>
      <w:spacing w:line="300" w:lineRule="auto"/>
      <w:tabs>
        <w:tab w:val="left" w:pos="709" w:leader="none"/>
      </w:tabs>
    </w:pPr>
    <w:rPr>
      <w:rFonts w:ascii="Times New Roman" w:hAnsi="Times New Roman" w:eastAsia="宋体" w:cs="Times New Roman"/>
      <w:szCs w:val="24"/>
    </w:rPr>
  </w:style>
  <w:style w:type="paragraph" w:styleId="1652" w:customStyle="1">
    <w:name w:val="Char11"/>
    <w:basedOn w:val="608"/>
    <w:uiPriority w:val="0"/>
    <w:qFormat/>
    <w:rPr>
      <w:rFonts w:ascii="Tahoma" w:hAnsi="Tahoma" w:eastAsia="宋体" w:cs="Times New Roman"/>
      <w:sz w:val="24"/>
      <w:szCs w:val="20"/>
    </w:rPr>
  </w:style>
  <w:style w:type="paragraph" w:styleId="1653" w:customStyle="1">
    <w:name w:val="xl174"/>
    <w:basedOn w:val="60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sz w:val="20"/>
      <w:szCs w:val="20"/>
    </w:rPr>
  </w:style>
  <w:style w:type="paragraph" w:styleId="1654" w:customStyle="1">
    <w:name w:val="xl207"/>
    <w:basedOn w:val="60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sz w:val="20"/>
      <w:szCs w:val="20"/>
    </w:rPr>
  </w:style>
  <w:style w:type="paragraph" w:styleId="1655" w:customStyle="1">
    <w:name w:val="我的表格文字"/>
    <w:basedOn w:val="608"/>
    <w:uiPriority w:val="0"/>
    <w:qFormat/>
    <w:pPr>
      <w:jc w:val="left"/>
      <w:widowControl/>
    </w:pPr>
    <w:rPr>
      <w:rFonts w:ascii="Arial" w:hAnsi="Arial" w:eastAsia="宋体" w:cs="Microsoft Sans Serif"/>
      <w:sz w:val="24"/>
      <w:szCs w:val="18"/>
    </w:rPr>
  </w:style>
  <w:style w:type="paragraph" w:styleId="1656" w:customStyle="1">
    <w:name w:val="xl24"/>
    <w:basedOn w:val="608"/>
    <w:uiPriority w:val="0"/>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1657" w:customStyle="1">
    <w:name w:val="正文文本 22"/>
    <w:basedOn w:val="608"/>
    <w:uiPriority w:val="0"/>
    <w:qFormat/>
    <w:pPr>
      <w:spacing w:after="120" w:line="480" w:lineRule="auto"/>
    </w:pPr>
    <w:rPr>
      <w:rFonts w:ascii="Times New Roman" w:hAnsi="Times New Roman" w:eastAsia="宋体" w:cs="Times New Roman"/>
      <w:szCs w:val="24"/>
    </w:rPr>
  </w:style>
  <w:style w:type="paragraph" w:styleId="1658" w:customStyle="1">
    <w:name w:val="xl37"/>
    <w:basedOn w:val="60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Times New Roman"/>
      <w:sz w:val="22"/>
    </w:rPr>
  </w:style>
  <w:style w:type="paragraph" w:styleId="1659" w:customStyle="1">
    <w:name w:val="xl293"/>
    <w:basedOn w:val="60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sz w:val="20"/>
      <w:szCs w:val="20"/>
    </w:rPr>
  </w:style>
  <w:style w:type="paragraph" w:styleId="1660" w:customStyle="1">
    <w:name w:val="xl296"/>
    <w:basedOn w:val="60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eastAsia="宋体" w:cs="Arial"/>
      <w:b/>
      <w:bCs/>
      <w:sz w:val="20"/>
      <w:szCs w:val="20"/>
    </w:rPr>
  </w:style>
  <w:style w:type="paragraph" w:styleId="1661" w:customStyle="1">
    <w:name w:val="附录二级条标题"/>
    <w:basedOn w:val="1512"/>
    <w:next w:val="1054"/>
    <w:uiPriority w:val="0"/>
    <w:qFormat/>
    <w:pPr>
      <w:ind w:left="1779" w:hanging="1069"/>
      <w:outlineLvl w:val="3"/>
    </w:pPr>
  </w:style>
  <w:style w:type="paragraph" w:styleId="1662" w:customStyle="1">
    <w:name w:val="xl60"/>
    <w:basedOn w:val="60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Arial Unicode MS" w:cs="Times New Roman"/>
      <w:szCs w:val="21"/>
    </w:rPr>
  </w:style>
  <w:style w:type="paragraph" w:styleId="1663" w:customStyle="1">
    <w:name w:val="xl189"/>
    <w:basedOn w:val="60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sz w:val="20"/>
      <w:szCs w:val="20"/>
    </w:rPr>
  </w:style>
  <w:style w:type="paragraph" w:styleId="1664" w:customStyle="1">
    <w:name w:val="FA正文+标号"/>
    <w:basedOn w:val="608"/>
    <w:uiPriority w:val="0"/>
    <w:qFormat/>
    <w:pPr>
      <w:ind w:left="987" w:hanging="420"/>
      <w:spacing w:line="400" w:lineRule="exact"/>
      <w:tabs>
        <w:tab w:val="left" w:pos="907" w:leader="none"/>
        <w:tab w:val="left" w:pos="987" w:leader="none"/>
        <w:tab w:val="left" w:pos="3375" w:leader="none"/>
      </w:tabs>
    </w:pPr>
    <w:rPr>
      <w:rFonts w:ascii="仿宋_GB2312" w:hAnsi="宋体" w:eastAsia="仿宋_GB2312" w:cs="Times New Roman"/>
      <w:sz w:val="24"/>
      <w:szCs w:val="24"/>
    </w:rPr>
  </w:style>
  <w:style w:type="paragraph" w:styleId="1665" w:customStyle="1">
    <w:name w:val="xl69"/>
    <w:basedOn w:val="60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Arial Unicode MS" w:cs="Times New Roman"/>
      <w:sz w:val="20"/>
      <w:szCs w:val="20"/>
    </w:rPr>
  </w:style>
  <w:style w:type="paragraph" w:styleId="1666" w:customStyle="1">
    <w:name w:val="xl156"/>
    <w:basedOn w:val="60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sz w:val="20"/>
      <w:szCs w:val="20"/>
    </w:rPr>
  </w:style>
  <w:style w:type="paragraph" w:styleId="1667" w:customStyle="1">
    <w:name w:val="附录三级条标题"/>
    <w:basedOn w:val="1661"/>
    <w:next w:val="1054"/>
    <w:uiPriority w:val="0"/>
    <w:qFormat/>
    <w:pPr>
      <w:ind w:left="851" w:hanging="851"/>
      <w:outlineLvl w:val="4"/>
    </w:pPr>
  </w:style>
  <w:style w:type="paragraph" w:styleId="1668" w:customStyle="1">
    <w:name w:val="xl29"/>
    <w:basedOn w:val="608"/>
    <w:uiPriority w:val="0"/>
    <w:qFormat/>
    <w:pPr>
      <w:jc w:val="left"/>
      <w:spacing w:before="100" w:beforeAutospacing="1" w:after="100" w:afterAutospacing="1"/>
      <w:widowControl/>
    </w:pPr>
    <w:rPr>
      <w:rFonts w:ascii="Tahoma" w:hAnsi="Tahoma" w:eastAsia="Arial Unicode MS" w:cs="Tahoma"/>
      <w:sz w:val="16"/>
      <w:szCs w:val="16"/>
    </w:rPr>
  </w:style>
  <w:style w:type="paragraph" w:styleId="1669" w:customStyle="1">
    <w:name w:val="文档结构图2"/>
    <w:basedOn w:val="608"/>
    <w:uiPriority w:val="0"/>
    <w:qFormat/>
    <w:rPr>
      <w:rFonts w:ascii="宋体" w:hAnsi="Times New Roman" w:eastAsia="宋体" w:cs="Times New Roman"/>
      <w:sz w:val="18"/>
      <w:szCs w:val="18"/>
    </w:rPr>
  </w:style>
  <w:style w:type="paragraph" w:styleId="1670" w:customStyle="1">
    <w:name w:val="xl59"/>
    <w:basedOn w:val="60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Arial Unicode MS" w:cs="Times New Roman"/>
      <w:color w:val="000000"/>
      <w:sz w:val="20"/>
      <w:szCs w:val="20"/>
    </w:rPr>
  </w:style>
  <w:style w:type="paragraph" w:styleId="1671" w:customStyle="1">
    <w:name w:val="xl206"/>
    <w:basedOn w:val="608"/>
    <w:uiPriority w:val="0"/>
    <w:qFormat/>
    <w:pPr>
      <w:jc w:val="left"/>
      <w:spacing w:before="100" w:beforeAutospacing="1" w:after="100" w:afterAutospacing="1"/>
      <w:shd w:val="clear" w:color="000000" w:fill="ffffff"/>
      <w:widowControl/>
    </w:pPr>
    <w:rPr>
      <w:rFonts w:ascii="Arial" w:hAnsi="Arial" w:eastAsia="宋体" w:cs="Arial"/>
      <w:sz w:val="20"/>
      <w:szCs w:val="20"/>
    </w:rPr>
  </w:style>
  <w:style w:type="paragraph" w:styleId="1672" w:customStyle="1">
    <w:name w:val="xl320"/>
    <w:basedOn w:val="60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 w:val="20"/>
      <w:szCs w:val="20"/>
    </w:rPr>
  </w:style>
  <w:style w:type="paragraph" w:styleId="1673" w:customStyle="1">
    <w:name w:val="xl38"/>
    <w:basedOn w:val="60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Arial Unicode MS" w:cs="Times New Roman"/>
      <w:sz w:val="22"/>
    </w:rPr>
  </w:style>
  <w:style w:type="paragraph" w:styleId="1674" w:customStyle="1">
    <w:name w:val="附录四级条标题"/>
    <w:basedOn w:val="1667"/>
    <w:next w:val="1054"/>
    <w:uiPriority w:val="0"/>
    <w:qFormat/>
    <w:pPr>
      <w:ind w:left="992" w:hanging="992"/>
      <w:outlineLvl w:val="5"/>
    </w:pPr>
  </w:style>
  <w:style w:type="paragraph" w:styleId="1675" w:customStyle="1">
    <w:name w:val="font8"/>
    <w:basedOn w:val="608"/>
    <w:uiPriority w:val="0"/>
    <w:qFormat/>
    <w:pPr>
      <w:jc w:val="left"/>
      <w:spacing w:before="100" w:beforeAutospacing="1" w:after="100" w:afterAutospacing="1"/>
      <w:widowControl/>
    </w:pPr>
    <w:rPr>
      <w:rFonts w:hint="eastAsia" w:ascii="宋体" w:hAnsi="宋体" w:eastAsia="宋体" w:cs="Times New Roman"/>
      <w:color w:val="000000"/>
      <w:sz w:val="20"/>
      <w:szCs w:val="20"/>
    </w:rPr>
  </w:style>
  <w:style w:type="paragraph" w:styleId="1676" w:customStyle="1">
    <w:name w:val="xl187"/>
    <w:basedOn w:val="60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sz w:val="20"/>
      <w:szCs w:val="20"/>
    </w:rPr>
  </w:style>
  <w:style w:type="paragraph" w:styleId="1677" w:customStyle="1">
    <w:name w:val="xl280"/>
    <w:basedOn w:val="60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sz w:val="20"/>
      <w:szCs w:val="20"/>
    </w:rPr>
  </w:style>
  <w:style w:type="paragraph" w:styleId="1678" w:customStyle="1">
    <w:name w:val="正文符号编号"/>
    <w:basedOn w:val="608"/>
    <w:uiPriority w:val="0"/>
    <w:qFormat/>
    <w:pPr>
      <w:ind w:left="1395" w:hanging="600"/>
      <w:spacing w:line="360" w:lineRule="auto"/>
      <w:tabs>
        <w:tab w:val="left" w:pos="1395" w:leader="none"/>
      </w:tabs>
    </w:pPr>
    <w:rPr>
      <w:rFonts w:ascii="Times New Roman" w:hAnsi="Times New Roman" w:eastAsia="宋体" w:cs="Times New Roman"/>
      <w:sz w:val="24"/>
      <w:szCs w:val="20"/>
    </w:rPr>
  </w:style>
  <w:style w:type="paragraph" w:styleId="1679" w:customStyle="1">
    <w:name w:val="xl310"/>
    <w:basedOn w:val="60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b/>
      <w:bCs/>
      <w:sz w:val="20"/>
      <w:szCs w:val="20"/>
    </w:rPr>
  </w:style>
  <w:style w:type="paragraph" w:styleId="1680" w:customStyle="1">
    <w:name w:val="xl252"/>
    <w:basedOn w:val="60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sz w:val="20"/>
      <w:szCs w:val="20"/>
    </w:rPr>
  </w:style>
  <w:style w:type="paragraph" w:styleId="1681" w:customStyle="1">
    <w:name w:val="正文 + 四号"/>
    <w:basedOn w:val="608"/>
    <w:uiPriority w:val="0"/>
    <w:qFormat/>
    <w:pPr>
      <w:spacing w:line="480" w:lineRule="exact"/>
    </w:pPr>
    <w:rPr>
      <w:rFonts w:ascii="Times New Roman" w:hAnsi="Times New Roman" w:eastAsia="宋体" w:cs="Times New Roman"/>
      <w:sz w:val="28"/>
      <w:szCs w:val="20"/>
    </w:rPr>
  </w:style>
  <w:style w:type="paragraph" w:styleId="1682" w:customStyle="1">
    <w:name w:val="xl157"/>
    <w:basedOn w:val="60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sz w:val="20"/>
      <w:szCs w:val="20"/>
    </w:rPr>
  </w:style>
  <w:style w:type="paragraph" w:styleId="1683" w:customStyle="1">
    <w:name w:val="Char1 Char Char Char"/>
    <w:basedOn w:val="608"/>
    <w:uiPriority w:val="99"/>
    <w:qFormat/>
    <w:rPr>
      <w:rFonts w:ascii="Tahoma" w:hAnsi="Tahoma" w:eastAsia="宋体" w:cs="Times New Roman"/>
      <w:sz w:val="24"/>
      <w:szCs w:val="20"/>
    </w:rPr>
  </w:style>
  <w:style w:type="paragraph" w:styleId="1684" w:customStyle="1">
    <w:name w:val="xl51"/>
    <w:basedOn w:val="60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Times New Roman"/>
      <w:b/>
      <w:bCs/>
      <w:color w:val="000000"/>
      <w:sz w:val="20"/>
      <w:szCs w:val="20"/>
    </w:rPr>
  </w:style>
  <w:style w:type="paragraph" w:styleId="1685" w:customStyle="1">
    <w:name w:val="xl295"/>
    <w:basedOn w:val="60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b/>
      <w:bCs/>
      <w:sz w:val="20"/>
      <w:szCs w:val="20"/>
    </w:rPr>
  </w:style>
  <w:style w:type="paragraph" w:styleId="1686" w:customStyle="1">
    <w:name w:val="附录五级条标题"/>
    <w:basedOn w:val="1674"/>
    <w:next w:val="1054"/>
    <w:uiPriority w:val="0"/>
    <w:qFormat/>
    <w:pPr>
      <w:ind w:left="2940" w:hanging="420"/>
      <w:tabs>
        <w:tab w:val="left" w:pos="780" w:leader="none"/>
        <w:tab w:val="left" w:pos="1800" w:leader="none"/>
      </w:tabs>
      <w:outlineLvl w:val="6"/>
    </w:pPr>
  </w:style>
  <w:style w:type="paragraph" w:styleId="1687" w:customStyle="1">
    <w:name w:val="font11"/>
    <w:basedOn w:val="608"/>
    <w:uiPriority w:val="0"/>
    <w:qFormat/>
    <w:pPr>
      <w:jc w:val="left"/>
      <w:spacing w:before="100" w:beforeAutospacing="1" w:after="100" w:afterAutospacing="1"/>
      <w:widowControl/>
    </w:pPr>
    <w:rPr>
      <w:rFonts w:hint="eastAsia" w:ascii="宋体" w:hAnsi="宋体" w:eastAsia="宋体" w:cs="Times New Roman"/>
      <w:sz w:val="20"/>
      <w:szCs w:val="20"/>
    </w:rPr>
  </w:style>
  <w:style w:type="paragraph" w:styleId="1688" w:customStyle="1">
    <w:name w:val="xl173"/>
    <w:basedOn w:val="608"/>
    <w:uiPriority w:val="0"/>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sz w:val="20"/>
      <w:szCs w:val="20"/>
    </w:rPr>
  </w:style>
  <w:style w:type="paragraph" w:styleId="1689" w:customStyle="1">
    <w:name w:val="图表目录1"/>
    <w:basedOn w:val="765"/>
    <w:uiPriority w:val="0"/>
    <w:qFormat/>
    <w:pPr>
      <w:jc w:val="center"/>
      <w:spacing w:after="120" w:line="360" w:lineRule="auto"/>
    </w:pPr>
    <w:rPr>
      <w:rFonts w:ascii="楷体"/>
      <w:sz w:val="28"/>
    </w:rPr>
  </w:style>
  <w:style w:type="paragraph" w:styleId="1690" w:customStyle="1">
    <w:name w:val="xl299"/>
    <w:basedOn w:val="60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eastAsia="宋体" w:cs="Arial"/>
      <w:b/>
      <w:bCs/>
      <w:sz w:val="20"/>
      <w:szCs w:val="20"/>
    </w:rPr>
  </w:style>
  <w:style w:type="paragraph" w:styleId="1691" w:customStyle="1">
    <w:name w:val="xl259"/>
    <w:basedOn w:val="60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sz w:val="20"/>
      <w:szCs w:val="20"/>
    </w:rPr>
  </w:style>
  <w:style w:type="paragraph" w:styleId="1692" w:customStyle="1">
    <w:name w:val="xl46"/>
    <w:basedOn w:val="608"/>
    <w:uiPriority w:val="0"/>
    <w:qFormat/>
    <w:pPr>
      <w:jc w:val="left"/>
      <w:spacing w:before="100" w:beforeAutospacing="1" w:after="100" w:afterAutospacing="1"/>
      <w:widowControl/>
    </w:pPr>
    <w:rPr>
      <w:rFonts w:ascii="Arial Unicode MS" w:hAnsi="Arial Unicode MS" w:eastAsia="Arial Unicode MS" w:cs="Times New Roman"/>
      <w:sz w:val="24"/>
      <w:szCs w:val="24"/>
    </w:rPr>
  </w:style>
  <w:style w:type="paragraph" w:styleId="1693" w:customStyle="1">
    <w:name w:val="xl71"/>
    <w:basedOn w:val="60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int="eastAsia" w:ascii="黑体" w:hAnsi="Arial Unicode MS" w:eastAsia="黑体" w:cs="Times New Roman"/>
      <w:b/>
      <w:bCs/>
      <w:sz w:val="20"/>
      <w:szCs w:val="20"/>
    </w:rPr>
  </w:style>
  <w:style w:type="paragraph" w:styleId="1694" w:customStyle="1">
    <w:name w:val="xl226"/>
    <w:basedOn w:val="60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sz w:val="20"/>
      <w:szCs w:val="20"/>
    </w:rPr>
  </w:style>
  <w:style w:type="paragraph" w:styleId="1695" w:customStyle="1">
    <w:name w:val="xl217"/>
    <w:basedOn w:val="60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sz w:val="20"/>
      <w:szCs w:val="20"/>
    </w:rPr>
  </w:style>
  <w:style w:type="paragraph" w:styleId="1696" w:customStyle="1">
    <w:name w:val="表格1"/>
    <w:basedOn w:val="608"/>
    <w:uiPriority w:val="0"/>
    <w:qFormat/>
    <w:rPr>
      <w:rFonts w:ascii="宋体" w:hAnsi="Times New Roman" w:eastAsia="宋体" w:cs="Times New Roman"/>
      <w:szCs w:val="21"/>
    </w:rPr>
  </w:style>
  <w:style w:type="paragraph" w:styleId="1697" w:customStyle="1">
    <w:name w:val="TOC 51"/>
    <w:basedOn w:val="608"/>
    <w:next w:val="608"/>
    <w:uiPriority w:val="39"/>
    <w:qFormat/>
    <w:pPr>
      <w:ind w:left="1680"/>
    </w:pPr>
    <w:rPr>
      <w:rFonts w:ascii="Calibri" w:hAnsi="Calibri" w:eastAsia="宋体" w:cs="Times New Roman"/>
    </w:rPr>
  </w:style>
  <w:style w:type="paragraph" w:styleId="1698" w:customStyle="1">
    <w:name w:val="xl172"/>
    <w:basedOn w:val="60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sz w:val="20"/>
      <w:szCs w:val="20"/>
    </w:rPr>
  </w:style>
  <w:style w:type="paragraph" w:styleId="1699" w:customStyle="1">
    <w:name w:val="Style Heading 3H31.1.1标题 3Level 3 Headlevel_3PIM 3h3sect1.2...."/>
    <w:basedOn w:val="611"/>
    <w:uiPriority w:val="0"/>
    <w:qFormat/>
    <w:pPr>
      <w:ind w:left="720" w:hanging="720"/>
      <w:spacing w:before="120" w:after="120" w:line="360" w:lineRule="auto"/>
    </w:pPr>
    <w:rPr>
      <w:rFonts w:eastAsia="黑体"/>
      <w:bCs/>
      <w:sz w:val="24"/>
    </w:rPr>
  </w:style>
  <w:style w:type="paragraph" w:styleId="1700" w:customStyle="1">
    <w:name w:val="xl256"/>
    <w:basedOn w:val="60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sz w:val="20"/>
      <w:szCs w:val="20"/>
    </w:rPr>
  </w:style>
  <w:style w:type="paragraph" w:styleId="1701" w:customStyle="1">
    <w:name w:val="xl26"/>
    <w:basedOn w:val="608"/>
    <w:uiPriority w:val="0"/>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1702" w:customStyle="1">
    <w:name w:val="xl302"/>
    <w:basedOn w:val="60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eastAsia="宋体" w:cs="Arial"/>
      <w:b/>
      <w:bCs/>
      <w:sz w:val="20"/>
      <w:szCs w:val="20"/>
    </w:rPr>
  </w:style>
  <w:style w:type="paragraph" w:styleId="1703" w:customStyle="1">
    <w:name w:val="列项——"/>
    <w:uiPriority w:val="0"/>
    <w:qFormat/>
    <w:pPr>
      <w:ind w:left="840" w:hanging="420"/>
      <w:jc w:val="both"/>
      <w:widowControl w:val="off"/>
      <w:tabs>
        <w:tab w:val="left" w:pos="1140" w:leader="none"/>
      </w:tabs>
    </w:pPr>
    <w:rPr>
      <w:rFonts w:hint="default" w:ascii="宋体" w:hAnsi="Times New Roman" w:eastAsia="宋体" w:cs="Times New Roman"/>
      <w:sz w:val="21"/>
      <w:lang w:val="en-US" w:eastAsia="zh-CN" w:bidi="ar-SA"/>
    </w:rPr>
  </w:style>
  <w:style w:type="paragraph" w:styleId="1704" w:customStyle="1">
    <w:name w:val="Char1"/>
    <w:basedOn w:val="608"/>
    <w:uiPriority w:val="0"/>
    <w:qFormat/>
    <w:pPr>
      <w:ind w:left="840" w:hanging="420"/>
      <w:tabs>
        <w:tab w:val="left" w:pos="840" w:leader="none"/>
      </w:tabs>
    </w:pPr>
    <w:rPr>
      <w:rFonts w:ascii="Times New Roman" w:hAnsi="Times New Roman" w:eastAsia="宋体" w:cs="Times New Roman"/>
      <w:sz w:val="24"/>
      <w:szCs w:val="24"/>
    </w:rPr>
  </w:style>
  <w:style w:type="paragraph" w:styleId="1705" w:customStyle="1">
    <w:name w:val="xl255"/>
    <w:basedOn w:val="60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b/>
      <w:bCs/>
      <w:sz w:val="20"/>
      <w:szCs w:val="20"/>
    </w:rPr>
  </w:style>
  <w:style w:type="paragraph" w:styleId="1706" w:customStyle="1">
    <w:name w:val="font14"/>
    <w:basedOn w:val="608"/>
    <w:uiPriority w:val="0"/>
    <w:qFormat/>
    <w:pPr>
      <w:jc w:val="left"/>
      <w:spacing w:before="100" w:beforeAutospacing="1" w:after="100" w:afterAutospacing="1"/>
      <w:widowControl/>
    </w:pPr>
    <w:rPr>
      <w:rFonts w:ascii="宋体" w:hAnsi="宋体" w:eastAsia="宋体" w:cs="宋体"/>
      <w:sz w:val="20"/>
      <w:szCs w:val="20"/>
    </w:rPr>
  </w:style>
  <w:style w:type="paragraph" w:styleId="1707" w:customStyle="1">
    <w:name w:val="font7"/>
    <w:basedOn w:val="608"/>
    <w:uiPriority w:val="0"/>
    <w:qFormat/>
    <w:pPr>
      <w:jc w:val="left"/>
      <w:spacing w:before="100" w:beforeAutospacing="1" w:after="100" w:afterAutospacing="1"/>
      <w:widowControl/>
    </w:pPr>
    <w:rPr>
      <w:rFonts w:ascii="Times New Roman" w:hAnsi="Times New Roman" w:eastAsia="Arial Unicode MS" w:cs="Times New Roman"/>
      <w:b/>
      <w:bCs/>
      <w:color w:val="000000"/>
      <w:sz w:val="20"/>
      <w:szCs w:val="20"/>
    </w:rPr>
  </w:style>
  <w:style w:type="paragraph" w:styleId="1708" w:customStyle="1">
    <w:name w:val="xl222"/>
    <w:basedOn w:val="60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sz w:val="20"/>
      <w:szCs w:val="20"/>
    </w:rPr>
  </w:style>
  <w:style w:type="paragraph" w:styleId="1709" w:customStyle="1">
    <w:name w:val="xl236"/>
    <w:basedOn w:val="60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sz w:val="20"/>
      <w:szCs w:val="20"/>
    </w:rPr>
  </w:style>
  <w:style w:type="paragraph" w:styleId="1710" w:customStyle="1">
    <w:name w:val="TOC 81"/>
    <w:basedOn w:val="608"/>
    <w:next w:val="608"/>
    <w:uiPriority w:val="39"/>
    <w:qFormat/>
    <w:pPr>
      <w:ind w:left="2940"/>
    </w:pPr>
    <w:rPr>
      <w:rFonts w:ascii="Calibri" w:hAnsi="Calibri" w:eastAsia="宋体" w:cs="Times New Roman"/>
    </w:rPr>
  </w:style>
  <w:style w:type="paragraph" w:styleId="1711" w:customStyle="1">
    <w:name w:val="xl292"/>
    <w:basedOn w:val="60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b/>
      <w:bCs/>
      <w:sz w:val="20"/>
      <w:szCs w:val="20"/>
    </w:rPr>
  </w:style>
  <w:style w:type="paragraph" w:styleId="1712" w:customStyle="1">
    <w:name w:val="标准标志"/>
    <w:next w:val="608"/>
    <w:uiPriority w:val="0"/>
    <w:qFormat/>
    <w:pPr>
      <w:jc w:val="right"/>
      <w:spacing w:line="0" w:lineRule="atLeast"/>
      <w:shd w:val="solid" w:color="ffffff" w:fill="ffffff"/>
      <w:framePr w:w="2268" w:h="1392" w:wrap="around" w:vAnchor="margin" w:hAnchor="margin" w:x="6748" w:y="171" w:hRule="exact"/>
    </w:pPr>
    <w:rPr>
      <w:rFonts w:hint="default" w:ascii="Times New Roman" w:hAnsi="Times New Roman" w:eastAsia="宋体" w:cs="Times New Roman"/>
      <w:b/>
      <w:sz w:val="96"/>
      <w:lang w:val="en-US" w:eastAsia="zh-CN" w:bidi="ar-SA"/>
    </w:rPr>
  </w:style>
  <w:style w:type="paragraph" w:styleId="1713" w:customStyle="1">
    <w:name w:val="xl45"/>
    <w:basedOn w:val="608"/>
    <w:uiPriority w:val="0"/>
    <w:qFormat/>
    <w:pPr>
      <w:jc w:val="left"/>
      <w:spacing w:before="100" w:beforeAutospacing="1" w:after="100" w:afterAutospacing="1"/>
      <w:widowControl/>
    </w:pPr>
    <w:rPr>
      <w:rFonts w:hint="eastAsia" w:ascii="黑体" w:hAnsi="Arial Unicode MS" w:eastAsia="黑体" w:cs="Times New Roman"/>
      <w:b/>
      <w:bCs/>
      <w:sz w:val="24"/>
      <w:szCs w:val="24"/>
    </w:rPr>
  </w:style>
  <w:style w:type="paragraph" w:styleId="1714" w:customStyle="1">
    <w:name w:val="xl198"/>
    <w:basedOn w:val="60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sz w:val="20"/>
      <w:szCs w:val="20"/>
    </w:rPr>
  </w:style>
  <w:style w:type="paragraph" w:styleId="1715" w:customStyle="1">
    <w:name w:val="列项·"/>
    <w:uiPriority w:val="0"/>
    <w:qFormat/>
    <w:pPr>
      <w:ind w:left="840" w:hanging="425"/>
      <w:jc w:val="both"/>
      <w:tabs>
        <w:tab w:val="left" w:pos="425" w:leader="none"/>
        <w:tab w:val="left" w:pos="840" w:leader="none"/>
      </w:tabs>
    </w:pPr>
    <w:rPr>
      <w:rFonts w:hint="default" w:ascii="宋体" w:hAnsi="Times New Roman" w:eastAsia="宋体" w:cs="Times New Roman"/>
      <w:sz w:val="21"/>
      <w:lang w:val="en-US" w:eastAsia="zh-CN" w:bidi="ar-SA"/>
    </w:rPr>
  </w:style>
  <w:style w:type="paragraph" w:styleId="1716" w:customStyle="1">
    <w:name w:val="xl159"/>
    <w:basedOn w:val="60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sz w:val="20"/>
      <w:szCs w:val="20"/>
    </w:rPr>
  </w:style>
  <w:style w:type="paragraph" w:styleId="1717" w:customStyle="1">
    <w:name w:val="TOC 标题121"/>
    <w:basedOn w:val="609"/>
    <w:next w:val="608"/>
    <w:uiPriority w:val="39"/>
    <w:qFormat/>
    <w:pPr>
      <w:jc w:val="left"/>
      <w:keepLines/>
      <w:spacing w:before="240" w:line="259" w:lineRule="auto"/>
      <w:widowControl/>
      <w:outlineLvl w:val="9"/>
    </w:pPr>
    <w:rPr>
      <w:rFonts w:ascii="Cambria" w:hAnsi="Cambria" w:eastAsia="宋体"/>
      <w:color w:val="365f91"/>
      <w:sz w:val="32"/>
      <w:szCs w:val="32"/>
    </w:rPr>
  </w:style>
  <w:style w:type="paragraph" w:styleId="1718" w:customStyle="1">
    <w:name w:val="标准称谓"/>
    <w:next w:val="608"/>
    <w:uiPriority w:val="0"/>
    <w:qFormat/>
    <w:pPr>
      <w:jc w:val="both"/>
      <w:spacing w:line="0" w:lineRule="atLeast"/>
      <w:widowControl w:val="off"/>
      <w:framePr w:w="9638" w:h="754" w:vSpace="180" w:hSpace="180" w:wrap="around" w:vAnchor="page" w:hAnchor="margin" w:xAlign="center" w:y="2128" w:hRule="exact"/>
    </w:pPr>
    <w:rPr>
      <w:rFonts w:hint="default" w:ascii="宋体" w:hAnsi="Times New Roman" w:eastAsia="宋体" w:cs="Times New Roman"/>
      <w:b/>
      <w:bCs/>
      <w:spacing w:val="20"/>
      <w:sz w:val="52"/>
      <w:lang w:val="en-US" w:eastAsia="zh-CN" w:bidi="ar-SA"/>
    </w:rPr>
  </w:style>
  <w:style w:type="paragraph" w:styleId="1719" w:customStyle="1">
    <w:name w:val="xl170"/>
    <w:basedOn w:val="60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sz w:val="20"/>
      <w:szCs w:val="20"/>
    </w:rPr>
  </w:style>
  <w:style w:type="paragraph" w:styleId="1720" w:customStyle="1">
    <w:name w:val="文本块2"/>
    <w:basedOn w:val="608"/>
    <w:uiPriority w:val="0"/>
    <w:qFormat/>
    <w:pPr>
      <w:ind w:left="630" w:right="630"/>
      <w:jc w:val="center"/>
    </w:pPr>
    <w:rPr>
      <w:rFonts w:ascii="宋体" w:hAnsi="Times New Roman" w:eastAsia="宋体" w:cs="Times New Roman"/>
      <w:b/>
      <w:sz w:val="32"/>
      <w:szCs w:val="24"/>
    </w:rPr>
  </w:style>
  <w:style w:type="paragraph" w:styleId="1721" w:customStyle="1">
    <w:name w:val="正文格式"/>
    <w:basedOn w:val="608"/>
    <w:uiPriority w:val="0"/>
    <w:qFormat/>
    <w:pPr>
      <w:ind w:firstLine="482"/>
      <w:spacing w:line="400" w:lineRule="exact"/>
      <w:widowControl/>
    </w:pPr>
    <w:rPr>
      <w:rFonts w:ascii="Arial" w:hAnsi="Arial" w:eastAsia="新宋体" w:cs="Times New Roman"/>
      <w:sz w:val="24"/>
      <w:szCs w:val="20"/>
    </w:rPr>
  </w:style>
  <w:style w:type="paragraph" w:styleId="1722" w:customStyle="1">
    <w:name w:val="xl191"/>
    <w:basedOn w:val="60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sz w:val="20"/>
      <w:szCs w:val="20"/>
    </w:rPr>
  </w:style>
  <w:style w:type="paragraph" w:styleId="1723" w:customStyle="1">
    <w:name w:val="xl193"/>
    <w:basedOn w:val="60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sz w:val="20"/>
      <w:szCs w:val="20"/>
    </w:rPr>
  </w:style>
  <w:style w:type="paragraph" w:styleId="1724" w:customStyle="1">
    <w:name w:val="TOC 41"/>
    <w:basedOn w:val="608"/>
    <w:next w:val="608"/>
    <w:uiPriority w:val="39"/>
    <w:qFormat/>
    <w:pPr>
      <w:ind w:left="1260"/>
    </w:pPr>
    <w:rPr>
      <w:rFonts w:ascii="Calibri" w:hAnsi="Calibri" w:eastAsia="宋体" w:cs="Times New Roman"/>
    </w:rPr>
  </w:style>
  <w:style w:type="paragraph" w:styleId="1725" w:customStyle="1">
    <w:name w:val="xl262"/>
    <w:basedOn w:val="60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b/>
      <w:bCs/>
      <w:sz w:val="20"/>
      <w:szCs w:val="20"/>
    </w:rPr>
  </w:style>
  <w:style w:type="paragraph" w:styleId="1726" w:customStyle="1">
    <w:name w:val="目次、标准名称标题"/>
    <w:basedOn w:val="1527"/>
    <w:next w:val="1054"/>
    <w:uiPriority w:val="0"/>
    <w:qFormat/>
    <w:pPr>
      <w:spacing w:line="460" w:lineRule="exact"/>
    </w:pPr>
  </w:style>
  <w:style w:type="paragraph" w:styleId="1727" w:customStyle="1">
    <w:name w:val="xl68"/>
    <w:basedOn w:val="60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Times New Roman"/>
      <w:sz w:val="20"/>
      <w:szCs w:val="20"/>
    </w:rPr>
  </w:style>
  <w:style w:type="paragraph" w:styleId="1728" w:customStyle="1">
    <w:name w:val="xl167"/>
    <w:basedOn w:val="60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sz w:val="20"/>
      <w:szCs w:val="20"/>
    </w:rPr>
  </w:style>
  <w:style w:type="paragraph" w:styleId="1729" w:customStyle="1">
    <w:name w:val="xl182"/>
    <w:basedOn w:val="60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sz w:val="20"/>
      <w:szCs w:val="20"/>
    </w:rPr>
  </w:style>
  <w:style w:type="paragraph" w:styleId="1730" w:customStyle="1">
    <w:name w:val="段 Char"/>
    <w:uiPriority w:val="0"/>
    <w:qFormat/>
    <w:pPr>
      <w:ind w:firstLine="200"/>
      <w:jc w:val="both"/>
    </w:pPr>
    <w:rPr>
      <w:rFonts w:hint="default" w:ascii="宋体" w:hAnsi="Times New Roman" w:eastAsia="宋体" w:cs="Times New Roman"/>
      <w:sz w:val="21"/>
      <w:lang w:val="en-US" w:eastAsia="zh-CN" w:bidi="ar-SA"/>
    </w:rPr>
  </w:style>
  <w:style w:type="paragraph" w:styleId="1731" w:customStyle="1">
    <w:name w:val="xl49"/>
    <w:basedOn w:val="60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int="eastAsia" w:ascii="黑体" w:hAnsi="Arial Unicode MS" w:eastAsia="黑体" w:cs="Times New Roman"/>
      <w:sz w:val="20"/>
      <w:szCs w:val="20"/>
    </w:rPr>
  </w:style>
  <w:style w:type="paragraph" w:styleId="1732" w:customStyle="1">
    <w:name w:val="xl298"/>
    <w:basedOn w:val="608"/>
    <w:uiPriority w:val="0"/>
    <w:qFormat/>
    <w:pPr>
      <w:jc w:val="left"/>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Arial" w:hAnsi="Arial" w:eastAsia="宋体" w:cs="Arial"/>
      <w:b/>
      <w:bCs/>
      <w:sz w:val="20"/>
      <w:szCs w:val="20"/>
    </w:rPr>
  </w:style>
  <w:style w:type="paragraph" w:styleId="1733" w:customStyle="1">
    <w:name w:val="xl221"/>
    <w:basedOn w:val="60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sz w:val="20"/>
      <w:szCs w:val="20"/>
    </w:rPr>
  </w:style>
  <w:style w:type="paragraph" w:styleId="1734" w:customStyle="1">
    <w:name w:val="普通正文"/>
    <w:basedOn w:val="608"/>
    <w:uiPriority w:val="0"/>
    <w:qFormat/>
    <w:pPr>
      <w:ind w:firstLine="480"/>
      <w:jc w:val="left"/>
      <w:spacing w:before="120" w:after="120" w:line="360" w:lineRule="auto"/>
    </w:pPr>
    <w:rPr>
      <w:rFonts w:ascii="Arial" w:hAnsi="Arial" w:eastAsia="宋体" w:cs="Times New Roman"/>
      <w:sz w:val="24"/>
      <w:szCs w:val="24"/>
    </w:rPr>
  </w:style>
  <w:style w:type="paragraph" w:styleId="1735" w:customStyle="1">
    <w:name w:val="TOC 61"/>
    <w:basedOn w:val="608"/>
    <w:next w:val="608"/>
    <w:uiPriority w:val="39"/>
    <w:qFormat/>
    <w:pPr>
      <w:ind w:left="2100"/>
    </w:pPr>
    <w:rPr>
      <w:rFonts w:ascii="Calibri" w:hAnsi="Calibri" w:eastAsia="宋体" w:cs="Times New Roman"/>
    </w:rPr>
  </w:style>
  <w:style w:type="paragraph" w:styleId="1736" w:customStyle="1">
    <w:name w:val="xl239"/>
    <w:basedOn w:val="60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b/>
      <w:bCs/>
      <w:sz w:val="20"/>
      <w:szCs w:val="20"/>
    </w:rPr>
  </w:style>
  <w:style w:type="paragraph" w:styleId="1737" w:customStyle="1">
    <w:name w:val="标准书脚_偶数页"/>
    <w:uiPriority w:val="0"/>
    <w:qFormat/>
    <w:pPr>
      <w:spacing w:before="120"/>
    </w:pPr>
    <w:rPr>
      <w:rFonts w:hint="default" w:ascii="Times New Roman" w:hAnsi="Times New Roman" w:eastAsia="宋体" w:cs="Times New Roman"/>
      <w:sz w:val="18"/>
      <w:lang w:val="en-US" w:eastAsia="zh-CN" w:bidi="ar-SA"/>
    </w:rPr>
  </w:style>
  <w:style w:type="paragraph" w:styleId="1738" w:customStyle="1">
    <w:name w:val="样式 标题 2市检方案标题2第一层条h22章标题节标题第一章 标题 2Heading 2 HiddenHead..."/>
    <w:basedOn w:val="610"/>
    <w:uiPriority w:val="0"/>
    <w:qFormat/>
    <w:pPr>
      <w:jc w:val="left"/>
      <w:spacing w:before="120" w:after="120" w:line="264" w:lineRule="auto"/>
    </w:pPr>
    <w:rPr>
      <w:rFonts w:ascii="楷体_GB2312" w:hAnsi="楷体" w:cs="宋体"/>
      <w:color w:val="000000"/>
      <w:sz w:val="28"/>
      <w:szCs w:val="28"/>
    </w:rPr>
  </w:style>
  <w:style w:type="paragraph" w:styleId="1739" w:customStyle="1">
    <w:name w:val="xl288"/>
    <w:basedOn w:val="60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sz w:val="20"/>
      <w:szCs w:val="20"/>
    </w:rPr>
  </w:style>
  <w:style w:type="paragraph" w:styleId="1740" w:customStyle="1">
    <w:name w:val="Item List in Table"/>
    <w:basedOn w:val="608"/>
    <w:uiPriority w:val="0"/>
    <w:qFormat/>
    <w:pPr>
      <w:ind w:left="885" w:hanging="885"/>
      <w:jc w:val="left"/>
      <w:spacing w:before="80" w:after="80" w:line="240" w:lineRule="atLeast"/>
      <w:widowControl/>
      <w:tabs>
        <w:tab w:val="left" w:pos="284" w:leader="none"/>
        <w:tab w:val="left" w:pos="885" w:leader="none"/>
      </w:tabs>
    </w:pPr>
    <w:rPr>
      <w:rFonts w:hint="eastAsia" w:ascii="Times New Roman" w:hAnsi="Times New Roman" w:eastAsia="宋体" w:cs="Arial"/>
      <w:szCs w:val="21"/>
    </w:rPr>
  </w:style>
  <w:style w:type="paragraph" w:styleId="1741" w:customStyle="1">
    <w:name w:val="Char Char1"/>
    <w:basedOn w:val="608"/>
    <w:uiPriority w:val="99"/>
    <w:semiHidden/>
    <w:qFormat/>
    <w:pPr>
      <w:jc w:val="left"/>
      <w:spacing w:after="160" w:line="240" w:lineRule="exact"/>
      <w:widowControl/>
    </w:pPr>
    <w:rPr>
      <w:rFonts w:ascii="Verdana" w:hAnsi="Verdana" w:eastAsia="宋体" w:cs="Times New Roman"/>
      <w:sz w:val="20"/>
      <w:szCs w:val="24"/>
      <w:lang w:eastAsia="en-US"/>
    </w:rPr>
  </w:style>
  <w:style w:type="paragraph" w:styleId="1742" w:customStyle="1">
    <w:name w:val="xl66"/>
    <w:basedOn w:val="60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Times New Roman"/>
      <w:b/>
      <w:bCs/>
      <w:sz w:val="20"/>
      <w:szCs w:val="20"/>
    </w:rPr>
  </w:style>
  <w:style w:type="paragraph" w:styleId="1743" w:customStyle="1">
    <w:name w:val="日期2"/>
    <w:basedOn w:val="608"/>
    <w:next w:val="608"/>
    <w:uiPriority w:val="0"/>
    <w:qFormat/>
    <w:pPr>
      <w:ind w:left="100"/>
    </w:pPr>
    <w:rPr>
      <w:rFonts w:ascii="仿宋_GB2312" w:hAnsi="Times New Roman" w:eastAsia="仿宋_GB2312" w:cs="Times New Roman"/>
      <w:b/>
      <w:sz w:val="36"/>
      <w:szCs w:val="24"/>
    </w:rPr>
  </w:style>
  <w:style w:type="paragraph" w:styleId="1744" w:customStyle="1">
    <w:name w:val="xl33"/>
    <w:basedOn w:val="60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Times New Roman"/>
      <w:sz w:val="22"/>
    </w:rPr>
  </w:style>
  <w:style w:type="paragraph" w:styleId="1745" w:customStyle="1">
    <w:name w:val="xl201"/>
    <w:basedOn w:val="60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sz w:val="20"/>
      <w:szCs w:val="20"/>
    </w:rPr>
  </w:style>
  <w:style w:type="paragraph" w:styleId="1746" w:customStyle="1">
    <w:name w:val="xl271"/>
    <w:basedOn w:val="60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b/>
      <w:bCs/>
      <w:sz w:val="20"/>
      <w:szCs w:val="20"/>
    </w:rPr>
  </w:style>
  <w:style w:type="paragraph" w:styleId="1747" w:customStyle="1">
    <w:name w:val="样式4 Char"/>
    <w:basedOn w:val="608"/>
    <w:uiPriority w:val="0"/>
    <w:qFormat/>
    <w:pPr>
      <w:ind w:firstLine="480"/>
      <w:jc w:val="left"/>
      <w:spacing w:line="360" w:lineRule="auto"/>
      <w:widowControl/>
    </w:pPr>
    <w:rPr>
      <w:rFonts w:ascii="Times New Roman" w:hAnsi="Times New Roman" w:eastAsia="宋体" w:cs="Times New Roman"/>
      <w:color w:val="000000"/>
      <w:sz w:val="24"/>
      <w:szCs w:val="24"/>
    </w:rPr>
  </w:style>
  <w:style w:type="paragraph" w:styleId="1748" w:customStyle="1">
    <w:name w:val="xl57"/>
    <w:basedOn w:val="60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Times New Roman"/>
      <w:color w:val="000000"/>
      <w:sz w:val="20"/>
      <w:szCs w:val="20"/>
    </w:rPr>
  </w:style>
  <w:style w:type="paragraph" w:styleId="1749" w:customStyle="1">
    <w:name w:val="xl203"/>
    <w:basedOn w:val="60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sz w:val="20"/>
      <w:szCs w:val="20"/>
    </w:rPr>
  </w:style>
  <w:style w:type="paragraph" w:styleId="1750" w:customStyle="1">
    <w:name w:val="xl31"/>
    <w:basedOn w:val="608"/>
    <w:uiPriority w:val="0"/>
    <w:qFormat/>
    <w:pPr>
      <w:jc w:val="left"/>
      <w:spacing w:before="100" w:beforeAutospacing="1" w:after="100" w:afterAutospacing="1"/>
      <w:widowControl/>
    </w:pPr>
    <w:rPr>
      <w:rFonts w:ascii="Tahoma" w:hAnsi="Tahoma" w:eastAsia="Arial Unicode MS" w:cs="Tahoma"/>
      <w:sz w:val="16"/>
      <w:szCs w:val="16"/>
    </w:rPr>
  </w:style>
  <w:style w:type="paragraph" w:styleId="1751" w:customStyle="1">
    <w:name w:val="xl297"/>
    <w:basedOn w:val="608"/>
    <w:uiPriority w:val="0"/>
    <w:qFormat/>
    <w:pPr>
      <w:jc w:val="left"/>
      <w:spacing w:before="100" w:beforeAutospacing="1" w:after="100" w:afterAutospacing="1"/>
      <w:shd w:val="clear" w:color="000000" w:fill="ffffff"/>
      <w:widowControl/>
      <w:pBdr>
        <w:top w:val="single" w:color="000000" w:sz="4" w:space="0"/>
        <w:bottom w:val="single" w:color="000000" w:sz="4" w:space="0"/>
      </w:pBdr>
    </w:pPr>
    <w:rPr>
      <w:rFonts w:ascii="Arial" w:hAnsi="Arial" w:eastAsia="宋体" w:cs="Arial"/>
      <w:b/>
      <w:bCs/>
      <w:sz w:val="20"/>
      <w:szCs w:val="20"/>
    </w:rPr>
  </w:style>
  <w:style w:type="paragraph" w:styleId="1752" w:customStyle="1">
    <w:name w:val="xl150"/>
    <w:basedOn w:val="60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sz w:val="20"/>
      <w:szCs w:val="20"/>
    </w:rPr>
  </w:style>
  <w:style w:type="paragraph" w:styleId="1753" w:customStyle="1">
    <w:name w:val="xl225"/>
    <w:basedOn w:val="60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eastAsia="宋体" w:cs="Arial"/>
      <w:b/>
      <w:bCs/>
      <w:sz w:val="20"/>
      <w:szCs w:val="20"/>
    </w:rPr>
  </w:style>
  <w:style w:type="paragraph" w:styleId="1754" w:customStyle="1">
    <w:name w:val="xl27"/>
    <w:basedOn w:val="608"/>
    <w:uiPriority w:val="0"/>
    <w:qFormat/>
    <w:pPr>
      <w:jc w:val="left"/>
      <w:spacing w:before="100" w:beforeAutospacing="1" w:after="100" w:afterAutospacing="1"/>
      <w:widowControl/>
    </w:pPr>
    <w:rPr>
      <w:rFonts w:ascii="Tahoma" w:hAnsi="Tahoma" w:eastAsia="Arial Unicode MS" w:cs="Tahoma"/>
      <w:sz w:val="16"/>
      <w:szCs w:val="16"/>
    </w:rPr>
  </w:style>
  <w:style w:type="paragraph" w:styleId="1755" w:customStyle="1">
    <w:name w:val="xl269"/>
    <w:basedOn w:val="60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sz w:val="20"/>
      <w:szCs w:val="20"/>
    </w:rPr>
  </w:style>
  <w:style w:type="paragraph" w:styleId="1756" w:customStyle="1">
    <w:name w:val="xl306"/>
    <w:basedOn w:val="608"/>
    <w:uiPriority w:val="0"/>
    <w:qFormat/>
    <w:pPr>
      <w:jc w:val="left"/>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Arial" w:hAnsi="Arial" w:eastAsia="宋体" w:cs="Arial"/>
      <w:b/>
      <w:bCs/>
      <w:sz w:val="20"/>
      <w:szCs w:val="20"/>
    </w:rPr>
  </w:style>
  <w:style w:type="paragraph" w:styleId="1757" w:customStyle="1">
    <w:name w:val="标准书眉_偶数页"/>
    <w:basedOn w:val="1758"/>
    <w:next w:val="608"/>
    <w:uiPriority w:val="0"/>
    <w:qFormat/>
    <w:pPr>
      <w:jc w:val="left"/>
      <w:tabs>
        <w:tab w:val="center" w:pos="4154" w:leader="none"/>
        <w:tab w:val="right" w:pos="8306" w:leader="none"/>
      </w:tabs>
    </w:pPr>
  </w:style>
  <w:style w:type="paragraph" w:styleId="1758" w:customStyle="1">
    <w:name w:val="标准书眉_奇数页"/>
    <w:next w:val="608"/>
    <w:uiPriority w:val="0"/>
    <w:qFormat/>
    <w:pPr>
      <w:jc w:val="right"/>
      <w:spacing w:after="120"/>
      <w:tabs>
        <w:tab w:val="center" w:pos="4154" w:leader="none"/>
        <w:tab w:val="right" w:pos="8306" w:leader="none"/>
      </w:tabs>
    </w:pPr>
    <w:rPr>
      <w:rFonts w:hint="default" w:ascii="Times New Roman" w:hAnsi="Times New Roman" w:eastAsia="宋体" w:cs="Times New Roman"/>
      <w:sz w:val="21"/>
      <w:lang w:val="en-US" w:eastAsia="zh-CN" w:bidi="ar-SA"/>
    </w:rPr>
  </w:style>
  <w:style w:type="paragraph" w:styleId="1759" w:customStyle="1">
    <w:name w:val="xl55"/>
    <w:basedOn w:val="60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Arial Unicode MS" w:cs="Times New Roman"/>
      <w:sz w:val="20"/>
      <w:szCs w:val="20"/>
    </w:rPr>
  </w:style>
  <w:style w:type="paragraph" w:styleId="1760" w:customStyle="1">
    <w:name w:val="xl192"/>
    <w:basedOn w:val="60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sz w:val="20"/>
      <w:szCs w:val="20"/>
    </w:rPr>
  </w:style>
  <w:style w:type="paragraph" w:styleId="1761" w:customStyle="1">
    <w:name w:val="xl153"/>
    <w:basedOn w:val="60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b/>
      <w:bCs/>
      <w:sz w:val="20"/>
      <w:szCs w:val="20"/>
    </w:rPr>
  </w:style>
  <w:style w:type="paragraph" w:styleId="1762" w:customStyle="1">
    <w:name w:val="内容标题"/>
    <w:basedOn w:val="608"/>
    <w:uiPriority w:val="0"/>
    <w:qFormat/>
    <w:pPr>
      <w:shd w:val="clear" w:color="auto" w:fill="000080"/>
    </w:pPr>
    <w:rPr>
      <w:rFonts w:ascii="Tahoma" w:hAnsi="Tahoma" w:eastAsia="宋体" w:cs="Times New Roman"/>
      <w:sz w:val="24"/>
      <w:szCs w:val="24"/>
      <w:shd w:val="clear" w:color="auto" w:fill="000080"/>
    </w:rPr>
  </w:style>
  <w:style w:type="paragraph" w:styleId="1763" w:customStyle="1">
    <w:name w:val="xl197"/>
    <w:basedOn w:val="60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sz w:val="20"/>
      <w:szCs w:val="20"/>
    </w:rPr>
  </w:style>
  <w:style w:type="paragraph" w:styleId="1764" w:customStyle="1">
    <w:name w:val="xl235"/>
    <w:basedOn w:val="60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sz w:val="20"/>
      <w:szCs w:val="20"/>
    </w:rPr>
  </w:style>
  <w:style w:type="paragraph" w:styleId="1765" w:customStyle="1">
    <w:name w:val="样式2"/>
    <w:basedOn w:val="608"/>
    <w:uiPriority w:val="0"/>
    <w:qFormat/>
    <w:pPr>
      <w:ind w:left="624" w:hanging="720"/>
    </w:pPr>
    <w:rPr>
      <w:rFonts w:ascii="黑体" w:hAnsi="Times New Roman" w:eastAsia="黑体" w:cs="Times New Roman"/>
      <w:b/>
      <w:sz w:val="30"/>
      <w:szCs w:val="24"/>
    </w:rPr>
  </w:style>
  <w:style w:type="paragraph" w:styleId="1766" w:customStyle="1">
    <w:name w:val="xl163"/>
    <w:basedOn w:val="60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sz w:val="20"/>
      <w:szCs w:val="20"/>
    </w:rPr>
  </w:style>
  <w:style w:type="paragraph" w:styleId="1767" w:customStyle="1">
    <w:name w:val="xl147"/>
    <w:basedOn w:val="60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sz w:val="20"/>
      <w:szCs w:val="20"/>
    </w:rPr>
  </w:style>
  <w:style w:type="paragraph" w:styleId="1768" w:customStyle="1">
    <w:name w:val="默认段落字体 Para Char Char Char Char Char Char Char"/>
    <w:basedOn w:val="608"/>
    <w:uiPriority w:val="0"/>
    <w:qFormat/>
    <w:pPr>
      <w:ind w:left="200"/>
      <w:jc w:val="left"/>
      <w:spacing w:line="360" w:lineRule="auto"/>
    </w:pPr>
    <w:rPr>
      <w:rFonts w:ascii="宋体" w:hAnsi="宋体" w:eastAsia="宋体" w:cs="Times New Roman"/>
      <w:color w:val="000000"/>
      <w:sz w:val="24"/>
      <w:szCs w:val="20"/>
    </w:rPr>
  </w:style>
  <w:style w:type="paragraph" w:styleId="1769" w:customStyle="1">
    <w:name w:val="xl146"/>
    <w:basedOn w:val="60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b/>
      <w:bCs/>
      <w:sz w:val="20"/>
      <w:szCs w:val="20"/>
    </w:rPr>
  </w:style>
  <w:style w:type="paragraph" w:styleId="1770" w:customStyle="1">
    <w:name w:val="xl76"/>
    <w:basedOn w:val="608"/>
    <w:uiPriority w:val="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Times New Roman"/>
      <w:sz w:val="20"/>
      <w:szCs w:val="20"/>
    </w:rPr>
  </w:style>
  <w:style w:type="paragraph" w:styleId="1771" w:customStyle="1">
    <w:name w:val="xl186"/>
    <w:basedOn w:val="60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sz w:val="20"/>
      <w:szCs w:val="20"/>
    </w:rPr>
  </w:style>
  <w:style w:type="paragraph" w:styleId="1772" w:customStyle="1">
    <w:name w:val="表格文字"/>
    <w:basedOn w:val="608"/>
    <w:uiPriority w:val="0"/>
    <w:qFormat/>
    <w:pPr>
      <w:jc w:val="center"/>
      <w:tabs>
        <w:tab w:val="left" w:pos="7740" w:leader="none"/>
      </w:tabs>
    </w:pPr>
    <w:rPr>
      <w:rFonts w:ascii="宋体" w:hAnsi="宋体" w:eastAsia="宋体" w:cs="Times New Roman"/>
      <w:sz w:val="24"/>
      <w:szCs w:val="20"/>
    </w:rPr>
  </w:style>
  <w:style w:type="paragraph" w:styleId="1773" w:customStyle="1">
    <w:name w:val="xl213"/>
    <w:basedOn w:val="60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sz w:val="20"/>
      <w:szCs w:val="20"/>
    </w:rPr>
  </w:style>
  <w:style w:type="paragraph" w:styleId="1774" w:customStyle="1">
    <w:name w:val="xl196"/>
    <w:basedOn w:val="60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sz w:val="20"/>
      <w:szCs w:val="20"/>
    </w:rPr>
  </w:style>
  <w:style w:type="paragraph" w:styleId="1775" w:customStyle="1">
    <w:name w:val="表格文本"/>
    <w:basedOn w:val="608"/>
    <w:uiPriority w:val="0"/>
    <w:qFormat/>
    <w:pPr>
      <w:jc w:val="left"/>
      <w:tabs>
        <w:tab w:val="decimal" w:pos="0" w:leader="none"/>
      </w:tabs>
    </w:pPr>
    <w:rPr>
      <w:rFonts w:ascii="Arial" w:hAnsi="Arial" w:eastAsia="宋体" w:cs="Times New Roman"/>
      <w:szCs w:val="21"/>
    </w:rPr>
  </w:style>
  <w:style w:type="paragraph" w:styleId="1776" w:customStyle="1">
    <w:name w:val="xl307"/>
    <w:basedOn w:val="60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eastAsia="宋体" w:cs="Arial"/>
      <w:b/>
      <w:bCs/>
      <w:sz w:val="20"/>
      <w:szCs w:val="20"/>
    </w:rPr>
  </w:style>
  <w:style w:type="paragraph" w:styleId="1777" w:customStyle="1">
    <w:name w:val="Default"/>
    <w:uiPriority w:val="0"/>
    <w:qFormat/>
    <w:pPr>
      <w:widowControl w:val="off"/>
    </w:pPr>
    <w:rPr>
      <w:rFonts w:hint="default" w:ascii="宋体" w:hAnsi="Times New Roman" w:eastAsia="宋体" w:cs="Times New Roman"/>
      <w:color w:val="000000"/>
      <w:sz w:val="24"/>
      <w:szCs w:val="24"/>
      <w:lang w:val="en-US" w:eastAsia="zh-CN" w:bidi="ar-SA"/>
    </w:rPr>
  </w:style>
  <w:style w:type="paragraph" w:styleId="1778" w:customStyle="1">
    <w:name w:val="xl179"/>
    <w:basedOn w:val="60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sz w:val="20"/>
      <w:szCs w:val="20"/>
    </w:rPr>
  </w:style>
  <w:style w:type="paragraph" w:styleId="1779" w:customStyle="1">
    <w:name w:val="tabletext"/>
    <w:basedOn w:val="608"/>
    <w:uiPriority w:val="0"/>
    <w:qFormat/>
    <w:pPr>
      <w:jc w:val="left"/>
      <w:spacing w:before="100" w:beforeAutospacing="1" w:after="100" w:afterAutospacing="1" w:line="284" w:lineRule="atLeast"/>
      <w:widowControl/>
    </w:pPr>
    <w:rPr>
      <w:rFonts w:ascii="宋体" w:hAnsi="宋体" w:eastAsia="宋体" w:cs="宋体"/>
      <w:szCs w:val="21"/>
    </w:rPr>
  </w:style>
  <w:style w:type="paragraph" w:styleId="1780" w:customStyle="1">
    <w:name w:val="xl241"/>
    <w:basedOn w:val="60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b/>
      <w:bCs/>
      <w:sz w:val="20"/>
      <w:szCs w:val="20"/>
    </w:rPr>
  </w:style>
  <w:style w:type="paragraph" w:styleId="1781" w:customStyle="1">
    <w:name w:val="Style First line:  2 ch"/>
    <w:basedOn w:val="608"/>
    <w:uiPriority w:val="0"/>
    <w:qFormat/>
    <w:pPr>
      <w:ind w:firstLine="200"/>
      <w:spacing w:line="440" w:lineRule="exact"/>
    </w:pPr>
    <w:rPr>
      <w:rFonts w:ascii="Times New Roman" w:hAnsi="Times New Roman" w:eastAsia="宋体" w:cs="Times New Roman"/>
      <w:sz w:val="24"/>
      <w:szCs w:val="24"/>
    </w:rPr>
  </w:style>
  <w:style w:type="paragraph" w:styleId="1782" w:customStyle="1">
    <w:name w:val="xl160"/>
    <w:basedOn w:val="60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sz w:val="20"/>
      <w:szCs w:val="20"/>
    </w:rPr>
  </w:style>
  <w:style w:type="paragraph" w:styleId="1783" w:customStyle="1">
    <w:name w:val="正文４"/>
    <w:basedOn w:val="608"/>
    <w:uiPriority w:val="0"/>
    <w:qFormat/>
    <w:pPr>
      <w:ind w:firstLine="480"/>
      <w:spacing w:line="360" w:lineRule="auto"/>
    </w:pPr>
    <w:rPr>
      <w:rFonts w:ascii="Times New Roman" w:hAnsi="Times New Roman" w:eastAsia="宋体" w:cs="Times New Roman"/>
      <w:sz w:val="24"/>
      <w:szCs w:val="20"/>
    </w:rPr>
  </w:style>
  <w:style w:type="paragraph" w:styleId="1784" w:customStyle="1">
    <w:name w:val="普通(网站)1"/>
    <w:basedOn w:val="608"/>
    <w:uiPriority w:val="0"/>
    <w:qFormat/>
    <w:pPr>
      <w:jc w:val="left"/>
      <w:spacing w:before="100" w:beforeAutospacing="1" w:after="100" w:afterAutospacing="1"/>
      <w:widowControl/>
    </w:pPr>
    <w:rPr>
      <w:rFonts w:ascii="宋体" w:hAnsi="宋体" w:eastAsia="宋体" w:cs="宋体"/>
      <w:color w:val="000000"/>
      <w:sz w:val="24"/>
      <w:szCs w:val="24"/>
    </w:rPr>
  </w:style>
  <w:style w:type="paragraph" w:styleId="1785" w:customStyle="1">
    <w:name w:val="图表脚注"/>
    <w:next w:val="1054"/>
    <w:uiPriority w:val="0"/>
    <w:qFormat/>
    <w:pPr>
      <w:ind w:left="300" w:hanging="100"/>
      <w:jc w:val="both"/>
    </w:pPr>
    <w:rPr>
      <w:rFonts w:hint="default" w:ascii="宋体" w:hAnsi="Times New Roman" w:eastAsia="宋体" w:cs="Times New Roman"/>
      <w:sz w:val="18"/>
      <w:lang w:val="en-US" w:eastAsia="zh-CN" w:bidi="ar-SA"/>
    </w:rPr>
  </w:style>
  <w:style w:type="paragraph" w:styleId="1786" w:customStyle="1">
    <w:name w:val="无标题条"/>
    <w:next w:val="1054"/>
    <w:uiPriority w:val="0"/>
    <w:qFormat/>
    <w:pPr>
      <w:jc w:val="both"/>
    </w:pPr>
    <w:rPr>
      <w:rFonts w:hint="default" w:ascii="Times New Roman" w:hAnsi="Times New Roman" w:eastAsia="宋体" w:cs="Times New Roman"/>
      <w:sz w:val="21"/>
      <w:lang w:val="en-US" w:eastAsia="zh-CN" w:bidi="ar-SA"/>
    </w:rPr>
  </w:style>
  <w:style w:type="paragraph" w:styleId="1787" w:customStyle="1">
    <w:name w:val="xl177"/>
    <w:basedOn w:val="608"/>
    <w:uiPriority w:val="0"/>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sz w:val="20"/>
      <w:szCs w:val="20"/>
    </w:rPr>
  </w:style>
  <w:style w:type="paragraph" w:styleId="1788" w:customStyle="1">
    <w:name w:val="注示头"/>
    <w:basedOn w:val="608"/>
    <w:uiPriority w:val="0"/>
    <w:qFormat/>
    <w:pPr>
      <w:pBdr>
        <w:top w:val="single" w:color="000000" w:sz="4" w:space="1"/>
      </w:pBdr>
    </w:pPr>
    <w:rPr>
      <w:rFonts w:ascii="Arial" w:hAnsi="Arial" w:eastAsia="黑体" w:cs="Times New Roman"/>
      <w:sz w:val="18"/>
      <w:szCs w:val="20"/>
    </w:rPr>
  </w:style>
  <w:style w:type="paragraph" w:styleId="1789" w:customStyle="1">
    <w:name w:val="xl204"/>
    <w:basedOn w:val="60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sz w:val="20"/>
      <w:szCs w:val="20"/>
    </w:rPr>
  </w:style>
  <w:style w:type="paragraph" w:styleId="1790" w:customStyle="1">
    <w:name w:val="封面标准名称"/>
    <w:uiPriority w:val="0"/>
    <w:qFormat/>
    <w:pPr>
      <w:jc w:val="center"/>
      <w:spacing w:line="680" w:lineRule="exact"/>
      <w:widowControl w:val="off"/>
      <w:framePr w:w="9638" w:h="6917" w:wrap="around" w:vAnchor="margin" w:hAnchor="margin" w:xAlign="center" w:y="5955" w:hRule="exact"/>
    </w:pPr>
    <w:rPr>
      <w:rFonts w:hint="default" w:ascii="黑体" w:hAnsi="Times New Roman" w:eastAsia="黑体" w:cs="Times New Roman"/>
      <w:sz w:val="52"/>
      <w:lang w:val="en-US" w:eastAsia="zh-CN" w:bidi="ar-SA"/>
    </w:rPr>
  </w:style>
  <w:style w:type="paragraph" w:styleId="1791" w:customStyle="1">
    <w:name w:val="xl25"/>
    <w:basedOn w:val="608"/>
    <w:uiPriority w:val="0"/>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1792" w:customStyle="1">
    <w:name w:val="xl238"/>
    <w:basedOn w:val="60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b/>
      <w:bCs/>
      <w:sz w:val="20"/>
      <w:szCs w:val="20"/>
    </w:rPr>
  </w:style>
  <w:style w:type="paragraph" w:styleId="1793" w:customStyle="1">
    <w:name w:val="xl52"/>
    <w:basedOn w:val="60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Times New Roman"/>
      <w:color w:val="000000"/>
      <w:sz w:val="20"/>
      <w:szCs w:val="20"/>
    </w:rPr>
  </w:style>
  <w:style w:type="paragraph" w:styleId="1794" w:customStyle="1">
    <w:name w:val="DLP3.4.4"/>
    <w:basedOn w:val="608"/>
    <w:uiPriority w:val="0"/>
    <w:qFormat/>
    <w:pPr>
      <w:ind w:left="1069" w:hanging="709"/>
      <w:keepLines/>
      <w:keepNext/>
      <w:spacing w:before="260" w:after="260" w:line="416" w:lineRule="auto"/>
      <w:tabs>
        <w:tab w:val="left" w:pos="1069" w:leader="none"/>
      </w:tabs>
      <w:outlineLvl w:val="2"/>
    </w:pPr>
    <w:rPr>
      <w:rFonts w:ascii="Times New Roman" w:hAnsi="Times New Roman" w:eastAsia="宋体" w:cs="Times New Roman"/>
      <w:b/>
      <w:sz w:val="30"/>
      <w:szCs w:val="24"/>
    </w:rPr>
  </w:style>
  <w:style w:type="paragraph" w:styleId="1795" w:customStyle="1">
    <w:name w:val="标准书脚_奇数页"/>
    <w:uiPriority w:val="0"/>
    <w:qFormat/>
    <w:pPr>
      <w:jc w:val="right"/>
      <w:spacing w:before="120"/>
    </w:pPr>
    <w:rPr>
      <w:rFonts w:hint="default" w:ascii="Times New Roman" w:hAnsi="Times New Roman" w:eastAsia="宋体" w:cs="Times New Roman"/>
      <w:sz w:val="18"/>
      <w:lang w:val="en-US" w:eastAsia="zh-CN" w:bidi="ar-SA"/>
    </w:rPr>
  </w:style>
  <w:style w:type="paragraph" w:styleId="1796" w:customStyle="1">
    <w:name w:val="纯文本1"/>
    <w:basedOn w:val="608"/>
    <w:link w:val="1797"/>
    <w:uiPriority w:val="0"/>
    <w:qFormat/>
    <w:rPr>
      <w:rFonts w:ascii="宋体" w:hAnsi="Courier New" w:eastAsia="宋体" w:cs="Times New Roman"/>
      <w:szCs w:val="21"/>
    </w:rPr>
  </w:style>
  <w:style w:type="character" w:styleId="1797" w:customStyle="1">
    <w:name w:val="纯文本 Char1"/>
    <w:link w:val="1796"/>
    <w:uiPriority w:val="0"/>
    <w:qFormat/>
    <w:rPr>
      <w:rFonts w:ascii="宋体" w:hAnsi="Courier New" w:eastAsia="宋体" w:cs="Times New Roman"/>
      <w:szCs w:val="21"/>
    </w:rPr>
  </w:style>
  <w:style w:type="paragraph" w:styleId="1798" w:customStyle="1">
    <w:name w:val="列出段落2"/>
    <w:basedOn w:val="608"/>
    <w:uiPriority w:val="0"/>
    <w:qFormat/>
    <w:pPr>
      <w:ind w:firstLine="420"/>
    </w:pPr>
    <w:rPr>
      <w:rFonts w:ascii="Calibri" w:hAnsi="Calibri" w:eastAsia="仿宋_GB2312" w:cs="Times New Roman"/>
      <w:sz w:val="24"/>
    </w:rPr>
  </w:style>
  <w:style w:type="paragraph" w:styleId="1799" w:customStyle="1">
    <w:name w:val="图5"/>
    <w:basedOn w:val="608"/>
    <w:uiPriority w:val="0"/>
    <w:qFormat/>
    <w:pPr>
      <w:jc w:val="center"/>
      <w:spacing w:line="220" w:lineRule="exact"/>
    </w:pPr>
    <w:rPr>
      <w:rFonts w:ascii="仿宋_GB2312" w:hAnsi="Times New Roman" w:eastAsia="仿宋_GB2312" w:cs="Times New Roman"/>
      <w:szCs w:val="20"/>
    </w:rPr>
  </w:style>
  <w:style w:type="paragraph" w:styleId="1800" w:customStyle="1">
    <w:name w:val="无间隔2"/>
    <w:uiPriority w:val="0"/>
    <w:qFormat/>
    <w:pPr>
      <w:jc w:val="both"/>
      <w:widowControl w:val="off"/>
    </w:pPr>
    <w:rPr>
      <w:rFonts w:hint="default" w:ascii="Calibri" w:hAnsi="Calibri" w:eastAsia="宋体" w:cs="黑体"/>
      <w:sz w:val="21"/>
      <w:szCs w:val="22"/>
      <w:lang w:val="en-US" w:eastAsia="zh-CN" w:bidi="ar-SA"/>
    </w:rPr>
  </w:style>
  <w:style w:type="paragraph" w:styleId="1801" w:customStyle="1">
    <w:name w:val="xl70"/>
    <w:basedOn w:val="608"/>
    <w:uiPriority w:val="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Times New Roman" w:hAnsi="Times New Roman" w:eastAsia="Arial Unicode MS" w:cs="Times New Roman"/>
      <w:sz w:val="20"/>
      <w:szCs w:val="20"/>
    </w:rPr>
  </w:style>
  <w:style w:type="paragraph" w:styleId="1802" w:customStyle="1">
    <w:name w:val="xl161"/>
    <w:basedOn w:val="60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b/>
      <w:bCs/>
      <w:sz w:val="20"/>
      <w:szCs w:val="20"/>
    </w:rPr>
  </w:style>
  <w:style w:type="paragraph" w:styleId="1803" w:customStyle="1">
    <w:name w:val="正文缩进2"/>
    <w:basedOn w:val="608"/>
    <w:uiPriority w:val="0"/>
    <w:qFormat/>
    <w:pPr>
      <w:ind w:firstLine="420"/>
    </w:pPr>
    <w:rPr>
      <w:rFonts w:ascii="Times New Roman" w:hAnsi="Times New Roman" w:eastAsia="宋体" w:cs="Times New Roman"/>
      <w:szCs w:val="20"/>
    </w:rPr>
  </w:style>
  <w:style w:type="paragraph" w:styleId="1804" w:customStyle="1">
    <w:name w:val="xl176"/>
    <w:basedOn w:val="608"/>
    <w:uiPriority w:val="0"/>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sz w:val="20"/>
      <w:szCs w:val="20"/>
    </w:rPr>
  </w:style>
  <w:style w:type="paragraph" w:styleId="1805" w:customStyle="1">
    <w:name w:val="xl151"/>
    <w:basedOn w:val="60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b/>
      <w:bCs/>
      <w:sz w:val="20"/>
      <w:szCs w:val="20"/>
    </w:rPr>
  </w:style>
  <w:style w:type="paragraph" w:styleId="1806" w:customStyle="1">
    <w:name w:val="xl152"/>
    <w:basedOn w:val="60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b/>
      <w:bCs/>
      <w:sz w:val="20"/>
      <w:szCs w:val="20"/>
    </w:rPr>
  </w:style>
  <w:style w:type="paragraph" w:styleId="1807" w:customStyle="1">
    <w:name w:val="xl62"/>
    <w:basedOn w:val="60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Times New Roman"/>
      <w:sz w:val="20"/>
      <w:szCs w:val="20"/>
    </w:rPr>
  </w:style>
  <w:style w:type="paragraph" w:styleId="1808" w:customStyle="1">
    <w:name w:val="xl233"/>
    <w:basedOn w:val="60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b/>
      <w:bCs/>
      <w:sz w:val="20"/>
      <w:szCs w:val="20"/>
    </w:rPr>
  </w:style>
  <w:style w:type="paragraph" w:styleId="1809" w:customStyle="1">
    <w:name w:val="xl266"/>
    <w:basedOn w:val="60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sz w:val="20"/>
      <w:szCs w:val="20"/>
    </w:rPr>
  </w:style>
  <w:style w:type="paragraph" w:styleId="1810" w:customStyle="1">
    <w:name w:val="Heading 1 前言"/>
    <w:next w:val="608"/>
    <w:uiPriority w:val="0"/>
    <w:qFormat/>
    <w:pPr>
      <w:jc w:val="center"/>
    </w:pPr>
    <w:rPr>
      <w:rFonts w:hint="default" w:ascii="黑体" w:hAnsi="黑体" w:eastAsia="黑体" w:cs="Times New Roman"/>
      <w:b/>
      <w:bCs/>
      <w:sz w:val="32"/>
      <w:lang w:val="en-US" w:eastAsia="zh-CN" w:bidi="ar-SA"/>
    </w:rPr>
  </w:style>
  <w:style w:type="paragraph" w:styleId="1811" w:customStyle="1">
    <w:name w:val="xl286"/>
    <w:basedOn w:val="60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b/>
      <w:bCs/>
      <w:sz w:val="20"/>
      <w:szCs w:val="20"/>
    </w:rPr>
  </w:style>
  <w:style w:type="paragraph" w:styleId="1812" w:customStyle="1">
    <w:name w:val="xl74"/>
    <w:basedOn w:val="60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eastAsia="Arial Unicode MS" w:cs="Arial"/>
      <w:sz w:val="20"/>
      <w:szCs w:val="20"/>
    </w:rPr>
  </w:style>
  <w:style w:type="paragraph" w:styleId="1813" w:customStyle="1">
    <w:name w:val="列表1"/>
    <w:basedOn w:val="608"/>
    <w:uiPriority w:val="0"/>
    <w:qFormat/>
    <w:pPr>
      <w:ind w:left="200" w:hanging="200"/>
    </w:pPr>
    <w:rPr>
      <w:rFonts w:ascii="Times New Roman" w:hAnsi="Times New Roman" w:eastAsia="宋体" w:cs="Times New Roman"/>
      <w:szCs w:val="24"/>
    </w:rPr>
  </w:style>
  <w:style w:type="paragraph" w:styleId="1814" w:customStyle="1">
    <w:name w:val="xl289"/>
    <w:basedOn w:val="60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sz w:val="20"/>
      <w:szCs w:val="20"/>
    </w:rPr>
  </w:style>
  <w:style w:type="paragraph" w:styleId="1815" w:customStyle="1">
    <w:name w:val="xl268"/>
    <w:basedOn w:val="60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sz w:val="20"/>
      <w:szCs w:val="20"/>
    </w:rPr>
  </w:style>
  <w:style w:type="paragraph" w:styleId="1816" w:customStyle="1">
    <w:name w:val="Char1 Char Char Char11"/>
    <w:basedOn w:val="608"/>
    <w:uiPriority w:val="0"/>
    <w:qFormat/>
    <w:rPr>
      <w:rFonts w:ascii="Tahoma" w:hAnsi="Tahoma" w:eastAsia="宋体" w:cs="Times New Roman"/>
      <w:sz w:val="24"/>
      <w:szCs w:val="20"/>
    </w:rPr>
  </w:style>
  <w:style w:type="paragraph" w:styleId="1817" w:customStyle="1">
    <w:name w:val="xl308"/>
    <w:basedOn w:val="608"/>
    <w:uiPriority w:val="0"/>
    <w:qFormat/>
    <w:pPr>
      <w:jc w:val="left"/>
      <w:spacing w:before="100" w:beforeAutospacing="1" w:after="100" w:afterAutospacing="1"/>
      <w:shd w:val="clear" w:color="000000" w:fill="ffffff"/>
      <w:widowControl/>
      <w:pBdr>
        <w:top w:val="single" w:color="000000" w:sz="4" w:space="0"/>
        <w:bottom w:val="single" w:color="000000" w:sz="4" w:space="0"/>
      </w:pBdr>
    </w:pPr>
    <w:rPr>
      <w:rFonts w:ascii="Arial" w:hAnsi="Arial" w:eastAsia="宋体" w:cs="Arial"/>
      <w:b/>
      <w:bCs/>
      <w:sz w:val="20"/>
      <w:szCs w:val="20"/>
    </w:rPr>
  </w:style>
  <w:style w:type="paragraph" w:styleId="1818" w:customStyle="1">
    <w:name w:val="日期1"/>
    <w:basedOn w:val="608"/>
    <w:next w:val="608"/>
    <w:uiPriority w:val="0"/>
    <w:qFormat/>
    <w:pPr>
      <w:jc w:val="right"/>
      <w:spacing w:line="312" w:lineRule="atLeast"/>
    </w:pPr>
    <w:rPr>
      <w:rFonts w:ascii="黑体" w:hAnsi="Times New Roman" w:eastAsia="黑体" w:cs="Times New Roman"/>
      <w:b/>
      <w:sz w:val="32"/>
      <w:szCs w:val="20"/>
    </w:rPr>
  </w:style>
  <w:style w:type="paragraph" w:styleId="1819" w:customStyle="1">
    <w:name w:val="xl317"/>
    <w:basedOn w:val="60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820" w:customStyle="1">
    <w:name w:val="Char"/>
    <w:basedOn w:val="608"/>
    <w:uiPriority w:val="99"/>
    <w:qFormat/>
    <w:pPr>
      <w:spacing w:line="360" w:lineRule="auto"/>
    </w:pPr>
    <w:rPr>
      <w:rFonts w:ascii="Times New Roman" w:hAnsi="Times New Roman" w:eastAsia="宋体" w:cs="Times New Roman"/>
      <w:sz w:val="24"/>
      <w:szCs w:val="20"/>
    </w:rPr>
  </w:style>
  <w:style w:type="paragraph" w:styleId="1821" w:customStyle="1">
    <w:name w:val="文档结构图1"/>
    <w:basedOn w:val="608"/>
    <w:uiPriority w:val="0"/>
    <w:qFormat/>
    <w:rPr>
      <w:rFonts w:ascii="宋体" w:hAnsi="Times New Roman" w:eastAsia="宋体" w:cs="Times New Roman"/>
      <w:sz w:val="18"/>
      <w:szCs w:val="18"/>
    </w:rPr>
  </w:style>
  <w:style w:type="paragraph" w:styleId="1822" w:customStyle="1">
    <w:name w:val="表格正文"/>
    <w:basedOn w:val="608"/>
    <w:uiPriority w:val="0"/>
    <w:qFormat/>
    <w:pPr>
      <w:jc w:val="center"/>
    </w:pPr>
    <w:rPr>
      <w:rFonts w:ascii="Times New Roman" w:hAnsi="Times New Roman" w:eastAsia="仿宋_GB2312" w:cs="Times New Roman"/>
      <w:szCs w:val="24"/>
    </w:rPr>
  </w:style>
  <w:style w:type="paragraph" w:styleId="1823" w:customStyle="1">
    <w:name w:val="xl54"/>
    <w:basedOn w:val="60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Times New Roman"/>
      <w:color w:val="000000"/>
      <w:sz w:val="20"/>
      <w:szCs w:val="20"/>
    </w:rPr>
  </w:style>
  <w:style w:type="paragraph" w:styleId="1824" w:customStyle="1">
    <w:name w:val="xl205"/>
    <w:basedOn w:val="608"/>
    <w:uiPriority w:val="0"/>
    <w:qFormat/>
    <w:pPr>
      <w:jc w:val="left"/>
      <w:spacing w:before="100" w:beforeAutospacing="1" w:after="100" w:afterAutospacing="1"/>
      <w:shd w:val="clear" w:color="000000" w:fill="ffffff"/>
      <w:widowControl/>
    </w:pPr>
    <w:rPr>
      <w:rFonts w:ascii="Arial" w:hAnsi="Arial" w:eastAsia="宋体" w:cs="Arial"/>
      <w:sz w:val="20"/>
      <w:szCs w:val="20"/>
    </w:rPr>
  </w:style>
  <w:style w:type="paragraph" w:styleId="1825" w:customStyle="1">
    <w:name w:val="xl305"/>
    <w:basedOn w:val="60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eastAsia="宋体" w:cs="Arial"/>
      <w:b/>
      <w:bCs/>
      <w:sz w:val="20"/>
      <w:szCs w:val="20"/>
    </w:rPr>
  </w:style>
  <w:style w:type="paragraph" w:styleId="1826" w:customStyle="1">
    <w:name w:val="Birdseed"/>
    <w:basedOn w:val="608"/>
    <w:uiPriority w:val="0"/>
    <w:qFormat/>
    <w:pPr>
      <w:jc w:val="left"/>
      <w:widowControl/>
    </w:pPr>
    <w:rPr>
      <w:rFonts w:ascii="Palatino Linotype" w:hAnsi="Palatino Linotype" w:eastAsia="宋体" w:cs="Times New Roman"/>
      <w:sz w:val="18"/>
      <w:szCs w:val="20"/>
    </w:rPr>
  </w:style>
  <w:style w:type="paragraph" w:styleId="1827" w:customStyle="1">
    <w:name w:val="TOC 91"/>
    <w:basedOn w:val="608"/>
    <w:next w:val="608"/>
    <w:uiPriority w:val="39"/>
    <w:qFormat/>
    <w:pPr>
      <w:ind w:left="3360"/>
    </w:pPr>
    <w:rPr>
      <w:rFonts w:ascii="Calibri" w:hAnsi="Calibri" w:eastAsia="宋体" w:cs="Times New Roman"/>
    </w:rPr>
  </w:style>
  <w:style w:type="paragraph" w:styleId="1828" w:customStyle="1">
    <w:name w:val="xl249"/>
    <w:basedOn w:val="60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b/>
      <w:bCs/>
      <w:sz w:val="20"/>
      <w:szCs w:val="20"/>
    </w:rPr>
  </w:style>
  <w:style w:type="paragraph" w:styleId="1829" w:customStyle="1">
    <w:name w:val="xl65"/>
    <w:basedOn w:val="608"/>
    <w:uiPriority w:val="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Times New Roman" w:hAnsi="Times New Roman" w:eastAsia="Arial Unicode MS" w:cs="Times New Roman"/>
      <w:sz w:val="20"/>
      <w:szCs w:val="20"/>
    </w:rPr>
  </w:style>
  <w:style w:type="paragraph" w:styleId="1830" w:customStyle="1">
    <w:name w:val="xl158"/>
    <w:basedOn w:val="60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sz w:val="20"/>
      <w:szCs w:val="20"/>
    </w:rPr>
  </w:style>
  <w:style w:type="paragraph" w:styleId="1831" w:customStyle="1">
    <w:name w:val="正文--表格内正文"/>
    <w:basedOn w:val="608"/>
    <w:uiPriority w:val="0"/>
    <w:qFormat/>
    <w:pPr>
      <w:jc w:val="center"/>
      <w:spacing w:line="0" w:lineRule="atLeast"/>
    </w:pPr>
    <w:rPr>
      <w:rFonts w:ascii="宋体" w:hAnsi="宋体" w:eastAsia="宋体" w:cs="Times New Roman"/>
      <w:sz w:val="24"/>
      <w:szCs w:val="24"/>
    </w:rPr>
  </w:style>
  <w:style w:type="paragraph" w:styleId="1832" w:customStyle="1">
    <w:name w:val="xl265"/>
    <w:basedOn w:val="60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sz w:val="20"/>
      <w:szCs w:val="20"/>
    </w:rPr>
  </w:style>
  <w:style w:type="paragraph" w:styleId="1833" w:customStyle="1">
    <w:name w:val="样式 行距: 1.5 倍行距"/>
    <w:basedOn w:val="608"/>
    <w:uiPriority w:val="0"/>
    <w:qFormat/>
    <w:pPr>
      <w:spacing w:line="360" w:lineRule="auto"/>
    </w:pPr>
    <w:rPr>
      <w:rFonts w:ascii="宋体" w:hAnsi="宋体" w:eastAsia="宋体" w:cs="Times New Roman"/>
      <w:bCs/>
      <w:sz w:val="28"/>
      <w:szCs w:val="20"/>
    </w:rPr>
  </w:style>
  <w:style w:type="paragraph" w:styleId="1834" w:customStyle="1">
    <w:name w:val="正文首行缩进2"/>
    <w:basedOn w:val="608"/>
    <w:uiPriority w:val="0"/>
    <w:qFormat/>
    <w:pPr>
      <w:ind w:firstLine="420"/>
      <w:spacing w:line="360" w:lineRule="auto"/>
    </w:pPr>
    <w:rPr>
      <w:rFonts w:ascii="Arial" w:hAnsi="Arial" w:eastAsia="宋体" w:cs="Times New Roman"/>
      <w:sz w:val="20"/>
      <w:szCs w:val="21"/>
    </w:rPr>
  </w:style>
  <w:style w:type="paragraph" w:styleId="1835" w:customStyle="1">
    <w:name w:val="Table Paragraph"/>
    <w:basedOn w:val="1836"/>
    <w:uiPriority w:val="0"/>
    <w:qFormat/>
    <w:pPr>
      <w:jc w:val="left"/>
    </w:pPr>
    <w:rPr>
      <w:rFonts w:cs="黑体"/>
      <w:sz w:val="22"/>
      <w:lang w:eastAsia="en-US"/>
    </w:rPr>
  </w:style>
  <w:style w:type="paragraph" w:styleId="1836" w:customStyle="1">
    <w:name w:val="正文_2"/>
    <w:uiPriority w:val="0"/>
    <w:qFormat/>
    <w:pPr>
      <w:jc w:val="both"/>
      <w:widowControl w:val="off"/>
    </w:pPr>
    <w:rPr>
      <w:rFonts w:hint="default" w:ascii="Calibri" w:hAnsi="Calibri" w:eastAsia="宋体" w:cs="Times New Roman"/>
      <w:sz w:val="21"/>
      <w:szCs w:val="22"/>
      <w:lang w:val="en-US" w:eastAsia="zh-CN" w:bidi="ar-SA"/>
    </w:rPr>
  </w:style>
  <w:style w:type="paragraph" w:styleId="1837" w:customStyle="1">
    <w:name w:val="列出段落4"/>
    <w:basedOn w:val="608"/>
    <w:uiPriority w:val="0"/>
    <w:qFormat/>
    <w:pPr>
      <w:ind w:firstLine="420"/>
    </w:pPr>
    <w:rPr>
      <w:rFonts w:ascii="Calibri" w:hAnsi="Calibri" w:eastAsia="宋体" w:cs="Times New Roman"/>
    </w:rPr>
  </w:style>
  <w:style w:type="paragraph" w:styleId="1838" w:customStyle="1">
    <w:name w:val="其他发布部门"/>
    <w:basedOn w:val="1839"/>
    <w:uiPriority w:val="0"/>
    <w:qFormat/>
    <w:pPr>
      <w:spacing w:line="0" w:lineRule="atLeast"/>
      <w:framePr w:wrap="around"/>
    </w:pPr>
    <w:rPr>
      <w:rFonts w:ascii="黑体" w:eastAsia="黑体"/>
      <w:b w:val="0"/>
    </w:rPr>
  </w:style>
  <w:style w:type="paragraph" w:styleId="1839" w:customStyle="1">
    <w:name w:val="发布部门"/>
    <w:next w:val="1054"/>
    <w:uiPriority w:val="0"/>
    <w:qFormat/>
    <w:pPr>
      <w:jc w:val="center"/>
      <w:framePr w:w="7433" w:h="585" w:vSpace="180" w:hSpace="180" w:wrap="around" w:vAnchor="margin" w:hAnchor="margin" w:xAlign="center" w:y="14401" w:hRule="exact"/>
    </w:pPr>
    <w:rPr>
      <w:rFonts w:hint="default" w:ascii="宋体" w:hAnsi="Times New Roman" w:eastAsia="宋体" w:cs="Times New Roman"/>
      <w:b/>
      <w:spacing w:val="20"/>
      <w:sz w:val="36"/>
      <w:lang w:val="en-US" w:eastAsia="zh-CN" w:bidi="ar-SA"/>
    </w:rPr>
  </w:style>
  <w:style w:type="paragraph" w:styleId="1840" w:customStyle="1">
    <w:name w:val="xl103"/>
    <w:basedOn w:val="608"/>
    <w:uiPriority w:val="0"/>
    <w:qFormat/>
    <w:pPr>
      <w:jc w:val="left"/>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Cs w:val="21"/>
    </w:rPr>
  </w:style>
  <w:style w:type="paragraph" w:styleId="1841" w:customStyle="1">
    <w:name w:val="二级无标题条"/>
    <w:basedOn w:val="608"/>
    <w:uiPriority w:val="0"/>
    <w:qFormat/>
    <w:pPr>
      <w:ind w:hanging="420"/>
    </w:pPr>
    <w:rPr>
      <w:rFonts w:ascii="Times New Roman" w:hAnsi="Times New Roman" w:eastAsia="宋体" w:cs="Times New Roman"/>
      <w:szCs w:val="24"/>
    </w:rPr>
  </w:style>
  <w:style w:type="paragraph" w:styleId="1842" w:customStyle="1">
    <w:name w:val="表格文字1"/>
    <w:basedOn w:val="608"/>
    <w:uiPriority w:val="0"/>
    <w:qFormat/>
    <w:pPr>
      <w:jc w:val="center"/>
    </w:pPr>
    <w:rPr>
      <w:rFonts w:ascii="宋体" w:hAnsi="宋体" w:eastAsia="宋体" w:cs="Times New Roman"/>
      <w:szCs w:val="21"/>
      <w:shd w:val="clear" w:color="auto" w:fill="ffffff"/>
    </w:rPr>
  </w:style>
  <w:style w:type="paragraph" w:styleId="1843" w:customStyle="1">
    <w:name w:val="xl165"/>
    <w:basedOn w:val="60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sz w:val="20"/>
      <w:szCs w:val="20"/>
    </w:rPr>
  </w:style>
  <w:style w:type="paragraph" w:styleId="1844" w:customStyle="1">
    <w:name w:val="xl316"/>
    <w:basedOn w:val="60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845" w:customStyle="1">
    <w:name w:val="正文文本缩进2"/>
    <w:basedOn w:val="608"/>
    <w:uiPriority w:val="0"/>
    <w:qFormat/>
    <w:pPr>
      <w:ind w:firstLine="645"/>
    </w:pPr>
    <w:rPr>
      <w:rFonts w:ascii="楷体_GB2312" w:hAnsi="Times New Roman" w:eastAsia="楷体_GB2312" w:cs="Times New Roman"/>
      <w:sz w:val="32"/>
      <w:szCs w:val="20"/>
    </w:rPr>
  </w:style>
  <w:style w:type="paragraph" w:styleId="1846" w:customStyle="1">
    <w:name w:val="xl223"/>
    <w:basedOn w:val="60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sz w:val="20"/>
      <w:szCs w:val="20"/>
    </w:rPr>
  </w:style>
  <w:style w:type="paragraph" w:styleId="1847" w:customStyle="1">
    <w:name w:val="封面标准文稿类别"/>
    <w:uiPriority w:val="0"/>
    <w:qFormat/>
    <w:pPr>
      <w:jc w:val="center"/>
      <w:spacing w:before="440" w:line="400" w:lineRule="exact"/>
    </w:pPr>
    <w:rPr>
      <w:rFonts w:hint="default" w:ascii="宋体" w:hAnsi="Times New Roman" w:eastAsia="宋体" w:cs="Times New Roman"/>
      <w:sz w:val="24"/>
      <w:lang w:val="en-US" w:eastAsia="zh-CN" w:bidi="ar-SA"/>
    </w:rPr>
  </w:style>
  <w:style w:type="paragraph" w:styleId="1848" w:customStyle="1">
    <w:name w:val="xl311"/>
    <w:basedOn w:val="60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b/>
      <w:bCs/>
      <w:sz w:val="20"/>
      <w:szCs w:val="20"/>
    </w:rPr>
  </w:style>
  <w:style w:type="paragraph" w:styleId="1849" w:customStyle="1">
    <w:name w:val="xl144"/>
    <w:basedOn w:val="60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sz w:val="20"/>
      <w:szCs w:val="20"/>
    </w:rPr>
  </w:style>
  <w:style w:type="paragraph" w:styleId="1850" w:customStyle="1">
    <w:name w:val="一级无标题条"/>
    <w:basedOn w:val="608"/>
    <w:uiPriority w:val="0"/>
    <w:qFormat/>
    <w:pPr>
      <w:ind w:left="3420" w:hanging="420"/>
    </w:pPr>
    <w:rPr>
      <w:rFonts w:ascii="Times New Roman" w:hAnsi="Times New Roman" w:eastAsia="宋体" w:cs="Times New Roman"/>
      <w:szCs w:val="24"/>
    </w:rPr>
  </w:style>
  <w:style w:type="paragraph" w:styleId="1851" w:customStyle="1">
    <w:name w:val="xl273"/>
    <w:basedOn w:val="60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852" w:customStyle="1">
    <w:name w:val="_Style 6"/>
    <w:basedOn w:val="608"/>
    <w:uiPriority w:val="34"/>
    <w:qFormat/>
    <w:pPr>
      <w:ind w:firstLine="420"/>
    </w:pPr>
    <w:rPr>
      <w:rFonts w:ascii="Times New Roman" w:hAnsi="Times New Roman" w:eastAsia="宋体" w:cs="Times New Roman"/>
      <w:szCs w:val="24"/>
    </w:rPr>
  </w:style>
  <w:style w:type="paragraph" w:styleId="1853" w:customStyle="1">
    <w:name w:val="列出段落12"/>
    <w:basedOn w:val="608"/>
    <w:uiPriority w:val="0"/>
    <w:qFormat/>
    <w:pPr>
      <w:ind w:firstLine="420"/>
    </w:pPr>
    <w:rPr>
      <w:rFonts w:ascii="Times New Roman" w:hAnsi="Times New Roman" w:eastAsia="宋体" w:cs="Times New Roman"/>
      <w:szCs w:val="24"/>
    </w:rPr>
  </w:style>
  <w:style w:type="paragraph" w:styleId="1854" w:customStyle="1">
    <w:name w:val="样式 首行缩进:  0 字符"/>
    <w:basedOn w:val="608"/>
    <w:uiPriority w:val="0"/>
    <w:qFormat/>
    <w:pPr>
      <w:ind w:firstLine="200"/>
      <w:spacing w:line="360" w:lineRule="auto"/>
    </w:pPr>
    <w:rPr>
      <w:rFonts w:ascii="Times New Roman" w:hAnsi="Times New Roman" w:eastAsia="宋体" w:cs="宋体"/>
      <w:sz w:val="24"/>
      <w:szCs w:val="20"/>
    </w:rPr>
  </w:style>
  <w:style w:type="paragraph" w:styleId="1855" w:customStyle="1">
    <w:name w:val="xl137"/>
    <w:basedOn w:val="608"/>
    <w:uiPriority w:val="0"/>
    <w:qFormat/>
    <w:pPr>
      <w:jc w:val="center"/>
      <w:spacing w:before="100" w:beforeAutospacing="1" w:after="100" w:afterAutospacing="1"/>
      <w:shd w:val="clear" w:color="000000" w:fill="99ccff"/>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color w:val="000000"/>
      <w:sz w:val="32"/>
      <w:szCs w:val="32"/>
    </w:rPr>
  </w:style>
  <w:style w:type="paragraph" w:styleId="1856" w:customStyle="1">
    <w:name w:val="xl105"/>
    <w:basedOn w:val="608"/>
    <w:uiPriority w:val="0"/>
    <w:qFormat/>
    <w:pPr>
      <w:jc w:val="left"/>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Cs w:val="21"/>
    </w:rPr>
  </w:style>
  <w:style w:type="paragraph" w:styleId="1857" w:customStyle="1">
    <w:name w:val="xl178"/>
    <w:basedOn w:val="608"/>
    <w:uiPriority w:val="0"/>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sz w:val="20"/>
      <w:szCs w:val="20"/>
    </w:rPr>
  </w:style>
  <w:style w:type="paragraph" w:styleId="1858" w:customStyle="1">
    <w:name w:val="xl139"/>
    <w:basedOn w:val="608"/>
    <w:uiPriority w:val="0"/>
    <w:qFormat/>
    <w:pPr>
      <w:jc w:val="left"/>
      <w:spacing w:before="100" w:beforeAutospacing="1" w:after="100" w:afterAutospacing="1"/>
      <w:shd w:val="clear" w:color="000000" w:fill="ffcc99"/>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color w:val="000000"/>
      <w:sz w:val="20"/>
      <w:szCs w:val="20"/>
    </w:rPr>
  </w:style>
  <w:style w:type="paragraph" w:styleId="1859" w:customStyle="1">
    <w:name w:val="xl107"/>
    <w:basedOn w:val="60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ff0000"/>
      <w:sz w:val="20"/>
      <w:szCs w:val="20"/>
    </w:rPr>
  </w:style>
  <w:style w:type="paragraph" w:styleId="1860" w:customStyle="1">
    <w:name w:val="正文段"/>
    <w:basedOn w:val="608"/>
    <w:uiPriority w:val="0"/>
    <w:qFormat/>
    <w:pPr>
      <w:ind w:firstLine="454"/>
      <w:spacing w:after="240" w:line="360" w:lineRule="atLeast"/>
      <w:widowControl/>
    </w:pPr>
    <w:rPr>
      <w:rFonts w:ascii="宋体" w:hAnsi="Times New Roman" w:eastAsia="宋体" w:cs="Times New Roman"/>
      <w:sz w:val="24"/>
      <w:szCs w:val="20"/>
    </w:rPr>
  </w:style>
  <w:style w:type="paragraph" w:styleId="1861" w:customStyle="1">
    <w:name w:val="xl224"/>
    <w:basedOn w:val="60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sz w:val="20"/>
      <w:szCs w:val="20"/>
    </w:rPr>
  </w:style>
  <w:style w:type="paragraph" w:styleId="1862" w:customStyle="1">
    <w:name w:val="xl140"/>
    <w:basedOn w:val="60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Cs w:val="21"/>
    </w:rPr>
  </w:style>
  <w:style w:type="paragraph" w:styleId="1863" w:customStyle="1">
    <w:name w:val="xl108"/>
    <w:basedOn w:val="60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20"/>
      <w:szCs w:val="20"/>
    </w:rPr>
  </w:style>
  <w:style w:type="paragraph" w:styleId="1864" w:customStyle="1">
    <w:name w:val="文档正文"/>
    <w:basedOn w:val="608"/>
    <w:uiPriority w:val="99"/>
    <w:qFormat/>
    <w:pPr>
      <w:ind w:firstLine="567"/>
      <w:spacing w:line="312" w:lineRule="atLeast"/>
    </w:pPr>
    <w:rPr>
      <w:rFonts w:ascii="长城仿宋" w:hAnsi="Times New Roman" w:eastAsia="长城仿宋" w:cs="Times New Roman"/>
      <w:sz w:val="28"/>
      <w:szCs w:val="20"/>
    </w:rPr>
  </w:style>
  <w:style w:type="paragraph" w:styleId="1865" w:customStyle="1">
    <w:name w:val="Char Char 字元 字元 字元 Char Char Char Char"/>
    <w:basedOn w:val="608"/>
    <w:uiPriority w:val="99"/>
    <w:unhideWhenUsed/>
    <w:qFormat/>
    <w:pPr>
      <w:spacing w:line="360" w:lineRule="auto"/>
    </w:pPr>
    <w:rPr>
      <w:rFonts w:hint="eastAsia" w:ascii="Times New Roman" w:hAnsi="Times New Roman" w:eastAsia="宋体" w:cs="Times New Roman"/>
      <w:szCs w:val="24"/>
    </w:rPr>
  </w:style>
  <w:style w:type="paragraph" w:styleId="1866" w:customStyle="1">
    <w:name w:val="xl218"/>
    <w:basedOn w:val="60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sz w:val="20"/>
      <w:szCs w:val="20"/>
    </w:rPr>
  </w:style>
  <w:style w:type="paragraph" w:styleId="1867" w:customStyle="1">
    <w:name w:val="xl141"/>
    <w:basedOn w:val="608"/>
    <w:uiPriority w:val="0"/>
    <w:qFormat/>
    <w:pPr>
      <w:jc w:val="center"/>
      <w:spacing w:before="100" w:beforeAutospacing="1" w:after="100" w:afterAutospacing="1"/>
      <w:shd w:val="clear" w:color="000000" w:fill="99ccff"/>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 w:val="32"/>
      <w:szCs w:val="32"/>
    </w:rPr>
  </w:style>
  <w:style w:type="paragraph" w:styleId="1868" w:customStyle="1">
    <w:name w:val="xl109"/>
    <w:basedOn w:val="608"/>
    <w:uiPriority w:val="0"/>
    <w:qFormat/>
    <w:pPr>
      <w:jc w:val="left"/>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Cs w:val="21"/>
    </w:rPr>
  </w:style>
  <w:style w:type="paragraph" w:styleId="1869" w:customStyle="1">
    <w:name w:val="xl78"/>
    <w:basedOn w:val="60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cs="Times New Roman"/>
      <w:sz w:val="20"/>
      <w:szCs w:val="20"/>
    </w:rPr>
  </w:style>
  <w:style w:type="paragraph" w:styleId="1870" w:customStyle="1">
    <w:name w:val="xl111"/>
    <w:basedOn w:val="60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871" w:customStyle="1">
    <w:name w:val="xl79"/>
    <w:basedOn w:val="60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872" w:customStyle="1">
    <w:name w:val="xl112"/>
    <w:basedOn w:val="60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eastAsia="宋体" w:cs="Arial"/>
      <w:sz w:val="20"/>
      <w:szCs w:val="20"/>
    </w:rPr>
  </w:style>
  <w:style w:type="paragraph" w:styleId="1873" w:customStyle="1">
    <w:name w:val="xl80"/>
    <w:basedOn w:val="60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874" w:customStyle="1">
    <w:name w:val="xl113"/>
    <w:basedOn w:val="60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eastAsia="宋体" w:cs="Arial"/>
      <w:sz w:val="20"/>
      <w:szCs w:val="20"/>
    </w:rPr>
  </w:style>
  <w:style w:type="paragraph" w:styleId="1875" w:customStyle="1">
    <w:name w:val="xl81"/>
    <w:basedOn w:val="60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Cs w:val="21"/>
    </w:rPr>
  </w:style>
  <w:style w:type="paragraph" w:styleId="1876" w:customStyle="1">
    <w:name w:val="xl208"/>
    <w:basedOn w:val="60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sz w:val="20"/>
      <w:szCs w:val="20"/>
    </w:rPr>
  </w:style>
  <w:style w:type="paragraph" w:styleId="1877" w:customStyle="1">
    <w:name w:val="技术方案正文样式"/>
    <w:basedOn w:val="608"/>
    <w:uiPriority w:val="0"/>
    <w:qFormat/>
    <w:pPr>
      <w:ind w:firstLine="480"/>
      <w:spacing w:line="400" w:lineRule="exact"/>
    </w:pPr>
    <w:rPr>
      <w:rFonts w:ascii="宋体" w:hAnsi="宋体" w:eastAsia="宋体" w:cs="宋体"/>
      <w:sz w:val="24"/>
      <w:szCs w:val="21"/>
    </w:rPr>
  </w:style>
  <w:style w:type="paragraph" w:styleId="1878" w:customStyle="1">
    <w:name w:val="xl114"/>
    <w:basedOn w:val="608"/>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Arial" w:hAnsi="Arial" w:eastAsia="宋体" w:cs="Arial"/>
      <w:sz w:val="20"/>
      <w:szCs w:val="20"/>
    </w:rPr>
  </w:style>
  <w:style w:type="paragraph" w:styleId="1879" w:customStyle="1">
    <w:name w:val="xl82"/>
    <w:basedOn w:val="60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20"/>
      <w:szCs w:val="20"/>
    </w:rPr>
  </w:style>
  <w:style w:type="paragraph" w:styleId="1880" w:customStyle="1">
    <w:name w:val="xl231"/>
    <w:basedOn w:val="608"/>
    <w:uiPriority w:val="0"/>
    <w:qFormat/>
    <w:pPr>
      <w:jc w:val="left"/>
      <w:spacing w:before="100" w:beforeAutospacing="1" w:after="100" w:afterAutospacing="1"/>
      <w:shd w:val="clear" w:color="000000" w:fill="ffffff"/>
      <w:widowControl/>
    </w:pPr>
    <w:rPr>
      <w:rFonts w:ascii="Arial" w:hAnsi="Arial" w:eastAsia="宋体" w:cs="Arial"/>
      <w:sz w:val="20"/>
      <w:szCs w:val="20"/>
    </w:rPr>
  </w:style>
  <w:style w:type="paragraph" w:styleId="1881" w:customStyle="1">
    <w:name w:val="xl115"/>
    <w:basedOn w:val="60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882" w:customStyle="1">
    <w:name w:val="xl83"/>
    <w:basedOn w:val="608"/>
    <w:uiPriority w:val="0"/>
    <w:qFormat/>
    <w:pPr>
      <w:jc w:val="center"/>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color w:val="000000"/>
      <w:szCs w:val="21"/>
    </w:rPr>
  </w:style>
  <w:style w:type="paragraph" w:styleId="1883" w:customStyle="1">
    <w:name w:val="xl240"/>
    <w:basedOn w:val="60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sz w:val="20"/>
      <w:szCs w:val="20"/>
    </w:rPr>
  </w:style>
  <w:style w:type="paragraph" w:styleId="1884" w:customStyle="1">
    <w:name w:val="xl116"/>
    <w:basedOn w:val="60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885" w:customStyle="1">
    <w:name w:val="xl84"/>
    <w:basedOn w:val="60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20"/>
      <w:szCs w:val="20"/>
    </w:rPr>
  </w:style>
  <w:style w:type="paragraph" w:styleId="1886" w:customStyle="1">
    <w:name w:val="xl232"/>
    <w:basedOn w:val="60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b/>
      <w:bCs/>
      <w:sz w:val="20"/>
      <w:szCs w:val="20"/>
    </w:rPr>
  </w:style>
  <w:style w:type="paragraph" w:styleId="1887" w:customStyle="1">
    <w:name w:val="xl117"/>
    <w:basedOn w:val="60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20"/>
      <w:szCs w:val="20"/>
    </w:rPr>
  </w:style>
  <w:style w:type="paragraph" w:styleId="1888" w:customStyle="1">
    <w:name w:val="xl85"/>
    <w:basedOn w:val="60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Cs w:val="21"/>
    </w:rPr>
  </w:style>
  <w:style w:type="paragraph" w:styleId="1889" w:customStyle="1">
    <w:name w:val="xl185"/>
    <w:basedOn w:val="60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sz w:val="20"/>
      <w:szCs w:val="20"/>
    </w:rPr>
  </w:style>
  <w:style w:type="paragraph" w:styleId="1890" w:customStyle="1">
    <w:name w:val="Char Char2 Char"/>
    <w:basedOn w:val="608"/>
    <w:uiPriority w:val="0"/>
    <w:qFormat/>
    <w:pPr>
      <w:ind w:left="390" w:hanging="390"/>
      <w:keepLines/>
      <w:keepNext/>
      <w:pageBreakBefore/>
      <w:tabs>
        <w:tab w:val="left" w:pos="390" w:leader="none"/>
      </w:tabs>
    </w:pPr>
    <w:rPr>
      <w:rFonts w:ascii="Times New Roman" w:hAnsi="Times New Roman" w:eastAsia="宋体" w:cs="Times New Roman"/>
      <w:szCs w:val="20"/>
    </w:rPr>
  </w:style>
  <w:style w:type="paragraph" w:styleId="1891" w:customStyle="1">
    <w:name w:val="xl118"/>
    <w:basedOn w:val="60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892" w:customStyle="1">
    <w:name w:val="xl86"/>
    <w:basedOn w:val="60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20"/>
      <w:szCs w:val="20"/>
    </w:rPr>
  </w:style>
  <w:style w:type="paragraph" w:styleId="1893" w:customStyle="1">
    <w:name w:val="xl275"/>
    <w:basedOn w:val="60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sz w:val="20"/>
      <w:szCs w:val="20"/>
    </w:rPr>
  </w:style>
  <w:style w:type="paragraph" w:styleId="1894" w:customStyle="1">
    <w:name w:val="xl119"/>
    <w:basedOn w:val="60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895" w:customStyle="1">
    <w:name w:val="xl87"/>
    <w:basedOn w:val="60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20"/>
      <w:szCs w:val="20"/>
    </w:rPr>
  </w:style>
  <w:style w:type="paragraph" w:styleId="1896" w:customStyle="1">
    <w:name w:val="xl212"/>
    <w:basedOn w:val="60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sz w:val="20"/>
      <w:szCs w:val="20"/>
    </w:rPr>
  </w:style>
  <w:style w:type="paragraph" w:styleId="1897" w:customStyle="1">
    <w:name w:val="样式 首行缩进:  2.25 字符"/>
    <w:basedOn w:val="608"/>
    <w:uiPriority w:val="0"/>
    <w:qFormat/>
    <w:pPr>
      <w:ind w:firstLine="225"/>
      <w:spacing w:line="360" w:lineRule="auto"/>
    </w:pPr>
    <w:rPr>
      <w:rFonts w:ascii="Times New Roman" w:hAnsi="Times New Roman" w:eastAsia="宋体" w:cs="宋体"/>
      <w:sz w:val="24"/>
      <w:szCs w:val="20"/>
    </w:rPr>
  </w:style>
  <w:style w:type="paragraph" w:styleId="1898" w:customStyle="1">
    <w:name w:val="xl120"/>
    <w:basedOn w:val="60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899" w:customStyle="1">
    <w:name w:val="xl88"/>
    <w:basedOn w:val="608"/>
    <w:uiPriority w:val="0"/>
    <w:qFormat/>
    <w:pPr>
      <w:jc w:val="center"/>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Cs w:val="21"/>
    </w:rPr>
  </w:style>
  <w:style w:type="paragraph" w:styleId="1900" w:customStyle="1">
    <w:name w:val="xl251"/>
    <w:basedOn w:val="60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b/>
      <w:bCs/>
      <w:sz w:val="20"/>
      <w:szCs w:val="20"/>
    </w:rPr>
  </w:style>
  <w:style w:type="paragraph" w:styleId="1901" w:customStyle="1">
    <w:name w:val="xl121"/>
    <w:basedOn w:val="60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20"/>
      <w:szCs w:val="20"/>
    </w:rPr>
  </w:style>
  <w:style w:type="paragraph" w:styleId="1902" w:customStyle="1">
    <w:name w:val="xl89"/>
    <w:basedOn w:val="60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903" w:customStyle="1">
    <w:name w:val="一级标题"/>
    <w:basedOn w:val="609"/>
    <w:uiPriority w:val="0"/>
    <w:qFormat/>
    <w:pPr>
      <w:jc w:val="center"/>
      <w:keepNext w:val="0"/>
      <w:spacing w:line="360" w:lineRule="auto"/>
    </w:pPr>
    <w:rPr>
      <w:rFonts w:ascii="宋体" w:hAnsi="宋体" w:eastAsia="宋体"/>
      <w:b/>
      <w:sz w:val="32"/>
      <w:szCs w:val="28"/>
    </w:rPr>
  </w:style>
  <w:style w:type="paragraph" w:styleId="1904" w:customStyle="1">
    <w:name w:val="xl122"/>
    <w:basedOn w:val="60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905" w:customStyle="1">
    <w:name w:val="xl90"/>
    <w:basedOn w:val="60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Cs w:val="21"/>
    </w:rPr>
  </w:style>
  <w:style w:type="paragraph" w:styleId="1906" w:customStyle="1">
    <w:name w:val="二级标题"/>
    <w:basedOn w:val="610"/>
    <w:uiPriority w:val="0"/>
    <w:qFormat/>
    <w:pPr>
      <w:ind w:left="1140" w:hanging="720"/>
      <w:jc w:val="left"/>
      <w:keepLines w:val="0"/>
      <w:keepNext w:val="0"/>
      <w:spacing w:before="0" w:after="0" w:line="360" w:lineRule="auto"/>
      <w:tabs>
        <w:tab w:val="left" w:pos="0" w:leader="none"/>
        <w:tab w:val="left" w:pos="1140" w:leader="none"/>
      </w:tabs>
    </w:pPr>
    <w:rPr>
      <w:rFonts w:ascii="宋体" w:hAnsi="宋体" w:eastAsia="宋体"/>
      <w:sz w:val="32"/>
      <w:szCs w:val="21"/>
    </w:rPr>
  </w:style>
  <w:style w:type="paragraph" w:styleId="1907" w:customStyle="1">
    <w:name w:val="xl123"/>
    <w:basedOn w:val="60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20"/>
      <w:szCs w:val="20"/>
    </w:rPr>
  </w:style>
  <w:style w:type="paragraph" w:styleId="1908" w:customStyle="1">
    <w:name w:val="xl91"/>
    <w:basedOn w:val="60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909" w:customStyle="1">
    <w:name w:val="04-标书-标题4"/>
    <w:basedOn w:val="608"/>
    <w:uiPriority w:val="0"/>
    <w:qFormat/>
    <w:pPr>
      <w:ind w:left="851" w:firstLine="480"/>
      <w:spacing w:line="360" w:lineRule="auto"/>
      <w:widowControl/>
      <w:tabs>
        <w:tab w:val="left" w:pos="360" w:leader="none"/>
        <w:tab w:val="left" w:pos="1080" w:leader="none"/>
      </w:tabs>
    </w:pPr>
    <w:rPr>
      <w:rFonts w:ascii="宋体" w:hAnsi="宋体" w:eastAsia="黑体" w:cs="Times New Roman"/>
      <w:color w:val="000000"/>
      <w:sz w:val="24"/>
      <w:szCs w:val="21"/>
    </w:rPr>
  </w:style>
  <w:style w:type="paragraph" w:styleId="1910" w:customStyle="1">
    <w:name w:val="xl124"/>
    <w:basedOn w:val="60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911" w:customStyle="1">
    <w:name w:val="xl92"/>
    <w:basedOn w:val="60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cs="Times New Roman"/>
      <w:sz w:val="20"/>
      <w:szCs w:val="20"/>
    </w:rPr>
  </w:style>
  <w:style w:type="paragraph" w:styleId="1912" w:customStyle="1">
    <w:name w:val="xl125"/>
    <w:basedOn w:val="60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Cs w:val="21"/>
    </w:rPr>
  </w:style>
  <w:style w:type="paragraph" w:styleId="1913" w:customStyle="1">
    <w:name w:val="xl93"/>
    <w:basedOn w:val="60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914" w:customStyle="1">
    <w:name w:val="xl126"/>
    <w:basedOn w:val="60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Cs w:val="21"/>
    </w:rPr>
  </w:style>
  <w:style w:type="paragraph" w:styleId="1915" w:customStyle="1">
    <w:name w:val="xl94"/>
    <w:basedOn w:val="608"/>
    <w:uiPriority w:val="0"/>
    <w:qFormat/>
    <w:pPr>
      <w:jc w:val="center"/>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color w:val="000000"/>
      <w:szCs w:val="21"/>
    </w:rPr>
  </w:style>
  <w:style w:type="paragraph" w:styleId="1916" w:customStyle="1">
    <w:name w:val="xl127"/>
    <w:basedOn w:val="60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Cs w:val="21"/>
    </w:rPr>
  </w:style>
  <w:style w:type="paragraph" w:styleId="1917" w:customStyle="1">
    <w:name w:val="xl95"/>
    <w:basedOn w:val="60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20"/>
      <w:szCs w:val="20"/>
    </w:rPr>
  </w:style>
  <w:style w:type="paragraph" w:styleId="1918" w:customStyle="1">
    <w:name w:val="xl128"/>
    <w:basedOn w:val="60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919" w:customStyle="1">
    <w:name w:val="xl96"/>
    <w:basedOn w:val="60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920" w:customStyle="1">
    <w:name w:val="xl129"/>
    <w:basedOn w:val="60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921" w:customStyle="1">
    <w:name w:val="xl97"/>
    <w:basedOn w:val="60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922" w:customStyle="1">
    <w:name w:val="缺省文本"/>
    <w:basedOn w:val="608"/>
    <w:uiPriority w:val="0"/>
    <w:qFormat/>
    <w:pPr>
      <w:ind w:firstLine="200"/>
      <w:jc w:val="left"/>
      <w:spacing w:line="360" w:lineRule="auto"/>
    </w:pPr>
    <w:rPr>
      <w:rFonts w:ascii="Times New Roman" w:hAnsi="Times New Roman" w:eastAsia="宋体" w:cs="Times New Roman"/>
      <w:sz w:val="24"/>
      <w:szCs w:val="24"/>
    </w:rPr>
  </w:style>
  <w:style w:type="paragraph" w:styleId="1923" w:customStyle="1">
    <w:name w:val="xl130"/>
    <w:basedOn w:val="60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cs="Times New Roman"/>
      <w:sz w:val="20"/>
      <w:szCs w:val="20"/>
    </w:rPr>
  </w:style>
  <w:style w:type="paragraph" w:styleId="1924" w:customStyle="1">
    <w:name w:val="xl98"/>
    <w:basedOn w:val="60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925" w:customStyle="1">
    <w:name w:val="reader-word-layer"/>
    <w:basedOn w:val="608"/>
    <w:uiPriority w:val="0"/>
    <w:qFormat/>
    <w:pPr>
      <w:jc w:val="left"/>
      <w:spacing w:before="100" w:beforeAutospacing="1" w:after="100" w:afterAutospacing="1"/>
      <w:widowControl/>
    </w:pPr>
    <w:rPr>
      <w:rFonts w:ascii="宋体" w:hAnsi="宋体" w:eastAsia="宋体" w:cs="宋体"/>
      <w:sz w:val="24"/>
      <w:szCs w:val="24"/>
    </w:rPr>
  </w:style>
  <w:style w:type="paragraph" w:styleId="1926" w:customStyle="1">
    <w:name w:val="xl131"/>
    <w:basedOn w:val="608"/>
    <w:uiPriority w:val="0"/>
    <w:qFormat/>
    <w:pPr>
      <w:jc w:val="left"/>
      <w:spacing w:before="100" w:beforeAutospacing="1" w:after="100" w:afterAutospacing="1"/>
      <w:widowControl/>
    </w:pPr>
    <w:rPr>
      <w:rFonts w:ascii="宋体" w:hAnsi="宋体" w:eastAsia="宋体" w:cs="宋体"/>
      <w:sz w:val="24"/>
      <w:szCs w:val="24"/>
    </w:rPr>
  </w:style>
  <w:style w:type="paragraph" w:styleId="1927" w:customStyle="1">
    <w:name w:val="xl99"/>
    <w:basedOn w:val="60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928" w:customStyle="1">
    <w:name w:val="xl132"/>
    <w:basedOn w:val="60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929" w:customStyle="1">
    <w:name w:val="xl100"/>
    <w:basedOn w:val="608"/>
    <w:uiPriority w:val="0"/>
    <w:qFormat/>
    <w:pPr>
      <w:jc w:val="left"/>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Cs w:val="21"/>
    </w:rPr>
  </w:style>
  <w:style w:type="paragraph" w:styleId="1930" w:customStyle="1">
    <w:name w:val="xl133"/>
    <w:basedOn w:val="608"/>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宋体" w:hAnsi="宋体" w:eastAsia="宋体" w:cs="宋体"/>
      <w:sz w:val="20"/>
      <w:szCs w:val="20"/>
    </w:rPr>
  </w:style>
  <w:style w:type="paragraph" w:styleId="1931" w:customStyle="1">
    <w:name w:val="xl101"/>
    <w:basedOn w:val="60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932" w:customStyle="1">
    <w:name w:val="正文 首行缩进:  2 字符 Char"/>
    <w:basedOn w:val="608"/>
    <w:uiPriority w:val="0"/>
    <w:qFormat/>
    <w:pPr>
      <w:ind w:firstLine="480"/>
      <w:spacing w:line="360" w:lineRule="auto"/>
    </w:pPr>
    <w:rPr>
      <w:rFonts w:ascii="Times New Roman" w:hAnsi="Times New Roman" w:eastAsia="宋体" w:cs="宋体"/>
      <w:sz w:val="24"/>
      <w:szCs w:val="20"/>
    </w:rPr>
  </w:style>
  <w:style w:type="paragraph" w:styleId="1933" w:customStyle="1">
    <w:name w:val="xl134"/>
    <w:basedOn w:val="608"/>
    <w:uiPriority w:val="0"/>
    <w:qFormat/>
    <w:pPr>
      <w:jc w:val="left"/>
      <w:spacing w:before="100" w:beforeAutospacing="1" w:after="100" w:afterAutospacing="1"/>
      <w:shd w:val="clear" w:color="000000" w:fill="ffcc99"/>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 w:val="20"/>
      <w:szCs w:val="20"/>
    </w:rPr>
  </w:style>
  <w:style w:type="paragraph" w:styleId="1934" w:customStyle="1">
    <w:name w:val="xl102"/>
    <w:basedOn w:val="608"/>
    <w:uiPriority w:val="0"/>
    <w:qFormat/>
    <w:pPr>
      <w:jc w:val="left"/>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color w:val="000000"/>
      <w:szCs w:val="21"/>
    </w:rPr>
  </w:style>
  <w:style w:type="paragraph" w:styleId="1935" w:customStyle="1">
    <w:name w:val="xl136"/>
    <w:basedOn w:val="608"/>
    <w:uiPriority w:val="0"/>
    <w:qFormat/>
    <w:pPr>
      <w:jc w:val="center"/>
      <w:spacing w:before="100" w:beforeAutospacing="1" w:after="100" w:afterAutospacing="1"/>
      <w:shd w:val="clear" w:color="000000" w:fill="99ccff"/>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 w:val="32"/>
      <w:szCs w:val="32"/>
    </w:rPr>
  </w:style>
  <w:style w:type="paragraph" w:styleId="1936" w:customStyle="1">
    <w:name w:val="xl104"/>
    <w:basedOn w:val="608"/>
    <w:uiPriority w:val="0"/>
    <w:qFormat/>
    <w:pPr>
      <w:jc w:val="left"/>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color w:val="000000"/>
      <w:szCs w:val="21"/>
    </w:rPr>
  </w:style>
  <w:style w:type="paragraph" w:styleId="1937" w:customStyle="1">
    <w:name w:val="xl248"/>
    <w:basedOn w:val="60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sz w:val="20"/>
      <w:szCs w:val="20"/>
    </w:rPr>
  </w:style>
  <w:style w:type="paragraph" w:styleId="1938" w:customStyle="1">
    <w:name w:val="xl138"/>
    <w:basedOn w:val="608"/>
    <w:uiPriority w:val="0"/>
    <w:qFormat/>
    <w:pPr>
      <w:jc w:val="center"/>
      <w:spacing w:before="100" w:beforeAutospacing="1" w:after="100" w:afterAutospacing="1"/>
      <w:shd w:val="clear" w:color="000000" w:fill="99ccff"/>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 w:val="32"/>
      <w:szCs w:val="32"/>
    </w:rPr>
  </w:style>
  <w:style w:type="paragraph" w:styleId="1939" w:customStyle="1">
    <w:name w:val="xl106"/>
    <w:basedOn w:val="60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940" w:customStyle="1">
    <w:name w:val="xl175"/>
    <w:basedOn w:val="60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sz w:val="20"/>
      <w:szCs w:val="20"/>
    </w:rPr>
  </w:style>
  <w:style w:type="paragraph" w:styleId="1941" w:customStyle="1">
    <w:name w:val="_Style 1"/>
    <w:basedOn w:val="608"/>
    <w:uiPriority w:val="99"/>
    <w:qFormat/>
    <w:pPr>
      <w:ind w:firstLine="420"/>
      <w:jc w:val="left"/>
      <w:spacing w:line="400" w:lineRule="exact"/>
    </w:pPr>
    <w:rPr>
      <w:rFonts w:ascii="Calibri" w:hAnsi="Calibri" w:eastAsia="仿宋_GB2312" w:cs="Times New Roman"/>
      <w:sz w:val="24"/>
    </w:rPr>
  </w:style>
  <w:style w:type="paragraph" w:styleId="1942" w:customStyle="1">
    <w:name w:val="xl110"/>
    <w:basedOn w:val="60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943" w:customStyle="1">
    <w:name w:val="xl283"/>
    <w:basedOn w:val="60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b/>
      <w:bCs/>
      <w:sz w:val="20"/>
      <w:szCs w:val="20"/>
    </w:rPr>
  </w:style>
  <w:style w:type="paragraph" w:styleId="1944" w:customStyle="1">
    <w:name w:val="xl135"/>
    <w:basedOn w:val="608"/>
    <w:uiPriority w:val="0"/>
    <w:qFormat/>
    <w:pPr>
      <w:jc w:val="left"/>
      <w:spacing w:before="100" w:beforeAutospacing="1" w:after="100" w:afterAutospacing="1"/>
      <w:shd w:val="clear" w:color="000000" w:fill="ffcc99"/>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 w:val="20"/>
      <w:szCs w:val="20"/>
    </w:rPr>
  </w:style>
  <w:style w:type="paragraph" w:styleId="1945" w:customStyle="1">
    <w:name w:val="xl188"/>
    <w:basedOn w:val="60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sz w:val="20"/>
      <w:szCs w:val="20"/>
    </w:rPr>
  </w:style>
  <w:style w:type="paragraph" w:styleId="1946" w:customStyle="1">
    <w:name w:val="中等深浅网格 21"/>
    <w:uiPriority w:val="0"/>
    <w:qFormat/>
    <w:pPr>
      <w:jc w:val="both"/>
      <w:widowControl w:val="off"/>
    </w:pPr>
    <w:rPr>
      <w:rFonts w:hint="default" w:ascii="Calibri" w:hAnsi="Calibri" w:eastAsia="宋体" w:cs="Times New Roman"/>
      <w:sz w:val="21"/>
      <w:szCs w:val="22"/>
      <w:lang w:val="en-US" w:eastAsia="zh-CN" w:bidi="ar-SA"/>
    </w:rPr>
  </w:style>
  <w:style w:type="paragraph" w:styleId="1947" w:customStyle="1">
    <w:name w:val="表头"/>
    <w:basedOn w:val="608"/>
    <w:uiPriority w:val="0"/>
    <w:qFormat/>
    <w:pPr>
      <w:jc w:val="center"/>
      <w:spacing w:line="360" w:lineRule="auto"/>
    </w:pPr>
    <w:rPr>
      <w:rFonts w:ascii="Calibri" w:hAnsi="Calibri" w:eastAsia="宋体" w:cs="宋体"/>
      <w:b/>
      <w:bCs/>
      <w:color w:val="000000"/>
      <w:szCs w:val="20"/>
    </w:rPr>
  </w:style>
  <w:style w:type="paragraph" w:styleId="1948" w:customStyle="1">
    <w:name w:val="样式 标题 2标题 2 Char Char子子系统子系统1子系统2子系统3子系统4子系统11子系统21子系统..."/>
    <w:basedOn w:val="610"/>
    <w:uiPriority w:val="0"/>
    <w:qFormat/>
    <w:pPr>
      <w:ind w:left="786" w:hanging="360"/>
      <w:jc w:val="both"/>
      <w:spacing w:before="0" w:after="0" w:line="240" w:lineRule="auto"/>
      <w:tabs>
        <w:tab w:val="left" w:pos="360" w:leader="none"/>
      </w:tabs>
    </w:pPr>
    <w:rPr>
      <w:rFonts w:ascii="Arial" w:eastAsia="黑体"/>
      <w:sz w:val="30"/>
    </w:rPr>
  </w:style>
  <w:style w:type="paragraph" w:styleId="1949" w:customStyle="1">
    <w:name w:val="居中图片"/>
    <w:basedOn w:val="608"/>
    <w:uiPriority w:val="0"/>
    <w:qFormat/>
    <w:pPr>
      <w:jc w:val="center"/>
    </w:pPr>
    <w:rPr>
      <w:rFonts w:ascii="Calibri" w:hAnsi="Calibri" w:eastAsia="仿宋" w:cs="Times New Roman"/>
      <w:sz w:val="28"/>
      <w:szCs w:val="21"/>
    </w:rPr>
  </w:style>
  <w:style w:type="paragraph" w:styleId="1950" w:customStyle="1">
    <w:name w:val="01-标书-标题1"/>
    <w:next w:val="608"/>
    <w:uiPriority w:val="0"/>
    <w:qFormat/>
    <w:pPr>
      <w:ind w:left="425" w:hanging="425"/>
      <w:spacing w:line="360" w:lineRule="auto"/>
      <w:tabs>
        <w:tab w:val="left" w:pos="425" w:leader="none"/>
      </w:tabs>
      <w:outlineLvl w:val="0"/>
    </w:pPr>
    <w:rPr>
      <w:rFonts w:hint="default" w:ascii="黑体" w:hAnsi="宋体" w:eastAsia="黑体" w:cs="Times New Roman"/>
      <w:sz w:val="44"/>
      <w:szCs w:val="32"/>
      <w:lang w:val="en-US" w:eastAsia="zh-CN" w:bidi="ar-SA"/>
    </w:rPr>
  </w:style>
  <w:style w:type="paragraph" w:styleId="1951" w:customStyle="1">
    <w:name w:val="02-标书-标题2"/>
    <w:uiPriority w:val="0"/>
    <w:qFormat/>
    <w:pPr>
      <w:ind w:left="567" w:hanging="567"/>
      <w:spacing w:line="360" w:lineRule="auto"/>
      <w:tabs>
        <w:tab w:val="left" w:pos="567" w:leader="none"/>
      </w:tabs>
      <w:outlineLvl w:val="1"/>
    </w:pPr>
    <w:rPr>
      <w:rFonts w:hint="default" w:ascii="黑体" w:hAnsi="宋体" w:eastAsia="黑体" w:cs="Times New Roman"/>
      <w:sz w:val="32"/>
      <w:szCs w:val="28"/>
      <w:lang w:val="en-US" w:eastAsia="zh-CN" w:bidi="ar-SA"/>
    </w:rPr>
  </w:style>
  <w:style w:type="paragraph" w:styleId="1952" w:customStyle="1">
    <w:name w:val="03-标书-标题3"/>
    <w:uiPriority w:val="0"/>
    <w:qFormat/>
    <w:pPr>
      <w:ind w:left="1069" w:hanging="709"/>
      <w:spacing w:line="360" w:lineRule="auto"/>
      <w:tabs>
        <w:tab w:val="left" w:pos="1069" w:leader="none"/>
      </w:tabs>
      <w:outlineLvl w:val="2"/>
    </w:pPr>
    <w:rPr>
      <w:rFonts w:hint="default" w:ascii="黑体" w:hAnsi="宋体" w:eastAsia="黑体" w:cs="Times New Roman"/>
      <w:sz w:val="28"/>
      <w:szCs w:val="24"/>
      <w:lang w:val="en-US" w:eastAsia="zh-CN" w:bidi="ar-SA"/>
    </w:rPr>
  </w:style>
  <w:style w:type="paragraph" w:styleId="1953" w:customStyle="1">
    <w:name w:val="xl304"/>
    <w:basedOn w:val="608"/>
    <w:uiPriority w:val="0"/>
    <w:qFormat/>
    <w:pPr>
      <w:jc w:val="left"/>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Arial" w:hAnsi="Arial" w:eastAsia="宋体" w:cs="Arial"/>
      <w:b/>
      <w:bCs/>
      <w:sz w:val="20"/>
      <w:szCs w:val="20"/>
    </w:rPr>
  </w:style>
  <w:style w:type="paragraph" w:styleId="1954" w:customStyle="1">
    <w:name w:val="正文文本缩进 32"/>
    <w:basedOn w:val="608"/>
    <w:uiPriority w:val="0"/>
    <w:qFormat/>
    <w:pPr>
      <w:ind w:left="520" w:firstLine="425"/>
      <w:jc w:val="center"/>
    </w:pPr>
    <w:rPr>
      <w:rFonts w:ascii="Arial Unicode MS" w:hAnsi="Arial" w:eastAsia="Arial Unicode MS" w:cs="Times New Roman"/>
      <w:sz w:val="36"/>
      <w:szCs w:val="20"/>
    </w:rPr>
  </w:style>
  <w:style w:type="paragraph" w:styleId="1955" w:customStyle="1">
    <w:name w:val="xl202"/>
    <w:basedOn w:val="60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sz w:val="20"/>
      <w:szCs w:val="20"/>
    </w:rPr>
  </w:style>
  <w:style w:type="paragraph" w:styleId="1956" w:customStyle="1">
    <w:name w:val="正文文本缩进 21"/>
    <w:basedOn w:val="608"/>
    <w:uiPriority w:val="0"/>
    <w:qFormat/>
    <w:pPr>
      <w:ind w:firstLine="560"/>
      <w:spacing w:line="520" w:lineRule="exact"/>
    </w:pPr>
    <w:rPr>
      <w:rFonts w:ascii="楷体_GB2312" w:hAnsi="Times New Roman" w:eastAsia="楷体_GB2312" w:cs="Times New Roman"/>
      <w:sz w:val="28"/>
      <w:szCs w:val="28"/>
    </w:rPr>
  </w:style>
  <w:style w:type="paragraph" w:styleId="1957" w:customStyle="1">
    <w:name w:val="Char Char3 Char Char Char Char"/>
    <w:basedOn w:val="608"/>
    <w:uiPriority w:val="0"/>
    <w:qFormat/>
    <w:pPr>
      <w:jc w:val="left"/>
      <w:spacing w:after="160" w:line="240" w:lineRule="exact"/>
      <w:widowControl/>
    </w:pPr>
    <w:rPr>
      <w:rFonts w:ascii="Verdana" w:hAnsi="Verdana" w:eastAsia="宋体" w:cs="Times New Roman"/>
      <w:sz w:val="20"/>
      <w:szCs w:val="20"/>
      <w:lang w:eastAsia="en-US"/>
    </w:rPr>
  </w:style>
  <w:style w:type="paragraph" w:styleId="1958" w:customStyle="1">
    <w:name w:val="目录标题"/>
    <w:next w:val="1160"/>
    <w:uiPriority w:val="0"/>
    <w:qFormat/>
    <w:pPr>
      <w:jc w:val="center"/>
      <w:spacing w:before="240" w:after="120"/>
    </w:pPr>
    <w:rPr>
      <w:rFonts w:hint="default" w:ascii="Calibri" w:hAnsi="Calibri" w:eastAsia="华文新魏" w:cs="Times New Roman"/>
      <w:sz w:val="44"/>
      <w:szCs w:val="24"/>
      <w:lang w:val="en-US" w:eastAsia="zh-CN" w:bidi="ar-SA"/>
    </w:rPr>
  </w:style>
  <w:style w:type="paragraph" w:styleId="1959" w:customStyle="1">
    <w:name w:val="xl168"/>
    <w:basedOn w:val="60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sz w:val="20"/>
      <w:szCs w:val="20"/>
    </w:rPr>
  </w:style>
  <w:style w:type="paragraph" w:styleId="1960" w:customStyle="1">
    <w:name w:val="封面标准代替信息"/>
    <w:basedOn w:val="1585"/>
    <w:uiPriority w:val="0"/>
    <w:qFormat/>
    <w:pPr>
      <w:spacing w:before="57"/>
      <w:framePr w:wrap="around"/>
    </w:pPr>
    <w:rPr>
      <w:rFonts w:ascii="宋体"/>
      <w:sz w:val="21"/>
    </w:rPr>
  </w:style>
  <w:style w:type="paragraph" w:styleId="1961" w:customStyle="1">
    <w:name w:val="xl245"/>
    <w:basedOn w:val="60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sz w:val="20"/>
      <w:szCs w:val="20"/>
    </w:rPr>
  </w:style>
  <w:style w:type="paragraph" w:styleId="1962" w:customStyle="1">
    <w:name w:val="DT T-Body"/>
    <w:uiPriority w:val="0"/>
    <w:qFormat/>
    <w:pPr>
      <w:spacing w:before="60" w:after="60" w:line="300" w:lineRule="auto"/>
    </w:pPr>
    <w:rPr>
      <w:rFonts w:hint="default" w:ascii="Trebuchet MS" w:hAnsi="Trebuchet MS" w:eastAsia="宋体" w:cs="Times New Roman"/>
      <w:szCs w:val="18"/>
      <w:lang w:val="en-GB" w:eastAsia="zh-CN" w:bidi="ar-SA"/>
    </w:rPr>
  </w:style>
  <w:style w:type="paragraph" w:styleId="1963" w:customStyle="1">
    <w:name w:val="xl254"/>
    <w:basedOn w:val="60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sz w:val="20"/>
      <w:szCs w:val="20"/>
    </w:rPr>
  </w:style>
  <w:style w:type="paragraph" w:styleId="1964" w:customStyle="1">
    <w:name w:val="xl181"/>
    <w:basedOn w:val="60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sz w:val="20"/>
      <w:szCs w:val="20"/>
    </w:rPr>
  </w:style>
  <w:style w:type="paragraph" w:styleId="1965" w:customStyle="1">
    <w:name w:val="xl290"/>
    <w:basedOn w:val="60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sz w:val="20"/>
      <w:szCs w:val="20"/>
    </w:rPr>
  </w:style>
  <w:style w:type="paragraph" w:styleId="1966" w:customStyle="1">
    <w:name w:val="样式 小四 首行缩进:  0.74 厘米"/>
    <w:basedOn w:val="608"/>
    <w:uiPriority w:val="0"/>
    <w:qFormat/>
    <w:pPr>
      <w:ind w:firstLine="420"/>
      <w:spacing w:line="360" w:lineRule="auto"/>
    </w:pPr>
    <w:rPr>
      <w:rFonts w:ascii="Times New Roman" w:hAnsi="Times New Roman" w:eastAsia="宋体" w:cs="宋体"/>
      <w:sz w:val="24"/>
      <w:szCs w:val="20"/>
    </w:rPr>
  </w:style>
  <w:style w:type="paragraph" w:styleId="1967" w:customStyle="1">
    <w:name w:val="正文文本缩进 22"/>
    <w:basedOn w:val="608"/>
    <w:uiPriority w:val="0"/>
    <w:qFormat/>
    <w:pPr>
      <w:ind w:firstLine="560"/>
      <w:spacing w:line="520" w:lineRule="exact"/>
    </w:pPr>
    <w:rPr>
      <w:rFonts w:ascii="楷体_GB2312" w:hAnsi="Times New Roman" w:eastAsia="楷体_GB2312" w:cs="Times New Roman"/>
      <w:sz w:val="28"/>
      <w:szCs w:val="28"/>
    </w:rPr>
  </w:style>
  <w:style w:type="paragraph" w:styleId="1968" w:customStyle="1">
    <w:name w:val="xl260"/>
    <w:basedOn w:val="60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b/>
      <w:bCs/>
      <w:sz w:val="20"/>
      <w:szCs w:val="20"/>
    </w:rPr>
  </w:style>
  <w:style w:type="paragraph" w:styleId="1969" w:customStyle="1">
    <w:name w:val="正文文本缩进 31"/>
    <w:basedOn w:val="608"/>
    <w:uiPriority w:val="0"/>
    <w:qFormat/>
    <w:pPr>
      <w:ind w:left="520" w:firstLine="425"/>
      <w:jc w:val="center"/>
    </w:pPr>
    <w:rPr>
      <w:rFonts w:ascii="Arial Unicode MS" w:hAnsi="Arial" w:eastAsia="Arial Unicode MS" w:cs="Times New Roman"/>
      <w:sz w:val="36"/>
      <w:szCs w:val="20"/>
    </w:rPr>
  </w:style>
  <w:style w:type="paragraph" w:styleId="1970" w:customStyle="1">
    <w:name w:val="DLP正文"/>
    <w:basedOn w:val="608"/>
    <w:uiPriority w:val="0"/>
    <w:qFormat/>
    <w:pPr>
      <w:ind w:firstLine="473"/>
    </w:pPr>
    <w:rPr>
      <w:rFonts w:ascii="Times New Roman" w:hAnsi="宋体" w:eastAsia="宋体" w:cs="Times New Roman"/>
    </w:rPr>
  </w:style>
  <w:style w:type="paragraph" w:styleId="1971" w:customStyle="1">
    <w:name w:val="xl142"/>
    <w:basedOn w:val="60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sz w:val="20"/>
      <w:szCs w:val="20"/>
    </w:rPr>
  </w:style>
  <w:style w:type="paragraph" w:styleId="1972" w:customStyle="1">
    <w:name w:val="xl149"/>
    <w:basedOn w:val="60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sz w:val="20"/>
      <w:szCs w:val="20"/>
    </w:rPr>
  </w:style>
  <w:style w:type="paragraph" w:styleId="1973" w:customStyle="1">
    <w:name w:val="封面一致性程度标识"/>
    <w:uiPriority w:val="0"/>
    <w:qFormat/>
    <w:pPr>
      <w:jc w:val="center"/>
      <w:spacing w:before="440" w:line="400" w:lineRule="exact"/>
    </w:pPr>
    <w:rPr>
      <w:rFonts w:hint="default" w:ascii="宋体" w:hAnsi="Times New Roman" w:eastAsia="宋体" w:cs="Times New Roman"/>
      <w:sz w:val="28"/>
      <w:lang w:val="en-US" w:eastAsia="zh-CN" w:bidi="ar-SA"/>
    </w:rPr>
  </w:style>
  <w:style w:type="paragraph" w:styleId="1974" w:customStyle="1">
    <w:name w:val="xl294"/>
    <w:basedOn w:val="60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sz w:val="20"/>
      <w:szCs w:val="20"/>
    </w:rPr>
  </w:style>
  <w:style w:type="paragraph" w:styleId="1975" w:customStyle="1">
    <w:name w:val="xl250"/>
    <w:basedOn w:val="60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b/>
      <w:bCs/>
      <w:sz w:val="20"/>
      <w:szCs w:val="20"/>
    </w:rPr>
  </w:style>
  <w:style w:type="paragraph" w:styleId="1976" w:customStyle="1">
    <w:name w:val="正文图标题"/>
    <w:next w:val="1054"/>
    <w:uiPriority w:val="0"/>
    <w:qFormat/>
    <w:pPr>
      <w:jc w:val="center"/>
    </w:pPr>
    <w:rPr>
      <w:rFonts w:hint="default" w:ascii="黑体" w:hAnsi="Times New Roman" w:eastAsia="黑体" w:cs="Times New Roman"/>
      <w:sz w:val="21"/>
      <w:lang w:val="en-US" w:eastAsia="zh-CN" w:bidi="ar-SA"/>
    </w:rPr>
  </w:style>
  <w:style w:type="paragraph" w:styleId="1977" w:customStyle="1">
    <w:name w:val="文本块1"/>
    <w:basedOn w:val="608"/>
    <w:uiPriority w:val="0"/>
    <w:qFormat/>
    <w:pPr>
      <w:ind w:left="630" w:right="630"/>
      <w:jc w:val="center"/>
    </w:pPr>
    <w:rPr>
      <w:rFonts w:ascii="宋体" w:hAnsi="Times New Roman" w:eastAsia="宋体" w:cs="Times New Roman"/>
      <w:b/>
      <w:sz w:val="32"/>
      <w:szCs w:val="24"/>
    </w:rPr>
  </w:style>
  <w:style w:type="paragraph" w:styleId="1978" w:customStyle="1">
    <w:name w:val="xl277"/>
    <w:basedOn w:val="60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b/>
      <w:bCs/>
      <w:sz w:val="20"/>
      <w:szCs w:val="20"/>
    </w:rPr>
  </w:style>
  <w:style w:type="paragraph" w:styleId="1979" w:customStyle="1">
    <w:name w:val="xl263"/>
    <w:basedOn w:val="60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b/>
      <w:bCs/>
      <w:sz w:val="20"/>
      <w:szCs w:val="20"/>
    </w:rPr>
  </w:style>
  <w:style w:type="paragraph" w:styleId="1980" w:customStyle="1">
    <w:name w:val="xl243"/>
    <w:basedOn w:val="60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sz w:val="20"/>
      <w:szCs w:val="20"/>
    </w:rPr>
  </w:style>
  <w:style w:type="paragraph" w:styleId="1981" w:customStyle="1">
    <w:name w:val="xl229"/>
    <w:basedOn w:val="60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sz w:val="20"/>
      <w:szCs w:val="20"/>
    </w:rPr>
  </w:style>
  <w:style w:type="paragraph" w:styleId="1982" w:customStyle="1">
    <w:name w:val="_Style 2"/>
    <w:basedOn w:val="608"/>
    <w:uiPriority w:val="34"/>
    <w:qFormat/>
    <w:pPr>
      <w:ind w:firstLine="420"/>
    </w:pPr>
    <w:rPr>
      <w:rFonts w:ascii="Calibri" w:hAnsi="Calibri" w:eastAsia="宋体" w:cs="Times New Roman"/>
    </w:rPr>
  </w:style>
  <w:style w:type="paragraph" w:styleId="1983" w:customStyle="1">
    <w:name w:val="xl318"/>
    <w:basedOn w:val="60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984" w:customStyle="1">
    <w:name w:val="li_正文"/>
    <w:basedOn w:val="608"/>
    <w:uiPriority w:val="0"/>
    <w:qFormat/>
    <w:pPr>
      <w:ind w:firstLine="560"/>
      <w:spacing w:line="360" w:lineRule="auto"/>
    </w:pPr>
    <w:rPr>
      <w:rFonts w:ascii="仿宋_GB2312" w:hAnsi="Times New Roman" w:eastAsia="仿宋_GB2312" w:cs="Times New Roman"/>
      <w:sz w:val="28"/>
      <w:szCs w:val="28"/>
    </w:rPr>
  </w:style>
  <w:style w:type="paragraph" w:styleId="1985" w:customStyle="1">
    <w:name w:val="xl209"/>
    <w:basedOn w:val="60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sz w:val="20"/>
      <w:szCs w:val="20"/>
    </w:rPr>
  </w:style>
  <w:style w:type="paragraph" w:styleId="1986" w:customStyle="1">
    <w:name w:val="xl274"/>
    <w:basedOn w:val="60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sz w:val="20"/>
      <w:szCs w:val="20"/>
    </w:rPr>
  </w:style>
  <w:style w:type="paragraph" w:styleId="1987" w:customStyle="1">
    <w:name w:val="xl272"/>
    <w:basedOn w:val="60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sz w:val="20"/>
      <w:szCs w:val="20"/>
    </w:rPr>
  </w:style>
  <w:style w:type="paragraph" w:styleId="1988" w:customStyle="1">
    <w:name w:val="附录表标题"/>
    <w:next w:val="1054"/>
    <w:uiPriority w:val="0"/>
    <w:qFormat/>
    <w:pPr>
      <w:jc w:val="center"/>
    </w:pPr>
    <w:rPr>
      <w:rFonts w:hint="default" w:ascii="黑体" w:hAnsi="Times New Roman" w:eastAsia="黑体" w:cs="Times New Roman"/>
      <w:sz w:val="21"/>
      <w:lang w:val="en-US" w:eastAsia="zh-CN" w:bidi="ar-SA"/>
    </w:rPr>
  </w:style>
  <w:style w:type="paragraph" w:styleId="1989" w:customStyle="1">
    <w:name w:val="xl148"/>
    <w:basedOn w:val="60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sz w:val="20"/>
      <w:szCs w:val="20"/>
    </w:rPr>
  </w:style>
  <w:style w:type="paragraph" w:styleId="1990" w:customStyle="1">
    <w:name w:val="xl155"/>
    <w:basedOn w:val="60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sz w:val="20"/>
      <w:szCs w:val="20"/>
    </w:rPr>
  </w:style>
  <w:style w:type="paragraph" w:styleId="1991" w:customStyle="1">
    <w:name w:val="xl210"/>
    <w:basedOn w:val="608"/>
    <w:uiPriority w:val="0"/>
    <w:qFormat/>
    <w:pPr>
      <w:jc w:val="left"/>
      <w:spacing w:before="100" w:beforeAutospacing="1" w:after="100" w:afterAutospacing="1"/>
      <w:shd w:val="clear" w:color="000000" w:fill="ffffff"/>
      <w:widowControl/>
    </w:pPr>
    <w:rPr>
      <w:rFonts w:ascii="Arial" w:hAnsi="Arial" w:eastAsia="宋体" w:cs="Arial"/>
      <w:sz w:val="20"/>
      <w:szCs w:val="20"/>
    </w:rPr>
  </w:style>
  <w:style w:type="paragraph" w:styleId="1992" w:customStyle="1">
    <w:name w:val="xl278"/>
    <w:basedOn w:val="60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993" w:customStyle="1">
    <w:name w:val="TOC 标题12"/>
    <w:basedOn w:val="609"/>
    <w:next w:val="608"/>
    <w:uiPriority w:val="39"/>
    <w:qFormat/>
    <w:pPr>
      <w:jc w:val="left"/>
      <w:keepLines/>
      <w:spacing w:before="240" w:line="259" w:lineRule="auto"/>
      <w:widowControl/>
      <w:outlineLvl w:val="9"/>
    </w:pPr>
    <w:rPr>
      <w:rFonts w:ascii="Cambria" w:hAnsi="Cambria" w:eastAsia="宋体" w:cs="黑体"/>
      <w:color w:val="365f90"/>
      <w:sz w:val="32"/>
      <w:szCs w:val="32"/>
    </w:rPr>
  </w:style>
  <w:style w:type="paragraph" w:styleId="1994" w:customStyle="1">
    <w:name w:val="xl143"/>
    <w:basedOn w:val="60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sz w:val="20"/>
      <w:szCs w:val="20"/>
    </w:rPr>
  </w:style>
  <w:style w:type="paragraph" w:styleId="1995" w:customStyle="1">
    <w:name w:val="xl314"/>
    <w:basedOn w:val="608"/>
    <w:uiPriority w:val="0"/>
    <w:qFormat/>
    <w:pPr>
      <w:jc w:val="left"/>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Arial" w:hAnsi="Arial" w:eastAsia="宋体" w:cs="Arial"/>
      <w:b/>
      <w:bCs/>
      <w:sz w:val="20"/>
      <w:szCs w:val="20"/>
    </w:rPr>
  </w:style>
  <w:style w:type="paragraph" w:styleId="1996" w:customStyle="1">
    <w:name w:val="Char Char Char"/>
    <w:basedOn w:val="608"/>
    <w:uiPriority w:val="0"/>
    <w:qFormat/>
    <w:pPr>
      <w:ind w:hanging="425"/>
      <w:keepNext/>
      <w:spacing w:before="80" w:after="80"/>
      <w:widowControl/>
      <w:tabs>
        <w:tab w:val="left" w:pos="425" w:leader="none"/>
      </w:tabs>
    </w:pPr>
    <w:rPr>
      <w:rFonts w:ascii="Arial" w:hAnsi="Arial" w:eastAsia="宋体" w:cs="Arial"/>
      <w:sz w:val="20"/>
      <w:szCs w:val="20"/>
    </w:rPr>
  </w:style>
  <w:style w:type="paragraph" w:styleId="1997" w:customStyle="1">
    <w:name w:val="xl230"/>
    <w:basedOn w:val="60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sz w:val="20"/>
      <w:szCs w:val="20"/>
    </w:rPr>
  </w:style>
  <w:style w:type="paragraph" w:styleId="1998" w:customStyle="1">
    <w:name w:val="四号正文"/>
    <w:basedOn w:val="608"/>
    <w:uiPriority w:val="0"/>
    <w:qFormat/>
    <w:pPr>
      <w:ind w:firstLine="560"/>
      <w:spacing w:line="360" w:lineRule="auto"/>
    </w:pPr>
    <w:rPr>
      <w:rFonts w:ascii="Times New Roman" w:hAnsi="Times New Roman" w:eastAsia="宋体" w:cs="Times New Roman"/>
      <w:sz w:val="28"/>
      <w:szCs w:val="28"/>
    </w:rPr>
  </w:style>
  <w:style w:type="paragraph" w:styleId="1999" w:customStyle="1">
    <w:name w:val="标题1"/>
    <w:basedOn w:val="608"/>
    <w:next w:val="608"/>
    <w:uiPriority w:val="0"/>
    <w:qFormat/>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2000" w:customStyle="1">
    <w:name w:val="五号字体"/>
    <w:basedOn w:val="608"/>
    <w:uiPriority w:val="0"/>
    <w:qFormat/>
    <w:pPr>
      <w:jc w:val="center"/>
    </w:pPr>
    <w:rPr>
      <w:rFonts w:ascii="Times New Roman" w:hAnsi="Times New Roman" w:eastAsia="宋体" w:cs="Times New Roman"/>
      <w:szCs w:val="24"/>
    </w:rPr>
  </w:style>
  <w:style w:type="paragraph" w:styleId="2001" w:customStyle="1">
    <w:name w:val="字母编号列项（一级）"/>
    <w:uiPriority w:val="0"/>
    <w:qFormat/>
    <w:pPr>
      <w:ind w:left="840" w:hanging="420"/>
      <w:jc w:val="both"/>
    </w:pPr>
    <w:rPr>
      <w:rFonts w:hint="default" w:ascii="宋体" w:hAnsi="Times New Roman" w:eastAsia="宋体" w:cs="Times New Roman"/>
      <w:sz w:val="21"/>
      <w:lang w:val="en-US" w:eastAsia="zh-CN" w:bidi="ar-SA"/>
    </w:rPr>
  </w:style>
  <w:style w:type="paragraph" w:styleId="2002" w:customStyle="1">
    <w:name w:val="msonormal"/>
    <w:basedOn w:val="608"/>
    <w:uiPriority w:val="0"/>
    <w:qFormat/>
    <w:pPr>
      <w:jc w:val="left"/>
      <w:spacing w:before="100" w:beforeAutospacing="1" w:after="100" w:afterAutospacing="1" w:line="360" w:lineRule="auto"/>
      <w:widowControl/>
    </w:pPr>
    <w:rPr>
      <w:rFonts w:ascii="宋体" w:hAnsi="宋体" w:eastAsia="宋体" w:cs="宋体"/>
      <w:sz w:val="24"/>
      <w:szCs w:val="24"/>
    </w:rPr>
  </w:style>
  <w:style w:type="paragraph" w:styleId="2003" w:customStyle="1">
    <w:name w:val="简单回函地址"/>
    <w:basedOn w:val="608"/>
    <w:uiPriority w:val="0"/>
    <w:qFormat/>
    <w:pPr>
      <w:tabs>
        <w:tab w:val="left" w:pos="1140" w:leader="none"/>
      </w:tabs>
    </w:pPr>
    <w:rPr>
      <w:rFonts w:ascii="Times New Roman" w:hAnsi="Times New Roman" w:eastAsia="宋体" w:cs="Times New Roman"/>
      <w:szCs w:val="24"/>
    </w:rPr>
  </w:style>
  <w:style w:type="paragraph" w:styleId="2004" w:customStyle="1">
    <w:name w:val="TOC 标题111"/>
    <w:basedOn w:val="609"/>
    <w:next w:val="608"/>
    <w:uiPriority w:val="39"/>
    <w:qFormat/>
    <w:pPr>
      <w:jc w:val="left"/>
      <w:keepLines/>
      <w:spacing w:before="480" w:line="276" w:lineRule="auto"/>
      <w:widowControl/>
      <w:tabs>
        <w:tab w:val="left" w:pos="0" w:leader="none"/>
      </w:tabs>
      <w:outlineLvl w:val="9"/>
    </w:pPr>
    <w:rPr>
      <w:rFonts w:ascii="Cambria" w:hAnsi="Cambria" w:eastAsia="宋体"/>
      <w:b/>
      <w:bCs/>
      <w:color w:val="365f91"/>
      <w:szCs w:val="28"/>
    </w:rPr>
  </w:style>
  <w:style w:type="paragraph" w:styleId="2005" w:customStyle="1">
    <w:name w:val="Char Char111"/>
    <w:basedOn w:val="608"/>
    <w:uiPriority w:val="99"/>
    <w:semiHidden/>
    <w:qFormat/>
    <w:pPr>
      <w:jc w:val="left"/>
      <w:spacing w:after="160" w:line="240" w:lineRule="exact"/>
      <w:widowControl/>
    </w:pPr>
    <w:rPr>
      <w:rFonts w:ascii="Verdana" w:hAnsi="Verdana" w:eastAsia="宋体" w:cs="Times New Roman"/>
      <w:sz w:val="20"/>
      <w:szCs w:val="24"/>
      <w:lang w:eastAsia="en-US"/>
    </w:rPr>
  </w:style>
  <w:style w:type="paragraph" w:styleId="2006" w:customStyle="1">
    <w:name w:val="TOC 71"/>
    <w:basedOn w:val="608"/>
    <w:next w:val="608"/>
    <w:uiPriority w:val="39"/>
    <w:qFormat/>
    <w:pPr>
      <w:ind w:left="2520"/>
    </w:pPr>
    <w:rPr>
      <w:rFonts w:ascii="Calibri" w:hAnsi="Calibri" w:eastAsia="宋体" w:cs="Times New Roman"/>
    </w:rPr>
  </w:style>
  <w:style w:type="paragraph" w:styleId="2007" w:customStyle="1">
    <w:name w:val="paragraphindent"/>
    <w:basedOn w:val="608"/>
    <w:uiPriority w:val="0"/>
    <w:qFormat/>
    <w:pPr>
      <w:ind w:firstLine="480"/>
      <w:jc w:val="left"/>
      <w:spacing w:before="100" w:beforeAutospacing="1" w:after="100" w:afterAutospacing="1"/>
      <w:widowControl/>
    </w:pPr>
    <w:rPr>
      <w:rFonts w:ascii="宋体" w:hAnsi="宋体" w:eastAsia="宋体" w:cs="宋体"/>
      <w:sz w:val="24"/>
      <w:szCs w:val="24"/>
    </w:rPr>
  </w:style>
  <w:style w:type="paragraph" w:styleId="2008" w:customStyle="1">
    <w:name w:val="助手文本"/>
    <w:basedOn w:val="608"/>
    <w:uiPriority w:val="0"/>
    <w:qFormat/>
    <w:pPr>
      <w:ind w:left="14" w:firstLine="434"/>
      <w:spacing w:line="360" w:lineRule="auto"/>
    </w:pPr>
    <w:rPr>
      <w:rFonts w:ascii="楷体_GB2312" w:hAnsi="Times New Roman" w:eastAsia="楷体_GB2312" w:cs="Times New Roman"/>
      <w:sz w:val="24"/>
      <w:szCs w:val="20"/>
      <w:u w:val="single"/>
    </w:rPr>
  </w:style>
  <w:style w:type="paragraph" w:styleId="2009" w:customStyle="1">
    <w:name w:val="正文无缩进"/>
    <w:basedOn w:val="608"/>
    <w:uiPriority w:val="0"/>
    <w:qFormat/>
    <w:pPr>
      <w:jc w:val="center"/>
      <w:spacing w:line="300" w:lineRule="auto"/>
    </w:pPr>
    <w:rPr>
      <w:rFonts w:ascii="宋体" w:hAnsi="宋体" w:eastAsia="宋体" w:cs="Times New Roman"/>
      <w:sz w:val="24"/>
      <w:szCs w:val="24"/>
    </w:rPr>
  </w:style>
  <w:style w:type="paragraph" w:styleId="2010" w:customStyle="1">
    <w:name w:val="Char Char1 Char Char Char Char Char Char"/>
    <w:basedOn w:val="608"/>
    <w:uiPriority w:val="0"/>
    <w:qFormat/>
    <w:pPr>
      <w:jc w:val="left"/>
      <w:spacing w:after="160" w:line="240" w:lineRule="exact"/>
      <w:widowControl/>
    </w:pPr>
    <w:rPr>
      <w:rFonts w:ascii="Verdana" w:hAnsi="Verdana" w:eastAsia="仿宋_GB2312" w:cs="Times New Roman"/>
      <w:sz w:val="24"/>
      <w:szCs w:val="20"/>
      <w:lang w:eastAsia="en-US"/>
    </w:rPr>
  </w:style>
  <w:style w:type="paragraph" w:styleId="2011" w:customStyle="1">
    <w:name w:val="È±Ê¡ÎÄ±¾"/>
    <w:basedOn w:val="608"/>
    <w:uiPriority w:val="0"/>
    <w:qFormat/>
    <w:pPr>
      <w:jc w:val="left"/>
      <w:widowControl/>
    </w:pPr>
    <w:rPr>
      <w:rFonts w:ascii="Times New Roman" w:hAnsi="Times New Roman" w:eastAsia="宋体" w:cs="Times New Roman"/>
      <w:sz w:val="24"/>
      <w:szCs w:val="20"/>
    </w:rPr>
  </w:style>
  <w:style w:type="paragraph" w:styleId="2012" w:customStyle="1">
    <w:name w:val="14_black"/>
    <w:basedOn w:val="608"/>
    <w:uiPriority w:val="0"/>
    <w:qFormat/>
    <w:pPr>
      <w:jc w:val="left"/>
      <w:spacing w:before="100" w:beforeAutospacing="1" w:after="100" w:afterAutospacing="1"/>
      <w:widowControl/>
    </w:pPr>
    <w:rPr>
      <w:rFonts w:ascii="宋体" w:hAnsi="宋体" w:eastAsia="宋体" w:cs="宋体"/>
      <w:color w:val="000000"/>
      <w:sz w:val="23"/>
      <w:szCs w:val="23"/>
    </w:rPr>
  </w:style>
  <w:style w:type="paragraph" w:styleId="2013" w:customStyle="1">
    <w:name w:val="Char Char Char Char"/>
    <w:basedOn w:val="740"/>
    <w:uiPriority w:val="0"/>
    <w:qFormat/>
    <w:pPr>
      <w:ind w:firstLine="454"/>
      <w:jc w:val="left"/>
      <w:shd w:val="clear" w:color="auto" w:fill="000080"/>
      <w:widowControl/>
    </w:pPr>
    <w:rPr>
      <w:rFonts w:ascii="Tahoma" w:hAnsi="Tahoma" w:cs="宋体"/>
      <w:sz w:val="21"/>
      <w:szCs w:val="20"/>
    </w:rPr>
  </w:style>
  <w:style w:type="paragraph" w:styleId="2014" w:customStyle="1">
    <w:name w:val="封面标准文稿编辑信息"/>
    <w:uiPriority w:val="0"/>
    <w:qFormat/>
    <w:pPr>
      <w:jc w:val="center"/>
      <w:spacing w:before="180" w:line="180" w:lineRule="exact"/>
    </w:pPr>
    <w:rPr>
      <w:rFonts w:hint="default" w:ascii="宋体" w:hAnsi="Times New Roman" w:eastAsia="宋体" w:cs="Times New Roman"/>
      <w:sz w:val="21"/>
      <w:lang w:val="en-US" w:eastAsia="zh-CN" w:bidi="ar-SA"/>
    </w:rPr>
  </w:style>
  <w:style w:type="paragraph" w:styleId="2015" w:customStyle="1">
    <w:name w:val="目次、索引正文"/>
    <w:uiPriority w:val="0"/>
    <w:qFormat/>
    <w:pPr>
      <w:jc w:val="both"/>
      <w:spacing w:line="320" w:lineRule="exact"/>
    </w:pPr>
    <w:rPr>
      <w:rFonts w:hint="default" w:ascii="宋体" w:hAnsi="Times New Roman" w:eastAsia="宋体" w:cs="Times New Roman"/>
      <w:sz w:val="21"/>
      <w:lang w:val="en-US" w:eastAsia="zh-CN" w:bidi="ar-SA"/>
    </w:rPr>
  </w:style>
  <w:style w:type="paragraph" w:styleId="2016" w:customStyle="1">
    <w:name w:val="其他标准称谓"/>
    <w:uiPriority w:val="0"/>
    <w:qFormat/>
    <w:pPr>
      <w:jc w:val="both"/>
      <w:spacing w:line="0" w:lineRule="atLeast"/>
    </w:pPr>
    <w:rPr>
      <w:rFonts w:hint="default" w:ascii="黑体" w:hAnsi="宋体" w:eastAsia="黑体" w:cs="Times New Roman"/>
      <w:sz w:val="52"/>
      <w:lang w:val="en-US" w:eastAsia="zh-CN" w:bidi="ar-SA"/>
    </w:rPr>
  </w:style>
  <w:style w:type="paragraph" w:styleId="2017" w:customStyle="1">
    <w:name w:val="四级无标题条"/>
    <w:basedOn w:val="608"/>
    <w:uiPriority w:val="0"/>
    <w:qFormat/>
    <w:pPr>
      <w:ind w:left="2520" w:hanging="420"/>
    </w:pPr>
    <w:rPr>
      <w:rFonts w:ascii="Times New Roman" w:hAnsi="Times New Roman" w:eastAsia="宋体" w:cs="Times New Roman"/>
      <w:szCs w:val="24"/>
    </w:rPr>
  </w:style>
  <w:style w:type="paragraph" w:styleId="2018" w:customStyle="1">
    <w:name w:val="五级无标题条"/>
    <w:basedOn w:val="608"/>
    <w:uiPriority w:val="0"/>
    <w:qFormat/>
    <w:pPr>
      <w:ind w:left="2940" w:hanging="420"/>
    </w:pPr>
    <w:rPr>
      <w:rFonts w:ascii="Times New Roman" w:hAnsi="Times New Roman" w:eastAsia="宋体" w:cs="Times New Roman"/>
      <w:szCs w:val="24"/>
    </w:rPr>
  </w:style>
  <w:style w:type="paragraph" w:styleId="2019" w:customStyle="1">
    <w:name w:val="正文表标题"/>
    <w:next w:val="1054"/>
    <w:uiPriority w:val="0"/>
    <w:qFormat/>
    <w:pPr>
      <w:ind w:left="1740" w:hanging="420"/>
      <w:jc w:val="center"/>
    </w:pPr>
    <w:rPr>
      <w:rFonts w:hint="default" w:ascii="黑体" w:hAnsi="Times New Roman" w:eastAsia="黑体" w:cs="Times New Roman"/>
      <w:sz w:val="21"/>
      <w:lang w:val="en-US" w:eastAsia="zh-CN" w:bidi="ar-SA"/>
    </w:rPr>
  </w:style>
  <w:style w:type="paragraph" w:styleId="2020" w:customStyle="1">
    <w:name w:val="我的图片"/>
    <w:basedOn w:val="608"/>
    <w:next w:val="1348"/>
    <w:uiPriority w:val="0"/>
    <w:qFormat/>
    <w:pPr>
      <w:jc w:val="center"/>
      <w:spacing w:line="360" w:lineRule="auto"/>
      <w:widowControl/>
    </w:pPr>
    <w:rPr>
      <w:rFonts w:ascii="Arial" w:hAnsi="Arial" w:eastAsia="楷体_GB2312" w:cs="Times New Roman"/>
      <w:sz w:val="24"/>
      <w:szCs w:val="24"/>
    </w:rPr>
  </w:style>
  <w:style w:type="paragraph" w:styleId="2021" w:customStyle="1">
    <w:name w:val="1 Char Char Char Char"/>
    <w:basedOn w:val="608"/>
    <w:uiPriority w:val="0"/>
    <w:qFormat/>
    <w:rPr>
      <w:rFonts w:ascii="Tahoma" w:hAnsi="Tahoma" w:eastAsia="宋体" w:cs="Times New Roman"/>
      <w:sz w:val="24"/>
      <w:szCs w:val="20"/>
    </w:rPr>
  </w:style>
  <w:style w:type="paragraph" w:styleId="2022" w:customStyle="1">
    <w:name w:val="NAP Normal"/>
    <w:basedOn w:val="608"/>
    <w:uiPriority w:val="0"/>
    <w:qFormat/>
    <w:pPr>
      <w:spacing w:line="240" w:lineRule="exact"/>
    </w:pPr>
    <w:rPr>
      <w:rFonts w:ascii="Times New Roman" w:hAnsi="Times New Roman" w:eastAsia="宋体" w:cs="Times New Roman"/>
      <w:sz w:val="22"/>
      <w:szCs w:val="20"/>
    </w:rPr>
  </w:style>
  <w:style w:type="paragraph" w:styleId="2023" w:customStyle="1">
    <w:name w:val="样式 标题 2第一章 标题 2Heading 2 HiddenHeading 2 CCBSH2h22nd level..."/>
    <w:basedOn w:val="610"/>
    <w:uiPriority w:val="0"/>
    <w:qFormat/>
    <w:pPr>
      <w:ind w:left="288" w:hanging="576"/>
      <w:jc w:val="both"/>
      <w:spacing w:line="240" w:lineRule="auto"/>
      <w:tabs>
        <w:tab w:val="left" w:pos="0" w:leader="none"/>
        <w:tab w:val="left" w:pos="567" w:leader="none"/>
      </w:tabs>
    </w:pPr>
    <w:rPr>
      <w:rFonts w:ascii="Arial" w:eastAsia="黑体" w:cs="宋体"/>
      <w:bCs/>
      <w:sz w:val="36"/>
    </w:rPr>
  </w:style>
  <w:style w:type="paragraph" w:styleId="2024" w:customStyle="1">
    <w:name w:val="Char Char Char Char Char Char Char Char Char Char"/>
    <w:basedOn w:val="613"/>
    <w:uiPriority w:val="0"/>
    <w:qFormat/>
    <w:pPr>
      <w:ind w:left="720" w:hanging="1009"/>
      <w:spacing w:before="120" w:after="120" w:line="360" w:lineRule="auto"/>
      <w:tabs>
        <w:tab w:val="left" w:pos="0" w:leader="none"/>
      </w:tabs>
    </w:pPr>
    <w:rPr>
      <w:rFonts w:ascii="Tahoma" w:hAnsi="Tahoma"/>
      <w:bCs/>
      <w:spacing w:val="0"/>
      <w:position w:val="0"/>
      <w:sz w:val="24"/>
      <w:szCs w:val="24"/>
    </w:rPr>
  </w:style>
  <w:style w:type="paragraph" w:styleId="2025" w:customStyle="1">
    <w:name w:val="zn4"/>
    <w:basedOn w:val="1425"/>
    <w:next w:val="612"/>
    <w:uiPriority w:val="0"/>
    <w:qFormat/>
    <w:pPr>
      <w:ind w:left="851" w:hanging="851"/>
      <w:tabs>
        <w:tab w:val="clear" w:pos="1069" w:leader="none"/>
        <w:tab w:val="left" w:pos="1080" w:leader="none"/>
      </w:tabs>
      <w:outlineLvl w:val="3"/>
    </w:pPr>
    <w:rPr>
      <w:lang w:val="zh-CN"/>
    </w:rPr>
  </w:style>
  <w:style w:type="paragraph" w:styleId="2026" w:customStyle="1">
    <w:name w:val="图表"/>
    <w:basedOn w:val="608"/>
    <w:uiPriority w:val="99"/>
    <w:qFormat/>
    <w:pPr>
      <w:ind w:firstLine="200"/>
      <w:jc w:val="center"/>
      <w:spacing w:line="360" w:lineRule="auto"/>
    </w:pPr>
    <w:rPr>
      <w:rFonts w:ascii="方正仿宋_GBK" w:hAnsi="方正仿宋_GBK" w:eastAsia="方正仿宋_GBK" w:cs="Times New Roman"/>
      <w:sz w:val="32"/>
    </w:rPr>
  </w:style>
  <w:style w:type="paragraph" w:styleId="2027" w:customStyle="1">
    <w:name w:val="图释"/>
    <w:basedOn w:val="608"/>
    <w:uiPriority w:val="99"/>
    <w:qFormat/>
    <w:pPr>
      <w:ind w:firstLine="200"/>
      <w:jc w:val="center"/>
      <w:spacing w:line="560" w:lineRule="exact"/>
    </w:pPr>
    <w:rPr>
      <w:rFonts w:ascii="方正仿宋_GBK" w:hAnsi="方正仿宋_GBK" w:eastAsia="方正楷体_GBK" w:cs="Times New Roman"/>
      <w:sz w:val="28"/>
    </w:rPr>
  </w:style>
  <w:style w:type="paragraph" w:styleId="2028" w:customStyle="1">
    <w:name w:val="修订1"/>
    <w:uiPriority w:val="99"/>
    <w:semiHidden/>
    <w:qFormat/>
    <w:rPr>
      <w:rFonts w:hint="default" w:ascii="Times New Roman" w:hAnsi="Times New Roman" w:eastAsia="仿宋" w:cs="Times New Roman"/>
      <w:sz w:val="28"/>
      <w:szCs w:val="24"/>
      <w:lang w:val="en-US" w:eastAsia="zh-CN" w:bidi="ar-SA"/>
    </w:rPr>
  </w:style>
  <w:style w:type="paragraph" w:styleId="2029" w:customStyle="1">
    <w:name w:val="五号正文项目（标准）"/>
    <w:basedOn w:val="608"/>
    <w:uiPriority w:val="0"/>
    <w:qFormat/>
    <w:pPr>
      <w:ind w:left="840" w:hanging="420"/>
      <w:jc w:val="left"/>
      <w:spacing w:line="400" w:lineRule="exact"/>
      <w:tabs>
        <w:tab w:val="left" w:pos="420" w:leader="none"/>
        <w:tab w:val="left" w:pos="840" w:leader="none"/>
      </w:tabs>
    </w:pPr>
    <w:rPr>
      <w:rFonts w:ascii="宋体" w:hAnsi="宋体" w:eastAsia="宋体" w:cs="Times New Roman"/>
      <w:color w:val="000000"/>
      <w:szCs w:val="20"/>
    </w:rPr>
  </w:style>
  <w:style w:type="paragraph" w:styleId="2030" w:customStyle="1">
    <w:name w:val="序列1"/>
    <w:basedOn w:val="608"/>
    <w:uiPriority w:val="0"/>
    <w:qFormat/>
    <w:pPr>
      <w:ind w:left="432" w:hanging="432"/>
      <w:spacing w:line="440" w:lineRule="atLeast"/>
      <w:tabs>
        <w:tab w:val="left" w:pos="432" w:leader="none"/>
        <w:tab w:val="left" w:pos="960" w:leader="none"/>
        <w:tab w:val="left" w:pos="1260" w:leader="none"/>
      </w:tabs>
    </w:pPr>
    <w:rPr>
      <w:rFonts w:ascii="Times New Roman" w:hAnsi="Times New Roman" w:eastAsia="楷体_GB2312" w:cs="Times New Roman"/>
      <w:sz w:val="24"/>
      <w:szCs w:val="24"/>
    </w:rPr>
  </w:style>
  <w:style w:type="paragraph" w:styleId="2031" w:customStyle="1">
    <w:name w:val="标题8"/>
    <w:basedOn w:val="614"/>
    <w:uiPriority w:val="0"/>
    <w:qFormat/>
    <w:pPr>
      <w:ind w:left="0" w:firstLine="300"/>
      <w:spacing w:before="120" w:after="120" w:line="360" w:lineRule="auto"/>
      <w:tabs>
        <w:tab w:val="left" w:pos="0" w:leader="none"/>
        <w:tab w:val="left" w:pos="1800" w:leader="none"/>
      </w:tabs>
    </w:pPr>
    <w:rPr>
      <w:rFonts w:ascii="Cambria" w:hAnsi="Cambria" w:eastAsia="宋体"/>
      <w:bCs/>
      <w:spacing w:val="0"/>
      <w:position w:val="0"/>
      <w:szCs w:val="24"/>
    </w:rPr>
  </w:style>
  <w:style w:type="paragraph" w:styleId="2032" w:customStyle="1">
    <w:name w:val="wx正文+标号"/>
    <w:basedOn w:val="608"/>
    <w:uiPriority w:val="0"/>
    <w:semiHidden/>
    <w:qFormat/>
    <w:pPr>
      <w:ind w:left="510" w:hanging="340"/>
      <w:spacing w:line="360" w:lineRule="auto"/>
      <w:tabs>
        <w:tab w:val="left" w:pos="510" w:leader="none"/>
      </w:tabs>
    </w:pPr>
    <w:rPr>
      <w:rFonts w:ascii="Times New Roman" w:hAnsi="Times New Roman" w:eastAsia="宋体" w:cs="宋体"/>
      <w:sz w:val="24"/>
      <w:szCs w:val="20"/>
    </w:rPr>
  </w:style>
  <w:style w:type="paragraph" w:styleId="2033" w:customStyle="1">
    <w:name w:val="text-center"/>
    <w:basedOn w:val="608"/>
    <w:uiPriority w:val="0"/>
    <w:qFormat/>
    <w:pPr>
      <w:jc w:val="center"/>
      <w:spacing w:after="150"/>
      <w:widowControl/>
    </w:pPr>
    <w:rPr>
      <w:rFonts w:ascii="宋体" w:hAnsi="宋体" w:eastAsia="宋体" w:cs="宋体"/>
      <w:sz w:val="24"/>
      <w:szCs w:val="24"/>
    </w:rPr>
  </w:style>
  <w:style w:type="paragraph" w:styleId="2034" w:customStyle="1">
    <w:name w:val="faqa"/>
    <w:basedOn w:val="608"/>
    <w:uiPriority w:val="0"/>
    <w:qFormat/>
    <w:pPr>
      <w:jc w:val="left"/>
      <w:spacing w:after="150"/>
      <w:widowControl/>
    </w:pPr>
    <w:rPr>
      <w:rFonts w:ascii="微软雅黑" w:hAnsi="微软雅黑" w:eastAsia="微软雅黑" w:cs="宋体"/>
      <w:b/>
      <w:bCs/>
      <w:sz w:val="27"/>
      <w:szCs w:val="27"/>
    </w:rPr>
  </w:style>
  <w:style w:type="paragraph" w:styleId="2035" w:customStyle="1">
    <w:name w:val="样式 标题 55l4H5h5Second Subheading + 段前: 0.5 行 段后: 0.5 行 行距:..."/>
    <w:basedOn w:val="613"/>
    <w:uiPriority w:val="0"/>
    <w:qFormat/>
    <w:pPr>
      <w:ind w:left="992" w:hanging="405"/>
      <w:spacing w:after="0" w:line="360" w:lineRule="auto"/>
      <w:tabs>
        <w:tab w:val="left" w:pos="0" w:leader="none"/>
        <w:tab w:val="left" w:pos="425" w:leader="none"/>
        <w:tab w:val="left" w:pos="851" w:leader="none"/>
        <w:tab w:val="left" w:pos="992" w:leader="none"/>
        <w:tab w:val="clear" w:pos="1008" w:leader="none"/>
        <w:tab w:val="left" w:pos="1276" w:leader="none"/>
        <w:tab w:val="left" w:pos="1440" w:leader="none"/>
      </w:tabs>
    </w:pPr>
    <w:rPr>
      <w:rFonts w:ascii="Arial" w:hAnsi="Arial" w:eastAsia="楷体_GB2312" w:cs="宋体"/>
      <w:spacing w:val="0"/>
      <w:position w:val="0"/>
      <w:sz w:val="24"/>
    </w:rPr>
  </w:style>
  <w:style w:type="paragraph" w:styleId="2036" w:customStyle="1">
    <w:name w:val="Test2"/>
    <w:basedOn w:val="610"/>
    <w:uiPriority w:val="0"/>
    <w:qFormat/>
    <w:pPr>
      <w:ind w:left="759" w:hanging="759"/>
      <w:spacing w:line="480" w:lineRule="exact"/>
      <w:widowControl/>
      <w:tabs>
        <w:tab w:val="left" w:pos="0" w:leader="none"/>
        <w:tab w:val="left" w:pos="425" w:leader="none"/>
        <w:tab w:val="left" w:pos="992" w:leader="none"/>
      </w:tabs>
    </w:pPr>
    <w:rPr>
      <w:rFonts w:ascii="黑体" w:hAnsi="黑体" w:eastAsia="黑体" w:cs="Arial"/>
      <w:bCs/>
      <w:sz w:val="24"/>
      <w:szCs w:val="24"/>
    </w:rPr>
  </w:style>
  <w:style w:type="paragraph" w:styleId="2037" w:customStyle="1">
    <w:name w:val="正文编号项"/>
    <w:basedOn w:val="750"/>
    <w:uiPriority w:val="0"/>
    <w:qFormat/>
    <w:pPr>
      <w:ind w:left="200" w:firstLine="200"/>
      <w:jc w:val="left"/>
      <w:spacing w:line="360" w:lineRule="auto"/>
      <w:tabs>
        <w:tab w:val="left" w:pos="360" w:leader="none"/>
      </w:tabs>
    </w:pPr>
    <w:rPr>
      <w:color w:val="000000"/>
      <w:sz w:val="24"/>
    </w:rPr>
  </w:style>
  <w:style w:type="paragraph" w:styleId="2038" w:customStyle="1">
    <w:name w:val="正文文本2"/>
    <w:basedOn w:val="608"/>
    <w:uiPriority w:val="99"/>
    <w:qFormat/>
    <w:pPr>
      <w:jc w:val="left"/>
      <w:spacing w:after="120" w:line="288" w:lineRule="auto"/>
      <w:widowControl/>
    </w:pPr>
    <w:rPr>
      <w:rFonts w:ascii="Verdana" w:hAnsi="Verdana" w:eastAsia="宋体" w:cs="Times New Roman"/>
      <w:sz w:val="24"/>
      <w:szCs w:val="20"/>
      <w:lang w:eastAsia="en-US"/>
    </w:rPr>
  </w:style>
  <w:style w:type="paragraph" w:styleId="2039" w:customStyle="1">
    <w:name w:val="Char21"/>
    <w:basedOn w:val="608"/>
    <w:uiPriority w:val="0"/>
    <w:qFormat/>
    <w:rPr>
      <w:rFonts w:ascii="仿宋_GB2312" w:hAnsi="Times New Roman" w:eastAsia="仿宋_GB2312" w:cs="Times New Roman"/>
      <w:b/>
      <w:sz w:val="32"/>
      <w:szCs w:val="32"/>
    </w:rPr>
  </w:style>
  <w:style w:type="paragraph" w:styleId="2040" w:customStyle="1">
    <w:name w:val="Char1 Char Char Char21"/>
    <w:basedOn w:val="608"/>
    <w:uiPriority w:val="0"/>
    <w:qFormat/>
    <w:rPr>
      <w:rFonts w:ascii="Tahoma" w:hAnsi="Tahoma" w:eastAsia="宋体" w:cs="Times New Roman"/>
      <w:sz w:val="24"/>
      <w:szCs w:val="20"/>
    </w:rPr>
  </w:style>
  <w:style w:type="paragraph" w:styleId="2041" w:customStyle="1">
    <w:name w:val="Char Char12"/>
    <w:basedOn w:val="608"/>
    <w:uiPriority w:val="0"/>
    <w:qFormat/>
    <w:pPr>
      <w:jc w:val="left"/>
      <w:spacing w:after="160" w:line="240" w:lineRule="exact"/>
      <w:widowControl/>
    </w:pPr>
    <w:rPr>
      <w:rFonts w:ascii="Verdana" w:hAnsi="Verdana" w:eastAsia="宋体" w:cs="Times New Roman"/>
      <w:sz w:val="20"/>
      <w:szCs w:val="24"/>
      <w:lang w:eastAsia="en-US"/>
    </w:rPr>
  </w:style>
  <w:style w:type="paragraph" w:styleId="2042" w:customStyle="1">
    <w:name w:val="Normal (Web)1"/>
    <w:basedOn w:val="608"/>
    <w:uiPriority w:val="0"/>
    <w:qFormat/>
    <w:pPr>
      <w:jc w:val="left"/>
      <w:spacing w:before="100" w:beforeAutospacing="1" w:after="100" w:afterAutospacing="1"/>
      <w:widowControl/>
    </w:pPr>
    <w:rPr>
      <w:rFonts w:ascii="宋体" w:hAnsi="宋体" w:eastAsia="宋体" w:cs="宋体"/>
      <w:sz w:val="24"/>
      <w:szCs w:val="24"/>
    </w:rPr>
  </w:style>
  <w:style w:type="paragraph" w:styleId="2043" w:customStyle="1">
    <w:name w:val="_Style 171"/>
    <w:basedOn w:val="608"/>
    <w:next w:val="608"/>
    <w:uiPriority w:val="0"/>
    <w:qFormat/>
    <w:pPr>
      <w:ind w:firstLine="560"/>
      <w:spacing w:line="500" w:lineRule="exact"/>
    </w:pPr>
    <w:rPr>
      <w:rFonts w:ascii="Cambria" w:hAnsi="Cambria" w:eastAsia="仿宋" w:cs="Times New Roman"/>
      <w:color w:val="000000"/>
      <w:sz w:val="28"/>
      <w:szCs w:val="20"/>
    </w:rPr>
  </w:style>
  <w:style w:type="paragraph" w:styleId="2044" w:customStyle="1">
    <w:name w:val="中等深浅底纹 1 - 着色 11"/>
    <w:next w:val="2045"/>
    <w:uiPriority w:val="0"/>
    <w:qFormat/>
    <w:pPr>
      <w:widowControl w:val="off"/>
    </w:pPr>
    <w:rPr>
      <w:rFonts w:hint="default" w:ascii="宋体" w:hAnsi="Calibri" w:eastAsia="宋体" w:cs="Times New Roman"/>
      <w:sz w:val="21"/>
      <w:szCs w:val="22"/>
      <w:lang w:val="en-US" w:eastAsia="zh-CN" w:bidi="ar-SA"/>
    </w:rPr>
  </w:style>
  <w:style w:type="paragraph" w:styleId="2045" w:customStyle="1">
    <w:name w:val="D表"/>
    <w:basedOn w:val="608"/>
    <w:next w:val="740"/>
    <w:uiPriority w:val="0"/>
    <w:qFormat/>
    <w:pPr>
      <w:ind w:hanging="2"/>
      <w:spacing w:line="500" w:lineRule="exact"/>
    </w:pPr>
    <w:rPr>
      <w:rFonts w:ascii="Calibri" w:hAnsi="Calibri" w:eastAsia="仿宋" w:cs="Times New Roman"/>
      <w:sz w:val="18"/>
      <w:szCs w:val="18"/>
    </w:rPr>
  </w:style>
  <w:style w:type="paragraph" w:styleId="2046" w:customStyle="1">
    <w:name w:val="金宏发行正文 Char Char"/>
    <w:basedOn w:val="608"/>
    <w:next w:val="2017"/>
    <w:uiPriority w:val="0"/>
    <w:qFormat/>
    <w:pPr>
      <w:ind w:firstLine="560"/>
      <w:spacing w:line="500" w:lineRule="exact"/>
    </w:pPr>
    <w:rPr>
      <w:rFonts w:ascii="Calibri" w:hAnsi="Calibri" w:eastAsia="仿宋_GB2312" w:cs="宋体"/>
      <w:sz w:val="28"/>
      <w:szCs w:val="20"/>
    </w:rPr>
  </w:style>
  <w:style w:type="paragraph" w:styleId="2047" w:customStyle="1">
    <w:name w:val="Char1 Char Char Char2"/>
    <w:basedOn w:val="608"/>
    <w:uiPriority w:val="0"/>
    <w:qFormat/>
    <w:pPr>
      <w:ind w:firstLine="560"/>
      <w:spacing w:line="500" w:lineRule="exact"/>
    </w:pPr>
    <w:rPr>
      <w:rFonts w:ascii="Tahoma" w:hAnsi="Tahoma" w:eastAsia="仿宋" w:cs="Times New Roman"/>
      <w:sz w:val="28"/>
      <w:szCs w:val="20"/>
    </w:rPr>
  </w:style>
  <w:style w:type="paragraph" w:styleId="2048" w:customStyle="1">
    <w:name w:val="Char Char Char Char2"/>
    <w:basedOn w:val="608"/>
    <w:uiPriority w:val="0"/>
    <w:qFormat/>
    <w:pPr>
      <w:ind w:firstLine="560"/>
      <w:spacing w:line="500" w:lineRule="exact"/>
    </w:pPr>
    <w:rPr>
      <w:rFonts w:ascii="Calibri" w:hAnsi="Calibri" w:eastAsia="仿宋" w:cs="Times New Roman"/>
      <w:sz w:val="28"/>
      <w:szCs w:val="24"/>
    </w:rPr>
  </w:style>
  <w:style w:type="paragraph" w:styleId="2049" w:customStyle="1">
    <w:name w:val="Heading"/>
    <w:basedOn w:val="608"/>
    <w:next w:val="750"/>
    <w:uiPriority w:val="0"/>
    <w:qFormat/>
    <w:pPr>
      <w:ind w:firstLine="720"/>
      <w:keepNext/>
      <w:spacing w:before="240" w:after="120" w:line="360" w:lineRule="auto"/>
    </w:pPr>
    <w:rPr>
      <w:rFonts w:ascii="华文黑体" w:hAnsi="华文黑体" w:eastAsia="华文黑体" w:cs="华文黑体"/>
      <w:sz w:val="28"/>
      <w:szCs w:val="28"/>
      <w:lang w:eastAsia="ar-SA"/>
    </w:rPr>
  </w:style>
  <w:style w:type="paragraph" w:styleId="2050" w:customStyle="1">
    <w:name w:val="Char Char Char Char1"/>
    <w:basedOn w:val="608"/>
    <w:uiPriority w:val="0"/>
    <w:qFormat/>
    <w:pPr>
      <w:ind w:firstLine="560"/>
      <w:spacing w:line="500" w:lineRule="exact"/>
    </w:pPr>
    <w:rPr>
      <w:rFonts w:ascii="Calibri" w:hAnsi="Calibri" w:eastAsia="仿宋" w:cs="Times New Roman"/>
      <w:sz w:val="28"/>
      <w:szCs w:val="24"/>
    </w:rPr>
  </w:style>
  <w:style w:type="paragraph" w:styleId="2051" w:customStyle="1">
    <w:name w:val="Char Char Char Char Char Char Char Char Char Char Char Char Char Char Char Char Char Char Char Char"/>
    <w:basedOn w:val="608"/>
    <w:next w:val="608"/>
    <w:uiPriority w:val="0"/>
    <w:qFormat/>
    <w:pPr>
      <w:ind w:left="420" w:hanging="420"/>
      <w:spacing w:line="360" w:lineRule="auto"/>
      <w:tabs>
        <w:tab w:val="left" w:pos="851" w:leader="none"/>
      </w:tabs>
    </w:pPr>
    <w:rPr>
      <w:rFonts w:ascii="Calibri" w:hAnsi="Calibri" w:eastAsia="仿宋" w:cs="Times New Roman"/>
      <w:sz w:val="28"/>
      <w:szCs w:val="24"/>
    </w:rPr>
  </w:style>
  <w:style w:type="paragraph" w:styleId="2052" w:customStyle="1">
    <w:name w:val="中等深浅网格 1 - 着色 21"/>
    <w:basedOn w:val="608"/>
    <w:uiPriority w:val="34"/>
    <w:qFormat/>
    <w:pPr>
      <w:ind w:firstLine="420"/>
    </w:pPr>
    <w:rPr>
      <w:rFonts w:ascii="Calibri" w:hAnsi="Calibri" w:eastAsia="仿宋" w:cs="Times New Roman"/>
      <w:sz w:val="28"/>
    </w:rPr>
  </w:style>
  <w:style w:type="paragraph" w:styleId="2053" w:customStyle="1">
    <w:name w:val="注意事项"/>
    <w:basedOn w:val="608"/>
    <w:uiPriority w:val="0"/>
    <w:qFormat/>
    <w:pPr>
      <w:ind w:firstLine="200"/>
      <w:spacing w:before="60" w:after="60" w:line="360" w:lineRule="auto"/>
    </w:pPr>
    <w:rPr>
      <w:rFonts w:ascii="仿宋" w:hAnsi="仿宋" w:eastAsia="宋体" w:cs="Times New Roman"/>
      <w:b/>
      <w:bCs/>
      <w:sz w:val="28"/>
      <w:szCs w:val="24"/>
      <w:lang w:eastAsia="ar-SA"/>
    </w:rPr>
  </w:style>
  <w:style w:type="paragraph" w:styleId="2054" w:customStyle="1">
    <w:name w:val="正常"/>
    <w:uiPriority w:val="0"/>
    <w:qFormat/>
    <w:pPr>
      <w:jc w:val="both"/>
      <w:widowControl w:val="off"/>
    </w:pPr>
    <w:rPr>
      <w:rFonts w:hint="default" w:ascii="Calibri" w:hAnsi="Calibri" w:eastAsia="宋体" w:cs="Times New Roman"/>
      <w:sz w:val="21"/>
      <w:szCs w:val="22"/>
      <w:lang w:val="en-US" w:eastAsia="zh-CN" w:bidi="ar-SA"/>
    </w:rPr>
  </w:style>
  <w:style w:type="paragraph" w:styleId="2055" w:customStyle="1">
    <w:name w:val="无编号标题"/>
    <w:basedOn w:val="608"/>
    <w:next w:val="1575"/>
    <w:uiPriority w:val="0"/>
    <w:qFormat/>
    <w:pPr>
      <w:ind w:firstLine="560"/>
      <w:jc w:val="center"/>
      <w:pageBreakBefore/>
      <w:spacing w:line="480" w:lineRule="auto"/>
      <w:suppressLineNumbers/>
    </w:pPr>
    <w:rPr>
      <w:rFonts w:ascii="宋体" w:hAnsi="宋体" w:eastAsia="仿宋" w:cs="Times New Roman"/>
      <w:b/>
      <w:sz w:val="36"/>
      <w:szCs w:val="44"/>
    </w:rPr>
  </w:style>
  <w:style w:type="paragraph" w:styleId="2056" w:customStyle="1">
    <w:name w:val="Bid_正文"/>
    <w:basedOn w:val="621"/>
    <w:next w:val="2057"/>
    <w:uiPriority w:val="0"/>
    <w:qFormat/>
    <w:pPr>
      <w:ind w:firstLine="200"/>
      <w:jc w:val="left"/>
      <w:spacing w:line="590" w:lineRule="atLeast"/>
      <w:widowControl/>
    </w:pPr>
    <w:rPr>
      <w:rFonts w:ascii="方正仿宋_GBK" w:hAnsi="Calibri" w:eastAsia="仿宋"/>
      <w:spacing w:val="-25"/>
      <w:sz w:val="32"/>
      <w:szCs w:val="20"/>
    </w:rPr>
  </w:style>
  <w:style w:type="paragraph" w:styleId="2057" w:customStyle="1">
    <w:name w:val="p1"/>
    <w:basedOn w:val="608"/>
    <w:next w:val="731"/>
    <w:uiPriority w:val="0"/>
    <w:qFormat/>
    <w:pPr>
      <w:ind w:firstLine="560"/>
      <w:jc w:val="left"/>
      <w:spacing w:line="500" w:lineRule="exact"/>
      <w:widowControl/>
    </w:pPr>
    <w:rPr>
      <w:rFonts w:ascii="Lucida Grande" w:hAnsi="Lucida Grande" w:eastAsia="仿宋" w:cs="Lucida Grande"/>
      <w:color w:val="000000"/>
      <w:sz w:val="20"/>
      <w:szCs w:val="20"/>
    </w:rPr>
  </w:style>
  <w:style w:type="paragraph" w:styleId="2058" w:customStyle="1">
    <w:name w:val="正文首行缩进 Char3"/>
    <w:basedOn w:val="608"/>
    <w:uiPriority w:val="0"/>
    <w:qFormat/>
    <w:pPr>
      <w:ind w:firstLine="560"/>
      <w:spacing w:line="500" w:lineRule="exact"/>
    </w:pPr>
    <w:rPr>
      <w:rFonts w:ascii="Calibri" w:hAnsi="Calibri" w:eastAsia="仿宋" w:cs="Times New Roman"/>
      <w:sz w:val="28"/>
      <w:szCs w:val="20"/>
    </w:rPr>
  </w:style>
  <w:style w:type="paragraph" w:styleId="2059" w:customStyle="1">
    <w:name w:val="表格内容"/>
    <w:basedOn w:val="608"/>
    <w:next w:val="1839"/>
    <w:uiPriority w:val="0"/>
    <w:qFormat/>
    <w:pPr>
      <w:ind w:firstLine="560"/>
      <w:jc w:val="left"/>
      <w:spacing w:line="360" w:lineRule="auto"/>
    </w:pPr>
    <w:rPr>
      <w:rFonts w:ascii="微软雅黑" w:hAnsi="微软雅黑" w:eastAsia="微软雅黑" w:cs="Times New Roman"/>
      <w:sz w:val="18"/>
      <w:szCs w:val="24"/>
      <w:lang w:val="en-GB"/>
    </w:rPr>
  </w:style>
  <w:style w:type="paragraph" w:styleId="2060" w:customStyle="1">
    <w:name w:val="文章正文"/>
    <w:basedOn w:val="608"/>
    <w:next w:val="2061"/>
    <w:uiPriority w:val="0"/>
    <w:qFormat/>
    <w:pPr>
      <w:ind w:firstLine="482"/>
      <w:spacing w:line="360" w:lineRule="auto"/>
    </w:pPr>
    <w:rPr>
      <w:rFonts w:ascii="Calibri" w:hAnsi="Calibri" w:eastAsia="仿宋" w:cs="Times New Roman"/>
      <w:szCs w:val="24"/>
    </w:rPr>
  </w:style>
  <w:style w:type="paragraph" w:styleId="2061" w:customStyle="1">
    <w:name w:val="我的图表标题"/>
    <w:basedOn w:val="608"/>
    <w:next w:val="1056"/>
    <w:uiPriority w:val="0"/>
    <w:qFormat/>
    <w:pPr>
      <w:ind w:firstLine="560"/>
      <w:jc w:val="center"/>
      <w:spacing w:line="360" w:lineRule="auto"/>
    </w:pPr>
    <w:rPr>
      <w:rFonts w:ascii="Cambria" w:hAnsi="Cambria" w:eastAsia="黑体" w:cs="宋体"/>
      <w:sz w:val="28"/>
      <w:szCs w:val="20"/>
    </w:rPr>
  </w:style>
  <w:style w:type="paragraph" w:styleId="2062" w:customStyle="1">
    <w:name w:val="11111"/>
    <w:basedOn w:val="608"/>
    <w:next w:val="2063"/>
    <w:uiPriority w:val="0"/>
    <w:qFormat/>
    <w:pPr>
      <w:ind w:firstLine="200"/>
      <w:spacing w:after="120" w:line="360" w:lineRule="auto"/>
    </w:pPr>
    <w:rPr>
      <w:rFonts w:ascii="宋体" w:hAnsi="Calibri" w:eastAsia="仿宋" w:cs="宋体"/>
      <w:color w:val="000000"/>
      <w:sz w:val="28"/>
      <w:szCs w:val="24"/>
      <w:lang w:val="zh-CN"/>
    </w:rPr>
  </w:style>
  <w:style w:type="paragraph" w:styleId="2063" w:customStyle="1">
    <w:name w:val="Char Char Char Char Char Char Char Char Char Char Char Char Char"/>
    <w:basedOn w:val="608"/>
    <w:next w:val="621"/>
    <w:uiPriority w:val="0"/>
    <w:qFormat/>
    <w:pPr>
      <w:jc w:val="left"/>
      <w:spacing w:after="160" w:line="240" w:lineRule="exact"/>
      <w:widowControl/>
    </w:pPr>
    <w:rPr>
      <w:rFonts w:ascii="Verdana" w:hAnsi="Verdana" w:eastAsia="仿宋_GB2312" w:cs="Times New Roman"/>
      <w:sz w:val="28"/>
      <w:szCs w:val="20"/>
      <w:lang w:eastAsia="en-US"/>
    </w:rPr>
  </w:style>
  <w:style w:type="paragraph" w:styleId="2064" w:customStyle="1">
    <w:name w:val="标题 41"/>
    <w:basedOn w:val="611"/>
    <w:next w:val="750"/>
    <w:uiPriority w:val="0"/>
    <w:qFormat/>
    <w:pPr>
      <w:ind w:left="720" w:hanging="720"/>
      <w:keepLines w:val="0"/>
      <w:keepNext w:val="0"/>
      <w:spacing w:before="60" w:after="60" w:line="360" w:lineRule="auto"/>
      <w:tabs>
        <w:tab w:val="left" w:pos="0" w:leader="none"/>
        <w:tab w:val="left" w:pos="432" w:leader="none"/>
        <w:tab w:val="left" w:pos="720" w:leader="none"/>
      </w:tabs>
      <w:outlineLvl w:val="3"/>
    </w:pPr>
    <w:rPr>
      <w:rFonts w:ascii="仿宋" w:hAnsi="仿宋"/>
      <w:b w:val="0"/>
      <w:bCs/>
      <w:sz w:val="28"/>
      <w:szCs w:val="28"/>
      <w:lang w:eastAsia="ar-SA"/>
    </w:rPr>
  </w:style>
  <w:style w:type="paragraph" w:styleId="2065" w:customStyle="1">
    <w:name w:val="Char Char Char Char Char Char Char Char Char1 Char Char Char Char Char Char Char Char Char Char"/>
    <w:basedOn w:val="608"/>
    <w:next w:val="2066"/>
    <w:uiPriority w:val="0"/>
    <w:qFormat/>
    <w:pPr>
      <w:ind w:firstLine="560"/>
      <w:jc w:val="left"/>
      <w:spacing w:after="160" w:line="240" w:lineRule="exact"/>
      <w:widowControl/>
    </w:pPr>
    <w:rPr>
      <w:rFonts w:ascii="Verdana" w:hAnsi="Verdana" w:eastAsia="仿宋_GB2312" w:cs="Times New Roman"/>
      <w:sz w:val="28"/>
      <w:szCs w:val="20"/>
      <w:lang w:eastAsia="en-US"/>
    </w:rPr>
  </w:style>
  <w:style w:type="paragraph" w:styleId="2066" w:customStyle="1">
    <w:name w:val="样式3"/>
    <w:basedOn w:val="608"/>
    <w:uiPriority w:val="0"/>
    <w:qFormat/>
    <w:pPr>
      <w:ind w:firstLine="420"/>
      <w:spacing w:line="360" w:lineRule="auto"/>
      <w:tabs>
        <w:tab w:val="left" w:pos="695" w:leader="none"/>
      </w:tabs>
    </w:pPr>
    <w:rPr>
      <w:rFonts w:ascii="Calibri" w:hAnsi="Calibri" w:eastAsia="仿宋" w:cs="Times New Roman"/>
      <w:sz w:val="28"/>
      <w:szCs w:val="24"/>
    </w:rPr>
  </w:style>
  <w:style w:type="paragraph" w:styleId="2067" w:customStyle="1">
    <w:name w:val="正文Normal"/>
    <w:basedOn w:val="608"/>
    <w:next w:val="983"/>
    <w:uiPriority w:val="0"/>
    <w:qFormat/>
    <w:pPr>
      <w:ind w:firstLine="480"/>
      <w:spacing w:after="120" w:line="360" w:lineRule="auto"/>
    </w:pPr>
    <w:rPr>
      <w:rFonts w:ascii="Arial" w:hAnsi="Arial" w:eastAsia="仿宋" w:cs="Arial"/>
      <w:sz w:val="28"/>
      <w:szCs w:val="24"/>
    </w:rPr>
  </w:style>
  <w:style w:type="paragraph" w:styleId="2068" w:customStyle="1">
    <w:name w:val="标准正文"/>
    <w:basedOn w:val="608"/>
    <w:next w:val="617"/>
    <w:uiPriority w:val="0"/>
    <w:qFormat/>
    <w:pPr>
      <w:ind w:firstLine="560"/>
      <w:spacing w:line="500" w:lineRule="exact"/>
    </w:pPr>
    <w:rPr>
      <w:rFonts w:ascii="Calibri" w:hAnsi="Calibri" w:eastAsia="仿宋" w:cs="Times New Roman"/>
      <w:sz w:val="28"/>
      <w:szCs w:val="24"/>
      <w:lang w:val="en-GB"/>
    </w:rPr>
  </w:style>
  <w:style w:type="paragraph" w:styleId="2069" w:customStyle="1">
    <w:name w:val="_Style 62"/>
    <w:next w:val="794"/>
    <w:uiPriority w:val="0"/>
    <w:qFormat/>
    <w:pPr>
      <w:jc w:val="both"/>
      <w:widowControl w:val="off"/>
    </w:pPr>
    <w:rPr>
      <w:rFonts w:hint="default" w:ascii="Calibri" w:hAnsi="Calibri" w:eastAsia="宋体" w:cs="Times New Roman"/>
      <w:sz w:val="21"/>
      <w:szCs w:val="22"/>
      <w:lang w:val="en-US" w:eastAsia="zh-CN" w:bidi="ar-SA"/>
    </w:rPr>
  </w:style>
  <w:style w:type="paragraph" w:styleId="2070" w:customStyle="1">
    <w:name w:val="_Style 54"/>
    <w:next w:val="1508"/>
    <w:uiPriority w:val="0"/>
    <w:qFormat/>
    <w:rPr>
      <w:rFonts w:hint="default" w:ascii="Calibri" w:hAnsi="Calibri" w:eastAsia="宋体" w:cs="Times New Roman"/>
      <w:sz w:val="24"/>
      <w:szCs w:val="24"/>
      <w:lang w:val="en-US" w:eastAsia="zh-CN" w:bidi="ar-SA"/>
    </w:rPr>
  </w:style>
  <w:style w:type="paragraph" w:styleId="2071" w:customStyle="1">
    <w:name w:val="样式 标题 2 + 行距: 最小值 12 磅"/>
    <w:basedOn w:val="610"/>
    <w:next w:val="617"/>
    <w:uiPriority w:val="0"/>
    <w:qFormat/>
    <w:pPr>
      <w:ind w:left="1320" w:hanging="420"/>
      <w:jc w:val="left"/>
      <w:spacing w:before="0" w:after="0" w:line="240" w:lineRule="atLeast"/>
      <w:tabs>
        <w:tab w:val="left" w:pos="0" w:leader="none"/>
        <w:tab w:val="left" w:pos="840" w:leader="none"/>
      </w:tabs>
    </w:pPr>
    <w:rPr>
      <w:rFonts w:ascii="楷体" w:hAnsi="Calibri" w:eastAsia="宋体" w:cs="宋体"/>
      <w:bCs/>
      <w:color w:val="000000"/>
      <w:sz w:val="30"/>
      <w:szCs w:val="36"/>
    </w:rPr>
  </w:style>
  <w:style w:type="paragraph" w:styleId="2072" w:customStyle="1">
    <w:name w:val="ABC_正文"/>
    <w:basedOn w:val="608"/>
    <w:uiPriority w:val="0"/>
    <w:qFormat/>
    <w:pPr>
      <w:ind w:firstLine="200"/>
      <w:widowControl/>
    </w:pPr>
    <w:rPr>
      <w:rFonts w:ascii="Calibri" w:hAnsi="宋体" w:eastAsia="Times New Roman" w:cs="Times New Roman"/>
      <w:sz w:val="20"/>
      <w:szCs w:val="20"/>
    </w:rPr>
  </w:style>
  <w:style w:type="paragraph" w:styleId="2073" w:customStyle="1">
    <w:name w:val="InfoBlue"/>
    <w:basedOn w:val="608"/>
    <w:uiPriority w:val="0"/>
    <w:qFormat/>
    <w:pPr>
      <w:ind w:left="720" w:firstLine="560"/>
      <w:jc w:val="left"/>
      <w:spacing w:after="120" w:line="360" w:lineRule="auto"/>
    </w:pPr>
    <w:rPr>
      <w:rFonts w:ascii="Calibri" w:hAnsi="Calibri" w:eastAsia="仿宋" w:cs="Times New Roman"/>
      <w:color w:val="0000ff"/>
      <w:szCs w:val="20"/>
    </w:rPr>
  </w:style>
  <w:style w:type="paragraph" w:styleId="2074" w:customStyle="1">
    <w:name w:val="样式 标题 3"/>
    <w:basedOn w:val="611"/>
    <w:next w:val="755"/>
    <w:uiPriority w:val="0"/>
    <w:qFormat/>
    <w:pPr>
      <w:ind w:left="567" w:hanging="567"/>
      <w:jc w:val="left"/>
      <w:keepLines w:val="0"/>
      <w:spacing w:before="0" w:after="60" w:line="240" w:lineRule="atLeast"/>
      <w:tabs>
        <w:tab w:val="left" w:pos="0" w:leader="none"/>
        <w:tab w:val="left" w:pos="1260" w:leader="none"/>
      </w:tabs>
    </w:pPr>
    <w:rPr>
      <w:rFonts w:ascii="仿宋" w:hAnsi="Calibri" w:eastAsia="仿宋"/>
      <w:iCs/>
      <w:sz w:val="28"/>
      <w:szCs w:val="36"/>
    </w:rPr>
  </w:style>
  <w:style w:type="paragraph" w:styleId="2075" w:customStyle="1">
    <w:name w:val="正文文本21"/>
    <w:uiPriority w:val="0"/>
    <w:qFormat/>
    <w:pPr>
      <w:keepLines/>
      <w:spacing w:after="120" w:line="220" w:lineRule="atLeast"/>
    </w:pPr>
    <w:rPr>
      <w:rFonts w:hint="default" w:ascii="宋体" w:hAnsi="Calibri" w:eastAsia="宋体" w:cs="Times New Roman"/>
      <w:lang w:val="en-GB" w:eastAsia="zh-CN" w:bidi="ar-SA"/>
    </w:rPr>
  </w:style>
  <w:style w:type="paragraph" w:styleId="2076" w:customStyle="1">
    <w:name w:val="Char Char Char Char Char Char Char Char Char Char Char Char Char Char Char1 Char"/>
    <w:basedOn w:val="608"/>
    <w:next w:val="752"/>
    <w:uiPriority w:val="0"/>
    <w:qFormat/>
    <w:pPr>
      <w:ind w:firstLine="560"/>
      <w:jc w:val="left"/>
      <w:spacing w:after="160" w:line="240" w:lineRule="exact"/>
      <w:widowControl/>
    </w:pPr>
    <w:rPr>
      <w:rFonts w:ascii="Verdana" w:hAnsi="Verdana" w:eastAsia="仿宋" w:cs="Times New Roman"/>
      <w:sz w:val="20"/>
      <w:szCs w:val="20"/>
      <w:lang w:eastAsia="en-US"/>
    </w:rPr>
  </w:style>
  <w:style w:type="paragraph" w:styleId="2077" w:customStyle="1">
    <w:name w:val="无首行缩进正文"/>
    <w:basedOn w:val="2061"/>
    <w:next w:val="2013"/>
    <w:uiPriority w:val="0"/>
    <w:qFormat/>
    <w:pPr>
      <w:ind w:firstLine="0"/>
      <w:jc w:val="both"/>
    </w:pPr>
    <w:rPr>
      <w:rFonts w:ascii="Calibri" w:hAnsi="Calibri" w:eastAsia="方正仿宋_GBK" w:cs="Times New Roman"/>
      <w:sz w:val="21"/>
      <w:szCs w:val="24"/>
    </w:rPr>
  </w:style>
  <w:style w:type="paragraph" w:styleId="2078" w:customStyle="1">
    <w:name w:val="Plain Text1"/>
    <w:basedOn w:val="608"/>
    <w:next w:val="732"/>
    <w:uiPriority w:val="0"/>
    <w:qFormat/>
    <w:pPr>
      <w:ind w:firstLine="560"/>
      <w:spacing w:line="360" w:lineRule="auto"/>
    </w:pPr>
    <w:rPr>
      <w:rFonts w:ascii="宋体" w:hAnsi="宋体" w:eastAsia="仿宋" w:cs="Times New Roman"/>
      <w:sz w:val="28"/>
      <w:szCs w:val="20"/>
    </w:rPr>
  </w:style>
  <w:style w:type="paragraph" w:styleId="2079" w:customStyle="1">
    <w:name w:val="Char Char Char Char Char Char Char Char Char Char Char Char Char1"/>
    <w:basedOn w:val="608"/>
    <w:uiPriority w:val="0"/>
    <w:qFormat/>
    <w:pPr>
      <w:ind w:firstLine="560"/>
      <w:jc w:val="left"/>
      <w:spacing w:after="160" w:line="240" w:lineRule="exact"/>
      <w:widowControl/>
    </w:pPr>
    <w:rPr>
      <w:rFonts w:ascii="Verdana" w:hAnsi="Verdana" w:eastAsia="仿宋_GB2312" w:cs="Times New Roman"/>
      <w:sz w:val="28"/>
      <w:szCs w:val="20"/>
      <w:lang w:eastAsia="en-US"/>
    </w:rPr>
  </w:style>
  <w:style w:type="paragraph" w:styleId="2080" w:customStyle="1">
    <w:name w:val="样式 Tabletext + 五号 加粗 居中 段后: 0 磅 行距: 1.5 倍行距"/>
    <w:basedOn w:val="608"/>
    <w:uiPriority w:val="0"/>
    <w:qFormat/>
    <w:pPr>
      <w:ind w:firstLine="560"/>
      <w:spacing w:line="500" w:lineRule="exact"/>
    </w:pPr>
    <w:rPr>
      <w:rFonts w:ascii="Calibri" w:hAnsi="Calibri" w:eastAsia="仿宋" w:cs="Times New Roman"/>
      <w:sz w:val="28"/>
      <w:szCs w:val="20"/>
    </w:rPr>
  </w:style>
  <w:style w:type="paragraph" w:styleId="2081" w:customStyle="1">
    <w:name w:val="Subject"/>
    <w:basedOn w:val="608"/>
    <w:uiPriority w:val="0"/>
    <w:qFormat/>
    <w:pPr>
      <w:jc w:val="center"/>
      <w:widowControl/>
    </w:pPr>
    <w:rPr>
      <w:rFonts w:ascii="Calibri" w:hAnsi="Calibri" w:eastAsia="黑体" w:cs="Times New Roman"/>
      <w:b/>
      <w:sz w:val="48"/>
      <w:szCs w:val="24"/>
    </w:rPr>
  </w:style>
  <w:style w:type="paragraph" w:styleId="2082" w:customStyle="1">
    <w:name w:val="题注1"/>
    <w:basedOn w:val="608"/>
    <w:uiPriority w:val="0"/>
    <w:qFormat/>
    <w:pPr>
      <w:ind w:firstLine="720"/>
      <w:spacing w:before="120" w:after="120" w:line="360" w:lineRule="auto"/>
      <w:suppressLineNumbers/>
    </w:pPr>
    <w:rPr>
      <w:rFonts w:ascii="仿宋" w:hAnsi="仿宋" w:eastAsia="宋体" w:cs="Times New Roman"/>
      <w:i/>
      <w:iCs/>
      <w:sz w:val="28"/>
      <w:szCs w:val="24"/>
      <w:lang w:eastAsia="ar-SA"/>
    </w:rPr>
  </w:style>
  <w:style w:type="paragraph" w:styleId="2083" w:customStyle="1">
    <w:name w:val="默认段落字体 Para Char Char Char Char"/>
    <w:basedOn w:val="608"/>
    <w:next w:val="762"/>
    <w:uiPriority w:val="0"/>
    <w:qFormat/>
    <w:pPr>
      <w:ind w:firstLine="560"/>
      <w:spacing w:line="360" w:lineRule="auto"/>
    </w:pPr>
    <w:rPr>
      <w:rFonts w:ascii="Calibri" w:hAnsi="Calibri" w:eastAsia="仿宋" w:cs="Times New Roman"/>
      <w:sz w:val="28"/>
      <w:szCs w:val="20"/>
    </w:rPr>
  </w:style>
  <w:style w:type="paragraph" w:styleId="2084" w:customStyle="1">
    <w:name w:val="样式 标题 1 + 行距: 最小值 12 磅"/>
    <w:basedOn w:val="609"/>
    <w:next w:val="2073"/>
    <w:uiPriority w:val="0"/>
    <w:qFormat/>
    <w:pPr>
      <w:ind w:left="720" w:hanging="720"/>
      <w:jc w:val="left"/>
      <w:spacing w:line="240" w:lineRule="atLeast"/>
      <w:tabs>
        <w:tab w:val="left" w:pos="0" w:leader="none"/>
        <w:tab w:val="left" w:pos="420" w:leader="none"/>
      </w:tabs>
    </w:pPr>
    <w:rPr>
      <w:rFonts w:ascii="黑体" w:hAnsi="Calibri" w:eastAsia="黑体" w:cs="宋体"/>
      <w:bCs/>
      <w:sz w:val="36"/>
      <w:szCs w:val="36"/>
    </w:rPr>
  </w:style>
  <w:style w:type="paragraph" w:styleId="2085" w:customStyle="1">
    <w:name w:val="_Style 224"/>
    <w:basedOn w:val="608"/>
    <w:next w:val="608"/>
    <w:uiPriority w:val="39"/>
    <w:unhideWhenUsed/>
    <w:qFormat/>
    <w:pPr>
      <w:ind w:left="2100"/>
      <w:jc w:val="left"/>
      <w:widowControl/>
    </w:pPr>
    <w:rPr>
      <w:rFonts w:ascii="Calibri" w:hAnsi="Calibri" w:eastAsia="宋体" w:cs="Times New Roman"/>
    </w:rPr>
  </w:style>
  <w:style w:type="paragraph" w:styleId="2086" w:customStyle="1">
    <w:name w:val="图中文字"/>
    <w:basedOn w:val="608"/>
    <w:next w:val="1510"/>
    <w:uiPriority w:val="0"/>
    <w:qFormat/>
    <w:pPr>
      <w:ind w:firstLine="560"/>
      <w:jc w:val="center"/>
      <w:spacing w:line="500" w:lineRule="exact"/>
      <w:widowControl/>
    </w:pPr>
    <w:rPr>
      <w:rFonts w:ascii="Calibri" w:hAnsi="Calibri" w:eastAsia="仿宋_GB2312" w:cs="Times New Roman"/>
      <w:sz w:val="28"/>
      <w:szCs w:val="20"/>
    </w:rPr>
  </w:style>
  <w:style w:type="paragraph" w:styleId="2087" w:customStyle="1">
    <w:name w:val="标题 11"/>
    <w:basedOn w:val="608"/>
    <w:next w:val="608"/>
    <w:uiPriority w:val="0"/>
    <w:qFormat/>
    <w:pPr>
      <w:keepLines/>
      <w:keepNext/>
      <w:spacing w:line="590" w:lineRule="exact"/>
      <w:outlineLvl w:val="0"/>
    </w:pPr>
    <w:rPr>
      <w:rFonts w:ascii="Calibri" w:hAnsi="Calibri" w:eastAsia="方正黑体_GBK" w:cs="Times New Roman"/>
      <w:bCs/>
      <w:sz w:val="32"/>
      <w:szCs w:val="44"/>
    </w:rPr>
  </w:style>
  <w:style w:type="paragraph" w:styleId="2088" w:customStyle="1">
    <w:name w:val="样式 标题 + 右"/>
    <w:basedOn w:val="736"/>
    <w:next w:val="1976"/>
    <w:uiPriority w:val="0"/>
    <w:qFormat/>
    <w:pPr>
      <w:ind w:left="0" w:firstLine="560"/>
      <w:jc w:val="right"/>
      <w:spacing w:line="500" w:lineRule="exact"/>
    </w:pPr>
    <w:rPr>
      <w:rFonts w:ascii="宋体" w:hAnsi="Calibri" w:eastAsia="方正小标宋_GBK" w:cs="宋体"/>
      <w:color w:val="000000"/>
      <w:sz w:val="28"/>
      <w:szCs w:val="20"/>
    </w:rPr>
  </w:style>
  <w:style w:type="paragraph" w:styleId="2089" w:customStyle="1">
    <w:name w:val="表号"/>
    <w:basedOn w:val="608"/>
    <w:next w:val="1051"/>
    <w:uiPriority w:val="0"/>
    <w:qFormat/>
    <w:pPr>
      <w:ind w:left="5102" w:hanging="1700"/>
      <w:jc w:val="center"/>
      <w:keepLines/>
      <w:keepNext/>
      <w:spacing w:line="360" w:lineRule="auto"/>
      <w:tabs>
        <w:tab w:val="left" w:pos="5102" w:leader="none"/>
      </w:tabs>
    </w:pPr>
    <w:rPr>
      <w:rFonts w:ascii="Arial" w:hAnsi="Arial" w:eastAsia="仿宋" w:cs="Times New Roman"/>
      <w:b/>
      <w:sz w:val="18"/>
      <w:szCs w:val="18"/>
    </w:rPr>
  </w:style>
  <w:style w:type="paragraph" w:styleId="2090" w:customStyle="1">
    <w:name w:val="表头样式"/>
    <w:basedOn w:val="608"/>
    <w:uiPriority w:val="0"/>
    <w:qFormat/>
    <w:pPr>
      <w:ind w:firstLine="560"/>
      <w:jc w:val="center"/>
      <w:keepNext/>
      <w:spacing w:line="500" w:lineRule="exact"/>
    </w:pPr>
    <w:rPr>
      <w:rFonts w:ascii="Arial" w:hAnsi="Arial" w:eastAsia="仿宋" w:cs="Times New Roman"/>
      <w:b/>
      <w:szCs w:val="21"/>
    </w:rPr>
  </w:style>
  <w:style w:type="paragraph" w:styleId="2091" w:customStyle="1">
    <w:name w:val="评估表"/>
    <w:basedOn w:val="608"/>
    <w:uiPriority w:val="0"/>
    <w:qFormat/>
    <w:pPr>
      <w:spacing w:line="240" w:lineRule="exact"/>
    </w:pPr>
    <w:rPr>
      <w:rFonts w:ascii="方正仿宋_GBK" w:hAnsi="方正仿宋_GBK" w:eastAsia="方正仿宋_GBK" w:cs="Times New Roman"/>
      <w:sz w:val="18"/>
      <w:szCs w:val="18"/>
    </w:rPr>
  </w:style>
  <w:style w:type="paragraph" w:styleId="2092" w:customStyle="1">
    <w:name w:val="Table Contents"/>
    <w:basedOn w:val="608"/>
    <w:uiPriority w:val="0"/>
    <w:qFormat/>
    <w:pPr>
      <w:ind w:firstLine="720"/>
      <w:spacing w:line="360" w:lineRule="auto"/>
      <w:suppressLineNumbers/>
    </w:pPr>
    <w:rPr>
      <w:rFonts w:ascii="仿宋" w:hAnsi="仿宋" w:eastAsia="宋体" w:cs="Times New Roman"/>
      <w:sz w:val="28"/>
      <w:szCs w:val="24"/>
      <w:lang w:eastAsia="ar-SA"/>
    </w:rPr>
  </w:style>
  <w:style w:type="paragraph" w:styleId="2093" w:customStyle="1">
    <w:name w:val="Paragraph1"/>
    <w:basedOn w:val="608"/>
    <w:next w:val="1737"/>
    <w:uiPriority w:val="0"/>
    <w:qFormat/>
    <w:pPr>
      <w:ind w:firstLine="560"/>
      <w:spacing w:before="80" w:line="500" w:lineRule="exact"/>
    </w:pPr>
    <w:rPr>
      <w:rFonts w:ascii="宋体" w:hAnsi="Calibri" w:eastAsia="仿宋" w:cs="Times New Roman"/>
      <w:sz w:val="20"/>
      <w:szCs w:val="20"/>
    </w:rPr>
  </w:style>
  <w:style w:type="paragraph" w:styleId="2094" w:customStyle="1">
    <w:name w:val="Tabletext"/>
    <w:basedOn w:val="608"/>
    <w:next w:val="1652"/>
    <w:uiPriority w:val="0"/>
    <w:qFormat/>
    <w:pPr>
      <w:ind w:firstLine="560"/>
      <w:jc w:val="left"/>
      <w:keepLines/>
      <w:spacing w:after="120" w:line="240" w:lineRule="atLeast"/>
    </w:pPr>
    <w:rPr>
      <w:rFonts w:ascii="Calibri" w:hAnsi="Calibri" w:eastAsia="仿宋" w:cs="Times New Roman"/>
      <w:sz w:val="28"/>
      <w:szCs w:val="20"/>
      <w:lang w:eastAsia="en-US"/>
    </w:rPr>
  </w:style>
  <w:style w:type="paragraph" w:styleId="2095" w:customStyle="1">
    <w:name w:val="编写建议"/>
    <w:basedOn w:val="608"/>
    <w:next w:val="750"/>
    <w:uiPriority w:val="0"/>
    <w:qFormat/>
    <w:pPr>
      <w:ind w:firstLine="420"/>
      <w:jc w:val="left"/>
      <w:spacing w:line="360" w:lineRule="auto"/>
    </w:pPr>
    <w:rPr>
      <w:rFonts w:ascii="Arial" w:hAnsi="Arial" w:eastAsia="宋体" w:cs="宋体"/>
      <w:i/>
      <w:iCs/>
      <w:color w:val="0000ff"/>
      <w:sz w:val="28"/>
      <w:szCs w:val="24"/>
      <w:lang w:eastAsia="ar-SA"/>
    </w:rPr>
  </w:style>
  <w:style w:type="paragraph" w:styleId="2096" w:customStyle="1">
    <w:name w:val="引用 Char2"/>
    <w:basedOn w:val="608"/>
    <w:uiPriority w:val="0"/>
    <w:qFormat/>
    <w:pPr>
      <w:ind w:firstLine="560"/>
      <w:spacing w:line="500" w:lineRule="exact"/>
    </w:pPr>
    <w:rPr>
      <w:rFonts w:ascii="Calibri" w:hAnsi="Calibri" w:eastAsia="仿宋" w:cs="Times New Roman"/>
      <w:sz w:val="28"/>
      <w:szCs w:val="20"/>
    </w:rPr>
  </w:style>
  <w:style w:type="paragraph" w:styleId="2097" w:customStyle="1">
    <w:name w:val="文档名称"/>
    <w:basedOn w:val="608"/>
    <w:uiPriority w:val="0"/>
    <w:qFormat/>
    <w:pPr>
      <w:ind w:firstLine="720"/>
      <w:jc w:val="center"/>
      <w:spacing w:line="360" w:lineRule="auto"/>
    </w:pPr>
    <w:rPr>
      <w:rFonts w:ascii="仿宋" w:hAnsi="仿宋" w:eastAsia="黑体" w:cs="Times New Roman"/>
      <w:b/>
      <w:sz w:val="48"/>
      <w:szCs w:val="48"/>
      <w:lang w:eastAsia="ar-SA"/>
    </w:rPr>
  </w:style>
  <w:style w:type="paragraph" w:styleId="2098" w:customStyle="1">
    <w:name w:val="explanation"/>
    <w:basedOn w:val="608"/>
    <w:next w:val="1707"/>
    <w:uiPriority w:val="0"/>
    <w:qFormat/>
    <w:pPr>
      <w:ind w:firstLine="560"/>
      <w:spacing w:line="500" w:lineRule="exact"/>
    </w:pPr>
    <w:rPr>
      <w:rFonts w:ascii="Calibri" w:hAnsi="Calibri" w:eastAsia="仿宋" w:cs="Times New Roman"/>
      <w:sz w:val="28"/>
      <w:szCs w:val="24"/>
    </w:rPr>
  </w:style>
  <w:style w:type="paragraph" w:styleId="2099" w:customStyle="1">
    <w:name w:val="左对齐的表内文字"/>
    <w:basedOn w:val="608"/>
    <w:next w:val="793"/>
    <w:uiPriority w:val="0"/>
    <w:qFormat/>
    <w:pPr>
      <w:ind w:firstLine="560"/>
      <w:spacing w:line="500" w:lineRule="exact"/>
    </w:pPr>
    <w:rPr>
      <w:rFonts w:ascii="Calibri" w:hAnsi="Calibri" w:eastAsia="仿宋_GB2312" w:cs="宋体"/>
      <w:sz w:val="28"/>
      <w:szCs w:val="20"/>
    </w:rPr>
  </w:style>
  <w:style w:type="paragraph" w:styleId="2100" w:customStyle="1">
    <w:name w:val="_Style 44"/>
    <w:next w:val="608"/>
    <w:uiPriority w:val="0"/>
    <w:qFormat/>
    <w:pPr>
      <w:jc w:val="both"/>
      <w:widowControl w:val="off"/>
    </w:pPr>
    <w:rPr>
      <w:rFonts w:hint="default" w:ascii="Calibri" w:hAnsi="Calibri" w:eastAsia="宋体" w:cs="Times New Roman"/>
      <w:sz w:val="24"/>
      <w:szCs w:val="24"/>
      <w:lang w:val="en-US" w:eastAsia="zh-CN" w:bidi="ar-SA"/>
    </w:rPr>
  </w:style>
  <w:style w:type="paragraph" w:styleId="2101" w:customStyle="1">
    <w:name w:val="样式 标题 3 + 非加粗 倾斜"/>
    <w:basedOn w:val="611"/>
    <w:next w:val="2102"/>
    <w:uiPriority w:val="0"/>
    <w:qFormat/>
    <w:pPr>
      <w:ind w:left="1740" w:hanging="420"/>
      <w:jc w:val="left"/>
      <w:keepLines w:val="0"/>
      <w:spacing w:before="0" w:after="0" w:line="240" w:lineRule="atLeast"/>
      <w:tabs>
        <w:tab w:val="left" w:pos="0" w:leader="none"/>
        <w:tab w:val="left" w:pos="1260" w:leader="none"/>
      </w:tabs>
    </w:pPr>
    <w:rPr>
      <w:rFonts w:ascii="仿宋" w:hAnsi="Calibri" w:eastAsia="仿宋"/>
      <w:bCs/>
      <w:iCs/>
      <w:sz w:val="28"/>
      <w:szCs w:val="36"/>
    </w:rPr>
  </w:style>
  <w:style w:type="paragraph" w:styleId="2102" w:customStyle="1">
    <w:name w:val="样式 标题 2 + 五号"/>
    <w:basedOn w:val="610"/>
    <w:next w:val="805"/>
    <w:uiPriority w:val="0"/>
    <w:qFormat/>
    <w:pPr>
      <w:ind w:left="1035" w:hanging="720"/>
      <w:jc w:val="left"/>
      <w:keepLines w:val="0"/>
      <w:spacing w:before="60" w:after="60" w:line="360" w:lineRule="auto"/>
      <w:tabs>
        <w:tab w:val="left" w:pos="0" w:leader="none"/>
        <w:tab w:val="left" w:pos="314" w:leader="none"/>
      </w:tabs>
    </w:pPr>
    <w:rPr>
      <w:rFonts w:ascii="楷体" w:hAnsi="Calibri" w:eastAsia="宋体"/>
      <w:bCs/>
      <w:color w:val="000000"/>
      <w:sz w:val="36"/>
    </w:rPr>
  </w:style>
  <w:style w:type="paragraph" w:styleId="2103" w:customStyle="1">
    <w:name w:val="版权申明"/>
    <w:basedOn w:val="608"/>
    <w:uiPriority w:val="0"/>
    <w:qFormat/>
    <w:pPr>
      <w:ind w:firstLine="720"/>
      <w:jc w:val="center"/>
      <w:spacing w:line="360" w:lineRule="auto"/>
    </w:pPr>
    <w:rPr>
      <w:rFonts w:ascii="宋体" w:hAnsi="宋体" w:eastAsia="宋体" w:cs="宋体"/>
      <w:b/>
      <w:bCs/>
      <w:color w:val="000000"/>
      <w:sz w:val="28"/>
      <w:szCs w:val="20"/>
      <w:lang w:eastAsia="ar-SA"/>
    </w:rPr>
  </w:style>
  <w:style w:type="paragraph" w:styleId="2104" w:customStyle="1">
    <w:name w:val="标题G"/>
    <w:basedOn w:val="736"/>
    <w:next w:val="2084"/>
    <w:uiPriority w:val="0"/>
    <w:qFormat/>
    <w:pPr>
      <w:ind w:left="0" w:firstLine="0"/>
      <w:jc w:val="center"/>
      <w:spacing w:line="580" w:lineRule="exact"/>
      <w:outlineLvl w:val="0"/>
    </w:pPr>
    <w:rPr>
      <w:rFonts w:ascii="宋体" w:hAnsi="宋体" w:eastAsia="方正小标宋_GBK"/>
      <w:color w:val="000000"/>
      <w:spacing w:val="-20"/>
      <w:sz w:val="44"/>
      <w:szCs w:val="52"/>
    </w:rPr>
  </w:style>
  <w:style w:type="paragraph" w:styleId="2105" w:customStyle="1">
    <w:name w:val="标题5"/>
    <w:basedOn w:val="608"/>
    <w:uiPriority w:val="0"/>
    <w:qFormat/>
    <w:pPr>
      <w:ind w:firstLine="560"/>
      <w:jc w:val="center"/>
      <w:spacing w:line="500" w:lineRule="exact"/>
    </w:pPr>
    <w:rPr>
      <w:rFonts w:ascii="宋体" w:hAnsi="宋体" w:eastAsia="仿宋" w:cs="Times New Roman"/>
      <w:b/>
      <w:sz w:val="52"/>
    </w:rPr>
  </w:style>
  <w:style w:type="paragraph" w:styleId="2106" w:customStyle="1">
    <w:name w:val="修订11"/>
    <w:uiPriority w:val="99"/>
    <w:qFormat/>
    <w:rPr>
      <w:rFonts w:hint="default" w:ascii="宋体" w:hAnsi="Calibri" w:eastAsia="宋体" w:cs="Times New Roman"/>
      <w:sz w:val="21"/>
      <w:lang w:val="en-US" w:eastAsia="zh-CN" w:bidi="ar-SA"/>
    </w:rPr>
  </w:style>
  <w:style w:type="paragraph" w:styleId="2107" w:customStyle="1">
    <w:name w:val="正文文本3"/>
    <w:uiPriority w:val="0"/>
    <w:qFormat/>
    <w:pPr>
      <w:keepLines/>
      <w:spacing w:after="120" w:line="220" w:lineRule="atLeast"/>
    </w:pPr>
    <w:rPr>
      <w:rFonts w:hint="default" w:ascii="宋体" w:hAnsi="Calibri" w:eastAsia="宋体" w:cs="Times New Roman"/>
      <w:lang w:val="en-GB" w:eastAsia="zh-CN" w:bidi="ar-SA"/>
    </w:rPr>
  </w:style>
  <w:style w:type="paragraph" w:styleId="2108" w:customStyle="1">
    <w:name w:val="目录标题2"/>
    <w:basedOn w:val="609"/>
    <w:next w:val="608"/>
    <w:uiPriority w:val="39"/>
    <w:unhideWhenUsed/>
    <w:qFormat/>
    <w:pPr>
      <w:ind w:left="360" w:hanging="360"/>
      <w:keepLines/>
      <w:spacing w:before="480" w:line="276" w:lineRule="auto"/>
      <w:tabs>
        <w:tab w:val="left" w:pos="0" w:leader="none"/>
      </w:tabs>
      <w:outlineLvl w:val="9"/>
    </w:pPr>
    <w:rPr>
      <w:rFonts w:ascii="Calibri Light" w:hAnsi="Calibri Light" w:eastAsia="等线 Light" w:cs="等线 Light"/>
      <w:color w:val="2f5496"/>
      <w:szCs w:val="28"/>
    </w:rPr>
  </w:style>
  <w:style w:type="paragraph" w:styleId="2109" w:customStyle="1">
    <w:name w:val="Char1 Char Char Char1"/>
    <w:basedOn w:val="608"/>
    <w:uiPriority w:val="0"/>
    <w:qFormat/>
    <w:pPr>
      <w:ind w:firstLine="560"/>
      <w:spacing w:line="500" w:lineRule="exact"/>
    </w:pPr>
    <w:rPr>
      <w:rFonts w:ascii="Tahoma" w:hAnsi="Tahoma" w:eastAsia="仿宋" w:cs="Times New Roman"/>
      <w:sz w:val="28"/>
      <w:szCs w:val="20"/>
    </w:rPr>
  </w:style>
  <w:style w:type="paragraph" w:styleId="2110" w:customStyle="1">
    <w:name w:val="Bullet Text"/>
    <w:basedOn w:val="608"/>
    <w:next w:val="2074"/>
    <w:uiPriority w:val="0"/>
    <w:qFormat/>
    <w:pPr>
      <w:ind w:left="360" w:hanging="360"/>
      <w:jc w:val="left"/>
      <w:spacing w:after="60" w:line="500" w:lineRule="exact"/>
    </w:pPr>
    <w:rPr>
      <w:rFonts w:ascii="Arial" w:hAnsi="Arial" w:eastAsia="仿宋" w:cs="Times New Roman"/>
      <w:sz w:val="20"/>
      <w:szCs w:val="20"/>
    </w:rPr>
  </w:style>
  <w:style w:type="paragraph" w:styleId="2111" w:customStyle="1">
    <w:name w:val="_Style 47"/>
    <w:basedOn w:val="608"/>
    <w:next w:val="1023"/>
    <w:uiPriority w:val="0"/>
    <w:qFormat/>
    <w:pPr>
      <w:ind w:firstLine="420"/>
      <w:jc w:val="left"/>
      <w:spacing w:line="360" w:lineRule="auto"/>
    </w:pPr>
    <w:rPr>
      <w:rFonts w:ascii="宋体" w:hAnsi="Calibri" w:eastAsia="宋体" w:cs="Times New Roman"/>
      <w:szCs w:val="20"/>
    </w:rPr>
  </w:style>
  <w:style w:type="paragraph" w:styleId="2112" w:customStyle="1">
    <w:name w:val="_Style 196"/>
    <w:basedOn w:val="608"/>
    <w:next w:val="608"/>
    <w:uiPriority w:val="0"/>
    <w:qFormat/>
    <w:pPr>
      <w:ind w:firstLine="560"/>
      <w:spacing w:line="500" w:lineRule="exact"/>
    </w:pPr>
    <w:rPr>
      <w:rFonts w:ascii="Calibri Light" w:hAnsi="Calibri Light" w:eastAsia="仿宋" w:cs="Times New Roman"/>
      <w:color w:val="000000"/>
      <w:sz w:val="28"/>
      <w:szCs w:val="20"/>
    </w:rPr>
  </w:style>
  <w:style w:type="paragraph" w:styleId="2113" w:customStyle="1">
    <w:name w:val="Contents 10"/>
    <w:basedOn w:val="2114"/>
    <w:uiPriority w:val="0"/>
    <w:qFormat/>
    <w:pPr>
      <w:ind w:left="2547"/>
      <w:tabs>
        <w:tab w:val="right" w:pos="24919" w:leader="dot"/>
      </w:tabs>
    </w:pPr>
  </w:style>
  <w:style w:type="paragraph" w:styleId="2114" w:customStyle="1">
    <w:name w:val="Index"/>
    <w:basedOn w:val="608"/>
    <w:uiPriority w:val="0"/>
    <w:qFormat/>
    <w:pPr>
      <w:ind w:firstLine="720"/>
      <w:spacing w:line="360" w:lineRule="auto"/>
      <w:suppressLineNumbers/>
    </w:pPr>
    <w:rPr>
      <w:rFonts w:ascii="仿宋" w:hAnsi="仿宋" w:eastAsia="宋体" w:cs="Times New Roman"/>
      <w:sz w:val="28"/>
      <w:szCs w:val="24"/>
      <w:lang w:eastAsia="ar-SA"/>
    </w:rPr>
  </w:style>
  <w:style w:type="paragraph" w:styleId="2115" w:customStyle="1">
    <w:name w:val="subhead1"/>
    <w:basedOn w:val="608"/>
    <w:next w:val="770"/>
    <w:uiPriority w:val="0"/>
    <w:qFormat/>
    <w:pPr>
      <w:ind w:firstLine="560"/>
      <w:jc w:val="left"/>
      <w:spacing w:line="500" w:lineRule="exact"/>
    </w:pPr>
    <w:rPr>
      <w:rFonts w:ascii="Arial" w:hAnsi="Arial" w:eastAsia="仿宋" w:cs="Times New Roman"/>
      <w:b/>
      <w:sz w:val="28"/>
      <w:szCs w:val="20"/>
    </w:rPr>
  </w:style>
  <w:style w:type="paragraph" w:styleId="2116" w:customStyle="1">
    <w:name w:val="txt"/>
    <w:basedOn w:val="608"/>
    <w:next w:val="1621"/>
    <w:uiPriority w:val="0"/>
    <w:qFormat/>
    <w:pPr>
      <w:ind w:firstLine="560"/>
      <w:jc w:val="left"/>
      <w:spacing w:before="100" w:beforeAutospacing="1" w:after="100" w:afterAutospacing="1" w:line="390" w:lineRule="atLeast"/>
      <w:widowControl/>
    </w:pPr>
    <w:rPr>
      <w:rFonts w:ascii="宋体" w:hAnsi="宋体" w:eastAsia="仿宋" w:cs="宋体"/>
      <w:color w:val="000000"/>
      <w:sz w:val="28"/>
      <w:szCs w:val="21"/>
    </w:rPr>
  </w:style>
  <w:style w:type="paragraph" w:styleId="2117" w:customStyle="1">
    <w:name w:val="目录标题1"/>
    <w:basedOn w:val="609"/>
    <w:next w:val="608"/>
    <w:uiPriority w:val="39"/>
    <w:qFormat/>
    <w:pPr>
      <w:ind w:left="360" w:hanging="360"/>
      <w:keepLines/>
      <w:spacing w:before="480" w:line="276" w:lineRule="auto"/>
      <w:tabs>
        <w:tab w:val="left" w:pos="0" w:leader="none"/>
        <w:tab w:val="left" w:pos="432" w:leader="none"/>
      </w:tabs>
      <w:outlineLvl w:val="9"/>
    </w:pPr>
    <w:rPr>
      <w:rFonts w:ascii="Cambria" w:hAnsi="Cambria" w:eastAsia="宋体"/>
      <w:color w:val="365f91"/>
      <w:szCs w:val="28"/>
    </w:rPr>
  </w:style>
  <w:style w:type="paragraph" w:styleId="2118" w:customStyle="1">
    <w:name w:val="Header Odd"/>
    <w:basedOn w:val="2119"/>
    <w:next w:val="1674"/>
    <w:uiPriority w:val="0"/>
    <w:qFormat/>
    <w:pPr>
      <w:jc w:val="right"/>
      <w:widowControl/>
      <w:pBdr>
        <w:bottom w:val="single" w:color="4F81BD" w:sz="4" w:space="1"/>
      </w:pBdr>
    </w:pPr>
    <w:rPr>
      <w:b/>
      <w:bCs/>
      <w:color w:val="1f497d"/>
      <w:sz w:val="20"/>
      <w:szCs w:val="23"/>
    </w:rPr>
  </w:style>
  <w:style w:type="paragraph" w:styleId="2119" w:customStyle="1">
    <w:name w:val="中等深浅网格 2 - 着色 11"/>
    <w:uiPriority w:val="99"/>
    <w:qFormat/>
    <w:pPr>
      <w:widowControl w:val="off"/>
    </w:pPr>
    <w:rPr>
      <w:rFonts w:hint="default" w:ascii="宋体" w:hAnsi="Calibri" w:eastAsia="宋体" w:cs="Times New Roman"/>
      <w:sz w:val="21"/>
      <w:lang w:val="en-US" w:eastAsia="zh-CN" w:bidi="ar-SA"/>
    </w:rPr>
  </w:style>
  <w:style w:type="paragraph" w:styleId="2120" w:customStyle="1">
    <w:name w:val="样式 两端对齐"/>
    <w:basedOn w:val="608"/>
    <w:next w:val="2080"/>
    <w:uiPriority w:val="0"/>
    <w:qFormat/>
    <w:pPr>
      <w:ind w:firstLine="560"/>
      <w:spacing w:line="360" w:lineRule="auto"/>
    </w:pPr>
    <w:rPr>
      <w:rFonts w:ascii="宋体" w:hAnsi="Calibri" w:eastAsia="仿宋" w:cs="宋体"/>
      <w:sz w:val="28"/>
      <w:szCs w:val="20"/>
    </w:rPr>
  </w:style>
  <w:style w:type="paragraph" w:styleId="2121" w:customStyle="1">
    <w:name w:val="样式 行距: 固定值 20 磅 首行缩进:  2 字符"/>
    <w:basedOn w:val="608"/>
    <w:next w:val="2055"/>
    <w:uiPriority w:val="0"/>
    <w:qFormat/>
    <w:pPr>
      <w:ind w:firstLine="200"/>
      <w:jc w:val="left"/>
      <w:spacing w:line="360" w:lineRule="auto"/>
    </w:pPr>
    <w:rPr>
      <w:rFonts w:ascii="宋体" w:hAnsi="Calibri" w:eastAsia="仿宋" w:cs="宋体"/>
      <w:sz w:val="28"/>
      <w:szCs w:val="20"/>
    </w:rPr>
  </w:style>
  <w:style w:type="paragraph" w:styleId="2122" w:customStyle="1">
    <w:name w:val="_Style 3"/>
    <w:basedOn w:val="608"/>
    <w:uiPriority w:val="34"/>
    <w:qFormat/>
    <w:pPr>
      <w:jc w:val="left"/>
      <w:spacing w:before="100" w:beforeAutospacing="1" w:after="100" w:afterAutospacing="1"/>
      <w:widowControl/>
    </w:pPr>
    <w:rPr>
      <w:rFonts w:ascii="宋体" w:hAnsi="宋体" w:eastAsia="宋体" w:cs="宋体"/>
      <w:sz w:val="28"/>
      <w:szCs w:val="24"/>
    </w:rPr>
  </w:style>
  <w:style w:type="paragraph" w:styleId="2123" w:customStyle="1">
    <w:name w:val="文头"/>
    <w:basedOn w:val="608"/>
    <w:uiPriority w:val="0"/>
    <w:qFormat/>
    <w:pPr>
      <w:ind w:left="227" w:right="227"/>
      <w:spacing w:before="120" w:line="227" w:lineRule="atLeast"/>
    </w:pPr>
    <w:rPr>
      <w:rFonts w:ascii="Calibri" w:hAnsi="Calibri" w:eastAsia="方正小标宋_GBK" w:cs="Calibri"/>
      <w:color w:val="ff0000"/>
      <w:spacing w:val="36"/>
      <w:sz w:val="90"/>
      <w:szCs w:val="20"/>
    </w:rPr>
  </w:style>
  <w:style w:type="paragraph" w:styleId="2124" w:customStyle="1">
    <w:name w:val="日期 Char2"/>
    <w:basedOn w:val="608"/>
    <w:uiPriority w:val="0"/>
    <w:qFormat/>
    <w:pPr>
      <w:ind w:firstLine="560"/>
      <w:spacing w:line="500" w:lineRule="exact"/>
    </w:pPr>
    <w:rPr>
      <w:rFonts w:ascii="Calibri" w:hAnsi="Calibri" w:eastAsia="仿宋" w:cs="Times New Roman"/>
      <w:sz w:val="28"/>
      <w:szCs w:val="20"/>
    </w:rPr>
  </w:style>
  <w:style w:type="paragraph" w:styleId="2125" w:customStyle="1">
    <w:name w:val="样式 正文内容 + 左侧:  0.74 厘米 首行缩进:  0.85 厘米"/>
    <w:basedOn w:val="608"/>
    <w:uiPriority w:val="0"/>
    <w:qFormat/>
    <w:pPr>
      <w:ind w:left="420" w:firstLine="480"/>
      <w:spacing w:line="380" w:lineRule="exact"/>
    </w:pPr>
    <w:rPr>
      <w:rFonts w:ascii="宋体" w:hAnsi="宋体" w:eastAsia="宋体" w:cs="宋体"/>
      <w:sz w:val="28"/>
      <w:szCs w:val="20"/>
      <w:lang w:eastAsia="ar-SA"/>
    </w:rPr>
  </w:style>
  <w:style w:type="paragraph" w:styleId="2126" w:customStyle="1">
    <w:name w:val="标题11"/>
    <w:basedOn w:val="608"/>
    <w:next w:val="608"/>
    <w:uiPriority w:val="0"/>
    <w:qFormat/>
    <w:pPr>
      <w:ind w:firstLine="560"/>
      <w:jc w:val="center"/>
      <w:spacing w:line="700" w:lineRule="atLeast"/>
      <w:tabs>
        <w:tab w:val="left" w:pos="9193" w:leader="none"/>
        <w:tab w:val="left" w:pos="9827" w:leader="none"/>
      </w:tabs>
    </w:pPr>
    <w:rPr>
      <w:rFonts w:ascii="方正小标宋_GBK" w:hAnsi="Calibri" w:eastAsia="方正小标宋_GBK" w:cs="Times New Roman"/>
      <w:sz w:val="44"/>
      <w:szCs w:val="20"/>
    </w:rPr>
  </w:style>
  <w:style w:type="paragraph" w:styleId="2127" w:customStyle="1">
    <w:name w:val="正文3"/>
    <w:basedOn w:val="608"/>
    <w:uiPriority w:val="0"/>
    <w:qFormat/>
    <w:pPr>
      <w:ind w:firstLine="560"/>
      <w:spacing w:line="500" w:lineRule="exact"/>
      <w:widowControl/>
    </w:pPr>
    <w:rPr>
      <w:rFonts w:ascii="Calibri" w:hAnsi="Calibri" w:eastAsia="仿宋" w:cs="Times New Roman"/>
      <w:sz w:val="28"/>
      <w:szCs w:val="20"/>
    </w:rPr>
  </w:style>
  <w:style w:type="paragraph" w:styleId="2128" w:customStyle="1">
    <w:name w:val="正文文本 Char2"/>
    <w:basedOn w:val="608"/>
    <w:uiPriority w:val="0"/>
    <w:qFormat/>
    <w:pPr>
      <w:ind w:firstLine="560"/>
      <w:spacing w:line="500" w:lineRule="exact"/>
    </w:pPr>
    <w:rPr>
      <w:rFonts w:ascii="Calibri" w:hAnsi="Calibri" w:eastAsia="仿宋" w:cs="Times New Roman"/>
      <w:sz w:val="28"/>
      <w:szCs w:val="20"/>
    </w:rPr>
  </w:style>
  <w:style w:type="paragraph" w:styleId="2129" w:customStyle="1">
    <w:name w:val="彩色底纹 - 强调文字颜色 11"/>
    <w:uiPriority w:val="99"/>
    <w:semiHidden/>
    <w:qFormat/>
    <w:rPr>
      <w:rFonts w:hint="default" w:ascii="Calibri" w:hAnsi="Calibri" w:eastAsia="宋体" w:cs="Times New Roman"/>
      <w:sz w:val="21"/>
      <w:szCs w:val="22"/>
      <w:lang w:val="en-US" w:eastAsia="zh-CN" w:bidi="ar-SA"/>
    </w:rPr>
  </w:style>
  <w:style w:type="paragraph" w:styleId="2130" w:customStyle="1">
    <w:name w:val="样式 InfoBlue + 倾斜"/>
    <w:basedOn w:val="2101"/>
    <w:next w:val="2065"/>
    <w:uiPriority w:val="0"/>
    <w:qFormat/>
    <w:pPr>
      <w:ind w:left="720" w:firstLine="560"/>
      <w:keepNext w:val="0"/>
      <w:spacing w:after="120" w:line="360" w:lineRule="auto"/>
      <w:outlineLvl w:val="9"/>
    </w:pPr>
    <w:rPr>
      <w:bCs w:val="0"/>
      <w:iCs w:val="0"/>
      <w:color w:val="0000ff"/>
      <w:sz w:val="21"/>
      <w:szCs w:val="20"/>
    </w:rPr>
  </w:style>
  <w:style w:type="paragraph" w:styleId="2131" w:customStyle="1">
    <w:name w:val="Char Char Char Char Char Char Char Char Char Char Char Char Char2"/>
    <w:basedOn w:val="608"/>
    <w:uiPriority w:val="0"/>
    <w:qFormat/>
    <w:pPr>
      <w:ind w:firstLine="560"/>
      <w:jc w:val="left"/>
      <w:spacing w:after="160" w:line="240" w:lineRule="exact"/>
      <w:widowControl/>
    </w:pPr>
    <w:rPr>
      <w:rFonts w:ascii="Verdana" w:hAnsi="Verdana" w:eastAsia="仿宋_GB2312" w:cs="Times New Roman"/>
      <w:sz w:val="28"/>
      <w:szCs w:val="20"/>
      <w:lang w:eastAsia="en-US"/>
    </w:rPr>
  </w:style>
  <w:style w:type="paragraph" w:styleId="2132" w:customStyle="1">
    <w:name w:val="样式 正文文本缩进 + 左侧:  2 字符 行距: 固定值 20 磅 首行缩进:  2 字符"/>
    <w:basedOn w:val="742"/>
    <w:next w:val="1519"/>
    <w:uiPriority w:val="0"/>
    <w:qFormat/>
    <w:pPr>
      <w:ind w:left="400" w:firstLine="400"/>
      <w:jc w:val="both"/>
      <w:spacing w:line="360" w:lineRule="auto"/>
    </w:pPr>
    <w:rPr>
      <w:rFonts w:cs="宋体"/>
      <w:szCs w:val="20"/>
    </w:rPr>
  </w:style>
  <w:style w:type="paragraph" w:styleId="2133" w:customStyle="1">
    <w:name w:val="正文文本4"/>
    <w:basedOn w:val="608"/>
    <w:uiPriority w:val="99"/>
    <w:qFormat/>
    <w:pPr>
      <w:jc w:val="left"/>
      <w:spacing w:after="120" w:line="288" w:lineRule="auto"/>
      <w:widowControl/>
    </w:pPr>
    <w:rPr>
      <w:rFonts w:ascii="Verdana" w:hAnsi="Verdana" w:eastAsia="宋体" w:cs="Times New Roman"/>
      <w:sz w:val="24"/>
      <w:szCs w:val="20"/>
      <w:lang w:eastAsia="en-US"/>
    </w:rPr>
  </w:style>
  <w:style w:type="paragraph" w:styleId="2134" w:customStyle="1">
    <w:name w:val="Char1 Char Char Char3"/>
    <w:basedOn w:val="608"/>
    <w:uiPriority w:val="0"/>
    <w:qFormat/>
    <w:rPr>
      <w:rFonts w:ascii="Tahoma" w:hAnsi="Tahoma" w:eastAsia="宋体" w:cs="Times New Roman"/>
      <w:sz w:val="24"/>
      <w:szCs w:val="20"/>
    </w:rPr>
  </w:style>
  <w:style w:type="paragraph" w:styleId="2135" w:customStyle="1">
    <w:name w:val="Char Char112"/>
    <w:basedOn w:val="608"/>
    <w:uiPriority w:val="0"/>
    <w:semiHidden/>
    <w:qFormat/>
    <w:pPr>
      <w:jc w:val="left"/>
      <w:spacing w:after="160" w:line="240" w:lineRule="exact"/>
      <w:widowControl/>
    </w:pPr>
    <w:rPr>
      <w:rFonts w:ascii="Verdana" w:hAnsi="Verdana" w:eastAsia="宋体" w:cs="Times New Roman"/>
      <w:sz w:val="20"/>
      <w:szCs w:val="24"/>
      <w:lang w:eastAsia="en-US"/>
    </w:rPr>
  </w:style>
  <w:style w:type="paragraph" w:styleId="2136" w:customStyle="1">
    <w:name w:val="TOC Heading1"/>
    <w:basedOn w:val="609"/>
    <w:next w:val="608"/>
    <w:uiPriority w:val="39"/>
    <w:qFormat/>
    <w:pPr>
      <w:ind w:firstLine="560"/>
      <w:keepLines/>
      <w:spacing w:before="340" w:after="330" w:line="578" w:lineRule="atLeast"/>
      <w:tabs>
        <w:tab w:val="left" w:pos="0" w:leader="none"/>
      </w:tabs>
      <w:outlineLvl w:val="9"/>
    </w:pPr>
    <w:rPr>
      <w:rFonts w:ascii="黑体" w:hAnsi="Calibri" w:eastAsia="方正仿宋_GBK"/>
      <w:bCs/>
      <w:sz w:val="44"/>
      <w:szCs w:val="44"/>
    </w:rPr>
  </w:style>
  <w:style w:type="paragraph" w:styleId="2137" w:customStyle="1">
    <w:name w:val="一级项目符号"/>
    <w:basedOn w:val="608"/>
    <w:next w:val="608"/>
    <w:uiPriority w:val="99"/>
    <w:qFormat/>
    <w:pPr>
      <w:ind w:left="720"/>
      <w:spacing w:before="60" w:after="60"/>
      <w:widowControl/>
      <w:tabs>
        <w:tab w:val="left" w:pos="0" w:leader="none"/>
        <w:tab w:val="left" w:pos="1140" w:leader="none"/>
      </w:tabs>
    </w:pPr>
    <w:rPr>
      <w:rFonts w:ascii="微软雅黑" w:hAnsi="微软雅黑" w:eastAsia="微软雅黑" w:cs="Times New Roman"/>
      <w:sz w:val="18"/>
      <w:szCs w:val="20"/>
    </w:rPr>
  </w:style>
  <w:style w:type="paragraph" w:styleId="2138" w:customStyle="1">
    <w:name w:val="正文排列"/>
    <w:basedOn w:val="608"/>
    <w:uiPriority w:val="0"/>
    <w:qFormat/>
    <w:pPr>
      <w:ind w:left="902"/>
      <w:tabs>
        <w:tab w:val="left" w:pos="902" w:leader="none"/>
      </w:tabs>
    </w:pPr>
    <w:rPr>
      <w:rFonts w:ascii="Times New Roman" w:hAnsi="Times New Roman" w:eastAsia="仿宋" w:cs="Times New Roman"/>
      <w:sz w:val="28"/>
      <w:szCs w:val="20"/>
    </w:rPr>
  </w:style>
  <w:style w:type="paragraph" w:styleId="2139" w:customStyle="1">
    <w:name w:val="H2 List Num cont"/>
    <w:basedOn w:val="608"/>
    <w:uiPriority w:val="0"/>
    <w:qFormat/>
    <w:pPr>
      <w:ind w:left="1701" w:hanging="567"/>
      <w:jc w:val="left"/>
      <w:spacing w:after="60"/>
      <w:widowControl/>
      <w:tabs>
        <w:tab w:val="left" w:pos="900" w:leader="none"/>
        <w:tab w:val="left" w:pos="1170" w:leader="none"/>
        <w:tab w:val="left" w:pos="1701" w:leader="none"/>
      </w:tabs>
    </w:pPr>
    <w:rPr>
      <w:rFonts w:ascii="Times" w:hAnsi="Times" w:eastAsia="仿宋_GB2312" w:cs="Times New Roman"/>
      <w:bCs/>
      <w:iCs/>
      <w:sz w:val="22"/>
      <w:szCs w:val="20"/>
      <w:lang w:eastAsia="en-US"/>
    </w:rPr>
  </w:style>
  <w:style w:type="paragraph" w:styleId="2140" w:customStyle="1">
    <w:name w:val="number0"/>
    <w:basedOn w:val="750"/>
    <w:uiPriority w:val="0"/>
    <w:qFormat/>
    <w:pPr>
      <w:ind w:left="1259"/>
      <w:spacing w:line="360" w:lineRule="auto"/>
      <w:widowControl/>
      <w:tabs>
        <w:tab w:val="left" w:pos="1320" w:leader="none"/>
        <w:tab w:val="left" w:pos="1440" w:leader="none"/>
      </w:tabs>
    </w:pPr>
    <w:rPr>
      <w:sz w:val="24"/>
    </w:rPr>
  </w:style>
  <w:style w:type="paragraph" w:styleId="2141" w:customStyle="1">
    <w:name w:val="文件标题1.1"/>
    <w:basedOn w:val="608"/>
    <w:uiPriority w:val="0"/>
    <w:qFormat/>
    <w:pPr>
      <w:ind w:left="1680"/>
      <w:jc w:val="left"/>
      <w:spacing w:line="360" w:lineRule="auto"/>
      <w:tabs>
        <w:tab w:val="left" w:pos="840" w:leader="none"/>
        <w:tab w:val="left" w:pos="1680" w:leader="none"/>
      </w:tabs>
      <w:outlineLvl w:val="1"/>
    </w:pPr>
    <w:rPr>
      <w:rFonts w:ascii="等线" w:hAnsi="等线" w:eastAsia="仿宋_GB2312" w:cs="Times New Roman"/>
      <w:b/>
      <w:sz w:val="24"/>
      <w:szCs w:val="24"/>
    </w:rPr>
  </w:style>
  <w:style w:type="paragraph" w:styleId="2142" w:customStyle="1">
    <w:name w:val="编号1-2"/>
    <w:basedOn w:val="608"/>
    <w:next w:val="608"/>
    <w:uiPriority w:val="0"/>
    <w:qFormat/>
    <w:pPr>
      <w:ind w:left="1260" w:firstLine="200"/>
      <w:spacing w:line="360" w:lineRule="auto"/>
      <w:widowControl/>
      <w:tabs>
        <w:tab w:val="left" w:pos="720" w:leader="none"/>
        <w:tab w:val="left" w:pos="1260" w:leader="none"/>
      </w:tabs>
    </w:pPr>
    <w:rPr>
      <w:rFonts w:ascii="Times New Roman" w:hAnsi="Times New Roman" w:eastAsia="仿宋_GB2312" w:cs="宋体"/>
      <w:sz w:val="28"/>
      <w:szCs w:val="20"/>
    </w:rPr>
  </w:style>
  <w:style w:type="paragraph" w:styleId="2143" w:customStyle="1">
    <w:name w:val="章正文 Char"/>
    <w:basedOn w:val="608"/>
    <w:uiPriority w:val="0"/>
    <w:qFormat/>
    <w:pPr>
      <w:ind w:firstLine="504"/>
      <w:spacing w:line="380" w:lineRule="exact"/>
      <w:widowControl/>
      <w:tabs>
        <w:tab w:val="left" w:pos="780" w:leader="none"/>
      </w:tabs>
    </w:pPr>
    <w:rPr>
      <w:rFonts w:ascii="宋体" w:hAnsi="宋体" w:eastAsia="仿宋_GB2312" w:cs="Times New Roman"/>
      <w:spacing w:val="6"/>
      <w:sz w:val="24"/>
      <w:szCs w:val="24"/>
    </w:rPr>
  </w:style>
  <w:style w:type="paragraph" w:styleId="2144" w:customStyle="1">
    <w:name w:val="ordinary-output"/>
    <w:basedOn w:val="608"/>
    <w:uiPriority w:val="0"/>
    <w:qFormat/>
    <w:pPr>
      <w:jc w:val="left"/>
      <w:spacing w:before="100" w:beforeAutospacing="1" w:after="100" w:afterAutospacing="1" w:line="330" w:lineRule="atLeast"/>
      <w:widowControl/>
    </w:pPr>
    <w:rPr>
      <w:rFonts w:ascii="宋体" w:hAnsi="宋体" w:eastAsia="宋体" w:cs="宋体"/>
      <w:color w:val="333333"/>
      <w:sz w:val="24"/>
      <w:szCs w:val="24"/>
    </w:rPr>
  </w:style>
  <w:style w:type="paragraph" w:styleId="2145" w:customStyle="1">
    <w:name w:val="正文 New New"/>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2146" w:customStyle="1">
    <w:name w:val="Char Char11"/>
    <w:basedOn w:val="608"/>
    <w:uiPriority w:val="0"/>
    <w:semiHidden/>
    <w:qFormat/>
    <w:pPr>
      <w:jc w:val="left"/>
      <w:spacing w:after="160" w:line="240" w:lineRule="exact"/>
      <w:widowControl/>
    </w:pPr>
    <w:rPr>
      <w:rFonts w:ascii="Verdana" w:hAnsi="Verdana" w:eastAsia="宋体" w:cs="Times New Roman"/>
      <w:sz w:val="20"/>
      <w:szCs w:val="24"/>
      <w:lang w:eastAsia="en-US"/>
    </w:rPr>
  </w:style>
  <w:style w:type="paragraph" w:styleId="2147" w:customStyle="1">
    <w:name w:val="列项——（一级）"/>
    <w:uiPriority w:val="0"/>
    <w:qFormat/>
    <w:pPr>
      <w:ind w:left="833" w:hanging="408"/>
      <w:jc w:val="both"/>
      <w:widowControl w:val="off"/>
    </w:pPr>
    <w:rPr>
      <w:rFonts w:hint="default" w:ascii="宋体" w:hAnsi="Times New Roman" w:eastAsia="宋体" w:cs="Times New Roman"/>
      <w:sz w:val="21"/>
      <w:lang w:val="en-US" w:eastAsia="zh-CN" w:bidi="ar-SA"/>
    </w:rPr>
  </w:style>
  <w:style w:type="paragraph" w:styleId="2148" w:customStyle="1">
    <w:name w:val="列项●（二级）"/>
    <w:uiPriority w:val="0"/>
    <w:qFormat/>
    <w:pPr>
      <w:ind w:left="1264" w:hanging="413"/>
      <w:jc w:val="both"/>
      <w:tabs>
        <w:tab w:val="left" w:pos="760" w:leader="none"/>
        <w:tab w:val="left" w:pos="840" w:leader="none"/>
      </w:tabs>
    </w:pPr>
    <w:rPr>
      <w:rFonts w:hint="default" w:ascii="宋体" w:hAnsi="Times New Roman" w:eastAsia="宋体" w:cs="Times New Roman"/>
      <w:sz w:val="21"/>
      <w:lang w:val="en-US" w:eastAsia="zh-CN" w:bidi="ar-SA"/>
    </w:rPr>
  </w:style>
  <w:style w:type="paragraph" w:styleId="2149" w:customStyle="1">
    <w:name w:val="示例内容"/>
    <w:uiPriority w:val="0"/>
    <w:qFormat/>
    <w:pPr>
      <w:ind w:firstLine="200"/>
      <w:tabs>
        <w:tab w:val="left" w:pos="1620" w:leader="none"/>
      </w:tabs>
    </w:pPr>
    <w:rPr>
      <w:rFonts w:hint="default" w:ascii="宋体" w:hAnsi="Times New Roman" w:eastAsia="宋体" w:cs="Times New Roman"/>
      <w:sz w:val="18"/>
      <w:szCs w:val="18"/>
      <w:lang w:val="en-US" w:eastAsia="zh-CN" w:bidi="ar-SA"/>
    </w:rPr>
  </w:style>
  <w:style w:type="paragraph" w:styleId="2150" w:customStyle="1">
    <w:name w:val="列项◆（三级）"/>
    <w:basedOn w:val="608"/>
    <w:uiPriority w:val="0"/>
    <w:qFormat/>
    <w:pPr>
      <w:ind w:left="1680" w:hanging="420"/>
    </w:pPr>
    <w:rPr>
      <w:rFonts w:ascii="宋体" w:hAnsi="Times New Roman" w:eastAsia="宋体" w:cs="Times New Roman"/>
      <w:szCs w:val="21"/>
    </w:rPr>
  </w:style>
  <w:style w:type="paragraph" w:styleId="2151" w:customStyle="1">
    <w:name w:val="编号列项（三级）"/>
    <w:uiPriority w:val="0"/>
    <w:qFormat/>
    <w:pPr>
      <w:ind w:left="1260" w:hanging="420"/>
    </w:pPr>
    <w:rPr>
      <w:rFonts w:hint="default" w:ascii="宋体" w:hAnsi="Times New Roman" w:eastAsia="宋体" w:cs="Times New Roman"/>
      <w:sz w:val="21"/>
      <w:lang w:val="en-US" w:eastAsia="zh-CN" w:bidi="ar-SA"/>
    </w:rPr>
  </w:style>
  <w:style w:type="paragraph" w:styleId="2152" w:customStyle="1">
    <w:name w:val="示例×："/>
    <w:basedOn w:val="1079"/>
    <w:uiPriority w:val="0"/>
    <w:qFormat/>
    <w:pPr>
      <w:ind w:left="842" w:hanging="420"/>
      <w:tabs>
        <w:tab w:val="left" w:pos="360" w:leader="none"/>
      </w:tabs>
      <w:outlineLvl w:val="9"/>
    </w:pPr>
    <w:rPr>
      <w:rFonts w:ascii="宋体" w:eastAsia="宋体"/>
      <w:sz w:val="18"/>
      <w:szCs w:val="18"/>
    </w:rPr>
  </w:style>
  <w:style w:type="paragraph" w:styleId="2153" w:customStyle="1">
    <w:name w:val="二级无"/>
    <w:basedOn w:val="1077"/>
    <w:uiPriority w:val="0"/>
    <w:qFormat/>
    <w:pPr>
      <w:ind w:left="0" w:firstLine="0"/>
      <w:jc w:val="left"/>
    </w:pPr>
    <w:rPr>
      <w:rFonts w:ascii="宋体" w:eastAsia="宋体"/>
      <w:szCs w:val="21"/>
      <w:lang w:val="zh-CN"/>
    </w:rPr>
  </w:style>
  <w:style w:type="paragraph" w:styleId="2154" w:customStyle="1">
    <w:name w:val="注：（正文）"/>
    <w:basedOn w:val="1406"/>
    <w:next w:val="1054"/>
    <w:uiPriority w:val="0"/>
    <w:qFormat/>
    <w:pPr>
      <w:ind w:left="425" w:hanging="425"/>
      <w:tabs>
        <w:tab w:val="left" w:pos="425" w:leader="none"/>
      </w:tabs>
    </w:pPr>
    <w:rPr>
      <w:szCs w:val="18"/>
    </w:rPr>
  </w:style>
  <w:style w:type="paragraph" w:styleId="2155" w:customStyle="1">
    <w:name w:val="注×：（正文）"/>
    <w:uiPriority w:val="0"/>
    <w:qFormat/>
    <w:pPr>
      <w:ind w:left="360" w:hanging="360"/>
      <w:jc w:val="both"/>
      <w:tabs>
        <w:tab w:val="left" w:pos="0" w:leader="none"/>
      </w:tabs>
    </w:pPr>
    <w:rPr>
      <w:rFonts w:hint="default" w:ascii="宋体" w:hAnsi="Times New Roman" w:eastAsia="宋体" w:cs="Times New Roman"/>
      <w:sz w:val="18"/>
      <w:szCs w:val="18"/>
      <w:lang w:val="en-US" w:eastAsia="zh-CN" w:bidi="ar-SA"/>
    </w:rPr>
  </w:style>
  <w:style w:type="paragraph" w:styleId="2156" w:customStyle="1">
    <w:name w:val="参考文献"/>
    <w:basedOn w:val="608"/>
    <w:next w:val="1054"/>
    <w:uiPriority w:val="0"/>
    <w:qFormat/>
    <w:pPr>
      <w:jc w:val="center"/>
      <w:keepNext/>
      <w:pageBreakBefore/>
      <w:spacing w:before="640" w:after="200"/>
      <w:shd w:val="clear" w:color="ffffff" w:fill="ffffff"/>
      <w:widowControl/>
      <w:outlineLvl w:val="0"/>
    </w:pPr>
    <w:rPr>
      <w:rFonts w:ascii="黑体" w:hAnsi="Times New Roman" w:eastAsia="黑体" w:cs="Times New Roman"/>
      <w:szCs w:val="20"/>
    </w:rPr>
  </w:style>
  <w:style w:type="paragraph" w:styleId="2157" w:customStyle="1">
    <w:name w:val="附录标题"/>
    <w:basedOn w:val="1054"/>
    <w:next w:val="1054"/>
    <w:uiPriority w:val="0"/>
    <w:qFormat/>
    <w:pPr>
      <w:ind w:firstLine="0"/>
      <w:jc w:val="center"/>
      <w:tabs>
        <w:tab w:val="center" w:pos="4201" w:leader="none"/>
        <w:tab w:val="right" w:pos="9298" w:leader="dot"/>
      </w:tabs>
    </w:pPr>
    <w:rPr>
      <w:rFonts w:ascii="黑体" w:eastAsia="黑体"/>
    </w:rPr>
  </w:style>
  <w:style w:type="paragraph" w:styleId="2158" w:customStyle="1">
    <w:name w:val="附录表标号"/>
    <w:basedOn w:val="608"/>
    <w:next w:val="1054"/>
    <w:uiPriority w:val="0"/>
    <w:qFormat/>
    <w:pPr>
      <w:ind w:left="811" w:hanging="448"/>
      <w:jc w:val="center"/>
      <w:spacing w:line="14" w:lineRule="exact"/>
      <w:outlineLvl w:val="0"/>
    </w:pPr>
    <w:rPr>
      <w:rFonts w:ascii="Times New Roman" w:hAnsi="Times New Roman" w:eastAsia="宋体" w:cs="Times New Roman"/>
      <w:color w:val="ffffff"/>
      <w:szCs w:val="24"/>
    </w:rPr>
  </w:style>
  <w:style w:type="paragraph" w:styleId="2159" w:customStyle="1">
    <w:name w:val="附录二级无"/>
    <w:basedOn w:val="1661"/>
    <w:uiPriority w:val="0"/>
    <w:qFormat/>
    <w:pPr>
      <w:ind w:left="851" w:hanging="851"/>
      <w:tabs>
        <w:tab w:val="left" w:pos="360" w:leader="none"/>
      </w:tabs>
    </w:pPr>
    <w:rPr>
      <w:rFonts w:ascii="宋体" w:eastAsia="宋体"/>
      <w:szCs w:val="21"/>
    </w:rPr>
  </w:style>
  <w:style w:type="paragraph" w:styleId="2160" w:customStyle="1">
    <w:name w:val="附录公式编号制表符"/>
    <w:basedOn w:val="608"/>
    <w:next w:val="1054"/>
    <w:uiPriority w:val="0"/>
    <w:qFormat/>
    <w:pPr>
      <w:widowControl/>
      <w:tabs>
        <w:tab w:val="center" w:pos="4201" w:leader="none"/>
        <w:tab w:val="right" w:pos="9298" w:leader="dot"/>
      </w:tabs>
    </w:pPr>
    <w:rPr>
      <w:rFonts w:ascii="宋体" w:hAnsi="Times New Roman" w:eastAsia="宋体" w:cs="Times New Roman"/>
      <w:szCs w:val="20"/>
    </w:rPr>
  </w:style>
  <w:style w:type="paragraph" w:styleId="2161" w:customStyle="1">
    <w:name w:val="附录三级无"/>
    <w:basedOn w:val="1667"/>
    <w:uiPriority w:val="0"/>
    <w:qFormat/>
    <w:pPr>
      <w:ind w:left="992" w:hanging="992"/>
      <w:tabs>
        <w:tab w:val="left" w:pos="360" w:leader="none"/>
      </w:tabs>
    </w:pPr>
    <w:rPr>
      <w:rFonts w:ascii="宋体" w:eastAsia="宋体"/>
      <w:szCs w:val="21"/>
    </w:rPr>
  </w:style>
  <w:style w:type="paragraph" w:styleId="2162" w:customStyle="1">
    <w:name w:val="附录数字编号列项（二级）"/>
    <w:uiPriority w:val="0"/>
    <w:qFormat/>
    <w:pPr>
      <w:ind w:left="1320" w:hanging="420"/>
    </w:pPr>
    <w:rPr>
      <w:rFonts w:hint="default" w:ascii="宋体" w:hAnsi="Times New Roman" w:eastAsia="宋体" w:cs="Times New Roman"/>
      <w:sz w:val="21"/>
      <w:lang w:val="en-US" w:eastAsia="zh-CN" w:bidi="ar-SA"/>
    </w:rPr>
  </w:style>
  <w:style w:type="paragraph" w:styleId="2163" w:customStyle="1">
    <w:name w:val="附录四级无"/>
    <w:basedOn w:val="1674"/>
    <w:uiPriority w:val="0"/>
    <w:qFormat/>
    <w:pPr>
      <w:ind w:left="1134" w:hanging="1134"/>
      <w:tabs>
        <w:tab w:val="left" w:pos="360" w:leader="none"/>
      </w:tabs>
    </w:pPr>
    <w:rPr>
      <w:rFonts w:ascii="宋体" w:eastAsia="宋体"/>
      <w:szCs w:val="21"/>
    </w:rPr>
  </w:style>
  <w:style w:type="paragraph" w:styleId="2164" w:customStyle="1">
    <w:name w:val="附录图标号"/>
    <w:basedOn w:val="608"/>
    <w:uiPriority w:val="0"/>
    <w:qFormat/>
    <w:pPr>
      <w:ind w:firstLine="363"/>
      <w:jc w:val="center"/>
      <w:keepNext/>
      <w:pageBreakBefore/>
      <w:spacing w:line="14" w:lineRule="exact"/>
      <w:widowControl/>
      <w:outlineLvl w:val="0"/>
    </w:pPr>
    <w:rPr>
      <w:rFonts w:ascii="Times New Roman" w:hAnsi="Times New Roman" w:eastAsia="宋体" w:cs="Times New Roman"/>
      <w:color w:val="ffffff"/>
      <w:szCs w:val="24"/>
    </w:rPr>
  </w:style>
  <w:style w:type="paragraph" w:styleId="2165" w:customStyle="1">
    <w:name w:val="附录五级无"/>
    <w:basedOn w:val="1686"/>
    <w:uiPriority w:val="0"/>
    <w:qFormat/>
    <w:pPr>
      <w:ind w:left="980"/>
      <w:tabs>
        <w:tab w:val="left" w:pos="360" w:leader="none"/>
      </w:tabs>
    </w:pPr>
    <w:rPr>
      <w:rFonts w:ascii="宋体" w:eastAsia="宋体"/>
      <w:szCs w:val="21"/>
    </w:rPr>
  </w:style>
  <w:style w:type="paragraph" w:styleId="2166" w:customStyle="1">
    <w:name w:val="附录一级无"/>
    <w:basedOn w:val="1512"/>
    <w:uiPriority w:val="0"/>
    <w:qFormat/>
    <w:pPr>
      <w:ind w:left="1779" w:hanging="1069"/>
      <w:tabs>
        <w:tab w:val="left" w:pos="360" w:leader="none"/>
      </w:tabs>
    </w:pPr>
    <w:rPr>
      <w:rFonts w:ascii="宋体" w:eastAsia="宋体"/>
      <w:szCs w:val="21"/>
    </w:rPr>
  </w:style>
  <w:style w:type="paragraph" w:styleId="2167" w:customStyle="1">
    <w:name w:val="附录字母编号列项（一级）"/>
    <w:uiPriority w:val="0"/>
    <w:qFormat/>
    <w:pPr>
      <w:ind w:left="900" w:hanging="420"/>
    </w:pPr>
    <w:rPr>
      <w:rFonts w:hint="default" w:ascii="宋体" w:hAnsi="Times New Roman" w:eastAsia="宋体" w:cs="Times New Roman"/>
      <w:sz w:val="21"/>
      <w:lang w:val="en-US" w:eastAsia="zh-CN" w:bidi="ar-SA"/>
    </w:rPr>
  </w:style>
  <w:style w:type="paragraph" w:styleId="2168" w:customStyle="1">
    <w:name w:val="列项说明"/>
    <w:basedOn w:val="608"/>
    <w:uiPriority w:val="0"/>
    <w:qFormat/>
    <w:pPr>
      <w:ind w:left="400" w:hanging="200"/>
      <w:jc w:val="left"/>
      <w:spacing w:line="320" w:lineRule="exact"/>
    </w:pPr>
    <w:rPr>
      <w:rFonts w:ascii="宋体" w:hAnsi="Times New Roman" w:eastAsia="宋体" w:cs="Times New Roman"/>
      <w:szCs w:val="20"/>
    </w:rPr>
  </w:style>
  <w:style w:type="paragraph" w:styleId="2169" w:customStyle="1">
    <w:name w:val="列项说明数字编号"/>
    <w:uiPriority w:val="0"/>
    <w:qFormat/>
    <w:pPr>
      <w:ind w:left="600" w:hanging="200"/>
    </w:pPr>
    <w:rPr>
      <w:rFonts w:hint="default" w:ascii="宋体" w:hAnsi="Times New Roman" w:eastAsia="宋体" w:cs="Times New Roman"/>
      <w:sz w:val="21"/>
      <w:lang w:val="en-US" w:eastAsia="zh-CN" w:bidi="ar-SA"/>
    </w:rPr>
  </w:style>
  <w:style w:type="paragraph" w:styleId="2170" w:customStyle="1">
    <w:name w:val="其他标准标志"/>
    <w:basedOn w:val="1712"/>
    <w:uiPriority w:val="0"/>
    <w:qFormat/>
    <w:pPr>
      <w:framePr w:w="6101" w:h="1389" w:vSpace="181" w:hSpace="181" w:wrap="around" w:vAnchor="page" w:hAnchor="page" w:x="4673" w:y="942" w:hRule="exact"/>
    </w:pPr>
    <w:rPr>
      <w:szCs w:val="96"/>
    </w:rPr>
  </w:style>
  <w:style w:type="paragraph" w:styleId="2171" w:customStyle="1">
    <w:name w:val="三级无"/>
    <w:basedOn w:val="1402"/>
    <w:uiPriority w:val="0"/>
    <w:qFormat/>
    <w:pPr>
      <w:jc w:val="left"/>
    </w:pPr>
    <w:rPr>
      <w:rFonts w:ascii="宋体" w:eastAsia="宋体"/>
      <w:szCs w:val="21"/>
      <w:lang w:val="zh-CN"/>
    </w:rPr>
  </w:style>
  <w:style w:type="paragraph" w:styleId="2172" w:customStyle="1">
    <w:name w:val="示例后文字"/>
    <w:basedOn w:val="1054"/>
    <w:next w:val="1054"/>
    <w:uiPriority w:val="0"/>
    <w:qFormat/>
    <w:pPr>
      <w:ind w:firstLine="360"/>
      <w:tabs>
        <w:tab w:val="center" w:pos="4201" w:leader="none"/>
        <w:tab w:val="right" w:pos="9298" w:leader="dot"/>
      </w:tabs>
    </w:pPr>
    <w:rPr>
      <w:sz w:val="18"/>
    </w:rPr>
  </w:style>
  <w:style w:type="paragraph" w:styleId="2173" w:customStyle="1">
    <w:name w:val="四级无"/>
    <w:basedOn w:val="1550"/>
    <w:uiPriority w:val="0"/>
    <w:qFormat/>
    <w:pPr>
      <w:jc w:val="left"/>
    </w:pPr>
    <w:rPr>
      <w:rFonts w:ascii="宋体" w:eastAsia="宋体"/>
      <w:szCs w:val="21"/>
      <w:lang w:val="zh-CN"/>
    </w:rPr>
  </w:style>
  <w:style w:type="paragraph" w:styleId="2174" w:customStyle="1">
    <w:name w:val="图标脚注说明"/>
    <w:basedOn w:val="1054"/>
    <w:uiPriority w:val="0"/>
    <w:qFormat/>
    <w:pPr>
      <w:ind w:left="840" w:hanging="420"/>
      <w:tabs>
        <w:tab w:val="center" w:pos="4201" w:leader="none"/>
        <w:tab w:val="right" w:pos="9298" w:leader="dot"/>
      </w:tabs>
    </w:pPr>
    <w:rPr>
      <w:sz w:val="18"/>
      <w:szCs w:val="18"/>
    </w:rPr>
  </w:style>
  <w:style w:type="paragraph" w:styleId="2175" w:customStyle="1">
    <w:name w:val="图表脚注说明"/>
    <w:basedOn w:val="608"/>
    <w:uiPriority w:val="0"/>
    <w:qFormat/>
    <w:pPr>
      <w:ind w:left="811" w:hanging="448"/>
    </w:pPr>
    <w:rPr>
      <w:rFonts w:ascii="宋体" w:hAnsi="Times New Roman" w:eastAsia="宋体" w:cs="Times New Roman"/>
      <w:sz w:val="18"/>
      <w:szCs w:val="18"/>
    </w:rPr>
  </w:style>
  <w:style w:type="paragraph" w:styleId="2176" w:customStyle="1">
    <w:name w:val="图的脚注"/>
    <w:next w:val="1054"/>
    <w:uiPriority w:val="0"/>
    <w:qFormat/>
    <w:pPr>
      <w:ind w:left="840" w:hanging="420"/>
      <w:jc w:val="both"/>
      <w:widowControl w:val="off"/>
    </w:pPr>
    <w:rPr>
      <w:rFonts w:hint="default" w:ascii="宋体" w:hAnsi="Times New Roman" w:eastAsia="宋体" w:cs="Times New Roman"/>
      <w:sz w:val="18"/>
      <w:lang w:val="en-US" w:eastAsia="zh-CN" w:bidi="ar-SA"/>
    </w:rPr>
  </w:style>
  <w:style w:type="paragraph" w:styleId="2177" w:customStyle="1">
    <w:name w:val="五级无"/>
    <w:basedOn w:val="1613"/>
    <w:uiPriority w:val="0"/>
    <w:qFormat/>
    <w:pPr>
      <w:jc w:val="left"/>
    </w:pPr>
    <w:rPr>
      <w:rFonts w:ascii="宋体" w:eastAsia="宋体"/>
      <w:szCs w:val="21"/>
      <w:lang w:val="zh-CN"/>
    </w:rPr>
  </w:style>
  <w:style w:type="paragraph" w:styleId="2178" w:customStyle="1">
    <w:name w:val="一级无"/>
    <w:basedOn w:val="1078"/>
    <w:uiPriority w:val="0"/>
    <w:qFormat/>
    <w:pPr>
      <w:ind w:left="0" w:firstLine="0"/>
      <w:jc w:val="left"/>
    </w:pPr>
    <w:rPr>
      <w:rFonts w:ascii="宋体" w:eastAsia="宋体"/>
      <w:szCs w:val="21"/>
    </w:rPr>
  </w:style>
  <w:style w:type="paragraph" w:styleId="2179" w:customStyle="1">
    <w:name w:val="正文公式编号制表符"/>
    <w:basedOn w:val="1054"/>
    <w:next w:val="1054"/>
    <w:uiPriority w:val="0"/>
    <w:qFormat/>
    <w:pPr>
      <w:ind w:firstLine="0"/>
      <w:tabs>
        <w:tab w:val="center" w:pos="4201" w:leader="none"/>
        <w:tab w:val="right" w:pos="9298" w:leader="dot"/>
      </w:tabs>
    </w:pPr>
  </w:style>
  <w:style w:type="paragraph" w:styleId="2180" w:customStyle="1">
    <w:name w:val="终结线"/>
    <w:basedOn w:val="608"/>
    <w:uiPriority w:val="0"/>
    <w:qFormat/>
    <w:pPr>
      <w:framePr w:vSpace="181" w:hSpace="181" w:wrap="around" w:vAnchor="text" w:hAnchor="margin" w:xAlign="center" w:y="285"/>
    </w:pPr>
    <w:rPr>
      <w:rFonts w:ascii="Times New Roman" w:hAnsi="Times New Roman" w:eastAsia="宋体" w:cs="Times New Roman"/>
      <w:szCs w:val="24"/>
    </w:rPr>
  </w:style>
  <w:style w:type="paragraph" w:styleId="2181" w:customStyle="1">
    <w:name w:val="其他发布日期"/>
    <w:basedOn w:val="1541"/>
    <w:uiPriority w:val="0"/>
    <w:qFormat/>
    <w:pPr>
      <w:framePr w:w="3997" w:h="471" w:vSpace="181" w:hSpace="0" w:wrap="around" w:vAnchor="page" w:hAnchor="page" w:x="1419" w:y="14097" w:hRule="exact"/>
    </w:pPr>
  </w:style>
  <w:style w:type="paragraph" w:styleId="2182" w:customStyle="1">
    <w:name w:val="其他实施日期"/>
    <w:basedOn w:val="1540"/>
    <w:uiPriority w:val="0"/>
    <w:qFormat/>
    <w:pPr>
      <w:ind w:left="0" w:firstLine="0"/>
      <w:framePr w:w="3997" w:h="471" w:vSpace="181" w:wrap="around" w:vAnchor="page" w:hAnchor="page" w:x="7089" w:y="14097" w:hRule="exact"/>
    </w:pPr>
  </w:style>
  <w:style w:type="paragraph" w:styleId="2183" w:customStyle="1">
    <w:name w:val="封面标准名称2"/>
    <w:basedOn w:val="1790"/>
    <w:uiPriority w:val="0"/>
    <w:qFormat/>
    <w:pPr>
      <w:framePr w:w="9639" w:wrap="around" w:vAnchor="page" w:hAnchor="page" w:y="4469"/>
    </w:pPr>
  </w:style>
  <w:style w:type="paragraph" w:styleId="2184" w:customStyle="1">
    <w:name w:val="封面标准英文名称2"/>
    <w:basedOn w:val="1592"/>
    <w:uiPriority w:val="0"/>
    <w:qFormat/>
    <w:pPr>
      <w:framePr w:w="9639" w:h="6917" w:wrap="around" w:vAnchor="page" w:hAnchor="page" w:xAlign="center" w:y="4469" w:hRule="exact"/>
    </w:pPr>
    <w:rPr>
      <w:rFonts w:eastAsia="黑体"/>
      <w:szCs w:val="28"/>
    </w:rPr>
  </w:style>
  <w:style w:type="paragraph" w:styleId="2185" w:customStyle="1">
    <w:name w:val="封面一致性程度标识2"/>
    <w:basedOn w:val="1973"/>
    <w:uiPriority w:val="0"/>
    <w:qFormat/>
    <w:pPr>
      <w:widowControl w:val="off"/>
      <w:framePr w:w="9639" w:h="6917" w:wrap="around" w:vAnchor="page" w:hAnchor="page" w:xAlign="center" w:y="4469" w:hRule="exact"/>
    </w:pPr>
    <w:rPr>
      <w:szCs w:val="28"/>
    </w:rPr>
  </w:style>
  <w:style w:type="paragraph" w:styleId="2186" w:customStyle="1">
    <w:name w:val="封面标准文稿类别2"/>
    <w:basedOn w:val="1847"/>
    <w:uiPriority w:val="0"/>
    <w:qFormat/>
    <w:pPr>
      <w:spacing w:after="160" w:line="240" w:lineRule="auto"/>
      <w:widowControl w:val="off"/>
      <w:framePr w:w="9639" w:h="6917" w:wrap="around" w:vAnchor="page" w:hAnchor="page" w:xAlign="center" w:y="4469" w:hRule="exact"/>
    </w:pPr>
    <w:rPr>
      <w:szCs w:val="28"/>
    </w:rPr>
  </w:style>
  <w:style w:type="paragraph" w:styleId="2187" w:customStyle="1">
    <w:name w:val="封面标准文稿编辑信息2"/>
    <w:basedOn w:val="2014"/>
    <w:uiPriority w:val="0"/>
    <w:qFormat/>
    <w:pPr>
      <w:spacing w:after="160"/>
      <w:widowControl w:val="off"/>
      <w:framePr w:w="9639" w:h="6917" w:wrap="around" w:vAnchor="page" w:hAnchor="page" w:xAlign="center" w:y="4469" w:hRule="exact"/>
    </w:pPr>
    <w:rPr>
      <w:szCs w:val="28"/>
    </w:rPr>
  </w:style>
  <w:style w:type="paragraph" w:styleId="2188" w:customStyle="1">
    <w:name w:val="标准文件_段"/>
    <w:uiPriority w:val="0"/>
    <w:qFormat/>
    <w:pPr>
      <w:ind w:left="-50" w:right="-50" w:firstLine="428"/>
      <w:jc w:val="both"/>
      <w:spacing w:line="276" w:lineRule="auto"/>
    </w:pPr>
    <w:rPr>
      <w:rFonts w:hint="default" w:ascii="宋体" w:hAnsi="Times New Roman" w:eastAsia="宋体" w:cs="Times New Roman"/>
      <w:color w:val="000000"/>
      <w:spacing w:val="2"/>
      <w:sz w:val="21"/>
      <w:lang w:val="en-GB" w:eastAsia="zh-CN" w:bidi="ar-SA"/>
    </w:rPr>
  </w:style>
  <w:style w:type="paragraph" w:styleId="2189" w:customStyle="1">
    <w:name w:val="封面正文内容"/>
    <w:basedOn w:val="608"/>
    <w:next w:val="608"/>
    <w:uiPriority w:val="0"/>
    <w:qFormat/>
    <w:rPr>
      <w:rFonts w:ascii="宋体" w:hAnsi="宋体" w:eastAsia="宋体" w:cs="宋体"/>
      <w:sz w:val="30"/>
      <w:szCs w:val="30"/>
    </w:rPr>
  </w:style>
  <w:style w:type="paragraph" w:styleId="2190" w:customStyle="1">
    <w:name w:val="a"/>
    <w:basedOn w:val="608"/>
    <w:uiPriority w:val="0"/>
    <w:qFormat/>
    <w:pPr>
      <w:jc w:val="left"/>
      <w:spacing w:before="100" w:beforeAutospacing="1" w:after="100" w:afterAutospacing="1"/>
      <w:widowControl/>
    </w:pPr>
    <w:rPr>
      <w:rFonts w:ascii="宋体" w:hAnsi="宋体" w:eastAsia="宋体" w:cs="宋体"/>
      <w:sz w:val="24"/>
      <w:szCs w:val="24"/>
    </w:rPr>
  </w:style>
  <w:style w:type="paragraph" w:styleId="2191" w:customStyle="1">
    <w:name w:val="方框下的ABC标题"/>
    <w:basedOn w:val="608"/>
    <w:uiPriority w:val="0"/>
    <w:qFormat/>
    <w:pPr>
      <w:spacing w:line="360" w:lineRule="auto"/>
    </w:pPr>
    <w:rPr>
      <w:rFonts w:ascii="Times New Roman" w:hAnsi="宋体" w:eastAsia="宋体" w:cs="Times New Roman"/>
      <w:szCs w:val="24"/>
    </w:rPr>
  </w:style>
  <w:style w:type="paragraph" w:styleId="2192" w:customStyle="1">
    <w:name w:val="SUR-方框下的ABC标题"/>
    <w:basedOn w:val="608"/>
    <w:uiPriority w:val="0"/>
    <w:qFormat/>
    <w:pPr>
      <w:ind w:left="726" w:hanging="363"/>
      <w:jc w:val="left"/>
      <w:spacing w:line="360" w:lineRule="auto"/>
      <w:tabs>
        <w:tab w:val="left" w:pos="1140" w:leader="none"/>
      </w:tabs>
    </w:pPr>
    <w:rPr>
      <w:rFonts w:ascii="Times New Roman" w:hAnsi="Times New Roman" w:eastAsia="宋体" w:cs="Times New Roman"/>
      <w:szCs w:val="20"/>
      <w:lang w:eastAsia="en-US"/>
    </w:rPr>
  </w:style>
  <w:style w:type="paragraph" w:styleId="2193" w:customStyle="1">
    <w:name w:val="D正文"/>
    <w:uiPriority w:val="0"/>
    <w:qFormat/>
    <w:pPr>
      <w:ind w:firstLine="200"/>
      <w:spacing w:line="360" w:lineRule="auto"/>
    </w:pPr>
    <w:rPr>
      <w:rFonts w:hint="default" w:ascii="Times New Roman" w:hAnsi="Times New Roman" w:eastAsia="楷体_GB2312" w:cs="Times New Roman"/>
      <w:sz w:val="24"/>
      <w:szCs w:val="24"/>
      <w:lang w:val="en-US" w:eastAsia="zh-CN" w:bidi="ar-SA"/>
    </w:rPr>
  </w:style>
  <w:style w:type="paragraph" w:styleId="2194" w:customStyle="1">
    <w:name w:val="D标题二"/>
    <w:basedOn w:val="2193"/>
    <w:next w:val="2193"/>
    <w:uiPriority w:val="0"/>
    <w:qFormat/>
    <w:rPr>
      <w:rFonts w:eastAsia="黑体"/>
    </w:rPr>
  </w:style>
  <w:style w:type="paragraph" w:styleId="2195" w:customStyle="1">
    <w:name w:val="点对点应答文字"/>
    <w:basedOn w:val="608"/>
    <w:uiPriority w:val="0"/>
    <w:qFormat/>
    <w:pPr>
      <w:jc w:val="left"/>
      <w:spacing w:line="360" w:lineRule="auto"/>
    </w:pPr>
    <w:rPr>
      <w:rFonts w:ascii="Times New Roman" w:hAnsi="Times New Roman" w:eastAsia="宋体" w:cs="Times New Roman"/>
      <w:i/>
      <w:color w:val="0000ff"/>
      <w:szCs w:val="20"/>
      <w:lang w:eastAsia="en-US"/>
    </w:rPr>
  </w:style>
  <w:style w:type="paragraph" w:styleId="2196" w:customStyle="1">
    <w:name w:val="SUR-方框标题"/>
    <w:basedOn w:val="608"/>
    <w:uiPriority w:val="0"/>
    <w:qFormat/>
    <w:pPr>
      <w:jc w:val="left"/>
      <w:spacing w:line="360" w:lineRule="auto"/>
    </w:pPr>
    <w:rPr>
      <w:rFonts w:ascii="Times New Roman" w:hAnsi="Times New Roman" w:eastAsia="宋体" w:cs="Times New Roman"/>
      <w:szCs w:val="20"/>
      <w:lang w:eastAsia="en-US"/>
    </w:rPr>
  </w:style>
  <w:style w:type="paragraph" w:styleId="2197" w:customStyle="1">
    <w:name w:val="表内文字"/>
    <w:uiPriority w:val="0"/>
    <w:qFormat/>
    <w:rPr>
      <w:rFonts w:hint="default" w:ascii="Times New Roman" w:hAnsi="Times New Roman" w:eastAsia="宋体" w:cs="Times New Roman"/>
      <w:sz w:val="21"/>
      <w:lang w:val="en-US" w:eastAsia="zh-CN" w:bidi="ar-SA"/>
    </w:rPr>
  </w:style>
  <w:style w:type="paragraph" w:styleId="2198" w:customStyle="1">
    <w:name w:val="示意图说明"/>
    <w:basedOn w:val="608"/>
    <w:next w:val="621"/>
    <w:uiPriority w:val="0"/>
    <w:qFormat/>
    <w:pPr>
      <w:jc w:val="center"/>
      <w:spacing w:line="360" w:lineRule="auto"/>
    </w:pPr>
    <w:rPr>
      <w:rFonts w:ascii="Times New Roman" w:hAnsi="Times New Roman" w:eastAsia="黑体" w:cs="Times New Roman"/>
      <w:szCs w:val="20"/>
      <w:lang w:eastAsia="en-US"/>
    </w:rPr>
  </w:style>
  <w:style w:type="paragraph" w:styleId="2199" w:customStyle="1">
    <w:name w:val="方框标题"/>
    <w:basedOn w:val="608"/>
    <w:next w:val="608"/>
    <w:uiPriority w:val="0"/>
    <w:qFormat/>
    <w:pPr>
      <w:ind w:firstLine="397"/>
      <w:spacing w:line="360" w:lineRule="auto"/>
      <w:tabs>
        <w:tab w:val="left" w:pos="420" w:leader="none"/>
      </w:tabs>
    </w:pPr>
    <w:rPr>
      <w:rFonts w:ascii="Times New Roman" w:hAnsi="Times New Roman" w:eastAsia="黑体" w:cs="Times New Roman"/>
      <w:szCs w:val="24"/>
    </w:rPr>
  </w:style>
  <w:style w:type="paragraph" w:styleId="2200" w:customStyle="1">
    <w:name w:val="封面"/>
    <w:uiPriority w:val="0"/>
    <w:qFormat/>
    <w:pPr>
      <w:jc w:val="both"/>
      <w:spacing w:line="412" w:lineRule="atLeast"/>
      <w:widowControl w:val="off"/>
    </w:pPr>
    <w:rPr>
      <w:rFonts w:hint="default" w:ascii="Times New Roman" w:hAnsi="Times New Roman" w:eastAsia="宋体" w:cs="Times New Roman"/>
      <w:sz w:val="21"/>
      <w:lang w:val="en-US" w:eastAsia="zh-CN" w:bidi="ar-SA"/>
    </w:rPr>
  </w:style>
  <w:style w:type="paragraph" w:styleId="2201" w:customStyle="1">
    <w:name w:val="MM Topic 1"/>
    <w:basedOn w:val="609"/>
    <w:uiPriority w:val="0"/>
    <w:qFormat/>
    <w:pPr>
      <w:ind w:left="420" w:hanging="420"/>
      <w:keepLines/>
      <w:spacing w:before="340" w:after="330" w:line="578" w:lineRule="auto"/>
      <w:tabs>
        <w:tab w:val="left" w:pos="0" w:leader="none"/>
        <w:tab w:val="left" w:pos="420" w:leader="none"/>
      </w:tabs>
    </w:pPr>
    <w:rPr>
      <w:rFonts w:ascii="Calibri" w:hAnsi="Calibri" w:eastAsia="宋体"/>
      <w:b/>
      <w:bCs/>
      <w:sz w:val="44"/>
      <w:szCs w:val="44"/>
      <w:lang w:val="zh-CN"/>
    </w:rPr>
  </w:style>
  <w:style w:type="paragraph" w:styleId="2202" w:customStyle="1">
    <w:name w:val="MM Topic 3"/>
    <w:basedOn w:val="611"/>
    <w:uiPriority w:val="0"/>
    <w:qFormat/>
    <w:pPr>
      <w:ind w:left="420" w:hanging="420"/>
      <w:tabs>
        <w:tab w:val="left" w:pos="0" w:leader="none"/>
      </w:tabs>
    </w:pPr>
    <w:rPr>
      <w:rFonts w:ascii="Calibri" w:hAnsi="Calibri"/>
      <w:bCs/>
      <w:szCs w:val="32"/>
      <w:lang w:val="zh-CN"/>
    </w:rPr>
  </w:style>
  <w:style w:type="paragraph" w:styleId="2203" w:customStyle="1">
    <w:name w:val="p15"/>
    <w:basedOn w:val="608"/>
    <w:uiPriority w:val="0"/>
    <w:qFormat/>
    <w:pPr>
      <w:jc w:val="left"/>
      <w:spacing w:before="156" w:after="156"/>
      <w:widowControl/>
    </w:pPr>
    <w:rPr>
      <w:rFonts w:ascii="黑体" w:hAnsi="黑体" w:eastAsia="黑体" w:cs="宋体"/>
      <w:szCs w:val="21"/>
    </w:rPr>
  </w:style>
  <w:style w:type="paragraph" w:styleId="2204" w:customStyle="1">
    <w:name w:val="p16"/>
    <w:basedOn w:val="608"/>
    <w:uiPriority w:val="0"/>
    <w:qFormat/>
    <w:pPr>
      <w:ind w:firstLine="420"/>
      <w:widowControl/>
    </w:pPr>
    <w:rPr>
      <w:rFonts w:ascii="宋体" w:hAnsi="宋体" w:eastAsia="宋体" w:cs="宋体"/>
      <w:sz w:val="20"/>
      <w:szCs w:val="20"/>
    </w:rPr>
  </w:style>
  <w:style w:type="paragraph" w:styleId="2205" w:customStyle="1">
    <w:name w:val="p17"/>
    <w:basedOn w:val="608"/>
    <w:uiPriority w:val="0"/>
    <w:qFormat/>
    <w:pPr>
      <w:jc w:val="center"/>
      <w:spacing w:before="156" w:after="156"/>
      <w:widowControl/>
    </w:pPr>
    <w:rPr>
      <w:rFonts w:ascii="黑体" w:hAnsi="黑体" w:eastAsia="黑体" w:cs="宋体"/>
      <w:szCs w:val="21"/>
    </w:rPr>
  </w:style>
  <w:style w:type="paragraph" w:styleId="2206" w:customStyle="1">
    <w:name w:val="0-投标正文"/>
    <w:basedOn w:val="609"/>
    <w:uiPriority w:val="0"/>
    <w:qFormat/>
    <w:pPr>
      <w:jc w:val="left"/>
      <w:pageBreakBefore/>
      <w:spacing w:before="200" w:after="160" w:line="360" w:lineRule="auto"/>
      <w:tabs>
        <w:tab w:val="left" w:pos="432" w:leader="none"/>
        <w:tab w:val="left" w:pos="1142" w:leader="none"/>
      </w:tabs>
    </w:pPr>
    <w:rPr>
      <w:rFonts w:ascii="黑体" w:hAnsi="黑体" w:eastAsia="黑体"/>
      <w:bCs/>
      <w:sz w:val="48"/>
      <w:szCs w:val="48"/>
    </w:rPr>
  </w:style>
  <w:style w:type="table" w:styleId="2207" w:customStyle="1">
    <w:name w:val="网格型1"/>
    <w:basedOn w:val="729"/>
    <w:uiPriority w:val="39"/>
    <w:qFormat/>
    <w:tblPr>
      <w:tblCellMar>
        <w:left w:w="0" w:type="dxa"/>
        <w:top w:w="0" w:type="dxa"/>
        <w:right w:w="0" w:type="dxa"/>
        <w:bottom w:w="0" w:type="dxa"/>
      </w:tblCellMar>
    </w:tblPr>
  </w:style>
  <w:style w:type="table" w:styleId="2208" w:customStyle="1">
    <w:name w:val="网格型2"/>
    <w:basedOn w:val="729"/>
    <w:uiPriority w:val="39"/>
    <w:qFormat/>
    <w:tblPr>
      <w:tblCellMar>
        <w:left w:w="0" w:type="dxa"/>
        <w:top w:w="0" w:type="dxa"/>
        <w:right w:w="0" w:type="dxa"/>
        <w:bottom w:w="0" w:type="dxa"/>
      </w:tblCellMar>
    </w:tblPr>
  </w:style>
  <w:style w:type="table" w:styleId="2209" w:customStyle="1">
    <w:name w:val="网格型11"/>
    <w:basedOn w:val="729"/>
    <w:uiPriority w:val="39"/>
    <w:qFormat/>
    <w:pPr>
      <w:jc w:val="both"/>
      <w:widowControl w:val="off"/>
    </w:pPr>
    <w:tblPr>
      <w:tblCellMar>
        <w:left w:w="0" w:type="dxa"/>
        <w:top w:w="0" w:type="dxa"/>
        <w:right w:w="0" w:type="dxa"/>
        <w:bottom w:w="0" w:type="dxa"/>
      </w:tblCellMar>
    </w:tblPr>
  </w:style>
  <w:style w:type="table" w:styleId="2210" w:customStyle="1">
    <w:name w:val="网格型21"/>
    <w:basedOn w:val="729"/>
    <w:uiPriority w:val="39"/>
    <w:qFormat/>
    <w:pPr>
      <w:jc w:val="both"/>
      <w:widowControl w:val="off"/>
    </w:pPr>
    <w:tblPr>
      <w:tblCellMar>
        <w:left w:w="0" w:type="dxa"/>
        <w:top w:w="0" w:type="dxa"/>
        <w:right w:w="0" w:type="dxa"/>
        <w:bottom w:w="0" w:type="dxa"/>
      </w:tblCellMar>
    </w:tblPr>
  </w:style>
  <w:style w:type="table" w:styleId="2211" w:customStyle="1">
    <w:name w:val="网格型3"/>
    <w:basedOn w:val="729"/>
    <w:uiPriority w:val="59"/>
    <w:qFormat/>
    <w:tblPr>
      <w:tblCellMar>
        <w:left w:w="0" w:type="dxa"/>
        <w:top w:w="0" w:type="dxa"/>
        <w:right w:w="0" w:type="dxa"/>
        <w:bottom w:w="0" w:type="dxa"/>
      </w:tblCellMar>
    </w:tblPr>
  </w:style>
  <w:style w:type="table" w:styleId="2212" w:customStyle="1">
    <w:name w:val="网格型12"/>
    <w:basedOn w:val="729"/>
    <w:uiPriority w:val="39"/>
    <w:qFormat/>
    <w:pPr>
      <w:jc w:val="both"/>
      <w:widowControl w:val="off"/>
    </w:pPr>
    <w:tblPr>
      <w:tblCellMar>
        <w:left w:w="0" w:type="dxa"/>
        <w:top w:w="0" w:type="dxa"/>
        <w:right w:w="0" w:type="dxa"/>
        <w:bottom w:w="0" w:type="dxa"/>
      </w:tblCellMar>
    </w:tblPr>
  </w:style>
  <w:style w:type="table" w:styleId="2213" w:customStyle="1">
    <w:name w:val="网格型22"/>
    <w:basedOn w:val="729"/>
    <w:uiPriority w:val="39"/>
    <w:qFormat/>
    <w:pPr>
      <w:jc w:val="both"/>
      <w:widowControl w:val="off"/>
    </w:pPr>
    <w:tblPr>
      <w:tblCellMar>
        <w:left w:w="0" w:type="dxa"/>
        <w:top w:w="0" w:type="dxa"/>
        <w:right w:w="0" w:type="dxa"/>
        <w:bottom w:w="0" w:type="dxa"/>
      </w:tblCellMar>
    </w:tblPr>
  </w:style>
  <w:style w:type="table" w:styleId="2214" w:customStyle="1">
    <w:name w:val="网格型4"/>
    <w:basedOn w:val="729"/>
    <w:uiPriority w:val="59"/>
    <w:qFormat/>
    <w:tblPr>
      <w:tblCellMar>
        <w:left w:w="0" w:type="dxa"/>
        <w:top w:w="0" w:type="dxa"/>
        <w:right w:w="0" w:type="dxa"/>
        <w:bottom w:w="0" w:type="dxa"/>
      </w:tblCellMar>
    </w:tblPr>
  </w:style>
  <w:style w:type="table" w:styleId="2215" w:customStyle="1">
    <w:name w:val="网格型13"/>
    <w:basedOn w:val="729"/>
    <w:uiPriority w:val="39"/>
    <w:qFormat/>
    <w:pPr>
      <w:jc w:val="both"/>
      <w:widowControl w:val="off"/>
    </w:pPr>
    <w:tblPr>
      <w:tblCellMar>
        <w:left w:w="0" w:type="dxa"/>
        <w:top w:w="0" w:type="dxa"/>
        <w:right w:w="0" w:type="dxa"/>
        <w:bottom w:w="0" w:type="dxa"/>
      </w:tblCellMar>
    </w:tblPr>
  </w:style>
  <w:style w:type="table" w:styleId="2216" w:customStyle="1">
    <w:name w:val="网格型23"/>
    <w:basedOn w:val="729"/>
    <w:uiPriority w:val="39"/>
    <w:qFormat/>
    <w:pPr>
      <w:jc w:val="both"/>
      <w:widowControl w:val="off"/>
    </w:pPr>
    <w:tblPr>
      <w:tblCellMar>
        <w:left w:w="0" w:type="dxa"/>
        <w:top w:w="0" w:type="dxa"/>
        <w:right w:w="0" w:type="dxa"/>
        <w:bottom w:w="0" w:type="dxa"/>
      </w:tblCellMar>
    </w:tblPr>
  </w:style>
  <w:style w:type="table" w:styleId="2217" w:customStyle="1">
    <w:name w:val="网格型5"/>
    <w:basedOn w:val="729"/>
    <w:uiPriority w:val="59"/>
    <w:qFormat/>
    <w:tblPr>
      <w:tblCellMar>
        <w:left w:w="0" w:type="dxa"/>
        <w:top w:w="0" w:type="dxa"/>
        <w:right w:w="0" w:type="dxa"/>
        <w:bottom w:w="0" w:type="dxa"/>
      </w:tblCellMar>
    </w:tblPr>
  </w:style>
  <w:style w:type="table" w:styleId="2218" w:customStyle="1">
    <w:name w:val="网格型6"/>
    <w:basedOn w:val="729"/>
    <w:uiPriority w:val="59"/>
    <w:qFormat/>
    <w:tblPr>
      <w:tblCellMar>
        <w:left w:w="0" w:type="dxa"/>
        <w:top w:w="0" w:type="dxa"/>
        <w:right w:w="0" w:type="dxa"/>
        <w:bottom w:w="0" w:type="dxa"/>
      </w:tblCellMar>
    </w:tblPr>
  </w:style>
  <w:style w:type="table" w:styleId="2219" w:customStyle="1">
    <w:name w:val="网格型14"/>
    <w:basedOn w:val="729"/>
    <w:uiPriority w:val="39"/>
    <w:qFormat/>
    <w:pPr>
      <w:jc w:val="both"/>
      <w:widowControl w:val="off"/>
    </w:pPr>
    <w:tblPr>
      <w:tblCellMar>
        <w:left w:w="0" w:type="dxa"/>
        <w:top w:w="0" w:type="dxa"/>
        <w:right w:w="0" w:type="dxa"/>
        <w:bottom w:w="0" w:type="dxa"/>
      </w:tblCellMar>
    </w:tblPr>
  </w:style>
  <w:style w:type="table" w:styleId="2220" w:customStyle="1">
    <w:name w:val="网格型24"/>
    <w:basedOn w:val="729"/>
    <w:uiPriority w:val="39"/>
    <w:qFormat/>
    <w:pPr>
      <w:jc w:val="both"/>
      <w:widowControl w:val="off"/>
    </w:pPr>
    <w:tblPr>
      <w:tblCellMar>
        <w:left w:w="0" w:type="dxa"/>
        <w:top w:w="0" w:type="dxa"/>
        <w:right w:w="0" w:type="dxa"/>
        <w:bottom w:w="0" w:type="dxa"/>
      </w:tblCellMar>
    </w:tblPr>
  </w:style>
  <w:style w:type="table" w:styleId="2221" w:customStyle="1">
    <w:name w:val="网格型7"/>
    <w:basedOn w:val="729"/>
    <w:uiPriority w:val="59"/>
    <w:qFormat/>
    <w:tblPr>
      <w:tblCellMar>
        <w:left w:w="0" w:type="dxa"/>
        <w:top w:w="0" w:type="dxa"/>
        <w:right w:w="0" w:type="dxa"/>
        <w:bottom w:w="0" w:type="dxa"/>
      </w:tblCellMar>
    </w:tblPr>
  </w:style>
  <w:style w:type="table" w:styleId="2222" w:customStyle="1">
    <w:name w:val="网格型8"/>
    <w:basedOn w:val="729"/>
    <w:uiPriority w:val="59"/>
    <w:qFormat/>
    <w:rPr>
      <w:rFonts w:ascii="Calibri" w:hAnsi="Calibri"/>
    </w:rPr>
    <w:tblPr>
      <w:tblCellMar>
        <w:left w:w="0" w:type="dxa"/>
        <w:top w:w="0" w:type="dxa"/>
        <w:right w:w="0" w:type="dxa"/>
        <w:bottom w:w="0" w:type="dxa"/>
      </w:tblCellMar>
    </w:tblPr>
  </w:style>
  <w:style w:type="character" w:styleId="2223" w:customStyle="1">
    <w:name w:val="普通(网站) Char"/>
    <w:uiPriority w:val="0"/>
    <w:qFormat/>
    <w:rPr>
      <w:rFonts w:ascii="宋体" w:hAnsi="宋体" w:cs="宋体"/>
      <w:color w:val="000000"/>
      <w:sz w:val="24"/>
      <w:szCs w:val="24"/>
    </w:rPr>
  </w:style>
  <w:style w:type="character" w:styleId="2224" w:customStyle="1">
    <w:name w:val="正文缩进 Char"/>
    <w:uiPriority w:val="0"/>
    <w:qFormat/>
    <w:rPr>
      <w:rFonts w:eastAsia="宋体"/>
      <w:sz w:val="21"/>
      <w:lang w:val="en-US" w:eastAsia="zh-CN" w:bidi="ar-SA"/>
    </w:rPr>
  </w:style>
  <w:style w:type="paragraph" w:styleId="2225" w:customStyle="1">
    <w:name w:val="Andy_正文格式"/>
    <w:basedOn w:val="608"/>
    <w:uiPriority w:val="0"/>
    <w:qFormat/>
    <w:pPr>
      <w:ind w:firstLine="560"/>
      <w:jc w:val="left"/>
    </w:pPr>
    <w:rPr>
      <w:rFonts w:ascii="仿宋_GB2312" w:hAnsi="Times New Roman" w:eastAsia="仿宋_GB2312" w:cs="Times New Roman"/>
      <w:sz w:val="28"/>
      <w:szCs w:val="28"/>
    </w:rPr>
  </w:style>
  <w:style w:type="character" w:styleId="2226" w:customStyle="1">
    <w:name w:val="p141"/>
    <w:uiPriority w:val="0"/>
    <w:qFormat/>
    <w:rPr>
      <w:sz w:val="21"/>
      <w:szCs w:val="21"/>
    </w:rPr>
  </w:style>
  <w:style w:type="paragraph" w:styleId="2227" w:customStyle="1">
    <w:name w:val="正文_4"/>
    <w:uiPriority w:val="0"/>
    <w:qFormat/>
    <w:pPr>
      <w:jc w:val="both"/>
      <w:widowControl w:val="off"/>
    </w:pPr>
    <w:rPr>
      <w:rFonts w:hint="default" w:ascii="Times New Roman" w:hAnsi="Times New Roman" w:eastAsia="宋体" w:cs="Times New Roman"/>
      <w:sz w:val="21"/>
      <w:szCs w:val="24"/>
      <w:lang w:val="en-US" w:eastAsia="zh-CN" w:bidi="ar-SA"/>
    </w:rPr>
  </w:style>
  <w:style w:type="character" w:styleId="2228" w:customStyle="1">
    <w:name w:val="px_10"/>
    <w:uiPriority w:val="0"/>
    <w:qFormat/>
  </w:style>
  <w:style w:type="paragraph" w:styleId="2229" w:customStyle="1">
    <w:name w:val="正文_8"/>
    <w:uiPriority w:val="0"/>
    <w:qFormat/>
    <w:pPr>
      <w:jc w:val="both"/>
      <w:widowControl w:val="off"/>
    </w:pPr>
    <w:rPr>
      <w:rFonts w:hint="default" w:ascii="Calibri" w:hAnsi="Calibri" w:eastAsia="宋体" w:cs="Times New Roman"/>
      <w:sz w:val="21"/>
      <w:szCs w:val="22"/>
      <w:lang w:val="en-US" w:eastAsia="zh-CN" w:bidi="ar-SA"/>
    </w:rPr>
  </w:style>
  <w:style w:type="paragraph" w:styleId="2230" w:customStyle="1">
    <w:name w:val="text-tag"/>
    <w:basedOn w:val="608"/>
    <w:uiPriority w:val="99"/>
    <w:semiHidden/>
    <w:qFormat/>
    <w:pPr>
      <w:jc w:val="left"/>
      <w:spacing w:before="100" w:beforeAutospacing="1" w:after="100" w:afterAutospacing="1"/>
      <w:widowControl/>
    </w:pPr>
    <w:rPr>
      <w:rFonts w:ascii="宋体" w:hAnsi="宋体" w:eastAsia="宋体" w:cs="宋体"/>
      <w:sz w:val="24"/>
      <w:szCs w:val="24"/>
    </w:rPr>
  </w:style>
  <w:style w:type="paragraph" w:styleId="2231" w:customStyle="1">
    <w:name w:val="_Style 1379"/>
    <w:basedOn w:val="608"/>
    <w:next w:val="608"/>
    <w:uiPriority w:val="0"/>
    <w:qFormat/>
    <w:pPr>
      <w:jc w:val="center"/>
      <w:pBdr>
        <w:bottom w:val="single" w:color="000000" w:sz="6" w:space="1"/>
      </w:pBdr>
    </w:pPr>
    <w:rPr>
      <w:rFonts w:ascii="Arial" w:hAnsi="Times New Roman" w:eastAsia="宋体" w:cs="Times New Roman"/>
      <w:vanish/>
      <w:sz w:val="16"/>
      <w:szCs w:val="24"/>
    </w:rPr>
  </w:style>
  <w:style w:type="paragraph" w:styleId="2232" w:customStyle="1">
    <w:name w:val="_Style 1380"/>
    <w:basedOn w:val="608"/>
    <w:next w:val="608"/>
    <w:uiPriority w:val="0"/>
    <w:qFormat/>
    <w:pPr>
      <w:jc w:val="center"/>
      <w:pBdr>
        <w:top w:val="single" w:color="000000" w:sz="6" w:space="1"/>
      </w:pBdr>
    </w:pPr>
    <w:rPr>
      <w:rFonts w:ascii="Arial" w:hAnsi="Times New Roman" w:eastAsia="宋体" w:cs="Times New Roman"/>
      <w:vanish/>
      <w:sz w:val="16"/>
      <w:szCs w:val="24"/>
    </w:rPr>
  </w:style>
  <w:style w:type="paragraph" w:styleId="2233" w:customStyle="1">
    <w:name w:val="Normal_19"/>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2234" w:customStyle="1">
    <w:name w:val="索引 11"/>
    <w:basedOn w:val="608"/>
    <w:next w:val="608"/>
    <w:uiPriority w:val="99"/>
    <w:qFormat/>
    <w:pPr>
      <w:spacing w:line="360" w:lineRule="auto"/>
    </w:pPr>
    <w:rPr>
      <w:rFonts w:ascii="仿宋_GB2312" w:hAnsi="Times New Roman" w:eastAsia="仿宋_GB2312" w:cs="Times New Roman"/>
      <w:sz w:val="24"/>
      <w:szCs w:val="20"/>
    </w:rPr>
  </w:style>
  <w:style w:type="paragraph" w:styleId="2235" w:customStyle="1">
    <w:name w:val="修订2"/>
    <w:uiPriority w:val="99"/>
    <w:unhideWhenUsed/>
    <w:qFormat/>
    <w:rPr>
      <w:rFonts w:hint="default" w:ascii="Times New Roman" w:hAnsi="Times New Roman" w:eastAsia="宋体" w:cs="Times New Roman"/>
      <w:sz w:val="21"/>
      <w:szCs w:val="24"/>
      <w:lang w:val="en-US" w:eastAsia="zh-CN" w:bidi="ar-SA"/>
    </w:rPr>
  </w:style>
  <w:style w:type="paragraph" w:styleId="2236" w:customStyle="1">
    <w:name w:val="Normal_6"/>
    <w:uiPriority w:val="0"/>
    <w:qFormat/>
    <w:rPr>
      <w:rFonts w:hint="default" w:ascii="Times New Roman" w:hAnsi="Times New Roman" w:eastAsia="Times New Roman" w:cs="Times New Roman"/>
      <w:sz w:val="24"/>
      <w:szCs w:val="24"/>
      <w:lang w:val="en-US" w:eastAsia="zh-CN" w:bidi="ar-SA"/>
    </w:rPr>
  </w:style>
  <w:style w:type="paragraph" w:styleId="2237" w:customStyle="1">
    <w:name w:val="Normal_4"/>
    <w:uiPriority w:val="0"/>
    <w:qFormat/>
    <w:rPr>
      <w:rFonts w:hint="default" w:ascii="Times New Roman" w:hAnsi="Times New Roman" w:eastAsia="Times New Roman" w:cs="Times New Roman"/>
      <w:sz w:val="24"/>
      <w:szCs w:val="24"/>
      <w:lang w:val="en-US" w:eastAsia="zh-CN" w:bidi="ar-SA"/>
    </w:rPr>
  </w:style>
  <w:style w:type="paragraph" w:styleId="2238" w:customStyle="1">
    <w:name w:val="Normal_5"/>
    <w:uiPriority w:val="0"/>
    <w:qFormat/>
    <w:rPr>
      <w:rFonts w:hint="default" w:ascii="Times New Roman" w:hAnsi="Times New Roman" w:eastAsia="Times New Roman" w:cs="Times New Roman"/>
      <w:sz w:val="24"/>
      <w:szCs w:val="24"/>
      <w:lang w:val="en-US" w:eastAsia="zh-CN" w:bidi="ar-SA"/>
    </w:rPr>
  </w:style>
  <w:style w:type="paragraph" w:styleId="2239" w:customStyle="1">
    <w:name w:val="Normal_1"/>
    <w:uiPriority w:val="0"/>
    <w:qFormat/>
    <w:rPr>
      <w:rFonts w:hint="default" w:ascii="Times New Roman" w:hAnsi="Times New Roman" w:eastAsia="Times New Roman" w:cs="Times New Roman"/>
      <w:sz w:val="24"/>
      <w:szCs w:val="24"/>
      <w:lang w:val="en-US" w:eastAsia="zh-CN" w:bidi="ar-SA"/>
    </w:rPr>
  </w:style>
  <w:style w:type="paragraph" w:styleId="2240" w:customStyle="1">
    <w:name w:val="正文_10"/>
    <w:uiPriority w:val="0"/>
    <w:qFormat/>
    <w:pPr>
      <w:jc w:val="both"/>
      <w:widowControl w:val="off"/>
    </w:pPr>
    <w:rPr>
      <w:rFonts w:hint="default" w:ascii="Calibri" w:hAnsi="Calibri" w:eastAsia="宋体" w:cs="Times New Roman"/>
      <w:sz w:val="21"/>
      <w:szCs w:val="22"/>
      <w:lang w:val="en-US" w:eastAsia="zh-CN" w:bidi="ar-SA"/>
    </w:rPr>
  </w:style>
  <w:style w:type="paragraph" w:styleId="2241" w:customStyle="1">
    <w:name w:val="正文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2242" w:customStyle="1">
    <w:name w:val="正文_1"/>
    <w:uiPriority w:val="0"/>
    <w:qFormat/>
    <w:pPr>
      <w:jc w:val="both"/>
      <w:widowControl w:val="off"/>
    </w:pPr>
    <w:rPr>
      <w:rFonts w:hint="default" w:ascii="Calibri" w:hAnsi="Calibri" w:eastAsia="宋体" w:cs="Times New Roman"/>
      <w:sz w:val="21"/>
      <w:szCs w:val="22"/>
      <w:lang w:val="en-US" w:eastAsia="zh-CN" w:bidi="ar-SA"/>
    </w:rPr>
  </w:style>
  <w:style w:type="paragraph" w:styleId="2243" w:customStyle="1">
    <w:name w:val="Normal_0"/>
    <w:uiPriority w:val="0"/>
    <w:qFormat/>
    <w:rPr>
      <w:rFonts w:hint="default" w:ascii="Times New Roman" w:hAnsi="Times New Roman" w:eastAsia="Times New Roman" w:cs="Times New Roman"/>
      <w:sz w:val="24"/>
      <w:szCs w:val="24"/>
      <w:lang w:val="en-US" w:eastAsia="zh-CN" w:bidi="ar-SA"/>
    </w:rPr>
  </w:style>
  <w:style w:type="paragraph" w:styleId="2244" w:customStyle="1">
    <w:name w:val="正文_11"/>
    <w:uiPriority w:val="0"/>
    <w:qFormat/>
    <w:pPr>
      <w:jc w:val="both"/>
      <w:widowControl w:val="off"/>
    </w:pPr>
    <w:rPr>
      <w:rFonts w:hint="default" w:ascii="Calibri" w:hAnsi="Calibri" w:eastAsia="宋体" w:cs="Times New Roman"/>
      <w:sz w:val="21"/>
      <w:szCs w:val="22"/>
      <w:lang w:val="en-US" w:eastAsia="zh-CN" w:bidi="ar-SA"/>
    </w:rPr>
  </w:style>
  <w:style w:type="paragraph" w:styleId="2245" w:customStyle="1">
    <w:name w:val="正文_11_0"/>
    <w:uiPriority w:val="0"/>
    <w:qFormat/>
    <w:pPr>
      <w:jc w:val="both"/>
      <w:widowControl w:val="off"/>
    </w:pPr>
    <w:rPr>
      <w:rFonts w:hint="default" w:ascii="Times New Roman" w:hAnsi="Times New Roman" w:eastAsia="宋体" w:cs="Times New Roman"/>
      <w:sz w:val="21"/>
      <w:szCs w:val="24"/>
      <w:lang w:val="en-US" w:eastAsia="zh-CN" w:bidi="ar-SA"/>
    </w:rPr>
  </w:style>
  <w:style w:type="character" w:styleId="2246" w:customStyle="1">
    <w:name w:val="mini-textbox-border11"/>
    <w:uiPriority w:val="0"/>
    <w:qFormat/>
    <w:rPr>
      <w:rFonts w:ascii="Times New Roman" w:hAnsi="Times New Roman" w:eastAsia="宋体"/>
      <w:shd w:val="clear" w:color="auto" w:fill="e6f0f9"/>
    </w:rPr>
  </w:style>
  <w:style w:type="paragraph" w:styleId="2247" w:customStyle="1">
    <w:name w:val="正文_0_0"/>
    <w:uiPriority w:val="0"/>
    <w:qFormat/>
    <w:pPr>
      <w:jc w:val="both"/>
      <w:widowControl w:val="off"/>
    </w:pPr>
    <w:rPr>
      <w:rFonts w:hint="default" w:ascii="Calibri" w:hAnsi="Calibri" w:eastAsia="宋体" w:cs="Times New Roman"/>
      <w:sz w:val="21"/>
      <w:szCs w:val="22"/>
      <w:lang w:val="en-US" w:eastAsia="zh-CN" w:bidi="ar-SA"/>
    </w:rPr>
  </w:style>
  <w:style w:type="paragraph" w:styleId="2248" w:customStyle="1">
    <w:name w:val="正文文本_0"/>
    <w:basedOn w:val="2241"/>
    <w:uiPriority w:val="99"/>
    <w:qFormat/>
    <w:rPr>
      <w:sz w:val="20"/>
    </w:rPr>
  </w:style>
  <w:style w:type="paragraph" w:styleId="2249" w:customStyle="1">
    <w:name w:val="Normal_17"/>
    <w:uiPriority w:val="0"/>
    <w:qFormat/>
    <w:rPr>
      <w:rFonts w:hint="default" w:ascii="Times New Roman" w:hAnsi="Times New Roman" w:eastAsia="Times New Roman" w:cs="Times New Roman"/>
      <w:sz w:val="24"/>
      <w:szCs w:val="24"/>
      <w:lang w:val="en-US" w:eastAsia="zh-CN" w:bidi="ar-SA"/>
    </w:rPr>
  </w:style>
  <w:style w:type="paragraph" w:styleId="2250" w:customStyle="1">
    <w:name w:val="正文_9"/>
    <w:uiPriority w:val="0"/>
    <w:qFormat/>
    <w:pPr>
      <w:jc w:val="both"/>
      <w:widowControl w:val="off"/>
    </w:pPr>
    <w:rPr>
      <w:rFonts w:hint="default" w:ascii="Calibri" w:hAnsi="Calibri" w:eastAsia="宋体" w:cs="Times New Roman"/>
      <w:sz w:val="21"/>
      <w:szCs w:val="22"/>
      <w:lang w:val="en-US" w:eastAsia="zh-CN" w:bidi="ar-SA"/>
    </w:rPr>
  </w:style>
  <w:style w:type="paragraph" w:styleId="2251" w:customStyle="1">
    <w:name w:val="标题 51"/>
    <w:basedOn w:val="608"/>
    <w:uiPriority w:val="1"/>
    <w:qFormat/>
    <w:pPr>
      <w:ind w:left="121"/>
      <w:spacing w:before="148"/>
      <w:outlineLvl w:val="5"/>
    </w:pPr>
    <w:rPr>
      <w:rFonts w:ascii="楷体" w:hAnsi="楷体" w:eastAsia="楷体" w:cs="Times New Roman"/>
      <w:b/>
      <w:bCs/>
      <w:sz w:val="28"/>
      <w:szCs w:val="28"/>
    </w:rPr>
  </w:style>
  <w:style w:type="paragraph" w:styleId="2252" w:customStyle="1">
    <w:name w:val="标题 71"/>
    <w:basedOn w:val="608"/>
    <w:uiPriority w:val="1"/>
    <w:qFormat/>
    <w:pPr>
      <w:ind w:left="121"/>
      <w:spacing w:before="154"/>
      <w:outlineLvl w:val="7"/>
    </w:pPr>
    <w:rPr>
      <w:rFonts w:ascii="楷体" w:hAnsi="楷体" w:eastAsia="楷体" w:cs="Times New Roman"/>
      <w:b/>
      <w:bCs/>
      <w:sz w:val="24"/>
      <w:szCs w:val="24"/>
    </w:rPr>
  </w:style>
  <w:style w:type="paragraph" w:styleId="2253" w:customStyle="1">
    <w:name w:val="首行缩进"/>
    <w:basedOn w:val="608"/>
    <w:uiPriority w:val="0"/>
    <w:qFormat/>
    <w:pPr>
      <w:ind w:firstLine="480"/>
      <w:spacing w:line="360" w:lineRule="auto"/>
    </w:pPr>
    <w:rPr>
      <w:rFonts w:ascii="Calibri" w:hAnsi="Calibri" w:eastAsia="宋体" w:cs="Times New Roman"/>
      <w:sz w:val="24"/>
      <w:lang w:val="zh-CN"/>
    </w:rPr>
  </w:style>
  <w:style w:type="table" w:styleId="2254" w:customStyle="1">
    <w:name w:val="Table Normal_0"/>
    <w:uiPriority w:val="2"/>
    <w:unhideWhenUsed/>
    <w:qFormat/>
    <w:tblPr>
      <w:tblCellMar>
        <w:left w:w="0" w:type="dxa"/>
        <w:top w:w="0" w:type="dxa"/>
        <w:right w:w="0" w:type="dxa"/>
        <w:bottom w:w="0" w:type="dxa"/>
      </w:tblCellMar>
    </w:tblPr>
  </w:style>
  <w:style w:type="table" w:styleId="2255" w:customStyle="1">
    <w:name w:val="Table Normal"/>
    <w:uiPriority w:val="0"/>
    <w:semiHidden/>
    <w:qFormat/>
    <w:tblPr>
      <w:tblCellMar>
        <w:left w:w="0" w:type="dxa"/>
        <w:top w:w="0" w:type="dxa"/>
        <w:right w:w="0" w:type="dxa"/>
        <w:bottom w:w="0" w:type="dxa"/>
      </w:tblCellMar>
    </w:tblPr>
  </w:style>
  <w:style w:type="table" w:styleId="2256" w:customStyle="1">
    <w:name w:val="Table Normal1"/>
    <w:uiPriority w:val="0"/>
    <w:semiHidden/>
    <w:qFormat/>
    <w:tblPr>
      <w:tblCellMar>
        <w:left w:w="0" w:type="dxa"/>
        <w:top w:w="0" w:type="dxa"/>
        <w:right w:w="0" w:type="dxa"/>
        <w:bottom w:w="0" w:type="dxa"/>
      </w:tblCellMar>
    </w:tblPr>
  </w:style>
  <w:style w:type="paragraph" w:styleId="2257" w:customStyle="1">
    <w:name w:val="标题 31"/>
    <w:basedOn w:val="608"/>
    <w:next w:val="608"/>
    <w:uiPriority w:val="0"/>
    <w:qFormat/>
    <w:pPr>
      <w:jc w:val="left"/>
      <w:keepLines/>
      <w:keepNext/>
      <w:spacing w:before="260" w:after="260" w:line="416" w:lineRule="auto"/>
      <w:widowControl/>
      <w:outlineLvl w:val="2"/>
    </w:pPr>
    <w:rPr>
      <w:rFonts w:ascii="Arial" w:hAnsi="Arial" w:eastAsia="Arial" w:cs="Arial"/>
      <w:b/>
      <w:color w:val="000000"/>
      <w:sz w:val="32"/>
      <w:szCs w:val="20"/>
      <w:lang w:eastAsia="en-US"/>
    </w:rPr>
  </w:style>
  <w:style w:type="paragraph" w:styleId="2258"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paragraph" w:styleId="2259" w:customStyle="1">
    <w:name w:val="Normal_16"/>
    <w:uiPriority w:val="0"/>
    <w:qFormat/>
    <w:rPr>
      <w:rFonts w:hint="default" w:ascii="Times New Roman" w:hAnsi="Times New Roman" w:eastAsia="Times New Roman" w:cs="Times New Roman"/>
      <w:sz w:val="24"/>
      <w:szCs w:val="24"/>
      <w:lang w:val="en-US" w:eastAsia="zh-CN" w:bidi="ar-SA"/>
    </w:rPr>
  </w:style>
  <w:style w:type="paragraph" w:styleId="2260" w:customStyle="1">
    <w:name w:val="Normal_18"/>
    <w:uiPriority w:val="0"/>
    <w:qFormat/>
    <w:rPr>
      <w:rFonts w:hint="default" w:ascii="Times New Roman" w:hAnsi="Times New Roman" w:eastAsia="Times New Roman" w:cs="Times New Roman"/>
      <w:sz w:val="24"/>
      <w:szCs w:val="24"/>
      <w:lang w:val="en-US" w:eastAsia="zh-CN" w:bidi="ar-SA"/>
    </w:rPr>
  </w:style>
  <w:style w:type="paragraph" w:styleId="2261" w:customStyle="1">
    <w:name w:val="Normal_26"/>
    <w:uiPriority w:val="0"/>
    <w:qFormat/>
    <w:rPr>
      <w:rFonts w:hint="default" w:ascii="Times New Roman" w:hAnsi="Times New Roman" w:eastAsia="Times New Roman" w:cs="Times New Roman"/>
      <w:sz w:val="24"/>
      <w:szCs w:val="24"/>
      <w:lang w:val="en-US" w:eastAsia="zh-CN" w:bidi="ar-SA"/>
    </w:rPr>
  </w:style>
  <w:style w:type="paragraph" w:styleId="2262" w:customStyle="1">
    <w:name w:val="正文_7_0"/>
    <w:uiPriority w:val="0"/>
    <w:qFormat/>
    <w:pPr>
      <w:jc w:val="both"/>
      <w:widowControl w:val="off"/>
    </w:pPr>
    <w:rPr>
      <w:rFonts w:hint="default" w:ascii="Calibri" w:hAnsi="Calibri" w:eastAsia="宋体" w:cs="Times New Roman"/>
      <w:sz w:val="21"/>
      <w:szCs w:val="22"/>
      <w:lang w:val="en-US" w:eastAsia="zh-CN" w:bidi="ar-SA"/>
    </w:rPr>
  </w:style>
  <w:style w:type="paragraph" w:styleId="2263" w:customStyle="1">
    <w:name w:val="标题二、"/>
    <w:basedOn w:val="608"/>
    <w:uiPriority w:val="99"/>
    <w:qFormat/>
    <w:pPr>
      <w:ind w:firstLine="200"/>
      <w:spacing w:line="360" w:lineRule="auto"/>
      <w:outlineLvl w:val="2"/>
    </w:pPr>
    <w:rPr>
      <w:rFonts w:ascii="宋体" w:hAnsi="宋体" w:eastAsia="宋体" w:cs="Times New Roman"/>
      <w:b/>
      <w:szCs w:val="21"/>
    </w:rPr>
  </w:style>
  <w:style w:type="character" w:styleId="2264" w:customStyle="1">
    <w:name w:val="titlebody"/>
    <w:uiPriority w:val="0"/>
    <w:qFormat/>
    <w:rPr>
      <w:rFonts w:ascii="宋体" w:hAnsi="宋体" w:eastAsia="宋体" w:cs="宋体"/>
      <w:b/>
      <w:bCs/>
      <w:color w:val="000000"/>
      <w:sz w:val="24"/>
      <w:szCs w:val="24"/>
    </w:rPr>
  </w:style>
  <w:style w:type="paragraph" w:styleId="2265" w:customStyle="1">
    <w:name w:val="Footer11"/>
    <w:basedOn w:val="608"/>
    <w:uiPriority w:val="99"/>
    <w:unhideWhenUsed/>
    <w:qFormat/>
    <w:pPr>
      <w:jc w:val="left"/>
      <w:tabs>
        <w:tab w:val="center" w:pos="4153" w:leader="none"/>
        <w:tab w:val="right" w:pos="8306" w:leader="none"/>
      </w:tabs>
    </w:pPr>
    <w:rPr>
      <w:rFonts w:ascii="Times New Roman" w:hAnsi="Times New Roman" w:eastAsia="宋体" w:cs="Times New Roman"/>
      <w:sz w:val="18"/>
      <w:szCs w:val="18"/>
    </w:rPr>
  </w:style>
  <w:style w:type="character" w:styleId="2266" w:customStyle="1">
    <w:name w:val="页码11"/>
    <w:uiPriority w:val="0"/>
    <w:qFormat/>
    <w:rPr>
      <w:sz w:val="21"/>
      <w:szCs w:val="24"/>
      <w:lang w:val="en-US" w:eastAsia="zh-CN" w:bidi="ar-SA"/>
    </w:rPr>
  </w:style>
  <w:style w:type="paragraph" w:styleId="2267" w:customStyle="1">
    <w:name w:val="Normal_7"/>
    <w:uiPriority w:val="0"/>
    <w:qFormat/>
    <w:rPr>
      <w:rFonts w:hint="default" w:ascii="Times New Roman" w:hAnsi="Times New Roman" w:eastAsia="Times New Roman" w:cs="Times New Roman"/>
      <w:sz w:val="24"/>
      <w:szCs w:val="24"/>
      <w:lang w:val="en-US" w:eastAsia="zh-CN" w:bidi="ar-SA"/>
    </w:rPr>
  </w:style>
  <w:style w:type="table" w:styleId="2268" w:customStyle="1">
    <w:name w:val="网格型9"/>
    <w:basedOn w:val="729"/>
    <w:uiPriority w:val="39"/>
    <w:qFormat/>
    <w:rPr>
      <w:rFonts w:ascii="等线" w:hAnsi="等线" w:eastAsia="等线"/>
    </w:rPr>
    <w:tblPr>
      <w:tblCellMar>
        <w:left w:w="0" w:type="dxa"/>
        <w:top w:w="0" w:type="dxa"/>
        <w:right w:w="0" w:type="dxa"/>
        <w:bottom w:w="0" w:type="dxa"/>
      </w:tblCellMar>
    </w:tblPr>
  </w:style>
  <w:style w:type="table" w:styleId="2269" w:customStyle="1">
    <w:name w:val="网格型10"/>
    <w:basedOn w:val="729"/>
    <w:uiPriority w:val="39"/>
    <w:qFormat/>
    <w:rPr>
      <w:rFonts w:ascii="等线" w:hAnsi="等线" w:eastAsia="等线"/>
    </w:rPr>
    <w:tblPr>
      <w:tblCellMar>
        <w:left w:w="0" w:type="dxa"/>
        <w:top w:w="0" w:type="dxa"/>
        <w:right w:w="0" w:type="dxa"/>
        <w:bottom w:w="0" w:type="dxa"/>
      </w:tblCellMar>
    </w:tblPr>
  </w:style>
  <w:style w:type="character" w:styleId="2270" w:customStyle="1">
    <w:name w:val="未处理的提及2"/>
    <w:basedOn w:val="618"/>
    <w:uiPriority w:val="99"/>
    <w:semiHidden/>
    <w:unhideWhenUsed/>
    <w:qFormat/>
    <w:rPr>
      <w:color w:val="605e5c"/>
      <w:shd w:val="clear" w:color="auto" w:fill="e1dfdd"/>
    </w:rPr>
  </w:style>
  <w:style w:type="character" w:styleId="2271" w:customStyle="1">
    <w:name w:val="正文文本 Char"/>
    <w:basedOn w:val="618"/>
    <w:link w:val="626"/>
    <w:uiPriority w:val="99"/>
    <w:semiHidden/>
    <w:qFormat/>
  </w:style>
  <w:style w:type="character" w:styleId="2272" w:customStyle="1">
    <w:name w:val="正文首行缩进 Char"/>
    <w:basedOn w:val="2271"/>
    <w:link w:val="645"/>
    <w:uiPriority w:val="99"/>
    <w:semiHidden/>
    <w:qFormat/>
  </w:style>
  <w:style w:type="paragraph" w:styleId="2273" w:customStyle="1">
    <w:name w:val="正文缩进111"/>
    <w:basedOn w:val="608"/>
    <w:uiPriority w:val="0"/>
    <w:unhideWhenUsed/>
    <w:qFormat/>
    <w:pPr>
      <w:ind w:firstLine="420"/>
    </w:pPr>
    <w:rPr>
      <w:sz w:val="20"/>
    </w:rPr>
  </w:style>
  <w:style w:type="paragraph" w:styleId="2274" w:customStyle="1">
    <w:name w:val="列出段落5"/>
    <w:basedOn w:val="608"/>
    <w:uiPriority w:val="34"/>
    <w:qFormat/>
    <w:pPr>
      <w:ind w:firstLine="420"/>
      <w:jc w:val="left"/>
      <w:widowControl/>
    </w:pPr>
    <w:rPr>
      <w:sz w:val="20"/>
      <w:szCs w:val="20"/>
      <w:lang w:eastAsia="en-US"/>
    </w:rPr>
  </w:style>
  <w:style w:type="character" w:styleId="2275" w:customStyle="1">
    <w:name w:val="批注框文本 Char"/>
    <w:basedOn w:val="618"/>
    <w:link w:val="631"/>
    <w:uiPriority w:val="99"/>
    <w:semiHidden/>
    <w:qFormat/>
    <w:rPr>
      <w:rFonts w:asciiTheme="minorHAnsi" w:hAnsiTheme="minorHAnsi" w:eastAsiaTheme="minorEastAsia" w:cstheme="minorBidi"/>
      <w:sz w:val="18"/>
      <w:szCs w:val="18"/>
    </w:rPr>
  </w:style>
  <w:style w:type="character" w:styleId="2276" w:customStyle="1">
    <w:name w:val="font151"/>
    <w:basedOn w:val="618"/>
    <w:uiPriority w:val="0"/>
    <w:qFormat/>
    <w:rPr>
      <w:rFonts w:ascii="微软雅黑" w:hAnsi="微软雅黑" w:eastAsia="微软雅黑" w:cs="微软雅黑"/>
      <w:b/>
      <w:bCs/>
      <w:color w:val="000000"/>
      <w:sz w:val="36"/>
      <w:szCs w:val="36"/>
      <w:u w:val="none"/>
    </w:rPr>
  </w:style>
  <w:style w:type="paragraph" w:styleId="2277" w:customStyle="1">
    <w:name w:val="Normal Indent_0"/>
    <w:basedOn w:val="2260"/>
    <w:uiPriority w:val="0"/>
    <w:unhideWhenUsed/>
    <w:qFormat/>
    <w:pPr>
      <w:ind w:firstLine="420"/>
    </w:pPr>
  </w:style>
  <w:style w:type="numbering" w:styleId="1637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程宽</cp:lastModifiedBy>
  <cp:revision>3</cp:revision>
  <dcterms:created xsi:type="dcterms:W3CDTF">2025-03-10T02:36:00Z</dcterms:created>
  <dcterms:modified xsi:type="dcterms:W3CDTF">2026-07-29T07:06:07Z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eyJoZGlkIjoiNGUzMDA5YTkwZTdmM2YwYzRjNTJjMGJhNjBhMGNkM2YiLCJ1c2VySWQiOiI3MDczMjI5MzAifQ==</vt:lpwstr>
  </property>
  <property fmtid="{D5CDD505-2E9C-101B-9397-08002B2CF9AE}" pid="3" name="KSOProductBuildVer">
    <vt:lpwstr>2052-12.1.0.26895</vt:lpwstr>
  </property>
  <property fmtid="{D5CDD505-2E9C-101B-9397-08002B2CF9AE}" pid="4" name="ICV">
    <vt:lpwstr>32C72978255F4A6FB128012390810369_13</vt:lpwstr>
  </property>
</Properties>
</file>