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58"/>
        <w:tblW w:w="0" w:type="auto"/>
        <w:tblInd w:w="4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17"/>
        <w:gridCol w:w="5415"/>
      </w:tblGrid>
      <w:tr>
        <w:trPr/>
        <w:tc>
          <w:tcPr>
            <w:tcW w:w="1917"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41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江苏省连云港中等专业学校</w:t>
            </w:r>
            <w:r>
              <w:rPr>
                <w:rFonts w:hint="eastAsia" w:ascii="Arial" w:hAnsi="Arial" w:eastAsia="宋体" w:cs="Times New Roman"/>
                <w:b/>
                <w:bCs/>
                <w:color w:val="000000"/>
                <w:sz w:val="32"/>
                <w:szCs w:val="24"/>
                <w:vertAlign w:val="baseline"/>
                <w:lang w:val="en-US" w:eastAsia="zh-CN"/>
              </w:rPr>
              <w:t xml:space="preserve">宿舍管理</w:t>
            </w:r>
            <w:r>
              <w:rPr>
                <w:rFonts w:hint="eastAsia" w:ascii="Arial" w:hAnsi="Arial" w:eastAsia="宋体" w:cs="Times New Roman"/>
                <w:b/>
                <w:bCs/>
                <w:color w:val="000000"/>
                <w:sz w:val="32"/>
                <w:szCs w:val="24"/>
                <w:vertAlign w:val="baseline"/>
              </w:rPr>
              <w:t xml:space="preserve">物业</w:t>
            </w:r>
            <w:r>
              <w:rPr>
                <w:rFonts w:hint="eastAsia" w:ascii="Arial" w:hAnsi="Arial" w:eastAsia="宋体" w:cs="Times New Roman"/>
                <w:b/>
                <w:bCs/>
                <w:color w:val="000000"/>
                <w:sz w:val="32"/>
                <w:szCs w:val="24"/>
                <w:vertAlign w:val="baseline"/>
                <w:lang w:val="en-US" w:eastAsia="zh-CN"/>
              </w:rPr>
              <w:t xml:space="preserve">服务项目</w:t>
            </w:r>
            <w:r>
              <w:rPr>
                <w:rFonts w:hint="eastAsia" w:ascii="Arial" w:hAnsi="Arial" w:eastAsia="宋体" w:cs="Times New Roman"/>
                <w:b/>
                <w:bCs/>
                <w:color w:val="000000"/>
                <w:sz w:val="32"/>
                <w:szCs w:val="24"/>
                <w:vertAlign w:val="baseline"/>
              </w:rPr>
              <w:t xml:space="preserve">（专门面向中小企业）</w:t>
            </w:r>
            <w:r/>
          </w:p>
        </w:tc>
      </w:tr>
      <w:tr>
        <w:trPr/>
        <w:tc>
          <w:tcPr>
            <w:tcW w:w="1917"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41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JSZC-320700-JZCG-G2026-0076</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7</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856"/>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28</w:t>
      </w:r>
      <w:r>
        <w:rPr>
          <w:sz w:val="28"/>
        </w:rPr>
        <w:fldChar w:fldCharType="end"/>
      </w:r>
      <w:r/>
    </w:p>
    <w:p>
      <w:pPr>
        <w:pStyle w:val="856"/>
        <w:rPr>
          <w:sz w:val="28"/>
        </w:rPr>
      </w:pPr>
      <w:r>
        <w:rPr>
          <w:rFonts w:hint="eastAsia"/>
          <w:sz w:val="28"/>
        </w:rPr>
        <w:t xml:space="preserve">第五章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41</w:t>
      </w:r>
      <w:r>
        <w:rPr>
          <w:sz w:val="28"/>
        </w:rPr>
        <w:fldChar w:fldCharType="end"/>
      </w:r>
      <w:r/>
    </w:p>
    <w:p>
      <w:pPr>
        <w:pStyle w:val="856"/>
        <w:rPr>
          <w:sz w:val="28"/>
        </w:rPr>
      </w:pPr>
      <w:r>
        <w:rPr>
          <w:rFonts w:hint="eastAsia"/>
          <w:sz w:val="28"/>
        </w:rPr>
        <w:t xml:space="preserve">第六章</w:t>
      </w:r>
      <w:r>
        <w:rPr>
          <w:sz w:val="28"/>
        </w:rPr>
        <w:t xml:space="preserve">  </w:t>
      </w:r>
      <w:r>
        <w:rPr>
          <w:rFonts w:hint="eastAsia"/>
          <w:sz w:val="28"/>
        </w:rPr>
        <w:t xml:space="preserve">投标文件格式</w:t>
      </w:r>
      <w:r>
        <w:rPr>
          <w:rFonts w:hint="eastAsia"/>
          <w:sz w:val="28"/>
          <w:lang w:val="en-US" w:eastAsia="zh-CN"/>
        </w:rPr>
        <w:t xml:space="preserve">.........................................................................</w:t>
      </w:r>
      <w:r>
        <w:rPr>
          <w:sz w:val="28"/>
        </w:rPr>
        <w:fldChar w:fldCharType="begin"/>
      </w:r>
      <w:r>
        <w:rPr>
          <w:sz w:val="28"/>
        </w:rPr>
        <w:instrText xml:space="preserve"> PAGEREF _Toc162361615 \h </w:instrText>
      </w:r>
      <w:r>
        <w:rPr>
          <w:sz w:val="28"/>
        </w:rPr>
        <w:fldChar w:fldCharType="separate"/>
      </w:r>
      <w:r>
        <w:rPr>
          <w:sz w:val="28"/>
        </w:rPr>
        <w:t xml:space="preserve">49</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4"/>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4"/>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highlight w:val="none"/>
          <w:lang w:val="en-US" w:eastAsia="zh-CN"/>
        </w:rPr>
        <w:t xml:space="preserve">江苏省连云港中等专业学校</w:t>
      </w:r>
      <w:r>
        <w:rPr>
          <w:rFonts w:hint="eastAsia" w:ascii="宋体" w:hAnsi="宋体" w:eastAsia="宋体" w:cs="宋体"/>
          <w:sz w:val="24"/>
          <w:szCs w:val="24"/>
        </w:rPr>
        <w:t xml:space="preserve">的委托，连云港市公共资源交易中心就江苏省连云港中等专业学校宿舍管理物业服务项目（专门面向中小企业）</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项目编号：</w:t>
      </w:r>
      <w:r>
        <w:rPr>
          <w:rFonts w:hint="eastAsia" w:ascii="宋体" w:hAnsi="宋体" w:eastAsia="宋体" w:cs="宋体"/>
          <w:b w:val="0"/>
          <w:bCs w:val="0"/>
          <w:sz w:val="24"/>
          <w:szCs w:val="24"/>
        </w:rPr>
        <w:t xml:space="preserve">JSZC-320700-JZCG-G2026-0076）</w:t>
      </w:r>
      <w:r>
        <w:rPr>
          <w:rFonts w:hint="eastAsia" w:ascii="宋体" w:hAnsi="宋体" w:eastAsia="宋体" w:cs="宋体"/>
          <w:sz w:val="24"/>
          <w:szCs w:val="24"/>
        </w:rPr>
        <w:t xml:space="preserve">项目进行公开招标采购，欢迎符合条件的供应商投标。</w:t>
      </w:r>
      <w:r/>
    </w:p>
    <w:tbl>
      <w:tblPr>
        <w:tblStyle w:val="858"/>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江苏省连云港中等专业学校宿舍管理物业服务项目（专门面向中小企业）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年8</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3</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rPr>
              <w:t xml:space="preserve">（北京时间）前递交（上传）投标文件。</w:t>
            </w:r>
            <w:r/>
          </w:p>
        </w:tc>
      </w:tr>
    </w:tbl>
    <w:p>
      <w:pPr>
        <w:pStyle w:val="845"/>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项目编号：JSZC-320700-JZCG-G2026-0076</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项目名称：江苏省连云港中等专业学校</w:t>
      </w:r>
      <w:r>
        <w:rPr>
          <w:rFonts w:hint="eastAsia" w:asciiTheme="minorEastAsia" w:hAnsiTheme="minorEastAsia"/>
          <w:sz w:val="24"/>
          <w:szCs w:val="24"/>
          <w:lang w:val="en-US" w:eastAsia="zh-CN"/>
        </w:rPr>
        <w:t xml:space="preserve">宿舍管理</w:t>
      </w:r>
      <w:r>
        <w:rPr>
          <w:rFonts w:hint="eastAsia" w:asciiTheme="minorEastAsia" w:hAnsiTheme="minorEastAsia"/>
          <w:sz w:val="24"/>
          <w:szCs w:val="24"/>
        </w:rPr>
        <w:t xml:space="preserve">物业</w:t>
      </w:r>
      <w:r>
        <w:rPr>
          <w:rFonts w:hint="eastAsia" w:asciiTheme="minorEastAsia" w:hAnsiTheme="minorEastAsia"/>
          <w:sz w:val="24"/>
          <w:szCs w:val="24"/>
          <w:lang w:val="en-US" w:eastAsia="zh-CN"/>
        </w:rPr>
        <w:t xml:space="preserve">服务项目</w:t>
      </w:r>
      <w:r>
        <w:rPr>
          <w:rFonts w:hint="eastAsia" w:asciiTheme="minorEastAsia" w:hAnsiTheme="minorEastAsia"/>
          <w:sz w:val="24"/>
          <w:szCs w:val="24"/>
        </w:rPr>
        <w:t xml:space="preserve">（专门面向中小企业）</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w:t>
      </w:r>
      <w:r>
        <w:rPr>
          <w:rFonts w:hint="eastAsia" w:asciiTheme="minorEastAsia" w:hAnsiTheme="minorEastAsia"/>
          <w:sz w:val="24"/>
          <w:szCs w:val="24"/>
          <w:highlight w:val="none"/>
          <w:lang w:val="en-US" w:eastAsia="zh-CN"/>
        </w:rPr>
        <w:t xml:space="preserve">335</w:t>
      </w:r>
      <w:r>
        <w:rPr>
          <w:rFonts w:hint="eastAsia" w:asciiTheme="minorEastAsia" w:hAnsiTheme="minorEastAsia"/>
          <w:sz w:val="24"/>
          <w:szCs w:val="24"/>
          <w:highlight w:val="none"/>
        </w:rPr>
        <w:t xml:space="preserve">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val="0"/>
          <w:bCs/>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rPr>
        <w:t xml:space="preserve">采购需求：</w:t>
      </w:r>
      <w:r>
        <w:rPr>
          <w:rFonts w:hint="eastAsia" w:asciiTheme="minorEastAsia" w:hAnsiTheme="minorEastAsia"/>
          <w:sz w:val="24"/>
          <w:szCs w:val="24"/>
          <w:highlight w:val="none"/>
          <w:lang w:val="en-US" w:eastAsia="zh-CN"/>
        </w:rPr>
        <w:t xml:space="preserve">江苏省连云港中等专业学校是位于连云港国家高新区的一所国家重点职业</w:t>
      </w:r>
      <w:r>
        <w:rPr>
          <w:rFonts w:hint="eastAsia" w:asciiTheme="minorEastAsia" w:hAnsiTheme="minorEastAsia"/>
          <w:sz w:val="24"/>
          <w:szCs w:val="24"/>
          <w:highlight w:val="none"/>
          <w:lang w:val="en-US" w:eastAsia="zh-CN"/>
        </w:rPr>
        <w:t xml:space="preserve">院校，目前住校生近 6000 人，分别为女生宿舍 13、14、15、16 号楼，男生宿舍 20、21、22、23 号楼，其中 21、23 号楼为五层，其余均为六层，涉及 1130 间宿舍。学校共有寒暑假共约 3 个月，其中新疆籍学生约 400 人寒假 1 个月期间正常在校。为实现学生宿舍物业管理服务专业化管理，现进行物业（宿管）公开招标采购，服务内容包括宿管值班、卫生保洁、安全与消防管理、日常检查、公寓区绿化、公寓区外保洁、公寓楼定期消杀、公寓楼内文化育人氛围营造与设施设备日常维护等。详见第四部分项目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宋体" w:hAnsi="宋体"/>
          <w:color w:val="000000"/>
          <w:sz w:val="24"/>
          <w:highlight w:val="none"/>
        </w:rPr>
      </w:pPr>
      <w:r>
        <w:rPr>
          <w:rFonts w:hint="eastAsia" w:asciiTheme="minorEastAsia" w:hAnsiTheme="minorEastAsia"/>
          <w:sz w:val="24"/>
          <w:szCs w:val="24"/>
        </w:rPr>
        <w:t xml:space="preserve">合同履行期限</w:t>
      </w:r>
      <w:r>
        <w:rPr>
          <w:rFonts w:hint="eastAsia" w:asciiTheme="minorEastAsia" w:hAnsiTheme="minorEastAsia"/>
          <w:sz w:val="24"/>
          <w:szCs w:val="24"/>
          <w:highlight w:val="none"/>
        </w:rPr>
        <w:t xml:space="preserve">：</w:t>
      </w:r>
      <w:r>
        <w:rPr>
          <w:rFonts w:hint="eastAsia" w:ascii="宋体" w:hAnsi="宋体" w:eastAsia="宋体"/>
          <w:color w:val="000000"/>
          <w:sz w:val="24"/>
          <w:highlight w:val="none"/>
          <w:lang w:val="en-US" w:eastAsia="zh-CN"/>
        </w:rPr>
        <w:t xml:space="preserve">3</w:t>
      </w:r>
      <w:r>
        <w:rPr>
          <w:rFonts w:hint="eastAsia" w:ascii="宋体" w:hAnsi="宋体"/>
          <w:color w:val="000000"/>
          <w:sz w:val="24"/>
          <w:highlight w:val="none"/>
        </w:rPr>
        <w:t xml:space="preserve">年（合同约定时间起算）</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5"/>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rPr>
        <w:t xml:space="preserve">（二）落实政府采购政策需满足的资格要求：</w:t>
      </w:r>
      <w:r>
        <w:rPr>
          <w:rFonts w:hint="eastAsia" w:asciiTheme="minorEastAsia" w:hAnsiTheme="minor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15</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年8</w:t>
      </w:r>
      <w:r>
        <w:rPr>
          <w:rFonts w:hint="eastAsia" w:asciiTheme="minorEastAsia" w:hAnsiTheme="minorEastAsia"/>
          <w:sz w:val="24"/>
          <w:szCs w:val="24"/>
          <w:highlight w:val="none"/>
        </w:rPr>
        <w:t xml:space="preserve">月3</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5"/>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江苏省连云港中等专业学校</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val="en-US" w:eastAsia="zh-CN"/>
        </w:rPr>
        <w:t xml:space="preserve">江苏省连云港市花果山大道振华东路 2 号</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0518-85899118</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联系方式：李俊怡 </w:t>
      </w:r>
      <w:r>
        <w:rPr>
          <w:rFonts w:cs="Times New Roman" w:asciiTheme="minorEastAsia" w:hAnsiTheme="minorEastAsia"/>
          <w:sz w:val="24"/>
          <w:szCs w:val="24"/>
          <w:highlight w:val="none"/>
        </w:rPr>
        <w:t xml:space="preserve">  0518-85868290</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殷老师</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0518-85899277</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44"/>
        <w:jc w:val="left"/>
        <w:spacing w:line="360" w:lineRule="auto"/>
        <w:rPr>
          <w:rFonts w:ascii="黑体" w:hAnsi="黑体" w:eastAsia="黑体"/>
          <w:b w:val="0"/>
        </w:rPr>
      </w:pPr>
      <w:r>
        <w:t xml:space="preserve">          </w:t>
      </w:r>
      <w:bookmarkStart w:id="1" w:name="_Toc162361611"/>
      <w:r>
        <w:rPr>
          <w:rFonts w:hint="eastAsia" w:ascii="黑体" w:hAnsi="黑体" w:eastAsia="黑体"/>
          <w:b w:val="0"/>
        </w:rPr>
        <w:t xml:space="preserve">第二章  投标人须知</w:t>
      </w:r>
      <w:bookmarkEnd w:id="1"/>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sz w:val="24"/>
          <w:szCs w:val="24"/>
          <w:highlight w:val="none"/>
          <w:lang w:val="en-US" w:eastAsia="zh-CN"/>
        </w:rPr>
        <w:t xml:space="preserve">9.4</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所有暗标项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5"/>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4"/>
        <w:jc w:val="center"/>
        <w:spacing w:line="360" w:lineRule="auto"/>
        <w:rPr>
          <w:sz w:val="24"/>
          <w:szCs w:val="24"/>
        </w:rPr>
      </w:pPr>
      <w:r/>
      <w:bookmarkStart w:id="4" w:name="_Toc162361612"/>
      <w:r>
        <w:rPr>
          <w:rFonts w:hint="eastAsia" w:ascii="黑体" w:hAnsi="黑体" w:eastAsia="黑体"/>
          <w:b w:val="0"/>
        </w:rPr>
        <w:t xml:space="preserve">第三章  合同文本</w:t>
      </w:r>
      <w:bookmarkEnd w:id="4"/>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5" w:name="OLE_LINK154"/>
      <w:r/>
      <w:bookmarkStart w:id="6"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w:t>
      </w:r>
      <w:r>
        <w:rPr>
          <w:rFonts w:hint="eastAsia"/>
          <w:sz w:val="24"/>
          <w:szCs w:val="24"/>
          <w:highlight w:val="none"/>
          <w:u w:val="single"/>
          <w:lang w:val="en-US" w:eastAsia="zh-CN"/>
        </w:rPr>
        <w:t xml:space="preserve">2</w:t>
      </w:r>
      <w:r>
        <w:rPr>
          <w:rFonts w:hint="eastAsia"/>
          <w:sz w:val="24"/>
          <w:szCs w:val="24"/>
          <w:highlight w:val="none"/>
          <w:u w:val="single"/>
        </w:rPr>
        <w:t xml:space="preserve">）</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rPr>
          <w:rFonts w:hint="eastAsia"/>
          <w:sz w:val="24"/>
          <w:szCs w:val="24"/>
          <w:lang w:val="en-US" w:eastAsia="zh-CN"/>
        </w:rPr>
        <w:t xml:space="preserve">海州区，</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r/>
      <w:bookmarkEnd w:id="6"/>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both"/>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说明：本项目属性为服务，采购标的对应的中小企业划分标准所属行业为</w:t>
      </w:r>
      <w:r>
        <w:rPr>
          <w:rFonts w:hint="eastAsia" w:ascii="宋体" w:hAnsi="宋体" w:eastAsia="宋体" w:cs="宋体"/>
          <w:b/>
          <w:sz w:val="24"/>
          <w:szCs w:val="24"/>
          <w:lang w:eastAsia="zh-CN"/>
        </w:rPr>
        <w:t xml:space="preserve">：</w:t>
      </w:r>
      <w:r>
        <w:rPr>
          <w:rFonts w:hint="eastAsia" w:ascii="宋体" w:hAnsi="宋体" w:eastAsia="宋体" w:cs="宋体"/>
          <w:b/>
          <w:sz w:val="24"/>
          <w:szCs w:val="24"/>
          <w:u w:val="single"/>
          <w:lang w:val="en-US" w:eastAsia="zh-CN"/>
        </w:rPr>
        <w:t xml:space="preserve">物业管理</w:t>
      </w:r>
      <w:r>
        <w:rPr>
          <w:rFonts w:hint="eastAsia" w:ascii="宋体" w:hAnsi="宋体" w:eastAsia="宋体" w:cs="宋体"/>
          <w:b/>
          <w:sz w:val="24"/>
          <w:szCs w:val="24"/>
        </w:rPr>
        <w:t xml:space="preserve">。</w:t>
      </w:r>
      <w:r/>
    </w:p>
    <w:p>
      <w:pPr>
        <w:ind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jc w:val="both"/>
        <w:keepLines w:val="0"/>
        <w:keepNext w:val="0"/>
        <w:pageBreakBefore w:val="0"/>
        <w:spacing w:line="360" w:lineRule="auto"/>
        <w:widowControl w:val="off"/>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rPr>
          <w:sz w:val="24"/>
          <w:szCs w:val="24"/>
        </w:rPr>
      </w:pPr>
      <w:r>
        <w:rPr>
          <w:sz w:val="24"/>
          <w:szCs w:val="24"/>
        </w:rPr>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val="en-US" w:eastAsia="zh-CN"/>
        </w:rPr>
        <w:t xml:space="preserve">江苏省连云港中等专业学校位于连云港国家高新区一所国家重点职</w:t>
      </w:r>
      <w:r>
        <w:rPr>
          <w:rFonts w:hint="eastAsia" w:ascii="宋体" w:hAnsi="宋体" w:eastAsia="宋体" w:cs="宋体"/>
          <w:sz w:val="24"/>
          <w:lang w:val="en-US" w:eastAsia="zh-CN"/>
        </w:rPr>
        <w:t xml:space="preserve">业院校，目前住校生近 6000 人，分别为女生宿舍 13、14、15、16 号楼，男生宿舍 20、21、22、23 号楼，其中 21、23 号楼为五层，其余均为六层，涉及 1130 间宿舍，学校共有寒暑假共约 3 个月，其中新疆籍学生约 400 人寒假 1 个月期间正常在校。为实现学生宿舍物业管理服务专业化管理，学生公寓楼内设备设施等资产的维护和管理，包括宿管值班、卫生保洁、安全与消防管理、日常检查、公寓区绿化、公寓区外保洁、公寓楼定期消杀、公寓楼内文化育人氛围营造与设施设备日常维护等，学校实行封闭式管理。</w:t>
      </w:r>
      <w:r/>
    </w:p>
    <w:p>
      <w:pPr>
        <w:ind w:firstLine="482"/>
        <w:jc w:val="both"/>
        <w:keepLines w:val="0"/>
        <w:keepNext w:val="0"/>
        <w:pageBreakBefore w:val="0"/>
        <w:spacing w:line="360" w:lineRule="auto"/>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二、服务技术要求</w:t>
      </w:r>
      <w:r/>
    </w:p>
    <w:p>
      <w:pPr>
        <w:ind w:firstLine="482"/>
        <w:keepLines w:val="0"/>
        <w:keepNext w:val="0"/>
        <w:pageBreakBefore w:val="0"/>
        <w:spacing w:line="360" w:lineRule="auto"/>
        <w:widowControl w:val="off"/>
        <w:rPr>
          <w:rFonts w:hint="eastAsia" w:ascii="宋体" w:hAnsi="宋体" w:eastAsia="宋体" w:cs="宋体"/>
          <w:b/>
          <w:bCs/>
          <w:sz w:val="24"/>
          <w:lang w:eastAsia="zh-CN"/>
        </w:rPr>
      </w:pPr>
      <w:r>
        <w:rPr>
          <w:rFonts w:hint="eastAsia" w:ascii="宋体" w:hAnsi="宋体" w:eastAsia="宋体" w:cs="宋体"/>
          <w:b/>
          <w:bCs/>
          <w:sz w:val="24"/>
        </w:rPr>
        <w:t xml:space="preserve">1.</w:t>
      </w:r>
      <w:r>
        <w:rPr>
          <w:rFonts w:hint="eastAsia" w:ascii="宋体" w:hAnsi="宋体" w:eastAsia="宋体" w:cs="宋体"/>
          <w:b/>
          <w:bCs/>
          <w:sz w:val="24"/>
          <w:lang w:val="en-US" w:eastAsia="zh-CN"/>
        </w:rPr>
        <w:t xml:space="preserve">总体要求</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1.1本项目包含的各项内容均须上门服务。须做到符合《江苏省物业管理条例》及相关法规的规定。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1.2学校遇有重大创建活动、户外集体活动和迎检等工作，需积极配合，按校方要求完成卫生保洁、台账检查、常备物资保障等任务。</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2.服务技术要求</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2.1负责各楼内的公共安全秩序的维持与管理；负责各楼内的消防、监控等安全管理，依据相关法律法规及学校管理规定做好学生公寓安全保卫和防火、防盗等防范工作，确保楼内的人身财产安全。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2.2学生公寓公共部位的卫生保洁，公寓楼所在院落内的环境卫生及绿化维</w:t>
      </w:r>
      <w:r>
        <w:rPr>
          <w:rFonts w:hint="eastAsia" w:ascii="宋体" w:hAnsi="宋体" w:eastAsia="宋体" w:cs="宋体"/>
          <w:b w:val="0"/>
          <w:bCs w:val="0"/>
          <w:color w:val="000000"/>
          <w:sz w:val="24"/>
          <w:szCs w:val="24"/>
          <w:lang w:val="en-US" w:eastAsia="zh-CN" w:bidi="ar"/>
        </w:rPr>
        <w:t xml:space="preserve">护（包含日常浇水、除草等）工作</w:t>
      </w:r>
      <w:r>
        <w:rPr>
          <w:rFonts w:hint="eastAsia" w:ascii="宋体" w:hAnsi="宋体" w:eastAsia="宋体" w:cs="宋体"/>
          <w:color w:val="000000"/>
          <w:sz w:val="24"/>
          <w:szCs w:val="24"/>
          <w:lang w:val="en-US" w:eastAsia="zh-CN" w:bidi="ar"/>
        </w:rPr>
        <w:t xml:space="preserve">，负责每栋公寓楼的门前三包工作，负责所辖楼顶屋面、临街平台卫生清扫工作；学生公寓的室内卫生管理、检查、教育、整改工作。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2.3按照学校要求编制学生宿舍，办理学生入住和退宿手续，学生住宿信息档案齐全，学生住宿情况一览表上墙，不得有学生私自调换宿舍的现象。学生退宿前做好室内资产核查工作并做好记录上报校方，宿舍每天查房数据要准确，学生公寓封闭式管理，实行 24 小时值班制度，异性学生和外单位人员不得进入公寓，宿管员必须认真核对证件，严格把关并随时巡查；每天做好值班和交接班记录，发现异常情况及时上报。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2.4每周组织 2 次以上安全、消防检查，及时排除安全隐患，并做好相关记录；严禁任何人在公寓内使用明火，杜绝违章用电；做好消防、监控器材维护保养，确保消防、监控器材处于良好状态，如有损坏等现象出现，24 小时内查找损坏人员，消防通道畅通；每季度有作案现场的内盗案件或公共区域物品被盗案件不超过 2 次/季/楼（按楼宇为单位考核），及时排除安全隐患，及时向学校管理部门汇报隐患。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2.5学生公寓内的文化育人氛围营造、创文环境建设、特色服务工作；设有专门的宣传、公告墙报栏；门厅、走廊布置规范、装饰美观，积极营造健康向上的育人环境和文化氛围。在各宿舍楼值班室配备微波炉、电冰箱、针线包、留言板、天气预报信息栏、方便雨伞等无偿便民服务项目。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2.6内部管理制度健全，工作记录完整，拟派工作人员照片、岗位职责和工作制度上墙。工作时间着装统一，佩带工作证件，不串岗、不脱岗，不售卖商品、不做与工作无关的事，有完整的值班和交班记录。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2.7定期开展物业与师生联谊活动，促进学生宿舍管理和谐，对于优秀文明宿舍、学生每学期给予一定的物质奖励。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sz w:val="24"/>
          <w:szCs w:val="24"/>
          <w:lang w:val="en-US" w:eastAsia="zh-CN" w:bidi="ar"/>
        </w:rPr>
        <w:t xml:space="preserve">2.8新学期入住公寓每个房间配备拖把、扫帚、簸箕、塑料纸篓一套，学生公寓内房间配钥匙 1 套交与学生使用，学期结束回收钥匙，</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宿舍区严禁停放任何车辆；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2.9须建立学生宿舍报修受理台账，对学生通过线上系统、电话、现场登记等方式提交的宿舍家具、水电、门窗、洁具、开关插座等各类物品维修申请，做到接单登记、全程跟进、闭环处理。</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日常一般性维修报修：乙方维修人员应在1小时内抵达现场勘查处置，在合理工期内完成维修；紧急漏水、断电、漏电、门窗破损存在安全隐患等应急报修，维修人员须30分钟内到场抢修，第一时间消除安全风险。</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维修人员不得拒收、拖延、敷衍学生正常报修申请，不得无故搁置维修工单；维修完成后做好现场清理、报修确认工作，确保维修事项办结到位。</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若因乙方人员响应迟缓、怠于维修造成故障长期未解决，影响学生正常住宿生活或产生次生损坏的，由乙方承担相应整改责任及由此产生的相关损失。</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对学生公寓内水电、门窗、家具、消防指示标志、应急灯等所有设施、设备的日常管理、维修工作，包括灯具、开关、插座、水龙头、冲洗阀、蹲便坑、卫生间隔断、室内水管、电线、洗脸面盆、门把手等设施的维修以及下水管道疏通。管理维修的人工费、材料费由中标人承担（如果学生人为损坏由学生按照价格赔偿）。开学前中标人需进行集中维修，确保学生到校后正常使用。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sz w:val="24"/>
          <w:szCs w:val="24"/>
          <w:lang w:val="en-US" w:eastAsia="zh-CN" w:bidi="ar"/>
        </w:rPr>
        <w:t xml:space="preserve">2.10 宿舍公寓13、14、15、16、20、21、22、23 号楼等内公共部位（如：门厅、楼道、楼梯、卫生间、门窗等）一楼墙以外 3 米以内及周边地区各公共部位的卫生保洁和楼宇内所有公共设施及设备的保洁。学生公寓走廊、楼梯、公共卫生间</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、公共洗漱间等公共部位每天清扫 3 次以上，拖洗 2 次以上，并全天保持整洁。做到地面无积水、无污垢、无痰迹、无纸屑、无瓜皮果壳；公共卫生间、公共洗漱间无异味、无积水、无污垢；墙面保持整洁，无污迹、无乱悬挂、无乱张贴等现象。学生对公共部位环境卫生满意率 95%以上；公寓范围内每天清扫 3 次，并全天保持整洁，无结水、无垃圾、杂草；楼顶屋面树叶及垃圾清扫，确保楼顶无积水和落水管畅通。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2.11做好节水节电工作，公寓内无常流水、常明灯现象，制止违章用电；水电抄表准确，催费及时，超额用水用电费收缴率95%以上。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2.12每月统计学生具体住宿情况以电子版或书面形式准确无误地上报学校，统计表以学校有关部门模版为准。</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2.13各种档案齐全，填写清楚，档案台账包含：</w:t>
      </w:r>
      <w:r>
        <w:rPr>
          <w:spacing w:val="-2"/>
          <w:sz w:val="24"/>
          <w:szCs w:val="24"/>
        </w:rPr>
        <w:t xml:space="preserve">物业基本资料</w:t>
      </w:r>
      <w:r>
        <w:rPr>
          <w:rFonts w:hint="eastAsia"/>
          <w:spacing w:val="-2"/>
          <w:sz w:val="24"/>
          <w:szCs w:val="24"/>
          <w:lang w:eastAsia="zh-CN"/>
        </w:rPr>
        <w:t xml:space="preserve">、</w:t>
      </w:r>
      <w:r>
        <w:rPr>
          <w:spacing w:val="-1"/>
          <w:sz w:val="24"/>
          <w:szCs w:val="24"/>
        </w:rPr>
        <w:t xml:space="preserve">学生床卡、档案资料、所管楼的学生分布图</w:t>
      </w:r>
      <w:r>
        <w:rPr>
          <w:rFonts w:hint="eastAsia"/>
          <w:spacing w:val="-1"/>
          <w:sz w:val="24"/>
          <w:szCs w:val="24"/>
          <w:lang w:eastAsia="zh-CN"/>
        </w:rPr>
        <w:t xml:space="preserve">、</w:t>
      </w:r>
      <w:r>
        <w:rPr>
          <w:spacing w:val="-3"/>
          <w:sz w:val="24"/>
          <w:szCs w:val="24"/>
        </w:rPr>
        <w:t xml:space="preserve">维修申报表</w:t>
      </w:r>
      <w:r>
        <w:rPr>
          <w:rFonts w:hint="eastAsia"/>
          <w:spacing w:val="-3"/>
          <w:sz w:val="24"/>
          <w:szCs w:val="24"/>
          <w:lang w:eastAsia="zh-CN"/>
        </w:rPr>
        <w:t xml:space="preserve">、</w:t>
      </w:r>
      <w:r>
        <w:rPr>
          <w:spacing w:val="-1"/>
          <w:sz w:val="24"/>
          <w:szCs w:val="24"/>
        </w:rPr>
        <w:t xml:space="preserve">保洁日检记录、整改通知</w:t>
      </w:r>
      <w:r>
        <w:rPr>
          <w:rFonts w:hint="eastAsia"/>
          <w:spacing w:val="-1"/>
          <w:sz w:val="24"/>
          <w:szCs w:val="24"/>
          <w:lang w:eastAsia="zh-CN"/>
        </w:rPr>
        <w:t xml:space="preserve">（</w:t>
      </w:r>
      <w:r>
        <w:rPr>
          <w:rFonts w:hint="eastAsia"/>
          <w:spacing w:val="-1"/>
          <w:sz w:val="24"/>
          <w:szCs w:val="24"/>
          <w:lang w:val="en-US" w:eastAsia="zh-CN"/>
        </w:rPr>
        <w:t xml:space="preserve">如有）</w:t>
      </w:r>
      <w:r>
        <w:rPr>
          <w:rFonts w:hint="eastAsia"/>
          <w:spacing w:val="-1"/>
          <w:sz w:val="24"/>
          <w:szCs w:val="24"/>
          <w:lang w:eastAsia="zh-CN"/>
        </w:rPr>
        <w:t xml:space="preserve">、</w:t>
      </w:r>
      <w:r>
        <w:rPr>
          <w:spacing w:val="-1"/>
          <w:sz w:val="24"/>
          <w:szCs w:val="24"/>
        </w:rPr>
        <w:t xml:space="preserve">消防巡视记录、消防设施检查记录</w:t>
      </w:r>
      <w:r>
        <w:rPr>
          <w:rFonts w:hint="eastAsia"/>
          <w:spacing w:val="-1"/>
          <w:sz w:val="24"/>
          <w:szCs w:val="24"/>
          <w:lang w:eastAsia="zh-CN"/>
        </w:rPr>
        <w:t xml:space="preserve">、</w:t>
      </w:r>
      <w:r>
        <w:rPr>
          <w:spacing w:val="-11"/>
          <w:sz w:val="24"/>
          <w:szCs w:val="24"/>
        </w:rPr>
        <w:t xml:space="preserve">日常巡查记录、交接班记录、查岗记录、紧急事件处理记录、</w:t>
      </w:r>
      <w:r>
        <w:rPr>
          <w:spacing w:val="-2"/>
          <w:sz w:val="24"/>
          <w:szCs w:val="24"/>
        </w:rPr>
        <w:t xml:space="preserve">安全隐患整改通知</w:t>
      </w:r>
      <w:r>
        <w:rPr>
          <w:rFonts w:hint="eastAsia"/>
          <w:spacing w:val="-2"/>
          <w:sz w:val="24"/>
          <w:szCs w:val="24"/>
          <w:lang w:eastAsia="zh-CN"/>
        </w:rPr>
        <w:t xml:space="preserve">（</w:t>
      </w:r>
      <w:r>
        <w:rPr>
          <w:rFonts w:hint="eastAsia"/>
          <w:spacing w:val="-2"/>
          <w:sz w:val="24"/>
          <w:szCs w:val="24"/>
          <w:lang w:val="en-US" w:eastAsia="zh-CN"/>
        </w:rPr>
        <w:t xml:space="preserve">如有）、</w:t>
      </w:r>
      <w:r>
        <w:rPr>
          <w:spacing w:val="-2"/>
          <w:sz w:val="24"/>
          <w:szCs w:val="24"/>
        </w:rPr>
        <w:t xml:space="preserve">活动宣传图片、宣传内容存档、总结报告</w:t>
      </w:r>
      <w:r>
        <w:rPr>
          <w:rFonts w:hint="eastAsia"/>
          <w:spacing w:val="-2"/>
          <w:sz w:val="24"/>
          <w:szCs w:val="24"/>
          <w:lang w:eastAsia="zh-CN"/>
        </w:rPr>
        <w:t xml:space="preserve">、</w:t>
      </w:r>
      <w:r>
        <w:rPr>
          <w:spacing w:val="-4"/>
          <w:sz w:val="24"/>
          <w:szCs w:val="24"/>
        </w:rPr>
        <w:t xml:space="preserve">员工个人资料、聘用表、员工培训计划、员工培训记录、员</w:t>
      </w:r>
      <w:r>
        <w:rPr>
          <w:spacing w:val="-2"/>
          <w:sz w:val="24"/>
          <w:szCs w:val="24"/>
        </w:rPr>
        <w:t xml:space="preserve">工业绩考核及奖罚记录</w:t>
      </w:r>
      <w:r>
        <w:rPr>
          <w:rFonts w:hint="eastAsia"/>
          <w:spacing w:val="-2"/>
          <w:sz w:val="24"/>
          <w:szCs w:val="24"/>
          <w:lang w:eastAsia="zh-CN"/>
        </w:rPr>
        <w:t xml:space="preserve">、</w:t>
      </w:r>
      <w:r>
        <w:rPr>
          <w:spacing w:val="-2"/>
          <w:sz w:val="24"/>
          <w:szCs w:val="24"/>
        </w:rPr>
        <w:t xml:space="preserve">行政文件资料</w:t>
      </w:r>
      <w:r>
        <w:rPr>
          <w:rFonts w:hint="eastAsia"/>
          <w:spacing w:val="-2"/>
          <w:sz w:val="24"/>
          <w:szCs w:val="24"/>
          <w:lang w:val="en-US" w:eastAsia="zh-CN"/>
        </w:rPr>
        <w:t xml:space="preserve">等。</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三、人员配备要求</w:t>
      </w:r>
      <w:r/>
    </w:p>
    <w:p>
      <w:pPr>
        <w:ind w:firstLine="482"/>
        <w:jc w:val="left"/>
        <w:keepLines w:val="0"/>
        <w:keepNext w:val="0"/>
        <w:pageBreakBefore w:val="0"/>
        <w:spacing w:line="360" w:lineRule="auto"/>
        <w:widowControl w:val="off"/>
        <w:rPr>
          <w:rFonts w:hint="default" w:ascii="宋体" w:hAnsi="宋体" w:eastAsia="宋体" w:cs="Times New Roman"/>
          <w:b/>
          <w:bCs w:val="0"/>
          <w:i w:val="0"/>
          <w:iCs w:val="0"/>
          <w:color w:val="000000"/>
          <w:sz w:val="24"/>
          <w:u w:val="none"/>
          <w:lang w:val="en-US" w:eastAsia="zh-CN"/>
        </w:rPr>
        <w:suppressLineNumbers w:val="0"/>
      </w:pPr>
      <w:r>
        <w:rPr>
          <w:rFonts w:hint="eastAsia" w:ascii="宋体" w:hAnsi="宋体" w:eastAsia="宋体" w:cs="Times New Roman"/>
          <w:b/>
          <w:bCs w:val="0"/>
          <w:i w:val="0"/>
          <w:iCs w:val="0"/>
          <w:color w:val="000000"/>
          <w:sz w:val="24"/>
          <w:u w:val="none"/>
          <w:lang w:val="en-US" w:eastAsia="zh-CN"/>
        </w:rPr>
        <w:t xml:space="preserve">1.总体要求</w:t>
      </w:r>
      <w:r/>
    </w:p>
    <w:p>
      <w:pPr>
        <w:ind w:firstLine="482"/>
        <w:jc w:val="left"/>
        <w:keepLines w:val="0"/>
        <w:keepNext w:val="0"/>
        <w:pageBreakBefore w:val="0"/>
        <w:spacing w:line="360" w:lineRule="auto"/>
        <w:widowControl w:val="off"/>
        <w:rPr>
          <w:rFonts w:hint="eastAsia" w:ascii="宋体" w:hAnsi="宋体" w:eastAsia="宋体" w:cs="Times New Roman"/>
          <w:b/>
          <w:bCs w:val="0"/>
          <w:i/>
          <w:iCs/>
          <w:color w:val="000000"/>
          <w:sz w:val="24"/>
          <w:u w:val="single"/>
          <w:lang w:val="en-US" w:eastAsia="zh-CN"/>
        </w:rPr>
        <w:suppressLineNumbers w:val="0"/>
      </w:pPr>
      <w:r>
        <w:rPr>
          <w:rFonts w:hint="eastAsia" w:ascii="宋体" w:hAnsi="宋体" w:eastAsia="宋体" w:cs="Times New Roman"/>
          <w:b/>
          <w:bCs w:val="0"/>
          <w:i/>
          <w:iCs/>
          <w:color w:val="000000"/>
          <w:sz w:val="24"/>
          <w:u w:val="single"/>
          <w:lang w:val="en-US" w:eastAsia="zh-CN"/>
        </w:rPr>
        <w:t xml:space="preserve">本项目总人数最低须配置28人，其中项目经理1人，主管1人，保洁8人，宿管员16人，维修人员2人。服务期限内</w:t>
      </w:r>
      <w:r>
        <w:rPr>
          <w:rFonts w:hint="eastAsia" w:ascii="宋体" w:hAnsi="宋体" w:eastAsia="宋体" w:cs="Times New Roman"/>
          <w:b/>
          <w:bCs w:val="0"/>
          <w:i/>
          <w:iCs/>
          <w:color w:val="000000"/>
          <w:sz w:val="24"/>
          <w:u w:val="single"/>
        </w:rPr>
        <w:t xml:space="preserve">不得随意变更服务人员</w:t>
      </w:r>
      <w:r>
        <w:rPr>
          <w:rFonts w:hint="eastAsia" w:ascii="宋体" w:hAnsi="宋体" w:eastAsia="宋体" w:cs="Times New Roman"/>
          <w:b/>
          <w:bCs w:val="0"/>
          <w:i/>
          <w:iCs/>
          <w:color w:val="000000"/>
          <w:sz w:val="24"/>
          <w:u w:val="singl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val="0"/>
          <w:i/>
          <w:iCs/>
          <w:color w:val="000000" w:themeColor="text1"/>
          <w:u w:val="single"/>
          <w14:textFill>
            <w14:solidFill>
              <w14:schemeClr w14:val="tx1"/>
            </w14:solidFill>
          </w14:textFill>
        </w:rPr>
        <w:suppressLineNumbers w:val="0"/>
      </w:pPr>
      <w:r>
        <w:rPr>
          <w:rFonts w:hint="eastAsia" w:ascii="宋体" w:hAnsi="宋体" w:eastAsia="宋体" w:cs="Times New Roman"/>
          <w:b/>
          <w:bCs w:val="0"/>
          <w:i/>
          <w:iCs/>
          <w:color w:val="000000"/>
          <w:sz w:val="24"/>
          <w:u w:val="single"/>
          <w:lang w:val="en-US" w:eastAsia="zh-CN"/>
        </w:rPr>
        <w:t xml:space="preserve">学校寒假约30天，最低配备9人，</w:t>
      </w:r>
      <w:r>
        <w:rPr>
          <w:rFonts w:hint="eastAsia" w:ascii="宋体" w:hAnsi="宋体" w:eastAsia="宋体" w:cs="宋体"/>
          <w:b/>
          <w:bCs w:val="0"/>
          <w:i/>
          <w:iCs/>
          <w:color w:val="000000" w:themeColor="text1"/>
          <w:sz w:val="24"/>
          <w:szCs w:val="24"/>
          <w:u w:val="single"/>
          <w:lang w:val="en-US" w:eastAsia="zh-CN" w:bidi="ar"/>
          <w14:textFill>
            <w14:solidFill>
              <w14:schemeClr w14:val="tx1"/>
            </w14:solidFill>
          </w14:textFill>
        </w:rPr>
        <w:t xml:space="preserve">寒假期间新疆中职班学生在校学习生活，需要宿管员 2 人/天值班，4 人倒班；保洁1 人，负责卫生打扫；需要维修工 2人；项目经理1人；主管1人。 </w:t>
      </w:r>
      <w:r/>
    </w:p>
    <w:p>
      <w:pPr>
        <w:ind w:firstLine="482"/>
        <w:spacing w:line="360" w:lineRule="auto"/>
        <w:rPr>
          <w:rFonts w:hint="default" w:ascii="宋体" w:hAnsi="宋体" w:eastAsia="宋体" w:cs="宋体"/>
          <w:b/>
          <w:bCs w:val="0"/>
          <w:i/>
          <w:iCs/>
          <w:color w:val="000000"/>
          <w:sz w:val="24"/>
          <w:szCs w:val="24"/>
          <w:u w:val="single"/>
          <w:lang w:val="en-US" w:eastAsia="zh-CN" w:bidi="ar"/>
        </w:rPr>
      </w:pPr>
      <w:r>
        <w:rPr>
          <w:rFonts w:hint="eastAsia" w:ascii="宋体" w:hAnsi="宋体" w:eastAsia="宋体" w:cs="Times New Roman"/>
          <w:b/>
          <w:bCs w:val="0"/>
          <w:i/>
          <w:iCs/>
          <w:color w:val="000000"/>
          <w:sz w:val="24"/>
          <w:u w:val="single"/>
          <w:lang w:val="en-US" w:eastAsia="zh-CN"/>
        </w:rPr>
        <w:t xml:space="preserve">学校暑假约30天，最低配备5人。</w:t>
      </w:r>
      <w:r>
        <w:rPr>
          <w:rFonts w:hint="eastAsia" w:ascii="宋体" w:hAnsi="宋体" w:eastAsia="宋体" w:cs="宋体"/>
          <w:b/>
          <w:bCs w:val="0"/>
          <w:i/>
          <w:iCs/>
          <w:color w:val="000000"/>
          <w:sz w:val="24"/>
          <w:szCs w:val="24"/>
          <w:u w:val="single"/>
          <w:lang w:val="en-US" w:eastAsia="zh-CN" w:bidi="ar"/>
        </w:rPr>
        <w:t xml:space="preserve">暑期期间需要对宿舍床、门窗、橱柜、电灯、插座等零星项目进行检修确保正常学生正常使用，需要维修员2人；保洁 2人；项目经理1人。</w:t>
      </w:r>
      <w:r/>
    </w:p>
    <w:p>
      <w:pPr>
        <w:ind w:firstLine="482"/>
        <w:spacing w:line="360" w:lineRule="auto"/>
        <w:rPr>
          <w:rFonts w:hint="eastAsia" w:ascii="宋体" w:hAnsi="宋体" w:eastAsia="宋体" w:cs="Times New Roman"/>
          <w:b/>
          <w:bCs w:val="0"/>
          <w:i/>
          <w:iCs/>
          <w:color w:val="000000"/>
          <w:sz w:val="24"/>
          <w:u w:val="single"/>
        </w:rPr>
      </w:pPr>
      <w:r>
        <w:rPr>
          <w:rFonts w:hint="eastAsia" w:ascii="宋体" w:hAnsi="宋体" w:eastAsia="宋体" w:cs="Times New Roman"/>
          <w:b/>
          <w:bCs w:val="0"/>
          <w:i/>
          <w:iCs/>
          <w:color w:val="000000"/>
          <w:sz w:val="24"/>
          <w:u w:val="single"/>
          <w:lang w:val="en-US" w:eastAsia="zh-CN"/>
        </w:rPr>
        <w:t xml:space="preserve">以上</w:t>
      </w:r>
      <w:r>
        <w:rPr>
          <w:rFonts w:hint="eastAsia" w:ascii="宋体" w:hAnsi="宋体" w:eastAsia="宋体" w:cs="Times New Roman"/>
          <w:b/>
          <w:bCs w:val="0"/>
          <w:i/>
          <w:iCs/>
          <w:color w:val="000000"/>
          <w:sz w:val="24"/>
          <w:u w:val="single"/>
        </w:rPr>
        <w:t xml:space="preserve">各岗位设置服务人数为最低要求，投标人须承诺人员配置不少于各岗位最低人数配置要求</w:t>
      </w:r>
      <w:r>
        <w:rPr>
          <w:rFonts w:hint="eastAsia" w:ascii="宋体" w:hAnsi="宋体" w:eastAsia="宋体" w:cs="Times New Roman"/>
          <w:b/>
          <w:bCs w:val="0"/>
          <w:i/>
          <w:iCs/>
          <w:color w:val="000000"/>
          <w:sz w:val="24"/>
          <w:u w:val="single"/>
          <w:lang w:eastAsia="zh-CN"/>
        </w:rPr>
        <w:t xml:space="preserve">。</w:t>
      </w:r>
      <w:r>
        <w:rPr>
          <w:rFonts w:hint="eastAsia" w:ascii="宋体" w:hAnsi="宋体" w:eastAsia="宋体" w:cs="Times New Roman"/>
          <w:b/>
          <w:bCs w:val="0"/>
          <w:i/>
          <w:iCs/>
          <w:color w:val="000000"/>
          <w:sz w:val="24"/>
          <w:u w:val="single"/>
        </w:rPr>
        <w:t xml:space="preserve">(投标文件</w:t>
      </w:r>
      <w:r>
        <w:rPr>
          <w:rFonts w:hint="eastAsia" w:ascii="宋体" w:hAnsi="宋体" w:eastAsia="宋体" w:cs="Times New Roman"/>
          <w:b/>
          <w:bCs w:val="0"/>
          <w:i/>
          <w:iCs/>
          <w:color w:val="000000"/>
          <w:sz w:val="24"/>
          <w:u w:val="single"/>
          <w:lang w:val="en-US" w:eastAsia="zh-CN"/>
        </w:rPr>
        <w:t xml:space="preserve">中</w:t>
      </w:r>
      <w:r>
        <w:rPr>
          <w:rFonts w:hint="eastAsia" w:ascii="宋体" w:hAnsi="宋体" w:eastAsia="宋体" w:cs="Times New Roman"/>
          <w:b/>
          <w:bCs w:val="0"/>
          <w:i/>
          <w:iCs/>
          <w:color w:val="000000"/>
          <w:sz w:val="24"/>
          <w:u w:val="single"/>
        </w:rPr>
        <w:t xml:space="preserve">提供加盖</w:t>
      </w:r>
      <w:r>
        <w:rPr>
          <w:rFonts w:hint="eastAsia" w:ascii="宋体" w:hAnsi="宋体" w:eastAsia="宋体" w:cs="Times New Roman"/>
          <w:b/>
          <w:bCs w:val="0"/>
          <w:i/>
          <w:iCs/>
          <w:color w:val="000000"/>
          <w:sz w:val="24"/>
          <w:u w:val="single"/>
          <w:lang w:val="en-US" w:eastAsia="zh-CN"/>
        </w:rPr>
        <w:t xml:space="preserve">投标人</w:t>
      </w:r>
      <w:r>
        <w:rPr>
          <w:rFonts w:hint="eastAsia" w:ascii="宋体" w:hAnsi="宋体" w:eastAsia="宋体" w:cs="Times New Roman"/>
          <w:b/>
          <w:bCs w:val="0"/>
          <w:i/>
          <w:iCs/>
          <w:color w:val="000000"/>
          <w:sz w:val="24"/>
          <w:u w:val="single"/>
        </w:rPr>
        <w:t xml:space="preserve">公章承诺书</w:t>
      </w:r>
      <w:r>
        <w:rPr>
          <w:rFonts w:hint="eastAsia" w:ascii="宋体" w:hAnsi="宋体" w:eastAsia="宋体" w:cs="Times New Roman"/>
          <w:b/>
          <w:bCs w:val="0"/>
          <w:i/>
          <w:iCs/>
          <w:color w:val="000000"/>
          <w:sz w:val="24"/>
          <w:u w:val="single"/>
          <w:lang w:eastAsia="zh-CN"/>
        </w:rPr>
        <w:t xml:space="preserve">，</w:t>
      </w:r>
      <w:r>
        <w:rPr>
          <w:rFonts w:hint="eastAsia" w:ascii="宋体" w:hAnsi="宋体" w:eastAsia="宋体" w:cs="Times New Roman"/>
          <w:b/>
          <w:bCs w:val="0"/>
          <w:i/>
          <w:iCs/>
          <w:color w:val="000000"/>
          <w:sz w:val="24"/>
          <w:u w:val="single"/>
        </w:rPr>
        <w:t xml:space="preserve">格式自拟</w:t>
      </w:r>
      <w:r>
        <w:rPr>
          <w:rFonts w:hint="eastAsia" w:ascii="宋体" w:hAnsi="宋体" w:eastAsia="宋体" w:cs="Times New Roman"/>
          <w:b/>
          <w:bCs w:val="0"/>
          <w:i/>
          <w:iCs/>
          <w:color w:val="000000"/>
          <w:sz w:val="24"/>
          <w:u w:val="single"/>
          <w:lang w:eastAsia="zh-CN"/>
        </w:rPr>
        <w:t xml:space="preserve">，</w:t>
      </w:r>
      <w:r>
        <w:rPr>
          <w:rFonts w:hint="eastAsia" w:ascii="宋体" w:hAnsi="宋体" w:eastAsia="宋体" w:cs="Times New Roman"/>
          <w:b/>
          <w:bCs w:val="0"/>
          <w:i/>
          <w:iCs/>
          <w:color w:val="000000"/>
          <w:sz w:val="24"/>
          <w:u w:val="single"/>
          <w:lang w:val="en-US" w:eastAsia="zh-CN"/>
        </w:rPr>
        <w:t xml:space="preserve">否则投标无效</w:t>
      </w:r>
      <w:r>
        <w:rPr>
          <w:rFonts w:hint="eastAsia" w:ascii="宋体" w:hAnsi="宋体" w:eastAsia="宋体" w:cs="Times New Roman"/>
          <w:b/>
          <w:bCs w:val="0"/>
          <w:i/>
          <w:iCs/>
          <w:color w:val="000000"/>
          <w:sz w:val="24"/>
          <w:u w:val="single"/>
        </w:rPr>
        <w:t xml:space="preserve">)。</w:t>
      </w:r>
      <w:r/>
    </w:p>
    <w:p>
      <w:pPr>
        <w:ind w:firstLine="482"/>
        <w:spacing w:line="360" w:lineRule="auto"/>
        <w:rPr>
          <w:rFonts w:hint="default" w:ascii="宋体" w:hAnsi="宋体" w:eastAsia="宋体" w:cs="Times New Roman"/>
          <w:b/>
          <w:bCs w:val="0"/>
          <w:i w:val="0"/>
          <w:iCs w:val="0"/>
          <w:color w:val="000000"/>
          <w:sz w:val="24"/>
          <w:u w:val="none"/>
          <w:lang w:val="en-US" w:eastAsia="zh-CN"/>
        </w:rPr>
      </w:pPr>
      <w:r>
        <w:rPr>
          <w:rFonts w:hint="eastAsia" w:ascii="宋体" w:hAnsi="宋体" w:eastAsia="宋体" w:cs="Times New Roman"/>
          <w:b/>
          <w:bCs w:val="0"/>
          <w:i w:val="0"/>
          <w:iCs w:val="0"/>
          <w:color w:val="000000"/>
          <w:sz w:val="24"/>
          <w:u w:val="none"/>
          <w:lang w:val="en-US" w:eastAsia="zh-CN"/>
        </w:rPr>
        <w:t xml:space="preserve">2.岗位要求</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2.1项目经理</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具有本科（</w:t>
      </w:r>
      <w:r>
        <w:rPr>
          <w:rFonts w:hint="eastAsia" w:ascii="宋体" w:hAnsi="宋体" w:eastAsia="宋体" w:cs="宋体"/>
          <w:b w:val="0"/>
          <w:bCs w:val="0"/>
          <w:color w:val="auto"/>
          <w:sz w:val="24"/>
          <w:szCs w:val="24"/>
          <w:highlight w:val="none"/>
          <w:lang w:val="en-US" w:eastAsia="zh-CN"/>
        </w:rPr>
        <w:t xml:space="preserve">物业管理、人力资源、行政管理等相关专业</w:t>
      </w:r>
      <w:r>
        <w:rPr>
          <w:rFonts w:hint="eastAsia" w:ascii="宋体" w:hAnsi="宋体" w:eastAsia="宋体" w:cs="宋体"/>
          <w:b w:val="0"/>
          <w:bCs w:val="0"/>
          <w:color w:val="000000"/>
          <w:sz w:val="24"/>
          <w:szCs w:val="24"/>
          <w:lang w:val="en-US" w:eastAsia="zh-CN" w:bidi="ar"/>
        </w:rPr>
        <w:t xml:space="preserve">）及以上学历；50 周岁及以下，具有较高的政治思想素质和组织管理能力，有物业项目管理的职业技能证书，具有丰富的物业项目管理经验。熟悉常用办公软件，可常驻学校宿舍值班，能够及时发现并处理宿舍消防隐患及应急相关事件，有消防方面职业资格证书优先。对宿舍建筑物墙体墙面损坏、主管道、建筑物渗水、等安全隐患并及时上报学校，定期组织全体职工的政治与业务学习，不断提高人的思想与业务素质，树立全心全意为师生服务的思想，坚持“三服务两育人”的宗旨，做好各项服务、管理等工作。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2.2项目主管</w:t>
      </w:r>
      <w:r/>
    </w:p>
    <w:p>
      <w:pPr>
        <w:ind w:firstLine="480"/>
        <w:jc w:val="both"/>
        <w:keepLines w:val="0"/>
        <w:keepNext w:val="0"/>
        <w:pageBreakBefore w:val="0"/>
        <w:spacing w:line="360" w:lineRule="auto"/>
        <w:widowControl w:val="off"/>
        <w:rPr>
          <w:rFonts w:hint="default"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具有大专及以上学历，50周岁以下，无违法违纪记录。熟悉常用办公软件，经过物业管理专门培训，能达到“消防四个能力”要求：有检查消除火灾隐患的能力；有组织扑救初起火灾的能力；有组织人员疏散逃生的能力；有消防宣传培训的能</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力。接受过红十字救护相关培训，有实施应急救护的能力。责</w:t>
      </w:r>
      <w:r>
        <w:rPr>
          <w:rFonts w:hint="eastAsia" w:ascii="宋体" w:hAnsi="宋体" w:eastAsia="宋体" w:cs="宋体"/>
          <w:b w:val="0"/>
          <w:bCs w:val="0"/>
          <w:color w:val="000000"/>
          <w:sz w:val="24"/>
          <w:szCs w:val="24"/>
          <w:highlight w:val="none"/>
          <w:lang w:val="en-US" w:eastAsia="zh-CN" w:bidi="ar"/>
        </w:rPr>
        <w:t xml:space="preserve">任</w:t>
      </w:r>
      <w:r>
        <w:rPr>
          <w:rFonts w:hint="eastAsia" w:ascii="宋体" w:hAnsi="宋体" w:eastAsia="宋体" w:cs="宋体"/>
          <w:b w:val="0"/>
          <w:bCs w:val="0"/>
          <w:color w:val="000000"/>
          <w:sz w:val="24"/>
          <w:szCs w:val="24"/>
          <w:lang w:val="en-US" w:eastAsia="zh-CN" w:bidi="ar"/>
        </w:rPr>
        <w:t xml:space="preserve">心强，服务态度好，工作经验丰富。工作中努力学习不断提高思想觉悟、业务知识和管理服务水平。</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2.3宿管人员</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女性， 50 周岁及以下，学历应在初中以上，有爱心，具备较高政治思想素质、管理服务水平，有两年及以上工作经历，且无违法违纪记录。经过物业管理专门培训，责任心强，服务态度好，工作经验丰富。工作中努力学习不断提高思想觉悟、业务知识和管理服务水平。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2.4保洁员</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女性，50周岁及以下，应经过岗前培训，有保洁相关职业技能等级证书或垃圾分类相关证书优先选用。平时要加强政治与业务学习，服从管理与调配，严格遵守校内各项规章制度，工作时间不得擅自离岗，不得串岗与闲谈。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2.5维修员</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color w:val="000000"/>
          <w:sz w:val="24"/>
          <w:szCs w:val="24"/>
          <w:lang w:val="en-US" w:eastAsia="zh-CN" w:bidi="ar"/>
        </w:rPr>
        <w:t xml:space="preserve">男性，55 周岁及以下，维修人员需具有特种设备操作证（高压、低压）或维修相关证书，能胜任在校24小时独立值班。在项目经理的指导下，积极参加政治学习，不断提高自身素质和业务水平、服务质量，牢固树立为一线服务的思想，虚心听取服务对象的意见，维修中做到即分工又合作，平常则按各人分工，做好公寓水电等方面的巡检、保养、维护工作。 </w:t>
      </w:r>
      <w:r/>
    </w:p>
    <w:p>
      <w:pPr>
        <w:ind w:firstLine="482"/>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3.服务人员岗位职责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3.1项目经理职责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1.项目经理掌握各舍学生的住宿情况，随时了解各舍人员变动情况并及时上报，便于适时调用，发挥最佳效益；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2.具有较高的政治思想素质和组织管理能力，熟悉常用办公软件，可常驻学校宿舍值班。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3.引导、督促职工关心学生的生活、学习，指导、帮助、解决学生之间的矛盾及生活方面的困难，多与学生交流、沟通、谈心，为加强管理工作打下良好的基础；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4.要求管理人员根据规章制度，进行严格管理，对学生在宿舍内的组织纪律进行监督、检查，了解学生思想动态，有针对性地进行教育、批评或表扬，并在周报表内反映上报；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5.经常检查、督促各舍管理人员、保洁员做好日常卫生保洁和卫生包干区的工作。对于检查中发现的不合格应进行记录，并分析原因后要求相关责任人予以改正；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6.坚持服务育人的宗旨，带领职工以优质的服务管理好宿舍，引导站内职工注意工作方法、工作技巧，使用文明用语并挂牌服务，做好各项服务工作；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7.督促管理人员做好公共财产和各类物品家具的登记建卡工作，对丢失损坏现象要进行教育及索赔工作。做好清洁卫生用具和劳保用品的计划、领发工作；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8.组织实施校园公寓消防设施、灭火器材和消防安全标志的维护保养，确保其完好有效，确保疏散通道和安全出口畅通。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9.能达到“消防四个能力”要求：有检查消除火灾隐患的能力；有组织扑救初起火灾的能力；有组织人员疏散逃生的能力；有消防宣传培训的能力。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10.能达到“三懂三会”要求：懂得火灾的危害性，懂得火灾的扑救方法，懂得预防火灾的措施；会报火警，会使用灭火器，会火灾逃生。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11.牢记消防报警号码“110 或 119”，救火时必须无条件听从消防中心和现场指挥员的指挥。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12.督促、检查各项消防安全制度的具体执行情况。具体负责《灭火、应急疏散预案》的实施演练。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13.按照程序、手续做好迎接新生和毕业生各项交接验收工作；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14.建立学生宿舍报修受理台账，对学生通过线上系统、电话、现场登记等方式提交的宿舍家具、水电、门窗、洁具、开关插座等各类物品维修申请，做到接单登记、全程跟进、闭环处理。负责假期中维修工作，消防、安全检查工作常态化，发现问题及时采取措施，并向有关部门报告；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15.协调好站内及外部的工作关系，对内团结全体职工，齐心协力做好工作，对外注意做好有关院、系的协调、沟通工作，保证各项工作正常有序。</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3.2主管岗位职责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1.统筹宿管及公共区域环境卫生管理工作，制定工作计划、服务标准及排班表。</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2.具有较高的政治思想素质和组织管理能力，熟悉常用办公软件，可常驻学校宿舍值班。 </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3.负责保洁团队日常管理、培训及考核，规范保洁操作流程，监督保洁人员履职到位。</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4.定期检查各区域保洁质量，排查卫生隐患，及时整改问题，确保符合学校宿舍环境要求。</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5.负责保洁物资采购、领用及管理，控制保洁成本，做好台账登记，配合相关部门完成检查工作。</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6.组织实施校园公寓消防设施、灭火器材和消防安全标志的维护保养，确保其完好有效，确保疏散通道和安全出口畅通。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7.能达到“消防四个能力”要求：有检查消除火灾隐患的能力；有组织扑救初起火灾的能力；有组织人员疏散逃生的能力；有消防宣传培训的能力。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8.能达到“三懂三会”要求：懂得火灾的危害性，懂得火灾的扑救方法，懂得预防火灾的措施；会报火警，会使用灭火器，会火灾逃生。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9.牢记消防报警号码“110 或 119”，救火时必须无条件听从消防中心和现场指挥员的指挥。 </w:t>
      </w:r>
      <w:r/>
    </w:p>
    <w:p>
      <w:pPr>
        <w:ind w:firstLine="480"/>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
        </w:rPr>
      </w:pPr>
      <w:r>
        <w:rPr>
          <w:rFonts w:hint="eastAsia" w:ascii="宋体" w:hAnsi="宋体" w:eastAsia="宋体" w:cs="宋体"/>
          <w:color w:val="auto"/>
          <w:sz w:val="24"/>
          <w:szCs w:val="24"/>
          <w:highlight w:val="none"/>
          <w:lang w:val="en-US" w:eastAsia="zh-CN"/>
        </w:rPr>
        <w:t xml:space="preserve">10.配合项目经理进行管理，统筹做好项目保障及应急工作。</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3.3宿管员岗位职责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1.广泛宣传、认真执行《学生宿舍管理条例》及有关规章制度，对违者给予批评教育、登记，情节较严重者及时报告相关部门；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管理人员必须佩带工作牌，持证上岗，坚守岗位，不干私活，不准闲人进值班室，值班时不得进行与工作无关的活动，上岗前不得酗酒，交接班有记录，手续完备；3.坚持坐班与巡视制度负责宿舍的安全工作，一旦发生情况，要及时逐级汇报，并保护好现场；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4.严格执行门卫制度、会客制度；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5.严格执行作息时间，按时开门和锁门，对晚归、不归等学生做好登记工作；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6.工作环境要经常打扫并保持整洁干净；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7.热情为学生服务，做好公寓允许的有偿或无偿服务；管理服务时讲普通话，态度诚恳，文明礼貌，服务规范；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8.做好学生公寓内的水电抄录及节水、节电工作；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9.做好学生公寓的内务卫生检查评分工作；检查、督促保洁员做好每天的保洁工作；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10.“一岗双职”，当好学生公寓的消防安全保卫员；各学生公寓实行封闭式管理和24 小时值班；每天夜里管理人员承担保安职能，22：00—次日 6：00 期间，每隔 2 小时查夜一次，要及时处理突发事件。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3.4保洁员岗位职责</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1.做好每天的卫生保洁工作，随时对包干区内的卫生进行打扫、拖洗，做到无垃圾、无污垢、无积水、无异味，发现损坏及时报修；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2.每天对楼梯护栏、扶手及瓷砖部位进行擦洗；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3.对公共部分的门窗、玻璃及平台要擦洗、打扫干净，高处用工具适当擦洗；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4.每周对天花板、墙壁积灰、蜘蛛网进行打扫；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5.发现不安全苗头，或歪风邪气及时汇报；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6.注意个人形象，上班着工作服，佩带工作牌；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7.卫生工具要定点摆放整齐。</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8.垃圾分类处置。 </w:t>
      </w:r>
      <w:r/>
    </w:p>
    <w:p>
      <w:pPr>
        <w:ind w:firstLine="482"/>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3.5维修员岗位职责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1.自觉遵守各项规章制度，服从管理、调配或临时突击性任务，维修中严格按操作程序做事，杜绝事故，工作中不干私活，巡视中不串岗，领导在与不在、有人监督与无人监督一个样；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做好对学生公寓内水电、门窗、家具、消防指示标志、应急灯等所有设施、设备的日常管理、维修工作，包括灯具、开关、插座、水龙头、冲洗阀、蹲便坑、卫生间隔断、室内水管、电线、洗脸面盆、门把手等设施的维修以及下水管道疏通。平时做到小修不过夜，中修 24 小时以内，对机械要及时排除故障并要定期养护，确保机械的正常运转，配合做好寒暑假的大修工作；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3.加强成本核算及增收节支意识，严格执行领发料制度，工作中精打细算，尽可能的修旧利废，节约经费开支；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4.对设施设备维修应建立管理台帐；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5.做好本部门包干区的保洁工作，工作中坚持工完场清。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6.校园公寓消防设施、灭火器材和消防安全标志的维护保养，确保其完好有效，确保疏散通道和安全出口畅通。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7.能达到“消防四个能力”要求：有检查消除火灾隐患的能力；有组织扑救初起火灾的能力；有组织人员疏散逃生的能力；有消防宣传培训的能力。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8.能达到“三懂三会”要求：懂得火灾的危害性，懂得火灾的扑救方法，懂得预防火灾的措施；会报火警，会使用灭火器，会火灾逃生。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9.牢记消防报警号码“110 或 119”，救火时必须无条件听从消防中心和现场指挥员的指挥。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10.定期检查维护校园公寓房屋、公共设备设施的日常检查维修和运行管理。供电、发电设施、发现问题及时处理，保证安全用电，杜绝事故的发生。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以上有关要求遵照《江苏省连云港中等专业学校学生公寓物业管理和服务标准及处罚细则》实施。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四、服务期限</w:t>
      </w:r>
      <w:r/>
    </w:p>
    <w:p>
      <w:pPr>
        <w:ind w:firstLine="482"/>
        <w:jc w:val="both"/>
        <w:keepLines w:val="0"/>
        <w:keepNext w:val="0"/>
        <w:pageBreakBefore w:val="0"/>
        <w:spacing w:line="360" w:lineRule="auto"/>
        <w:widowControl w:val="off"/>
        <w:rPr>
          <w:rFonts w:hint="eastAsia" w:ascii="宋体" w:hAnsi="宋体" w:eastAsia="宋体" w:cs="宋体"/>
          <w:b/>
          <w:bCs/>
          <w:sz w:val="24"/>
        </w:rPr>
        <w:suppressLineNumbers w:val="0"/>
      </w:pPr>
      <w:r>
        <w:rPr>
          <w:rFonts w:hint="eastAsia" w:ascii="宋体" w:hAnsi="宋体" w:eastAsia="宋体" w:cs="宋体"/>
          <w:b/>
          <w:bCs/>
          <w:i/>
          <w:iCs/>
          <w:sz w:val="24"/>
          <w:u w:val="single"/>
        </w:rPr>
        <w:t xml:space="preserve">服务</w:t>
      </w:r>
      <w:r>
        <w:rPr>
          <w:rFonts w:hint="eastAsia" w:ascii="宋体" w:hAnsi="宋体" w:eastAsia="宋体" w:cs="宋体"/>
          <w:b/>
          <w:bCs/>
          <w:i/>
          <w:iCs/>
          <w:sz w:val="24"/>
          <w:u w:val="single"/>
          <w:lang w:val="en-US" w:eastAsia="zh-CN"/>
        </w:rPr>
        <w:t xml:space="preserve">期限</w:t>
      </w:r>
      <w:r>
        <w:rPr>
          <w:rFonts w:hint="eastAsia" w:ascii="宋体" w:hAnsi="宋体" w:eastAsia="宋体" w:cs="宋体"/>
          <w:b/>
          <w:bCs/>
          <w:i/>
          <w:iCs/>
          <w:sz w:val="24"/>
          <w:u w:val="single"/>
        </w:rPr>
        <w:t xml:space="preserve">：</w:t>
      </w:r>
      <w:r>
        <w:rPr>
          <w:rFonts w:hint="eastAsia" w:ascii="宋体" w:hAnsi="宋体" w:eastAsia="宋体" w:cs="宋体"/>
          <w:b/>
          <w:bCs/>
          <w:i/>
          <w:iCs/>
          <w:sz w:val="24"/>
          <w:u w:val="single"/>
          <w:lang w:val="en-US" w:eastAsia="zh-CN"/>
        </w:rPr>
        <w:t xml:space="preserve">3</w:t>
      </w:r>
      <w:r>
        <w:rPr>
          <w:rFonts w:hint="eastAsia" w:ascii="宋体" w:hAnsi="宋体" w:eastAsia="宋体" w:cs="宋体"/>
          <w:b/>
          <w:bCs/>
          <w:i/>
          <w:iCs/>
          <w:sz w:val="24"/>
          <w:u w:val="single"/>
        </w:rPr>
        <w:t xml:space="preserve">年（合同约定时间起算）。</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五、服务标准</w:t>
      </w:r>
      <w:r/>
    </w:p>
    <w:p>
      <w:pPr>
        <w:ind w:firstLine="480"/>
        <w:jc w:val="both"/>
        <w:keepLines w:val="0"/>
        <w:keepNext w:val="0"/>
        <w:pageBreakBefore w:val="0"/>
        <w:spacing w:line="360" w:lineRule="auto"/>
        <w:widowControl w:val="off"/>
        <w:rPr>
          <w:rFonts w:hint="eastAsia" w:ascii="宋体" w:hAnsi="宋体" w:eastAsia="宋体" w:cs="宋体"/>
          <w:bCs/>
          <w:color w:val="000000"/>
          <w:sz w:val="24"/>
          <w:highlight w:val="none"/>
        </w:rPr>
        <w:suppressLineNumbers w:val="0"/>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本项目包含的各项服务内容均为上门服务，具体包括物业管理等。须做</w:t>
      </w:r>
      <w:r>
        <w:rPr>
          <w:rFonts w:hint="eastAsia" w:ascii="宋体" w:hAnsi="宋体" w:eastAsia="宋体" w:cs="宋体"/>
          <w:bCs/>
          <w:color w:val="000000"/>
          <w:sz w:val="24"/>
          <w:highlight w:val="none"/>
          <w:lang w:val="en-US" w:eastAsia="zh-CN"/>
        </w:rPr>
        <w:t xml:space="preserve">符合招标文件项目需求，</w:t>
      </w:r>
      <w:r>
        <w:rPr>
          <w:rFonts w:hint="eastAsia" w:ascii="宋体" w:hAnsi="宋体" w:eastAsia="宋体" w:cs="宋体"/>
          <w:bCs/>
          <w:color w:val="000000"/>
          <w:sz w:val="24"/>
          <w:highlight w:val="none"/>
        </w:rPr>
        <w:t xml:space="preserve">符合《江苏省物业管理条例》以及相关法规的规定。</w:t>
      </w:r>
      <w:r/>
    </w:p>
    <w:p>
      <w:pPr>
        <w:ind w:firstLine="480"/>
        <w:jc w:val="left"/>
        <w:keepLines w:val="0"/>
        <w:keepNext w:val="0"/>
        <w:pageBreakBefore w:val="0"/>
        <w:spacing w:line="360" w:lineRule="auto"/>
        <w:widowControl w:val="off"/>
        <w:rPr>
          <w:rFonts w:hint="default" w:ascii="宋体" w:hAnsi="宋体" w:eastAsia="宋体" w:cs="宋体"/>
          <w:bCs/>
          <w:color w:val="000000"/>
          <w:sz w:val="24"/>
          <w:highlight w:val="none"/>
          <w:lang w:val="en-US" w:eastAsia="zh-CN"/>
        </w:rPr>
        <w:suppressLineNumbers w:val="0"/>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color w:val="000000"/>
          <w:sz w:val="24"/>
          <w:szCs w:val="24"/>
          <w:lang w:val="en-US" w:eastAsia="zh-CN" w:bidi="ar"/>
        </w:rPr>
        <w:t xml:space="preserve">每月考核验收，月底上交学校物管台帐，内容含宿舍打分记录、学生查房记录、宿管员例会记录、宿舍维修记录、防控消杀记录、宿舍区域卫生记录、消防器材是否完好等物管台账，年底交总台账。</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六、培训要求</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中标人需在人员进场后3个工作日内，完成对所有在岗人员的项目专项培训，内容包括项目基本情况（房间分布、配套设施）、物业服务范围、服务标准、安全文明作业措施、言行规范、仪容仪表、公众形象、项目管理制度及应急处置流程，确保全员熟悉项目细节，精准对接服务需求。 </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中标人全员需接受法律法规、消防安全、安全生产（含用电、设施操作、应急避险）、劳动用工合规等培训，重点强化秩序维护人员的安全巡查规范、工程人员的操作安全规范，确保无安全责任事故、无合规风险。</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highlight w:val="none"/>
        </w:rPr>
        <w:t xml:space="preserve">中标人对派驻的工作人员</w:t>
      </w:r>
      <w:r>
        <w:rPr>
          <w:rFonts w:hint="eastAsia" w:ascii="宋体" w:hAnsi="宋体" w:eastAsia="宋体" w:cs="宋体"/>
          <w:sz w:val="24"/>
          <w:highlight w:val="none"/>
          <w:lang w:val="en-US" w:eastAsia="zh-CN"/>
        </w:rPr>
        <w:t xml:space="preserve">平常</w:t>
      </w:r>
      <w:r>
        <w:rPr>
          <w:rFonts w:hint="eastAsia" w:ascii="宋体" w:hAnsi="宋体" w:eastAsia="宋体" w:cs="宋体"/>
          <w:sz w:val="24"/>
          <w:highlight w:val="none"/>
        </w:rPr>
        <w:t xml:space="preserve">应加强队伍管理和业务培训，</w:t>
      </w:r>
      <w:r>
        <w:rPr>
          <w:rFonts w:hint="eastAsia" w:ascii="宋体" w:hAnsi="宋体" w:eastAsia="宋体" w:cs="宋体"/>
          <w:sz w:val="24"/>
          <w:highlight w:val="none"/>
          <w:lang w:val="en-US" w:eastAsia="zh-CN"/>
        </w:rPr>
        <w:t xml:space="preserve">并</w:t>
      </w:r>
      <w:r>
        <w:rPr>
          <w:rFonts w:hint="eastAsia" w:ascii="宋体" w:hAnsi="宋体" w:eastAsia="宋体" w:cs="宋体"/>
          <w:sz w:val="24"/>
          <w:highlight w:val="none"/>
        </w:rPr>
        <w:t xml:space="preserve">制定培训计划，</w:t>
      </w:r>
      <w:r>
        <w:rPr>
          <w:rFonts w:hint="eastAsia" w:ascii="宋体" w:hAnsi="宋体" w:eastAsia="宋体" w:cs="宋体"/>
          <w:sz w:val="24"/>
          <w:highlight w:val="none"/>
          <w:lang w:val="en-US" w:eastAsia="zh-CN"/>
        </w:rPr>
        <w:t xml:space="preserve">定期组织</w:t>
      </w:r>
      <w:r>
        <w:rPr>
          <w:rFonts w:hint="eastAsia" w:ascii="宋体" w:hAnsi="宋体" w:eastAsia="宋体" w:cs="宋体"/>
          <w:sz w:val="24"/>
          <w:highlight w:val="none"/>
        </w:rPr>
        <w:t xml:space="preserve">培训。</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七、考核标准及考核办法</w:t>
      </w:r>
      <w:r/>
    </w:p>
    <w:p>
      <w:pPr>
        <w:ind w:firstLine="1205"/>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江苏省连云港中等专业学校学生公寓物业委托管理考核办法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为推进学生公寓委托管理工作的规范化与制度化，根据学生公寓物业委托管理有关会议精神与合同要求，结合管理中出现的实际情况，特制定本考核办法。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一、本考核办法采用百分制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每月公布一次。考核采用定期（每周一次）与不定期（管理部门和学生共同组织实施）抽查相结合。考核执行标准如下: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1.当月总考核扣分在 10—20 分（含）下整改通知书；连续考核 2 次以上（含 2 次）收到整改通知书，按第二条执行；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2.当月总考核扣分在 20—30 （含）分扣 1000 元—5000（含） 元； </w:t>
      </w:r>
      <w:r/>
    </w:p>
    <w:p>
      <w:pPr>
        <w:ind w:firstLine="480"/>
        <w:jc w:val="both"/>
        <w:keepLines w:val="0"/>
        <w:keepNext w:val="0"/>
        <w:pageBreakBefore w:val="0"/>
        <w:spacing w:line="360" w:lineRule="auto"/>
        <w:widowControl w:val="off"/>
        <w:rPr>
          <w:sz w:val="24"/>
          <w:szCs w:val="24"/>
        </w:rPr>
      </w:pPr>
      <w:r>
        <w:rPr>
          <w:rFonts w:hint="eastAsia" w:ascii="宋体" w:hAnsi="宋体" w:eastAsia="宋体" w:cs="宋体"/>
          <w:color w:val="000000"/>
          <w:sz w:val="24"/>
          <w:szCs w:val="24"/>
          <w:lang w:val="en-US" w:eastAsia="zh-CN" w:bidi="ar"/>
        </w:rPr>
        <w:t xml:space="preserve">3.当月总考核扣分在 30 分以上扣 5000 元—10000 元；累计两个月份扣分都达到 30 分以上，甲方有权终止合同，造成的一切后果由乙方负责。 </w:t>
      </w:r>
      <w:r/>
    </w:p>
    <w:p>
      <w:pPr>
        <w:ind w:firstLine="482"/>
        <w:jc w:val="both"/>
        <w:keepLines w:val="0"/>
        <w:keepNext w:val="0"/>
        <w:pageBreakBefore w:val="0"/>
        <w:spacing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color w:val="000000"/>
          <w:sz w:val="24"/>
          <w:szCs w:val="24"/>
          <w:lang w:val="en-US" w:eastAsia="zh-CN" w:bidi="ar"/>
        </w:rPr>
        <w:t xml:space="preserve">二、考核细则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A、基本材料部分: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1.每学期工作计划，员工培训计划，学期工作总结，节假日值班表等，少一项扣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2.加强公寓文化建设，每幢宿舍楼每学期至少开展一项主题活动，活动计划无特殊情况不落实，少一项扣 10 分；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3.各种档案齐全，填写清楚，档案台账明细见下表，少一项扣 2 分；</w:t>
      </w:r>
      <w:r/>
    </w:p>
    <w:tbl>
      <w:tblPr>
        <w:tblStyle w:val="875"/>
        <w:tblW w:w="82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081"/>
        <w:gridCol w:w="5131"/>
      </w:tblGrid>
      <w:tr>
        <w:trPr>
          <w:jc w:val="center"/>
          <w:trHeight w:val="477"/>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b/>
                <w:bCs/>
                <w:spacing w:val="-6"/>
                <w:sz w:val="24"/>
                <w:szCs w:val="24"/>
              </w:rPr>
              <w:t xml:space="preserve">项目</w:t>
            </w:r>
            <w:r/>
          </w:p>
        </w:tc>
        <w:tc>
          <w:tcPr>
            <w:tcW w:w="513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b/>
                <w:bCs/>
                <w:spacing w:val="-4"/>
                <w:sz w:val="24"/>
                <w:szCs w:val="24"/>
              </w:rPr>
              <w:t xml:space="preserve">宿舍物业台账名称</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物业资料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2"/>
                <w:sz w:val="24"/>
                <w:szCs w:val="24"/>
              </w:rPr>
              <w:t xml:space="preserve">物业基本资料</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3"/>
                <w:sz w:val="24"/>
                <w:szCs w:val="24"/>
              </w:rPr>
              <w:t xml:space="preserve">学生档案</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1"/>
                <w:sz w:val="24"/>
                <w:szCs w:val="24"/>
              </w:rPr>
              <w:t xml:space="preserve">学生床卡、档案资料、所管楼的学生分布图等</w:t>
            </w:r>
            <w:r/>
          </w:p>
        </w:tc>
      </w:tr>
      <w:tr>
        <w:trPr>
          <w:jc w:val="center"/>
          <w:trHeight w:val="474"/>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4"/>
                <w:sz w:val="24"/>
                <w:szCs w:val="24"/>
              </w:rPr>
              <w:t xml:space="preserve">维修资料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3"/>
                <w:sz w:val="24"/>
                <w:szCs w:val="24"/>
              </w:rPr>
              <w:t xml:space="preserve">维修申报表</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保洁资料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1"/>
                <w:sz w:val="24"/>
                <w:szCs w:val="24"/>
              </w:rPr>
              <w:t xml:space="preserve">保洁日检记录、整改通知等</w:t>
            </w:r>
            <w:r/>
          </w:p>
        </w:tc>
      </w:tr>
      <w:tr>
        <w:trPr>
          <w:jc w:val="center"/>
          <w:trHeight w:val="473"/>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消防管理资料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1"/>
                <w:sz w:val="24"/>
                <w:szCs w:val="24"/>
              </w:rPr>
              <w:t xml:space="preserve">消防巡视记录、消防设施检查记录</w:t>
            </w:r>
            <w:r/>
          </w:p>
        </w:tc>
      </w:tr>
      <w:tr>
        <w:trPr>
          <w:jc w:val="center"/>
          <w:trHeight w:val="940"/>
        </w:trPr>
        <w:tc>
          <w:tcPr>
            <w:tcW w:w="3081" w:type="dxa"/>
            <w:vAlign w:val="top"/>
            <w:textDirection w:val="lrTb"/>
            <w:noWrap w:val="false"/>
          </w:tcPr>
          <w:p>
            <w:pPr>
              <w:ind w:left="0" w:right="0"/>
              <w:jc w:val="center"/>
              <w:keepLines w:val="0"/>
              <w:keepNext w:val="0"/>
              <w:pageBreakBefore w:val="0"/>
              <w:spacing w:line="360" w:lineRule="auto"/>
              <w:widowControl w:val="off"/>
              <w:rPr>
                <w:rFonts w:ascii="Arial"/>
                <w:sz w:val="24"/>
                <w:szCs w:val="24"/>
              </w:rPr>
            </w:pPr>
            <w:r>
              <w:rPr>
                <w:rFonts w:ascii="Arial"/>
                <w:sz w:val="24"/>
                <w:szCs w:val="24"/>
              </w:rPr>
            </w:r>
            <w:r/>
          </w:p>
          <w:p>
            <w:pPr>
              <w:pStyle w:val="874"/>
              <w:ind w:left="0" w:right="0"/>
              <w:jc w:val="center"/>
              <w:keepLines w:val="0"/>
              <w:keepNext w:val="0"/>
              <w:pageBreakBefore w:val="0"/>
              <w:spacing w:line="360" w:lineRule="auto"/>
              <w:widowControl w:val="off"/>
              <w:rPr>
                <w:sz w:val="24"/>
                <w:szCs w:val="24"/>
              </w:rPr>
            </w:pPr>
            <w:r>
              <w:rPr>
                <w:spacing w:val="-3"/>
                <w:sz w:val="24"/>
                <w:szCs w:val="24"/>
              </w:rPr>
              <w:t xml:space="preserve">治安管理资料</w:t>
            </w:r>
            <w:r/>
          </w:p>
        </w:tc>
        <w:tc>
          <w:tcPr>
            <w:tcW w:w="5131" w:type="dxa"/>
            <w:vAlign w:val="top"/>
            <w:textDirection w:val="lrTb"/>
            <w:noWrap w:val="false"/>
          </w:tcPr>
          <w:p>
            <w:pPr>
              <w:pStyle w:val="874"/>
              <w:ind w:right="0"/>
              <w:jc w:val="left"/>
              <w:keepLines w:val="0"/>
              <w:keepNext w:val="0"/>
              <w:pageBreakBefore w:val="0"/>
              <w:spacing w:line="360" w:lineRule="auto"/>
              <w:widowControl w:val="off"/>
              <w:rPr>
                <w:sz w:val="24"/>
                <w:szCs w:val="24"/>
              </w:rPr>
            </w:pPr>
            <w:r>
              <w:rPr>
                <w:spacing w:val="-11"/>
                <w:sz w:val="24"/>
                <w:szCs w:val="24"/>
              </w:rPr>
              <w:t xml:space="preserve">日常巡查记录、交接班记录、查岗记录、紧急事件处理记录、</w:t>
            </w:r>
            <w:r>
              <w:rPr>
                <w:spacing w:val="-2"/>
                <w:sz w:val="24"/>
                <w:szCs w:val="24"/>
              </w:rPr>
              <w:t xml:space="preserve">安全隐患整改通知</w:t>
            </w:r>
            <w:r/>
          </w:p>
        </w:tc>
      </w:tr>
      <w:tr>
        <w:trPr>
          <w:jc w:val="center"/>
          <w:trHeight w:val="472"/>
        </w:trPr>
        <w:tc>
          <w:tcPr>
            <w:tcW w:w="3081" w:type="dxa"/>
            <w:vAlign w:val="top"/>
            <w:textDirection w:val="lrTb"/>
            <w:noWrap w:val="false"/>
          </w:tcPr>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文化活动资料</w:t>
            </w:r>
            <w:r/>
          </w:p>
        </w:tc>
        <w:tc>
          <w:tcPr>
            <w:tcW w:w="5131" w:type="dxa"/>
            <w:vAlign w:val="top"/>
            <w:textDirection w:val="lrTb"/>
            <w:noWrap w:val="false"/>
          </w:tcPr>
          <w:p>
            <w:pPr>
              <w:pStyle w:val="874"/>
              <w:ind w:left="0" w:right="0"/>
              <w:jc w:val="left"/>
              <w:keepLines w:val="0"/>
              <w:keepNext w:val="0"/>
              <w:pageBreakBefore w:val="0"/>
              <w:spacing w:line="360" w:lineRule="auto"/>
              <w:widowControl w:val="off"/>
              <w:rPr>
                <w:sz w:val="24"/>
                <w:szCs w:val="24"/>
              </w:rPr>
            </w:pPr>
            <w:r>
              <w:rPr>
                <w:spacing w:val="-2"/>
                <w:sz w:val="24"/>
                <w:szCs w:val="24"/>
              </w:rPr>
              <w:t xml:space="preserve">活动宣传图片、宣传内容存档、总结报告</w:t>
            </w:r>
            <w:r/>
          </w:p>
        </w:tc>
      </w:tr>
      <w:tr>
        <w:trPr>
          <w:jc w:val="center"/>
          <w:trHeight w:val="940"/>
        </w:trPr>
        <w:tc>
          <w:tcPr>
            <w:tcW w:w="3081" w:type="dxa"/>
            <w:vAlign w:val="top"/>
            <w:textDirection w:val="lrTb"/>
            <w:noWrap w:val="false"/>
          </w:tcPr>
          <w:p>
            <w:pPr>
              <w:ind w:left="0" w:right="0"/>
              <w:jc w:val="center"/>
              <w:keepLines w:val="0"/>
              <w:keepNext w:val="0"/>
              <w:pageBreakBefore w:val="0"/>
              <w:spacing w:line="360" w:lineRule="auto"/>
              <w:widowControl w:val="off"/>
              <w:rPr>
                <w:rFonts w:ascii="Arial"/>
                <w:sz w:val="24"/>
                <w:szCs w:val="24"/>
              </w:rPr>
            </w:pPr>
            <w:r>
              <w:rPr>
                <w:rFonts w:ascii="Arial"/>
                <w:sz w:val="24"/>
                <w:szCs w:val="24"/>
              </w:rPr>
            </w:r>
            <w:r/>
          </w:p>
          <w:p>
            <w:pPr>
              <w:pStyle w:val="874"/>
              <w:ind w:left="0" w:right="0"/>
              <w:jc w:val="center"/>
              <w:keepLines w:val="0"/>
              <w:keepNext w:val="0"/>
              <w:pageBreakBefore w:val="0"/>
              <w:spacing w:line="360" w:lineRule="auto"/>
              <w:widowControl w:val="off"/>
              <w:rPr>
                <w:sz w:val="24"/>
                <w:szCs w:val="24"/>
              </w:rPr>
            </w:pPr>
            <w:r>
              <w:rPr>
                <w:spacing w:val="-3"/>
                <w:sz w:val="24"/>
                <w:szCs w:val="24"/>
              </w:rPr>
              <w:t xml:space="preserve">员工管理资料</w:t>
            </w:r>
            <w:r/>
          </w:p>
        </w:tc>
        <w:tc>
          <w:tcPr>
            <w:tcW w:w="5131" w:type="dxa"/>
            <w:vAlign w:val="top"/>
            <w:textDirection w:val="lrTb"/>
            <w:noWrap w:val="false"/>
          </w:tcPr>
          <w:p>
            <w:pPr>
              <w:pStyle w:val="874"/>
              <w:ind w:right="0"/>
              <w:jc w:val="left"/>
              <w:keepLines w:val="0"/>
              <w:keepNext w:val="0"/>
              <w:pageBreakBefore w:val="0"/>
              <w:spacing w:line="360" w:lineRule="auto"/>
              <w:widowControl w:val="off"/>
              <w:rPr>
                <w:sz w:val="24"/>
                <w:szCs w:val="24"/>
              </w:rPr>
            </w:pPr>
            <w:r>
              <w:rPr>
                <w:spacing w:val="-4"/>
                <w:sz w:val="24"/>
                <w:szCs w:val="24"/>
              </w:rPr>
              <w:t xml:space="preserve">员工个人资料、聘用表、员工培训计划、员工培训记录、员</w:t>
            </w:r>
            <w:r>
              <w:rPr>
                <w:spacing w:val="-2"/>
                <w:sz w:val="24"/>
                <w:szCs w:val="24"/>
              </w:rPr>
              <w:t xml:space="preserve">工业绩考核及奖罚记录</w:t>
            </w:r>
            <w:r/>
          </w:p>
        </w:tc>
      </w:tr>
      <w:tr>
        <w:trPr>
          <w:jc w:val="center"/>
          <w:trHeight w:val="947"/>
        </w:trPr>
        <w:tc>
          <w:tcPr>
            <w:tcW w:w="3081" w:type="dxa"/>
            <w:vAlign w:val="top"/>
            <w:textDirection w:val="lrTb"/>
            <w:noWrap w:val="false"/>
          </w:tcPr>
          <w:p>
            <w:pPr>
              <w:ind w:left="0" w:right="0"/>
              <w:jc w:val="center"/>
              <w:keepLines w:val="0"/>
              <w:keepNext w:val="0"/>
              <w:pageBreakBefore w:val="0"/>
              <w:spacing w:line="360" w:lineRule="auto"/>
              <w:widowControl w:val="off"/>
              <w:rPr>
                <w:rFonts w:ascii="Arial"/>
                <w:sz w:val="24"/>
                <w:szCs w:val="24"/>
              </w:rPr>
            </w:pPr>
            <w:r>
              <w:rPr>
                <w:rFonts w:ascii="Arial"/>
                <w:sz w:val="24"/>
                <w:szCs w:val="24"/>
              </w:rPr>
            </w:r>
            <w:r/>
          </w:p>
          <w:p>
            <w:pPr>
              <w:pStyle w:val="874"/>
              <w:ind w:left="0" w:right="0"/>
              <w:jc w:val="center"/>
              <w:keepLines w:val="0"/>
              <w:keepNext w:val="0"/>
              <w:pageBreakBefore w:val="0"/>
              <w:spacing w:line="360" w:lineRule="auto"/>
              <w:widowControl w:val="off"/>
              <w:rPr>
                <w:sz w:val="24"/>
                <w:szCs w:val="24"/>
              </w:rPr>
            </w:pPr>
            <w:r>
              <w:rPr>
                <w:spacing w:val="-2"/>
                <w:sz w:val="24"/>
                <w:szCs w:val="24"/>
              </w:rPr>
              <w:t xml:space="preserve">行政文件资料</w:t>
            </w:r>
            <w:r/>
          </w:p>
        </w:tc>
        <w:tc>
          <w:tcPr>
            <w:tcW w:w="5131" w:type="dxa"/>
            <w:vAlign w:val="top"/>
            <w:textDirection w:val="lrTb"/>
            <w:noWrap w:val="false"/>
          </w:tcPr>
          <w:p>
            <w:pPr>
              <w:pStyle w:val="874"/>
              <w:ind w:right="0"/>
              <w:jc w:val="left"/>
              <w:keepLines w:val="0"/>
              <w:keepNext w:val="0"/>
              <w:pageBreakBefore w:val="0"/>
              <w:spacing w:line="360" w:lineRule="auto"/>
              <w:widowControl w:val="off"/>
              <w:rPr>
                <w:sz w:val="24"/>
                <w:szCs w:val="24"/>
              </w:rPr>
            </w:pPr>
            <w:r>
              <w:rPr>
                <w:spacing w:val="-2"/>
                <w:sz w:val="24"/>
                <w:szCs w:val="24"/>
              </w:rPr>
              <w:t xml:space="preserve">政府相关文件、法规、通知、函件；学校规章制度、通知、</w:t>
            </w:r>
            <w:r>
              <w:rPr>
                <w:spacing w:val="-1"/>
                <w:sz w:val="24"/>
                <w:szCs w:val="24"/>
              </w:rPr>
              <w:t xml:space="preserve">通报文件；荣誉档案；接待、参观记录</w:t>
            </w:r>
            <w:r/>
          </w:p>
        </w:tc>
      </w:tr>
    </w:tbl>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4.值班室应配全常用的办公设备，少一项扣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5.各种应急处理预案要合理，可操作。并且要有书面文字存档，少一项扣 2 分，预案包括:发生火灾的预案、电力发生故障或停电预案、水管爆裂预案、发生盗窃、抢劫事件预案、拾获财物预案、人员生病或受伤预案等；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6.加强员工培训工作，每学期必须对全体员工进行两次系统培训，缺少一次扣 10 分。</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B、日常考核部分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1.服务质量被学生投诉，经查情况属实，一次扣 5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2.学生公寓保洁工作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（1）公寓周边环境（3 米内）卫生:无杂物杂草，每天上午 8:00 前清扫干净，下午清扫一遍，垃圾及时清运至指定地点。不按时清扫(清运)扣 2 分/次。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（2）公寓内卫生:上午 9:00 前楼层、楼道等室内公共区域及公共设施设备清扫干净，每小时对楼层进行卫生巡查，发现垃圾要及时清理，并填写卫生巡查记录，未及时清理扣2 分/次。具体标准:地面无杂物、无积水、无明显污渍，无卫生死角、无乱堆乱放，窗户及玻璃无积尘，发现一处扣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（3）公共卫生间卫生:须保证公共卫生间及洗漱间干净整洁，地砖和便池不得有积垢，发现一处扣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（4）每学期对每间宿舍卫生间进行酸洗一次，未酸洗发现一处扣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3.工作人员管理要求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（1）员工在岗要求:项目经理周一至周日 8:00—20:00；宿管员每天 24 小时至少一人 在岗/班次，保洁员每天 24 小时至少两人在岗/班次，白天（6 点-22 点）每两小时对所在值班室内、外巡查一次，夜间值班（22 点-次日凌晨 6 点）做好学生晚归和夜不归宿的管理工作，24 点前须各楼层巡查一次，巡查过程中要用巡更器逐个打点并做好相关记录；未达要求，发现一次扣 10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（2）所有工作人员上岗要穿工作服，佩工作牌，个人仪表得体，坐、立端正，否则扣 3 分/项。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（3）学生公寓值班室应全天候有人值班，脱岗一次扣 5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（4）所有工作人员上班期间不允许做与工作无关的事，工作人员各司其位，不允许聚众闲谈，发现一次扣 10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为防止在学生高峰时外来人员进入公寓，值班员在下列时间必须到公寓大厅值班台服务。学生离开、返回宿舍或教师查房时间段宿管员值班室要有宿管员值守，具体时间以学校作息时间表为准，否则发现一次扣 1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4.学生公寓文化建设，充分利用宣传板报进行宣传，做到至少每月更新一次，少一次扣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5.学生宿舍卫生、安全检查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（1）督促同学搞好寝室卫生，每间宿舍每周检查不少于两次，少查一次扣 1 分/间。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（2）每晚应对学生寝室人员归宿情况进行检查，对晚归和无故不归学生情况要及时在公寓值班平台填报，每周每寝室检查应不少于两次，少一次扣 5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（3）检查学生宿舍使用大功率、明火情况，每间宿舍每周检查不少于两次，少查一次扣 1 分/间。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（4）每周日汇总统计学生公寓的卫生、归宿等情况，及时上报主管部门，不及时者扣 2 分/次。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6.公共设施包括:除宿舍以外的所有设施，保证设备完好，无长流水、长明灯现象，否则发现一处损坏扣 1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7.在公寓内开展的所有服务项目必须经主管部门同意，否则发现一次扣 10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8.对于外来人员，管理员禁止其留宿，如确需留宿的，必须经主管部门同意，否则扣5 分/次。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C、消防、监控和公共设施的管理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1.每天对消防器材进行巡查，如发现损坏和异常情况，应及时记录并上报学生公寓管理中心，漏查、漏报一次扣 2 分。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2.应确保学生公寓内消防、监控器材和其它公共设施的完好率，每天对消防器材和公共设施进行巡查，如发现损坏，须及时向甲方汇报，并调查损坏原因，如因管理不善损坏则有乙方进行维修和赔偿。 </w:t>
      </w:r>
      <w:r/>
    </w:p>
    <w:p>
      <w:pPr>
        <w:ind w:firstLine="480"/>
        <w:jc w:val="both"/>
        <w:keepLines w:val="0"/>
        <w:keepNext w:val="0"/>
        <w:pageBreakBefore w:val="0"/>
        <w:spacing w:line="360" w:lineRule="auto"/>
        <w:widowControl w:val="off"/>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3.每天要进行安全巡查，如发现异常情况需及时向保卫处和学工处反映，确保学生公寓安全。如因管理不善，出现火灾、盗窃、打架等安全事故，视情节扣 10-20 分。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十、付款方式与履约保证金</w:t>
      </w:r>
      <w:r/>
    </w:p>
    <w:p>
      <w:pPr>
        <w:ind w:firstLine="482"/>
        <w:jc w:val="left"/>
        <w:keepLines w:val="0"/>
        <w:keepNext w:val="0"/>
        <w:pageBreakBefore w:val="0"/>
        <w:spacing w:line="360" w:lineRule="auto"/>
        <w:widowControl w:val="off"/>
        <w:rPr>
          <w:rFonts w:hint="eastAsia" w:ascii="宋体" w:hAnsi="宋体" w:eastAsia="宋体" w:cs="宋体"/>
          <w:b/>
          <w:bCs/>
          <w:i/>
          <w:iCs/>
          <w:color w:val="000000"/>
          <w:sz w:val="24"/>
          <w:szCs w:val="24"/>
          <w:u w:val="single"/>
          <w:lang w:val="en-US" w:eastAsia="zh-CN" w:bidi="ar"/>
        </w:rPr>
        <w:suppressLineNumbers w:val="0"/>
      </w:pPr>
      <w:r>
        <w:rPr>
          <w:rFonts w:hint="eastAsia" w:ascii="宋体" w:hAnsi="宋体" w:eastAsia="宋体" w:cs="宋体"/>
          <w:b/>
          <w:bCs/>
          <w:i/>
          <w:iCs/>
          <w:color w:val="000000"/>
          <w:sz w:val="24"/>
          <w:szCs w:val="24"/>
          <w:u w:val="single"/>
          <w:lang w:val="en-US" w:eastAsia="zh-CN" w:bidi="ar"/>
        </w:rPr>
        <w:t xml:space="preserve">1.付款方式：按月支付服务费用，根据考核结果每月以转账形式支付上月服务费。</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本项目不收取履约保证金。</w:t>
      </w:r>
      <w:r/>
    </w:p>
    <w:p>
      <w:pPr>
        <w:ind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十二、报价要求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val="en-US" w:eastAsia="zh-CN" w:bidi="ar"/>
        </w:rPr>
        <w:t xml:space="preserve">1.投标报价包含管理人员和服务人员的工资、社保、福利、耗材、服装、税费、合理利润等费用（</w:t>
      </w:r>
      <w:r>
        <w:rPr>
          <w:rFonts w:hint="eastAsia" w:ascii="宋体" w:hAnsi="宋体" w:eastAsia="宋体" w:cs="宋体"/>
          <w:b w:val="0"/>
          <w:bCs w:val="0"/>
          <w:spacing w:val="9"/>
          <w:sz w:val="24"/>
          <w:szCs w:val="24"/>
        </w:rPr>
        <w:t xml:space="preserve">工资不能低于连云港市最新的最低工资标准，社会</w:t>
      </w:r>
      <w:r>
        <w:rPr>
          <w:rFonts w:hint="eastAsia" w:ascii="宋体" w:hAnsi="宋体" w:eastAsia="宋体" w:cs="宋体"/>
          <w:b w:val="0"/>
          <w:bCs w:val="0"/>
          <w:spacing w:val="16"/>
          <w:sz w:val="24"/>
          <w:szCs w:val="24"/>
        </w:rPr>
        <w:t xml:space="preserve">保</w:t>
      </w:r>
      <w:r>
        <w:rPr>
          <w:rFonts w:hint="eastAsia" w:ascii="宋体" w:hAnsi="宋体" w:eastAsia="宋体" w:cs="宋体"/>
          <w:b w:val="0"/>
          <w:bCs w:val="0"/>
          <w:spacing w:val="9"/>
          <w:sz w:val="24"/>
          <w:szCs w:val="24"/>
        </w:rPr>
        <w:t xml:space="preserve">险费按照规定执行</w:t>
      </w:r>
      <w:r>
        <w:rPr>
          <w:rFonts w:hint="eastAsia" w:ascii="宋体" w:hAnsi="宋体" w:eastAsia="宋体" w:cs="宋体"/>
          <w:b w:val="0"/>
          <w:bCs w:val="0"/>
          <w:spacing w:val="9"/>
          <w:sz w:val="24"/>
          <w:szCs w:val="24"/>
          <w:lang w:eastAsia="zh-CN"/>
        </w:rPr>
        <w:t xml:space="preserve">。</w:t>
      </w:r>
      <w:r>
        <w:rPr>
          <w:rFonts w:hint="eastAsia" w:ascii="宋体" w:hAnsi="宋体" w:eastAsia="宋体" w:cs="宋体"/>
          <w:b w:val="0"/>
          <w:bCs w:val="0"/>
          <w:i w:val="0"/>
          <w:iCs w:val="0"/>
          <w:spacing w:val="1"/>
          <w:sz w:val="24"/>
          <w:szCs w:val="24"/>
          <w:u w:val="none"/>
        </w:rPr>
        <w:t xml:space="preserve">所有聘用</w:t>
      </w:r>
      <w:r>
        <w:rPr>
          <w:rFonts w:hint="eastAsia" w:ascii="宋体" w:hAnsi="宋体" w:eastAsia="宋体" w:cs="宋体"/>
          <w:b w:val="0"/>
          <w:bCs w:val="0"/>
          <w:i w:val="0"/>
          <w:iCs w:val="0"/>
          <w:spacing w:val="1"/>
          <w:sz w:val="24"/>
          <w:szCs w:val="24"/>
          <w:u w:val="none"/>
          <w:lang w:val="en-US" w:eastAsia="zh-CN"/>
        </w:rPr>
        <w:t xml:space="preserve">人员</w:t>
      </w:r>
      <w:r>
        <w:rPr>
          <w:rFonts w:hint="eastAsia" w:ascii="宋体" w:hAnsi="宋体" w:eastAsia="宋体" w:cs="宋体"/>
          <w:b w:val="0"/>
          <w:bCs w:val="0"/>
          <w:i w:val="0"/>
          <w:iCs w:val="0"/>
          <w:spacing w:val="1"/>
          <w:sz w:val="24"/>
          <w:szCs w:val="24"/>
          <w:u w:val="none"/>
        </w:rPr>
        <w:t xml:space="preserve">均须按规定缴纳养老保</w:t>
      </w:r>
      <w:r>
        <w:rPr>
          <w:rFonts w:hint="eastAsia" w:ascii="宋体" w:hAnsi="宋体" w:eastAsia="宋体" w:cs="宋体"/>
          <w:b w:val="0"/>
          <w:bCs w:val="0"/>
          <w:i w:val="0"/>
          <w:iCs w:val="0"/>
          <w:sz w:val="24"/>
          <w:szCs w:val="24"/>
          <w:u w:val="none"/>
        </w:rPr>
        <w:t xml:space="preserve">险金、工伤保险、医疗保险金、失业保险金、生</w:t>
      </w:r>
      <w:r>
        <w:rPr>
          <w:rFonts w:hint="eastAsia" w:ascii="宋体" w:hAnsi="宋体" w:eastAsia="宋体" w:cs="宋体"/>
          <w:b w:val="0"/>
          <w:bCs w:val="0"/>
          <w:i w:val="0"/>
          <w:iCs w:val="0"/>
          <w:spacing w:val="8"/>
          <w:sz w:val="24"/>
          <w:szCs w:val="24"/>
          <w:u w:val="none"/>
        </w:rPr>
        <w:t xml:space="preserve">育</w:t>
      </w:r>
      <w:r>
        <w:rPr>
          <w:rFonts w:hint="eastAsia" w:ascii="宋体" w:hAnsi="宋体" w:eastAsia="宋体" w:cs="宋体"/>
          <w:b w:val="0"/>
          <w:bCs w:val="0"/>
          <w:i w:val="0"/>
          <w:iCs w:val="0"/>
          <w:spacing w:val="6"/>
          <w:sz w:val="24"/>
          <w:szCs w:val="24"/>
          <w:u w:val="none"/>
        </w:rPr>
        <w:t xml:space="preserve">保</w:t>
      </w:r>
      <w:r>
        <w:rPr>
          <w:rFonts w:hint="eastAsia" w:ascii="宋体" w:hAnsi="宋体" w:eastAsia="宋体" w:cs="宋体"/>
          <w:b w:val="0"/>
          <w:bCs w:val="0"/>
          <w:i w:val="0"/>
          <w:iCs w:val="0"/>
          <w:spacing w:val="4"/>
          <w:sz w:val="24"/>
          <w:szCs w:val="24"/>
          <w:u w:val="none"/>
        </w:rPr>
        <w:t xml:space="preserve">险</w:t>
      </w:r>
      <w:r>
        <w:rPr>
          <w:rFonts w:hint="eastAsia" w:ascii="宋体" w:hAnsi="宋体" w:eastAsia="宋体" w:cs="宋体"/>
          <w:b w:val="0"/>
          <w:bCs w:val="0"/>
          <w:color w:val="000000"/>
          <w:sz w:val="24"/>
          <w:szCs w:val="24"/>
          <w:lang w:val="en-US" w:eastAsia="zh-CN" w:bidi="ar"/>
        </w:rPr>
        <w:t xml:space="preserve">）投标人要充分考虑所有工作人员的值休、轮休、法定假日休息以及岗位顶班、日常机动人员的配备，以上所有费用均计入总价。不得发生拖欠员工工资等的情况。 </w:t>
      </w:r>
      <w:r>
        <w:rPr>
          <w:rFonts w:hint="eastAsia" w:ascii="宋体" w:hAnsi="宋体" w:eastAsia="宋体" w:cs="宋体"/>
          <w:b w:val="0"/>
          <w:bCs w:val="0"/>
          <w:sz w:val="24"/>
          <w:szCs w:val="24"/>
        </w:rPr>
        <w:t xml:space="preserve">完成招标文件规定的服务工作所涉及到的一切相关费用。</w:t>
      </w:r>
      <w:r/>
    </w:p>
    <w:p>
      <w:pPr>
        <w:ind w:firstLine="480"/>
        <w:jc w:val="lef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.投标人应采用分项报价最终汇总的方式进行，标明拟提供服务的单价和总价，详细分析各项费用组成。</w:t>
      </w:r>
      <w:r/>
    </w:p>
    <w:p>
      <w:pPr>
        <w:ind w:firstLine="480"/>
        <w:jc w:val="lef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中标人的用工要符合国家的相关规定，必须与招聘人员签订用工合同，并将合同复印件报给采购人，中标人派遣外包人员到采购人单位工作要出具介绍信或派工单，中标人要按照国家相关法律规定为招聘人员缴纳各项社会保险，月工资收入不得低于当地政府最低工资标准。如未按照国家相关法律规定为招聘人员缴纳各项保险，发生任何的经济、法律纠纷和人身损害赔偿等，由中标人自行解决。因物业外包人员的责任造成业主财产损失的，由中标人负责赔偿。</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十三、其他</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特别提醒投标人：应根据国家收费标准并结合市场实际进行报价，总价包干</w:t>
      </w:r>
      <w:r>
        <w:rPr>
          <w:rFonts w:hint="eastAsia" w:ascii="宋体" w:hAnsi="宋体" w:eastAsia="宋体" w:cs="宋体"/>
          <w:sz w:val="24"/>
          <w:lang w:eastAsia="zh-CN"/>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合同期内，不因国家政策调整而上调最低工资、社保及税费等</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hint="eastAsia"/>
          <w:sz w:val="24"/>
        </w:rPr>
      </w:pPr>
      <w:r>
        <w:rPr>
          <w:rFonts w:hint="eastAsia"/>
          <w:sz w:val="24"/>
        </w:rPr>
      </w:r>
      <w:r/>
    </w:p>
    <w:p>
      <w:pPr>
        <w:ind w:firstLine="480"/>
        <w:spacing w:line="360" w:lineRule="auto"/>
        <w:rPr>
          <w:rFonts w:hint="eastAsia"/>
          <w:sz w:val="24"/>
          <w:szCs w:val="24"/>
        </w:rPr>
      </w:pPr>
      <w:r>
        <w:rPr>
          <w:rFonts w:hint="eastAsia"/>
          <w:sz w:val="24"/>
        </w:rPr>
      </w:r>
      <w:r>
        <w:rPr>
          <w:rFonts w:hint="eastAsia"/>
          <w:sz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szCs w:val="24"/>
        </w:rPr>
      </w:r>
      <w:r>
        <w:rPr>
          <w:rFonts w:hint="eastAsia"/>
          <w:sz w:val="24"/>
          <w:szCs w:val="24"/>
        </w:rPr>
      </w:r>
      <w:r/>
    </w:p>
    <w:p>
      <w:pPr>
        <w:ind w:firstLine="480"/>
        <w:spacing w:line="360" w:lineRule="auto"/>
        <w:rPr>
          <w:rFonts w:hint="eastAsia"/>
          <w:sz w:val="24"/>
          <w:szCs w:val="24"/>
        </w:rPr>
      </w:pPr>
      <w:r>
        <w:rPr>
          <w:rFonts w:hint="eastAsia"/>
          <w:sz w:val="24"/>
        </w:rPr>
      </w:r>
      <w:r/>
    </w:p>
    <w:p>
      <w:pPr>
        <w:pStyle w:val="844"/>
        <w:jc w:val="center"/>
        <w:spacing w:line="360" w:lineRule="auto"/>
        <w:rPr>
          <w:rFonts w:ascii="黑体" w:hAnsi="黑体" w:eastAsia="黑体"/>
          <w:b w:val="0"/>
        </w:rPr>
      </w:pPr>
      <w:r/>
      <w:bookmarkStart w:id="8"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8"/>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1.价格分（10分）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投标报价得分=（评标基准价/投标报价）×10分。</w:t>
      </w:r>
      <w:r/>
    </w:p>
    <w:p>
      <w:pPr>
        <w:numPr>
          <w:ilvl w:val="0"/>
          <w:numId w:val="1"/>
        </w:num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商务分（</w:t>
      </w:r>
      <w:r>
        <w:rPr>
          <w:rFonts w:hint="eastAsia" w:ascii="宋体" w:hAnsi="宋体" w:eastAsia="宋体" w:cs="宋体"/>
          <w:b/>
          <w:sz w:val="24"/>
          <w:szCs w:val="24"/>
          <w:lang w:val="en-US" w:eastAsia="zh-CN"/>
        </w:rPr>
        <w:t xml:space="preserve">50</w:t>
      </w:r>
      <w:r>
        <w:rPr>
          <w:rFonts w:hint="eastAsia" w:ascii="宋体" w:hAnsi="宋体" w:eastAsia="宋体" w:cs="宋体"/>
          <w:b/>
          <w:sz w:val="24"/>
          <w:szCs w:val="24"/>
        </w:rPr>
        <w:t xml:space="preserve">分）</w:t>
      </w:r>
      <w:r/>
    </w:p>
    <w:tbl>
      <w:tblPr>
        <w:tblStyle w:val="848"/>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4"/>
        <w:gridCol w:w="6343"/>
      </w:tblGrid>
      <w:tr>
        <w:trPr>
          <w:jc w:val="center"/>
          <w:trHeight w:val="621"/>
        </w:trPr>
        <w:tc>
          <w:tcPr>
            <w:tcW w:w="19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p>
        </w:tc>
        <w:tc>
          <w:tcPr>
            <w:tcW w:w="634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p>
        </w:tc>
      </w:tr>
      <w:tr>
        <w:trPr>
          <w:jc w:val="center"/>
          <w:trHeight w:val="621"/>
        </w:trPr>
        <w:tc>
          <w:tcPr>
            <w:tcW w:w="1954" w:type="dxa"/>
            <w:vAlign w:val="center"/>
            <w:textDirection w:val="lrTb"/>
            <w:noWrap w:val="false"/>
          </w:tcPr>
          <w:p>
            <w:pPr>
              <w:pStyle w:val="873"/>
              <w:ind w:firstLine="0"/>
              <w:jc w:val="center"/>
              <w:keepLines w:val="0"/>
              <w:keepNext w:val="0"/>
              <w:pageBreakBefore w:val="0"/>
              <w:spacing w:line="480" w:lineRule="exact"/>
              <w:widowControl w:val="off"/>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服务能力</w:t>
            </w:r>
            <w:r/>
          </w:p>
          <w:p>
            <w:pPr>
              <w:jc w:val="center"/>
              <w:keepLines w:val="0"/>
              <w:keepNext w:val="0"/>
              <w:pageBreakBefore w:val="0"/>
              <w:spacing w:line="480" w:lineRule="exact"/>
              <w:widowControl w:val="off"/>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分）</w:t>
            </w:r>
            <w:r/>
          </w:p>
        </w:tc>
        <w:tc>
          <w:tcPr>
            <w:tcW w:w="6343" w:type="dxa"/>
            <w:vAlign w:val="center"/>
            <w:textDirection w:val="lrTb"/>
            <w:noWrap w:val="false"/>
          </w:tcPr>
          <w:p>
            <w:pPr>
              <w:jc w:val="left"/>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en-US" w:bidi="ar-SA"/>
              </w:rPr>
              <w:t xml:space="preserve">1.投标人具有有效期内的质量管理体系认证证书的</w:t>
            </w:r>
            <w:r>
              <w:rPr>
                <w:rFonts w:hint="eastAsia" w:ascii="宋体" w:hAnsi="宋体" w:eastAsia="宋体" w:cs="Times New Roman"/>
                <w:b/>
                <w:bCs/>
                <w:color w:val="000000"/>
                <w:sz w:val="24"/>
                <w:szCs w:val="24"/>
                <w:lang w:val="en-US" w:eastAsia="en-US" w:bidi="ar-SA"/>
              </w:rPr>
              <w:t xml:space="preserve">得</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en-US" w:bidi="ar-SA"/>
              </w:rPr>
              <w:t xml:space="preserve">分</w:t>
            </w:r>
            <w:r>
              <w:rPr>
                <w:rFonts w:hint="eastAsia" w:ascii="宋体" w:hAnsi="宋体" w:eastAsia="宋体" w:cs="Times New Roman"/>
                <w:b/>
                <w:bCs/>
                <w:color w:val="000000"/>
                <w:sz w:val="24"/>
                <w:szCs w:val="24"/>
                <w:lang w:val="en-US" w:eastAsia="zh-CN" w:bidi="ar-SA"/>
              </w:rPr>
              <w:t xml:space="preserve">。</w:t>
            </w:r>
            <w:r/>
          </w:p>
          <w:p>
            <w:pPr>
              <w:jc w:val="left"/>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val="0"/>
                <w:bCs w:val="0"/>
                <w:color w:val="000000"/>
                <w:sz w:val="24"/>
                <w:szCs w:val="24"/>
                <w:lang w:val="en-US" w:eastAsia="en-US" w:bidi="ar-SA"/>
              </w:rPr>
              <w:t xml:space="preserve">2.投标人具有有效期内的职业健康安全管理体系认证证书的</w:t>
            </w:r>
            <w:r>
              <w:rPr>
                <w:rFonts w:hint="eastAsia" w:ascii="宋体" w:hAnsi="宋体" w:eastAsia="宋体" w:cs="Times New Roman"/>
                <w:b/>
                <w:bCs/>
                <w:color w:val="000000"/>
                <w:sz w:val="24"/>
                <w:szCs w:val="24"/>
                <w:lang w:val="en-US" w:eastAsia="en-US" w:bidi="ar-SA"/>
              </w:rPr>
              <w:t xml:space="preserve">得</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en-US" w:bidi="ar-SA"/>
              </w:rPr>
              <w:t xml:space="preserve">分</w:t>
            </w:r>
            <w:r>
              <w:rPr>
                <w:rFonts w:hint="eastAsia" w:ascii="宋体" w:hAnsi="宋体" w:eastAsia="宋体" w:cs="Times New Roman"/>
                <w:b/>
                <w:bCs/>
                <w:color w:val="000000"/>
                <w:sz w:val="24"/>
                <w:szCs w:val="24"/>
                <w:lang w:val="en-US" w:eastAsia="zh-CN" w:bidi="ar-SA"/>
              </w:rPr>
              <w:t xml:space="preserve">。</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val="0"/>
                <w:bCs w:val="0"/>
                <w:color w:val="000000"/>
                <w:sz w:val="24"/>
                <w:szCs w:val="24"/>
                <w:lang w:val="en-US" w:eastAsia="en-US" w:bidi="ar-SA"/>
              </w:rPr>
            </w:pPr>
            <w:r>
              <w:rPr>
                <w:rFonts w:hint="eastAsia" w:ascii="宋体" w:hAnsi="宋体" w:eastAsia="宋体" w:cs="Times New Roman"/>
                <w:b w:val="0"/>
                <w:bCs w:val="0"/>
                <w:color w:val="000000"/>
                <w:sz w:val="24"/>
                <w:szCs w:val="24"/>
                <w:lang w:val="en-US" w:eastAsia="en-US" w:bidi="ar-SA"/>
              </w:rPr>
              <w:t xml:space="preserve">3.投标人具有有效期内的环境管理体系认证证书的</w:t>
            </w:r>
            <w:r>
              <w:rPr>
                <w:rFonts w:hint="eastAsia" w:ascii="宋体" w:hAnsi="宋体" w:eastAsia="宋体" w:cs="Times New Roman"/>
                <w:b/>
                <w:bCs/>
                <w:color w:val="000000"/>
                <w:sz w:val="24"/>
                <w:szCs w:val="24"/>
                <w:lang w:val="en-US" w:eastAsia="en-US" w:bidi="ar-SA"/>
              </w:rPr>
              <w:t xml:space="preserve">得</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lang w:val="en-US" w:eastAsia="en-US" w:bidi="ar-SA"/>
              </w:rPr>
              <w:t xml:space="preserve">分</w:t>
            </w:r>
            <w:r>
              <w:rPr>
                <w:rFonts w:hint="eastAsia" w:ascii="宋体" w:hAnsi="宋体" w:eastAsia="宋体" w:cs="Times New Roman"/>
                <w:b/>
                <w:bCs/>
                <w:color w:val="000000"/>
                <w:sz w:val="24"/>
                <w:szCs w:val="24"/>
                <w:lang w:val="en-US" w:eastAsia="zh-CN" w:bidi="ar-SA"/>
              </w:rPr>
              <w:t xml:space="preserve">。</w:t>
            </w:r>
            <w:r>
              <w:rPr>
                <w:rFonts w:hint="eastAsia" w:ascii="宋体" w:hAnsi="宋体" w:eastAsia="宋体" w:cs="Times New Roman"/>
                <w:b/>
                <w:bCs/>
                <w:color w:val="000000"/>
                <w:sz w:val="24"/>
                <w:szCs w:val="24"/>
                <w:lang w:val="en-US" w:eastAsia="en-US" w:bidi="ar-SA"/>
              </w:rPr>
              <w:t xml:space="preserve">（上述1-3项投标文件中须同时提供：（1）有效证书扫描件；（2）中国国家认证认可监督管理委员会的认证信息查询系统(http://www.cnca.gov.cn)或中国合格评定国家认可委员会查询系统(https://www.cnas.org.cn)的网站查询截图，截图中公示状态须为“有效”。上述证明材料加盖投标人公章，未提供、缺项、证书中信息与网页截图不一致的均不得分）</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荣誉</w:t>
            </w:r>
            <w:r/>
          </w:p>
          <w:p>
            <w:pPr>
              <w:jc w:val="cente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343" w:type="dxa"/>
            <w:vAlign w:val="center"/>
            <w:textDirection w:val="lrTb"/>
            <w:noWrap w:val="false"/>
          </w:tcPr>
          <w:p>
            <w:pPr>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1.自2022年1月1日以来，投标人获得过省级及以上政府部门相关表彰/荣誉的，每提供一个得4分；获得过市级政府部门相关表彰/荣誉的，每提供一个得2分，</w:t>
            </w:r>
            <w:r>
              <w:rPr>
                <w:rFonts w:hint="eastAsia" w:ascii="宋体" w:hAnsi="宋体" w:eastAsia="宋体" w:cs="宋体"/>
                <w:b/>
                <w:bCs w:val="0"/>
                <w:color w:val="auto"/>
                <w:sz w:val="24"/>
                <w:szCs w:val="24"/>
                <w:highlight w:val="none"/>
                <w:lang w:val="en-US" w:eastAsia="zh-CN"/>
              </w:rPr>
              <w:t xml:space="preserve">本项最高得4分。</w:t>
            </w:r>
            <w:r/>
          </w:p>
          <w:p>
            <w:pPr>
              <w:jc w:val="both"/>
              <w:keepLines w:val="0"/>
              <w:keepNext w:val="0"/>
              <w:pageBreakBefore w:val="0"/>
              <w:spacing w:line="48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自2022年1月1日以来，投标人服务的项目（非住宅物业）获得过省级及以上政府部门（包括行业主管部门）表彰/荣誉的，每提供一个得3分；获得过市级政府部门（包括行业主管部门）表彰/荣誉的，每提供一个得2分，</w:t>
            </w:r>
            <w:r>
              <w:rPr>
                <w:rFonts w:hint="eastAsia" w:ascii="宋体" w:hAnsi="宋体" w:eastAsia="宋体" w:cs="宋体"/>
                <w:b/>
                <w:bCs w:val="0"/>
                <w:color w:val="auto"/>
                <w:sz w:val="24"/>
                <w:szCs w:val="24"/>
                <w:highlight w:val="none"/>
                <w:lang w:val="en-US" w:eastAsia="zh-CN"/>
              </w:rPr>
              <w:t xml:space="preserve">本项最高得4分。</w:t>
            </w:r>
            <w:r/>
          </w:p>
          <w:p>
            <w:pPr>
              <w:jc w:val="both"/>
              <w:keepLines w:val="0"/>
              <w:keepNext w:val="0"/>
              <w:pageBreakBefore w:val="0"/>
              <w:spacing w:line="48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上述1-2项投标文件中提供相关表彰/荣誉证明材料并加盖投标人公章，否则不得分。注：（1）投标人获得的表彰/荣誉证明材料须体现投标人名称；（2）投标人服务的项目获得的表彰/荣誉证明材料须体现项目名称及投标人名称。时间以文件颁发日期/获奖发文日期为准。同一项目获奖取最高奖项得分，不重复计分）</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sz w:val="24"/>
                <w:szCs w:val="24"/>
              </w:rPr>
            </w:pPr>
            <w:r>
              <w:rPr>
                <w:rFonts w:hint="eastAsia" w:ascii="宋体" w:hAnsi="宋体" w:eastAsia="宋体"/>
                <w:sz w:val="24"/>
                <w:szCs w:val="24"/>
              </w:rPr>
              <w:t xml:space="preserve">业绩</w:t>
            </w:r>
            <w:r/>
          </w:p>
          <w:p>
            <w:pPr>
              <w:jc w:val="center"/>
              <w:keepLines w:val="0"/>
              <w:keepNext w:val="0"/>
              <w:pageBreakBefore w:val="0"/>
              <w:spacing w:line="480" w:lineRule="exact"/>
              <w:widowControl w:val="off"/>
              <w:rPr>
                <w:sz w:val="24"/>
                <w:szCs w:val="24"/>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分）</w:t>
            </w:r>
            <w:r/>
          </w:p>
        </w:tc>
        <w:tc>
          <w:tcPr>
            <w:tcW w:w="6343" w:type="dxa"/>
            <w:vAlign w:val="center"/>
            <w:textDirection w:val="lrTb"/>
            <w:noWrap w:val="false"/>
          </w:tcPr>
          <w:p>
            <w:pPr>
              <w:pStyle w:val="873"/>
              <w:ind w:left="0" w:firstLine="0"/>
              <w:jc w:val="both"/>
              <w:keepLines w:val="0"/>
              <w:keepNext w:val="0"/>
              <w:pageBreakBefore w:val="0"/>
              <w:spacing w:line="480" w:lineRule="exact"/>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en-US" w:bidi="ar-SA"/>
              </w:rPr>
              <w:t xml:space="preserve">.</w:t>
            </w:r>
            <w:r>
              <w:rPr>
                <w:rFonts w:hint="eastAsia" w:ascii="宋体" w:hAnsi="宋体" w:eastAsia="宋体"/>
                <w:color w:val="auto"/>
                <w:sz w:val="24"/>
                <w:szCs w:val="24"/>
                <w:highlight w:val="none"/>
              </w:rPr>
              <w:t xml:space="preserve">202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年1月1日</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含）以来</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投标人</w:t>
            </w:r>
            <w:r>
              <w:rPr>
                <w:rFonts w:hint="eastAsia" w:ascii="宋体" w:hAnsi="宋体" w:eastAsia="宋体"/>
                <w:color w:val="auto"/>
                <w:sz w:val="24"/>
                <w:szCs w:val="24"/>
                <w:highlight w:val="none"/>
              </w:rPr>
              <w:t xml:space="preserve">具有校园物业管理</w:t>
            </w:r>
            <w:r>
              <w:rPr>
                <w:rFonts w:hint="eastAsia" w:ascii="宋体" w:hAnsi="宋体" w:eastAsia="宋体"/>
                <w:color w:val="auto"/>
                <w:sz w:val="24"/>
                <w:szCs w:val="24"/>
                <w:highlight w:val="none"/>
                <w:lang w:val="en-US" w:eastAsia="zh-CN"/>
              </w:rPr>
              <w:t xml:space="preserve">服务</w:t>
            </w:r>
            <w:r>
              <w:rPr>
                <w:rFonts w:hint="eastAsia" w:ascii="宋体" w:hAnsi="宋体" w:eastAsia="宋体"/>
                <w:color w:val="auto"/>
                <w:sz w:val="24"/>
                <w:szCs w:val="24"/>
                <w:highlight w:val="none"/>
              </w:rPr>
              <w:t xml:space="preserve">项目业绩，</w:t>
            </w:r>
            <w:r>
              <w:rPr>
                <w:rFonts w:hint="eastAsia" w:ascii="宋体" w:hAnsi="宋体" w:eastAsia="宋体"/>
                <w:color w:val="auto"/>
                <w:sz w:val="24"/>
                <w:szCs w:val="24"/>
                <w:highlight w:val="none"/>
                <w:lang w:val="en-US" w:eastAsia="zh-CN"/>
              </w:rPr>
              <w:t xml:space="preserve">且合同服务内容至少同时包含</w:t>
            </w:r>
            <w:r>
              <w:rPr>
                <w:rFonts w:hint="eastAsia" w:ascii="宋体" w:hAnsi="宋体" w:eastAsia="宋体"/>
                <w:color w:val="auto"/>
                <w:sz w:val="24"/>
                <w:szCs w:val="24"/>
                <w:highlight w:val="none"/>
              </w:rPr>
              <w:t xml:space="preserve">保洁服务、</w:t>
            </w:r>
            <w:r>
              <w:rPr>
                <w:rFonts w:hint="eastAsia" w:ascii="宋体" w:hAnsi="宋体" w:eastAsia="宋体"/>
                <w:color w:val="auto"/>
                <w:sz w:val="24"/>
                <w:szCs w:val="24"/>
                <w:highlight w:val="none"/>
                <w:lang w:val="en-US" w:eastAsia="zh-CN"/>
              </w:rPr>
              <w:t xml:space="preserve">宿舍管理</w:t>
            </w:r>
            <w:r>
              <w:rPr>
                <w:rFonts w:hint="eastAsia" w:ascii="宋体" w:hAnsi="宋体" w:eastAsia="宋体"/>
                <w:color w:val="auto"/>
                <w:sz w:val="24"/>
                <w:szCs w:val="24"/>
                <w:highlight w:val="none"/>
              </w:rPr>
              <w:t xml:space="preserve">服务的，每</w:t>
            </w:r>
            <w:r>
              <w:rPr>
                <w:rFonts w:hint="eastAsia" w:ascii="宋体" w:hAnsi="宋体" w:eastAsia="宋体"/>
                <w:color w:val="auto"/>
                <w:sz w:val="24"/>
                <w:szCs w:val="24"/>
                <w:highlight w:val="none"/>
                <w:lang w:val="en-US" w:eastAsia="zh-CN"/>
              </w:rPr>
              <w:t xml:space="preserve">提供</w:t>
            </w:r>
            <w:r>
              <w:rPr>
                <w:rFonts w:hint="eastAsia" w:ascii="宋体" w:hAnsi="宋体" w:eastAsia="宋体"/>
                <w:color w:val="auto"/>
                <w:sz w:val="24"/>
                <w:szCs w:val="24"/>
                <w:highlight w:val="none"/>
              </w:rPr>
              <w:t xml:space="preserve">一个</w:t>
            </w:r>
            <w:r>
              <w:rPr>
                <w:rFonts w:hint="eastAsia" w:ascii="宋体" w:hAnsi="宋体" w:eastAsia="宋体"/>
                <w:color w:val="auto"/>
                <w:sz w:val="24"/>
                <w:szCs w:val="24"/>
                <w:highlight w:val="none"/>
                <w:lang w:val="en-US" w:eastAsia="zh-CN"/>
              </w:rPr>
              <w:t xml:space="preserve">业绩</w:t>
            </w:r>
            <w:r>
              <w:rPr>
                <w:rFonts w:hint="eastAsia" w:ascii="宋体" w:hAnsi="宋体" w:eastAsia="宋体"/>
                <w:color w:val="auto"/>
                <w:sz w:val="24"/>
                <w:szCs w:val="24"/>
                <w:highlight w:val="none"/>
              </w:rPr>
              <w:t xml:space="preserve">得2分，</w:t>
            </w:r>
            <w:r>
              <w:rPr>
                <w:rFonts w:hint="eastAsia" w:ascii="宋体" w:hAnsi="宋体" w:eastAsia="宋体"/>
                <w:b/>
                <w:bCs/>
                <w:color w:val="auto"/>
                <w:sz w:val="24"/>
                <w:szCs w:val="24"/>
                <w:highlight w:val="none"/>
              </w:rPr>
              <w:t xml:space="preserve">最高得</w:t>
            </w:r>
            <w:r>
              <w:rPr>
                <w:rFonts w:ascii="宋体" w:hAnsi="宋体" w:eastAsia="宋体"/>
                <w:b/>
                <w:bCs/>
                <w:color w:val="auto"/>
                <w:sz w:val="24"/>
                <w:szCs w:val="24"/>
                <w:highlight w:val="none"/>
              </w:rPr>
              <w:t xml:space="preserve">10</w:t>
            </w:r>
            <w:r>
              <w:rPr>
                <w:rFonts w:hint="eastAsia" w:ascii="宋体" w:hAnsi="宋体" w:eastAsia="宋体"/>
                <w:b/>
                <w:bCs/>
                <w:color w:val="auto"/>
                <w:sz w:val="24"/>
                <w:szCs w:val="24"/>
                <w:highlight w:val="none"/>
              </w:rPr>
              <w:t xml:space="preserve">分。</w:t>
            </w:r>
            <w:r/>
          </w:p>
          <w:p>
            <w:pPr>
              <w:jc w:val="both"/>
              <w:keepLines w:val="0"/>
              <w:keepNext w:val="0"/>
              <w:pageBreakBefore w:val="0"/>
              <w:spacing w:line="480" w:lineRule="exact"/>
              <w:widowControl w:val="off"/>
              <w:rPr>
                <w:rFonts w:hint="eastAsia" w:ascii="宋体" w:hAnsi="宋体" w:eastAsia="宋体"/>
                <w:b/>
                <w:bCs/>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en-US" w:bidi="ar-SA"/>
              </w:rPr>
              <w:t xml:space="preserve">.</w:t>
            </w:r>
            <w:r>
              <w:rPr>
                <w:rFonts w:hint="eastAsia" w:ascii="宋体" w:hAnsi="宋体" w:eastAsia="宋体"/>
                <w:color w:val="auto"/>
                <w:sz w:val="24"/>
                <w:szCs w:val="24"/>
                <w:highlight w:val="none"/>
              </w:rPr>
              <w:t xml:space="preserve">202</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年1月1日</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含）以来</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投标人</w:t>
            </w:r>
            <w:r>
              <w:rPr>
                <w:rFonts w:hint="eastAsia" w:ascii="宋体" w:hAnsi="宋体" w:eastAsia="宋体"/>
                <w:color w:val="auto"/>
                <w:sz w:val="24"/>
                <w:szCs w:val="24"/>
                <w:highlight w:val="none"/>
              </w:rPr>
              <w:t xml:space="preserve">具有</w:t>
            </w:r>
            <w:r>
              <w:rPr>
                <w:rFonts w:hint="eastAsia" w:ascii="宋体" w:hAnsi="宋体" w:eastAsia="宋体" w:cs="Times New Roman"/>
                <w:color w:val="auto"/>
                <w:sz w:val="24"/>
                <w:szCs w:val="24"/>
                <w:highlight w:val="none"/>
                <w:lang w:val="en-US" w:eastAsia="zh-CN" w:bidi="ar-SA"/>
              </w:rPr>
              <w:t xml:space="preserve">公共物业</w:t>
            </w:r>
            <w:r>
              <w:rPr>
                <w:rFonts w:hint="eastAsia" w:ascii="宋体" w:hAnsi="宋体" w:eastAsia="宋体"/>
                <w:color w:val="auto"/>
                <w:sz w:val="24"/>
                <w:szCs w:val="24"/>
                <w:highlight w:val="none"/>
              </w:rPr>
              <w:t xml:space="preserve">管理</w:t>
            </w:r>
            <w:r>
              <w:rPr>
                <w:rFonts w:hint="eastAsia" w:ascii="宋体" w:hAnsi="宋体" w:eastAsia="宋体"/>
                <w:color w:val="auto"/>
                <w:sz w:val="24"/>
                <w:szCs w:val="24"/>
                <w:highlight w:val="none"/>
                <w:lang w:val="en-US" w:eastAsia="zh-CN"/>
              </w:rPr>
              <w:t xml:space="preserve">服务</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住宅小区和</w:t>
            </w:r>
            <w:r>
              <w:rPr>
                <w:rFonts w:hint="eastAsia" w:ascii="宋体" w:hAnsi="宋体" w:eastAsia="宋体"/>
                <w:color w:val="auto"/>
                <w:sz w:val="24"/>
                <w:szCs w:val="24"/>
                <w:highlight w:val="none"/>
              </w:rPr>
              <w:t xml:space="preserve">校园物业除外）项目业绩的，每提供一个</w:t>
            </w:r>
            <w:r>
              <w:rPr>
                <w:rFonts w:hint="eastAsia" w:ascii="宋体" w:hAnsi="宋体" w:eastAsia="宋体"/>
                <w:color w:val="auto"/>
                <w:sz w:val="24"/>
                <w:szCs w:val="24"/>
                <w:highlight w:val="none"/>
                <w:lang w:val="en-US" w:eastAsia="zh-CN"/>
              </w:rPr>
              <w:t xml:space="preserve">业绩</w:t>
            </w:r>
            <w:r>
              <w:rPr>
                <w:rFonts w:hint="eastAsia" w:ascii="宋体" w:hAnsi="宋体" w:eastAsia="宋体"/>
                <w:color w:val="auto"/>
                <w:sz w:val="24"/>
                <w:szCs w:val="24"/>
                <w:highlight w:val="none"/>
              </w:rPr>
              <w:t xml:space="preserve">得1分</w:t>
            </w:r>
            <w:r>
              <w:rPr>
                <w:rFonts w:hint="eastAsia" w:ascii="宋体" w:hAnsi="宋体" w:eastAsia="宋体"/>
                <w:color w:val="auto"/>
                <w:sz w:val="24"/>
                <w:szCs w:val="24"/>
                <w:highlight w:val="none"/>
                <w:lang w:eastAsia="zh-CN"/>
              </w:rPr>
              <w:t xml:space="preserve">，</w:t>
            </w:r>
            <w:r>
              <w:rPr>
                <w:rFonts w:hint="eastAsia" w:ascii="宋体" w:hAnsi="宋体" w:eastAsia="宋体"/>
                <w:b/>
                <w:bCs/>
                <w:color w:val="auto"/>
                <w:sz w:val="24"/>
                <w:szCs w:val="24"/>
                <w:highlight w:val="none"/>
              </w:rPr>
              <w:t xml:space="preserve">最高得</w:t>
            </w:r>
            <w:r>
              <w:rPr>
                <w:rFonts w:hint="eastAsia" w:ascii="宋体" w:hAnsi="宋体" w:eastAsia="宋体"/>
                <w:b/>
                <w:bCs/>
                <w:color w:val="auto"/>
                <w:sz w:val="24"/>
                <w:szCs w:val="24"/>
                <w:highlight w:val="none"/>
                <w:lang w:val="en-US" w:eastAsia="zh-CN"/>
              </w:rPr>
              <w:t xml:space="preserve">4</w:t>
            </w:r>
            <w:r>
              <w:rPr>
                <w:rFonts w:hint="eastAsia" w:ascii="宋体" w:hAnsi="宋体" w:eastAsia="宋体"/>
                <w:b/>
                <w:bCs/>
                <w:color w:val="auto"/>
                <w:sz w:val="24"/>
                <w:szCs w:val="24"/>
                <w:highlight w:val="none"/>
              </w:rPr>
              <w:t xml:space="preserve">分。</w:t>
            </w:r>
            <w:r/>
          </w:p>
          <w:p>
            <w:pPr>
              <w:jc w:val="both"/>
              <w:keepLines w:val="0"/>
              <w:keepNext w:val="0"/>
              <w:pageBreakBefore w:val="0"/>
              <w:spacing w:line="48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上述1-2项投标文件中</w:t>
            </w:r>
            <w:r>
              <w:rPr>
                <w:rFonts w:hint="eastAsia" w:ascii="宋体" w:hAnsi="宋体" w:eastAsia="宋体" w:cs="宋体"/>
                <w:b/>
                <w:color w:val="auto"/>
                <w:sz w:val="24"/>
                <w:szCs w:val="24"/>
                <w:highlight w:val="none"/>
              </w:rPr>
              <w:t xml:space="preserve">提供合同扫描件</w:t>
            </w:r>
            <w:r>
              <w:rPr>
                <w:rFonts w:hint="eastAsia" w:ascii="宋体" w:hAnsi="宋体" w:eastAsia="宋体" w:cs="宋体"/>
                <w:b/>
                <w:color w:val="auto"/>
                <w:sz w:val="24"/>
                <w:szCs w:val="24"/>
                <w:highlight w:val="none"/>
                <w:lang w:val="en-US" w:eastAsia="zh-CN"/>
              </w:rPr>
              <w:t xml:space="preserve">并</w:t>
            </w:r>
            <w:r>
              <w:rPr>
                <w:rFonts w:hint="eastAsia" w:ascii="宋体" w:hAnsi="宋体" w:eastAsia="宋体" w:cs="宋体"/>
                <w:b/>
                <w:color w:val="auto"/>
                <w:sz w:val="24"/>
                <w:szCs w:val="24"/>
                <w:highlight w:val="none"/>
              </w:rPr>
              <w:t xml:space="preserve">加盖</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公章，否则不得分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时间、服务内容以合同为准</w:t>
            </w:r>
            <w:r>
              <w:rPr>
                <w:rFonts w:hint="eastAsia" w:ascii="宋体" w:hAnsi="宋体" w:eastAsia="宋体" w:cs="宋体"/>
                <w:b/>
                <w:color w:val="auto"/>
                <w:sz w:val="24"/>
                <w:szCs w:val="24"/>
                <w:highlight w:val="none"/>
                <w:lang w:eastAsia="zh-CN"/>
              </w:rPr>
              <w:t xml:space="preserve">）</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en-US" w:bidi="ar-SA"/>
              </w:rPr>
            </w:pPr>
            <w:r>
              <w:rPr>
                <w:rFonts w:hint="eastAsia" w:ascii="宋体" w:hAnsi="宋体" w:eastAsia="宋体" w:cs="宋体"/>
                <w:sz w:val="24"/>
                <w:szCs w:val="24"/>
                <w:lang w:val="en-US" w:eastAsia="en-US" w:bidi="ar-SA"/>
              </w:rPr>
              <w:t xml:space="preserve">项目经理</w:t>
            </w:r>
            <w:r/>
          </w:p>
          <w:p>
            <w:pPr>
              <w:jc w:val="center"/>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en-US" w:bidi="ar-SA"/>
              </w:rPr>
              <w:t xml:space="preserve">（</w:t>
            </w: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en-US" w:bidi="ar-SA"/>
              </w:rPr>
              <w:t xml:space="preserve">分）</w:t>
            </w:r>
            <w:r/>
          </w:p>
        </w:tc>
        <w:tc>
          <w:tcPr>
            <w:tcW w:w="6343" w:type="dxa"/>
            <w:vAlign w:val="center"/>
            <w:textDirection w:val="lrTb"/>
            <w:noWrap w:val="false"/>
          </w:tcPr>
          <w:p>
            <w:pPr>
              <w:numPr>
                <w:ilvl w:val="0"/>
                <w:numId w:val="0"/>
              </w:numP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lang w:val="en-US" w:eastAsia="zh-CN" w:bidi="ar-SA"/>
              </w:rPr>
              <w:t xml:space="preserve">拟派项目经理具有“物业管理师”职业技能等级证书，三级/高级工及以上的得3分；四级/中级工的得2分，</w:t>
            </w:r>
            <w:r>
              <w:rPr>
                <w:rFonts w:hint="eastAsia" w:ascii="宋体" w:hAnsi="宋体" w:eastAsia="宋体" w:cs="宋体"/>
                <w:b/>
                <w:bCs/>
                <w:color w:val="auto"/>
                <w:sz w:val="24"/>
                <w:szCs w:val="24"/>
                <w:highlight w:val="none"/>
                <w:lang w:val="en-US" w:eastAsia="zh-CN" w:bidi="ar-SA"/>
              </w:rPr>
              <w:t xml:space="preserve">本项最高得3分。</w:t>
            </w:r>
            <w:r>
              <w:rPr>
                <w:rFonts w:hint="eastAsia" w:ascii="宋体" w:hAnsi="宋体" w:eastAsia="宋体" w:cs="宋体"/>
                <w:b/>
                <w:bCs/>
                <w:color w:val="auto"/>
                <w:sz w:val="24"/>
                <w:szCs w:val="24"/>
                <w:highlight w:val="none"/>
              </w:rPr>
            </w:r>
            <w:r>
              <w:rPr>
                <w:b/>
                <w:bCs/>
              </w:rPr>
            </w:r>
          </w:p>
          <w:p>
            <w:pPr>
              <w:numPr>
                <w:ilvl w:val="0"/>
                <w:numId w:val="0"/>
              </w:numPr>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lang w:val="en-US" w:eastAsia="zh-CN" w:bidi="ar-SA"/>
              </w:rPr>
              <w:t xml:space="preserve">拟派项目经理</w:t>
            </w:r>
            <w:r>
              <w:rPr>
                <w:rFonts w:hint="eastAsia" w:ascii="宋体" w:hAnsi="宋体" w:eastAsia="宋体" w:cs="宋体"/>
                <w:color w:val="auto"/>
                <w:sz w:val="24"/>
                <w:szCs w:val="24"/>
                <w:highlight w:val="none"/>
                <w:lang w:val="en-US" w:eastAsia="zh-CN" w:bidi="ar"/>
              </w:rPr>
              <w:t xml:space="preserve">具有“消防设施操作员</w:t>
            </w:r>
            <w:r>
              <w:rPr>
                <w:rFonts w:hint="eastAsia" w:ascii="宋体" w:hAnsi="宋体" w:cs="宋体"/>
                <w:color w:val="auto"/>
                <w:sz w:val="24"/>
                <w:szCs w:val="24"/>
                <w:highlight w:val="none"/>
                <w:lang w:val="en-US" w:eastAsia="zh-CN" w:bidi="ar"/>
              </w:rPr>
              <w:t xml:space="preserve">（建（构）筑物消防员）</w:t>
            </w:r>
            <w:r>
              <w:rPr>
                <w:rFonts w:hint="eastAsia" w:ascii="宋体" w:hAnsi="宋体" w:eastAsia="宋体" w:cs="宋体"/>
                <w:color w:val="auto"/>
                <w:sz w:val="24"/>
                <w:szCs w:val="24"/>
                <w:highlight w:val="none"/>
                <w:lang w:val="en-US" w:eastAsia="zh-CN" w:bidi="ar"/>
              </w:rPr>
              <w:t xml:space="preserve">”四级（中级工）及以上证书的</w:t>
            </w:r>
            <w:r>
              <w:rPr>
                <w:rFonts w:hint="eastAsia" w:ascii="宋体" w:hAnsi="宋体" w:eastAsia="宋体" w:cs="宋体"/>
                <w:b/>
                <w:bCs/>
                <w:color w:val="auto"/>
                <w:sz w:val="24"/>
                <w:szCs w:val="24"/>
                <w:highlight w:val="none"/>
                <w:lang w:val="en-US" w:eastAsia="zh-CN" w:bidi="ar"/>
              </w:rPr>
              <w:t xml:space="preserve">得2分。</w:t>
            </w:r>
            <w:r/>
          </w:p>
          <w:p>
            <w:pPr>
              <w:numPr>
                <w:ilvl w:val="0"/>
                <w:numId w:val="0"/>
              </w:numPr>
              <w:keepLines w:val="0"/>
              <w:keepNext w:val="0"/>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上述1-2项投标文件中同时提供证书及</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并加盖投标人公章，缺项或未提供均</w:t>
            </w:r>
            <w:r>
              <w:rPr>
                <w:rFonts w:hint="eastAsia" w:ascii="宋体" w:hAnsi="宋体" w:eastAsia="宋体" w:cs="宋体"/>
                <w:b/>
                <w:bCs/>
                <w:color w:val="auto"/>
                <w:sz w:val="24"/>
                <w:szCs w:val="24"/>
                <w:highlight w:val="none"/>
                <w:lang w:val="en-US" w:eastAsia="zh-CN"/>
              </w:rPr>
              <w:t xml:space="preserve">不得分</w:t>
            </w:r>
            <w:r>
              <w:rPr>
                <w:rFonts w:hint="eastAsia" w:ascii="宋体" w:hAnsi="宋体" w:eastAsia="宋体" w:cs="宋体"/>
                <w:b/>
                <w:bCs/>
                <w:i w:val="0"/>
                <w:iCs w:val="0"/>
                <w:color w:val="000000"/>
                <w:spacing w:val="0"/>
                <w:sz w:val="24"/>
                <w:szCs w:val="24"/>
                <w:vertAlign w:val="baseline"/>
                <w:lang w:val="en-US" w:eastAsia="zh-CN"/>
              </w:rPr>
              <w:t xml:space="preserve">）</w:t>
            </w:r>
            <w:r/>
          </w:p>
          <w:p>
            <w:pPr>
              <w:numPr>
                <w:ilvl w:val="0"/>
                <w:numId w:val="0"/>
              </w:numPr>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en-US" w:bidi="ar-SA"/>
              </w:rPr>
              <w:t xml:space="preserve">.</w:t>
            </w:r>
            <w:r>
              <w:rPr>
                <w:rFonts w:hint="eastAsia" w:ascii="宋体" w:hAnsi="宋体" w:eastAsia="宋体" w:cs="宋体"/>
                <w:color w:val="auto"/>
                <w:sz w:val="24"/>
                <w:szCs w:val="24"/>
                <w:highlight w:val="none"/>
                <w:lang w:val="en-US" w:eastAsia="zh-CN" w:bidi="ar-SA"/>
              </w:rPr>
              <w:t xml:space="preserve">自2022年1月1日（含）以来，投标人拟派项目经理具有省级及以上政府部门颁发的荣誉/表彰的得3分，具有市级政府部门颁发的荣誉/表彰的得2分，</w:t>
            </w:r>
            <w:r>
              <w:rPr>
                <w:rFonts w:hint="eastAsia" w:ascii="宋体" w:hAnsi="宋体" w:eastAsia="宋体" w:cs="宋体"/>
                <w:b/>
                <w:bCs/>
                <w:color w:val="auto"/>
                <w:sz w:val="24"/>
                <w:szCs w:val="24"/>
                <w:highlight w:val="none"/>
                <w:lang w:val="en-US" w:eastAsia="zh-CN" w:bidi="ar-SA"/>
              </w:rPr>
              <w:t xml:space="preserve">本项最高得3分。</w:t>
            </w:r>
            <w:r>
              <w:rPr>
                <w:rFonts w:hint="eastAsia" w:ascii="宋体" w:hAnsi="宋体" w:eastAsia="宋体" w:cs="宋体"/>
                <w:color w:val="auto"/>
                <w:sz w:val="24"/>
                <w:szCs w:val="24"/>
                <w:highlight w:val="none"/>
                <w:lang w:val="en-US" w:eastAsia="zh-CN" w:bidi="ar-SA"/>
              </w:rPr>
              <w:t xml:space="preserve">（同时提供以最高奖项计算，不累计加分）</w:t>
            </w:r>
            <w:r/>
          </w:p>
          <w:p>
            <w:pPr>
              <w:jc w:val="both"/>
              <w:keepLines w:val="0"/>
              <w:keepNext w:val="0"/>
              <w:pageBreakBefore w:val="0"/>
              <w:spacing w:before="43" w:line="48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（投标文件中提供表彰/荣誉证明材料并加盖投标人公章，证明材料中须体现项目经理名称，颁发机构等相关信息，否则不得分）</w:t>
            </w:r>
            <w:r/>
          </w:p>
        </w:tc>
      </w:tr>
      <w:tr>
        <w:trPr>
          <w:jc w:val="center"/>
          <w:trHeight w:val="621"/>
        </w:trPr>
        <w:tc>
          <w:tcPr>
            <w:tcW w:w="1954"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en-US" w:bidi="ar-SA"/>
              </w:rPr>
            </w:pPr>
            <w:r>
              <w:rPr>
                <w:rFonts w:hint="eastAsia" w:ascii="宋体" w:hAnsi="宋体" w:eastAsia="宋体" w:cs="宋体"/>
                <w:color w:val="000000"/>
                <w:sz w:val="24"/>
                <w:szCs w:val="24"/>
                <w:lang w:val="en-US" w:eastAsia="en-US" w:bidi="ar-SA"/>
              </w:rPr>
              <w:t xml:space="preserve">项目</w:t>
            </w:r>
            <w:r>
              <w:rPr>
                <w:rFonts w:hint="eastAsia" w:ascii="宋体" w:hAnsi="宋体" w:eastAsia="宋体" w:cs="宋体"/>
                <w:sz w:val="24"/>
                <w:szCs w:val="24"/>
                <w:lang w:val="en-US" w:eastAsia="en-US" w:bidi="ar-SA"/>
              </w:rPr>
              <w:t xml:space="preserve">团队成员</w:t>
            </w:r>
            <w:r/>
          </w:p>
          <w:p>
            <w:pPr>
              <w:jc w:val="center"/>
              <w:keepLines w:val="0"/>
              <w:keepNext w:val="0"/>
              <w:pageBreakBefore w:val="0"/>
              <w:spacing w:line="480" w:lineRule="exact"/>
              <w:rPr>
                <w:rFonts w:hint="eastAsia" w:ascii="宋体" w:hAnsi="宋体" w:eastAsia="宋体" w:cs="宋体"/>
                <w:sz w:val="24"/>
                <w:szCs w:val="24"/>
                <w:lang w:val="en-US" w:eastAsia="en-US" w:bidi="ar-SA"/>
              </w:rPr>
            </w:pP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en-US" w:bidi="ar-SA"/>
              </w:rPr>
              <w:t xml:space="preserve">分）</w:t>
            </w:r>
            <w:r/>
          </w:p>
        </w:tc>
        <w:tc>
          <w:tcPr>
            <w:tcW w:w="6343" w:type="dxa"/>
            <w:vAlign w:val="top"/>
            <w:textDirection w:val="lrTb"/>
            <w:noWrap w:val="false"/>
          </w:tcPr>
          <w:p>
            <w:pPr>
              <w:numPr>
                <w:ilvl w:val="0"/>
                <w:numId w:val="0"/>
              </w:numPr>
              <w:jc w:val="both"/>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拟派主管人员</w:t>
            </w:r>
            <w:r>
              <w:rPr>
                <w:rFonts w:hint="eastAsia" w:ascii="宋体" w:hAnsi="宋体" w:eastAsia="宋体" w:cs="宋体"/>
                <w:color w:val="auto"/>
                <w:sz w:val="24"/>
                <w:szCs w:val="24"/>
                <w:highlight w:val="none"/>
                <w:lang w:val="en-US" w:eastAsia="zh-CN" w:bidi="ar"/>
              </w:rPr>
              <w:t xml:space="preserve">具有“消防设施操作员</w:t>
            </w:r>
            <w:r>
              <w:rPr>
                <w:rFonts w:hint="eastAsia" w:ascii="宋体" w:hAnsi="宋体" w:cs="宋体"/>
                <w:color w:val="auto"/>
                <w:sz w:val="24"/>
                <w:szCs w:val="24"/>
                <w:highlight w:val="none"/>
                <w:lang w:val="en-US" w:eastAsia="zh-CN" w:bidi="ar"/>
              </w:rPr>
              <w:t xml:space="preserve">（建（构）筑物消防员）</w:t>
            </w:r>
            <w:r>
              <w:rPr>
                <w:rFonts w:hint="eastAsia" w:ascii="宋体" w:hAnsi="宋体" w:eastAsia="宋体" w:cs="宋体"/>
                <w:color w:val="auto"/>
                <w:sz w:val="24"/>
                <w:szCs w:val="24"/>
                <w:highlight w:val="none"/>
                <w:lang w:val="en-US" w:eastAsia="zh-CN" w:bidi="ar"/>
              </w:rPr>
              <w:t xml:space="preserve">”四级（中级工）</w:t>
            </w:r>
            <w:r>
              <w:rPr>
                <w:rFonts w:hint="eastAsia" w:ascii="宋体" w:hAnsi="宋体" w:eastAsia="宋体" w:cs="宋体"/>
                <w:color w:val="000000"/>
                <w:sz w:val="24"/>
                <w:szCs w:val="24"/>
                <w:highlight w:val="none"/>
                <w:lang w:val="en-US" w:eastAsia="zh-CN" w:bidi="ar"/>
              </w:rPr>
              <w:t xml:space="preserve">及以上</w:t>
            </w:r>
            <w:r>
              <w:rPr>
                <w:rFonts w:hint="eastAsia" w:ascii="宋体" w:hAnsi="宋体" w:eastAsia="宋体" w:cs="宋体"/>
                <w:color w:val="auto"/>
                <w:sz w:val="24"/>
                <w:szCs w:val="24"/>
                <w:highlight w:val="none"/>
                <w:lang w:val="en-US" w:eastAsia="zh-CN" w:bidi="ar"/>
              </w:rPr>
              <w:t xml:space="preserve">证书的</w:t>
            </w:r>
            <w:r>
              <w:rPr>
                <w:rFonts w:hint="eastAsia" w:ascii="宋体" w:hAnsi="宋体" w:eastAsia="宋体" w:cs="宋体"/>
                <w:b/>
                <w:bCs/>
                <w:color w:val="auto"/>
                <w:sz w:val="24"/>
                <w:szCs w:val="24"/>
                <w:highlight w:val="none"/>
                <w:lang w:val="en-US" w:eastAsia="zh-CN" w:bidi="ar"/>
              </w:rPr>
              <w:t xml:space="preserve">得2分。</w:t>
            </w:r>
            <w:r/>
          </w:p>
          <w:p>
            <w:pPr>
              <w:numPr>
                <w:ilvl w:val="0"/>
                <w:numId w:val="0"/>
              </w:numPr>
              <w:jc w:val="both"/>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color w:val="000000"/>
                <w:sz w:val="24"/>
                <w:szCs w:val="24"/>
                <w:lang w:val="en-US" w:eastAsia="zh-CN" w:bidi="ar-SA"/>
              </w:rPr>
              <w:t xml:space="preserve">拟派主管人员</w:t>
            </w:r>
            <w:r>
              <w:rPr>
                <w:rFonts w:hint="eastAsia" w:ascii="宋体" w:hAnsi="宋体" w:eastAsia="宋体" w:cs="宋体"/>
                <w:color w:val="auto"/>
                <w:sz w:val="24"/>
                <w:szCs w:val="24"/>
                <w:highlight w:val="none"/>
                <w:lang w:val="en-US" w:eastAsia="zh-CN" w:bidi="ar"/>
              </w:rPr>
              <w:t xml:space="preserve">具有有效期内“红十字救护员”证书的</w:t>
            </w:r>
            <w:r>
              <w:rPr>
                <w:rFonts w:hint="eastAsia" w:ascii="宋体" w:hAnsi="宋体" w:eastAsia="宋体" w:cs="宋体"/>
                <w:b/>
                <w:bCs/>
                <w:color w:val="auto"/>
                <w:sz w:val="24"/>
                <w:szCs w:val="24"/>
                <w:highlight w:val="none"/>
                <w:lang w:val="en-US" w:eastAsia="zh-CN" w:bidi="ar"/>
              </w:rPr>
              <w:t xml:space="preserve">得2分。</w:t>
            </w:r>
            <w:r/>
          </w:p>
          <w:p>
            <w:pPr>
              <w:pStyle w:val="873"/>
              <w:ind w:left="0" w:firstLine="0"/>
              <w:jc w:val="both"/>
              <w:keepLines w:val="0"/>
              <w:keepNext w:val="0"/>
              <w:pageBreakBefore w:val="0"/>
              <w:spacing w:line="480" w:lineRule="exact"/>
              <w:rPr>
                <w:rFonts w:hint="eastAsia" w:ascii="宋体" w:hAnsi="宋体" w:eastAsia="宋体" w:cs="宋体"/>
                <w:b/>
                <w:bCs/>
                <w:color w:val="auto"/>
                <w:sz w:val="24"/>
                <w:szCs w:val="24"/>
                <w:highlight w:val="yellow"/>
                <w:lang w:val="en-US" w:eastAsia="zh-CN" w:bidi="ar"/>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auto"/>
                <w:sz w:val="24"/>
                <w:szCs w:val="24"/>
                <w:highlight w:val="none"/>
                <w:lang w:val="en-US" w:eastAsia="zh-CN"/>
              </w:rPr>
              <w:t xml:space="preserve">拟派保洁人员中具有</w:t>
            </w:r>
            <w:r>
              <w:rPr>
                <w:rFonts w:hint="eastAsia" w:ascii="宋体" w:hAnsi="宋体" w:eastAsia="宋体" w:cs="宋体"/>
                <w:color w:val="auto"/>
                <w:sz w:val="24"/>
                <w:szCs w:val="24"/>
                <w:highlight w:val="none"/>
                <w:lang w:val="en-US" w:eastAsia="zh-CN" w:bidi="ar"/>
              </w:rPr>
              <w:t xml:space="preserve">“保洁员”或“垃圾分类”职业技能相关证书的，每提供一个证书的得2分，</w:t>
            </w:r>
            <w:r>
              <w:rPr>
                <w:rFonts w:hint="eastAsia" w:ascii="宋体" w:hAnsi="宋体" w:eastAsia="宋体" w:cs="宋体"/>
                <w:b/>
                <w:bCs/>
                <w:color w:val="auto"/>
                <w:sz w:val="24"/>
                <w:szCs w:val="24"/>
                <w:highlight w:val="none"/>
                <w:lang w:val="en-US" w:eastAsia="zh-CN" w:bidi="ar"/>
              </w:rPr>
              <w:t xml:space="preserve">最高得4分。</w:t>
            </w:r>
            <w:r/>
          </w:p>
          <w:p>
            <w:pPr>
              <w:jc w:val="both"/>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highlight w:val="none"/>
                <w:lang w:val="en-US" w:eastAsia="en-US" w:bidi="ar-SA"/>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sz w:val="24"/>
                <w:szCs w:val="24"/>
                <w:lang w:val="en-US" w:eastAsia="en-US" w:bidi="ar-SA"/>
              </w:rPr>
              <w:t xml:space="preserve">拟派</w:t>
            </w:r>
            <w:r>
              <w:rPr>
                <w:rFonts w:hint="eastAsia" w:ascii="宋体" w:hAnsi="宋体" w:eastAsia="宋体" w:cs="宋体"/>
                <w:sz w:val="24"/>
                <w:szCs w:val="24"/>
                <w:lang w:val="en-US" w:eastAsia="zh-CN" w:bidi="ar-SA"/>
              </w:rPr>
              <w:t xml:space="preserve">维修人员中同时</w:t>
            </w:r>
            <w:r>
              <w:rPr>
                <w:rFonts w:hint="eastAsia" w:ascii="宋体" w:hAnsi="宋体" w:eastAsia="宋体" w:cs="宋体"/>
                <w:sz w:val="24"/>
                <w:szCs w:val="24"/>
                <w:lang w:val="en-US" w:eastAsia="en-US" w:bidi="ar-SA"/>
              </w:rPr>
              <w:t xml:space="preserve">具有特种作业操作证（需同时具有高压电工作业证和低压电工作业证</w:t>
            </w:r>
            <w:r>
              <w:rPr>
                <w:rFonts w:hint="eastAsia" w:ascii="宋体" w:hAnsi="宋体" w:eastAsia="宋体" w:cs="宋体"/>
                <w:sz w:val="24"/>
                <w:szCs w:val="24"/>
                <w:highlight w:val="none"/>
                <w:lang w:val="en-US" w:eastAsia="en-US" w:bidi="ar-SA"/>
              </w:rPr>
              <w:t xml:space="preserve">）</w:t>
            </w:r>
            <w:r>
              <w:rPr>
                <w:rFonts w:hint="eastAsia" w:ascii="宋体" w:hAnsi="宋体" w:eastAsia="宋体" w:cs="宋体"/>
                <w:sz w:val="24"/>
                <w:szCs w:val="24"/>
                <w:lang w:val="en-US" w:eastAsia="zh-CN" w:bidi="ar-SA"/>
              </w:rPr>
              <w:t xml:space="preserve">的</w:t>
            </w:r>
            <w:r>
              <w:rPr>
                <w:rFonts w:hint="eastAsia" w:ascii="宋体" w:hAnsi="宋体" w:eastAsia="宋体" w:cs="宋体"/>
                <w:b/>
                <w:bCs/>
                <w:sz w:val="24"/>
                <w:szCs w:val="24"/>
                <w:lang w:val="en-US" w:eastAsia="zh-CN" w:bidi="ar-SA"/>
              </w:rPr>
              <w:t xml:space="preserve">得2分</w:t>
            </w:r>
            <w:r>
              <w:rPr>
                <w:rFonts w:hint="eastAsia" w:ascii="宋体" w:hAnsi="宋体" w:eastAsia="宋体" w:cs="宋体"/>
                <w:b/>
                <w:bCs/>
                <w:sz w:val="24"/>
                <w:szCs w:val="24"/>
                <w:highlight w:val="none"/>
                <w:lang w:val="en-US" w:eastAsia="en-US" w:bidi="ar-SA"/>
              </w:rPr>
              <w:t xml:space="preserve">。</w:t>
            </w:r>
            <w:r/>
          </w:p>
          <w:p>
            <w:pPr>
              <w:numPr>
                <w:ilvl w:val="0"/>
                <w:numId w:val="0"/>
              </w:numPr>
              <w:jc w:val="both"/>
              <w:keepLines w:val="0"/>
              <w:keepNext w:val="0"/>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上述1-4项投标文件中同时提供证书及</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并加盖投标人公章，缺项或未提供均</w:t>
            </w:r>
            <w:r>
              <w:rPr>
                <w:rFonts w:hint="eastAsia" w:ascii="宋体" w:hAnsi="宋体" w:eastAsia="宋体" w:cs="宋体"/>
                <w:b/>
                <w:bCs/>
                <w:color w:val="auto"/>
                <w:sz w:val="24"/>
                <w:szCs w:val="24"/>
                <w:highlight w:val="none"/>
                <w:lang w:val="en-US" w:eastAsia="zh-CN"/>
              </w:rPr>
              <w:t xml:space="preserve">不得分</w:t>
            </w:r>
            <w:r>
              <w:rPr>
                <w:rFonts w:hint="eastAsia" w:ascii="宋体" w:hAnsi="宋体" w:eastAsia="宋体" w:cs="宋体"/>
                <w:b/>
                <w:bCs/>
                <w:i w:val="0"/>
                <w:iCs w:val="0"/>
                <w:color w:val="000000"/>
                <w:spacing w:val="0"/>
                <w:sz w:val="24"/>
                <w:szCs w:val="24"/>
                <w:vertAlign w:val="baseline"/>
                <w:lang w:val="en-US" w:eastAsia="zh-CN"/>
              </w:rPr>
              <w:t xml:space="preserve">）</w:t>
            </w:r>
            <w:r/>
          </w:p>
        </w:tc>
      </w:tr>
      <w:tr>
        <w:trPr>
          <w:jc w:val="center"/>
          <w:trHeight w:val="621"/>
        </w:trPr>
        <w:tc>
          <w:tcPr>
            <w:tcW w:w="1954"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信息化管理</w:t>
            </w:r>
            <w:r/>
          </w:p>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en-US" w:bidi="ar-SA"/>
              </w:rPr>
              <w:t xml:space="preserve">分）</w:t>
            </w:r>
            <w:r/>
          </w:p>
        </w:tc>
        <w:tc>
          <w:tcPr>
            <w:tcW w:w="6343"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color w:val="auto"/>
                <w:sz w:val="24"/>
                <w:szCs w:val="24"/>
                <w:highlight w:val="none"/>
                <w:lang w:val="en-US" w:eastAsia="zh-CN" w:bidi="ar-SA"/>
              </w:rPr>
              <w:t xml:space="preserve">1.投标人具有物业服务相关信息化管理软件并书面承诺应用于本项目的</w:t>
            </w:r>
            <w:r>
              <w:rPr>
                <w:rFonts w:hint="eastAsia" w:ascii="宋体" w:hAnsi="宋体" w:eastAsia="宋体" w:cs="宋体"/>
                <w:b/>
                <w:bCs/>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（投标文件中同时提供：①针对本项目使用物业服务相关信息化管理软件的承诺函并加盖投标人公章，</w:t>
            </w:r>
            <w:r>
              <w:rPr>
                <w:rFonts w:hint="eastAsia" w:ascii="宋体" w:hAnsi="宋体" w:eastAsia="宋体" w:cs="宋体"/>
                <w:b/>
                <w:bCs/>
                <w:sz w:val="24"/>
                <w:szCs w:val="24"/>
                <w:lang w:val="en-US" w:eastAsia="zh-CN" w:bidi="ar"/>
              </w:rPr>
              <w:t xml:space="preserve">须明确承诺内容，</w:t>
            </w:r>
            <w:r>
              <w:rPr>
                <w:rFonts w:hint="eastAsia" w:ascii="宋体" w:hAnsi="宋体" w:eastAsia="宋体" w:cs="宋体"/>
                <w:b/>
                <w:bCs/>
                <w:sz w:val="24"/>
                <w:szCs w:val="24"/>
                <w:lang w:bidi="ar"/>
              </w:rPr>
              <w:t xml:space="preserve">格式自拟；②如为自有软件，投标文件中提供投标人自行开发软件著作权证书扫描件并加盖投标人公章；如为购买软件，投标文件中提供信息化管理软件购买合同及发票扫描件、复印件或电子件并加盖投标人公章；如为租赁软件，投标文件中提供软件租赁合同或租赁协议扫描件、复印件或电子件并加盖投标人公章</w:t>
            </w:r>
            <w:r>
              <w:rPr>
                <w:rFonts w:hint="eastAsia" w:ascii="宋体" w:hAnsi="宋体" w:eastAsia="宋体" w:cs="宋体"/>
                <w:b/>
                <w:bCs/>
                <w:sz w:val="24"/>
                <w:szCs w:val="24"/>
                <w:lang w:eastAsia="zh-CN" w:bidi="ar"/>
              </w:rPr>
              <w:t xml:space="preserve">。</w:t>
            </w:r>
            <w:r>
              <w:rPr>
                <w:rFonts w:hint="eastAsia" w:ascii="宋体" w:hAnsi="宋体" w:eastAsia="宋体" w:cs="宋体"/>
                <w:b/>
                <w:bCs/>
                <w:sz w:val="24"/>
                <w:szCs w:val="24"/>
                <w:lang w:val="en-US" w:eastAsia="zh-CN" w:bidi="ar"/>
              </w:rPr>
              <w:t xml:space="preserve">上述证明材料缺项或未提供均</w:t>
            </w:r>
            <w:r>
              <w:rPr>
                <w:rFonts w:hint="eastAsia" w:ascii="宋体" w:hAnsi="宋体" w:eastAsia="宋体" w:cs="宋体"/>
                <w:b/>
                <w:bCs/>
                <w:sz w:val="24"/>
                <w:szCs w:val="24"/>
                <w:lang w:bidi="ar"/>
              </w:rPr>
              <w:t xml:space="preserve">不得分）</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bidi="ar"/>
              </w:rPr>
              <w:t xml:space="preserve">2</w:t>
            </w:r>
            <w:r>
              <w:rPr>
                <w:rFonts w:hint="eastAsia" w:ascii="宋体" w:hAnsi="宋体" w:eastAsia="宋体" w:cs="宋体"/>
                <w:color w:val="auto"/>
                <w:sz w:val="24"/>
                <w:szCs w:val="24"/>
                <w:highlight w:val="none"/>
                <w:lang w:val="en-US" w:eastAsia="zh-CN" w:bidi="ar-SA"/>
              </w:rPr>
              <w:t xml:space="preserve">.投标人提供的相关信息化管理软件具有独立模块如：综合巡逻、工单管理、设备维保、设备巡检、咨询投诉等，每具有一项功能的得1分，</w:t>
            </w:r>
            <w:r>
              <w:rPr>
                <w:rFonts w:hint="eastAsia" w:ascii="宋体" w:hAnsi="宋体" w:eastAsia="宋体" w:cs="宋体"/>
                <w:b/>
                <w:bCs/>
                <w:color w:val="auto"/>
                <w:sz w:val="24"/>
                <w:szCs w:val="24"/>
                <w:highlight w:val="none"/>
                <w:lang w:val="en-US" w:eastAsia="zh-CN" w:bidi="ar-SA"/>
              </w:rPr>
              <w:t xml:space="preserve">最高得4分。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lang w:bidi="ar"/>
              </w:rPr>
              <w:t xml:space="preserve">（投标文件中提供功能截图，否则不得分。</w:t>
            </w:r>
            <w:r>
              <w:rPr>
                <w:rFonts w:hint="eastAsia" w:ascii="宋体" w:hAnsi="宋体" w:eastAsia="宋体" w:cs="宋体"/>
                <w:b/>
                <w:bCs/>
                <w:color w:val="000000"/>
                <w:sz w:val="24"/>
                <w:szCs w:val="24"/>
                <w:lang w:val="en-US" w:eastAsia="zh-CN" w:bidi="ar"/>
              </w:rPr>
              <w:t xml:space="preserve">建议投标人</w:t>
            </w:r>
            <w:r>
              <w:rPr>
                <w:rFonts w:hint="eastAsia" w:ascii="宋体" w:hAnsi="宋体" w:eastAsia="宋体" w:cs="宋体"/>
                <w:b/>
                <w:color w:val="000000"/>
                <w:sz w:val="24"/>
                <w:szCs w:val="24"/>
                <w:lang w:bidi="ar"/>
              </w:rPr>
              <w:t xml:space="preserve">提供的截图标注属于哪一项的功能截图，便于评审。提供截图软件功能模块名称不完全一致的，</w:t>
            </w:r>
            <w:r>
              <w:rPr>
                <w:rFonts w:hint="eastAsia" w:ascii="宋体" w:hAnsi="宋体" w:eastAsia="宋体" w:cs="宋体"/>
                <w:b/>
                <w:color w:val="000000"/>
                <w:sz w:val="24"/>
                <w:szCs w:val="24"/>
                <w:lang w:val="en-US" w:eastAsia="zh-CN" w:bidi="ar"/>
              </w:rPr>
              <w:t xml:space="preserve">可</w:t>
            </w:r>
            <w:r>
              <w:rPr>
                <w:rFonts w:hint="eastAsia" w:ascii="宋体" w:hAnsi="宋体" w:eastAsia="宋体" w:cs="宋体"/>
                <w:b/>
                <w:color w:val="000000"/>
                <w:sz w:val="24"/>
                <w:szCs w:val="24"/>
                <w:lang w:bidi="ar"/>
              </w:rPr>
              <w:t xml:space="preserve">提供相应的功能说明，由评标委员会根据提供的材料</w:t>
            </w:r>
            <w:r>
              <w:rPr>
                <w:rFonts w:hint="eastAsia" w:ascii="宋体" w:hAnsi="宋体" w:eastAsia="宋体" w:cs="宋体"/>
                <w:b/>
                <w:color w:val="000000"/>
                <w:sz w:val="24"/>
                <w:szCs w:val="24"/>
                <w:lang w:val="en-US" w:eastAsia="zh-CN" w:bidi="ar"/>
              </w:rPr>
              <w:t xml:space="preserve">统一</w:t>
            </w:r>
            <w:r>
              <w:rPr>
                <w:rFonts w:hint="eastAsia" w:ascii="宋体" w:hAnsi="宋体" w:eastAsia="宋体" w:cs="宋体"/>
                <w:b/>
                <w:color w:val="000000"/>
                <w:sz w:val="24"/>
                <w:szCs w:val="24"/>
                <w:lang w:bidi="ar"/>
              </w:rPr>
              <w:t xml:space="preserve">认定）</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3.投标人书面承诺提供的物业服务</w:t>
            </w:r>
            <w:bookmarkStart w:id="23" w:name="_GoBack"/>
            <w:r/>
            <w:bookmarkEnd w:id="23"/>
            <w:r>
              <w:rPr>
                <w:rFonts w:hint="eastAsia" w:ascii="宋体" w:hAnsi="宋体" w:eastAsia="宋体" w:cs="宋体"/>
                <w:color w:val="auto"/>
                <w:sz w:val="24"/>
                <w:szCs w:val="24"/>
                <w:highlight w:val="none"/>
                <w:lang w:val="en-US" w:eastAsia="zh-CN" w:bidi="ar-SA"/>
              </w:rPr>
              <w:t xml:space="preserve">相关信息化管理软件在服务期限内给采购人提供监管、检查等权限的</w:t>
            </w:r>
            <w:r>
              <w:rPr>
                <w:rFonts w:hint="eastAsia" w:ascii="宋体" w:hAnsi="宋体" w:eastAsia="宋体" w:cs="宋体"/>
                <w:b/>
                <w:bCs/>
                <w:color w:val="auto"/>
                <w:sz w:val="24"/>
                <w:szCs w:val="24"/>
                <w:highlight w:val="none"/>
                <w:lang w:val="en-US" w:eastAsia="zh-CN" w:bidi="ar-SA"/>
              </w:rPr>
              <w:t xml:space="preserve">得1分。</w:t>
            </w:r>
            <w:r/>
          </w:p>
          <w:p>
            <w:pPr>
              <w:keepLines w:val="0"/>
              <w:keepNext w:val="0"/>
              <w:pageBreakBefore w:val="0"/>
              <w:spacing w:line="360" w:lineRule="auto"/>
              <w:widowControl w:val="off"/>
              <w:rPr>
                <w:rFonts w:hint="eastAsia" w:ascii="宋体" w:hAnsi="宋体" w:eastAsia="宋体" w:cs="宋体"/>
                <w:b/>
                <w:bCs/>
                <w:i w:val="0"/>
                <w:iCs w:val="0"/>
                <w:color w:val="000000"/>
                <w:spacing w:val="0"/>
                <w:sz w:val="24"/>
                <w:szCs w:val="24"/>
                <w:vertAlign w:val="baseline"/>
                <w:lang w:eastAsia="zh-CN"/>
              </w:rPr>
            </w:pPr>
            <w:r>
              <w:rPr>
                <w:rFonts w:hint="eastAsia" w:ascii="宋体" w:hAnsi="宋体" w:eastAsia="宋体" w:cs="宋体"/>
                <w:b/>
                <w:bCs/>
                <w:color w:val="000000"/>
                <w:sz w:val="24"/>
                <w:szCs w:val="24"/>
                <w:lang w:bidi="ar"/>
              </w:rPr>
              <w:t xml:space="preserve">（投标文件中提供加盖投标人公章的承诺函，须明确承诺内容，格式自拟，否则不得分）</w:t>
            </w:r>
            <w:r/>
          </w:p>
        </w:tc>
      </w:tr>
    </w:tbl>
    <w:p>
      <w:pPr>
        <w:ind w:firstLine="482"/>
        <w:jc w:val="left"/>
        <w:spacing w:line="360" w:lineRule="auto"/>
        <w:rPr>
          <w:rFonts w:hint="eastAsia" w:ascii="宋体" w:hAnsi="宋体" w:eastAsia="宋体" w:cs="宋体"/>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本部分为暗标评审部分</w:t>
      </w:r>
      <w:r>
        <w:rPr>
          <w:rFonts w:hint="eastAsia" w:ascii="宋体" w:hAnsi="宋体" w:eastAsia="宋体" w:cs="宋体"/>
          <w:b/>
          <w:sz w:val="24"/>
          <w:szCs w:val="24"/>
          <w:lang w:eastAsia="zh-CN"/>
        </w:rPr>
        <w:t xml:space="preserve">）</w:t>
      </w:r>
      <w:r/>
    </w:p>
    <w:tbl>
      <w:tblPr>
        <w:tblStyle w:val="848"/>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5"/>
        <w:gridCol w:w="6175"/>
      </w:tblGrid>
      <w:tr>
        <w:trPr>
          <w:jc w:val="center"/>
          <w:trHeight w:val="621"/>
        </w:trPr>
        <w:tc>
          <w:tcPr>
            <w:tcW w:w="215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评审因素</w:t>
            </w:r>
            <w:r/>
          </w:p>
        </w:tc>
        <w:tc>
          <w:tcPr>
            <w:tcW w:w="617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color w:val="000000"/>
                <w:sz w:val="24"/>
                <w:szCs w:val="24"/>
              </w:rPr>
            </w:pPr>
            <w:r>
              <w:rPr>
                <w:rFonts w:hint="eastAsia" w:ascii="宋体" w:hAnsi="宋体" w:cs="Times New Roman"/>
                <w:b/>
                <w:color w:val="000000"/>
                <w:sz w:val="24"/>
                <w:szCs w:val="24"/>
              </w:rPr>
              <w:t xml:space="preserve">评审标准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整体设想及策划方案（6分）</w:t>
            </w:r>
            <w:r/>
          </w:p>
          <w:p>
            <w:pPr>
              <w:jc w:val="center"/>
              <w:keepLines w:val="0"/>
              <w:keepNext w:val="0"/>
              <w:pageBreakBefore w:val="0"/>
              <w:spacing w:line="480" w:lineRule="exact"/>
              <w:rPr>
                <w:sz w:val="24"/>
                <w:szCs w:val="24"/>
              </w:rPr>
            </w:pPr>
            <w:r>
              <w:rPr>
                <w:sz w:val="24"/>
                <w:szCs w:val="24"/>
              </w:rPr>
            </w:r>
            <w:r/>
          </w:p>
        </w:tc>
        <w:tc>
          <w:tcPr>
            <w:tcW w:w="6175" w:type="dxa"/>
            <w:vAlign w:val="center"/>
            <w:textDirection w:val="lrTb"/>
            <w:noWrap w:val="false"/>
          </w:tcPr>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投标人结合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需求提供整体设想及服务方案。内容包含但不限于对项目总体理解定位、物业管理服务的针对性、项目实施过程中重难点及针对本项目的合理化建议等。</w:t>
            </w:r>
            <w:r/>
          </w:p>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方案总体理解全面具体，定位准确，针对校园物业管理服务有针对性，贴合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需求，重难点分析及合理化建议</w:t>
            </w:r>
            <w:r>
              <w:rPr>
                <w:rFonts w:ascii="宋体" w:hAnsi="宋体" w:eastAsia="宋体" w:cs="PHPCCD+ËÎÌå"/>
                <w:sz w:val="24"/>
                <w:szCs w:val="24"/>
              </w:rPr>
              <w:t xml:space="preserve">实用性强，分析到位</w:t>
            </w:r>
            <w:r>
              <w:rPr>
                <w:rFonts w:hint="eastAsia" w:ascii="宋体" w:hAnsi="宋体" w:eastAsia="宋体" w:cs="Times New Roman"/>
                <w:sz w:val="24"/>
                <w:szCs w:val="24"/>
              </w:rPr>
              <w:t xml:space="preserve">的</w:t>
            </w:r>
            <w:r>
              <w:rPr>
                <w:rFonts w:hint="eastAsia" w:ascii="宋体" w:hAnsi="宋体" w:eastAsia="宋体" w:cs="Times New Roman"/>
                <w:b/>
                <w:bCs/>
                <w:sz w:val="24"/>
                <w:szCs w:val="24"/>
              </w:rPr>
              <w:t xml:space="preserve">得</w:t>
            </w:r>
            <w:r>
              <w:rPr>
                <w:rFonts w:hint="eastAsia" w:ascii="宋体" w:hAnsi="宋体" w:eastAsia="宋体" w:cs="Times New Roman"/>
                <w:b/>
                <w:sz w:val="24"/>
                <w:szCs w:val="24"/>
                <w:lang w:val="en-US" w:eastAsia="zh-CN"/>
              </w:rPr>
              <w:t xml:space="preserve">6</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方案总体理解较具体，定位较准确，</w:t>
            </w:r>
            <w:r>
              <w:rPr>
                <w:rFonts w:hint="eastAsia" w:ascii="宋体" w:hAnsi="宋体" w:eastAsia="宋体" w:cs="Times New Roman"/>
                <w:color w:val="000000"/>
                <w:sz w:val="24"/>
                <w:szCs w:val="24"/>
              </w:rPr>
              <w:t xml:space="preserve">针对校园物业管理服务较有针对性</w:t>
            </w:r>
            <w:r>
              <w:rPr>
                <w:rFonts w:hint="eastAsia" w:ascii="宋体" w:hAnsi="宋体" w:eastAsia="宋体" w:cs="Times New Roman"/>
                <w:sz w:val="24"/>
                <w:szCs w:val="24"/>
              </w:rPr>
              <w:t xml:space="preserve">贴合</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需求，</w:t>
            </w:r>
            <w:r>
              <w:rPr>
                <w:rFonts w:hint="eastAsia" w:ascii="宋体" w:hAnsi="宋体" w:eastAsia="宋体" w:cs="Times New Roman"/>
                <w:color w:val="000000"/>
                <w:sz w:val="24"/>
                <w:szCs w:val="24"/>
              </w:rPr>
              <w:t xml:space="preserve">重难点分析及合理化建议</w:t>
            </w:r>
            <w:r>
              <w:rPr>
                <w:rFonts w:ascii="宋体" w:hAnsi="宋体" w:eastAsia="宋体" w:cs="PHPCCD+ËÎÌå"/>
                <w:sz w:val="24"/>
                <w:szCs w:val="24"/>
              </w:rPr>
              <w:t xml:space="preserve">实用性较强，分析较到位</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color w:val="000000"/>
                <w:sz w:val="24"/>
                <w:szCs w:val="24"/>
                <w:lang w:val="en-US" w:eastAsia="zh-CN"/>
              </w:rPr>
              <w:t xml:space="preserve">5</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方案总体理解一般，定位不够精准，针对性一般，</w:t>
            </w:r>
            <w:r>
              <w:rPr>
                <w:rFonts w:hint="eastAsia" w:ascii="宋体" w:hAnsi="宋体" w:eastAsia="宋体" w:cs="PHPCCD+ËÎÌå"/>
                <w:sz w:val="24"/>
                <w:szCs w:val="24"/>
              </w:rPr>
              <w:t xml:space="preserve">有重难点分析但内容简单，可行性一般</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lang w:val="en-US" w:eastAsia="zh-CN"/>
              </w:rPr>
              <w:t xml:space="preserve">3</w:t>
            </w:r>
            <w:r>
              <w:rPr>
                <w:rFonts w:hint="eastAsia" w:ascii="宋体" w:hAnsi="宋体" w:eastAsia="宋体" w:cs="Times New Roman"/>
                <w:b/>
                <w:bCs/>
                <w:sz w:val="24"/>
                <w:szCs w:val="24"/>
              </w:rPr>
              <w:t xml:space="preserve">分</w:t>
            </w:r>
            <w:r>
              <w:rPr>
                <w:rFonts w:hint="eastAsia" w:ascii="宋体" w:hAnsi="宋体" w:eastAsia="宋体" w:cs="Times New Roman"/>
                <w:sz w:val="24"/>
                <w:szCs w:val="24"/>
              </w:rPr>
              <w:t xml:space="preserve">；</w:t>
            </w:r>
            <w:r/>
          </w:p>
          <w:p>
            <w:pPr>
              <w:jc w:val="left"/>
              <w:spacing w:line="480" w:lineRule="exact"/>
              <w:rPr>
                <w:rFonts w:ascii="宋体" w:hAnsi="宋体" w:eastAsia="宋体" w:cs="PHPCCD+ËÎÌå"/>
                <w:sz w:val="24"/>
                <w:szCs w:val="24"/>
              </w:rPr>
            </w:pPr>
            <w:r>
              <w:rPr>
                <w:rFonts w:hint="eastAsia" w:ascii="宋体" w:hAnsi="宋体" w:eastAsia="宋体" w:cs="Times New Roman"/>
                <w:sz w:val="24"/>
                <w:szCs w:val="24"/>
              </w:rPr>
              <w:t xml:space="preserve">方案总体理解微有偏差，定位不够精准，无针对性，</w:t>
            </w:r>
            <w:r>
              <w:rPr>
                <w:rFonts w:hint="eastAsia" w:ascii="宋体" w:hAnsi="宋体" w:eastAsia="宋体" w:cs="PHPCCD+ËÎÌå"/>
                <w:sz w:val="24"/>
                <w:szCs w:val="24"/>
              </w:rPr>
              <w:t xml:space="preserve">可行性不高</w:t>
            </w:r>
            <w:r>
              <w:rPr>
                <w:rFonts w:hint="eastAsia" w:ascii="宋体" w:hAnsi="宋体" w:eastAsia="宋体" w:cs="Times New Roman"/>
                <w:sz w:val="24"/>
                <w:szCs w:val="24"/>
              </w:rPr>
              <w:t xml:space="preserve">的</w:t>
            </w:r>
            <w:r>
              <w:rPr>
                <w:rFonts w:hint="eastAsia" w:ascii="宋体" w:hAnsi="宋体" w:eastAsia="宋体" w:cs="Times New Roman"/>
                <w:b/>
                <w:bCs/>
                <w:color w:val="000000"/>
                <w:sz w:val="24"/>
                <w:szCs w:val="24"/>
              </w:rPr>
              <w:t xml:space="preserve">得</w:t>
            </w:r>
            <w:r>
              <w:rPr>
                <w:rFonts w:hint="eastAsia" w:ascii="宋体" w:hAnsi="宋体" w:eastAsia="宋体" w:cs="Times New Roman"/>
                <w:b/>
                <w:bCs/>
                <w:sz w:val="24"/>
                <w:szCs w:val="24"/>
              </w:rPr>
              <w:t xml:space="preserve">1分</w:t>
            </w:r>
            <w:r>
              <w:rPr>
                <w:rFonts w:hint="eastAsia" w:ascii="宋体" w:hAnsi="宋体" w:eastAsia="宋体" w:cs="Times New Roman"/>
                <w:sz w:val="24"/>
                <w:szCs w:val="24"/>
              </w:rPr>
              <w:t xml:space="preserve">；</w:t>
            </w:r>
            <w:r/>
          </w:p>
          <w:p>
            <w:pPr>
              <w:jc w:val="left"/>
              <w:keepLines w:val="0"/>
              <w:keepNext w:val="0"/>
              <w:pageBreakBefore w:val="0"/>
              <w:spacing w:line="480" w:lineRule="exact"/>
              <w:widowControl/>
              <w:rPr>
                <w:sz w:val="24"/>
                <w:szCs w:val="24"/>
              </w:rPr>
              <w:suppressLineNumbers w:val="0"/>
            </w:pPr>
            <w:r>
              <w:rPr>
                <w:rFonts w:hint="eastAsia" w:ascii="宋体" w:hAnsi="宋体" w:eastAsia="宋体" w:cs="Times New Roman"/>
                <w:b/>
                <w:bCs/>
                <w:color w:val="000000"/>
                <w:sz w:val="24"/>
                <w:szCs w:val="24"/>
                <w:lang w:eastAsia="zh-CN"/>
              </w:rPr>
              <w:t xml:space="preserve">该项未见阐述不得分。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管理规章制度</w:t>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（6分）</w:t>
            </w:r>
            <w:r/>
          </w:p>
        </w:tc>
        <w:tc>
          <w:tcPr>
            <w:tcW w:w="6175" w:type="dxa"/>
            <w:vAlign w:val="center"/>
            <w:textDirection w:val="lrTb"/>
            <w:noWrap w:val="false"/>
          </w:tcPr>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ascii="宋体" w:hAnsi="宋体" w:cs="Times New Roman"/>
                <w:sz w:val="24"/>
                <w:szCs w:val="24"/>
              </w:rPr>
              <w:t xml:space="preserve">投标人结合</w:t>
            </w:r>
            <w:r>
              <w:rPr>
                <w:rFonts w:hint="eastAsia" w:ascii="宋体" w:hAnsi="宋体" w:cs="Times New Roman"/>
                <w:sz w:val="24"/>
                <w:szCs w:val="24"/>
                <w:lang w:val="en-US" w:eastAsia="zh-CN"/>
              </w:rPr>
              <w:t xml:space="preserve">采购</w:t>
            </w:r>
            <w:r>
              <w:rPr>
                <w:rFonts w:hint="eastAsia" w:ascii="宋体" w:hAnsi="宋体" w:cs="Times New Roman"/>
                <w:sz w:val="24"/>
                <w:szCs w:val="24"/>
              </w:rPr>
              <w:t xml:space="preserve">需求提供规章管理制度方案，内容包含但不限于</w:t>
            </w:r>
            <w:r>
              <w:rPr>
                <w:rFonts w:hint="eastAsia" w:ascii="宋体" w:hAnsi="宋体"/>
                <w:sz w:val="24"/>
                <w:szCs w:val="24"/>
              </w:rPr>
              <w:t xml:space="preserve">组织架构及各岗位职责、</w:t>
            </w:r>
            <w:r>
              <w:rPr>
                <w:rFonts w:hint="eastAsia" w:ascii="宋体" w:hAnsi="宋体" w:cs="Times New Roman"/>
                <w:sz w:val="24"/>
                <w:szCs w:val="24"/>
              </w:rPr>
              <w:t xml:space="preserve">奖惩考核制度、建立自查表格、工作流程规章制度等。</w:t>
            </w:r>
            <w:r>
              <w:rPr>
                <w:rFonts w:hint="eastAsia" w:ascii="宋体" w:hAnsi="宋体" w:eastAsia="宋体" w:cs="宋体"/>
                <w:color w:val="000000"/>
                <w:sz w:val="24"/>
                <w:szCs w:val="24"/>
                <w:lang w:val="en-US" w:eastAsia="zh-CN" w:bidi="ar"/>
              </w:rPr>
              <w:t xml:space="preserve"> </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架构及岗位职责清晰，</w:t>
            </w:r>
            <w:r>
              <w:rPr>
                <w:rFonts w:hint="eastAsia" w:ascii="宋体" w:hAnsi="宋体" w:cs="Times New Roman"/>
                <w:sz w:val="24"/>
                <w:szCs w:val="24"/>
              </w:rPr>
              <w:t xml:space="preserve">奖惩及考核制度科学合理，制度完善严谨，工作流程规范，规章制度详细的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6</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架构及岗位职责较清晰，</w:t>
            </w:r>
            <w:r>
              <w:rPr>
                <w:rFonts w:hint="eastAsia" w:ascii="宋体" w:hAnsi="宋体" w:cs="Times New Roman"/>
                <w:sz w:val="24"/>
                <w:szCs w:val="24"/>
              </w:rPr>
              <w:t xml:space="preserve">奖惩及考核制度较科学合理，制度较完善严谨，工作流程较规范，规章制度较详细的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5</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w:t>
            </w:r>
            <w:r>
              <w:rPr>
                <w:rFonts w:hint="eastAsia" w:ascii="宋体" w:hAnsi="宋体" w:cs="Times New Roman"/>
                <w:sz w:val="24"/>
                <w:szCs w:val="24"/>
              </w:rPr>
              <w:t xml:space="preserve">奖惩及考核制度合理性一般，制度比较完善，工作流程基本规范，有规章制度的</w:t>
            </w:r>
            <w:r>
              <w:rPr>
                <w:rFonts w:hint="eastAsia" w:ascii="宋体" w:hAnsi="宋体" w:cs="Times New Roman"/>
                <w:b/>
                <w:sz w:val="24"/>
                <w:szCs w:val="24"/>
              </w:rPr>
              <w:t xml:space="preserve">得</w:t>
            </w:r>
            <w:r>
              <w:rPr>
                <w:rFonts w:hint="eastAsia" w:ascii="宋体" w:hAnsi="宋体" w:cs="Times New Roman"/>
                <w:b/>
                <w:sz w:val="24"/>
                <w:szCs w:val="24"/>
                <w:lang w:val="en-US" w:eastAsia="zh-CN"/>
              </w:rPr>
              <w:t xml:space="preserve">3</w:t>
            </w:r>
            <w:r>
              <w:rPr>
                <w:rFonts w:hint="eastAsia" w:ascii="宋体" w:hAnsi="宋体" w:cs="Times New Roman"/>
                <w:b/>
                <w:sz w:val="24"/>
                <w:szCs w:val="24"/>
              </w:rPr>
              <w:t xml:space="preserve">分；</w:t>
            </w:r>
            <w:r/>
          </w:p>
          <w:p>
            <w:pP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Times New Roman"/>
                <w:b/>
                <w:sz w:val="24"/>
                <w:szCs w:val="24"/>
              </w:rPr>
            </w:pPr>
            <w:r>
              <w:rPr>
                <w:rFonts w:hint="eastAsia" w:ascii="宋体" w:hAnsi="宋体"/>
                <w:sz w:val="24"/>
                <w:szCs w:val="24"/>
              </w:rPr>
              <w:t xml:space="preserve">架构及岗位职责内容简单粗糙，</w:t>
            </w:r>
            <w:r>
              <w:rPr>
                <w:rFonts w:hint="eastAsia" w:ascii="宋体" w:hAnsi="宋体" w:cs="Times New Roman"/>
                <w:sz w:val="24"/>
                <w:szCs w:val="24"/>
              </w:rPr>
              <w:t xml:space="preserve">奖惩及考核制度偏离项目需求，工作流程规范性一般，规章制度条例不清的</w:t>
            </w:r>
            <w:r>
              <w:rPr>
                <w:rFonts w:hint="eastAsia" w:ascii="宋体" w:hAnsi="宋体" w:cs="Times New Roman"/>
                <w:b/>
                <w:sz w:val="24"/>
                <w:szCs w:val="24"/>
              </w:rPr>
              <w:t xml:space="preserve">得1分；</w:t>
            </w:r>
            <w:r/>
          </w:p>
          <w:p>
            <w:pPr>
              <w:jc w:val="left"/>
              <w:keepLines w:val="0"/>
              <w:keepNext w:val="0"/>
              <w:pageBreakBefore w:val="0"/>
              <w:spacing w:line="480" w:lineRule="exact"/>
              <w:widowControl/>
              <w:rPr>
                <w:sz w:val="24"/>
                <w:szCs w:val="24"/>
              </w:rPr>
              <w:suppressLineNumbers w:val="0"/>
            </w:pPr>
            <w:r>
              <w:rPr>
                <w:rFonts w:hint="eastAsia" w:ascii="宋体" w:hAnsi="宋体" w:cs="Times New Roman"/>
                <w:b/>
                <w:sz w:val="24"/>
                <w:szCs w:val="24"/>
              </w:rPr>
              <w:t xml:space="preserve">该项未见阐述不得分。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日常管理标准及措施（6分）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sz w:val="24"/>
                <w:szCs w:val="24"/>
              </w:rPr>
              <w:suppressLineNumbers w:val="0"/>
            </w:pPr>
            <w:r>
              <w:rPr>
                <w:rFonts w:hint="eastAsia" w:ascii="宋体" w:hAnsi="宋体"/>
                <w:color w:val="000000"/>
                <w:sz w:val="24"/>
                <w:szCs w:val="24"/>
              </w:rPr>
              <w:t xml:space="preserve">投标人结合项目需求提供日常管理方案，</w:t>
            </w:r>
            <w:r>
              <w:rPr>
                <w:rFonts w:hint="eastAsia" w:ascii="宋体" w:hAnsi="宋体" w:eastAsia="宋体" w:cs="宋体"/>
                <w:color w:val="000000"/>
                <w:sz w:val="24"/>
                <w:szCs w:val="24"/>
                <w:lang w:val="en-US" w:eastAsia="zh-CN" w:bidi="ar"/>
              </w:rPr>
              <w:t xml:space="preserve">内容包含但不限于保洁服务、宿舍管理和维修管理等。 </w:t>
            </w:r>
            <w:r/>
          </w:p>
          <w:p>
            <w:pPr>
              <w:jc w:val="left"/>
              <w:keepLines w:val="0"/>
              <w:keepNext w:val="0"/>
              <w:pageBreakBefore w:val="0"/>
              <w:spacing w:line="480" w:lineRule="exact"/>
              <w:widowControl/>
              <w:rPr>
                <w:b/>
                <w:bCs/>
                <w:sz w:val="24"/>
                <w:szCs w:val="24"/>
              </w:rPr>
              <w:suppressLineNumbers w:val="0"/>
            </w:pPr>
            <w:r>
              <w:rPr>
                <w:rFonts w:hint="eastAsia" w:ascii="宋体" w:hAnsi="宋体"/>
                <w:sz w:val="24"/>
              </w:rPr>
              <w:t xml:space="preserve">方案包含上述内容，</w:t>
            </w:r>
            <w:r>
              <w:rPr>
                <w:rFonts w:hint="eastAsia" w:ascii="宋体" w:hAnsi="宋体" w:eastAsia="宋体"/>
                <w:sz w:val="24"/>
                <w:szCs w:val="24"/>
                <w:highlight w:val="none"/>
              </w:rPr>
              <w:t xml:space="preserve">日常管理</w:t>
            </w:r>
            <w:r>
              <w:rPr>
                <w:rFonts w:hint="eastAsia" w:ascii="宋体" w:hAnsi="宋体" w:eastAsia="宋体"/>
                <w:sz w:val="24"/>
                <w:szCs w:val="24"/>
                <w:highlight w:val="none"/>
                <w:lang w:val="en-US" w:eastAsia="zh-CN"/>
              </w:rPr>
              <w:t xml:space="preserve">标准及措施</w:t>
            </w:r>
            <w:r>
              <w:rPr>
                <w:rFonts w:hint="eastAsia" w:ascii="宋体" w:hAnsi="宋体" w:eastAsia="宋体"/>
                <w:sz w:val="24"/>
                <w:szCs w:val="24"/>
                <w:highlight w:val="none"/>
              </w:rPr>
              <w:t xml:space="preserve">条理清晰，</w:t>
            </w:r>
            <w:r>
              <w:rPr>
                <w:rFonts w:hint="eastAsia" w:ascii="宋体" w:hAnsi="宋体" w:eastAsia="宋体"/>
                <w:sz w:val="24"/>
                <w:szCs w:val="24"/>
                <w:highlight w:val="none"/>
                <w:lang w:val="en-US" w:eastAsia="zh-CN"/>
              </w:rPr>
              <w:t xml:space="preserve">措施完善，</w:t>
            </w:r>
            <w:r>
              <w:rPr>
                <w:rFonts w:hint="eastAsia" w:ascii="宋体" w:hAnsi="宋体" w:eastAsia="宋体" w:cs="宋体"/>
                <w:color w:val="000000"/>
                <w:sz w:val="24"/>
                <w:szCs w:val="24"/>
                <w:lang w:val="en-US" w:eastAsia="zh-CN" w:bidi="ar"/>
              </w:rPr>
              <w:t xml:space="preserve">全面具体，科学合理，可行性、可操作性强的</w:t>
            </w:r>
            <w:r>
              <w:rPr>
                <w:rFonts w:hint="eastAsia" w:ascii="宋体" w:hAnsi="宋体" w:eastAsia="宋体" w:cs="宋体"/>
                <w:b/>
                <w:bCs/>
                <w:color w:val="000000"/>
                <w:sz w:val="24"/>
                <w:szCs w:val="24"/>
                <w:lang w:val="en-US" w:eastAsia="zh-CN" w:bidi="ar"/>
              </w:rPr>
              <w:t xml:space="preserve">得6分； </w:t>
            </w:r>
            <w:r/>
          </w:p>
          <w:p>
            <w:pPr>
              <w:jc w:val="left"/>
              <w:keepLines w:val="0"/>
              <w:keepNext w:val="0"/>
              <w:pageBreakBefore w:val="0"/>
              <w:spacing w:line="480" w:lineRule="exact"/>
              <w:widowControl/>
              <w:rPr>
                <w:b/>
                <w:bCs/>
                <w:sz w:val="24"/>
                <w:szCs w:val="24"/>
              </w:rPr>
              <w:suppressLineNumbers w:val="0"/>
            </w:pPr>
            <w:r>
              <w:rPr>
                <w:rFonts w:hint="eastAsia" w:ascii="宋体" w:hAnsi="宋体"/>
                <w:color w:val="000000"/>
                <w:sz w:val="24"/>
              </w:rPr>
              <w:t xml:space="preserve">方案包含上述内容，</w:t>
            </w:r>
            <w:r>
              <w:rPr>
                <w:rFonts w:hint="eastAsia" w:ascii="宋体" w:hAnsi="宋体" w:eastAsia="宋体"/>
                <w:sz w:val="24"/>
                <w:szCs w:val="24"/>
                <w:highlight w:val="none"/>
              </w:rPr>
              <w:t xml:space="preserve">日常管理</w:t>
            </w:r>
            <w:r>
              <w:rPr>
                <w:rFonts w:hint="eastAsia" w:ascii="宋体" w:hAnsi="宋体" w:eastAsia="宋体"/>
                <w:sz w:val="24"/>
                <w:szCs w:val="24"/>
                <w:highlight w:val="none"/>
                <w:lang w:val="en-US" w:eastAsia="zh-CN"/>
              </w:rPr>
              <w:t xml:space="preserve">标准及措施</w:t>
            </w:r>
            <w:r>
              <w:rPr>
                <w:rFonts w:hint="eastAsia" w:ascii="宋体" w:hAnsi="宋体" w:eastAsia="宋体"/>
                <w:sz w:val="24"/>
                <w:szCs w:val="24"/>
                <w:highlight w:val="none"/>
              </w:rPr>
              <w:t xml:space="preserve">条理</w:t>
            </w:r>
            <w:r>
              <w:rPr>
                <w:rFonts w:hint="eastAsia" w:ascii="宋体" w:hAnsi="宋体" w:eastAsia="宋体"/>
                <w:sz w:val="24"/>
                <w:szCs w:val="24"/>
                <w:highlight w:val="none"/>
                <w:lang w:val="en-US" w:eastAsia="zh-CN"/>
              </w:rPr>
              <w:t xml:space="preserve">较</w:t>
            </w:r>
            <w:r>
              <w:rPr>
                <w:rFonts w:hint="eastAsia" w:ascii="宋体" w:hAnsi="宋体" w:eastAsia="宋体"/>
                <w:sz w:val="24"/>
                <w:szCs w:val="24"/>
                <w:highlight w:val="none"/>
              </w:rPr>
              <w:t xml:space="preserve">清晰，</w:t>
            </w:r>
            <w:r>
              <w:rPr>
                <w:rFonts w:hint="eastAsia" w:ascii="宋体" w:hAnsi="宋体" w:eastAsia="宋体"/>
                <w:sz w:val="24"/>
                <w:szCs w:val="24"/>
                <w:highlight w:val="none"/>
                <w:lang w:val="en-US" w:eastAsia="zh-CN"/>
              </w:rPr>
              <w:t xml:space="preserve">措施较完善</w:t>
            </w:r>
            <w:r>
              <w:rPr>
                <w:rFonts w:hint="eastAsia" w:ascii="宋体" w:hAnsi="宋体"/>
                <w:color w:val="000000"/>
                <w:sz w:val="24"/>
                <w:lang w:val="en-US" w:eastAsia="zh-CN"/>
              </w:rPr>
              <w:t xml:space="preserve">，</w:t>
            </w:r>
            <w:r>
              <w:rPr>
                <w:rFonts w:hint="eastAsia" w:ascii="宋体" w:hAnsi="宋体" w:eastAsia="宋体" w:cs="宋体"/>
                <w:color w:val="000000"/>
                <w:sz w:val="24"/>
                <w:szCs w:val="24"/>
                <w:lang w:val="en-US" w:eastAsia="zh-CN" w:bidi="ar"/>
              </w:rPr>
              <w:t xml:space="preserve">较科学合理，可行性、可操作性较强的</w:t>
            </w:r>
            <w:r>
              <w:rPr>
                <w:rFonts w:hint="eastAsia" w:ascii="宋体" w:hAnsi="宋体" w:eastAsia="宋体" w:cs="宋体"/>
                <w:b/>
                <w:bCs/>
                <w:color w:val="000000"/>
                <w:sz w:val="24"/>
                <w:szCs w:val="24"/>
                <w:lang w:val="en-US" w:eastAsia="zh-CN" w:bidi="ar"/>
              </w:rPr>
              <w:t xml:space="preserve">得5分； </w:t>
            </w:r>
            <w:r/>
          </w:p>
          <w:p>
            <w:pPr>
              <w:pStyle w:val="870"/>
              <w:spacing w:line="440" w:lineRule="exact"/>
              <w:rPr>
                <w:rFonts w:hint="eastAsia" w:ascii="宋体" w:hAnsi="宋体" w:eastAsia="宋体"/>
                <w:b/>
                <w:sz w:val="24"/>
              </w:rPr>
            </w:pPr>
            <w:r>
              <w:rPr>
                <w:rFonts w:hint="eastAsia" w:ascii="宋体" w:hAnsi="宋体" w:eastAsia="宋体"/>
                <w:bCs/>
                <w:sz w:val="24"/>
              </w:rPr>
              <w:t xml:space="preserve">上述内容</w:t>
            </w:r>
            <w:r>
              <w:rPr>
                <w:rFonts w:hint="eastAsia" w:ascii="宋体" w:hAnsi="宋体"/>
                <w:bCs/>
                <w:sz w:val="24"/>
                <w:lang w:val="en-US" w:eastAsia="zh-CN"/>
              </w:rPr>
              <w:t xml:space="preserve">基本完善</w:t>
            </w:r>
            <w:r>
              <w:rPr>
                <w:rFonts w:hint="eastAsia" w:ascii="宋体" w:hAnsi="宋体" w:eastAsia="宋体"/>
                <w:bCs/>
                <w:sz w:val="24"/>
              </w:rPr>
              <w:t xml:space="preserve">，内容简单，条理性</w:t>
            </w:r>
            <w:r>
              <w:rPr>
                <w:rFonts w:hint="eastAsia" w:ascii="宋体" w:hAnsi="宋体"/>
                <w:bCs/>
                <w:sz w:val="24"/>
                <w:lang w:val="en-US" w:eastAsia="zh-CN"/>
              </w:rPr>
              <w:t xml:space="preserve">逻辑性一般</w:t>
            </w:r>
            <w:r>
              <w:rPr>
                <w:rFonts w:hint="eastAsia" w:ascii="宋体" w:hAnsi="宋体" w:eastAsia="宋体"/>
                <w:bCs/>
                <w:sz w:val="24"/>
              </w:rPr>
              <w:t xml:space="preserve">，可行性</w:t>
            </w:r>
            <w:r>
              <w:rPr>
                <w:rFonts w:hint="eastAsia" w:ascii="宋体" w:hAnsi="宋体"/>
                <w:bCs/>
                <w:sz w:val="24"/>
                <w:lang w:val="en-US" w:eastAsia="zh-CN"/>
              </w:rPr>
              <w:t xml:space="preserve">一般</w:t>
            </w:r>
            <w:r>
              <w:rPr>
                <w:rFonts w:hint="eastAsia" w:ascii="宋体" w:hAnsi="宋体" w:eastAsia="宋体"/>
                <w:bCs/>
                <w:sz w:val="24"/>
              </w:rPr>
              <w:t xml:space="preserve">的</w:t>
            </w:r>
            <w:r>
              <w:rPr>
                <w:rFonts w:hint="eastAsia" w:ascii="宋体" w:hAnsi="宋体" w:eastAsia="宋体"/>
                <w:b/>
                <w:bCs/>
                <w:sz w:val="24"/>
              </w:rPr>
              <w:t xml:space="preserve">得</w:t>
            </w:r>
            <w:r>
              <w:rPr>
                <w:rFonts w:hint="eastAsia" w:ascii="宋体" w:hAnsi="宋体"/>
                <w:b/>
                <w:sz w:val="24"/>
                <w:lang w:val="en-US" w:eastAsia="zh-CN"/>
              </w:rPr>
              <w:t xml:space="preserve">3</w:t>
            </w:r>
            <w:r>
              <w:rPr>
                <w:rFonts w:hint="eastAsia" w:ascii="宋体" w:hAnsi="宋体" w:eastAsia="宋体"/>
                <w:b/>
                <w:sz w:val="24"/>
              </w:rPr>
              <w:t xml:space="preserve">分；</w:t>
            </w:r>
            <w:r/>
          </w:p>
          <w:p>
            <w:pPr>
              <w:pStyle w:val="870"/>
              <w:spacing w:line="440" w:lineRule="exact"/>
              <w:rPr>
                <w:rFonts w:hint="eastAsia" w:ascii="宋体" w:hAnsi="宋体" w:eastAsia="宋体"/>
                <w:b/>
                <w:sz w:val="24"/>
              </w:rPr>
            </w:pPr>
            <w:r>
              <w:rPr>
                <w:rFonts w:hint="eastAsia" w:ascii="宋体" w:hAnsi="宋体" w:eastAsia="宋体"/>
                <w:bCs/>
                <w:sz w:val="24"/>
              </w:rPr>
              <w:t xml:space="preserve">上述内容有缺项，内容简单粗糙，条理性不够清晰，可行性</w:t>
            </w:r>
            <w:r>
              <w:rPr>
                <w:rFonts w:hint="eastAsia" w:ascii="宋体" w:hAnsi="宋体"/>
                <w:bCs/>
                <w:sz w:val="24"/>
                <w:lang w:val="en-US" w:eastAsia="zh-CN"/>
              </w:rPr>
              <w:t xml:space="preserve">不高</w:t>
            </w:r>
            <w:r>
              <w:rPr>
                <w:rFonts w:hint="eastAsia" w:ascii="宋体" w:hAnsi="宋体" w:eastAsia="宋体"/>
                <w:bCs/>
                <w:sz w:val="24"/>
              </w:rPr>
              <w:t xml:space="preserve">的</w:t>
            </w:r>
            <w:r>
              <w:rPr>
                <w:rFonts w:hint="eastAsia" w:ascii="宋体" w:hAnsi="宋体" w:eastAsia="宋体"/>
                <w:b/>
                <w:bCs/>
                <w:sz w:val="24"/>
              </w:rPr>
              <w:t xml:space="preserve">得</w:t>
            </w:r>
            <w:r>
              <w:rPr>
                <w:rFonts w:hint="eastAsia" w:ascii="宋体" w:hAnsi="宋体"/>
                <w:b/>
                <w:sz w:val="24"/>
                <w:lang w:val="en-US" w:eastAsia="zh-CN"/>
              </w:rPr>
              <w:t xml:space="preserve">1</w:t>
            </w:r>
            <w:r>
              <w:rPr>
                <w:rFonts w:hint="eastAsia" w:ascii="宋体" w:hAnsi="宋体" w:eastAsia="宋体"/>
                <w:b/>
                <w:sz w:val="24"/>
              </w:rPr>
              <w:t xml:space="preserve">分；</w:t>
            </w:r>
            <w:r/>
          </w:p>
          <w:p>
            <w:pPr>
              <w:jc w:val="left"/>
              <w:keepLines w:val="0"/>
              <w:keepNext w:val="0"/>
              <w:pageBreakBefore w:val="0"/>
              <w:spacing w:line="480" w:lineRule="exact"/>
              <w:widowControl/>
              <w:rPr>
                <w:sz w:val="24"/>
                <w:szCs w:val="24"/>
              </w:rPr>
              <w:suppressLineNumbers w:val="0"/>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培训计划、安全文明作业（6分）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投标人结合项目需求提供培训计划、安全文明作业措施，内容包括但不限于各岗位人员的培训计划、方式、目标及言行规范、仪容仪表、公众形象等。 </w:t>
            </w:r>
            <w:r/>
          </w:p>
          <w:p>
            <w:pPr>
              <w:jc w:val="left"/>
              <w:keepLines w:val="0"/>
              <w:keepNext w:val="0"/>
              <w:pageBreakBefore w:val="0"/>
              <w:spacing w:line="480" w:lineRule="exact"/>
              <w:widowControl/>
              <w:rPr>
                <w:b/>
                <w:bCs/>
                <w:sz w:val="24"/>
                <w:szCs w:val="24"/>
              </w:rPr>
              <w:suppressLineNumbers w:val="0"/>
            </w:pPr>
            <w:r>
              <w:rPr>
                <w:rFonts w:hint="eastAsia" w:ascii="宋体" w:hAnsi="宋体" w:eastAsia="宋体" w:cs="宋体"/>
                <w:color w:val="000000"/>
                <w:sz w:val="24"/>
                <w:szCs w:val="24"/>
                <w:lang w:val="en-US" w:eastAsia="zh-CN" w:bidi="ar"/>
              </w:rPr>
              <w:t xml:space="preserve">方案包含上述内容，措施内容科学合理完善，内容详细，具有很强的操作性的</w:t>
            </w:r>
            <w:r>
              <w:rPr>
                <w:rFonts w:hint="eastAsia" w:ascii="宋体" w:hAnsi="宋体" w:eastAsia="宋体" w:cs="宋体"/>
                <w:b/>
                <w:bCs/>
                <w:color w:val="000000"/>
                <w:sz w:val="24"/>
                <w:szCs w:val="24"/>
                <w:lang w:val="en-US" w:eastAsia="zh-CN" w:bidi="ar"/>
              </w:rPr>
              <w:t xml:space="preserve">得6分；</w:t>
            </w:r>
            <w:r/>
          </w:p>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方案包含上述内容，措施内容较为完备，内容较详细，具有较强的可行性的</w:t>
            </w:r>
            <w:r>
              <w:rPr>
                <w:rFonts w:hint="eastAsia" w:ascii="宋体" w:hAnsi="宋体" w:eastAsia="宋体" w:cs="宋体"/>
                <w:b/>
                <w:bCs/>
                <w:color w:val="000000"/>
                <w:sz w:val="24"/>
                <w:szCs w:val="24"/>
                <w:lang w:val="en-US" w:eastAsia="zh-CN" w:bidi="ar"/>
              </w:rPr>
              <w:t xml:space="preserve">得5分；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方案基本包含上述内容，措施内容完备性一般，内容简单、可行性一般的</w:t>
            </w:r>
            <w:r>
              <w:rPr>
                <w:rFonts w:hint="eastAsia" w:ascii="宋体" w:hAnsi="宋体" w:eastAsia="宋体" w:cs="宋体"/>
                <w:b/>
                <w:bCs/>
                <w:color w:val="000000"/>
                <w:sz w:val="24"/>
                <w:szCs w:val="24"/>
                <w:lang w:val="en-US" w:eastAsia="zh-CN" w:bidi="ar"/>
              </w:rPr>
              <w:t xml:space="preserve">得3分；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方案内容有缺项，措施有明显缺陷，内容简单粗糙，可行性一般的</w:t>
            </w:r>
            <w:r>
              <w:rPr>
                <w:rFonts w:hint="eastAsia" w:ascii="宋体" w:hAnsi="宋体" w:eastAsia="宋体" w:cs="宋体"/>
                <w:b/>
                <w:bCs/>
                <w:color w:val="000000"/>
                <w:sz w:val="24"/>
                <w:szCs w:val="24"/>
                <w:lang w:val="en-US" w:eastAsia="zh-CN" w:bidi="ar"/>
              </w:rPr>
              <w:t xml:space="preserve">得1分； </w:t>
            </w:r>
            <w:r/>
          </w:p>
          <w:p>
            <w:pPr>
              <w:jc w:val="left"/>
              <w:keepLines w:val="0"/>
              <w:keepNext w:val="0"/>
              <w:pageBreakBefore w:val="0"/>
              <w:spacing w:line="480" w:lineRule="exact"/>
              <w:widowControl/>
              <w:rPr>
                <w:sz w:val="24"/>
                <w:szCs w:val="24"/>
              </w:rPr>
              <w:suppressLineNumbers w:val="0"/>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86"/>
        </w:trPr>
        <w:tc>
          <w:tcPr>
            <w:tcW w:w="2155"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物业资料管理</w:t>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（5分）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投标人提供资料档案管理方案。内容包含但不限于收集、整理、分类、归档、保管等制度流程，档案管理措施等。</w:t>
            </w:r>
            <w:r/>
          </w:p>
          <w:p>
            <w:pPr>
              <w:pStyle w:val="876"/>
              <w:spacing w:line="440" w:lineRule="exact"/>
              <w:rPr>
                <w:b/>
                <w:sz w:val="24"/>
              </w:rPr>
            </w:pPr>
            <w:r>
              <w:rPr>
                <w:rFonts w:hint="eastAsia"/>
                <w:bCs/>
                <w:sz w:val="24"/>
              </w:rPr>
              <w:t xml:space="preserve">对档案资料的收集、整理、分类、归档、保管均有对应的管理流程，管理措施完善，可实施性强的</w:t>
            </w:r>
            <w:r>
              <w:rPr>
                <w:rFonts w:hint="eastAsia"/>
                <w:b/>
                <w:bCs/>
                <w:sz w:val="24"/>
              </w:rPr>
              <w:t xml:space="preserve">得</w:t>
            </w:r>
            <w:r>
              <w:rPr>
                <w:rFonts w:hint="eastAsia"/>
                <w:b/>
                <w:sz w:val="24"/>
                <w:lang w:val="en-US" w:eastAsia="zh-CN"/>
              </w:rPr>
              <w:t xml:space="preserve">5</w:t>
            </w:r>
            <w:r>
              <w:rPr>
                <w:b/>
                <w:sz w:val="24"/>
              </w:rPr>
              <w:t xml:space="preserve">分；</w:t>
            </w:r>
            <w:r/>
          </w:p>
          <w:p>
            <w:pPr>
              <w:pStyle w:val="876"/>
              <w:spacing w:line="440" w:lineRule="exact"/>
              <w:rPr>
                <w:b/>
                <w:sz w:val="24"/>
              </w:rPr>
            </w:pPr>
            <w:r>
              <w:rPr>
                <w:rFonts w:hint="eastAsia"/>
                <w:bCs/>
                <w:sz w:val="24"/>
              </w:rPr>
              <w:t xml:space="preserve">对档案资料的收集、整理、分类、归档、保管均有对应的管理流程，管理措施</w:t>
            </w:r>
            <w:r>
              <w:rPr>
                <w:rFonts w:hint="eastAsia"/>
                <w:bCs/>
                <w:sz w:val="24"/>
                <w:lang w:val="en-US"/>
              </w:rPr>
              <w:t xml:space="preserve">较</w:t>
            </w:r>
            <w:r>
              <w:rPr>
                <w:rFonts w:hint="eastAsia"/>
                <w:bCs/>
                <w:sz w:val="24"/>
              </w:rPr>
              <w:t xml:space="preserve">完善，可实施性</w:t>
            </w:r>
            <w:r>
              <w:rPr>
                <w:rFonts w:hint="eastAsia"/>
                <w:bCs/>
                <w:sz w:val="24"/>
                <w:lang w:val="en-US"/>
              </w:rPr>
              <w:t xml:space="preserve">较</w:t>
            </w:r>
            <w:r>
              <w:rPr>
                <w:rFonts w:hint="eastAsia"/>
                <w:bCs/>
                <w:sz w:val="24"/>
              </w:rPr>
              <w:t xml:space="preserve">强的</w:t>
            </w:r>
            <w:r>
              <w:rPr>
                <w:rFonts w:hint="eastAsia"/>
                <w:b/>
                <w:bCs/>
                <w:sz w:val="24"/>
              </w:rPr>
              <w:t xml:space="preserve">得</w:t>
            </w:r>
            <w:r>
              <w:rPr>
                <w:rFonts w:hint="eastAsia"/>
                <w:b/>
                <w:sz w:val="24"/>
                <w:lang w:val="en-US" w:eastAsia="zh-CN"/>
              </w:rPr>
              <w:t xml:space="preserve">3</w:t>
            </w:r>
            <w:r>
              <w:rPr>
                <w:b/>
                <w:sz w:val="24"/>
              </w:rPr>
              <w:t xml:space="preserve">分</w:t>
            </w:r>
            <w:r>
              <w:rPr>
                <w:rFonts w:hint="eastAsia"/>
                <w:b/>
                <w:sz w:val="24"/>
              </w:rPr>
              <w:t xml:space="preserve">；</w:t>
            </w:r>
            <w:r/>
          </w:p>
          <w:p>
            <w:pPr>
              <w:pStyle w:val="876"/>
              <w:spacing w:line="440" w:lineRule="exact"/>
              <w:rPr>
                <w:b/>
                <w:sz w:val="24"/>
              </w:rPr>
            </w:pPr>
            <w:r>
              <w:rPr>
                <w:rFonts w:hint="eastAsia"/>
                <w:bCs/>
                <w:sz w:val="24"/>
              </w:rPr>
              <w:t xml:space="preserve">对档案资料的收集、整理、分类、归档、保管均有对应的管理流程，</w:t>
            </w:r>
            <w:r>
              <w:rPr>
                <w:rFonts w:hint="eastAsia"/>
                <w:sz w:val="24"/>
              </w:rPr>
              <w:t xml:space="preserve">措施不完善</w:t>
            </w:r>
            <w:r>
              <w:rPr>
                <w:rFonts w:hint="eastAsia"/>
                <w:bCs/>
                <w:sz w:val="24"/>
              </w:rPr>
              <w:t xml:space="preserve">，</w:t>
            </w:r>
            <w:r>
              <w:rPr>
                <w:rFonts w:hint="eastAsia"/>
                <w:sz w:val="24"/>
              </w:rPr>
              <w:t xml:space="preserve">可实施性一般</w:t>
            </w:r>
            <w:r>
              <w:rPr>
                <w:rFonts w:hint="eastAsia"/>
                <w:bCs/>
                <w:sz w:val="24"/>
              </w:rPr>
              <w:t xml:space="preserve">的</w:t>
            </w:r>
            <w:r>
              <w:rPr>
                <w:rFonts w:hint="eastAsia"/>
                <w:b/>
                <w:bCs/>
                <w:sz w:val="24"/>
              </w:rPr>
              <w:t xml:space="preserve">得</w:t>
            </w:r>
            <w:r>
              <w:rPr>
                <w:rFonts w:hint="eastAsia"/>
                <w:b/>
                <w:bCs/>
                <w:sz w:val="24"/>
                <w:lang w:val="en-US" w:eastAsia="zh-CN"/>
              </w:rPr>
              <w:t xml:space="preserve">1</w:t>
            </w:r>
            <w:r>
              <w:rPr>
                <w:b/>
                <w:sz w:val="24"/>
              </w:rPr>
              <w:t xml:space="preserve">分</w:t>
            </w:r>
            <w:r>
              <w:rPr>
                <w:bCs/>
                <w:sz w:val="24"/>
              </w:rPr>
              <w:t xml:space="preserve">；</w:t>
            </w:r>
            <w:r/>
          </w:p>
          <w:p>
            <w:pPr>
              <w:jc w:val="left"/>
              <w:keepLines w:val="0"/>
              <w:keepNext w:val="0"/>
              <w:pageBreakBefore w:val="0"/>
              <w:spacing w:line="480" w:lineRule="exact"/>
              <w:widowControl/>
              <w:rPr>
                <w:sz w:val="24"/>
                <w:szCs w:val="24"/>
              </w:rPr>
              <w:suppressLineNumbers w:val="0"/>
            </w:pPr>
            <w:r>
              <w:rPr>
                <w:rFonts w:ascii="宋体" w:hAnsi="宋体"/>
                <w:b/>
                <w:bCs/>
                <w:sz w:val="24"/>
                <w:szCs w:val="24"/>
              </w:rPr>
              <w:t xml:space="preserve">该项未</w:t>
            </w:r>
            <w:r>
              <w:rPr>
                <w:rFonts w:hint="eastAsia" w:ascii="宋体" w:hAnsi="宋体"/>
                <w:b/>
                <w:bCs/>
                <w:sz w:val="24"/>
                <w:szCs w:val="24"/>
              </w:rPr>
              <w:t xml:space="preserve">见</w:t>
            </w:r>
            <w:r>
              <w:rPr>
                <w:rFonts w:ascii="宋体" w:hAnsi="宋体"/>
                <w:b/>
                <w:bCs/>
                <w:sz w:val="24"/>
                <w:szCs w:val="24"/>
              </w:rPr>
              <w:t xml:space="preserve">阐述不得分。</w:t>
            </w:r>
            <w:r/>
          </w:p>
        </w:tc>
      </w:tr>
      <w:tr>
        <w:trPr>
          <w:jc w:val="center"/>
          <w:trHeight w:val="621"/>
        </w:trPr>
        <w:tc>
          <w:tcPr>
            <w:tcW w:w="2155" w:type="dxa"/>
            <w:vAlign w:val="center"/>
            <w:textDirection w:val="lrTb"/>
            <w:noWrap w:val="false"/>
          </w:tcPr>
          <w:p>
            <w:pPr>
              <w:jc w:val="center"/>
              <w:spacing w:line="440" w:lineRule="exact"/>
              <w:rPr>
                <w:rFonts w:hint="eastAsia" w:ascii="宋体" w:hAnsi="宋体" w:eastAsia="宋体"/>
                <w:sz w:val="24"/>
                <w:szCs w:val="24"/>
              </w:rPr>
            </w:pPr>
            <w:r>
              <w:rPr>
                <w:rFonts w:hint="eastAsia" w:ascii="宋体" w:hAnsi="宋体" w:eastAsia="宋体"/>
                <w:sz w:val="24"/>
                <w:szCs w:val="24"/>
              </w:rPr>
              <w:t xml:space="preserve">服务开始和合同到期时的交接方案</w:t>
            </w:r>
            <w:r/>
          </w:p>
          <w:p>
            <w:pPr>
              <w:jc w:val="center"/>
              <w:spacing w:line="440" w:lineRule="exact"/>
              <w:rPr>
                <w:rFonts w:hint="eastAsia" w:ascii="宋体" w:hAnsi="宋体" w:eastAsia="宋体" w:cs="宋体"/>
                <w:color w:val="000000"/>
                <w:sz w:val="24"/>
                <w:szCs w:val="24"/>
                <w:lang w:val="en-US" w:eastAsia="zh-CN" w:bidi="ar"/>
              </w:rPr>
            </w:pPr>
            <w:r>
              <w:rPr>
                <w:rFonts w:hint="eastAsia" w:ascii="宋体" w:hAnsi="宋体" w:eastAsia="宋体"/>
                <w:sz w:val="24"/>
                <w:szCs w:val="24"/>
              </w:rPr>
              <w:t xml:space="preserve">（5分）</w:t>
            </w:r>
            <w:r/>
          </w:p>
        </w:tc>
        <w:tc>
          <w:tcPr>
            <w:tcW w:w="6175" w:type="dxa"/>
            <w:vAlign w:val="top"/>
            <w:textDirection w:val="lrTb"/>
            <w:noWrap w:val="false"/>
          </w:tcPr>
          <w:p>
            <w:pP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投标人提供交接方案</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内容包含但不限于进场前与前一服务单位（假设有）工作的所有材料交接措施，进场计划及安排，合同到期退场时</w:t>
            </w:r>
            <w:r>
              <w:rPr>
                <w:rFonts w:hint="eastAsia" w:ascii="宋体" w:hAnsi="宋体" w:eastAsia="宋体"/>
                <w:sz w:val="24"/>
                <w:szCs w:val="24"/>
                <w:highlight w:val="none"/>
                <w:lang w:val="en-US" w:eastAsia="zh-CN"/>
              </w:rPr>
              <w:t xml:space="preserve">与前一单位（假设有）</w:t>
            </w:r>
            <w:r>
              <w:rPr>
                <w:rFonts w:hint="eastAsia" w:ascii="宋体" w:hAnsi="宋体" w:eastAsia="宋体"/>
                <w:sz w:val="24"/>
                <w:szCs w:val="24"/>
                <w:highlight w:val="none"/>
              </w:rPr>
              <w:t xml:space="preserve">交接安排等：</w:t>
            </w:r>
            <w:r/>
          </w:p>
          <w:p>
            <w:pPr>
              <w:spacing w:line="440" w:lineRule="exact"/>
              <w:rPr>
                <w:rFonts w:ascii="宋体" w:hAnsi="宋体" w:eastAsia="宋体"/>
                <w:b/>
                <w:bCs/>
                <w:sz w:val="24"/>
                <w:szCs w:val="24"/>
                <w:highlight w:val="none"/>
              </w:rPr>
            </w:pPr>
            <w:r>
              <w:rPr>
                <w:rFonts w:hint="eastAsia" w:ascii="宋体" w:hAnsi="宋体" w:eastAsia="宋体"/>
                <w:sz w:val="24"/>
                <w:szCs w:val="24"/>
                <w:highlight w:val="none"/>
              </w:rPr>
              <w:t xml:space="preserve">方案内容详细，条理清晰，有针对性，措施可行性强的</w:t>
            </w:r>
            <w:r>
              <w:rPr>
                <w:rFonts w:hint="eastAsia" w:ascii="宋体" w:hAnsi="宋体" w:eastAsia="宋体"/>
                <w:b/>
                <w:bCs/>
                <w:sz w:val="24"/>
                <w:szCs w:val="24"/>
                <w:highlight w:val="none"/>
              </w:rPr>
              <w:t xml:space="preserve">得5分；</w:t>
            </w:r>
            <w:r/>
          </w:p>
          <w:p>
            <w:pPr>
              <w:spacing w:line="440" w:lineRule="exact"/>
              <w:rPr>
                <w:rFonts w:ascii="宋体" w:hAnsi="宋体" w:eastAsia="宋体"/>
                <w:b/>
                <w:bCs/>
                <w:sz w:val="24"/>
                <w:szCs w:val="24"/>
                <w:highlight w:val="none"/>
              </w:rPr>
            </w:pPr>
            <w:r>
              <w:rPr>
                <w:rFonts w:hint="eastAsia" w:ascii="宋体" w:hAnsi="宋体" w:eastAsia="宋体"/>
                <w:sz w:val="24"/>
                <w:szCs w:val="24"/>
                <w:highlight w:val="none"/>
              </w:rPr>
              <w:t xml:space="preserve">方案内容较详细，条理较清晰，较有针对性，措施较具有可行性的</w:t>
            </w:r>
            <w:r>
              <w:rPr>
                <w:rFonts w:hint="eastAsia" w:ascii="宋体" w:hAnsi="宋体" w:eastAsia="宋体"/>
                <w:b/>
                <w:bCs/>
                <w:sz w:val="24"/>
                <w:szCs w:val="24"/>
                <w:highlight w:val="none"/>
              </w:rPr>
              <w:t xml:space="preserve">得4分；</w:t>
            </w:r>
            <w:r/>
          </w:p>
          <w:p>
            <w:pPr>
              <w:spacing w:line="440" w:lineRule="exact"/>
              <w:rPr>
                <w:rFonts w:ascii="宋体" w:hAnsi="宋体" w:eastAsia="宋体"/>
                <w:sz w:val="24"/>
                <w:szCs w:val="24"/>
                <w:highlight w:val="none"/>
              </w:rPr>
            </w:pPr>
            <w:r>
              <w:rPr>
                <w:rFonts w:hint="eastAsia" w:ascii="宋体" w:hAnsi="宋体" w:eastAsia="宋体"/>
                <w:sz w:val="24"/>
                <w:szCs w:val="24"/>
                <w:highlight w:val="none"/>
              </w:rPr>
              <w:t xml:space="preserve">方案内容简单，条例不清晰，针对性一般，措施可行性一般的</w:t>
            </w:r>
            <w:r>
              <w:rPr>
                <w:rFonts w:hint="eastAsia" w:ascii="宋体" w:hAnsi="宋体" w:eastAsia="宋体"/>
                <w:b/>
                <w:bCs/>
                <w:sz w:val="24"/>
                <w:szCs w:val="24"/>
                <w:highlight w:val="none"/>
              </w:rPr>
              <w:t xml:space="preserve">得3分；</w:t>
            </w:r>
            <w:r/>
          </w:p>
          <w:p>
            <w:pPr>
              <w:spacing w:line="440" w:lineRule="exact"/>
              <w:rPr>
                <w:rFonts w:ascii="宋体" w:hAnsi="宋体" w:eastAsia="宋体"/>
                <w:b/>
                <w:bCs/>
                <w:sz w:val="24"/>
                <w:szCs w:val="24"/>
                <w:highlight w:val="none"/>
              </w:rPr>
            </w:pPr>
            <w:r>
              <w:rPr>
                <w:rFonts w:hint="eastAsia" w:ascii="宋体" w:hAnsi="宋体" w:eastAsia="宋体"/>
                <w:sz w:val="24"/>
                <w:szCs w:val="24"/>
                <w:highlight w:val="none"/>
              </w:rPr>
              <w:t xml:space="preserve">方案内容简单粗糙，没有针对性，措施可行性不强的</w:t>
            </w:r>
            <w:r>
              <w:rPr>
                <w:rFonts w:hint="eastAsia" w:ascii="宋体" w:hAnsi="宋体" w:eastAsia="宋体"/>
                <w:b/>
                <w:bCs/>
                <w:sz w:val="24"/>
                <w:szCs w:val="24"/>
                <w:highlight w:val="none"/>
              </w:rPr>
              <w:t xml:space="preserve">得1分。</w:t>
            </w:r>
            <w:r/>
          </w:p>
          <w:p>
            <w:pPr>
              <w:spacing w:line="440" w:lineRule="exact"/>
              <w:rPr>
                <w:rFonts w:ascii="宋体" w:hAnsi="宋体" w:eastAsia="宋体" w:cs="Times New Roman"/>
                <w:b/>
                <w:bCs/>
                <w:sz w:val="24"/>
                <w:szCs w:val="24"/>
                <w:lang w:val="en-US" w:eastAsia="zh-CN" w:bidi="ar-SA"/>
              </w:rPr>
            </w:pPr>
            <w:r>
              <w:rPr>
                <w:rFonts w:hint="eastAsia" w:ascii="宋体" w:hAnsi="宋体" w:eastAsia="宋体"/>
                <w:b/>
                <w:bCs/>
                <w:sz w:val="24"/>
                <w:szCs w:val="24"/>
                <w:highlight w:val="none"/>
              </w:rPr>
              <w:t xml:space="preserve">该项未见阐述不得分。</w:t>
            </w:r>
            <w:r/>
          </w:p>
        </w:tc>
      </w:tr>
      <w:tr>
        <w:trPr>
          <w:jc w:val="center"/>
          <w:trHeight w:val="621"/>
        </w:trPr>
        <w:tc>
          <w:tcPr>
            <w:tcW w:w="2155" w:type="dxa"/>
            <w:vAlign w:val="center"/>
            <w:textDirection w:val="lrTb"/>
            <w:noWrap w:val="false"/>
          </w:tcPr>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应急处理预案</w:t>
            </w:r>
            <w:r/>
          </w:p>
          <w:p>
            <w:pPr>
              <w:jc w:val="center"/>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（6分）</w:t>
            </w:r>
            <w:r/>
          </w:p>
          <w:p>
            <w:pPr>
              <w:jc w:val="center"/>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c>
          <w:tcPr>
            <w:tcW w:w="6175" w:type="dxa"/>
            <w:vAlign w:val="center"/>
            <w:textDirection w:val="lrTb"/>
            <w:noWrap w:val="false"/>
          </w:tcPr>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1.投标人提供停电、停水、恶劣（高温、台风、冰雪霜冻）严重污染空气应急处理预案。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预案科学合理，流程完整，条理清晰，可行性强</w:t>
            </w:r>
            <w:r>
              <w:rPr>
                <w:rFonts w:hint="eastAsia" w:ascii="宋体" w:hAnsi="宋体" w:eastAsia="宋体" w:cs="宋体"/>
                <w:b/>
                <w:bCs/>
                <w:color w:val="000000"/>
                <w:sz w:val="24"/>
                <w:szCs w:val="24"/>
                <w:lang w:val="en-US" w:eastAsia="zh-CN" w:bidi="ar"/>
              </w:rPr>
              <w:t xml:space="preserve">得2分；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预案科学合理性一般，流程缺失，可行性不强</w:t>
            </w:r>
            <w:r>
              <w:rPr>
                <w:rFonts w:hint="eastAsia" w:ascii="宋体" w:hAnsi="宋体" w:eastAsia="宋体" w:cs="宋体"/>
                <w:b/>
                <w:bCs/>
                <w:color w:val="000000"/>
                <w:sz w:val="24"/>
                <w:szCs w:val="24"/>
                <w:lang w:val="en-US" w:eastAsia="zh-CN" w:bidi="ar"/>
              </w:rPr>
              <w:t xml:space="preserve">得1分；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rFonts w:hint="eastAsia" w:ascii="宋体" w:hAnsi="宋体" w:eastAsia="宋体" w:cs="Times New Roman"/>
                <w:b/>
                <w:bCs/>
                <w:sz w:val="24"/>
                <w:szCs w:val="24"/>
                <w:lang w:val="en-US" w:eastAsia="zh-CN" w:bidi="ar-SA"/>
              </w:rPr>
              <w:suppressLineNumbers w:val="0"/>
            </w:pPr>
            <w:r>
              <w:rPr>
                <w:rFonts w:hint="eastAsia" w:ascii="宋体" w:hAnsi="宋体" w:eastAsia="宋体" w:cs="Times New Roman"/>
                <w:b/>
                <w:bCs/>
                <w:sz w:val="24"/>
                <w:szCs w:val="24"/>
                <w:lang w:val="en-US" w:eastAsia="zh-CN" w:bidi="ar-SA"/>
              </w:rPr>
              <w:t xml:space="preserve">该项未见阐述不得分。</w:t>
            </w:r>
            <w:r/>
          </w:p>
          <w:p>
            <w:pPr>
              <w:jc w:val="left"/>
              <w:keepLines w:val="0"/>
              <w:keepNext w:val="0"/>
              <w:pageBreakBefore w:val="0"/>
              <w:spacing w:line="48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2.投标人提供消防、盗窃、高空坠物事件应急处理预案。 </w:t>
            </w:r>
            <w:r/>
          </w:p>
          <w:p>
            <w:pPr>
              <w:jc w:val="left"/>
              <w:keepLines w:val="0"/>
              <w:keepNext w:val="0"/>
              <w:pageBreakBefore w:val="0"/>
              <w:spacing w:line="48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预案科学合理，可行性强</w:t>
            </w:r>
            <w:r>
              <w:rPr>
                <w:rFonts w:hint="eastAsia" w:ascii="宋体" w:hAnsi="宋体" w:eastAsia="宋体" w:cs="宋体"/>
                <w:b/>
                <w:bCs/>
                <w:color w:val="000000"/>
                <w:sz w:val="24"/>
                <w:szCs w:val="24"/>
                <w:lang w:val="en-US" w:eastAsia="zh-CN" w:bidi="ar"/>
              </w:rPr>
              <w:t xml:space="preserve">得2分； </w:t>
            </w:r>
            <w:r/>
          </w:p>
          <w:p>
            <w:pPr>
              <w:jc w:val="left"/>
              <w:keepLines w:val="0"/>
              <w:keepNext w:val="0"/>
              <w:pageBreakBefore w:val="0"/>
              <w:spacing w:line="48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预案科学合理性一般，可行性不强</w:t>
            </w:r>
            <w:r>
              <w:rPr>
                <w:rFonts w:hint="eastAsia" w:ascii="宋体" w:hAnsi="宋体" w:eastAsia="宋体" w:cs="宋体"/>
                <w:b/>
                <w:bCs/>
                <w:color w:val="000000"/>
                <w:sz w:val="24"/>
                <w:szCs w:val="24"/>
                <w:lang w:val="en-US" w:eastAsia="zh-CN" w:bidi="ar"/>
              </w:rPr>
              <w:t xml:space="preserve">得1分； </w:t>
            </w:r>
            <w:r/>
          </w:p>
          <w:p>
            <w:pPr>
              <w:jc w:val="left"/>
              <w:keepLines w:val="0"/>
              <w:keepNext w:val="0"/>
              <w:pageBreakBefore w:val="0"/>
              <w:spacing w:line="480" w:lineRule="exact"/>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Times New Roman"/>
                <w:b/>
                <w:bCs/>
                <w:sz w:val="24"/>
                <w:szCs w:val="24"/>
                <w:lang w:val="en-US" w:eastAsia="zh-CN" w:bidi="ar-SA"/>
              </w:rPr>
              <w:t xml:space="preserve">该项未见阐述不得分</w:t>
            </w:r>
            <w:r>
              <w:rPr>
                <w:rFonts w:hint="eastAsia" w:ascii="宋体" w:hAnsi="宋体" w:eastAsia="宋体" w:cs="宋体"/>
                <w:b/>
                <w:bCs/>
                <w:color w:val="000000"/>
                <w:sz w:val="24"/>
                <w:szCs w:val="24"/>
                <w:lang w:val="en-US" w:eastAsia="zh-CN" w:bidi="ar"/>
              </w:rPr>
              <w:t xml:space="preserve">。</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3.投标人提供杜绝学生严重违纪事件，特别是群发性事件发生的专项预案。 </w:t>
            </w:r>
            <w:r/>
          </w:p>
          <w:p>
            <w:pPr>
              <w:jc w:val="left"/>
              <w:keepLines w:val="0"/>
              <w:keepNext w:val="0"/>
              <w:pageBreakBefore w:val="0"/>
              <w:spacing w:line="480" w:lineRule="exact"/>
              <w:widowControl/>
              <w:rPr>
                <w:sz w:val="24"/>
                <w:szCs w:val="24"/>
              </w:rPr>
              <w:suppressLineNumbers w:val="0"/>
            </w:pPr>
            <w:r>
              <w:rPr>
                <w:rFonts w:hint="eastAsia" w:ascii="宋体" w:hAnsi="宋体" w:eastAsia="宋体" w:cs="宋体"/>
                <w:color w:val="000000"/>
                <w:sz w:val="24"/>
                <w:szCs w:val="24"/>
                <w:lang w:val="en-US" w:eastAsia="zh-CN" w:bidi="ar"/>
              </w:rPr>
              <w:t xml:space="preserve">预案科学合理，可行性强</w:t>
            </w:r>
            <w:r>
              <w:rPr>
                <w:rFonts w:hint="eastAsia" w:ascii="宋体" w:hAnsi="宋体" w:eastAsia="宋体" w:cs="宋体"/>
                <w:b/>
                <w:bCs/>
                <w:color w:val="000000"/>
                <w:sz w:val="24"/>
                <w:szCs w:val="24"/>
                <w:lang w:val="en-US" w:eastAsia="zh-CN" w:bidi="ar"/>
              </w:rPr>
              <w:t xml:space="preserve">得2分；</w:t>
            </w:r>
            <w:r>
              <w:rPr>
                <w:rFonts w:hint="eastAsia" w:ascii="宋体" w:hAnsi="宋体" w:eastAsia="宋体" w:cs="宋体"/>
                <w:color w:val="000000"/>
                <w:sz w:val="24"/>
                <w:szCs w:val="24"/>
                <w:lang w:val="en-US" w:eastAsia="zh-CN" w:bidi="ar"/>
              </w:rPr>
              <w:t xml:space="preserve"> </w:t>
            </w:r>
            <w:r/>
          </w:p>
          <w:p>
            <w:pPr>
              <w:jc w:val="left"/>
              <w:keepLines w:val="0"/>
              <w:keepNext w:val="0"/>
              <w:pageBreakBefore w:val="0"/>
              <w:spacing w:line="480" w:lineRule="exact"/>
              <w:widowControl/>
              <w:rPr>
                <w:b/>
                <w:bCs/>
                <w:sz w:val="24"/>
                <w:szCs w:val="24"/>
              </w:rPr>
              <w:suppressLineNumbers w:val="0"/>
            </w:pPr>
            <w:r>
              <w:rPr>
                <w:rFonts w:hint="eastAsia" w:ascii="宋体" w:hAnsi="宋体" w:eastAsia="宋体" w:cs="宋体"/>
                <w:color w:val="000000"/>
                <w:sz w:val="24"/>
                <w:szCs w:val="24"/>
                <w:lang w:val="en-US" w:eastAsia="zh-CN" w:bidi="ar"/>
              </w:rPr>
              <w:t xml:space="preserve">预案科学合理性一般，可行性不强</w:t>
            </w:r>
            <w:r>
              <w:rPr>
                <w:rFonts w:hint="eastAsia" w:ascii="宋体" w:hAnsi="宋体" w:eastAsia="宋体" w:cs="宋体"/>
                <w:b/>
                <w:bCs/>
                <w:color w:val="000000"/>
                <w:sz w:val="24"/>
                <w:szCs w:val="24"/>
                <w:lang w:val="en-US" w:eastAsia="zh-CN" w:bidi="ar"/>
              </w:rPr>
              <w:t xml:space="preserve">得1分； </w:t>
            </w:r>
            <w:r/>
          </w:p>
          <w:p>
            <w:pPr>
              <w:jc w:val="left"/>
              <w:keepLines w:val="0"/>
              <w:keepNext w:val="0"/>
              <w:pageBreakBefore w:val="0"/>
              <w:spacing w:line="480" w:lineRule="exact"/>
              <w:widowControl/>
              <w:rPr>
                <w:sz w:val="24"/>
                <w:szCs w:val="24"/>
              </w:rPr>
              <w:suppressLineNumbers w:val="0"/>
            </w:pPr>
            <w:r>
              <w:rPr>
                <w:rFonts w:hint="eastAsia" w:ascii="宋体" w:hAnsi="宋体" w:eastAsia="宋体" w:cs="Times New Roman"/>
                <w:b/>
                <w:bCs/>
                <w:sz w:val="24"/>
                <w:szCs w:val="24"/>
                <w:lang w:val="en-US" w:eastAsia="zh-CN" w:bidi="ar-SA"/>
              </w:rPr>
              <w:t xml:space="preserve">该项未见阐述不得分。</w:t>
            </w:r>
            <w:r/>
          </w:p>
        </w:tc>
      </w:tr>
    </w:tbl>
    <w:p>
      <w:pPr>
        <w:keepLines w:val="0"/>
        <w:keepNext w:val="0"/>
        <w:pageBreakBefore w:val="0"/>
        <w:spacing w:line="480" w:lineRule="exact"/>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40</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要求编制方案，未按要求编制的本项技术分（</w:t>
      </w:r>
      <w:r>
        <w:rPr>
          <w:rFonts w:hint="eastAsia" w:ascii="宋体" w:hAnsi="宋体" w:cs="Calibri"/>
          <w:b/>
          <w:color w:val="000000"/>
          <w:sz w:val="24"/>
          <w:szCs w:val="24"/>
          <w:highlight w:val="none"/>
          <w:lang w:val="en-US" w:eastAsia="zh-CN"/>
        </w:rPr>
        <w:t xml:space="preserve">40</w:t>
      </w:r>
      <w:r>
        <w:rPr>
          <w:rFonts w:hint="eastAsia" w:ascii="宋体" w:hAnsi="宋体" w:cs="Calibri"/>
          <w:b/>
          <w:color w:val="000000"/>
          <w:sz w:val="24"/>
          <w:szCs w:val="24"/>
          <w:highlight w:val="none"/>
        </w:rPr>
        <w:t xml:space="preserve">分）不得分。</w:t>
      </w:r>
      <w:r/>
    </w:p>
    <w:p>
      <w:pPr>
        <w:jc w:val="left"/>
        <w:widowControl/>
        <w:rPr>
          <w:sz w:val="24"/>
          <w:szCs w:val="24"/>
        </w:rPr>
      </w:pPr>
      <w:r>
        <w:rPr>
          <w:sz w:val="24"/>
          <w:szCs w:val="24"/>
        </w:rPr>
        <w:br w:type="page" w:clear="all"/>
      </w:r>
      <w:r/>
    </w:p>
    <w:p>
      <w:pPr>
        <w:pStyle w:val="844"/>
        <w:jc w:val="center"/>
        <w:spacing w:line="360" w:lineRule="auto"/>
        <w:rPr>
          <w:rFonts w:ascii="黑体" w:hAnsi="黑体" w:eastAsia="黑体"/>
          <w:b w:val="0"/>
        </w:rPr>
      </w:pPr>
      <w:r/>
      <w:bookmarkStart w:id="9" w:name="_Toc162361615"/>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8"/>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pPr>
        <w:ind w:firstLine="482"/>
        <w:spacing w:line="360" w:lineRule="auto"/>
        <w:rPr>
          <w:b/>
          <w:highlight w:val="none"/>
        </w:rPr>
      </w:pPr>
      <w:r>
        <w:rPr>
          <w:rFonts w:hint="eastAsia" w:ascii="宋体" w:hAnsi="宋体" w:eastAsia="宋体" w:cs="Times New Roman"/>
          <w:b/>
          <w:color w:val="000000"/>
          <w:sz w:val="24"/>
          <w:szCs w:val="24"/>
          <w:highlight w:val="none"/>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0" w:name="_Hlt26955054"/>
      <w:r/>
      <w:bookmarkEnd w:id="10"/>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1" w:name="_Hlt26609391"/>
            <w:r/>
            <w:bookmarkEnd w:id="11"/>
            <w:r/>
            <w:bookmarkStart w:id="12" w:name="_Hlt26955064"/>
            <w:r/>
            <w:bookmarkEnd w:id="12"/>
            <w:r/>
            <w:bookmarkStart w:id="13" w:name="_Hlt26580838"/>
            <w:r/>
            <w:bookmarkEnd w:id="13"/>
            <w:r/>
            <w:bookmarkStart w:id="14" w:name="_Hlt26671372"/>
            <w:r/>
            <w:bookmarkEnd w:id="14"/>
            <w:r/>
            <w:bookmarkStart w:id="15" w:name="_Hlt24879081"/>
            <w:r/>
            <w:bookmarkEnd w:id="15"/>
            <w:r/>
            <w:bookmarkStart w:id="16" w:name="_Hlt26671343"/>
            <w:r/>
            <w:bookmarkEnd w:id="16"/>
            <w:r/>
            <w:bookmarkStart w:id="17" w:name="_Hlt26782999"/>
            <w:r/>
            <w:bookmarkEnd w:id="17"/>
            <w:r/>
            <w:bookmarkStart w:id="18" w:name="_Hlt26955056"/>
            <w:r/>
            <w:bookmarkEnd w:id="18"/>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9" w:name="_Hlt26609389"/>
      <w:r/>
      <w:bookmarkEnd w:id="19"/>
      <w:r/>
      <w:bookmarkStart w:id="20" w:name="_格式2__法定代表人授权书"/>
      <w:r/>
      <w:bookmarkEnd w:id="20"/>
      <w:r/>
      <w:bookmarkStart w:id="21" w:name="_Hlt26955066"/>
      <w:r/>
      <w:bookmarkEnd w:id="21"/>
      <w:r/>
      <w:bookmarkStart w:id="22" w:name="_Hlt26671374"/>
      <w:r/>
      <w:bookmarkEnd w:id="22"/>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8"/>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w:t>
      </w:r>
      <w:r>
        <w:rPr>
          <w:rFonts w:hint="eastAsia" w:ascii="Arial" w:hAnsi="Arial" w:eastAsia="宋体" w:cs="Arial"/>
          <w:b/>
          <w:sz w:val="36"/>
          <w:highlight w:val="none"/>
          <w:lang w:val="en-US" w:eastAsia="zh-CN"/>
        </w:rPr>
        <w:t xml:space="preserve">八</w:t>
      </w:r>
      <w:r>
        <w:rPr>
          <w:rFonts w:hint="eastAsia" w:ascii="Arial" w:hAnsi="Arial" w:eastAsia="宋体" w:cs="Arial"/>
          <w:b/>
          <w:sz w:val="36"/>
          <w:highlight w:val="non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PHPCCD+ËÎÌå">
    <w:panose1 w:val="020B0503020202020204"/>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4"/>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7"/>
    <w:link w:val="844"/>
    <w:uiPriority w:val="9"/>
    <w:rPr>
      <w:rFonts w:ascii="Arial" w:hAnsi="Arial" w:eastAsia="Arial" w:cs="Arial"/>
      <w:sz w:val="40"/>
      <w:szCs w:val="40"/>
    </w:rPr>
  </w:style>
  <w:style w:type="character" w:styleId="675">
    <w:name w:val="Heading 2 Char"/>
    <w:basedOn w:val="847"/>
    <w:link w:val="845"/>
    <w:uiPriority w:val="9"/>
    <w:rPr>
      <w:rFonts w:ascii="Arial" w:hAnsi="Arial" w:eastAsia="Arial" w:cs="Arial"/>
      <w:sz w:val="34"/>
    </w:rPr>
  </w:style>
  <w:style w:type="character" w:styleId="676">
    <w:name w:val="Heading 3 Char"/>
    <w:basedOn w:val="847"/>
    <w:link w:val="846"/>
    <w:uiPriority w:val="9"/>
    <w:rPr>
      <w:rFonts w:ascii="Arial" w:hAnsi="Arial" w:eastAsia="Arial" w:cs="Arial"/>
      <w:sz w:val="30"/>
      <w:szCs w:val="30"/>
    </w:rPr>
  </w:style>
  <w:style w:type="paragraph" w:styleId="677">
    <w:name w:val="Heading 4"/>
    <w:basedOn w:val="843"/>
    <w:next w:val="843"/>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basedOn w:val="847"/>
    <w:link w:val="677"/>
    <w:uiPriority w:val="9"/>
    <w:rPr>
      <w:rFonts w:ascii="Arial" w:hAnsi="Arial" w:eastAsia="Arial" w:cs="Arial"/>
      <w:b/>
      <w:bCs/>
      <w:sz w:val="26"/>
      <w:szCs w:val="26"/>
    </w:rPr>
  </w:style>
  <w:style w:type="paragraph" w:styleId="679">
    <w:name w:val="Heading 5"/>
    <w:basedOn w:val="843"/>
    <w:next w:val="843"/>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47"/>
    <w:link w:val="679"/>
    <w:uiPriority w:val="9"/>
    <w:rPr>
      <w:rFonts w:ascii="Arial" w:hAnsi="Arial" w:eastAsia="Arial" w:cs="Arial"/>
      <w:b/>
      <w:bCs/>
      <w:sz w:val="24"/>
      <w:szCs w:val="24"/>
    </w:rPr>
  </w:style>
  <w:style w:type="paragraph" w:styleId="681">
    <w:name w:val="Heading 6"/>
    <w:basedOn w:val="843"/>
    <w:next w:val="843"/>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47"/>
    <w:link w:val="681"/>
    <w:uiPriority w:val="9"/>
    <w:rPr>
      <w:rFonts w:ascii="Arial" w:hAnsi="Arial" w:eastAsia="Arial" w:cs="Arial"/>
      <w:b/>
      <w:bCs/>
      <w:sz w:val="22"/>
      <w:szCs w:val="22"/>
    </w:rPr>
  </w:style>
  <w:style w:type="paragraph" w:styleId="683">
    <w:name w:val="Heading 7"/>
    <w:basedOn w:val="843"/>
    <w:next w:val="843"/>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47"/>
    <w:link w:val="683"/>
    <w:uiPriority w:val="9"/>
    <w:rPr>
      <w:rFonts w:ascii="Arial" w:hAnsi="Arial" w:eastAsia="Arial" w:cs="Arial"/>
      <w:b/>
      <w:bCs/>
      <w:i/>
      <w:iCs/>
      <w:sz w:val="22"/>
      <w:szCs w:val="22"/>
    </w:rPr>
  </w:style>
  <w:style w:type="paragraph" w:styleId="685">
    <w:name w:val="Heading 8"/>
    <w:basedOn w:val="843"/>
    <w:next w:val="843"/>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47"/>
    <w:link w:val="685"/>
    <w:uiPriority w:val="9"/>
    <w:rPr>
      <w:rFonts w:ascii="Arial" w:hAnsi="Arial" w:eastAsia="Arial" w:cs="Arial"/>
      <w:i/>
      <w:iCs/>
      <w:sz w:val="22"/>
      <w:szCs w:val="22"/>
    </w:rPr>
  </w:style>
  <w:style w:type="paragraph" w:styleId="687">
    <w:name w:val="Heading 9"/>
    <w:basedOn w:val="843"/>
    <w:next w:val="843"/>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47"/>
    <w:link w:val="687"/>
    <w:uiPriority w:val="9"/>
    <w:rPr>
      <w:rFonts w:ascii="Arial" w:hAnsi="Arial" w:eastAsia="Arial" w:cs="Arial"/>
      <w:i/>
      <w:iCs/>
      <w:sz w:val="21"/>
      <w:szCs w:val="21"/>
    </w:rPr>
  </w:style>
  <w:style w:type="paragraph" w:styleId="689">
    <w:name w:val="No Spacing"/>
    <w:uiPriority w:val="1"/>
    <w:qFormat/>
    <w:pPr>
      <w:spacing w:before="0" w:after="0" w:line="240" w:lineRule="auto"/>
    </w:pPr>
  </w:style>
  <w:style w:type="paragraph" w:styleId="690">
    <w:name w:val="Title"/>
    <w:basedOn w:val="843"/>
    <w:next w:val="843"/>
    <w:link w:val="691"/>
    <w:uiPriority w:val="10"/>
    <w:qFormat/>
    <w:pPr>
      <w:contextualSpacing/>
      <w:spacing w:before="300" w:after="200"/>
    </w:pPr>
    <w:rPr>
      <w:sz w:val="48"/>
      <w:szCs w:val="48"/>
    </w:rPr>
  </w:style>
  <w:style w:type="character" w:styleId="691">
    <w:name w:val="Title Char"/>
    <w:basedOn w:val="847"/>
    <w:link w:val="690"/>
    <w:uiPriority w:val="10"/>
    <w:rPr>
      <w:sz w:val="48"/>
      <w:szCs w:val="48"/>
    </w:rPr>
  </w:style>
  <w:style w:type="paragraph" w:styleId="692">
    <w:name w:val="Subtitle"/>
    <w:basedOn w:val="843"/>
    <w:next w:val="843"/>
    <w:link w:val="693"/>
    <w:uiPriority w:val="11"/>
    <w:qFormat/>
    <w:pPr>
      <w:spacing w:before="200" w:after="200"/>
    </w:pPr>
    <w:rPr>
      <w:sz w:val="24"/>
      <w:szCs w:val="24"/>
    </w:rPr>
  </w:style>
  <w:style w:type="character" w:styleId="693">
    <w:name w:val="Subtitle Char"/>
    <w:basedOn w:val="847"/>
    <w:link w:val="692"/>
    <w:uiPriority w:val="11"/>
    <w:rPr>
      <w:sz w:val="24"/>
      <w:szCs w:val="24"/>
    </w:rPr>
  </w:style>
  <w:style w:type="paragraph" w:styleId="694">
    <w:name w:val="Quote"/>
    <w:basedOn w:val="843"/>
    <w:next w:val="843"/>
    <w:link w:val="695"/>
    <w:uiPriority w:val="29"/>
    <w:qFormat/>
    <w:pPr>
      <w:ind w:left="720" w:right="720"/>
    </w:pPr>
    <w:rPr>
      <w:i/>
    </w:rPr>
  </w:style>
  <w:style w:type="character" w:styleId="695">
    <w:name w:val="Quote Char"/>
    <w:link w:val="694"/>
    <w:uiPriority w:val="29"/>
    <w:rPr>
      <w:i/>
    </w:rPr>
  </w:style>
  <w:style w:type="paragraph" w:styleId="696">
    <w:name w:val="Intense Quote"/>
    <w:basedOn w:val="843"/>
    <w:next w:val="843"/>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7"/>
    <w:link w:val="855"/>
    <w:uiPriority w:val="99"/>
  </w:style>
  <w:style w:type="character" w:styleId="699">
    <w:name w:val="Footer Char"/>
    <w:basedOn w:val="847"/>
    <w:link w:val="854"/>
    <w:uiPriority w:val="99"/>
  </w:style>
  <w:style w:type="paragraph" w:styleId="700">
    <w:name w:val="Caption"/>
    <w:basedOn w:val="843"/>
    <w:next w:val="843"/>
    <w:uiPriority w:val="35"/>
    <w:semiHidden/>
    <w:unhideWhenUsed/>
    <w:qFormat/>
    <w:pPr>
      <w:spacing w:line="276" w:lineRule="auto"/>
    </w:pPr>
    <w:rPr>
      <w:b/>
      <w:bCs/>
      <w:color w:val="4f81bd" w:themeColor="accent1"/>
      <w:sz w:val="18"/>
      <w:szCs w:val="18"/>
    </w:rPr>
  </w:style>
  <w:style w:type="character" w:styleId="701">
    <w:name w:val="Caption Char"/>
    <w:basedOn w:val="700"/>
    <w:link w:val="854"/>
    <w:uiPriority w:val="99"/>
  </w:style>
  <w:style w:type="table" w:styleId="702">
    <w:name w:val="Table Grid Light"/>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8">
    <w:name w:val="Grid Table 5 Dark - Accent 2"/>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9">
    <w:name w:val="Grid Table 5 Dark - Accent 3"/>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0">
    <w:name w:val="Grid Table 5 Dark- Accent 4"/>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1">
    <w:name w:val="Grid Table 5 Dark - Accent 5"/>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2">
    <w:name w:val="Grid Table 5 Dark - Accent 6"/>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3">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3 - Accent 2"/>
    <w:basedOn w:val="8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4">
    <w:name w:val="List Table 3 - Accent 3"/>
    <w:basedOn w:val="8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5">
    <w:name w:val="List Table 3 - Accent 4"/>
    <w:basedOn w:val="8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6">
    <w:name w:val="List Table 3 - Accent 5"/>
    <w:basedOn w:val="8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7">
    <w:name w:val="List Table 3 - Accent 6"/>
    <w:basedOn w:val="8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8">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4 - Accent 2"/>
    <w:basedOn w:val="8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1">
    <w:name w:val="List Table 4 - Accent 3"/>
    <w:basedOn w:val="8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2">
    <w:name w:val="List Table 4 - Accent 4"/>
    <w:basedOn w:val="8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3">
    <w:name w:val="List Table 4 - Accent 5"/>
    <w:basedOn w:val="8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4">
    <w:name w:val="List Table 4 - Accent 6"/>
    <w:basedOn w:val="8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5">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4">
    <w:name w:val="List Table 6 Colorful - Accent 2"/>
    <w:basedOn w:val="8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5">
    <w:name w:val="List Table 6 Colorful - Accent 3"/>
    <w:basedOn w:val="8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6">
    <w:name w:val="List Table 6 Colorful - Accent 4"/>
    <w:basedOn w:val="8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7">
    <w:name w:val="List Table 6 Colorful - Accent 5"/>
    <w:basedOn w:val="8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8">
    <w:name w:val="List Table 6 Colorful - Accent 6"/>
    <w:basedOn w:val="8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9">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1">
    <w:name w:val="List Table 7 Colorful - Accent 2"/>
    <w:basedOn w:val="8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2">
    <w:name w:val="List Table 7 Colorful - Accent 3"/>
    <w:basedOn w:val="8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3">
    <w:name w:val="List Table 7 Colorful - Accent 4"/>
    <w:basedOn w:val="8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4">
    <w:name w:val="List Table 7 Colorful - Accent 5"/>
    <w:basedOn w:val="8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5">
    <w:name w:val="List Table 7 Colorful - Accent 6"/>
    <w:basedOn w:val="8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6">
    <w:name w:val="Lined - Accent"/>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Lined - Accent 2"/>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Lined - Accent 3"/>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Lined - Accent 4"/>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Lined - Accent 5"/>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Lined - Accent 6"/>
    <w:basedOn w:val="8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amp; Lined - Accent"/>
    <w:basedOn w:val="8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Bordered &amp; Lined - Accent 2"/>
    <w:basedOn w:val="8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Bordered &amp; Lined - Accent 3"/>
    <w:basedOn w:val="8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Bordered &amp; Lined - Accent 4"/>
    <w:basedOn w:val="8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Bordered &amp; Lined - Accent 5"/>
    <w:basedOn w:val="8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Bordered &amp; Lined - Accent 6"/>
    <w:basedOn w:val="8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w:basedOn w:val="8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3"/>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7"/>
    <w:uiPriority w:val="99"/>
    <w:unhideWhenUsed/>
    <w:rPr>
      <w:vertAlign w:val="superscript"/>
    </w:rPr>
  </w:style>
  <w:style w:type="paragraph" w:styleId="830">
    <w:name w:val="endnote text"/>
    <w:basedOn w:val="843"/>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7"/>
    <w:uiPriority w:val="99"/>
    <w:semiHidden/>
    <w:unhideWhenUsed/>
    <w:rPr>
      <w:vertAlign w:val="superscript"/>
    </w:r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4">
    <w:name w:val="Heading 1"/>
    <w:basedOn w:val="843"/>
    <w:next w:val="843"/>
    <w:link w:val="863"/>
    <w:uiPriority w:val="9"/>
    <w:qFormat/>
    <w:pPr>
      <w:keepLines/>
      <w:keepNext/>
      <w:spacing w:before="340" w:after="330" w:line="578" w:lineRule="auto"/>
      <w:outlineLvl w:val="0"/>
    </w:pPr>
    <w:rPr>
      <w:b/>
      <w:bCs/>
      <w:sz w:val="44"/>
      <w:szCs w:val="44"/>
    </w:rPr>
  </w:style>
  <w:style w:type="paragraph" w:styleId="845">
    <w:name w:val="Heading 2"/>
    <w:basedOn w:val="843"/>
    <w:next w:val="843"/>
    <w:link w:val="8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6">
    <w:name w:val="Heading 3"/>
    <w:basedOn w:val="843"/>
    <w:next w:val="843"/>
    <w:link w:val="866"/>
    <w:uiPriority w:val="9"/>
    <w:unhideWhenUsed/>
    <w:qFormat/>
    <w:pPr>
      <w:keepLines/>
      <w:keepNext/>
      <w:spacing w:before="260" w:after="260" w:line="416" w:lineRule="auto"/>
      <w:outlineLvl w:val="2"/>
    </w:pPr>
    <w:rPr>
      <w:b/>
      <w:bCs/>
      <w:sz w:val="32"/>
      <w:szCs w:val="32"/>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Document Map"/>
    <w:basedOn w:val="843"/>
    <w:link w:val="864"/>
    <w:uiPriority w:val="99"/>
    <w:semiHidden/>
    <w:unhideWhenUsed/>
    <w:qFormat/>
    <w:rPr>
      <w:rFonts w:ascii="宋体" w:eastAsia="宋体"/>
      <w:sz w:val="18"/>
      <w:szCs w:val="18"/>
    </w:rPr>
  </w:style>
  <w:style w:type="paragraph" w:styleId="850">
    <w:name w:val="annotation text"/>
    <w:basedOn w:val="843"/>
    <w:link w:val="868"/>
    <w:uiPriority w:val="0"/>
    <w:qFormat/>
    <w:pPr>
      <w:ind w:firstLine="922"/>
      <w:jc w:val="left"/>
      <w:spacing w:line="360" w:lineRule="auto"/>
    </w:pPr>
    <w:rPr>
      <w:rFonts w:ascii="Times New Roman" w:hAnsi="Times New Roman" w:eastAsia="宋体" w:cs="Times New Roman"/>
      <w:szCs w:val="24"/>
    </w:rPr>
  </w:style>
  <w:style w:type="paragraph" w:styleId="851">
    <w:name w:val="Plain Text"/>
    <w:basedOn w:val="843"/>
    <w:link w:val="872"/>
    <w:uiPriority w:val="0"/>
    <w:qFormat/>
    <w:rPr>
      <w:rFonts w:ascii="宋体" w:hAnsi="Courier New" w:eastAsia="宋体" w:cs="Times New Roman"/>
      <w:szCs w:val="20"/>
    </w:rPr>
  </w:style>
  <w:style w:type="paragraph" w:styleId="852">
    <w:name w:val="Date"/>
    <w:basedOn w:val="843"/>
    <w:next w:val="843"/>
    <w:link w:val="867"/>
    <w:uiPriority w:val="99"/>
    <w:semiHidden/>
    <w:unhideWhenUsed/>
    <w:qFormat/>
    <w:pPr>
      <w:ind w:left="100"/>
    </w:pPr>
  </w:style>
  <w:style w:type="paragraph" w:styleId="853">
    <w:name w:val="Balloon Text"/>
    <w:basedOn w:val="843"/>
    <w:link w:val="869"/>
    <w:uiPriority w:val="99"/>
    <w:semiHidden/>
    <w:unhideWhenUsed/>
    <w:qFormat/>
    <w:rPr>
      <w:sz w:val="18"/>
      <w:szCs w:val="18"/>
    </w:rPr>
  </w:style>
  <w:style w:type="paragraph" w:styleId="854">
    <w:name w:val="Footer"/>
    <w:basedOn w:val="843"/>
    <w:link w:val="862"/>
    <w:uiPriority w:val="99"/>
    <w:unhideWhenUsed/>
    <w:qFormat/>
    <w:pPr>
      <w:jc w:val="left"/>
      <w:tabs>
        <w:tab w:val="center" w:pos="4153" w:leader="none"/>
        <w:tab w:val="right" w:pos="8306" w:leader="none"/>
      </w:tabs>
    </w:pPr>
    <w:rPr>
      <w:sz w:val="18"/>
      <w:szCs w:val="18"/>
    </w:rPr>
  </w:style>
  <w:style w:type="paragraph" w:styleId="855">
    <w:name w:val="Header"/>
    <w:basedOn w:val="843"/>
    <w:link w:val="8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3"/>
    <w:next w:val="843"/>
    <w:uiPriority w:val="39"/>
    <w:unhideWhenUsed/>
    <w:qFormat/>
    <w:pPr>
      <w:jc w:val="center"/>
      <w:spacing w:line="360" w:lineRule="auto"/>
      <w:tabs>
        <w:tab w:val="right" w:pos="9628" w:leader="dot"/>
      </w:tabs>
    </w:pPr>
    <w:rPr>
      <w:sz w:val="32"/>
    </w:rPr>
  </w:style>
  <w:style w:type="paragraph" w:styleId="857">
    <w:name w:val="Normal (Web)"/>
    <w:basedOn w:val="843"/>
    <w:uiPriority w:val="99"/>
    <w:unhideWhenUsed/>
    <w:qFormat/>
    <w:pPr>
      <w:jc w:val="left"/>
      <w:spacing w:before="100" w:beforeAutospacing="1" w:after="100" w:afterAutospacing="1"/>
      <w:widowControl/>
    </w:pPr>
    <w:rPr>
      <w:rFonts w:ascii="宋体" w:hAnsi="宋体" w:eastAsia="宋体" w:cs="宋体"/>
      <w:sz w:val="24"/>
      <w:szCs w:val="24"/>
    </w:rPr>
  </w:style>
  <w:style w:type="table" w:styleId="858">
    <w:name w:val="Table Grid"/>
    <w:basedOn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Hyperlink"/>
    <w:uiPriority w:val="99"/>
    <w:qFormat/>
    <w:rPr>
      <w:color w:val="0000ff"/>
      <w:u w:val="none"/>
    </w:rPr>
  </w:style>
  <w:style w:type="character" w:styleId="860">
    <w:name w:val="annotation reference"/>
    <w:uiPriority w:val="0"/>
    <w:qFormat/>
    <w:rPr>
      <w:sz w:val="21"/>
      <w:szCs w:val="21"/>
    </w:rPr>
  </w:style>
  <w:style w:type="character" w:styleId="861" w:customStyle="1">
    <w:name w:val="页眉 Char"/>
    <w:basedOn w:val="847"/>
    <w:link w:val="855"/>
    <w:uiPriority w:val="99"/>
    <w:semiHidden/>
    <w:qFormat/>
    <w:rPr>
      <w:sz w:val="18"/>
      <w:szCs w:val="18"/>
    </w:rPr>
  </w:style>
  <w:style w:type="character" w:styleId="862" w:customStyle="1">
    <w:name w:val="页脚 Char"/>
    <w:basedOn w:val="847"/>
    <w:link w:val="854"/>
    <w:uiPriority w:val="99"/>
    <w:qFormat/>
    <w:rPr>
      <w:sz w:val="18"/>
      <w:szCs w:val="18"/>
    </w:rPr>
  </w:style>
  <w:style w:type="character" w:styleId="863" w:customStyle="1">
    <w:name w:val="标题 1 Char"/>
    <w:basedOn w:val="847"/>
    <w:link w:val="844"/>
    <w:uiPriority w:val="9"/>
    <w:qFormat/>
    <w:rPr>
      <w:b/>
      <w:bCs/>
      <w:sz w:val="44"/>
      <w:szCs w:val="44"/>
    </w:rPr>
  </w:style>
  <w:style w:type="character" w:styleId="864" w:customStyle="1">
    <w:name w:val="文档结构图 Char"/>
    <w:basedOn w:val="847"/>
    <w:link w:val="849"/>
    <w:uiPriority w:val="99"/>
    <w:semiHidden/>
    <w:qFormat/>
    <w:rPr>
      <w:rFonts w:ascii="宋体" w:eastAsia="宋体"/>
      <w:sz w:val="18"/>
      <w:szCs w:val="18"/>
    </w:rPr>
  </w:style>
  <w:style w:type="character" w:styleId="865" w:customStyle="1">
    <w:name w:val="标题 2 Char"/>
    <w:basedOn w:val="847"/>
    <w:link w:val="845"/>
    <w:uiPriority w:val="9"/>
    <w:qFormat/>
    <w:rPr>
      <w:rFonts w:asciiTheme="majorHAnsi" w:hAnsiTheme="majorHAnsi" w:eastAsiaTheme="majorEastAsia" w:cstheme="majorBidi"/>
      <w:b/>
      <w:bCs/>
      <w:sz w:val="32"/>
      <w:szCs w:val="32"/>
    </w:rPr>
  </w:style>
  <w:style w:type="character" w:styleId="866" w:customStyle="1">
    <w:name w:val="标题 3 Char"/>
    <w:basedOn w:val="847"/>
    <w:link w:val="846"/>
    <w:uiPriority w:val="9"/>
    <w:qFormat/>
    <w:rPr>
      <w:b/>
      <w:bCs/>
      <w:sz w:val="32"/>
      <w:szCs w:val="32"/>
    </w:rPr>
  </w:style>
  <w:style w:type="character" w:styleId="867" w:customStyle="1">
    <w:name w:val="日期 Char"/>
    <w:basedOn w:val="847"/>
    <w:link w:val="852"/>
    <w:uiPriority w:val="99"/>
    <w:semiHidden/>
    <w:qFormat/>
  </w:style>
  <w:style w:type="character" w:styleId="868" w:customStyle="1">
    <w:name w:val="批注文字 Char"/>
    <w:basedOn w:val="847"/>
    <w:link w:val="850"/>
    <w:uiPriority w:val="0"/>
    <w:qFormat/>
    <w:rPr>
      <w:rFonts w:ascii="Times New Roman" w:hAnsi="Times New Roman" w:eastAsia="宋体" w:cs="Times New Roman"/>
      <w:szCs w:val="24"/>
    </w:rPr>
  </w:style>
  <w:style w:type="character" w:styleId="869" w:customStyle="1">
    <w:name w:val="批注框文本 Char"/>
    <w:basedOn w:val="847"/>
    <w:link w:val="853"/>
    <w:uiPriority w:val="99"/>
    <w:semiHidden/>
    <w:qFormat/>
    <w:rPr>
      <w:sz w:val="18"/>
      <w:szCs w:val="18"/>
    </w:rPr>
  </w:style>
  <w:style w:type="paragraph" w:styleId="870" w:customStyle="1">
    <w:name w:val="Default"/>
    <w:link w:val="871"/>
    <w:uiPriority w:val="99"/>
    <w:qFormat/>
    <w:pPr>
      <w:widowControl w:val="off"/>
    </w:pPr>
    <w:rPr>
      <w:rFonts w:ascii="MS Mincho" w:hAnsi="Calibri" w:eastAsia="宋体" w:cs="Times New Roman"/>
      <w:color w:val="000000"/>
      <w:sz w:val="21"/>
      <w:szCs w:val="24"/>
      <w:lang w:val="en-US" w:eastAsia="zh-CN" w:bidi="ar-SA"/>
    </w:rPr>
  </w:style>
  <w:style w:type="character" w:styleId="871" w:customStyle="1">
    <w:name w:val="Default Char"/>
    <w:link w:val="870"/>
    <w:uiPriority w:val="99"/>
    <w:qFormat/>
    <w:rPr>
      <w:rFonts w:ascii="MS Mincho" w:hAnsi="Calibri" w:eastAsia="宋体" w:cs="Times New Roman"/>
      <w:color w:val="000000"/>
      <w:szCs w:val="24"/>
    </w:rPr>
  </w:style>
  <w:style w:type="character" w:styleId="872" w:customStyle="1">
    <w:name w:val="纯文本 Char"/>
    <w:basedOn w:val="847"/>
    <w:link w:val="851"/>
    <w:uiPriority w:val="0"/>
    <w:qFormat/>
    <w:rPr>
      <w:rFonts w:ascii="宋体" w:hAnsi="Courier New" w:eastAsia="宋体" w:cs="Times New Roman"/>
      <w:szCs w:val="20"/>
    </w:rPr>
  </w:style>
  <w:style w:type="paragraph" w:styleId="873">
    <w:name w:val="List Paragraph"/>
    <w:basedOn w:val="843"/>
    <w:uiPriority w:val="34"/>
    <w:qFormat/>
    <w:pPr>
      <w:ind w:firstLine="420"/>
    </w:pPr>
  </w:style>
  <w:style w:type="paragraph" w:styleId="874" w:customStyle="1">
    <w:name w:val="Table Text"/>
    <w:basedOn w:val="843"/>
    <w:uiPriority w:val="0"/>
    <w:semiHidden/>
    <w:qFormat/>
    <w:rPr>
      <w:rFonts w:ascii="宋体" w:hAnsi="宋体" w:eastAsia="宋体" w:cs="宋体"/>
      <w:sz w:val="24"/>
      <w:szCs w:val="24"/>
      <w:lang w:val="en-US" w:eastAsia="en-US" w:bidi="ar-SA"/>
    </w:rPr>
  </w:style>
  <w:style w:type="table" w:styleId="875" w:customStyle="1">
    <w:name w:val="Table Normal"/>
    <w:uiPriority w:val="0"/>
    <w:semiHidden/>
    <w:unhideWhenUsed/>
    <w:qFormat/>
    <w:tblPr>
      <w:tblCellMar>
        <w:left w:w="0" w:type="dxa"/>
        <w:top w:w="0" w:type="dxa"/>
        <w:right w:w="0" w:type="dxa"/>
        <w:bottom w:w="0" w:type="dxa"/>
      </w:tblCellMar>
    </w:tblPr>
  </w:style>
  <w:style w:type="paragraph" w:styleId="876" w:customStyle="1">
    <w:name w:val="Table Paragraph"/>
    <w:basedOn w:val="843"/>
    <w:uiPriority w:val="1"/>
    <w:qFormat/>
    <w:rPr>
      <w:rFonts w:ascii="宋体" w:hAnsi="宋体" w:eastAsia="宋体" w:cs="宋体"/>
      <w:lang w:val="zh-CN" w:bidi="zh-CN"/>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68</cp:revision>
  <dcterms:created xsi:type="dcterms:W3CDTF">2024-01-04T03:50:00Z</dcterms:created>
  <dcterms:modified xsi:type="dcterms:W3CDTF">2026-07-15T07:53:06Z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2052-12.1.0.26895</vt:lpwstr>
  </property>
  <property fmtid="{D5CDD505-2E9C-101B-9397-08002B2CF9AE}" pid="4" name="ICV">
    <vt:lpwstr>F3559B941F204AB781278EE67C9E4E7A_13</vt:lpwstr>
  </property>
</Properties>
</file>