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1.7pt;height:92.0pt;mso-wrap-distance-left:0.0pt;mso-wrap-distance-top:0.0pt;mso-wrap-distance-right:0.0pt;mso-wrap-distance-bottom:0.0pt;" stroked="f">
                <v:path textboxrect="0,0,0,0"/>
                <v:imagedata r:id="rId14" o:title=""/>
              </v:shape>
            </w:pict>
          </mc:Fallback>
        </mc:AlternateContent>
      </w:r>
      <w:bookmarkEnd w:id="0"/>
      <w:r>
        <w:rPr>
          <w:rFonts w:ascii="微软雅黑 Light" w:hAnsi="微软雅黑 Light" w:eastAsia="微软雅黑 Light"/>
          <w:b/>
          <w:bCs/>
          <w:color w:val="ff0000"/>
          <w:sz w:val="21"/>
          <w:szCs w:val="28"/>
        </w:rPr>
      </w:r>
      <w:r/>
    </w:p>
    <w:p>
      <w:pPr>
        <w:pStyle w:val="1102"/>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102"/>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44"/>
        <w:ind w:left="840" w:firstLine="0"/>
        <w:spacing w:before="0" w:after="240" w:line="420" w:lineRule="auto"/>
        <w:rPr>
          <w:rFonts w:ascii="微软雅黑" w:hAnsi="微软雅黑" w:eastAsia="微软雅黑"/>
          <w:b/>
          <w:bCs/>
          <w:spacing w:val="30"/>
          <w:sz w:val="100"/>
          <w:szCs w:val="100"/>
        </w:rPr>
      </w:pPr>
      <w:r/>
      <w:bookmarkEnd w:id="1"/>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1044"/>
        <w:ind w:left="840" w:firstLine="0"/>
        <w:spacing w:before="0" w:after="0"/>
        <w:rPr>
          <w:rFonts w:ascii="微软雅黑" w:hAnsi="微软雅黑" w:eastAsia="微软雅黑"/>
          <w:sz w:val="30"/>
          <w:szCs w:val="30"/>
        </w:rPr>
      </w:pPr>
      <w:r/>
      <w:bookmarkStart w:id="2" w:name="OLE_LINK5"/>
      <w:r>
        <w:rPr>
          <w:rFonts w:hint="eastAsia" w:ascii="微软雅黑" w:hAnsi="微软雅黑" w:eastAsia="微软雅黑"/>
          <w:sz w:val="30"/>
          <w:szCs w:val="30"/>
        </w:rPr>
        <w:t xml:space="preserve">项目编号：JSZC-320000-HCAI-G2026-0066</w:t>
      </w:r>
      <w:r>
        <w:rPr>
          <w:rFonts w:ascii="微软雅黑" w:hAnsi="微软雅黑" w:eastAsia="微软雅黑"/>
          <w:sz w:val="30"/>
          <w:szCs w:val="30"/>
        </w:rPr>
      </w:r>
      <w:r/>
    </w:p>
    <w:p>
      <w:pPr>
        <w:pStyle w:val="1044"/>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激光共聚焦显微镜</w:t>
      </w:r>
      <w:r>
        <w:rPr>
          <w:rFonts w:hint="eastAsia" w:ascii="微软雅黑" w:hAnsi="微软雅黑" w:eastAsia="微软雅黑"/>
          <w:sz w:val="30"/>
          <w:szCs w:val="30"/>
        </w:rPr>
        <w:t xml:space="preserve">采购</w:t>
      </w:r>
      <w:r>
        <w:rPr>
          <w:rFonts w:ascii="微软雅黑" w:hAnsi="微软雅黑" w:eastAsia="微软雅黑"/>
          <w:sz w:val="30"/>
          <w:szCs w:val="30"/>
        </w:rPr>
      </w:r>
      <w:r/>
    </w:p>
    <w:p>
      <w:pPr>
        <w:pStyle w:val="1044"/>
        <w:ind w:left="840" w:firstLine="0"/>
        <w:spacing w:before="0" w:after="0"/>
        <w:rPr>
          <w:rFonts w:ascii="微软雅黑" w:hAnsi="微软雅黑" w:eastAsia="微软雅黑"/>
          <w:b/>
          <w:bCs/>
          <w:sz w:val="30"/>
          <w:szCs w:val="30"/>
          <w:u w:val="single"/>
        </w:rPr>
      </w:pPr>
      <w:r/>
      <w:bookmarkEnd w:id="2"/>
      <w:r>
        <w:rPr>
          <w:rFonts w:hint="eastAsia" w:ascii="微软雅黑" w:hAnsi="微软雅黑" w:eastAsia="微软雅黑"/>
          <w:sz w:val="30"/>
          <w:szCs w:val="30"/>
        </w:rPr>
        <w:t xml:space="preserve">采 购 人：</w:t>
      </w:r>
      <w:bookmarkStart w:id="3" w:name="OLE_LINK4"/>
      <w:r>
        <w:rPr>
          <w:rFonts w:ascii="微软雅黑" w:hAnsi="微软雅黑" w:eastAsia="微软雅黑"/>
          <w:sz w:val="30"/>
          <w:szCs w:val="30"/>
        </w:rPr>
        <w:t xml:space="preserve">江苏省特种设备安全监督检验研究院</w:t>
      </w:r>
      <w:bookmarkEnd w:id="3"/>
      <w:r>
        <w:rPr>
          <w:rFonts w:ascii="微软雅黑" w:hAnsi="微软雅黑" w:eastAsia="微软雅黑"/>
          <w:b/>
          <w:bCs/>
          <w:sz w:val="30"/>
          <w:szCs w:val="30"/>
          <w:u w:val="single"/>
        </w:rPr>
      </w:r>
      <w:r/>
    </w:p>
    <w:p>
      <w:pPr>
        <w:pStyle w:val="104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4"/>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4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4"/>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4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4"/>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44"/>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w:t>
      </w:r>
      <w:r>
        <w:rPr>
          <w:rFonts w:hint="eastAsia" w:ascii="微软雅黑" w:hAnsi="微软雅黑" w:eastAsia="微软雅黑"/>
          <w:sz w:val="28"/>
          <w:szCs w:val="28"/>
        </w:rPr>
        <w:t xml:space="preserve">零二六年八月</w:t>
      </w:r>
      <w:r>
        <w:rPr>
          <w:rFonts w:ascii="微软雅黑" w:hAnsi="微软雅黑" w:eastAsia="微软雅黑"/>
          <w:sz w:val="28"/>
          <w:szCs w:val="28"/>
        </w:rPr>
      </w:r>
      <w:r/>
    </w:p>
    <w:p>
      <w:pPr>
        <w:pStyle w:val="962"/>
        <w:jc w:val="center"/>
        <w:rPr>
          <w:rFonts w:hint="eastAsia" w:ascii="华文中宋" w:hAnsi="华文中宋" w:eastAsia="华文中宋"/>
          <w:b/>
          <w:bCs/>
          <w:sz w:val="36"/>
          <w:szCs w:val="36"/>
        </w:rPr>
        <w:outlineLvl w:val="0"/>
      </w:pPr>
      <w:r/>
      <w:bookmarkStart w:id="4" w:name="_Toc8485109"/>
      <w:r/>
      <w:bookmarkStart w:id="5" w:name="_Toc8484864"/>
      <w:r/>
      <w:bookmarkStart w:id="6" w:name="_Toc8482900"/>
      <w:r/>
      <w:bookmarkStart w:id="7" w:name="_Toc120614210"/>
      <w:r/>
      <w:bookmarkStart w:id="8" w:name="_Toc513029200"/>
      <w:r/>
      <w:bookmarkStart w:id="9" w:name="_Toc523127445"/>
      <w:r/>
      <w:bookmarkStart w:id="10" w:name="_Toc479757206"/>
      <w:r/>
      <w:bookmarkStart w:id="11" w:name="_Toc20823272"/>
      <w:r/>
      <w:bookmarkStart w:id="12" w:name="_Toc16938516"/>
      <w:r>
        <w:br w:type="page" w:clear="all"/>
      </w:r>
      <w:bookmarkStart w:id="13"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4"/>
      <w:r/>
      <w:bookmarkEnd w:id="5"/>
      <w:r/>
      <w:bookmarkEnd w:id="6"/>
      <w:r/>
      <w:bookmarkEnd w:id="13"/>
      <w:r/>
      <w:bookmarkStart w:id="14" w:name="_Toc8485110"/>
      <w:r/>
      <w:bookmarkStart w:id="15" w:name="_Toc9363424"/>
      <w:r>
        <w:rPr>
          <w:rFonts w:hint="eastAsia" w:ascii="华文中宋" w:hAnsi="华文中宋" w:eastAsia="华文中宋"/>
          <w:b/>
          <w:bCs/>
          <w:sz w:val="36"/>
          <w:szCs w:val="36"/>
        </w:rPr>
      </w:r>
      <w:r/>
    </w:p>
    <w:p>
      <w:pPr>
        <w:pStyle w:val="1021"/>
        <w:spacing w:line="360" w:lineRule="auto"/>
        <w:rPr>
          <w:rStyle w:val="1039"/>
          <w:rFonts w:ascii="宋体" w:hAnsi="宋体" w:eastAsia="宋体" w:cs="Arial"/>
          <w:sz w:val="24"/>
          <w:szCs w:val="24"/>
          <w:lang w:val="en-US" w:eastAsia="zh-CN"/>
        </w:rPr>
      </w:pPr>
      <w:r>
        <w:rPr>
          <w:rStyle w:val="1039"/>
          <w:rFonts w:ascii="宋体" w:hAnsi="宋体" w:eastAsia="宋体" w:cs="Arial"/>
          <w:sz w:val="24"/>
          <w:szCs w:val="24"/>
          <w:lang w:val="en-US" w:eastAsia="zh-CN"/>
        </w:rPr>
      </w:r>
      <w:r/>
    </w:p>
    <w:p>
      <w:pPr>
        <w:pStyle w:val="1014"/>
        <w:jc w:val="both"/>
        <w:spacing w:before="0" w:after="0" w:line="420" w:lineRule="auto"/>
        <w:rPr>
          <w:rStyle w:val="1039"/>
          <w:rFonts w:hint="eastAsia" w:ascii="宋体" w:hAnsi="宋体" w:eastAsia="宋体"/>
          <w:b/>
          <w:bCs/>
          <w:sz w:val="24"/>
          <w:szCs w:val="24"/>
          <w:u w:val="none"/>
          <w:lang w:val="en-US" w:eastAsia="zh-CN"/>
        </w:rPr>
      </w:pPr>
      <w:r>
        <w:rPr>
          <w:rStyle w:val="1039"/>
          <w:rFonts w:ascii="宋体" w:hAnsi="宋体" w:eastAsia="宋体" w:cs="Arial"/>
          <w:b/>
          <w:bCs/>
          <w:sz w:val="24"/>
          <w:szCs w:val="24"/>
          <w:u w:val="none"/>
          <w:lang w:val="en-US" w:eastAsia="zh-CN"/>
        </w:rPr>
        <w:fldChar w:fldCharType="begin"/>
      </w:r>
      <w:r>
        <w:rPr>
          <w:rStyle w:val="1039"/>
          <w:rFonts w:ascii="宋体" w:hAnsi="宋体" w:eastAsia="宋体" w:cs="Arial"/>
          <w:b/>
          <w:bCs/>
          <w:sz w:val="24"/>
          <w:szCs w:val="24"/>
          <w:u w:val="none"/>
          <w:lang w:val="en-US" w:eastAsia="zh-CN"/>
        </w:rPr>
        <w:instrText xml:space="preserve"> TOC \o "1-2" \h \z \u </w:instrText>
      </w:r>
      <w:r>
        <w:rPr>
          <w:rStyle w:val="1039"/>
          <w:rFonts w:ascii="宋体" w:hAnsi="宋体" w:eastAsia="宋体" w:cs="Arial"/>
          <w:b/>
          <w:bCs/>
          <w:sz w:val="24"/>
          <w:szCs w:val="24"/>
          <w:u w:val="none"/>
          <w:lang w:val="en-US" w:eastAsia="zh-CN"/>
        </w:rPr>
        <w:fldChar w:fldCharType="separate"/>
      </w:r>
      <w:r>
        <w:rPr>
          <w:rStyle w:val="1039"/>
          <w:rFonts w:hint="eastAsia" w:ascii="宋体" w:hAnsi="宋体" w:eastAsia="宋体"/>
          <w:b/>
          <w:bCs/>
          <w:sz w:val="24"/>
          <w:szCs w:val="24"/>
          <w:u w:val="none"/>
          <w:lang w:val="en-US" w:eastAsia="zh-CN"/>
        </w:rPr>
        <w:fldChar w:fldCharType="begin"/>
      </w:r>
      <w:r>
        <w:rPr>
          <w:rStyle w:val="1039"/>
          <w:rFonts w:hint="eastAsia" w:ascii="宋体" w:hAnsi="宋体" w:eastAsia="宋体"/>
          <w:b/>
          <w:bCs/>
          <w:sz w:val="24"/>
          <w:szCs w:val="24"/>
          <w:u w:val="none"/>
          <w:lang w:val="en-US" w:eastAsia="zh-CN"/>
        </w:rPr>
        <w:instrText xml:space="preserve"> HYPERLINK \l "_Toc226126992" </w:instrText>
      </w:r>
      <w:r>
        <w:rPr>
          <w:rStyle w:val="1039"/>
          <w:rFonts w:hint="eastAsia" w:ascii="宋体" w:hAnsi="宋体" w:eastAsia="宋体"/>
          <w:b/>
          <w:bCs/>
          <w:sz w:val="24"/>
          <w:szCs w:val="24"/>
          <w:u w:val="none"/>
          <w:lang w:val="en-US" w:eastAsia="zh-CN"/>
        </w:rPr>
        <w:fldChar w:fldCharType="separate"/>
      </w:r>
      <w:r>
        <w:rPr>
          <w:rStyle w:val="1039"/>
          <w:rFonts w:hint="eastAsia" w:ascii="宋体" w:hAnsi="宋体" w:eastAsia="宋体"/>
          <w:b/>
          <w:bCs/>
          <w:sz w:val="24"/>
          <w:szCs w:val="24"/>
          <w:u w:val="none"/>
          <w:lang w:val="en-US" w:eastAsia="zh-CN"/>
        </w:rPr>
        <w:t xml:space="preserve">第一章 投标邀请</w:t>
      </w:r>
      <w:r>
        <w:rPr>
          <w:rStyle w:val="1039"/>
          <w:rFonts w:hint="eastAsia" w:ascii="宋体" w:hAnsi="宋体" w:eastAsia="宋体"/>
          <w:b/>
          <w:bCs/>
          <w:sz w:val="24"/>
          <w:szCs w:val="24"/>
          <w:u w:val="none"/>
          <w:lang w:val="en-US" w:eastAsia="zh-CN"/>
        </w:rPr>
        <w:tab/>
      </w:r>
      <w:r>
        <w:rPr>
          <w:rStyle w:val="1039"/>
          <w:rFonts w:hint="eastAsia" w:ascii="宋体" w:hAnsi="宋体" w:eastAsia="宋体"/>
          <w:b/>
          <w:bCs/>
          <w:sz w:val="24"/>
          <w:szCs w:val="24"/>
          <w:u w:val="none"/>
          <w:lang w:val="en-US" w:eastAsia="zh-CN"/>
        </w:rPr>
        <w:fldChar w:fldCharType="begin"/>
      </w:r>
      <w:r>
        <w:rPr>
          <w:rStyle w:val="1039"/>
          <w:rFonts w:hint="eastAsia" w:ascii="宋体" w:hAnsi="宋体" w:eastAsia="宋体"/>
          <w:b/>
          <w:bCs/>
          <w:sz w:val="24"/>
          <w:szCs w:val="24"/>
          <w:u w:val="none"/>
          <w:lang w:val="en-US" w:eastAsia="zh-CN"/>
        </w:rPr>
        <w:instrText xml:space="preserve"> </w:instrText>
      </w:r>
      <w:r>
        <w:rPr>
          <w:rStyle w:val="1039"/>
          <w:rFonts w:ascii="宋体" w:hAnsi="宋体" w:eastAsia="宋体"/>
          <w:b/>
          <w:bCs/>
          <w:sz w:val="24"/>
          <w:szCs w:val="24"/>
          <w:u w:val="none"/>
          <w:lang w:val="en-US" w:eastAsia="zh-CN"/>
        </w:rPr>
        <w:instrText xml:space="preserve">PAGEREF _Toc226126992 \h</w:instrText>
      </w:r>
      <w:r>
        <w:rPr>
          <w:rStyle w:val="1039"/>
          <w:rFonts w:hint="eastAsia" w:ascii="宋体" w:hAnsi="宋体" w:eastAsia="宋体"/>
          <w:b/>
          <w:bCs/>
          <w:sz w:val="24"/>
          <w:szCs w:val="24"/>
          <w:u w:val="none"/>
          <w:lang w:val="en-US" w:eastAsia="zh-CN"/>
        </w:rPr>
        <w:instrText xml:space="preserve"> </w:instrText>
      </w:r>
      <w:r>
        <w:rPr>
          <w:rStyle w:val="1039"/>
          <w:rFonts w:hint="eastAsia" w:ascii="宋体" w:hAnsi="宋体" w:eastAsia="宋体"/>
          <w:b/>
          <w:bCs/>
          <w:sz w:val="24"/>
          <w:szCs w:val="24"/>
          <w:u w:val="none"/>
          <w:lang w:val="en-US" w:eastAsia="zh-CN"/>
        </w:rPr>
        <w:fldChar w:fldCharType="separate"/>
      </w:r>
      <w:r>
        <w:rPr>
          <w:rStyle w:val="1039"/>
          <w:rFonts w:hint="eastAsia" w:ascii="宋体" w:hAnsi="宋体" w:eastAsia="宋体"/>
          <w:b/>
          <w:bCs/>
          <w:sz w:val="24"/>
          <w:szCs w:val="24"/>
          <w:u w:val="none"/>
          <w:lang w:val="en-US" w:eastAsia="zh-CN"/>
        </w:rPr>
        <w:t xml:space="preserve">3</w:t>
      </w:r>
      <w:r>
        <w:rPr>
          <w:rStyle w:val="1039"/>
          <w:rFonts w:hint="eastAsia" w:ascii="宋体" w:hAnsi="宋体" w:eastAsia="宋体"/>
          <w:b/>
          <w:bCs/>
          <w:sz w:val="24"/>
          <w:szCs w:val="24"/>
          <w:u w:val="none"/>
          <w:lang w:val="en-US" w:eastAsia="zh-CN"/>
        </w:rPr>
        <w:fldChar w:fldCharType="end"/>
      </w:r>
      <w:r>
        <w:rPr>
          <w:rStyle w:val="1039"/>
          <w:rFonts w:hint="eastAsia" w:ascii="宋体" w:hAnsi="宋体" w:eastAsia="宋体"/>
          <w:b/>
          <w:bCs/>
          <w:sz w:val="24"/>
          <w:szCs w:val="24"/>
          <w:u w:val="none"/>
          <w:lang w:val="en-US" w:eastAsia="zh-CN"/>
        </w:rPr>
        <w:fldChar w:fldCharType="end"/>
      </w:r>
      <w:r>
        <w:rPr>
          <w:rStyle w:val="1039"/>
          <w:rFonts w:hint="eastAsia" w:ascii="宋体" w:hAnsi="宋体" w:eastAsia="宋体"/>
          <w:b/>
          <w:bCs/>
          <w:sz w:val="24"/>
          <w:szCs w:val="24"/>
          <w:u w:val="none"/>
          <w:lang w:val="en-US" w:eastAsia="zh-CN"/>
        </w:rPr>
      </w:r>
      <w:r/>
    </w:p>
    <w:p>
      <w:pPr>
        <w:pStyle w:val="1014"/>
        <w:jc w:val="both"/>
        <w:spacing w:before="0" w:after="0" w:line="420" w:lineRule="auto"/>
        <w:rPr>
          <w:rStyle w:val="1039"/>
          <w:rFonts w:hint="eastAsia" w:ascii="宋体" w:hAnsi="宋体" w:eastAsia="宋体"/>
          <w:b/>
          <w:bCs/>
          <w:sz w:val="24"/>
          <w:szCs w:val="24"/>
          <w:u w:val="none"/>
          <w:lang w:val="en-US" w:eastAsia="zh-CN"/>
        </w:rPr>
      </w:pPr>
      <w:r>
        <w:rPr>
          <w:rStyle w:val="1039"/>
          <w:rFonts w:hint="eastAsia" w:ascii="宋体" w:hAnsi="宋体" w:eastAsia="宋体"/>
          <w:b/>
          <w:bCs/>
          <w:sz w:val="24"/>
          <w:szCs w:val="24"/>
          <w:u w:val="none"/>
          <w:lang w:val="en-US" w:eastAsia="zh-CN"/>
        </w:rPr>
        <w:fldChar w:fldCharType="begin"/>
      </w:r>
      <w:r>
        <w:rPr>
          <w:rStyle w:val="1039"/>
          <w:rFonts w:hint="eastAsia" w:ascii="宋体" w:hAnsi="宋体" w:eastAsia="宋体"/>
          <w:b/>
          <w:bCs/>
          <w:sz w:val="24"/>
          <w:szCs w:val="24"/>
          <w:u w:val="none"/>
          <w:lang w:val="en-US" w:eastAsia="zh-CN"/>
        </w:rPr>
        <w:instrText xml:space="preserve"> HYPERLINK \l "_Toc226126993" </w:instrText>
      </w:r>
      <w:r>
        <w:rPr>
          <w:rStyle w:val="1039"/>
          <w:rFonts w:hint="eastAsia" w:ascii="宋体" w:hAnsi="宋体" w:eastAsia="宋体"/>
          <w:b/>
          <w:bCs/>
          <w:sz w:val="24"/>
          <w:szCs w:val="24"/>
          <w:u w:val="none"/>
          <w:lang w:val="en-US" w:eastAsia="zh-CN"/>
        </w:rPr>
        <w:fldChar w:fldCharType="separate"/>
      </w:r>
      <w:r>
        <w:rPr>
          <w:rStyle w:val="1039"/>
          <w:rFonts w:hint="eastAsia" w:ascii="宋体" w:hAnsi="宋体" w:eastAsia="宋体"/>
          <w:b/>
          <w:bCs/>
          <w:sz w:val="24"/>
          <w:szCs w:val="24"/>
          <w:u w:val="none"/>
          <w:lang w:val="en-US" w:eastAsia="zh-CN"/>
        </w:rPr>
        <w:t xml:space="preserve">第二章 投标人须</w:t>
      </w:r>
      <w:r>
        <w:rPr>
          <w:rStyle w:val="1039"/>
          <w:rFonts w:hint="eastAsia" w:ascii="宋体" w:hAnsi="宋体" w:eastAsia="宋体"/>
          <w:b/>
          <w:bCs/>
          <w:sz w:val="24"/>
          <w:szCs w:val="24"/>
          <w:u w:val="none"/>
          <w:lang w:val="en-US" w:eastAsia="zh-CN"/>
        </w:rPr>
        <w:t xml:space="preserve">知</w:t>
      </w:r>
      <w:r>
        <w:rPr>
          <w:rStyle w:val="1039"/>
          <w:rFonts w:hint="eastAsia" w:ascii="宋体" w:hAnsi="宋体" w:eastAsia="宋体"/>
          <w:b/>
          <w:bCs/>
          <w:sz w:val="24"/>
          <w:szCs w:val="24"/>
          <w:u w:val="none"/>
          <w:lang w:val="en-US" w:eastAsia="zh-CN"/>
        </w:rPr>
        <w:tab/>
      </w:r>
      <w:r>
        <w:rPr>
          <w:rStyle w:val="1039"/>
          <w:rFonts w:hint="eastAsia" w:ascii="宋体" w:hAnsi="宋体" w:eastAsia="宋体"/>
          <w:b/>
          <w:bCs/>
          <w:sz w:val="24"/>
          <w:szCs w:val="24"/>
          <w:u w:val="none"/>
          <w:lang w:val="en-US" w:eastAsia="zh-CN"/>
        </w:rPr>
        <w:fldChar w:fldCharType="begin"/>
      </w:r>
      <w:r>
        <w:rPr>
          <w:rStyle w:val="1039"/>
          <w:rFonts w:hint="eastAsia" w:ascii="宋体" w:hAnsi="宋体" w:eastAsia="宋体"/>
          <w:b/>
          <w:bCs/>
          <w:sz w:val="24"/>
          <w:szCs w:val="24"/>
          <w:u w:val="none"/>
          <w:lang w:val="en-US" w:eastAsia="zh-CN"/>
        </w:rPr>
        <w:instrText xml:space="preserve"> </w:instrText>
      </w:r>
      <w:r>
        <w:rPr>
          <w:rStyle w:val="1039"/>
          <w:rFonts w:ascii="宋体" w:hAnsi="宋体" w:eastAsia="宋体"/>
          <w:b/>
          <w:bCs/>
          <w:sz w:val="24"/>
          <w:szCs w:val="24"/>
          <w:u w:val="none"/>
          <w:lang w:val="en-US" w:eastAsia="zh-CN"/>
        </w:rPr>
        <w:instrText xml:space="preserve">PAGEREF _Toc226126993 \h</w:instrText>
      </w:r>
      <w:r>
        <w:rPr>
          <w:rStyle w:val="1039"/>
          <w:rFonts w:hint="eastAsia" w:ascii="宋体" w:hAnsi="宋体" w:eastAsia="宋体"/>
          <w:b/>
          <w:bCs/>
          <w:sz w:val="24"/>
          <w:szCs w:val="24"/>
          <w:u w:val="none"/>
          <w:lang w:val="en-US" w:eastAsia="zh-CN"/>
        </w:rPr>
        <w:instrText xml:space="preserve"> </w:instrText>
      </w:r>
      <w:r>
        <w:rPr>
          <w:rStyle w:val="1039"/>
          <w:rFonts w:hint="eastAsia" w:ascii="宋体" w:hAnsi="宋体" w:eastAsia="宋体"/>
          <w:b/>
          <w:bCs/>
          <w:sz w:val="24"/>
          <w:szCs w:val="24"/>
          <w:u w:val="none"/>
          <w:lang w:val="en-US" w:eastAsia="zh-CN"/>
        </w:rPr>
        <w:fldChar w:fldCharType="separate"/>
      </w:r>
      <w:r>
        <w:rPr>
          <w:rStyle w:val="1039"/>
          <w:rFonts w:hint="eastAsia" w:ascii="宋体" w:hAnsi="宋体" w:eastAsia="宋体"/>
          <w:b/>
          <w:bCs/>
          <w:sz w:val="24"/>
          <w:szCs w:val="24"/>
          <w:u w:val="none"/>
          <w:lang w:val="en-US" w:eastAsia="zh-CN"/>
        </w:rPr>
        <w:t xml:space="preserve">7</w:t>
      </w:r>
      <w:r>
        <w:rPr>
          <w:rStyle w:val="1039"/>
          <w:rFonts w:hint="eastAsia" w:ascii="宋体" w:hAnsi="宋体" w:eastAsia="宋体"/>
          <w:b/>
          <w:bCs/>
          <w:sz w:val="24"/>
          <w:szCs w:val="24"/>
          <w:u w:val="none"/>
          <w:lang w:val="en-US" w:eastAsia="zh-CN"/>
        </w:rPr>
        <w:fldChar w:fldCharType="end"/>
      </w:r>
      <w:r>
        <w:rPr>
          <w:rStyle w:val="1039"/>
          <w:rFonts w:hint="eastAsia" w:ascii="宋体" w:hAnsi="宋体" w:eastAsia="宋体"/>
          <w:b/>
          <w:bCs/>
          <w:sz w:val="24"/>
          <w:szCs w:val="24"/>
          <w:u w:val="none"/>
          <w:lang w:val="en-US" w:eastAsia="zh-CN"/>
        </w:rPr>
        <w:fldChar w:fldCharType="end"/>
      </w:r>
      <w:r>
        <w:rPr>
          <w:rStyle w:val="1039"/>
          <w:rFonts w:hint="eastAsia" w:ascii="宋体" w:hAnsi="宋体" w:eastAsia="宋体"/>
          <w:b/>
          <w:bCs/>
          <w:sz w:val="24"/>
          <w:szCs w:val="24"/>
          <w:u w:val="none"/>
          <w:lang w:val="en-US" w:eastAsia="zh-CN"/>
        </w:rPr>
      </w:r>
      <w:r/>
    </w:p>
    <w:p>
      <w:pPr>
        <w:pStyle w:val="1021"/>
        <w:ind w:firstLine="480"/>
        <w:jc w:val="both"/>
        <w:spacing w:line="420" w:lineRule="auto"/>
        <w:rPr>
          <w:rStyle w:val="1039"/>
          <w:rFonts w:hint="eastAsia" w:ascii="宋体" w:hAnsi="宋体" w:eastAsia="宋体"/>
          <w:b/>
          <w:sz w:val="24"/>
          <w:szCs w:val="24"/>
          <w:u w:val="none"/>
          <w:lang w:val="en-US" w:eastAsia="zh-CN"/>
        </w:rPr>
      </w:pP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HYPERLINK \l "_Toc226126994"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一、总 则</w:t>
      </w:r>
      <w:r>
        <w:rPr>
          <w:rStyle w:val="1039"/>
          <w:rFonts w:hint="eastAsia" w:ascii="宋体" w:hAnsi="宋体" w:eastAsia="宋体"/>
          <w:b/>
          <w:sz w:val="24"/>
          <w:szCs w:val="24"/>
          <w:u w:val="none"/>
          <w:lang w:val="en-US" w:eastAsia="zh-CN"/>
        </w:rPr>
        <w:tab/>
      </w: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w:instrText>
      </w:r>
      <w:r>
        <w:rPr>
          <w:rStyle w:val="1039"/>
          <w:rFonts w:ascii="宋体" w:hAnsi="宋体" w:eastAsia="宋体"/>
          <w:b/>
          <w:sz w:val="24"/>
          <w:szCs w:val="24"/>
          <w:u w:val="none"/>
          <w:lang w:val="en-US" w:eastAsia="zh-CN"/>
        </w:rPr>
        <w:instrText xml:space="preserve">PAGEREF _Toc226126994 \h</w:instrText>
      </w:r>
      <w:r>
        <w:rPr>
          <w:rStyle w:val="1039"/>
          <w:rFonts w:hint="eastAsia" w:ascii="宋体" w:hAnsi="宋体" w:eastAsia="宋体"/>
          <w:b/>
          <w:sz w:val="24"/>
          <w:szCs w:val="24"/>
          <w:u w:val="none"/>
          <w:lang w:val="en-US" w:eastAsia="zh-CN"/>
        </w:rPr>
        <w:instrText xml:space="preserve">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7</w:t>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r>
      <w:r/>
    </w:p>
    <w:p>
      <w:pPr>
        <w:pStyle w:val="1021"/>
        <w:ind w:firstLine="480"/>
        <w:jc w:val="both"/>
        <w:spacing w:line="420" w:lineRule="auto"/>
        <w:rPr>
          <w:rStyle w:val="1039"/>
          <w:rFonts w:hint="eastAsia" w:ascii="宋体" w:hAnsi="宋体" w:eastAsia="宋体"/>
          <w:b/>
          <w:sz w:val="24"/>
          <w:szCs w:val="24"/>
          <w:u w:val="none"/>
          <w:lang w:val="en-US" w:eastAsia="zh-CN"/>
        </w:rPr>
      </w:pP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HYPERLINK \l "_Toc226126995"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二、招标文件</w:t>
      </w:r>
      <w:r>
        <w:rPr>
          <w:rStyle w:val="1039"/>
          <w:rFonts w:hint="eastAsia" w:ascii="宋体" w:hAnsi="宋体" w:eastAsia="宋体"/>
          <w:b/>
          <w:sz w:val="24"/>
          <w:szCs w:val="24"/>
          <w:u w:val="none"/>
          <w:lang w:val="en-US" w:eastAsia="zh-CN"/>
        </w:rPr>
        <w:tab/>
      </w: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w:instrText>
      </w:r>
      <w:r>
        <w:rPr>
          <w:rStyle w:val="1039"/>
          <w:rFonts w:ascii="宋体" w:hAnsi="宋体" w:eastAsia="宋体"/>
          <w:b/>
          <w:sz w:val="24"/>
          <w:szCs w:val="24"/>
          <w:u w:val="none"/>
          <w:lang w:val="en-US" w:eastAsia="zh-CN"/>
        </w:rPr>
        <w:instrText xml:space="preserve">PAGEREF _Toc226126995 \h</w:instrText>
      </w:r>
      <w:r>
        <w:rPr>
          <w:rStyle w:val="1039"/>
          <w:rFonts w:hint="eastAsia" w:ascii="宋体" w:hAnsi="宋体" w:eastAsia="宋体"/>
          <w:b/>
          <w:sz w:val="24"/>
          <w:szCs w:val="24"/>
          <w:u w:val="none"/>
          <w:lang w:val="en-US" w:eastAsia="zh-CN"/>
        </w:rPr>
        <w:instrText xml:space="preserve">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7</w:t>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r>
      <w:r/>
    </w:p>
    <w:p>
      <w:pPr>
        <w:pStyle w:val="1021"/>
        <w:ind w:firstLine="480"/>
        <w:jc w:val="both"/>
        <w:spacing w:line="420" w:lineRule="auto"/>
        <w:rPr>
          <w:rStyle w:val="1039"/>
          <w:rFonts w:hint="eastAsia" w:ascii="宋体" w:hAnsi="宋体" w:eastAsia="宋体"/>
          <w:b/>
          <w:sz w:val="24"/>
          <w:szCs w:val="24"/>
          <w:u w:val="none"/>
          <w:lang w:val="en-US" w:eastAsia="zh-CN"/>
        </w:rPr>
      </w:pP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HYPERLINK \l "_Toc226126996"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三、投标文件的编制</w:t>
      </w:r>
      <w:r>
        <w:rPr>
          <w:rStyle w:val="1039"/>
          <w:rFonts w:hint="eastAsia" w:ascii="宋体" w:hAnsi="宋体" w:eastAsia="宋体"/>
          <w:b/>
          <w:sz w:val="24"/>
          <w:szCs w:val="24"/>
          <w:u w:val="none"/>
          <w:lang w:val="en-US" w:eastAsia="zh-CN"/>
        </w:rPr>
        <w:tab/>
      </w: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w:instrText>
      </w:r>
      <w:r>
        <w:rPr>
          <w:rStyle w:val="1039"/>
          <w:rFonts w:ascii="宋体" w:hAnsi="宋体" w:eastAsia="宋体"/>
          <w:b/>
          <w:sz w:val="24"/>
          <w:szCs w:val="24"/>
          <w:u w:val="none"/>
          <w:lang w:val="en-US" w:eastAsia="zh-CN"/>
        </w:rPr>
        <w:instrText xml:space="preserve">PAGEREF _Toc226126996 \h</w:instrText>
      </w:r>
      <w:r>
        <w:rPr>
          <w:rStyle w:val="1039"/>
          <w:rFonts w:hint="eastAsia" w:ascii="宋体" w:hAnsi="宋体" w:eastAsia="宋体"/>
          <w:b/>
          <w:sz w:val="24"/>
          <w:szCs w:val="24"/>
          <w:u w:val="none"/>
          <w:lang w:val="en-US" w:eastAsia="zh-CN"/>
        </w:rPr>
        <w:instrText xml:space="preserve">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8</w:t>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r>
      <w:r/>
    </w:p>
    <w:p>
      <w:pPr>
        <w:pStyle w:val="1021"/>
        <w:ind w:firstLine="480"/>
        <w:jc w:val="both"/>
        <w:spacing w:line="420" w:lineRule="auto"/>
        <w:rPr>
          <w:rStyle w:val="1039"/>
          <w:rFonts w:hint="eastAsia" w:ascii="宋体" w:hAnsi="宋体" w:eastAsia="宋体"/>
          <w:b/>
          <w:sz w:val="24"/>
          <w:szCs w:val="24"/>
          <w:u w:val="none"/>
          <w:lang w:val="en-US" w:eastAsia="zh-CN"/>
        </w:rPr>
      </w:pP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H</w:instrText>
      </w:r>
      <w:r>
        <w:rPr>
          <w:rStyle w:val="1039"/>
          <w:rFonts w:hint="eastAsia" w:ascii="宋体" w:hAnsi="宋体" w:eastAsia="宋体"/>
          <w:b/>
          <w:sz w:val="24"/>
          <w:szCs w:val="24"/>
          <w:u w:val="none"/>
          <w:lang w:val="en-US" w:eastAsia="zh-CN"/>
        </w:rPr>
        <w:instrText xml:space="preserve">YPERLINK \l "_Toc226126997"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四、投标文件的递交</w:t>
      </w:r>
      <w:r>
        <w:rPr>
          <w:rStyle w:val="1039"/>
          <w:rFonts w:hint="eastAsia" w:ascii="宋体" w:hAnsi="宋体" w:eastAsia="宋体"/>
          <w:b/>
          <w:sz w:val="24"/>
          <w:szCs w:val="24"/>
          <w:u w:val="none"/>
          <w:lang w:val="en-US" w:eastAsia="zh-CN"/>
        </w:rPr>
        <w:tab/>
      </w: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w:instrText>
      </w:r>
      <w:r>
        <w:rPr>
          <w:rStyle w:val="1039"/>
          <w:rFonts w:ascii="宋体" w:hAnsi="宋体" w:eastAsia="宋体"/>
          <w:b/>
          <w:sz w:val="24"/>
          <w:szCs w:val="24"/>
          <w:u w:val="none"/>
          <w:lang w:val="en-US" w:eastAsia="zh-CN"/>
        </w:rPr>
        <w:instrText xml:space="preserve">PAGEREF _Toc226126997 \h</w:instrText>
      </w:r>
      <w:r>
        <w:rPr>
          <w:rStyle w:val="1039"/>
          <w:rFonts w:hint="eastAsia" w:ascii="宋体" w:hAnsi="宋体" w:eastAsia="宋体"/>
          <w:b/>
          <w:sz w:val="24"/>
          <w:szCs w:val="24"/>
          <w:u w:val="none"/>
          <w:lang w:val="en-US" w:eastAsia="zh-CN"/>
        </w:rPr>
        <w:instrText xml:space="preserve">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9</w:t>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r>
      <w:r/>
    </w:p>
    <w:p>
      <w:pPr>
        <w:pStyle w:val="1021"/>
        <w:ind w:firstLine="480"/>
        <w:jc w:val="both"/>
        <w:spacing w:line="420" w:lineRule="auto"/>
        <w:rPr>
          <w:rStyle w:val="1039"/>
          <w:rFonts w:hint="eastAsia" w:ascii="宋体" w:hAnsi="宋体" w:eastAsia="宋体"/>
          <w:b/>
          <w:sz w:val="24"/>
          <w:szCs w:val="24"/>
          <w:u w:val="none"/>
          <w:lang w:val="en-US" w:eastAsia="zh-CN"/>
        </w:rPr>
      </w:pP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HYPERLINK \l "_Toc226126998"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五、开标与评标</w:t>
      </w:r>
      <w:r>
        <w:rPr>
          <w:rStyle w:val="1039"/>
          <w:rFonts w:hint="eastAsia" w:ascii="宋体" w:hAnsi="宋体" w:eastAsia="宋体"/>
          <w:b/>
          <w:sz w:val="24"/>
          <w:szCs w:val="24"/>
          <w:u w:val="none"/>
          <w:lang w:val="en-US" w:eastAsia="zh-CN"/>
        </w:rPr>
        <w:tab/>
      </w: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w:instrText>
      </w:r>
      <w:r>
        <w:rPr>
          <w:rStyle w:val="1039"/>
          <w:rFonts w:ascii="宋体" w:hAnsi="宋体" w:eastAsia="宋体"/>
          <w:b/>
          <w:sz w:val="24"/>
          <w:szCs w:val="24"/>
          <w:u w:val="none"/>
          <w:lang w:val="en-US" w:eastAsia="zh-CN"/>
        </w:rPr>
        <w:instrText xml:space="preserve">PAGEREF _Toc226126998 \h</w:instrText>
      </w:r>
      <w:r>
        <w:rPr>
          <w:rStyle w:val="1039"/>
          <w:rFonts w:hint="eastAsia" w:ascii="宋体" w:hAnsi="宋体" w:eastAsia="宋体"/>
          <w:b/>
          <w:sz w:val="24"/>
          <w:szCs w:val="24"/>
          <w:u w:val="none"/>
          <w:lang w:val="en-US" w:eastAsia="zh-CN"/>
        </w:rPr>
        <w:instrText xml:space="preserve">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9</w:t>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r>
      <w:r/>
    </w:p>
    <w:p>
      <w:pPr>
        <w:pStyle w:val="1021"/>
        <w:ind w:firstLine="480"/>
        <w:jc w:val="both"/>
        <w:spacing w:line="420" w:lineRule="auto"/>
        <w:rPr>
          <w:rStyle w:val="1039"/>
          <w:rFonts w:hint="eastAsia" w:ascii="宋体" w:hAnsi="宋体" w:eastAsia="宋体"/>
          <w:b/>
          <w:sz w:val="24"/>
          <w:szCs w:val="24"/>
          <w:u w:val="none"/>
          <w:lang w:val="en-US" w:eastAsia="zh-CN"/>
        </w:rPr>
      </w:pP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HYPERLINK \l "_Toc226126999"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六、定标</w:t>
      </w:r>
      <w:r>
        <w:rPr>
          <w:rStyle w:val="1039"/>
          <w:rFonts w:hint="eastAsia" w:ascii="宋体" w:hAnsi="宋体" w:eastAsia="宋体"/>
          <w:b/>
          <w:sz w:val="24"/>
          <w:szCs w:val="24"/>
          <w:u w:val="none"/>
          <w:lang w:val="en-US" w:eastAsia="zh-CN"/>
        </w:rPr>
        <w:tab/>
      </w: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w:instrText>
      </w:r>
      <w:r>
        <w:rPr>
          <w:rStyle w:val="1039"/>
          <w:rFonts w:ascii="宋体" w:hAnsi="宋体" w:eastAsia="宋体"/>
          <w:b/>
          <w:sz w:val="24"/>
          <w:szCs w:val="24"/>
          <w:u w:val="none"/>
          <w:lang w:val="en-US" w:eastAsia="zh-CN"/>
        </w:rPr>
        <w:instrText xml:space="preserve">PAGEREF _Toc226126999 \h</w:instrText>
      </w:r>
      <w:r>
        <w:rPr>
          <w:rStyle w:val="1039"/>
          <w:rFonts w:hint="eastAsia" w:ascii="宋体" w:hAnsi="宋体" w:eastAsia="宋体"/>
          <w:b/>
          <w:sz w:val="24"/>
          <w:szCs w:val="24"/>
          <w:u w:val="none"/>
          <w:lang w:val="en-US" w:eastAsia="zh-CN"/>
        </w:rPr>
        <w:instrText xml:space="preserve">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13</w:t>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r>
      <w:r/>
    </w:p>
    <w:p>
      <w:pPr>
        <w:pStyle w:val="1021"/>
        <w:ind w:firstLine="480"/>
        <w:jc w:val="both"/>
        <w:spacing w:line="420" w:lineRule="auto"/>
        <w:rPr>
          <w:rStyle w:val="1039"/>
          <w:rFonts w:hint="eastAsia" w:ascii="宋体" w:hAnsi="宋体" w:eastAsia="宋体"/>
          <w:b/>
          <w:sz w:val="24"/>
          <w:szCs w:val="24"/>
          <w:u w:val="none"/>
          <w:lang w:val="en-US" w:eastAsia="zh-CN"/>
        </w:rPr>
      </w:pP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HYPERLINK \l "_Toc226127000"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七、授予合同</w:t>
      </w:r>
      <w:r>
        <w:rPr>
          <w:rStyle w:val="1039"/>
          <w:rFonts w:hint="eastAsia" w:ascii="宋体" w:hAnsi="宋体" w:eastAsia="宋体"/>
          <w:b/>
          <w:sz w:val="24"/>
          <w:szCs w:val="24"/>
          <w:u w:val="none"/>
          <w:lang w:val="en-US" w:eastAsia="zh-CN"/>
        </w:rPr>
        <w:tab/>
      </w:r>
      <w:r>
        <w:rPr>
          <w:rStyle w:val="1039"/>
          <w:rFonts w:hint="eastAsia" w:ascii="宋体" w:hAnsi="宋体" w:eastAsia="宋体"/>
          <w:b/>
          <w:sz w:val="24"/>
          <w:szCs w:val="24"/>
          <w:u w:val="none"/>
          <w:lang w:val="en-US" w:eastAsia="zh-CN"/>
        </w:rPr>
        <w:fldChar w:fldCharType="begin"/>
      </w:r>
      <w:r>
        <w:rPr>
          <w:rStyle w:val="1039"/>
          <w:rFonts w:hint="eastAsia" w:ascii="宋体" w:hAnsi="宋体" w:eastAsia="宋体"/>
          <w:b/>
          <w:sz w:val="24"/>
          <w:szCs w:val="24"/>
          <w:u w:val="none"/>
          <w:lang w:val="en-US" w:eastAsia="zh-CN"/>
        </w:rPr>
        <w:instrText xml:space="preserve"> </w:instrText>
      </w:r>
      <w:r>
        <w:rPr>
          <w:rStyle w:val="1039"/>
          <w:rFonts w:ascii="宋体" w:hAnsi="宋体" w:eastAsia="宋体"/>
          <w:b/>
          <w:sz w:val="24"/>
          <w:szCs w:val="24"/>
          <w:u w:val="none"/>
          <w:lang w:val="en-US" w:eastAsia="zh-CN"/>
        </w:rPr>
        <w:instrText xml:space="preserve">PA</w:instrText>
      </w:r>
      <w:r>
        <w:rPr>
          <w:rStyle w:val="1039"/>
          <w:rFonts w:ascii="宋体" w:hAnsi="宋体" w:eastAsia="宋体"/>
          <w:b/>
          <w:sz w:val="24"/>
          <w:szCs w:val="24"/>
          <w:u w:val="none"/>
          <w:lang w:val="en-US" w:eastAsia="zh-CN"/>
        </w:rPr>
        <w:instrText xml:space="preserve">GEREF _Toc226127000 \h</w:instrText>
      </w:r>
      <w:r>
        <w:rPr>
          <w:rStyle w:val="1039"/>
          <w:rFonts w:hint="eastAsia" w:ascii="宋体" w:hAnsi="宋体" w:eastAsia="宋体"/>
          <w:b/>
          <w:sz w:val="24"/>
          <w:szCs w:val="24"/>
          <w:u w:val="none"/>
          <w:lang w:val="en-US" w:eastAsia="zh-CN"/>
        </w:rPr>
        <w:instrText xml:space="preserve"> </w:instrText>
      </w:r>
      <w:r>
        <w:rPr>
          <w:rStyle w:val="1039"/>
          <w:rFonts w:hint="eastAsia" w:ascii="宋体" w:hAnsi="宋体" w:eastAsia="宋体"/>
          <w:b/>
          <w:sz w:val="24"/>
          <w:szCs w:val="24"/>
          <w:u w:val="none"/>
          <w:lang w:val="en-US" w:eastAsia="zh-CN"/>
        </w:rPr>
        <w:fldChar w:fldCharType="separate"/>
      </w:r>
      <w:r>
        <w:rPr>
          <w:rStyle w:val="1039"/>
          <w:rFonts w:hint="eastAsia" w:ascii="宋体" w:hAnsi="宋体" w:eastAsia="宋体"/>
          <w:b/>
          <w:sz w:val="24"/>
          <w:szCs w:val="24"/>
          <w:u w:val="none"/>
          <w:lang w:val="en-US" w:eastAsia="zh-CN"/>
        </w:rPr>
        <w:t xml:space="preserve">15</w:t>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fldChar w:fldCharType="end"/>
      </w:r>
      <w:r>
        <w:rPr>
          <w:rStyle w:val="1039"/>
          <w:rFonts w:hint="eastAsia" w:ascii="宋体" w:hAnsi="宋体" w:eastAsia="宋体"/>
          <w:b/>
          <w:sz w:val="24"/>
          <w:szCs w:val="24"/>
          <w:u w:val="none"/>
          <w:lang w:val="en-US" w:eastAsia="zh-CN"/>
        </w:rPr>
      </w:r>
      <w:r/>
    </w:p>
    <w:p>
      <w:pPr>
        <w:pStyle w:val="1014"/>
        <w:jc w:val="both"/>
        <w:spacing w:before="0" w:after="0" w:line="420" w:lineRule="auto"/>
        <w:rPr>
          <w:rStyle w:val="1039"/>
          <w:rFonts w:hint="eastAsia" w:ascii="宋体" w:hAnsi="宋体" w:eastAsia="宋体"/>
          <w:b/>
          <w:bCs/>
          <w:sz w:val="24"/>
          <w:szCs w:val="24"/>
          <w:u w:val="none"/>
          <w:lang w:val="en-US" w:eastAsia="zh-CN"/>
        </w:rPr>
      </w:pPr>
      <w:r>
        <w:rPr>
          <w:rStyle w:val="1039"/>
          <w:rFonts w:hint="eastAsia" w:ascii="宋体" w:hAnsi="宋体" w:eastAsia="宋体"/>
          <w:b/>
          <w:bCs/>
          <w:sz w:val="24"/>
          <w:szCs w:val="24"/>
          <w:u w:val="none"/>
          <w:lang w:val="en-US" w:eastAsia="zh-CN"/>
        </w:rPr>
        <w:fldChar w:fldCharType="begin"/>
      </w:r>
      <w:r>
        <w:rPr>
          <w:rStyle w:val="1039"/>
          <w:rFonts w:hint="eastAsia" w:ascii="宋体" w:hAnsi="宋体" w:eastAsia="宋体"/>
          <w:b/>
          <w:bCs/>
          <w:sz w:val="24"/>
          <w:szCs w:val="24"/>
          <w:u w:val="none"/>
          <w:lang w:val="en-US" w:eastAsia="zh-CN"/>
        </w:rPr>
        <w:instrText xml:space="preserve"> HYPERLINK \l "_Toc226127001" </w:instrText>
      </w:r>
      <w:r>
        <w:rPr>
          <w:rStyle w:val="1039"/>
          <w:rFonts w:hint="eastAsia" w:ascii="宋体" w:hAnsi="宋体" w:eastAsia="宋体"/>
          <w:b/>
          <w:bCs/>
          <w:sz w:val="24"/>
          <w:szCs w:val="24"/>
          <w:u w:val="none"/>
          <w:lang w:val="en-US" w:eastAsia="zh-CN"/>
        </w:rPr>
        <w:fldChar w:fldCharType="separate"/>
      </w:r>
      <w:r>
        <w:rPr>
          <w:rStyle w:val="1039"/>
          <w:rFonts w:hint="eastAsia" w:ascii="宋体" w:hAnsi="宋体" w:eastAsia="宋体"/>
          <w:b/>
          <w:bCs/>
          <w:sz w:val="24"/>
          <w:szCs w:val="24"/>
          <w:u w:val="none"/>
          <w:lang w:val="en-US" w:eastAsia="zh-CN"/>
        </w:rPr>
        <w:t xml:space="preserve">第三章 项目需求</w:t>
      </w:r>
      <w:r>
        <w:rPr>
          <w:rStyle w:val="1039"/>
          <w:rFonts w:hint="eastAsia" w:ascii="宋体" w:hAnsi="宋体" w:eastAsia="宋体"/>
          <w:b/>
          <w:bCs/>
          <w:sz w:val="24"/>
          <w:szCs w:val="24"/>
          <w:u w:val="none"/>
          <w:lang w:val="en-US" w:eastAsia="zh-CN"/>
        </w:rPr>
        <w:tab/>
      </w:r>
      <w:r>
        <w:rPr>
          <w:rStyle w:val="1039"/>
          <w:rFonts w:hint="eastAsia" w:ascii="宋体" w:hAnsi="宋体" w:eastAsia="宋体"/>
          <w:b/>
          <w:bCs/>
          <w:sz w:val="24"/>
          <w:szCs w:val="24"/>
          <w:u w:val="none"/>
          <w:lang w:val="en-US" w:eastAsia="zh-CN"/>
        </w:rPr>
        <w:fldChar w:fldCharType="begin"/>
      </w:r>
      <w:r>
        <w:rPr>
          <w:rStyle w:val="1039"/>
          <w:rFonts w:hint="eastAsia" w:ascii="宋体" w:hAnsi="宋体" w:eastAsia="宋体"/>
          <w:b/>
          <w:bCs/>
          <w:sz w:val="24"/>
          <w:szCs w:val="24"/>
          <w:u w:val="none"/>
          <w:lang w:val="en-US" w:eastAsia="zh-CN"/>
        </w:rPr>
        <w:instrText xml:space="preserve"> </w:instrText>
      </w:r>
      <w:r>
        <w:rPr>
          <w:rStyle w:val="1039"/>
          <w:rFonts w:ascii="宋体" w:hAnsi="宋体" w:eastAsia="宋体"/>
          <w:b/>
          <w:bCs/>
          <w:sz w:val="24"/>
          <w:szCs w:val="24"/>
          <w:u w:val="none"/>
          <w:lang w:val="en-US" w:eastAsia="zh-CN"/>
        </w:rPr>
        <w:instrText xml:space="preserve">PAGEREF _Toc226127001 \h</w:instrText>
      </w:r>
      <w:r>
        <w:rPr>
          <w:rStyle w:val="1039"/>
          <w:rFonts w:hint="eastAsia" w:ascii="宋体" w:hAnsi="宋体" w:eastAsia="宋体"/>
          <w:b/>
          <w:bCs/>
          <w:sz w:val="24"/>
          <w:szCs w:val="24"/>
          <w:u w:val="none"/>
          <w:lang w:val="en-US" w:eastAsia="zh-CN"/>
        </w:rPr>
        <w:instrText xml:space="preserve"> </w:instrText>
      </w:r>
      <w:r>
        <w:rPr>
          <w:rStyle w:val="1039"/>
          <w:rFonts w:hint="eastAsia" w:ascii="宋体" w:hAnsi="宋体" w:eastAsia="宋体"/>
          <w:b/>
          <w:bCs/>
          <w:sz w:val="24"/>
          <w:szCs w:val="24"/>
          <w:u w:val="none"/>
          <w:lang w:val="en-US" w:eastAsia="zh-CN"/>
        </w:rPr>
        <w:fldChar w:fldCharType="separate"/>
      </w:r>
      <w:r>
        <w:rPr>
          <w:rStyle w:val="1039"/>
          <w:rFonts w:hint="eastAsia" w:ascii="宋体" w:hAnsi="宋体" w:eastAsia="宋体"/>
          <w:b/>
          <w:bCs/>
          <w:sz w:val="24"/>
          <w:szCs w:val="24"/>
          <w:u w:val="none"/>
          <w:lang w:val="en-US" w:eastAsia="zh-CN"/>
        </w:rPr>
        <w:t xml:space="preserve">16</w:t>
      </w:r>
      <w:r>
        <w:rPr>
          <w:rStyle w:val="1039"/>
          <w:rFonts w:hint="eastAsia" w:ascii="宋体" w:hAnsi="宋体" w:eastAsia="宋体"/>
          <w:b/>
          <w:bCs/>
          <w:sz w:val="24"/>
          <w:szCs w:val="24"/>
          <w:u w:val="none"/>
          <w:lang w:val="en-US" w:eastAsia="zh-CN"/>
        </w:rPr>
        <w:fldChar w:fldCharType="end"/>
      </w:r>
      <w:r>
        <w:rPr>
          <w:rStyle w:val="1039"/>
          <w:rFonts w:hint="eastAsia" w:ascii="宋体" w:hAnsi="宋体" w:eastAsia="宋体"/>
          <w:b/>
          <w:bCs/>
          <w:sz w:val="24"/>
          <w:szCs w:val="24"/>
          <w:u w:val="none"/>
          <w:lang w:val="en-US" w:eastAsia="zh-CN"/>
        </w:rPr>
        <w:fldChar w:fldCharType="end"/>
      </w:r>
      <w:r>
        <w:rPr>
          <w:rStyle w:val="1039"/>
          <w:rFonts w:hint="eastAsia" w:ascii="宋体" w:hAnsi="宋体" w:eastAsia="宋体"/>
          <w:b/>
          <w:bCs/>
          <w:sz w:val="24"/>
          <w:szCs w:val="24"/>
          <w:u w:val="none"/>
          <w:lang w:val="en-US" w:eastAsia="zh-CN"/>
        </w:rPr>
      </w:r>
      <w:r/>
    </w:p>
    <w:p>
      <w:pPr>
        <w:pStyle w:val="1014"/>
        <w:jc w:val="both"/>
        <w:spacing w:before="0" w:after="0" w:line="420" w:lineRule="auto"/>
        <w:rPr>
          <w:rStyle w:val="1039"/>
          <w:rFonts w:hint="eastAsia" w:ascii="宋体" w:hAnsi="宋体" w:eastAsia="宋体"/>
          <w:b/>
          <w:bCs/>
          <w:sz w:val="24"/>
          <w:szCs w:val="24"/>
          <w:u w:val="none"/>
          <w:lang w:val="en-US" w:eastAsia="zh-CN"/>
        </w:rPr>
      </w:pPr>
      <w:r>
        <w:rPr>
          <w:rStyle w:val="1039"/>
          <w:rFonts w:hint="eastAsia" w:ascii="宋体" w:hAnsi="宋体" w:eastAsia="宋体"/>
          <w:b/>
          <w:bCs/>
          <w:sz w:val="24"/>
          <w:szCs w:val="24"/>
          <w:u w:val="none"/>
          <w:lang w:val="en-US" w:eastAsia="zh-CN"/>
        </w:rPr>
        <w:fldChar w:fldCharType="begin"/>
      </w:r>
      <w:r>
        <w:rPr>
          <w:rStyle w:val="1039"/>
          <w:rFonts w:hint="eastAsia" w:ascii="宋体" w:hAnsi="宋体" w:eastAsia="宋体"/>
          <w:b/>
          <w:bCs/>
          <w:sz w:val="24"/>
          <w:szCs w:val="24"/>
          <w:u w:val="none"/>
          <w:lang w:val="en-US" w:eastAsia="zh-CN"/>
        </w:rPr>
        <w:instrText xml:space="preserve"> HYPERLINK \l "_Toc226127002" </w:instrText>
      </w:r>
      <w:r>
        <w:rPr>
          <w:rStyle w:val="1039"/>
          <w:rFonts w:hint="eastAsia" w:ascii="宋体" w:hAnsi="宋体" w:eastAsia="宋体"/>
          <w:b/>
          <w:bCs/>
          <w:sz w:val="24"/>
          <w:szCs w:val="24"/>
          <w:u w:val="none"/>
          <w:lang w:val="en-US" w:eastAsia="zh-CN"/>
        </w:rPr>
        <w:fldChar w:fldCharType="separate"/>
      </w:r>
      <w:r>
        <w:rPr>
          <w:rStyle w:val="1039"/>
          <w:rFonts w:hint="eastAsia" w:ascii="宋体" w:hAnsi="宋体" w:eastAsia="宋体"/>
          <w:b/>
          <w:bCs/>
          <w:sz w:val="24"/>
          <w:szCs w:val="24"/>
          <w:u w:val="none"/>
          <w:lang w:val="en-US" w:eastAsia="zh-CN"/>
        </w:rPr>
        <w:t xml:space="preserve">第四章 评标方法与评标标准</w:t>
      </w:r>
      <w:r>
        <w:rPr>
          <w:rStyle w:val="1039"/>
          <w:rFonts w:hint="eastAsia" w:ascii="宋体" w:hAnsi="宋体" w:eastAsia="宋体"/>
          <w:b/>
          <w:bCs/>
          <w:sz w:val="24"/>
          <w:szCs w:val="24"/>
          <w:u w:val="none"/>
          <w:lang w:val="en-US" w:eastAsia="zh-CN"/>
        </w:rPr>
        <w:tab/>
      </w:r>
      <w:r>
        <w:rPr>
          <w:rStyle w:val="1039"/>
          <w:rFonts w:hint="eastAsia" w:ascii="宋体" w:hAnsi="宋体" w:eastAsia="宋体"/>
          <w:b/>
          <w:bCs/>
          <w:sz w:val="24"/>
          <w:szCs w:val="24"/>
          <w:u w:val="none"/>
          <w:lang w:val="en-US" w:eastAsia="zh-CN"/>
        </w:rPr>
        <w:fldChar w:fldCharType="begin"/>
      </w:r>
      <w:r>
        <w:rPr>
          <w:rStyle w:val="1039"/>
          <w:rFonts w:hint="eastAsia" w:ascii="宋体" w:hAnsi="宋体" w:eastAsia="宋体"/>
          <w:b/>
          <w:bCs/>
          <w:sz w:val="24"/>
          <w:szCs w:val="24"/>
          <w:u w:val="none"/>
          <w:lang w:val="en-US" w:eastAsia="zh-CN"/>
        </w:rPr>
        <w:instrText xml:space="preserve"> </w:instrText>
      </w:r>
      <w:r>
        <w:rPr>
          <w:rStyle w:val="1039"/>
          <w:rFonts w:ascii="宋体" w:hAnsi="宋体" w:eastAsia="宋体"/>
          <w:b/>
          <w:bCs/>
          <w:sz w:val="24"/>
          <w:szCs w:val="24"/>
          <w:u w:val="none"/>
          <w:lang w:val="en-US" w:eastAsia="zh-CN"/>
        </w:rPr>
        <w:instrText xml:space="preserve">PAGEREF _Toc226127002 \h</w:instrText>
      </w:r>
      <w:r>
        <w:rPr>
          <w:rStyle w:val="1039"/>
          <w:rFonts w:hint="eastAsia" w:ascii="宋体" w:hAnsi="宋体" w:eastAsia="宋体"/>
          <w:b/>
          <w:bCs/>
          <w:sz w:val="24"/>
          <w:szCs w:val="24"/>
          <w:u w:val="none"/>
          <w:lang w:val="en-US" w:eastAsia="zh-CN"/>
        </w:rPr>
        <w:instrText xml:space="preserve"> </w:instrText>
      </w:r>
      <w:r>
        <w:rPr>
          <w:rStyle w:val="1039"/>
          <w:rFonts w:hint="eastAsia" w:ascii="宋体" w:hAnsi="宋体" w:eastAsia="宋体"/>
          <w:b/>
          <w:bCs/>
          <w:sz w:val="24"/>
          <w:szCs w:val="24"/>
          <w:u w:val="none"/>
          <w:lang w:val="en-US" w:eastAsia="zh-CN"/>
        </w:rPr>
        <w:fldChar w:fldCharType="separate"/>
      </w:r>
      <w:r>
        <w:rPr>
          <w:rStyle w:val="1039"/>
          <w:rFonts w:hint="eastAsia" w:ascii="宋体" w:hAnsi="宋体" w:eastAsia="宋体"/>
          <w:b/>
          <w:bCs/>
          <w:sz w:val="24"/>
          <w:szCs w:val="24"/>
          <w:u w:val="none"/>
          <w:lang w:val="en-US" w:eastAsia="zh-CN"/>
        </w:rPr>
        <w:t xml:space="preserve">21</w:t>
      </w:r>
      <w:r>
        <w:rPr>
          <w:rStyle w:val="1039"/>
          <w:rFonts w:hint="eastAsia" w:ascii="宋体" w:hAnsi="宋体" w:eastAsia="宋体"/>
          <w:b/>
          <w:bCs/>
          <w:sz w:val="24"/>
          <w:szCs w:val="24"/>
          <w:u w:val="none"/>
          <w:lang w:val="en-US" w:eastAsia="zh-CN"/>
        </w:rPr>
        <w:fldChar w:fldCharType="end"/>
      </w:r>
      <w:r>
        <w:rPr>
          <w:rStyle w:val="1039"/>
          <w:rFonts w:hint="eastAsia" w:ascii="宋体" w:hAnsi="宋体" w:eastAsia="宋体"/>
          <w:b/>
          <w:bCs/>
          <w:sz w:val="24"/>
          <w:szCs w:val="24"/>
          <w:u w:val="none"/>
          <w:lang w:val="en-US" w:eastAsia="zh-CN"/>
        </w:rPr>
        <w:fldChar w:fldCharType="end"/>
      </w:r>
      <w:r>
        <w:rPr>
          <w:rStyle w:val="1039"/>
          <w:rFonts w:hint="eastAsia" w:ascii="宋体" w:hAnsi="宋体" w:eastAsia="宋体"/>
          <w:b/>
          <w:bCs/>
          <w:sz w:val="24"/>
          <w:szCs w:val="24"/>
          <w:u w:val="none"/>
          <w:lang w:val="en-US" w:eastAsia="zh-CN"/>
        </w:rPr>
      </w:r>
      <w:r/>
    </w:p>
    <w:p>
      <w:pPr>
        <w:pStyle w:val="1014"/>
        <w:jc w:val="both"/>
        <w:spacing w:before="0" w:after="0" w:line="420" w:lineRule="auto"/>
        <w:rPr>
          <w:rStyle w:val="1039"/>
          <w:rFonts w:hint="eastAsia" w:ascii="宋体" w:hAnsi="宋体" w:eastAsia="宋体"/>
          <w:b/>
          <w:bCs/>
          <w:sz w:val="24"/>
          <w:szCs w:val="24"/>
          <w:u w:val="none"/>
          <w:lang w:val="en-US" w:eastAsia="zh-CN"/>
        </w:rPr>
      </w:pPr>
      <w:r>
        <w:rPr>
          <w:rStyle w:val="1039"/>
          <w:rFonts w:hint="eastAsia" w:ascii="宋体" w:hAnsi="宋体" w:eastAsia="宋体"/>
          <w:b/>
          <w:bCs/>
          <w:sz w:val="24"/>
          <w:szCs w:val="24"/>
          <w:u w:val="none"/>
          <w:lang w:val="en-US" w:eastAsia="zh-CN"/>
        </w:rPr>
        <w:fldChar w:fldCharType="begin"/>
      </w:r>
      <w:r>
        <w:rPr>
          <w:rStyle w:val="1039"/>
          <w:rFonts w:hint="eastAsia" w:ascii="宋体" w:hAnsi="宋体" w:eastAsia="宋体"/>
          <w:b/>
          <w:bCs/>
          <w:sz w:val="24"/>
          <w:szCs w:val="24"/>
          <w:u w:val="none"/>
          <w:lang w:val="en-US" w:eastAsia="zh-CN"/>
        </w:rPr>
        <w:instrText xml:space="preserve"> HYPERLINK \l "_Toc226127006" </w:instrText>
      </w:r>
      <w:r>
        <w:rPr>
          <w:rStyle w:val="1039"/>
          <w:rFonts w:hint="eastAsia" w:ascii="宋体" w:hAnsi="宋体" w:eastAsia="宋体"/>
          <w:b/>
          <w:bCs/>
          <w:sz w:val="24"/>
          <w:szCs w:val="24"/>
          <w:u w:val="none"/>
          <w:lang w:val="en-US" w:eastAsia="zh-CN"/>
        </w:rPr>
        <w:fldChar w:fldCharType="separate"/>
      </w:r>
      <w:r>
        <w:rPr>
          <w:rStyle w:val="1039"/>
          <w:rFonts w:hint="eastAsia" w:ascii="宋体" w:hAnsi="宋体" w:eastAsia="宋体"/>
          <w:b/>
          <w:bCs/>
          <w:sz w:val="24"/>
          <w:szCs w:val="24"/>
          <w:u w:val="none"/>
          <w:lang w:val="en-US" w:eastAsia="zh-CN"/>
        </w:rPr>
        <w:t xml:space="preserve">第五章 合同文本</w:t>
      </w:r>
      <w:r>
        <w:rPr>
          <w:rStyle w:val="1039"/>
          <w:rFonts w:hint="eastAsia" w:ascii="宋体" w:hAnsi="宋体" w:eastAsia="宋体"/>
          <w:b/>
          <w:bCs/>
          <w:sz w:val="24"/>
          <w:szCs w:val="24"/>
          <w:u w:val="none"/>
          <w:lang w:val="en-US" w:eastAsia="zh-CN"/>
        </w:rPr>
        <w:tab/>
      </w:r>
      <w:r>
        <w:rPr>
          <w:rStyle w:val="1039"/>
          <w:rFonts w:hint="eastAsia" w:ascii="宋体" w:hAnsi="宋体" w:eastAsia="宋体"/>
          <w:b/>
          <w:bCs/>
          <w:sz w:val="24"/>
          <w:szCs w:val="24"/>
          <w:u w:val="none"/>
          <w:lang w:val="en-US" w:eastAsia="zh-CN"/>
        </w:rPr>
        <w:fldChar w:fldCharType="begin"/>
      </w:r>
      <w:r>
        <w:rPr>
          <w:rStyle w:val="1039"/>
          <w:rFonts w:hint="eastAsia" w:ascii="宋体" w:hAnsi="宋体" w:eastAsia="宋体"/>
          <w:b/>
          <w:bCs/>
          <w:sz w:val="24"/>
          <w:szCs w:val="24"/>
          <w:u w:val="none"/>
          <w:lang w:val="en-US" w:eastAsia="zh-CN"/>
        </w:rPr>
        <w:instrText xml:space="preserve"> </w:instrText>
      </w:r>
      <w:r>
        <w:rPr>
          <w:rStyle w:val="1039"/>
          <w:rFonts w:ascii="宋体" w:hAnsi="宋体" w:eastAsia="宋体"/>
          <w:b/>
          <w:bCs/>
          <w:sz w:val="24"/>
          <w:szCs w:val="24"/>
          <w:u w:val="none"/>
          <w:lang w:val="en-US" w:eastAsia="zh-CN"/>
        </w:rPr>
        <w:instrText xml:space="preserve">PAGEREF _Toc226127006 \h</w:instrText>
      </w:r>
      <w:r>
        <w:rPr>
          <w:rStyle w:val="1039"/>
          <w:rFonts w:hint="eastAsia" w:ascii="宋体" w:hAnsi="宋体" w:eastAsia="宋体"/>
          <w:b/>
          <w:bCs/>
          <w:sz w:val="24"/>
          <w:szCs w:val="24"/>
          <w:u w:val="none"/>
          <w:lang w:val="en-US" w:eastAsia="zh-CN"/>
        </w:rPr>
        <w:instrText xml:space="preserve"> </w:instrText>
      </w:r>
      <w:r>
        <w:rPr>
          <w:rStyle w:val="1039"/>
          <w:rFonts w:hint="eastAsia" w:ascii="宋体" w:hAnsi="宋体" w:eastAsia="宋体"/>
          <w:b/>
          <w:bCs/>
          <w:sz w:val="24"/>
          <w:szCs w:val="24"/>
          <w:u w:val="none"/>
          <w:lang w:val="en-US" w:eastAsia="zh-CN"/>
        </w:rPr>
        <w:fldChar w:fldCharType="separate"/>
      </w:r>
      <w:r>
        <w:rPr>
          <w:rStyle w:val="1039"/>
          <w:rFonts w:hint="eastAsia" w:ascii="宋体" w:hAnsi="宋体" w:eastAsia="宋体"/>
          <w:b/>
          <w:bCs/>
          <w:sz w:val="24"/>
          <w:szCs w:val="24"/>
          <w:u w:val="none"/>
          <w:lang w:val="en-US" w:eastAsia="zh-CN"/>
        </w:rPr>
        <w:t xml:space="preserve">26</w:t>
      </w:r>
      <w:r>
        <w:rPr>
          <w:rStyle w:val="1039"/>
          <w:rFonts w:hint="eastAsia" w:ascii="宋体" w:hAnsi="宋体" w:eastAsia="宋体"/>
          <w:b/>
          <w:bCs/>
          <w:sz w:val="24"/>
          <w:szCs w:val="24"/>
          <w:u w:val="none"/>
          <w:lang w:val="en-US" w:eastAsia="zh-CN"/>
        </w:rPr>
        <w:fldChar w:fldCharType="end"/>
      </w:r>
      <w:r>
        <w:rPr>
          <w:rStyle w:val="1039"/>
          <w:rFonts w:hint="eastAsia" w:ascii="宋体" w:hAnsi="宋体" w:eastAsia="宋体"/>
          <w:b/>
          <w:bCs/>
          <w:sz w:val="24"/>
          <w:szCs w:val="24"/>
          <w:u w:val="none"/>
          <w:lang w:val="en-US" w:eastAsia="zh-CN"/>
        </w:rPr>
        <w:fldChar w:fldCharType="end"/>
      </w:r>
      <w:r>
        <w:rPr>
          <w:rStyle w:val="1039"/>
          <w:rFonts w:hint="eastAsia" w:ascii="宋体" w:hAnsi="宋体" w:eastAsia="宋体"/>
          <w:b/>
          <w:bCs/>
          <w:sz w:val="24"/>
          <w:szCs w:val="24"/>
          <w:u w:val="none"/>
          <w:lang w:val="en-US" w:eastAsia="zh-CN"/>
        </w:rPr>
      </w:r>
      <w:r/>
    </w:p>
    <w:p>
      <w:pPr>
        <w:pStyle w:val="1014"/>
        <w:jc w:val="both"/>
        <w:spacing w:before="0" w:after="0" w:line="420" w:lineRule="auto"/>
        <w:rPr>
          <w:rStyle w:val="1039"/>
          <w:rFonts w:hint="eastAsia" w:ascii="宋体" w:hAnsi="宋体" w:eastAsia="宋体"/>
          <w:b/>
          <w:bCs/>
          <w:sz w:val="24"/>
          <w:szCs w:val="24"/>
          <w:u w:val="none"/>
          <w:lang w:val="en-US" w:eastAsia="zh-CN"/>
        </w:rPr>
      </w:pPr>
      <w:r>
        <w:rPr>
          <w:rStyle w:val="1039"/>
          <w:rFonts w:hint="eastAsia" w:ascii="宋体" w:hAnsi="宋体" w:eastAsia="宋体"/>
          <w:b/>
          <w:bCs/>
          <w:sz w:val="24"/>
          <w:szCs w:val="24"/>
          <w:u w:val="none"/>
          <w:lang w:val="en-US" w:eastAsia="zh-CN"/>
        </w:rPr>
        <w:fldChar w:fldCharType="begin"/>
      </w:r>
      <w:r>
        <w:rPr>
          <w:rStyle w:val="1039"/>
          <w:rFonts w:hint="eastAsia" w:ascii="宋体" w:hAnsi="宋体" w:eastAsia="宋体"/>
          <w:b/>
          <w:bCs/>
          <w:sz w:val="24"/>
          <w:szCs w:val="24"/>
          <w:u w:val="none"/>
          <w:lang w:val="en-US" w:eastAsia="zh-CN"/>
        </w:rPr>
        <w:instrText xml:space="preserve"> HYPERLINK \l "_Toc226127007" </w:instrText>
      </w:r>
      <w:r>
        <w:rPr>
          <w:rStyle w:val="1039"/>
          <w:rFonts w:hint="eastAsia" w:ascii="宋体" w:hAnsi="宋体" w:eastAsia="宋体"/>
          <w:b/>
          <w:bCs/>
          <w:sz w:val="24"/>
          <w:szCs w:val="24"/>
          <w:u w:val="none"/>
          <w:lang w:val="en-US" w:eastAsia="zh-CN"/>
        </w:rPr>
        <w:fldChar w:fldCharType="separate"/>
      </w:r>
      <w:r>
        <w:rPr>
          <w:rStyle w:val="1039"/>
          <w:rFonts w:hint="eastAsia" w:ascii="宋体" w:hAnsi="宋体" w:eastAsia="宋体"/>
          <w:b/>
          <w:bCs/>
          <w:sz w:val="24"/>
          <w:szCs w:val="24"/>
          <w:u w:val="none"/>
          <w:lang w:val="en-US" w:eastAsia="zh-CN"/>
        </w:rPr>
        <w:t xml:space="preserve">第六章 投标文件格式</w:t>
      </w:r>
      <w:r>
        <w:rPr>
          <w:rStyle w:val="1039"/>
          <w:rFonts w:hint="eastAsia" w:ascii="宋体" w:hAnsi="宋体" w:eastAsia="宋体"/>
          <w:b/>
          <w:bCs/>
          <w:sz w:val="24"/>
          <w:szCs w:val="24"/>
          <w:u w:val="none"/>
          <w:lang w:val="en-US" w:eastAsia="zh-CN"/>
        </w:rPr>
        <w:tab/>
      </w:r>
      <w:r>
        <w:rPr>
          <w:rStyle w:val="1039"/>
          <w:rFonts w:hint="eastAsia" w:ascii="宋体" w:hAnsi="宋体" w:eastAsia="宋体"/>
          <w:b/>
          <w:bCs/>
          <w:sz w:val="24"/>
          <w:szCs w:val="24"/>
          <w:u w:val="none"/>
          <w:lang w:val="en-US" w:eastAsia="zh-CN"/>
        </w:rPr>
        <w:fldChar w:fldCharType="begin"/>
      </w:r>
      <w:r>
        <w:rPr>
          <w:rStyle w:val="1039"/>
          <w:rFonts w:hint="eastAsia" w:ascii="宋体" w:hAnsi="宋体" w:eastAsia="宋体"/>
          <w:b/>
          <w:bCs/>
          <w:sz w:val="24"/>
          <w:szCs w:val="24"/>
          <w:u w:val="none"/>
          <w:lang w:val="en-US" w:eastAsia="zh-CN"/>
        </w:rPr>
        <w:instrText xml:space="preserve"> </w:instrText>
      </w:r>
      <w:r>
        <w:rPr>
          <w:rStyle w:val="1039"/>
          <w:rFonts w:ascii="宋体" w:hAnsi="宋体" w:eastAsia="宋体"/>
          <w:b/>
          <w:bCs/>
          <w:sz w:val="24"/>
          <w:szCs w:val="24"/>
          <w:u w:val="none"/>
          <w:lang w:val="en-US" w:eastAsia="zh-CN"/>
        </w:rPr>
        <w:instrText xml:space="preserve">PAGEREF _Toc226127007 \h</w:instrText>
      </w:r>
      <w:r>
        <w:rPr>
          <w:rStyle w:val="1039"/>
          <w:rFonts w:hint="eastAsia" w:ascii="宋体" w:hAnsi="宋体" w:eastAsia="宋体"/>
          <w:b/>
          <w:bCs/>
          <w:sz w:val="24"/>
          <w:szCs w:val="24"/>
          <w:u w:val="none"/>
          <w:lang w:val="en-US" w:eastAsia="zh-CN"/>
        </w:rPr>
        <w:instrText xml:space="preserve"> </w:instrText>
      </w:r>
      <w:r>
        <w:rPr>
          <w:rStyle w:val="1039"/>
          <w:rFonts w:hint="eastAsia" w:ascii="宋体" w:hAnsi="宋体" w:eastAsia="宋体"/>
          <w:b/>
          <w:bCs/>
          <w:sz w:val="24"/>
          <w:szCs w:val="24"/>
          <w:u w:val="none"/>
          <w:lang w:val="en-US" w:eastAsia="zh-CN"/>
        </w:rPr>
        <w:fldChar w:fldCharType="separate"/>
      </w:r>
      <w:r>
        <w:rPr>
          <w:rStyle w:val="1039"/>
          <w:rFonts w:hint="eastAsia" w:ascii="宋体" w:hAnsi="宋体" w:eastAsia="宋体"/>
          <w:b/>
          <w:bCs/>
          <w:sz w:val="24"/>
          <w:szCs w:val="24"/>
          <w:u w:val="none"/>
          <w:lang w:val="en-US" w:eastAsia="zh-CN"/>
        </w:rPr>
        <w:t xml:space="preserve">33</w:t>
      </w:r>
      <w:r>
        <w:rPr>
          <w:rStyle w:val="1039"/>
          <w:rFonts w:hint="eastAsia" w:ascii="宋体" w:hAnsi="宋体" w:eastAsia="宋体"/>
          <w:b/>
          <w:bCs/>
          <w:sz w:val="24"/>
          <w:szCs w:val="24"/>
          <w:u w:val="none"/>
          <w:lang w:val="en-US" w:eastAsia="zh-CN"/>
        </w:rPr>
        <w:fldChar w:fldCharType="end"/>
      </w:r>
      <w:r>
        <w:rPr>
          <w:rStyle w:val="1039"/>
          <w:rFonts w:hint="eastAsia" w:ascii="宋体" w:hAnsi="宋体" w:eastAsia="宋体"/>
          <w:b/>
          <w:bCs/>
          <w:sz w:val="24"/>
          <w:szCs w:val="24"/>
          <w:u w:val="none"/>
          <w:lang w:val="en-US" w:eastAsia="zh-CN"/>
        </w:rPr>
        <w:fldChar w:fldCharType="end"/>
      </w:r>
      <w:r>
        <w:rPr>
          <w:rStyle w:val="1039"/>
          <w:rFonts w:hint="eastAsia" w:ascii="宋体" w:hAnsi="宋体" w:eastAsia="宋体"/>
          <w:b/>
          <w:bCs/>
          <w:sz w:val="24"/>
          <w:szCs w:val="24"/>
          <w:u w:val="none"/>
          <w:lang w:val="en-US" w:eastAsia="zh-CN"/>
        </w:rPr>
      </w:r>
      <w:r/>
    </w:p>
    <w:p>
      <w:pPr>
        <w:pStyle w:val="1021"/>
        <w:ind w:firstLine="480"/>
        <w:jc w:val="both"/>
        <w:spacing w:line="420" w:lineRule="auto"/>
        <w:rPr>
          <w:rFonts w:hint="eastAsia" w:ascii="宋体" w:hAnsi="宋体"/>
          <w:sz w:val="24"/>
        </w:rPr>
      </w:pPr>
      <w:r>
        <w:rPr>
          <w:rStyle w:val="1039"/>
          <w:rFonts w:ascii="宋体" w:hAnsi="宋体" w:eastAsia="宋体" w:cs="Arial"/>
          <w:b/>
          <w:sz w:val="24"/>
          <w:szCs w:val="24"/>
          <w:u w:val="none"/>
          <w:lang w:val="en-US" w:eastAsia="zh-CN"/>
        </w:rPr>
        <w:fldChar w:fldCharType="end"/>
      </w:r>
      <w:r>
        <w:rPr>
          <w:rFonts w:hint="eastAsia" w:ascii="宋体" w:hAnsi="宋体"/>
          <w:sz w:val="24"/>
        </w:rPr>
      </w:r>
      <w:r/>
    </w:p>
    <w:p>
      <w:pPr>
        <w:pStyle w:val="963"/>
        <w:jc w:val="center"/>
        <w:spacing w:before="240" w:after="240"/>
        <w:rPr>
          <w:rFonts w:ascii="华文中宋" w:hAnsi="华文中宋" w:eastAsia="华文中宋"/>
          <w:b/>
          <w:bCs/>
          <w:sz w:val="36"/>
          <w:szCs w:val="36"/>
        </w:rPr>
      </w:pPr>
      <w:r>
        <w:br w:type="page" w:clear="all"/>
      </w:r>
      <w:bookmarkStart w:id="16" w:name="_Toc226126992"/>
      <w:r/>
      <w:bookmarkStart w:id="17" w:name="_Toc12887259"/>
      <w:r/>
      <w:bookmarkStart w:id="18" w:name="_Toc12708969"/>
      <w:r>
        <w:rPr>
          <w:rFonts w:hint="eastAsia" w:ascii="华文中宋" w:hAnsi="华文中宋" w:eastAsia="华文中宋"/>
          <w:b/>
          <w:bCs/>
          <w:sz w:val="36"/>
          <w:szCs w:val="36"/>
        </w:rPr>
        <w:t xml:space="preserve">第一章</w:t>
      </w:r>
      <w:bookmarkEnd w:id="7"/>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4"/>
      <w:r/>
      <w:bookmarkEnd w:id="15"/>
      <w:r/>
      <w:bookmarkEnd w:id="16"/>
      <w:r/>
      <w:bookmarkEnd w:id="17"/>
      <w:r/>
      <w:bookmarkEnd w:id="18"/>
      <w:r>
        <w:rPr>
          <w:rFonts w:ascii="华文中宋" w:hAnsi="华文中宋" w:eastAsia="华文中宋"/>
          <w:b/>
          <w:bCs/>
          <w:sz w:val="36"/>
          <w:szCs w:val="36"/>
        </w:rPr>
      </w:r>
      <w:r/>
    </w:p>
    <w:p>
      <w:pPr>
        <w:pStyle w:val="962"/>
        <w:ind w:firstLine="480"/>
        <w:spacing w:line="440" w:lineRule="exact"/>
        <w:rPr>
          <w:rFonts w:ascii="宋体" w:hAnsi="宋体"/>
          <w:sz w:val="24"/>
        </w:rPr>
      </w:pPr>
      <w:r/>
      <w:bookmarkStart w:id="19" w:name="_Hlk44593331"/>
      <w:r>
        <w:rPr>
          <w:rFonts w:hint="eastAsia" w:ascii="宋体" w:hAnsi="宋体"/>
          <w:bCs/>
          <w:sz w:val="24"/>
        </w:rPr>
        <w:t xml:space="preserve">南京汇采项目管理有限公司受</w:t>
      </w:r>
      <w:r>
        <w:rPr>
          <w:rFonts w:ascii="宋体" w:hAnsi="宋体"/>
          <w:bCs/>
          <w:sz w:val="24"/>
        </w:rPr>
        <w:t xml:space="preserve">江苏省特种设备安全监督检验研究院</w:t>
      </w:r>
      <w:r>
        <w:rPr>
          <w:rFonts w:hint="eastAsia" w:ascii="宋体" w:hAnsi="宋体"/>
          <w:bCs/>
          <w:sz w:val="24"/>
        </w:rPr>
        <w:t xml:space="preserve">的委托，就其所需的</w:t>
      </w:r>
      <w:bookmarkStart w:id="20" w:name="OLE_LINK23"/>
      <w:r>
        <w:rPr>
          <w:rFonts w:ascii="宋体" w:hAnsi="宋体"/>
          <w:bCs/>
          <w:sz w:val="24"/>
        </w:rPr>
        <w:t xml:space="preserve">激光共聚焦显微镜采购</w:t>
      </w:r>
      <w:bookmarkEnd w:id="20"/>
      <w:r>
        <w:rPr>
          <w:rFonts w:hint="eastAsia" w:ascii="宋体" w:hAnsi="宋体"/>
          <w:bCs/>
          <w:sz w:val="24"/>
        </w:rPr>
        <w:t xml:space="preserve">项目进行公开招标采购，欢迎符合条件的供应商参加投标。</w:t>
      </w:r>
      <w:r>
        <w:rPr>
          <w:rFonts w:ascii="宋体" w:hAnsi="宋体"/>
          <w:sz w:val="24"/>
        </w:rPr>
      </w:r>
      <w:r/>
    </w:p>
    <w:p>
      <w:pPr>
        <w:pStyle w:val="962"/>
        <w:ind w:firstLine="480"/>
        <w:spacing w:line="440" w:lineRule="exact"/>
        <w:rPr>
          <w:rFonts w:ascii="宋体" w:hAnsi="宋体"/>
          <w:bCs/>
          <w:sz w:val="24"/>
        </w:rPr>
      </w:pPr>
      <w:r>
        <w:rPr>
          <w:rFonts w:ascii="宋体" w:hAnsi="宋体"/>
          <w:bCs/>
          <w:sz w:val="24"/>
        </w:rPr>
        <w:t xml:space="preserve">激光共聚焦显微镜采购</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w:t>
      </w:r>
      <w:r>
        <w:rPr>
          <w:rFonts w:hint="eastAsia" w:ascii="宋体" w:hAnsi="宋体"/>
          <w:bCs/>
          <w:sz w:val="24"/>
        </w:rPr>
        <w:t xml:space="preserve">于</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9</w:t>
      </w:r>
      <w:r>
        <w:rPr>
          <w:rFonts w:hint="eastAsia" w:ascii="宋体" w:hAnsi="宋体"/>
          <w:bCs/>
          <w:sz w:val="24"/>
        </w:rPr>
        <w:t xml:space="preserve">-0</w:t>
      </w:r>
      <w:r>
        <w:rPr>
          <w:rFonts w:hint="eastAsia" w:ascii="宋体" w:hAnsi="宋体"/>
          <w:bCs/>
          <w:sz w:val="24"/>
        </w:rPr>
        <w:t xml:space="preserve">8</w:t>
      </w:r>
      <w:r>
        <w:rPr>
          <w:rFonts w:hint="eastAsia" w:ascii="宋体" w:hAnsi="宋体"/>
          <w:bCs/>
          <w:sz w:val="24"/>
        </w:rPr>
        <w:t xml:space="preserve">，0</w:t>
      </w:r>
      <w:r>
        <w:rPr>
          <w:rFonts w:hint="eastAsia" w:ascii="宋体" w:hAnsi="宋体"/>
          <w:bCs/>
          <w:sz w:val="24"/>
        </w:rPr>
        <w:t xml:space="preserve">9</w:t>
      </w:r>
      <w:r>
        <w:rPr>
          <w:rFonts w:hint="eastAsia" w:ascii="宋体" w:hAnsi="宋体"/>
          <w:bCs/>
          <w:sz w:val="24"/>
        </w:rPr>
        <w:t xml:space="preserve">:00（</w:t>
      </w:r>
      <w:r>
        <w:rPr>
          <w:rFonts w:hint="eastAsia" w:ascii="宋体" w:hAnsi="宋体"/>
          <w:bCs/>
          <w:sz w:val="24"/>
        </w:rPr>
        <w:t xml:space="preserve">北京时间）前递交投标文件。</w:t>
      </w:r>
      <w:r>
        <w:rPr>
          <w:rFonts w:ascii="宋体" w:hAnsi="宋体"/>
          <w:bCs/>
          <w:sz w:val="24"/>
        </w:rPr>
      </w:r>
      <w:r/>
    </w:p>
    <w:p>
      <w:pPr>
        <w:pStyle w:val="96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62"/>
        <w:ind w:firstLine="480"/>
        <w:spacing w:line="440" w:lineRule="exact"/>
        <w:widowControl/>
        <w:rPr>
          <w:rFonts w:ascii="宋体" w:hAnsi="宋体" w:cs="宋体"/>
          <w:bCs/>
          <w:sz w:val="24"/>
          <w:highlight w:val="yellow"/>
        </w:rPr>
      </w:pPr>
      <w:r/>
      <w:bookmarkStart w:id="21" w:name="_Hlk28680462"/>
      <w:r>
        <w:rPr>
          <w:rFonts w:hint="eastAsia" w:ascii="宋体" w:hAnsi="宋体" w:cs="宋体"/>
          <w:bCs/>
          <w:sz w:val="24"/>
        </w:rPr>
        <w:t xml:space="preserve">（一）项目编号：JSZC-320000-HC</w:t>
      </w:r>
      <w:r>
        <w:rPr>
          <w:rFonts w:hint="eastAsia" w:ascii="宋体" w:hAnsi="宋体" w:cs="宋体"/>
          <w:bCs/>
          <w:sz w:val="24"/>
        </w:rPr>
        <w:t xml:space="preserve">AI-G2026-0066</w:t>
      </w:r>
      <w:r>
        <w:rPr>
          <w:rFonts w:ascii="宋体" w:hAnsi="宋体" w:cs="宋体"/>
          <w:bCs/>
          <w:sz w:val="24"/>
          <w:highlight w:val="yellow"/>
        </w:rPr>
      </w:r>
      <w:r/>
    </w:p>
    <w:p>
      <w:pPr>
        <w:pStyle w:val="962"/>
        <w:ind w:firstLine="480"/>
        <w:spacing w:line="440" w:lineRule="exact"/>
        <w:widowControl/>
        <w:rPr>
          <w:rFonts w:ascii="宋体" w:hAnsi="宋体" w:cs="宋体"/>
          <w:bCs/>
          <w:sz w:val="24"/>
        </w:rPr>
      </w:pPr>
      <w:r/>
      <w:bookmarkStart w:id="22" w:name="_Hlk88135353"/>
      <w:r>
        <w:rPr>
          <w:rFonts w:hint="eastAsia" w:ascii="宋体" w:hAnsi="宋体" w:cs="宋体"/>
          <w:bCs/>
          <w:sz w:val="24"/>
        </w:rPr>
        <w:t xml:space="preserve">（二）项目名称：</w:t>
      </w:r>
      <w:bookmarkEnd w:id="22"/>
      <w:r/>
      <w:bookmarkStart w:id="23" w:name="OLE_LINK21"/>
      <w:r>
        <w:rPr>
          <w:rFonts w:ascii="宋体" w:hAnsi="宋体"/>
          <w:bCs/>
          <w:sz w:val="24"/>
        </w:rPr>
        <w:t xml:space="preserve">激光共聚焦显微镜</w:t>
      </w:r>
      <w:r>
        <w:rPr>
          <w:rFonts w:hint="eastAsia" w:ascii="宋体" w:hAnsi="宋体"/>
          <w:bCs/>
          <w:sz w:val="24"/>
        </w:rPr>
        <w:t xml:space="preserve">采购</w:t>
      </w:r>
      <w:bookmarkEnd w:id="23"/>
      <w:r>
        <w:rPr>
          <w:rFonts w:ascii="宋体" w:hAnsi="宋体" w:cs="宋体"/>
          <w:bCs/>
          <w:sz w:val="24"/>
        </w:rPr>
      </w:r>
      <w:r/>
    </w:p>
    <w:p>
      <w:pPr>
        <w:pStyle w:val="962"/>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bookmarkStart w:id="24" w:name="OLE_LINK44"/>
      <w:r>
        <w:rPr>
          <w:rFonts w:hint="eastAsia" w:ascii="宋体" w:hAnsi="宋体" w:cs="宋体"/>
          <w:bCs/>
          <w:sz w:val="24"/>
        </w:rPr>
        <w:t xml:space="preserve">197</w:t>
      </w:r>
      <w:bookmarkEnd w:id="24"/>
      <w:r>
        <w:rPr>
          <w:rFonts w:hint="eastAsia" w:ascii="宋体" w:hAnsi="宋体"/>
          <w:bCs/>
          <w:sz w:val="24"/>
        </w:rPr>
        <w:t xml:space="preserve">万元</w:t>
      </w:r>
      <w:r>
        <w:rPr>
          <w:rFonts w:hint="eastAsia" w:ascii="宋体" w:hAnsi="宋体" w:cs="宋体"/>
          <w:bCs/>
          <w:sz w:val="24"/>
        </w:rPr>
        <w:t xml:space="preserve"> </w:t>
      </w:r>
      <w:r>
        <w:rPr>
          <w:rFonts w:hint="eastAsia" w:ascii="宋体" w:hAnsi="宋体" w:cs="宋体"/>
          <w:bCs/>
          <w:sz w:val="24"/>
        </w:rPr>
      </w:r>
      <w:r/>
    </w:p>
    <w:p>
      <w:pPr>
        <w:pStyle w:val="962"/>
        <w:ind w:firstLine="480"/>
        <w:spacing w:line="440" w:lineRule="exact"/>
        <w:widowControl/>
        <w:rPr>
          <w:rFonts w:hint="eastAsia" w:ascii="宋体" w:hAnsi="宋体" w:cs="宋体"/>
          <w:sz w:val="24"/>
        </w:rPr>
      </w:pPr>
      <w:r>
        <w:rPr>
          <w:rFonts w:hint="eastAsia" w:ascii="宋体" w:hAnsi="宋体" w:cs="宋体"/>
          <w:bCs/>
          <w:sz w:val="24"/>
        </w:rPr>
        <w:t xml:space="preserve">（四）最高限价：</w:t>
      </w:r>
      <w:bookmarkStart w:id="25" w:name="OLE_LINK6"/>
      <w:r/>
      <w:bookmarkStart w:id="26" w:name="_Hlk88135376"/>
      <w:r>
        <w:rPr>
          <w:rFonts w:ascii="宋体" w:hAnsi="宋体" w:cs="宋体"/>
          <w:b/>
          <w:sz w:val="24"/>
        </w:rPr>
        <w:t xml:space="preserve">本项目</w:t>
      </w:r>
      <w:r>
        <w:rPr>
          <w:rFonts w:hint="eastAsia" w:ascii="宋体" w:hAnsi="宋体" w:cs="宋体"/>
          <w:b/>
          <w:sz w:val="24"/>
        </w:rPr>
        <w:t xml:space="preserve">设定</w:t>
      </w:r>
      <w:r>
        <w:rPr>
          <w:rFonts w:ascii="宋体" w:hAnsi="宋体" w:cs="宋体"/>
          <w:b/>
          <w:sz w:val="24"/>
        </w:rPr>
        <w:t xml:space="preserve">每个采购品目的</w:t>
      </w:r>
      <w:bookmarkStart w:id="27" w:name="OLE_LINK49"/>
      <w:r>
        <w:rPr>
          <w:rFonts w:ascii="宋体" w:hAnsi="宋体" w:cs="宋体"/>
          <w:b/>
          <w:sz w:val="24"/>
        </w:rPr>
        <w:t xml:space="preserve">预算金额</w:t>
      </w:r>
      <w:bookmarkEnd w:id="27"/>
      <w:r>
        <w:rPr>
          <w:rFonts w:ascii="宋体" w:hAnsi="宋体" w:cs="宋体"/>
          <w:b/>
          <w:sz w:val="24"/>
        </w:rPr>
        <w:t xml:space="preserve">为最高限价。投标人对各品目的报价均不得超过预算金额，否则按无效投标处理。</w:t>
      </w:r>
      <w:r>
        <w:rPr>
          <w:rFonts w:hint="eastAsia" w:ascii="宋体" w:hAnsi="宋体" w:cs="宋体"/>
          <w:sz w:val="24"/>
        </w:rPr>
      </w:r>
      <w:r/>
    </w:p>
    <w:p>
      <w:pPr>
        <w:pStyle w:val="962"/>
        <w:ind w:firstLine="480"/>
        <w:spacing w:line="440" w:lineRule="exact"/>
        <w:widowControl/>
        <w:rPr>
          <w:rFonts w:ascii="宋体" w:hAnsi="宋体" w:cs="宋体"/>
          <w:bCs/>
          <w:sz w:val="24"/>
        </w:rPr>
      </w:pPr>
      <w:r/>
      <w:bookmarkEnd w:id="25"/>
      <w:r>
        <w:rPr>
          <w:rFonts w:hint="eastAsia" w:ascii="宋体" w:hAnsi="宋体" w:cs="宋体"/>
          <w:bCs/>
          <w:sz w:val="24"/>
        </w:rPr>
        <w:t xml:space="preserve">（五）采购需求：</w:t>
      </w:r>
      <w:bookmarkEnd w:id="26"/>
      <w:r/>
      <w:bookmarkStart w:id="28" w:name="_Hlk210926822"/>
      <w:r>
        <w:rPr>
          <w:rFonts w:ascii="宋体" w:hAnsi="宋体" w:cs="宋体"/>
          <w:bCs/>
          <w:sz w:val="24"/>
        </w:rPr>
        <w:t xml:space="preserve"> </w:t>
      </w:r>
      <w:r>
        <w:rPr>
          <w:rFonts w:ascii="宋体" w:hAnsi="宋体" w:cs="宋体"/>
          <w:bCs/>
          <w:sz w:val="24"/>
        </w:rPr>
      </w:r>
      <w:r/>
    </w:p>
    <w:tbl>
      <w:tblPr>
        <w:tblW w:w="94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1273"/>
        <w:gridCol w:w="851"/>
        <w:gridCol w:w="1843"/>
        <w:gridCol w:w="1275"/>
        <w:gridCol w:w="2835"/>
        <w:gridCol w:w="789"/>
      </w:tblGrid>
      <w:tr>
        <w:trPr/>
        <w:tc>
          <w:tcPr>
            <w:tcW w:w="536" w:type="auto"/>
            <w:vAlign w:val="center"/>
            <w:textDirection w:val="lrTb"/>
            <w:noWrap w:val="false"/>
          </w:tcPr>
          <w:p>
            <w:pPr>
              <w:pStyle w:val="962"/>
              <w:jc w:val="center"/>
              <w:spacing w:line="440" w:lineRule="exact"/>
              <w:widowControl/>
              <w:rPr>
                <w:rFonts w:hint="eastAsia" w:ascii="宋体" w:hAnsi="宋体" w:cs="宋体"/>
                <w:bCs/>
                <w:sz w:val="24"/>
              </w:rPr>
            </w:pPr>
            <w:r/>
            <w:bookmarkStart w:id="29" w:name="OLE_LINK7"/>
            <w:r>
              <w:rPr>
                <w:rFonts w:hint="eastAsia" w:ascii="宋体" w:hAnsi="宋体" w:cs="宋体"/>
                <w:bCs/>
                <w:sz w:val="24"/>
              </w:rPr>
              <w:t xml:space="preserve">品目</w:t>
            </w:r>
            <w:r>
              <w:rPr>
                <w:rFonts w:hint="eastAsia" w:ascii="宋体" w:hAnsi="宋体" w:cs="宋体"/>
                <w:bCs/>
                <w:sz w:val="24"/>
              </w:rPr>
            </w:r>
            <w:r/>
          </w:p>
        </w:tc>
        <w:tc>
          <w:tcPr>
            <w:tcW w:w="1273" w:type="dxa"/>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采购标的名称</w:t>
            </w:r>
            <w:r>
              <w:rPr>
                <w:rFonts w:hint="eastAsia" w:ascii="宋体" w:hAnsi="宋体" w:cs="宋体"/>
                <w:bCs/>
                <w:sz w:val="24"/>
              </w:rPr>
            </w:r>
            <w:r/>
          </w:p>
        </w:tc>
        <w:tc>
          <w:tcPr>
            <w:tcW w:w="851" w:type="dxa"/>
            <w:vAlign w:val="center"/>
            <w:textDirection w:val="lrTb"/>
            <w:noWrap w:val="false"/>
          </w:tcPr>
          <w:p>
            <w:pPr>
              <w:pStyle w:val="962"/>
              <w:jc w:val="center"/>
              <w:spacing w:line="440" w:lineRule="exact"/>
              <w:widowControl/>
              <w:rPr>
                <w:rFonts w:ascii="宋体" w:hAnsi="宋体" w:cs="宋体"/>
                <w:bCs/>
                <w:sz w:val="24"/>
              </w:rPr>
            </w:pPr>
            <w:r>
              <w:rPr>
                <w:rFonts w:hint="eastAsia" w:ascii="宋体" w:hAnsi="宋体" w:cs="宋体"/>
                <w:bCs/>
                <w:sz w:val="24"/>
              </w:rPr>
              <w:t xml:space="preserve">数量</w:t>
            </w:r>
            <w:r>
              <w:rPr>
                <w:rFonts w:ascii="宋体" w:hAnsi="宋体" w:cs="宋体"/>
                <w:bCs/>
                <w:sz w:val="24"/>
              </w:rPr>
            </w:r>
            <w:r/>
          </w:p>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(台/套)</w:t>
            </w:r>
            <w:r>
              <w:rPr>
                <w:rFonts w:hint="eastAsia" w:ascii="宋体" w:hAnsi="宋体" w:cs="宋体"/>
                <w:bCs/>
                <w:sz w:val="24"/>
              </w:rPr>
            </w:r>
            <w:r/>
          </w:p>
        </w:tc>
        <w:tc>
          <w:tcPr>
            <w:tcW w:w="1843" w:type="dxa"/>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采购需求</w:t>
            </w:r>
            <w:r>
              <w:rPr>
                <w:rFonts w:hint="eastAsia" w:ascii="宋体" w:hAnsi="宋体" w:cs="宋体"/>
                <w:bCs/>
                <w:sz w:val="24"/>
              </w:rPr>
            </w:r>
            <w:r/>
          </w:p>
        </w:tc>
        <w:tc>
          <w:tcPr>
            <w:tcW w:w="1275" w:type="dxa"/>
            <w:vAlign w:val="center"/>
            <w:textDirection w:val="lrTb"/>
            <w:noWrap w:val="false"/>
          </w:tcPr>
          <w:p>
            <w:pPr>
              <w:pStyle w:val="962"/>
              <w:jc w:val="center"/>
              <w:spacing w:line="440" w:lineRule="exact"/>
              <w:widowControl/>
              <w:rPr>
                <w:rFonts w:ascii="宋体" w:hAnsi="宋体" w:cs="宋体"/>
                <w:bCs/>
                <w:sz w:val="24"/>
              </w:rPr>
            </w:pPr>
            <w:r>
              <w:rPr>
                <w:rFonts w:hint="eastAsia" w:ascii="宋体" w:hAnsi="宋体" w:cs="宋体"/>
                <w:bCs/>
                <w:sz w:val="24"/>
              </w:rPr>
              <w:t xml:space="preserve">预算金额</w:t>
            </w:r>
            <w:r>
              <w:rPr>
                <w:rFonts w:ascii="宋体" w:hAnsi="宋体" w:cs="宋体"/>
                <w:bCs/>
                <w:sz w:val="24"/>
              </w:rPr>
            </w:r>
            <w:r/>
          </w:p>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（万元）</w:t>
            </w:r>
            <w:r>
              <w:rPr>
                <w:rFonts w:hint="eastAsia" w:ascii="宋体" w:hAnsi="宋体" w:cs="宋体"/>
                <w:bCs/>
                <w:sz w:val="24"/>
              </w:rPr>
            </w:r>
            <w:r/>
          </w:p>
        </w:tc>
        <w:tc>
          <w:tcPr>
            <w:tcW w:w="2835" w:type="dxa"/>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合同履行期限</w:t>
            </w:r>
            <w:r>
              <w:rPr>
                <w:rFonts w:hint="eastAsia" w:ascii="宋体" w:hAnsi="宋体" w:cs="宋体"/>
                <w:bCs/>
                <w:sz w:val="24"/>
              </w:rPr>
            </w:r>
            <w:r/>
          </w:p>
        </w:tc>
        <w:tc>
          <w:tcPr>
            <w:tcW w:w="789" w:type="dxa"/>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备注</w:t>
            </w:r>
            <w:r>
              <w:rPr>
                <w:rFonts w:hint="eastAsia" w:ascii="宋体" w:hAnsi="宋体" w:cs="宋体"/>
                <w:bCs/>
                <w:sz w:val="24"/>
              </w:rPr>
            </w:r>
            <w:r/>
          </w:p>
        </w:tc>
      </w:tr>
      <w:tr>
        <w:trPr>
          <w:trHeight w:val="646"/>
        </w:trPr>
        <w:tc>
          <w:tcPr>
            <w:tcW w:w="536" w:type="auto"/>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1273" w:type="dxa"/>
            <w:vAlign w:val="center"/>
            <w:textDirection w:val="lrTb"/>
            <w:noWrap w:val="false"/>
          </w:tcPr>
          <w:p>
            <w:pPr>
              <w:pStyle w:val="962"/>
              <w:jc w:val="center"/>
              <w:spacing w:line="440" w:lineRule="exact"/>
              <w:widowControl/>
              <w:rPr>
                <w:rFonts w:hint="eastAsia" w:ascii="宋体" w:hAnsi="宋体" w:cs="宋体"/>
                <w:bCs/>
                <w:sz w:val="24"/>
              </w:rPr>
            </w:pPr>
            <w:r/>
            <w:bookmarkStart w:id="30" w:name="OLE_LINK8"/>
            <w:r>
              <w:rPr>
                <w:rFonts w:hint="eastAsia" w:ascii="宋体" w:hAnsi="宋体" w:cs="宋体"/>
                <w:bCs/>
                <w:sz w:val="24"/>
              </w:rPr>
              <w:t xml:space="preserve">激光共聚焦显微镜</w:t>
            </w:r>
            <w:bookmarkEnd w:id="30"/>
            <w:r>
              <w:rPr>
                <w:rFonts w:hint="eastAsia" w:ascii="宋体" w:hAnsi="宋体" w:cs="宋体"/>
                <w:bCs/>
                <w:sz w:val="24"/>
              </w:rPr>
            </w:r>
            <w:r/>
          </w:p>
        </w:tc>
        <w:tc>
          <w:tcPr>
            <w:tcW w:w="851" w:type="dxa"/>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1843" w:type="dxa"/>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详细内容见本招标文件“第三章 项目需求”</w:t>
            </w:r>
            <w:r>
              <w:rPr>
                <w:rFonts w:hint="eastAsia" w:ascii="宋体" w:hAnsi="宋体" w:cs="宋体"/>
                <w:bCs/>
                <w:sz w:val="24"/>
              </w:rPr>
            </w:r>
            <w:r/>
          </w:p>
        </w:tc>
        <w:tc>
          <w:tcPr>
            <w:tcW w:w="1275" w:type="dxa"/>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197</w:t>
            </w:r>
            <w:r>
              <w:rPr>
                <w:rFonts w:hint="eastAsia" w:ascii="宋体" w:hAnsi="宋体" w:cs="宋体"/>
                <w:bCs/>
                <w:sz w:val="24"/>
              </w:rPr>
            </w:r>
            <w:r/>
          </w:p>
        </w:tc>
        <w:tc>
          <w:tcPr>
            <w:tcW w:w="2835" w:type="dxa"/>
            <w:vAlign w:val="center"/>
            <w:textDirection w:val="lrTb"/>
            <w:noWrap w:val="false"/>
          </w:tcPr>
          <w:p>
            <w:pPr>
              <w:pStyle w:val="962"/>
              <w:jc w:val="center"/>
              <w:spacing w:line="440" w:lineRule="exact"/>
              <w:widowControl/>
              <w:rPr>
                <w:rFonts w:hint="eastAsia" w:ascii="宋体" w:hAnsi="宋体" w:cs="宋体"/>
                <w:bCs/>
                <w:sz w:val="24"/>
              </w:rPr>
            </w:pPr>
            <w:r>
              <w:rPr>
                <w:rFonts w:ascii="宋体" w:hAnsi="宋体"/>
                <w:bCs/>
                <w:sz w:val="24"/>
              </w:rPr>
              <w:t xml:space="preserve">合同签订之日起180日内，在采购人指定地点完成本项目的验收交付</w:t>
            </w:r>
            <w:r>
              <w:rPr>
                <w:rFonts w:hint="eastAsia" w:ascii="宋体" w:hAnsi="宋体"/>
                <w:bCs/>
                <w:sz w:val="24"/>
              </w:rPr>
              <w:t xml:space="preserve">。</w:t>
            </w:r>
            <w:r>
              <w:rPr>
                <w:rFonts w:hint="eastAsia" w:ascii="宋体" w:hAnsi="宋体" w:cs="宋体"/>
                <w:bCs/>
                <w:sz w:val="24"/>
              </w:rPr>
            </w:r>
            <w:r/>
          </w:p>
        </w:tc>
        <w:tc>
          <w:tcPr>
            <w:tcW w:w="789" w:type="dxa"/>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r>
            <w:r/>
          </w:p>
        </w:tc>
      </w:tr>
    </w:tbl>
    <w:p>
      <w:pPr>
        <w:pStyle w:val="962"/>
        <w:ind w:firstLine="480"/>
        <w:spacing w:line="440" w:lineRule="exact"/>
        <w:widowControl/>
        <w:rPr>
          <w:rFonts w:ascii="宋体" w:hAnsi="宋体" w:cs="宋体"/>
          <w:bCs/>
          <w:sz w:val="24"/>
        </w:rPr>
      </w:pPr>
      <w:r/>
      <w:bookmarkEnd w:id="28"/>
      <w:r/>
      <w:bookmarkEnd w:id="29"/>
      <w:r>
        <w:rPr>
          <w:rFonts w:hint="eastAsia" w:ascii="宋体" w:hAnsi="宋体" w:cs="宋体"/>
          <w:bCs/>
          <w:sz w:val="24"/>
        </w:rPr>
        <w:t xml:space="preserve">（六）合</w:t>
      </w:r>
      <w:r>
        <w:rPr>
          <w:rFonts w:hint="eastAsia" w:ascii="宋体" w:hAnsi="宋体" w:cs="宋体"/>
          <w:bCs/>
          <w:sz w:val="24"/>
        </w:rPr>
        <w:t xml:space="preserve">同履行期限：详细内容见招标文件“第三章 项目需求”；</w:t>
      </w:r>
      <w:r>
        <w:rPr>
          <w:rFonts w:ascii="宋体" w:hAnsi="宋体" w:cs="宋体"/>
          <w:bCs/>
          <w:sz w:val="24"/>
        </w:rPr>
      </w:r>
      <w:r/>
    </w:p>
    <w:p>
      <w:pPr>
        <w:pStyle w:val="962"/>
        <w:ind w:firstLine="480"/>
        <w:spacing w:line="440" w:lineRule="exact"/>
        <w:widowControl/>
        <w:rPr>
          <w:rFonts w:hint="eastAsia" w:ascii="宋体" w:hAnsi="宋体" w:cs="宋体"/>
          <w:bCs/>
          <w:sz w:val="24"/>
        </w:rPr>
      </w:pPr>
      <w:r/>
      <w:bookmarkStart w:id="31"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sz w:val="24"/>
        </w:rPr>
      </w:r>
      <w:r/>
    </w:p>
    <w:p>
      <w:pPr>
        <w:pStyle w:val="962"/>
        <w:ind w:firstLine="482"/>
        <w:spacing w:line="440" w:lineRule="exact"/>
        <w:widowControl/>
        <w:rPr>
          <w:rFonts w:ascii="宋体" w:hAnsi="宋体" w:cs="宋体"/>
          <w:b/>
          <w:bCs/>
          <w:sz w:val="24"/>
        </w:rPr>
      </w:pPr>
      <w:r/>
      <w:bookmarkEnd w:id="21"/>
      <w:r/>
      <w:bookmarkEnd w:id="31"/>
      <w:r>
        <w:rPr>
          <w:rFonts w:hint="eastAsia" w:ascii="宋体" w:hAnsi="宋体" w:cs="宋体"/>
          <w:b/>
          <w:bCs/>
          <w:sz w:val="24"/>
        </w:rPr>
        <w:t xml:space="preserve">二、申请人的资格要求</w:t>
      </w:r>
      <w:r>
        <w:rPr>
          <w:rFonts w:ascii="宋体" w:hAnsi="宋体" w:cs="宋体"/>
          <w:b/>
          <w:bCs/>
          <w:sz w:val="24"/>
        </w:rPr>
      </w:r>
      <w:r/>
    </w:p>
    <w:p>
      <w:pPr>
        <w:pStyle w:val="962"/>
        <w:ind w:firstLine="482"/>
        <w:spacing w:line="440" w:lineRule="exact"/>
        <w:rPr>
          <w:rFonts w:ascii="宋体" w:hAnsi="宋体" w:cs="Arial"/>
          <w:b/>
          <w:bCs/>
          <w:sz w:val="24"/>
        </w:rPr>
      </w:pPr>
      <w:r/>
      <w:bookmarkStart w:id="32"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962"/>
        <w:ind w:firstLine="480"/>
        <w:spacing w:line="440" w:lineRule="exact"/>
        <w:rPr>
          <w:rFonts w:ascii="宋体" w:hAnsi="宋体" w:cs="Arial"/>
          <w:sz w:val="24"/>
        </w:rPr>
      </w:pPr>
      <w:r/>
      <w:bookmarkStart w:id="33" w:name="OLE_LINK2"/>
      <w:r>
        <w:rPr>
          <w:rFonts w:hint="eastAsia" w:ascii="宋体" w:hAnsi="宋体" w:cs="Arial"/>
          <w:sz w:val="24"/>
        </w:rPr>
        <w:t xml:space="preserve">1.通用资格要求：</w:t>
      </w:r>
      <w:r>
        <w:rPr>
          <w:rFonts w:ascii="宋体" w:hAnsi="宋体" w:cs="Arial"/>
          <w:sz w:val="24"/>
        </w:rPr>
      </w:r>
      <w:r/>
    </w:p>
    <w:p>
      <w:pPr>
        <w:pStyle w:val="962"/>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62"/>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34"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4"/>
      <w:r>
        <w:rPr>
          <w:rFonts w:hint="eastAsia" w:ascii="宋体" w:hAnsi="宋体" w:cs="宋体"/>
          <w:sz w:val="24"/>
        </w:rPr>
        <w:t xml:space="preserve">任意一个月</w:t>
      </w:r>
      <w:bookmarkStart w:id="35" w:name="_Hlk109904785"/>
      <w:r>
        <w:rPr>
          <w:rFonts w:hint="eastAsia" w:ascii="宋体" w:hAnsi="宋体" w:cs="宋体"/>
          <w:sz w:val="24"/>
        </w:rPr>
        <w:t xml:space="preserve">的</w:t>
      </w:r>
      <w:bookmarkStart w:id="36" w:name="_Hlk109904404"/>
      <w:r>
        <w:rPr>
          <w:rFonts w:hint="eastAsia" w:ascii="宋体" w:hAnsi="宋体" w:cs="宋体"/>
          <w:sz w:val="24"/>
        </w:rPr>
        <w:t xml:space="preserve">财务报表</w:t>
      </w:r>
      <w:bookmarkEnd w:id="35"/>
      <w:r/>
      <w:bookmarkEnd w:id="36"/>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962"/>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62"/>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62"/>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62"/>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rPr>
      </w:r>
      <w:r/>
    </w:p>
    <w:p>
      <w:pPr>
        <w:pStyle w:val="962"/>
        <w:ind w:firstLine="480"/>
        <w:spacing w:line="440" w:lineRule="exact"/>
        <w:rPr>
          <w:rFonts w:hint="eastAsia" w:ascii="宋体" w:hAnsi="宋体" w:cs="宋体"/>
          <w:color w:val="0000ff"/>
          <w:sz w:val="24"/>
        </w:rPr>
      </w:pPr>
      <w:r/>
      <w:bookmarkStart w:id="37"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w:t>
      </w:r>
      <w:r>
        <w:rPr>
          <w:rFonts w:hint="eastAsia" w:ascii="宋体" w:hAnsi="宋体" w:cs="宋体"/>
          <w:sz w:val="24"/>
        </w:rPr>
        <w:t xml:space="preserve">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 </w:t>
      </w:r>
      <w:r>
        <w:rPr>
          <w:rFonts w:hint="eastAsia" w:ascii="宋体" w:hAnsi="宋体" w:cs="宋体"/>
          <w:color w:val="0000ff"/>
          <w:sz w:val="24"/>
        </w:rPr>
      </w:r>
      <w:r/>
    </w:p>
    <w:p>
      <w:pPr>
        <w:pStyle w:val="962"/>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62"/>
        <w:ind w:firstLine="480"/>
        <w:spacing w:line="440" w:lineRule="exact"/>
        <w:rPr>
          <w:rFonts w:ascii="宋体" w:hAnsi="宋体" w:cs="宋体"/>
          <w:sz w:val="24"/>
        </w:rPr>
      </w:pPr>
      <w:r>
        <w:rPr>
          <w:rFonts w:hint="eastAsia" w:ascii="宋体" w:hAnsi="宋体" w:cs="宋体"/>
          <w:sz w:val="24"/>
        </w:rPr>
        <w:t xml:space="preserve">（3）提供投标函；</w:t>
      </w:r>
      <w:bookmarkEnd w:id="37"/>
      <w:r>
        <w:rPr>
          <w:rFonts w:ascii="宋体" w:hAnsi="宋体" w:cs="宋体"/>
          <w:sz w:val="24"/>
        </w:rPr>
      </w:r>
      <w:r/>
    </w:p>
    <w:p>
      <w:pPr>
        <w:pStyle w:val="962"/>
        <w:ind w:firstLine="482"/>
        <w:spacing w:line="440" w:lineRule="exact"/>
        <w:rPr>
          <w:rFonts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w:t>
      </w:r>
      <w:bookmarkStart w:id="38" w:name="_Hlk174538358"/>
      <w:r>
        <w:rPr>
          <w:rFonts w:hint="eastAsia" w:ascii="宋体" w:hAnsi="宋体" w:cs="Arial"/>
          <w:sz w:val="24"/>
        </w:rPr>
        <w:t xml:space="preserve">本项目为非预留份额专门面向中小企业的采购项目或采购包；</w:t>
      </w:r>
      <w:r>
        <w:rPr>
          <w:rFonts w:ascii="宋体" w:hAnsi="宋体" w:cs="Arial"/>
          <w:b/>
          <w:bCs/>
          <w:sz w:val="24"/>
        </w:rPr>
      </w:r>
      <w:r/>
    </w:p>
    <w:p>
      <w:pPr>
        <w:pStyle w:val="962"/>
        <w:ind w:firstLine="482"/>
        <w:spacing w:line="440" w:lineRule="exact"/>
        <w:widowControl/>
        <w:rPr>
          <w:rFonts w:ascii="宋体" w:hAnsi="宋体"/>
          <w:b/>
          <w:bCs/>
          <w:sz w:val="24"/>
        </w:rPr>
      </w:pPr>
      <w:r/>
      <w:bookmarkEnd w:id="38"/>
      <w:r>
        <w:rPr>
          <w:rFonts w:hint="eastAsia" w:ascii="宋体" w:hAnsi="宋体"/>
          <w:b/>
          <w:bCs/>
          <w:sz w:val="24"/>
        </w:rPr>
        <w:t xml:space="preserve">（三）本项目的特定资格要求：</w:t>
      </w:r>
      <w:bookmarkStart w:id="39" w:name="OLE_LINK15"/>
      <w:r>
        <w:rPr>
          <w:rFonts w:ascii="宋体" w:hAnsi="宋体" w:cs="宋体"/>
          <w:b/>
          <w:sz w:val="24"/>
        </w:rPr>
        <w:t xml:space="preserve">本</w:t>
      </w:r>
      <w:r>
        <w:rPr>
          <w:rFonts w:hint="eastAsia" w:ascii="宋体" w:hAnsi="宋体" w:cs="宋体"/>
          <w:b/>
          <w:sz w:val="24"/>
        </w:rPr>
        <w:t xml:space="preserve">项目</w:t>
      </w:r>
      <w:r>
        <w:rPr>
          <w:rFonts w:ascii="宋体" w:hAnsi="宋体" w:cs="宋体"/>
          <w:b/>
          <w:sz w:val="24"/>
        </w:rPr>
        <w:t xml:space="preserve">接受进口产品投标</w:t>
      </w:r>
      <w:r>
        <w:rPr>
          <w:rFonts w:hint="eastAsia" w:ascii="宋体" w:hAnsi="宋体" w:cs="宋体"/>
          <w:b/>
          <w:sz w:val="24"/>
        </w:rPr>
        <w:t xml:space="preserve">（</w:t>
      </w:r>
      <w:r>
        <w:rPr>
          <w:rFonts w:ascii="宋体" w:hAnsi="宋体" w:cs="宋体"/>
          <w:b/>
          <w:sz w:val="24"/>
        </w:rPr>
        <w:t xml:space="preserve">本</w:t>
      </w:r>
      <w:r>
        <w:rPr>
          <w:rFonts w:hint="eastAsia" w:ascii="宋体" w:hAnsi="宋体" w:cs="宋体"/>
          <w:b/>
          <w:sz w:val="24"/>
        </w:rPr>
        <w:t xml:space="preserve">文件</w:t>
      </w:r>
      <w:r>
        <w:rPr>
          <w:rFonts w:ascii="宋体" w:hAnsi="宋体" w:cs="宋体"/>
          <w:b/>
          <w:sz w:val="24"/>
        </w:rPr>
        <w:t xml:space="preserve">所称进口产品是指</w:t>
      </w:r>
      <w:bookmarkStart w:id="40" w:name="OLE_LINK9"/>
      <w:r>
        <w:rPr>
          <w:rFonts w:ascii="宋体" w:hAnsi="宋体" w:cs="宋体"/>
          <w:b/>
          <w:sz w:val="24"/>
        </w:rPr>
        <w:t xml:space="preserve">通过中国海关报关验放</w:t>
      </w:r>
      <w:bookmarkEnd w:id="40"/>
      <w:r>
        <w:rPr>
          <w:rFonts w:ascii="宋体" w:hAnsi="宋体" w:cs="宋体"/>
          <w:b/>
          <w:sz w:val="24"/>
        </w:rPr>
        <w:t xml:space="preserve">进入中国境内且产自关境外的产品</w:t>
      </w:r>
      <w:r>
        <w:rPr>
          <w:rFonts w:hint="eastAsia" w:ascii="宋体" w:hAnsi="宋体" w:cs="宋体"/>
          <w:b/>
          <w:sz w:val="24"/>
        </w:rPr>
        <w:t xml:space="preserve">，</w:t>
      </w:r>
      <w:r>
        <w:rPr>
          <w:rFonts w:ascii="宋体" w:hAnsi="宋体" w:cs="宋体"/>
          <w:b/>
          <w:sz w:val="24"/>
        </w:rPr>
        <w:t xml:space="preserve">不含构成产品的零散零件、部件</w:t>
      </w:r>
      <w:r>
        <w:rPr>
          <w:rFonts w:hint="eastAsia" w:ascii="宋体" w:hAnsi="宋体" w:cs="宋体"/>
          <w:b/>
          <w:sz w:val="24"/>
        </w:rPr>
        <w:t xml:space="preserve">）</w:t>
      </w:r>
      <w:bookmarkEnd w:id="39"/>
      <w:r>
        <w:rPr>
          <w:rFonts w:hint="eastAsia" w:ascii="宋体" w:hAnsi="宋体" w:cs="宋体"/>
          <w:bCs/>
          <w:sz w:val="24"/>
        </w:rPr>
        <w:t xml:space="preserve">。</w:t>
      </w:r>
      <w:r>
        <w:rPr>
          <w:rFonts w:hint="eastAsia" w:ascii="宋体" w:hAnsi="宋体"/>
          <w:b/>
          <w:bCs/>
          <w:sz w:val="24"/>
        </w:rPr>
        <w:t xml:space="preserve">如投标人使用进口产品参与投标，</w:t>
      </w:r>
      <w:r>
        <w:rPr>
          <w:rFonts w:ascii="宋体" w:hAnsi="宋体"/>
          <w:b/>
          <w:bCs/>
          <w:sz w:val="24"/>
        </w:rPr>
        <w:t xml:space="preserve">须满足以下条件之一</w:t>
      </w:r>
      <w:r>
        <w:rPr>
          <w:rFonts w:hint="eastAsia" w:ascii="宋体" w:hAnsi="宋体"/>
          <w:b/>
          <w:bCs/>
          <w:sz w:val="24"/>
        </w:rPr>
        <w:t xml:space="preserve">：</w:t>
      </w:r>
      <w:r>
        <w:rPr>
          <w:rFonts w:ascii="宋体" w:hAnsi="宋体"/>
          <w:b/>
          <w:bCs/>
          <w:sz w:val="24"/>
        </w:rPr>
      </w:r>
      <w:r/>
    </w:p>
    <w:p>
      <w:pPr>
        <w:pStyle w:val="962"/>
        <w:ind w:firstLine="482"/>
        <w:spacing w:line="440" w:lineRule="exact"/>
        <w:widowControl/>
        <w:rPr>
          <w:rFonts w:hint="eastAsia" w:ascii="宋体" w:hAnsi="宋体"/>
          <w:b/>
          <w:bCs/>
          <w:sz w:val="24"/>
        </w:rPr>
      </w:pPr>
      <w:r>
        <w:rPr>
          <w:rFonts w:hint="eastAsia" w:ascii="宋体" w:hAnsi="宋体"/>
          <w:b/>
          <w:bCs/>
          <w:sz w:val="24"/>
        </w:rPr>
        <w:t xml:space="preserve">1、如投标人为所投产品制造商直接授权的代理商，</w:t>
      </w:r>
      <w:r>
        <w:rPr>
          <w:rFonts w:ascii="宋体" w:hAnsi="宋体"/>
          <w:b/>
          <w:bCs/>
          <w:sz w:val="24"/>
        </w:rPr>
        <w:t xml:space="preserve">须提供制造商出具的有效授权证明文件</w:t>
      </w:r>
      <w:r>
        <w:rPr>
          <w:rFonts w:hint="eastAsia" w:ascii="宋体" w:hAnsi="宋体"/>
          <w:b/>
          <w:bCs/>
          <w:sz w:val="24"/>
        </w:rPr>
        <w:t xml:space="preserve">；</w:t>
      </w:r>
      <w:r>
        <w:rPr>
          <w:rFonts w:hint="eastAsia" w:ascii="宋体" w:hAnsi="宋体"/>
          <w:b/>
          <w:bCs/>
          <w:sz w:val="24"/>
        </w:rPr>
      </w:r>
      <w:r/>
    </w:p>
    <w:p>
      <w:pPr>
        <w:pStyle w:val="962"/>
        <w:ind w:firstLine="482"/>
        <w:spacing w:line="440" w:lineRule="exact"/>
        <w:rPr>
          <w:rFonts w:ascii="宋体" w:hAnsi="宋体"/>
          <w:b/>
          <w:bCs/>
          <w:color w:val="ff0000"/>
          <w:sz w:val="24"/>
        </w:rPr>
      </w:pPr>
      <w:r>
        <w:rPr>
          <w:rFonts w:hint="eastAsia" w:ascii="宋体" w:hAnsi="宋体"/>
          <w:b/>
          <w:bCs/>
          <w:sz w:val="24"/>
        </w:rPr>
        <w:t xml:space="preserve">2、如投标人非所投产品制造商直接授权代理商，须提供从制造商至投标人之间</w:t>
      </w:r>
      <w:r>
        <w:rPr>
          <w:rFonts w:ascii="宋体" w:hAnsi="宋体"/>
          <w:b/>
          <w:bCs/>
          <w:sz w:val="24"/>
        </w:rPr>
        <w:t xml:space="preserve">完整、连续，逐级有效的授权链条证明文件，授权链路不得中断、缺失</w:t>
      </w:r>
      <w:r>
        <w:rPr>
          <w:rFonts w:hint="eastAsia" w:ascii="宋体" w:hAnsi="宋体"/>
          <w:b/>
          <w:bCs/>
          <w:sz w:val="24"/>
        </w:rPr>
        <w:t xml:space="preserve">。</w:t>
      </w:r>
      <w:r>
        <w:rPr>
          <w:rFonts w:ascii="宋体" w:hAnsi="宋体"/>
          <w:b/>
          <w:bCs/>
          <w:color w:val="ff0000"/>
          <w:sz w:val="24"/>
        </w:rPr>
      </w:r>
      <w:r/>
    </w:p>
    <w:p>
      <w:pPr>
        <w:pStyle w:val="962"/>
        <w:ind w:firstLine="482"/>
        <w:spacing w:line="440" w:lineRule="exact"/>
        <w:widowControl/>
        <w:rPr>
          <w:rFonts w:ascii="宋体" w:hAnsi="宋体" w:cs="宋体"/>
          <w:b/>
          <w:bCs/>
          <w:color w:val="000000"/>
          <w:sz w:val="24"/>
        </w:rPr>
      </w:pPr>
      <w:r/>
      <w:bookmarkEnd w:id="32"/>
      <w:r/>
      <w:bookmarkEnd w:id="33"/>
      <w:r/>
      <w:bookmarkStart w:id="41"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62"/>
        <w:ind w:firstLine="480"/>
        <w:spacing w:line="440" w:lineRule="exact"/>
        <w:widowControl/>
        <w:rPr>
          <w:rFonts w:ascii="宋体" w:hAnsi="宋体" w:cs="宋体"/>
          <w:bCs/>
          <w:sz w:val="24"/>
        </w:rPr>
      </w:pPr>
      <w:r/>
      <w:bookmarkStart w:id="42" w:name="_Hlk171011150"/>
      <w:r>
        <w:rPr>
          <w:rFonts w:hint="eastAsia" w:ascii="宋体" w:hAnsi="宋体" w:cs="宋体"/>
          <w:bCs/>
          <w:sz w:val="24"/>
        </w:rPr>
        <w:t xml:space="preserve">（一）时间：</w:t>
      </w:r>
      <w:bookmarkStart w:id="43" w:name="_Hlk151113466"/>
      <w:r>
        <w:rPr>
          <w:rFonts w:hint="eastAsia" w:ascii="宋体" w:hAnsi="宋体" w:cs="宋体"/>
          <w:bCs/>
          <w:sz w:val="24"/>
        </w:rPr>
        <w:t xml:space="preserve">自招标文件公告发布之日起5个工作日</w:t>
      </w:r>
      <w:bookmarkEnd w:id="43"/>
      <w:r>
        <w:rPr>
          <w:rFonts w:hint="eastAsia" w:ascii="宋体" w:hAnsi="宋体"/>
          <w:sz w:val="24"/>
        </w:rPr>
        <w:t xml:space="preserve">；</w:t>
      </w:r>
      <w:bookmarkEnd w:id="42"/>
      <w:r>
        <w:rPr>
          <w:rFonts w:ascii="宋体" w:hAnsi="宋体" w:cs="宋体"/>
          <w:bCs/>
          <w:sz w:val="24"/>
        </w:rPr>
        <w:t xml:space="preserve"> </w:t>
      </w:r>
      <w:r>
        <w:rPr>
          <w:rFonts w:ascii="宋体" w:hAnsi="宋体" w:cs="宋体"/>
          <w:bCs/>
          <w:sz w:val="24"/>
        </w:rPr>
      </w:r>
      <w:r/>
    </w:p>
    <w:p>
      <w:pPr>
        <w:pStyle w:val="962"/>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62"/>
        <w:ind w:firstLine="480"/>
        <w:spacing w:line="440" w:lineRule="exact"/>
        <w:widowControl/>
        <w:rPr>
          <w:rFonts w:hint="eastAsia" w:ascii="宋体" w:hAnsi="宋体" w:cs="宋体"/>
          <w:bCs/>
          <w:sz w:val="24"/>
        </w:rPr>
      </w:pPr>
      <w:r/>
      <w:bookmarkStart w:id="44" w:name="_Hlk204083569"/>
      <w:r>
        <w:rPr>
          <w:rFonts w:hint="eastAsia" w:ascii="宋体" w:hAnsi="宋体" w:cs="宋体"/>
          <w:bCs/>
          <w:sz w:val="24"/>
        </w:rPr>
        <w:t xml:space="preserve">（三）方式：</w:t>
      </w:r>
      <w:bookmarkStart w:id="45"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w:t>
      </w:r>
      <w:r>
        <w:rPr>
          <w:rFonts w:ascii="宋体" w:hAnsi="宋体" w:cs="宋体"/>
          <w:bCs/>
          <w:sz w:val="24"/>
        </w:rPr>
        <w:t xml:space="preserve">与确认函后，</w:t>
      </w:r>
      <w:bookmarkEnd w:id="45"/>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62"/>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bookmarkStart w:id="46" w:name="_Hlk162603955"/>
      <w:r/>
      <w:bookmarkStart w:id="47" w:name="_Hlk162603855"/>
      <w:r>
        <w:rPr>
          <w:rFonts w:hint="eastAsia" w:ascii="宋体" w:hAnsi="宋体" w:cs="宋体"/>
          <w:bCs/>
          <w:sz w:val="24"/>
        </w:rPr>
        <w:t xml:space="preserve">。</w:t>
      </w:r>
      <w:r>
        <w:rPr>
          <w:rFonts w:hint="eastAsia" w:ascii="宋体" w:hAnsi="宋体" w:cs="宋体"/>
          <w:bCs/>
          <w:sz w:val="24"/>
        </w:rPr>
      </w:r>
      <w:r/>
    </w:p>
    <w:p>
      <w:pPr>
        <w:pStyle w:val="962"/>
        <w:ind w:firstLine="482"/>
        <w:spacing w:line="440" w:lineRule="exact"/>
        <w:widowControl/>
        <w:rPr>
          <w:rFonts w:ascii="宋体" w:hAnsi="宋体" w:cs="宋体"/>
          <w:b/>
          <w:bCs/>
          <w:color w:val="000000"/>
          <w:sz w:val="24"/>
        </w:rPr>
      </w:pPr>
      <w:r/>
      <w:bookmarkEnd w:id="41"/>
      <w:r/>
      <w:bookmarkEnd w:id="44"/>
      <w:r/>
      <w:bookmarkEnd w:id="46"/>
      <w:r/>
      <w:bookmarkEnd w:id="47"/>
      <w:r>
        <w:rPr>
          <w:rFonts w:hint="eastAsia" w:ascii="宋体" w:hAnsi="宋体" w:cs="宋体"/>
          <w:b/>
          <w:bCs/>
          <w:color w:val="000000"/>
          <w:sz w:val="24"/>
        </w:rPr>
        <w:t xml:space="preserve">四、</w:t>
      </w:r>
      <w:bookmarkStart w:id="48" w:name="_Hlk176277315"/>
      <w:r>
        <w:rPr>
          <w:rFonts w:hint="eastAsia" w:ascii="宋体" w:hAnsi="宋体" w:cs="宋体"/>
          <w:b/>
          <w:bCs/>
          <w:color w:val="000000"/>
          <w:sz w:val="24"/>
        </w:rPr>
        <w:t xml:space="preserve">提交投标文件截止时间</w:t>
      </w:r>
      <w:bookmarkEnd w:id="48"/>
      <w:r>
        <w:rPr>
          <w:rFonts w:hint="eastAsia" w:ascii="宋体" w:hAnsi="宋体" w:cs="宋体"/>
          <w:b/>
          <w:bCs/>
          <w:color w:val="000000"/>
          <w:sz w:val="24"/>
        </w:rPr>
        <w:t xml:space="preserve">、开标时间和地点</w:t>
      </w:r>
      <w:r>
        <w:rPr>
          <w:rFonts w:ascii="宋体" w:hAnsi="宋体" w:cs="宋体"/>
          <w:b/>
          <w:bCs/>
          <w:color w:val="000000"/>
          <w:sz w:val="24"/>
        </w:rPr>
      </w:r>
      <w:r/>
    </w:p>
    <w:p>
      <w:pPr>
        <w:pStyle w:val="962"/>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9</w:t>
      </w:r>
      <w:r>
        <w:rPr>
          <w:rFonts w:hint="eastAsia" w:ascii="宋体" w:hAnsi="宋体"/>
          <w:bCs/>
          <w:sz w:val="24"/>
        </w:rPr>
        <w:t xml:space="preserve">-0</w:t>
      </w:r>
      <w:r>
        <w:rPr>
          <w:rFonts w:hint="eastAsia" w:ascii="宋体" w:hAnsi="宋体"/>
          <w:bCs/>
          <w:sz w:val="24"/>
        </w:rPr>
        <w:t xml:space="preserve">8</w:t>
      </w:r>
      <w:r>
        <w:rPr>
          <w:rFonts w:hint="eastAsia" w:ascii="宋体" w:hAnsi="宋体"/>
          <w:bCs/>
          <w:sz w:val="24"/>
        </w:rPr>
        <w:t xml:space="preserve">，0</w:t>
      </w:r>
      <w:r>
        <w:rPr>
          <w:rFonts w:hint="eastAsia" w:ascii="宋体" w:hAnsi="宋体"/>
          <w:bCs/>
          <w:sz w:val="24"/>
        </w:rPr>
        <w:t xml:space="preserve">9</w:t>
      </w:r>
      <w:r>
        <w:rPr>
          <w:rFonts w:hint="eastAsia" w:ascii="宋体" w:hAnsi="宋体"/>
          <w:bCs/>
          <w:sz w:val="24"/>
        </w:rPr>
        <w:t xml:space="preserve">:00</w:t>
      </w:r>
      <w:r>
        <w:rPr>
          <w:rFonts w:hint="eastAsia" w:ascii="宋体" w:hAnsi="宋体" w:cs="宋体"/>
          <w:bCs/>
          <w:sz w:val="24"/>
        </w:rPr>
        <w:t xml:space="preserve">（北京时间）</w:t>
      </w:r>
      <w:r>
        <w:rPr>
          <w:rFonts w:hint="eastAsia" w:ascii="宋体" w:hAnsi="宋体"/>
          <w:sz w:val="24"/>
        </w:rPr>
      </w:r>
      <w:r/>
    </w:p>
    <w:p>
      <w:pPr>
        <w:pStyle w:val="962"/>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62"/>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96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62"/>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62"/>
        <w:ind w:firstLine="480"/>
        <w:spacing w:line="440" w:lineRule="exact"/>
        <w:widowControl/>
        <w:rPr>
          <w:rFonts w:ascii="宋体" w:hAnsi="宋体"/>
          <w:color w:val="0000ff"/>
          <w:sz w:val="24"/>
        </w:rPr>
      </w:pPr>
      <w:r/>
      <w:bookmarkStart w:id="49" w:name="_Hlk196927902"/>
      <w:r/>
      <w:bookmarkStart w:id="50" w:name="_Hlk171011619"/>
      <w:r>
        <w:rPr>
          <w:rFonts w:hint="eastAsia" w:ascii="宋体" w:hAnsi="宋体" w:cs="宋体"/>
          <w:color w:val="000000"/>
          <w:sz w:val="24"/>
        </w:rPr>
        <w:t xml:space="preserve">（二）公告发布媒体：本项目相</w:t>
      </w:r>
      <w:r>
        <w:rPr>
          <w:rFonts w:hint="eastAsia" w:ascii="宋体" w:hAnsi="宋体" w:cs="宋体"/>
          <w:sz w:val="24"/>
        </w:rPr>
        <w:t xml:space="preserve">关公告在</w:t>
      </w:r>
      <w:bookmarkEnd w:id="49"/>
      <w:r/>
      <w:bookmarkStart w:id="51" w:name="_Hlk196927919"/>
      <w:r>
        <w:rPr>
          <w:rFonts w:hint="eastAsia" w:ascii="宋体" w:hAnsi="宋体" w:cs="宋体"/>
          <w:sz w:val="24"/>
        </w:rPr>
        <w:t xml:space="preserve">“江苏政府采购网”发布</w:t>
      </w:r>
      <w:r>
        <w:rPr>
          <w:rFonts w:hint="eastAsia" w:ascii="宋体" w:hAnsi="宋体" w:cs="宋体"/>
          <w:color w:val="000000"/>
          <w:sz w:val="24"/>
        </w:rPr>
        <w:t xml:space="preserve">，</w:t>
      </w:r>
      <w:bookmarkEnd w:id="51"/>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52"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52"/>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962"/>
        <w:ind w:firstLine="480"/>
        <w:jc w:val="left"/>
        <w:spacing w:line="440" w:lineRule="exact"/>
        <w:tabs>
          <w:tab w:val="left" w:pos="900" w:leader="none"/>
        </w:tabs>
        <w:rPr>
          <w:rFonts w:ascii="宋体" w:hAnsi="宋体"/>
          <w:sz w:val="24"/>
        </w:rPr>
      </w:pPr>
      <w:r/>
      <w:bookmarkEnd w:id="50"/>
      <w:r>
        <w:rPr>
          <w:rFonts w:hint="eastAsia" w:ascii="宋体" w:hAnsi="宋体" w:cs="宋体"/>
          <w:color w:val="000000"/>
          <w:sz w:val="24"/>
        </w:rPr>
        <w:t xml:space="preserve">（三）</w:t>
      </w:r>
      <w:r>
        <w:rPr>
          <w:rFonts w:hint="eastAsia" w:ascii="宋体" w:hAnsi="宋体"/>
          <w:bCs/>
          <w:sz w:val="24"/>
        </w:rPr>
        <w:t xml:space="preserve">根据省财政厅</w:t>
      </w:r>
      <w:r>
        <w:rPr>
          <w:rFonts w:hint="eastAsia" w:ascii="宋体" w:hAnsi="宋体"/>
          <w:bCs/>
          <w:sz w:val="24"/>
        </w:rPr>
        <w:t xml:space="preserve">《关于更换全省政府采购交易系统CA数字证书和电子签章的通知》（苏财购〔2023〕101号），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w:t>
      </w:r>
      <w:r>
        <w:rPr>
          <w:rFonts w:ascii="宋体" w:hAnsi="宋体"/>
          <w:bCs/>
          <w:sz w:val="24"/>
        </w:rPr>
        <w:t xml:space="preserve">html。</w:t>
      </w:r>
      <w:r>
        <w:rPr>
          <w:rFonts w:ascii="宋体" w:hAnsi="宋体"/>
          <w:sz w:val="24"/>
        </w:rPr>
      </w:r>
      <w:r/>
    </w:p>
    <w:p>
      <w:pPr>
        <w:pStyle w:val="962"/>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62"/>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rPr>
          <w:rFonts w:hint="eastAsia" w:ascii="宋体" w:hAnsi="宋体"/>
          <w:bCs/>
          <w:sz w:val="24"/>
        </w:rPr>
      </w:r>
      <w:r/>
    </w:p>
    <w:p>
      <w:pPr>
        <w:pStyle w:val="96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62"/>
        <w:ind w:firstLine="480"/>
        <w:spacing w:line="460" w:lineRule="exact"/>
        <w:rPr>
          <w:rFonts w:ascii="宋体" w:hAnsi="宋体"/>
          <w:sz w:val="24"/>
        </w:rPr>
      </w:pPr>
      <w:r>
        <w:rPr>
          <w:rFonts w:ascii="宋体" w:hAnsi="宋体"/>
          <w:sz w:val="24"/>
        </w:rPr>
        <w:t xml:space="preserve">（一）采购人信息</w:t>
      </w:r>
      <w:r/>
    </w:p>
    <w:p>
      <w:pPr>
        <w:pStyle w:val="962"/>
        <w:ind w:firstLine="480"/>
        <w:spacing w:line="460" w:lineRule="exact"/>
        <w:rPr>
          <w:rFonts w:ascii="宋体" w:hAnsi="宋体"/>
          <w:sz w:val="24"/>
        </w:rPr>
      </w:pPr>
      <w:r>
        <w:rPr>
          <w:rFonts w:ascii="宋体" w:hAnsi="宋体"/>
          <w:sz w:val="24"/>
        </w:rPr>
        <w:t xml:space="preserve">名  称：江苏省特种设备安全监督检验研究院 </w:t>
      </w:r>
      <w:r/>
    </w:p>
    <w:p>
      <w:pPr>
        <w:pStyle w:val="962"/>
        <w:ind w:firstLine="480"/>
        <w:spacing w:line="460" w:lineRule="exact"/>
        <w:rPr>
          <w:rFonts w:ascii="宋体" w:hAnsi="宋体"/>
          <w:sz w:val="24"/>
        </w:rPr>
      </w:pPr>
      <w:r>
        <w:rPr>
          <w:rFonts w:ascii="宋体" w:hAnsi="宋体"/>
          <w:sz w:val="24"/>
        </w:rPr>
        <w:t xml:space="preserve">地  址：南京市草场门大街107号龙江大厦 </w:t>
      </w:r>
      <w:r/>
    </w:p>
    <w:p>
      <w:pPr>
        <w:pStyle w:val="962"/>
        <w:ind w:firstLine="480"/>
        <w:spacing w:line="460" w:lineRule="exact"/>
        <w:rPr>
          <w:rFonts w:ascii="宋体" w:hAnsi="宋体"/>
          <w:sz w:val="24"/>
        </w:rPr>
      </w:pPr>
      <w:r>
        <w:rPr>
          <w:rFonts w:ascii="宋体" w:hAnsi="宋体"/>
          <w:sz w:val="24"/>
        </w:rPr>
        <w:t xml:space="preserve">联系人：李老师 </w:t>
      </w:r>
      <w:r/>
    </w:p>
    <w:p>
      <w:pPr>
        <w:pStyle w:val="962"/>
        <w:ind w:firstLine="480"/>
        <w:spacing w:line="460" w:lineRule="exact"/>
        <w:rPr>
          <w:rFonts w:ascii="宋体" w:hAnsi="宋体"/>
          <w:sz w:val="24"/>
        </w:rPr>
      </w:pPr>
      <w:r>
        <w:rPr>
          <w:rFonts w:ascii="宋体" w:hAnsi="宋体"/>
          <w:sz w:val="24"/>
        </w:rPr>
        <w:t xml:space="preserve">联系电话：025-89621099</w:t>
      </w:r>
      <w:r/>
    </w:p>
    <w:p>
      <w:pPr>
        <w:pStyle w:val="962"/>
        <w:ind w:firstLine="480"/>
        <w:spacing w:line="460" w:lineRule="exact"/>
        <w:rPr>
          <w:rFonts w:ascii="宋体" w:hAnsi="宋体"/>
          <w:sz w:val="24"/>
        </w:rPr>
      </w:pPr>
      <w:r>
        <w:rPr>
          <w:rFonts w:ascii="宋体" w:hAnsi="宋体"/>
          <w:sz w:val="24"/>
        </w:rPr>
        <w:t xml:space="preserve">（二）采购代理机构信息</w:t>
      </w:r>
      <w:r/>
    </w:p>
    <w:p>
      <w:pPr>
        <w:pStyle w:val="962"/>
        <w:ind w:firstLine="480"/>
        <w:spacing w:line="460" w:lineRule="exact"/>
        <w:rPr>
          <w:rFonts w:ascii="宋体" w:hAnsi="宋体"/>
          <w:sz w:val="24"/>
        </w:rPr>
      </w:pPr>
      <w:r>
        <w:rPr>
          <w:rFonts w:ascii="宋体" w:hAnsi="宋体"/>
          <w:sz w:val="24"/>
        </w:rPr>
        <w:t xml:space="preserve">名  称：南京汇采项目管理有限公司</w:t>
      </w:r>
      <w:r/>
    </w:p>
    <w:p>
      <w:pPr>
        <w:pStyle w:val="962"/>
        <w:ind w:firstLine="480"/>
        <w:spacing w:line="460" w:lineRule="exact"/>
        <w:rPr>
          <w:rFonts w:ascii="宋体" w:hAnsi="宋体"/>
          <w:sz w:val="24"/>
        </w:rPr>
      </w:pPr>
      <w:r>
        <w:rPr>
          <w:rFonts w:ascii="宋体" w:hAnsi="宋体"/>
          <w:sz w:val="24"/>
        </w:rPr>
        <w:t xml:space="preserve">地  址：南京市汉中门大街1号金鹰汉中新城17楼A座</w:t>
      </w:r>
      <w:r/>
    </w:p>
    <w:p>
      <w:pPr>
        <w:pStyle w:val="962"/>
        <w:ind w:firstLine="480"/>
        <w:spacing w:line="460" w:lineRule="exact"/>
        <w:rPr>
          <w:rFonts w:ascii="宋体" w:hAnsi="宋体"/>
          <w:sz w:val="24"/>
        </w:rPr>
      </w:pPr>
      <w:r>
        <w:rPr>
          <w:rFonts w:ascii="宋体" w:hAnsi="宋体"/>
          <w:sz w:val="24"/>
        </w:rPr>
        <w:t xml:space="preserve">联系人：孙莹、郑吉玉 </w:t>
      </w:r>
      <w:r/>
    </w:p>
    <w:p>
      <w:pPr>
        <w:pStyle w:val="962"/>
        <w:ind w:firstLine="480"/>
        <w:spacing w:line="460" w:lineRule="exact"/>
        <w:rPr>
          <w:rFonts w:ascii="宋体" w:hAnsi="宋体"/>
          <w:sz w:val="24"/>
        </w:rPr>
      </w:pPr>
      <w:r>
        <w:rPr>
          <w:rFonts w:ascii="宋体" w:hAnsi="宋体"/>
          <w:sz w:val="24"/>
        </w:rPr>
        <w:t xml:space="preserve">联系电话：</w:t>
      </w:r>
      <w:bookmarkStart w:id="53" w:name="_Hlk8391416"/>
      <w:r>
        <w:rPr>
          <w:rFonts w:ascii="宋体" w:hAnsi="宋体"/>
          <w:sz w:val="24"/>
        </w:rPr>
        <w:t xml:space="preserve">025-8</w:t>
      </w:r>
      <w:bookmarkEnd w:id="53"/>
      <w:r>
        <w:rPr>
          <w:rFonts w:ascii="宋体" w:hAnsi="宋体"/>
          <w:sz w:val="24"/>
        </w:rPr>
        <w:t xml:space="preserve">6606690</w:t>
      </w:r>
      <w:r/>
    </w:p>
    <w:p>
      <w:pPr>
        <w:pStyle w:val="962"/>
        <w:ind w:firstLine="480"/>
        <w:spacing w:line="460" w:lineRule="exact"/>
        <w:rPr>
          <w:rFonts w:ascii="宋体" w:hAnsi="宋体"/>
          <w:sz w:val="24"/>
        </w:rPr>
      </w:pPr>
      <w:r/>
      <w:bookmarkStart w:id="54" w:name="_Hlk171011874"/>
      <w:r>
        <w:rPr>
          <w:rFonts w:ascii="宋体" w:hAnsi="宋体"/>
          <w:sz w:val="24"/>
        </w:rPr>
        <w:t xml:space="preserve">（三）项目联系方式</w:t>
      </w:r>
      <w:r/>
    </w:p>
    <w:p>
      <w:pPr>
        <w:pStyle w:val="962"/>
        <w:ind w:firstLine="480"/>
        <w:spacing w:line="460" w:lineRule="exact"/>
        <w:rPr>
          <w:rFonts w:ascii="宋体" w:hAnsi="宋体"/>
          <w:sz w:val="24"/>
        </w:rPr>
      </w:pPr>
      <w:r>
        <w:rPr>
          <w:rFonts w:ascii="宋体" w:hAnsi="宋体"/>
          <w:sz w:val="24"/>
        </w:rPr>
        <w:t xml:space="preserve">项目联系人：孙莹、郑吉玉</w:t>
      </w:r>
      <w:r/>
    </w:p>
    <w:p>
      <w:pPr>
        <w:pStyle w:val="962"/>
        <w:ind w:firstLine="480"/>
        <w:spacing w:line="460" w:lineRule="exact"/>
        <w:rPr>
          <w:rFonts w:ascii="宋体" w:hAnsi="宋体"/>
          <w:sz w:val="24"/>
        </w:rPr>
      </w:pPr>
      <w:r>
        <w:rPr>
          <w:rFonts w:ascii="宋体" w:hAnsi="宋体"/>
          <w:sz w:val="24"/>
        </w:rPr>
        <w:t xml:space="preserve">联系电话：</w:t>
      </w:r>
      <w:r>
        <w:rPr>
          <w:rFonts w:ascii="宋体" w:hAnsi="宋体"/>
          <w:sz w:val="24"/>
        </w:rPr>
        <w:t xml:space="preserve">025-86606690</w:t>
      </w:r>
      <w:bookmarkEnd w:id="54"/>
      <w:r>
        <w:rPr>
          <w:rFonts w:ascii="宋体" w:hAnsi="宋体"/>
          <w:sz w:val="24"/>
        </w:rPr>
      </w:r>
      <w:r/>
    </w:p>
    <w:p>
      <w:pPr>
        <w:pStyle w:val="962"/>
        <w:ind w:firstLine="480"/>
        <w:spacing w:line="460" w:lineRule="exact"/>
        <w:rPr>
          <w:rFonts w:hint="eastAsia" w:ascii="宋体" w:hAnsi="宋体"/>
          <w:color w:val="ff0000"/>
          <w:sz w:val="24"/>
        </w:rPr>
      </w:pPr>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963"/>
        <w:jc w:val="center"/>
        <w:spacing w:line="300" w:lineRule="auto"/>
        <w:rPr>
          <w:rFonts w:ascii="华文中宋" w:hAnsi="华文中宋" w:eastAsia="华文中宋" w:cs="宋体"/>
          <w:b/>
          <w:bCs/>
          <w:color w:val="000000"/>
          <w:sz w:val="36"/>
          <w:szCs w:val="36"/>
        </w:rPr>
      </w:pPr>
      <w:r/>
      <w:bookmarkEnd w:id="19"/>
      <w:r/>
      <w:bookmarkStart w:id="55" w:name="_Toc120614211"/>
      <w:r/>
      <w:bookmarkStart w:id="56" w:name="_Toc8485111"/>
      <w:r>
        <w:rPr>
          <w:rFonts w:ascii="华文中宋" w:hAnsi="华文中宋" w:eastAsia="华文中宋"/>
          <w:b/>
          <w:sz w:val="36"/>
          <w:szCs w:val="36"/>
        </w:rPr>
        <w:br w:type="page" w:clear="all"/>
      </w:r>
      <w:bookmarkStart w:id="57" w:name="_Toc226126993"/>
      <w:r/>
      <w:bookmarkStart w:id="58" w:name="_Toc9363425"/>
      <w:r/>
      <w:bookmarkStart w:id="59" w:name="_Toc12887260"/>
      <w:r/>
      <w:bookmarkStart w:id="60" w:name="_Toc12708970"/>
      <w:r>
        <w:rPr>
          <w:rFonts w:hint="eastAsia" w:ascii="华文中宋" w:hAnsi="华文中宋" w:eastAsia="华文中宋"/>
          <w:b/>
          <w:bCs/>
          <w:sz w:val="36"/>
          <w:szCs w:val="36"/>
        </w:rPr>
        <w:t xml:space="preserve">第二章</w:t>
      </w:r>
      <w:bookmarkEnd w:id="8"/>
      <w:r/>
      <w:bookmarkEnd w:id="9"/>
      <w:r/>
      <w:bookmarkEnd w:id="10"/>
      <w:r/>
      <w:bookmarkEnd w:id="11"/>
      <w:r/>
      <w:bookmarkEnd w:id="12"/>
      <w:r/>
      <w:bookmarkEnd w:id="55"/>
      <w:r/>
      <w:bookmarkStart w:id="61" w:name="_Toc20823274"/>
      <w:r/>
      <w:bookmarkStart w:id="62" w:name="_Toc513029202"/>
      <w:r/>
      <w:bookmarkStart w:id="63" w:name="_Toc120614213"/>
      <w:r/>
      <w:bookmarkStart w:id="64"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6"/>
      <w:r/>
      <w:bookmarkEnd w:id="57"/>
      <w:r/>
      <w:bookmarkEnd w:id="58"/>
      <w:r/>
      <w:bookmarkEnd w:id="59"/>
      <w:r/>
      <w:bookmarkEnd w:id="60"/>
      <w:r/>
      <w:bookmarkEnd w:id="61"/>
      <w:r/>
      <w:bookmarkEnd w:id="62"/>
      <w:r/>
      <w:bookmarkEnd w:id="63"/>
      <w:r/>
      <w:bookmarkEnd w:id="64"/>
      <w:r>
        <w:rPr>
          <w:rFonts w:ascii="华文中宋" w:hAnsi="华文中宋" w:eastAsia="华文中宋" w:cs="宋体"/>
          <w:b/>
          <w:bCs/>
          <w:color w:val="000000"/>
          <w:sz w:val="36"/>
          <w:szCs w:val="36"/>
        </w:rPr>
      </w:r>
      <w:r/>
    </w:p>
    <w:p>
      <w:pPr>
        <w:pStyle w:val="964"/>
        <w:spacing w:before="0" w:after="0" w:line="300" w:lineRule="auto"/>
        <w:rPr>
          <w:rFonts w:ascii="宋体" w:hAnsi="宋体" w:eastAsia="宋体"/>
          <w:sz w:val="32"/>
          <w:szCs w:val="32"/>
        </w:rPr>
      </w:pPr>
      <w:r/>
      <w:bookmarkStart w:id="65" w:name="_Toc12887261"/>
      <w:r/>
      <w:bookmarkStart w:id="66" w:name="_Toc9363426"/>
      <w:r/>
      <w:bookmarkStart w:id="67" w:name="_Toc20823275"/>
      <w:r/>
      <w:bookmarkStart w:id="68" w:name="_Toc8485112"/>
      <w:r/>
      <w:bookmarkStart w:id="69" w:name="_Toc16938519"/>
      <w:r/>
      <w:bookmarkStart w:id="70" w:name="_Toc226126994"/>
      <w:r/>
      <w:bookmarkStart w:id="71" w:name="_Toc513029203"/>
      <w:r/>
      <w:bookmarkStart w:id="72" w:name="_Toc12708971"/>
      <w:r/>
      <w:bookmarkStart w:id="73" w:name="_Toc120614214"/>
      <w:r/>
      <w:bookmarkStart w:id="74" w:name="_Hlk198053487"/>
      <w:r>
        <w:rPr>
          <w:rFonts w:hint="eastAsia" w:ascii="宋体" w:hAnsi="宋体" w:eastAsia="宋体"/>
          <w:sz w:val="32"/>
          <w:szCs w:val="32"/>
        </w:rPr>
        <w:t xml:space="preserve">一、总 则</w:t>
      </w:r>
      <w:bookmarkEnd w:id="65"/>
      <w:r/>
      <w:bookmarkEnd w:id="66"/>
      <w:r/>
      <w:bookmarkEnd w:id="67"/>
      <w:r/>
      <w:bookmarkEnd w:id="68"/>
      <w:r/>
      <w:bookmarkEnd w:id="69"/>
      <w:r/>
      <w:bookmarkEnd w:id="70"/>
      <w:r/>
      <w:bookmarkEnd w:id="71"/>
      <w:r/>
      <w:bookmarkEnd w:id="72"/>
      <w:r/>
      <w:bookmarkEnd w:id="73"/>
      <w:r>
        <w:rPr>
          <w:rFonts w:ascii="宋体" w:hAnsi="宋体" w:eastAsia="宋体"/>
          <w:sz w:val="32"/>
          <w:szCs w:val="32"/>
        </w:rPr>
      </w:r>
      <w:r/>
    </w:p>
    <w:p>
      <w:pPr>
        <w:pStyle w:val="965"/>
        <w:spacing w:before="0" w:after="0" w:line="300" w:lineRule="auto"/>
        <w:rPr>
          <w:rFonts w:ascii="宋体" w:hAnsi="宋体"/>
          <w:sz w:val="24"/>
          <w:szCs w:val="24"/>
        </w:rPr>
      </w:pPr>
      <w:r/>
      <w:bookmarkStart w:id="75" w:name="_Toc458694821"/>
      <w:r/>
      <w:bookmarkStart w:id="76" w:name="_Toc513029204"/>
      <w:r/>
      <w:bookmarkStart w:id="77" w:name="_Toc16938520"/>
      <w:r/>
      <w:bookmarkStart w:id="78" w:name="_Toc20823276"/>
      <w:r/>
      <w:bookmarkStart w:id="79" w:name="_Hlt16619475"/>
      <w:r/>
      <w:bookmarkEnd w:id="79"/>
      <w:r>
        <w:rPr>
          <w:rFonts w:hint="eastAsia" w:ascii="宋体" w:hAnsi="宋体"/>
          <w:sz w:val="24"/>
          <w:szCs w:val="24"/>
        </w:rPr>
        <w:t xml:space="preserve">1</w:t>
      </w:r>
      <w:bookmarkEnd w:id="75"/>
      <w:r>
        <w:rPr>
          <w:rFonts w:hint="eastAsia" w:ascii="宋体" w:hAnsi="宋体"/>
          <w:sz w:val="24"/>
          <w:szCs w:val="24"/>
        </w:rPr>
        <w:t xml:space="preserve">、招标方式</w:t>
      </w:r>
      <w:bookmarkEnd w:id="76"/>
      <w:r/>
      <w:bookmarkEnd w:id="77"/>
      <w:r/>
      <w:bookmarkEnd w:id="78"/>
      <w:r>
        <w:rPr>
          <w:rFonts w:ascii="宋体" w:hAnsi="宋体"/>
          <w:sz w:val="24"/>
          <w:szCs w:val="24"/>
        </w:rPr>
      </w:r>
      <w:r/>
    </w:p>
    <w:p>
      <w:pPr>
        <w:pStyle w:val="962"/>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65"/>
        <w:spacing w:before="0" w:after="0" w:line="300" w:lineRule="auto"/>
        <w:rPr>
          <w:rFonts w:ascii="宋体" w:hAnsi="宋体"/>
          <w:sz w:val="24"/>
          <w:szCs w:val="24"/>
        </w:rPr>
      </w:pPr>
      <w:r/>
      <w:bookmarkStart w:id="80" w:name="_Toc513029205"/>
      <w:r/>
      <w:bookmarkStart w:id="81" w:name="_Toc16938521"/>
      <w:r/>
      <w:bookmarkStart w:id="82" w:name="_Toc20823277"/>
      <w:r>
        <w:rPr>
          <w:rFonts w:hint="eastAsia" w:ascii="宋体" w:hAnsi="宋体"/>
          <w:sz w:val="24"/>
          <w:szCs w:val="24"/>
        </w:rPr>
        <w:t xml:space="preserve">2、合格的投标人</w:t>
      </w:r>
      <w:bookmarkEnd w:id="80"/>
      <w:r/>
      <w:bookmarkEnd w:id="81"/>
      <w:r/>
      <w:bookmarkEnd w:id="82"/>
      <w:r>
        <w:rPr>
          <w:rFonts w:ascii="宋体" w:hAnsi="宋体"/>
          <w:sz w:val="24"/>
          <w:szCs w:val="24"/>
        </w:rPr>
      </w:r>
      <w:r/>
    </w:p>
    <w:p>
      <w:pPr>
        <w:pStyle w:val="962"/>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65"/>
        <w:spacing w:before="0" w:after="0" w:line="300" w:lineRule="auto"/>
        <w:rPr>
          <w:rFonts w:ascii="宋体" w:hAnsi="宋体"/>
          <w:sz w:val="24"/>
          <w:szCs w:val="24"/>
        </w:rPr>
      </w:pPr>
      <w:r/>
      <w:bookmarkStart w:id="83" w:name="_Toc16938522"/>
      <w:r/>
      <w:bookmarkStart w:id="84" w:name="_Toc20823278"/>
      <w:r/>
      <w:bookmarkStart w:id="85" w:name="_Toc513029206"/>
      <w:r>
        <w:rPr>
          <w:rFonts w:hint="eastAsia" w:ascii="宋体" w:hAnsi="宋体"/>
          <w:sz w:val="24"/>
          <w:szCs w:val="24"/>
        </w:rPr>
        <w:t xml:space="preserve">3、适用法律</w:t>
      </w:r>
      <w:bookmarkEnd w:id="83"/>
      <w:r/>
      <w:bookmarkEnd w:id="84"/>
      <w:r/>
      <w:bookmarkEnd w:id="85"/>
      <w:r>
        <w:rPr>
          <w:rFonts w:hint="eastAsia" w:ascii="宋体" w:hAnsi="宋体"/>
          <w:sz w:val="24"/>
          <w:szCs w:val="24"/>
        </w:rPr>
        <w:t xml:space="preserve">和标准</w:t>
      </w:r>
      <w:r>
        <w:rPr>
          <w:rFonts w:ascii="宋体" w:hAnsi="宋体"/>
          <w:sz w:val="24"/>
          <w:szCs w:val="24"/>
        </w:rPr>
      </w:r>
      <w:r/>
    </w:p>
    <w:p>
      <w:pPr>
        <w:pStyle w:val="962"/>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62"/>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65"/>
        <w:spacing w:before="0" w:after="0" w:line="300" w:lineRule="auto"/>
        <w:rPr>
          <w:rFonts w:ascii="宋体" w:hAnsi="宋体"/>
          <w:sz w:val="24"/>
          <w:szCs w:val="24"/>
        </w:rPr>
      </w:pPr>
      <w:r/>
      <w:bookmarkStart w:id="86" w:name="_Toc513029207"/>
      <w:r/>
      <w:bookmarkStart w:id="87" w:name="_Toc462564067"/>
      <w:r/>
      <w:bookmarkStart w:id="88" w:name="_Toc16938523"/>
      <w:r/>
      <w:bookmarkStart w:id="89" w:name="_Toc20823279"/>
      <w:r>
        <w:rPr>
          <w:rFonts w:hint="eastAsia" w:ascii="宋体" w:hAnsi="宋体"/>
          <w:sz w:val="24"/>
          <w:szCs w:val="24"/>
        </w:rPr>
        <w:t xml:space="preserve">4、投标费用</w:t>
      </w:r>
      <w:bookmarkEnd w:id="86"/>
      <w:r/>
      <w:bookmarkEnd w:id="87"/>
      <w:r/>
      <w:bookmarkEnd w:id="88"/>
      <w:r/>
      <w:bookmarkEnd w:id="89"/>
      <w:r>
        <w:rPr>
          <w:rFonts w:ascii="宋体" w:hAnsi="宋体"/>
          <w:sz w:val="24"/>
          <w:szCs w:val="24"/>
        </w:rPr>
      </w:r>
      <w:r/>
    </w:p>
    <w:p>
      <w:pPr>
        <w:pStyle w:val="962"/>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南京汇采项目管理有限公司（以下称代理机构）在任何情况下均无义务和责任承担这些费用。</w:t>
      </w:r>
      <w:r>
        <w:rPr>
          <w:rFonts w:ascii="宋体" w:hAnsi="宋体"/>
          <w:sz w:val="24"/>
        </w:rPr>
      </w:r>
      <w:r/>
    </w:p>
    <w:p>
      <w:pPr>
        <w:pStyle w:val="962"/>
        <w:spacing w:line="300" w:lineRule="auto"/>
        <w:rPr>
          <w:rFonts w:hint="eastAsia" w:ascii="宋体" w:hAnsi="宋体"/>
          <w:color w:val="ff0000"/>
          <w:sz w:val="24"/>
        </w:rPr>
      </w:pPr>
      <w:r/>
      <w:bookmarkStart w:id="90" w:name="OLE_LINK50"/>
      <w:r/>
      <w:bookmarkStart w:id="91" w:name="OLE_LINK16"/>
      <w:r>
        <w:rPr>
          <w:rFonts w:hint="eastAsia" w:ascii="宋体" w:hAnsi="宋体"/>
          <w:sz w:val="24"/>
        </w:rPr>
        <w:t xml:space="preserve">4.2</w:t>
      </w:r>
      <w:bookmarkStart w:id="92"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w:t>
      </w:r>
      <w:r>
        <w:rPr>
          <w:rFonts w:ascii="宋体" w:hAnsi="宋体"/>
          <w:color w:val="000000"/>
          <w:sz w:val="24"/>
        </w:rPr>
        <w:t xml:space="preserve">入采购预算，由</w:t>
      </w:r>
      <w:r>
        <w:rPr>
          <w:rFonts w:hint="eastAsia" w:ascii="宋体" w:hAnsi="宋体"/>
          <w:color w:val="000000"/>
          <w:sz w:val="24"/>
        </w:rPr>
        <w:t xml:space="preserve">中标</w:t>
      </w:r>
      <w:r>
        <w:rPr>
          <w:rFonts w:ascii="宋体" w:hAnsi="宋体"/>
          <w:color w:val="000000"/>
          <w:sz w:val="24"/>
        </w:rPr>
        <w:t xml:space="preserve">供应商承担并包含在</w:t>
      </w:r>
      <w:r>
        <w:rPr>
          <w:rFonts w:hint="eastAsia" w:ascii="宋体" w:hAnsi="宋体"/>
          <w:color w:val="000000"/>
          <w:sz w:val="24"/>
        </w:rPr>
        <w:t xml:space="preserve">投标</w:t>
      </w:r>
      <w:r>
        <w:rPr>
          <w:rFonts w:ascii="宋体" w:hAnsi="宋体"/>
          <w:color w:val="000000"/>
          <w:sz w:val="24"/>
        </w:rPr>
        <w:t xml:space="preserve">报价中。</w:t>
      </w:r>
      <w:bookmarkEnd w:id="92"/>
      <w:r>
        <w:rPr>
          <w:rFonts w:ascii="宋体" w:hAnsi="宋体"/>
          <w:b/>
          <w:bCs/>
          <w:color w:val="000000"/>
          <w:sz w:val="24"/>
        </w:rPr>
        <w:t xml:space="preserve">代理服务费以</w:t>
      </w:r>
      <w:r>
        <w:rPr>
          <w:rFonts w:hint="eastAsia" w:ascii="宋体" w:hAnsi="宋体"/>
          <w:b/>
          <w:bCs/>
          <w:color w:val="000000"/>
          <w:sz w:val="24"/>
        </w:rPr>
        <w:t xml:space="preserve">中标</w:t>
      </w:r>
      <w:r>
        <w:rPr>
          <w:rFonts w:ascii="宋体" w:hAnsi="宋体"/>
          <w:b/>
          <w:bCs/>
          <w:color w:val="000000"/>
          <w:sz w:val="24"/>
        </w:rPr>
        <w:t xml:space="preserve">金额为基数，参照原国家计委“计价格[2002]1980号”文件规定收费标准的</w:t>
      </w:r>
      <w:r>
        <w:rPr>
          <w:rFonts w:hint="eastAsia" w:ascii="宋体" w:hAnsi="宋体"/>
          <w:b/>
          <w:bCs/>
          <w:color w:val="000000"/>
          <w:sz w:val="24"/>
        </w:rPr>
        <w:t xml:space="preserve">80</w:t>
      </w:r>
      <w:r>
        <w:rPr>
          <w:rFonts w:ascii="宋体" w:hAnsi="宋体"/>
          <w:b/>
          <w:bCs/>
          <w:color w:val="000000"/>
          <w:sz w:val="24"/>
        </w:rPr>
        <w:t xml:space="preserve">%计取。若计算金额低于人民币</w:t>
      </w:r>
      <w:r>
        <w:rPr>
          <w:rFonts w:hint="eastAsia" w:ascii="宋体" w:hAnsi="宋体"/>
          <w:b/>
          <w:bCs/>
          <w:color w:val="000000"/>
          <w:sz w:val="24"/>
        </w:rPr>
        <w:t xml:space="preserve">3000</w:t>
      </w:r>
      <w:r>
        <w:rPr>
          <w:rFonts w:ascii="宋体" w:hAnsi="宋体"/>
          <w:b/>
          <w:bCs/>
          <w:color w:val="000000"/>
          <w:sz w:val="24"/>
        </w:rPr>
        <w:t xml:space="preserve">元的，则按人民币</w:t>
      </w:r>
      <w:r>
        <w:rPr>
          <w:rFonts w:hint="eastAsia" w:ascii="宋体" w:hAnsi="宋体"/>
          <w:b/>
          <w:bCs/>
          <w:color w:val="000000"/>
          <w:sz w:val="24"/>
        </w:rPr>
        <w:t xml:space="preserve">3</w:t>
      </w:r>
      <w:r>
        <w:rPr>
          <w:rFonts w:ascii="宋体" w:hAnsi="宋体"/>
          <w:b/>
          <w:bCs/>
          <w:color w:val="000000"/>
          <w:sz w:val="24"/>
        </w:rPr>
        <w:t xml:space="preserve">000元收取。</w:t>
      </w:r>
      <w:r>
        <w:rPr>
          <w:rFonts w:hint="eastAsia" w:ascii="宋体" w:hAnsi="宋体"/>
          <w:color w:val="000000"/>
          <w:sz w:val="24"/>
        </w:rPr>
        <w:t xml:space="preserve">中标</w:t>
      </w:r>
      <w:r>
        <w:rPr>
          <w:rFonts w:ascii="宋体" w:hAnsi="宋体"/>
          <w:color w:val="000000"/>
          <w:sz w:val="24"/>
        </w:rPr>
        <w:t xml:space="preserve">供应商须在领取</w:t>
      </w:r>
      <w:r>
        <w:rPr>
          <w:rFonts w:hint="eastAsia" w:ascii="宋体" w:hAnsi="宋体"/>
          <w:color w:val="000000"/>
          <w:sz w:val="24"/>
        </w:rPr>
        <w:t xml:space="preserve">中标</w:t>
      </w:r>
      <w:r>
        <w:rPr>
          <w:rFonts w:ascii="宋体" w:hAnsi="宋体"/>
          <w:color w:val="000000"/>
          <w:sz w:val="24"/>
        </w:rPr>
        <w:t xml:space="preserve">通知书前向代理机构全额支付。</w:t>
      </w:r>
      <w:bookmarkEnd w:id="90"/>
      <w:r>
        <w:rPr>
          <w:rFonts w:hint="eastAsia" w:ascii="宋体" w:hAnsi="宋体"/>
          <w:color w:val="ff0000"/>
          <w:sz w:val="24"/>
        </w:rPr>
      </w:r>
      <w:r/>
    </w:p>
    <w:p>
      <w:pPr>
        <w:pStyle w:val="965"/>
        <w:spacing w:before="0" w:after="0" w:line="300" w:lineRule="auto"/>
        <w:rPr>
          <w:rFonts w:ascii="宋体" w:hAnsi="宋体"/>
          <w:sz w:val="24"/>
          <w:szCs w:val="24"/>
        </w:rPr>
      </w:pPr>
      <w:r/>
      <w:bookmarkEnd w:id="91"/>
      <w:r>
        <w:rPr>
          <w:rFonts w:hint="eastAsia" w:ascii="宋体" w:hAnsi="宋体"/>
          <w:sz w:val="24"/>
          <w:szCs w:val="24"/>
        </w:rPr>
        <w:t xml:space="preserve">5、招标文件的约束力</w:t>
      </w:r>
      <w:r>
        <w:rPr>
          <w:rFonts w:ascii="宋体" w:hAnsi="宋体"/>
          <w:sz w:val="24"/>
          <w:szCs w:val="24"/>
        </w:rPr>
      </w:r>
      <w:r/>
    </w:p>
    <w:p>
      <w:pPr>
        <w:pStyle w:val="962"/>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w:t>
      </w:r>
      <w:r>
        <w:rPr>
          <w:rFonts w:hint="eastAsia" w:ascii="宋体" w:hAnsi="宋体"/>
          <w:sz w:val="24"/>
        </w:rPr>
        <w:t xml:space="preserve">束。</w:t>
      </w:r>
      <w:r>
        <w:rPr>
          <w:rFonts w:ascii="宋体" w:hAnsi="宋体"/>
          <w:sz w:val="24"/>
        </w:rPr>
      </w:r>
      <w:r/>
    </w:p>
    <w:p>
      <w:pPr>
        <w:pStyle w:val="964"/>
        <w:spacing w:before="0" w:after="0" w:line="300" w:lineRule="auto"/>
        <w:rPr>
          <w:rFonts w:ascii="宋体" w:hAnsi="宋体" w:eastAsia="宋体"/>
          <w:sz w:val="32"/>
          <w:szCs w:val="32"/>
        </w:rPr>
      </w:pPr>
      <w:r/>
      <w:bookmarkStart w:id="93" w:name="_Toc8485113"/>
      <w:r/>
      <w:bookmarkStart w:id="94" w:name="_Toc513029209"/>
      <w:r/>
      <w:bookmarkStart w:id="95" w:name="_Toc12887262"/>
      <w:r/>
      <w:bookmarkStart w:id="96" w:name="_Toc226126995"/>
      <w:r/>
      <w:bookmarkStart w:id="97" w:name="_Toc16938525"/>
      <w:r/>
      <w:bookmarkStart w:id="98" w:name="_Toc9363427"/>
      <w:r/>
      <w:bookmarkStart w:id="99" w:name="_Toc12708972"/>
      <w:r/>
      <w:bookmarkStart w:id="100" w:name="_Toc20823281"/>
      <w:r/>
      <w:bookmarkStart w:id="101" w:name="_Toc120614215"/>
      <w:r>
        <w:rPr>
          <w:rFonts w:hint="eastAsia" w:ascii="宋体" w:hAnsi="宋体" w:eastAsia="宋体"/>
          <w:sz w:val="32"/>
          <w:szCs w:val="32"/>
        </w:rPr>
        <w:t xml:space="preserve">二、招标文件</w:t>
      </w:r>
      <w:bookmarkEnd w:id="93"/>
      <w:r/>
      <w:bookmarkEnd w:id="94"/>
      <w:r/>
      <w:bookmarkEnd w:id="95"/>
      <w:r/>
      <w:bookmarkEnd w:id="96"/>
      <w:r/>
      <w:bookmarkEnd w:id="97"/>
      <w:r/>
      <w:bookmarkEnd w:id="98"/>
      <w:r/>
      <w:bookmarkEnd w:id="99"/>
      <w:r/>
      <w:bookmarkEnd w:id="100"/>
      <w:r/>
      <w:bookmarkEnd w:id="101"/>
      <w:r>
        <w:rPr>
          <w:rFonts w:ascii="宋体" w:hAnsi="宋体" w:eastAsia="宋体"/>
          <w:sz w:val="32"/>
          <w:szCs w:val="32"/>
        </w:rPr>
      </w:r>
      <w:r/>
    </w:p>
    <w:p>
      <w:pPr>
        <w:pStyle w:val="965"/>
        <w:spacing w:before="0" w:after="0" w:line="300" w:lineRule="auto"/>
        <w:rPr>
          <w:rFonts w:ascii="宋体" w:hAnsi="宋体"/>
          <w:sz w:val="24"/>
          <w:szCs w:val="24"/>
        </w:rPr>
      </w:pPr>
      <w:r/>
      <w:bookmarkStart w:id="102" w:name="_Toc16938526"/>
      <w:r/>
      <w:bookmarkStart w:id="103" w:name="_Toc20823282"/>
      <w:r/>
      <w:bookmarkStart w:id="104" w:name="_Toc513029210"/>
      <w:r>
        <w:rPr>
          <w:rFonts w:hint="eastAsia" w:ascii="宋体" w:hAnsi="宋体"/>
          <w:sz w:val="24"/>
          <w:szCs w:val="24"/>
        </w:rPr>
        <w:t xml:space="preserve">6、招标文件构成</w:t>
      </w:r>
      <w:bookmarkEnd w:id="102"/>
      <w:r/>
      <w:bookmarkEnd w:id="103"/>
      <w:r/>
      <w:bookmarkEnd w:id="104"/>
      <w:r>
        <w:rPr>
          <w:rFonts w:ascii="宋体" w:hAnsi="宋体"/>
          <w:sz w:val="24"/>
          <w:szCs w:val="24"/>
        </w:rPr>
      </w:r>
      <w:r/>
    </w:p>
    <w:p>
      <w:pPr>
        <w:pStyle w:val="962"/>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65"/>
        <w:spacing w:before="0" w:after="0" w:line="300" w:lineRule="auto"/>
        <w:rPr>
          <w:rFonts w:ascii="宋体" w:hAnsi="宋体"/>
          <w:sz w:val="24"/>
          <w:szCs w:val="24"/>
        </w:rPr>
      </w:pPr>
      <w:r/>
      <w:bookmarkStart w:id="105" w:name="_Toc462564071"/>
      <w:r/>
      <w:bookmarkStart w:id="106" w:name="_Toc513029212"/>
      <w:r/>
      <w:bookmarkStart w:id="107" w:name="_Toc16938528"/>
      <w:r/>
      <w:bookmarkStart w:id="108" w:name="_Toc20823284"/>
      <w:r>
        <w:rPr>
          <w:rFonts w:hint="eastAsia" w:ascii="宋体" w:hAnsi="宋体"/>
          <w:sz w:val="24"/>
          <w:szCs w:val="24"/>
        </w:rPr>
        <w:t xml:space="preserve">7、招标文件的修改</w:t>
      </w:r>
      <w:bookmarkEnd w:id="105"/>
      <w:r/>
      <w:bookmarkEnd w:id="106"/>
      <w:r/>
      <w:bookmarkEnd w:id="107"/>
      <w:r/>
      <w:bookmarkEnd w:id="108"/>
      <w:r>
        <w:rPr>
          <w:rFonts w:ascii="宋体" w:hAnsi="宋体"/>
          <w:sz w:val="24"/>
          <w:szCs w:val="24"/>
        </w:rPr>
      </w:r>
      <w:r/>
    </w:p>
    <w:p>
      <w:pPr>
        <w:pStyle w:val="962"/>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宋体" w:hAnsi="宋体"/>
          <w:sz w:val="24"/>
        </w:rPr>
        <w:t xml:space="preserve">前，代理机构可以对招标文件进行修改。</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64"/>
        <w:spacing w:before="0" w:after="0" w:line="300" w:lineRule="auto"/>
        <w:rPr>
          <w:rFonts w:ascii="宋体" w:hAnsi="宋体" w:eastAsia="宋体"/>
          <w:sz w:val="32"/>
          <w:szCs w:val="32"/>
        </w:rPr>
      </w:pPr>
      <w:r/>
      <w:bookmarkStart w:id="109" w:name="_Toc226126996"/>
      <w:r/>
      <w:bookmarkStart w:id="110" w:name="_Toc16938529"/>
      <w:r/>
      <w:bookmarkStart w:id="111" w:name="_Toc462564072"/>
      <w:r/>
      <w:bookmarkStart w:id="112" w:name="_Toc120614216"/>
      <w:r/>
      <w:bookmarkStart w:id="113" w:name="_Toc12887263"/>
      <w:r/>
      <w:bookmarkStart w:id="114" w:name="_Toc20823285"/>
      <w:r/>
      <w:bookmarkStart w:id="115" w:name="_Toc12708973"/>
      <w:r/>
      <w:bookmarkStart w:id="116" w:name="_Toc8485114"/>
      <w:r/>
      <w:bookmarkStart w:id="117" w:name="_Toc513029213"/>
      <w:r/>
      <w:bookmarkStart w:id="118" w:name="_Toc9363428"/>
      <w:r>
        <w:rPr>
          <w:rFonts w:hint="eastAsia" w:ascii="宋体" w:hAnsi="宋体" w:eastAsia="宋体"/>
          <w:sz w:val="32"/>
          <w:szCs w:val="32"/>
        </w:rPr>
        <w:t xml:space="preserve">三、投标文件的编制</w:t>
      </w:r>
      <w:bookmarkEnd w:id="109"/>
      <w:r/>
      <w:bookmarkEnd w:id="110"/>
      <w:r/>
      <w:bookmarkEnd w:id="111"/>
      <w:r/>
      <w:bookmarkEnd w:id="112"/>
      <w:r/>
      <w:bookmarkEnd w:id="113"/>
      <w:r/>
      <w:bookmarkEnd w:id="114"/>
      <w:r/>
      <w:bookmarkEnd w:id="115"/>
      <w:r/>
      <w:bookmarkEnd w:id="116"/>
      <w:r/>
      <w:bookmarkEnd w:id="117"/>
      <w:r/>
      <w:bookmarkEnd w:id="118"/>
      <w:r>
        <w:rPr>
          <w:rFonts w:ascii="宋体" w:hAnsi="宋体" w:eastAsia="宋体"/>
          <w:sz w:val="32"/>
          <w:szCs w:val="32"/>
        </w:rPr>
      </w:r>
      <w:r/>
    </w:p>
    <w:p>
      <w:pPr>
        <w:pStyle w:val="965"/>
        <w:spacing w:before="0" w:after="0" w:line="300" w:lineRule="auto"/>
        <w:rPr>
          <w:rFonts w:ascii="宋体" w:hAnsi="宋体"/>
          <w:bCs/>
          <w:sz w:val="24"/>
          <w:szCs w:val="24"/>
        </w:rPr>
      </w:pPr>
      <w:r/>
      <w:bookmarkStart w:id="119" w:name="_Toc16938530"/>
      <w:r/>
      <w:bookmarkStart w:id="120" w:name="_Toc462564073"/>
      <w:r/>
      <w:bookmarkStart w:id="121" w:name="_Toc513029214"/>
      <w:r/>
      <w:bookmarkStart w:id="122" w:name="_Toc20823286"/>
      <w:r>
        <w:rPr>
          <w:rFonts w:hint="eastAsia" w:ascii="宋体" w:hAnsi="宋体"/>
          <w:sz w:val="24"/>
          <w:szCs w:val="24"/>
        </w:rPr>
        <w:t xml:space="preserve">8、投标文件的语言及度量衡单位</w:t>
      </w:r>
      <w:bookmarkEnd w:id="119"/>
      <w:r/>
      <w:bookmarkEnd w:id="120"/>
      <w:r/>
      <w:bookmarkEnd w:id="121"/>
      <w:r/>
      <w:bookmarkEnd w:id="122"/>
      <w:r>
        <w:rPr>
          <w:rFonts w:ascii="宋体" w:hAnsi="宋体"/>
          <w:bCs/>
          <w:sz w:val="24"/>
          <w:szCs w:val="24"/>
        </w:rPr>
      </w:r>
      <w:r/>
    </w:p>
    <w:p>
      <w:pPr>
        <w:pStyle w:val="962"/>
        <w:spacing w:line="300" w:lineRule="auto"/>
        <w:rPr>
          <w:rFonts w:ascii="宋体" w:hAnsi="宋体"/>
          <w:b/>
          <w:bCs/>
          <w:sz w:val="24"/>
        </w:rPr>
      </w:pPr>
      <w:r>
        <w:rPr>
          <w:rFonts w:hint="eastAsia" w:ascii="宋体" w:hAnsi="宋体"/>
          <w:bCs/>
          <w:sz w:val="24"/>
        </w:rPr>
        <w:t xml:space="preserve">8.1</w:t>
      </w:r>
      <w:r>
        <w:rPr>
          <w:rFonts w:hint="eastAsia" w:ascii="宋体" w:hAnsi="宋体"/>
          <w:sz w:val="24"/>
        </w:rPr>
        <w:t xml:space="preserve"> </w:t>
      </w:r>
      <w:bookmarkStart w:id="123" w:name="OLE_LINK10"/>
      <w:r>
        <w:rPr>
          <w:rFonts w:hint="eastAsia" w:ascii="宋体" w:hAnsi="宋体"/>
          <w:sz w:val="24"/>
        </w:rPr>
        <w:t xml:space="preserve">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bookmarkEnd w:id="123"/>
      <w:r>
        <w:rPr>
          <w:rFonts w:ascii="宋体" w:hAnsi="宋体"/>
          <w:b/>
          <w:bCs/>
          <w:sz w:val="24"/>
        </w:rPr>
        <w:t xml:space="preserve">投标文件中如涉及外文资料，</w:t>
      </w:r>
      <w:r>
        <w:rPr>
          <w:rFonts w:hint="eastAsia" w:ascii="宋体" w:hAnsi="宋体"/>
          <w:b/>
          <w:bCs/>
          <w:sz w:val="24"/>
        </w:rPr>
        <w:t xml:space="preserve">应</w:t>
      </w:r>
      <w:r>
        <w:rPr>
          <w:rFonts w:ascii="宋体" w:hAnsi="宋体"/>
          <w:b/>
          <w:bCs/>
          <w:sz w:val="24"/>
        </w:rPr>
        <w:t xml:space="preserve">同时提供由专业翻译机构出具或投标人自行翻译</w:t>
      </w:r>
      <w:r>
        <w:rPr>
          <w:rFonts w:hint="eastAsia" w:ascii="宋体" w:hAnsi="宋体"/>
          <w:b/>
          <w:bCs/>
          <w:sz w:val="24"/>
        </w:rPr>
        <w:t xml:space="preserve">的</w:t>
      </w:r>
      <w:r>
        <w:rPr>
          <w:rFonts w:ascii="宋体" w:hAnsi="宋体"/>
          <w:b/>
          <w:bCs/>
          <w:sz w:val="24"/>
        </w:rPr>
        <w:t xml:space="preserve">中文译本。</w:t>
      </w:r>
      <w:r>
        <w:rPr>
          <w:rFonts w:hint="eastAsia" w:ascii="宋体" w:hAnsi="宋体"/>
          <w:b/>
          <w:bCs/>
          <w:sz w:val="24"/>
        </w:rPr>
        <w:t xml:space="preserve">如</w:t>
      </w:r>
      <w:r>
        <w:rPr>
          <w:rFonts w:ascii="宋体" w:hAnsi="宋体"/>
          <w:b/>
          <w:bCs/>
          <w:sz w:val="24"/>
        </w:rPr>
        <w:t xml:space="preserve">中外文</w:t>
      </w:r>
      <w:r>
        <w:rPr>
          <w:rFonts w:hint="eastAsia" w:ascii="宋体" w:hAnsi="宋体"/>
          <w:b/>
          <w:bCs/>
          <w:sz w:val="24"/>
        </w:rPr>
        <w:t xml:space="preserve">内容</w:t>
      </w:r>
      <w:r>
        <w:rPr>
          <w:rFonts w:ascii="宋体" w:hAnsi="宋体"/>
          <w:b/>
          <w:bCs/>
          <w:sz w:val="24"/>
        </w:rPr>
        <w:t xml:space="preserve">存在不一致，一律以中文译本</w:t>
      </w:r>
      <w:r>
        <w:rPr>
          <w:rFonts w:ascii="宋体" w:hAnsi="宋体"/>
          <w:b/>
          <w:bCs/>
          <w:sz w:val="24"/>
        </w:rPr>
        <w:t xml:space="preserve">为准。</w:t>
      </w:r>
      <w:r>
        <w:rPr>
          <w:rFonts w:ascii="宋体" w:hAnsi="宋体"/>
          <w:b/>
          <w:bCs/>
          <w:sz w:val="24"/>
        </w:rPr>
      </w:r>
      <w:r/>
    </w:p>
    <w:p>
      <w:pPr>
        <w:pStyle w:val="962"/>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65"/>
        <w:spacing w:before="0" w:after="0" w:line="300" w:lineRule="auto"/>
        <w:rPr>
          <w:rFonts w:ascii="宋体" w:hAnsi="宋体"/>
          <w:sz w:val="24"/>
          <w:szCs w:val="24"/>
        </w:rPr>
      </w:pPr>
      <w:r/>
      <w:bookmarkStart w:id="124" w:name="_Toc513029215"/>
      <w:r/>
      <w:bookmarkStart w:id="125" w:name="_Toc16938531"/>
      <w:r/>
      <w:bookmarkStart w:id="126" w:name="_Toc20823287"/>
      <w:r/>
      <w:bookmarkStart w:id="127" w:name="_Toc462564074"/>
      <w:r>
        <w:rPr>
          <w:rFonts w:hint="eastAsia" w:ascii="宋体" w:hAnsi="宋体"/>
          <w:sz w:val="24"/>
          <w:szCs w:val="24"/>
        </w:rPr>
        <w:t xml:space="preserve">9、投标文件构成</w:t>
      </w:r>
      <w:bookmarkEnd w:id="124"/>
      <w:r/>
      <w:bookmarkEnd w:id="125"/>
      <w:r/>
      <w:bookmarkEnd w:id="126"/>
      <w:r/>
      <w:bookmarkEnd w:id="127"/>
      <w:r>
        <w:rPr>
          <w:rFonts w:ascii="宋体" w:hAnsi="宋体"/>
          <w:sz w:val="24"/>
          <w:szCs w:val="24"/>
        </w:rPr>
      </w:r>
      <w:r/>
    </w:p>
    <w:p>
      <w:pPr>
        <w:pStyle w:val="962"/>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62"/>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962"/>
        <w:spacing w:line="300" w:lineRule="auto"/>
        <w:rPr>
          <w:rFonts w:ascii="宋体" w:hAnsi="宋体"/>
          <w:sz w:val="24"/>
        </w:rPr>
      </w:pPr>
      <w:r/>
      <w:bookmarkStart w:id="128" w:name="_Hlt26670360"/>
      <w:r/>
      <w:bookmarkEnd w:id="128"/>
      <w:r/>
      <w:bookmarkStart w:id="129" w:name="_Hlt26668975"/>
      <w:r/>
      <w:bookmarkEnd w:id="129"/>
      <w:r/>
      <w:bookmarkStart w:id="130" w:name="_Hlt26954838"/>
      <w:r/>
      <w:bookmarkEnd w:id="130"/>
      <w:r/>
      <w:bookmarkStart w:id="131" w:name="_Toc14577357"/>
      <w:r/>
      <w:bookmarkStart w:id="132" w:name="_Toc513029219"/>
      <w:r/>
      <w:bookmarkStart w:id="133" w:name="_Toc49090509"/>
      <w:r/>
      <w:bookmarkStart w:id="134" w:name="_Toc513029216"/>
      <w:r/>
      <w:bookmarkStart w:id="135" w:name="_Toc14577354"/>
      <w:r/>
      <w:bookmarkStart w:id="136" w:name="_Toc49090507"/>
      <w:r>
        <w:rPr>
          <w:rFonts w:hint="eastAsia" w:ascii="宋体" w:hAnsi="宋体"/>
          <w:sz w:val="24"/>
        </w:rPr>
        <w:t xml:space="preserve">10、</w:t>
      </w:r>
      <w:bookmarkEnd w:id="131"/>
      <w:r/>
      <w:bookmarkEnd w:id="132"/>
      <w:r/>
      <w:bookmarkEnd w:id="133"/>
      <w:r>
        <w:rPr>
          <w:rFonts w:hint="eastAsia" w:ascii="宋体" w:hAnsi="宋体"/>
          <w:sz w:val="24"/>
        </w:rPr>
        <w:t xml:space="preserve">证明投标人及投标标的符合招标文件规定的文件</w:t>
      </w:r>
      <w:r>
        <w:rPr>
          <w:rFonts w:ascii="宋体" w:hAnsi="宋体"/>
          <w:sz w:val="24"/>
        </w:rPr>
      </w:r>
      <w:r/>
    </w:p>
    <w:p>
      <w:pPr>
        <w:pStyle w:val="962"/>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962"/>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965"/>
        <w:spacing w:before="0" w:after="0" w:line="300" w:lineRule="auto"/>
        <w:rPr>
          <w:rFonts w:ascii="宋体" w:hAnsi="宋体"/>
          <w:sz w:val="24"/>
          <w:szCs w:val="24"/>
        </w:rPr>
      </w:pPr>
      <w:r/>
      <w:bookmarkEnd w:id="134"/>
      <w:r/>
      <w:bookmarkEnd w:id="135"/>
      <w:r/>
      <w:bookmarkEnd w:id="136"/>
      <w:r/>
      <w:bookmarkStart w:id="137" w:name="_Toc14577355"/>
      <w:r/>
      <w:bookmarkStart w:id="138" w:name="_Toc49090508"/>
      <w:r>
        <w:rPr>
          <w:rFonts w:hint="eastAsia" w:ascii="宋体" w:hAnsi="宋体"/>
          <w:sz w:val="24"/>
          <w:szCs w:val="24"/>
        </w:rPr>
        <w:t xml:space="preserve">11、投标分项报价</w:t>
      </w:r>
      <w:bookmarkEnd w:id="137"/>
      <w:r/>
      <w:bookmarkStart w:id="139" w:name="_Hlt26670373"/>
      <w:r/>
      <w:bookmarkEnd w:id="139"/>
      <w:r>
        <w:rPr>
          <w:rFonts w:hint="eastAsia" w:ascii="宋体" w:hAnsi="宋体"/>
          <w:sz w:val="24"/>
          <w:szCs w:val="24"/>
        </w:rPr>
        <w:t xml:space="preserve">表</w:t>
      </w:r>
      <w:bookmarkEnd w:id="138"/>
      <w:r>
        <w:rPr>
          <w:rFonts w:ascii="宋体" w:hAnsi="宋体"/>
          <w:sz w:val="24"/>
          <w:szCs w:val="24"/>
        </w:rPr>
      </w:r>
      <w:r/>
    </w:p>
    <w:p>
      <w:pPr>
        <w:pStyle w:val="962"/>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962"/>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965"/>
        <w:spacing w:before="0" w:after="0" w:line="300" w:lineRule="auto"/>
        <w:rPr>
          <w:rFonts w:ascii="宋体" w:hAnsi="宋体"/>
          <w:sz w:val="24"/>
          <w:szCs w:val="24"/>
        </w:rPr>
      </w:pPr>
      <w:r/>
      <w:bookmarkStart w:id="140" w:name="_Hlt26954731"/>
      <w:r/>
      <w:bookmarkEnd w:id="140"/>
      <w:r/>
      <w:bookmarkStart w:id="141" w:name="_Hlt26670482"/>
      <w:r/>
      <w:bookmarkEnd w:id="141"/>
      <w:r/>
      <w:bookmarkStart w:id="142" w:name="_Hlt26670486"/>
      <w:r/>
      <w:bookmarkEnd w:id="142"/>
      <w:r/>
      <w:bookmarkStart w:id="143" w:name="_Hlt26954846"/>
      <w:r/>
      <w:bookmarkEnd w:id="143"/>
      <w:r/>
      <w:bookmarkStart w:id="144" w:name="_Hlt26954848"/>
      <w:r/>
      <w:bookmarkEnd w:id="144"/>
      <w:r>
        <w:rPr>
          <w:rFonts w:hint="eastAsia" w:ascii="宋体" w:hAnsi="宋体"/>
          <w:sz w:val="24"/>
          <w:szCs w:val="24"/>
        </w:rPr>
        <w:t xml:space="preserve">12、技术要求响应及偏离表、商务要求响应及偏离表</w:t>
      </w:r>
      <w:r>
        <w:rPr>
          <w:rFonts w:ascii="宋体" w:hAnsi="宋体"/>
          <w:sz w:val="24"/>
          <w:szCs w:val="24"/>
        </w:rPr>
      </w:r>
      <w:r/>
    </w:p>
    <w:p>
      <w:pPr>
        <w:pStyle w:val="962"/>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962"/>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w:t>
      </w:r>
      <w:r>
        <w:rPr>
          <w:rFonts w:hint="eastAsia" w:ascii="宋体" w:hAnsi="宋体"/>
          <w:bCs/>
          <w:sz w:val="24"/>
        </w:rPr>
        <w:t xml:space="preserve">要求和商务要求相关的证明材料。</w:t>
      </w:r>
      <w:r>
        <w:rPr>
          <w:rFonts w:hint="eastAsia" w:ascii="宋体" w:hAnsi="宋体"/>
          <w:bCs/>
          <w:sz w:val="24"/>
        </w:rPr>
      </w:r>
      <w:r/>
    </w:p>
    <w:p>
      <w:pPr>
        <w:pStyle w:val="965"/>
        <w:spacing w:before="0" w:after="0" w:line="300" w:lineRule="auto"/>
        <w:rPr>
          <w:rFonts w:ascii="宋体" w:hAnsi="宋体"/>
          <w:sz w:val="24"/>
          <w:szCs w:val="24"/>
        </w:rPr>
      </w:pPr>
      <w:r/>
      <w:bookmarkStart w:id="145" w:name="_Toc14577359"/>
      <w:r/>
      <w:bookmarkStart w:id="146" w:name="_Toc49090510"/>
      <w:r>
        <w:rPr>
          <w:rFonts w:hint="eastAsia" w:ascii="宋体" w:hAnsi="宋体"/>
          <w:sz w:val="24"/>
          <w:szCs w:val="24"/>
        </w:rPr>
        <w:t xml:space="preserve">13、投标函和开标一览表</w:t>
      </w:r>
      <w:r>
        <w:rPr>
          <w:rFonts w:ascii="宋体" w:hAnsi="宋体"/>
          <w:sz w:val="24"/>
          <w:szCs w:val="24"/>
        </w:rPr>
      </w:r>
      <w:r/>
    </w:p>
    <w:p>
      <w:pPr>
        <w:pStyle w:val="962"/>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962"/>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965"/>
        <w:spacing w:before="0" w:after="0" w:line="300" w:lineRule="auto"/>
        <w:rPr>
          <w:rFonts w:ascii="宋体" w:hAnsi="宋体"/>
          <w:sz w:val="24"/>
          <w:szCs w:val="24"/>
        </w:rPr>
      </w:pPr>
      <w:r/>
      <w:bookmarkEnd w:id="145"/>
      <w:r/>
      <w:bookmarkEnd w:id="146"/>
      <w:r/>
      <w:bookmarkStart w:id="147" w:name="_Hlt26954734"/>
      <w:r/>
      <w:bookmarkEnd w:id="147"/>
      <w:r/>
      <w:bookmarkStart w:id="148" w:name="_Hlt26954850"/>
      <w:r/>
      <w:bookmarkEnd w:id="148"/>
      <w:r/>
      <w:bookmarkStart w:id="149" w:name="_Hlt26670489"/>
      <w:r/>
      <w:bookmarkEnd w:id="149"/>
      <w:r/>
      <w:bookmarkStart w:id="150" w:name="_Toc49090511"/>
      <w:r/>
      <w:bookmarkStart w:id="151" w:name="_Toc14577360"/>
      <w:r>
        <w:rPr>
          <w:rFonts w:hint="eastAsia" w:ascii="宋体" w:hAnsi="宋体"/>
          <w:sz w:val="24"/>
          <w:szCs w:val="24"/>
        </w:rPr>
        <w:t xml:space="preserve">14、投标有效期</w:t>
      </w:r>
      <w:bookmarkEnd w:id="150"/>
      <w:r/>
      <w:bookmarkEnd w:id="151"/>
      <w:r>
        <w:rPr>
          <w:rFonts w:ascii="宋体" w:hAnsi="宋体"/>
          <w:sz w:val="24"/>
          <w:szCs w:val="24"/>
        </w:rPr>
      </w:r>
      <w:r/>
    </w:p>
    <w:p>
      <w:pPr>
        <w:pStyle w:val="962"/>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65"/>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962"/>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w:t>
      </w:r>
      <w:r>
        <w:rPr>
          <w:rFonts w:hint="eastAsia" w:ascii="宋体" w:hAnsi="宋体"/>
          <w:bCs/>
          <w:sz w:val="24"/>
        </w:rPr>
        <w:t xml:space="preserve">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64"/>
        <w:spacing w:before="0" w:after="0" w:line="300" w:lineRule="auto"/>
        <w:rPr>
          <w:rFonts w:ascii="宋体" w:hAnsi="宋体" w:eastAsia="宋体"/>
          <w:sz w:val="32"/>
          <w:szCs w:val="32"/>
        </w:rPr>
      </w:pPr>
      <w:r/>
      <w:bookmarkStart w:id="152" w:name="_Hlt26954739"/>
      <w:r/>
      <w:bookmarkEnd w:id="152"/>
      <w:r/>
      <w:bookmarkStart w:id="153" w:name="_Hlt26954852"/>
      <w:r/>
      <w:bookmarkEnd w:id="153"/>
      <w:r/>
      <w:bookmarkStart w:id="154" w:name="_Toc9363429"/>
      <w:r/>
      <w:bookmarkStart w:id="155" w:name="_Toc226126997"/>
      <w:r/>
      <w:bookmarkStart w:id="156" w:name="_Toc513029224"/>
      <w:r/>
      <w:bookmarkStart w:id="157" w:name="_Toc16938540"/>
      <w:r/>
      <w:bookmarkStart w:id="158" w:name="_Toc8485115"/>
      <w:r/>
      <w:bookmarkStart w:id="159" w:name="_Toc12708974"/>
      <w:r/>
      <w:bookmarkStart w:id="160" w:name="_Toc12887264"/>
      <w:r/>
      <w:bookmarkStart w:id="161" w:name="_Toc20823296"/>
      <w:r/>
      <w:bookmarkStart w:id="162" w:name="_Toc120614217"/>
      <w:r>
        <w:rPr>
          <w:rFonts w:hint="eastAsia" w:ascii="宋体" w:hAnsi="宋体" w:eastAsia="宋体"/>
          <w:sz w:val="32"/>
          <w:szCs w:val="32"/>
        </w:rPr>
        <w:t xml:space="preserve">四、投标文件的递交</w:t>
      </w:r>
      <w:bookmarkEnd w:id="154"/>
      <w:r/>
      <w:bookmarkEnd w:id="155"/>
      <w:r/>
      <w:bookmarkEnd w:id="156"/>
      <w:r/>
      <w:bookmarkEnd w:id="157"/>
      <w:r/>
      <w:bookmarkEnd w:id="158"/>
      <w:r/>
      <w:bookmarkEnd w:id="159"/>
      <w:r/>
      <w:bookmarkEnd w:id="160"/>
      <w:r/>
      <w:bookmarkEnd w:id="161"/>
      <w:r/>
      <w:bookmarkEnd w:id="162"/>
      <w:r>
        <w:rPr>
          <w:rFonts w:ascii="宋体" w:hAnsi="宋体" w:eastAsia="宋体"/>
          <w:sz w:val="32"/>
          <w:szCs w:val="32"/>
        </w:rPr>
      </w:r>
      <w:r/>
    </w:p>
    <w:p>
      <w:pPr>
        <w:pStyle w:val="965"/>
        <w:spacing w:before="0" w:after="0" w:line="300" w:lineRule="auto"/>
        <w:rPr>
          <w:rFonts w:ascii="宋体" w:hAnsi="宋体"/>
          <w:sz w:val="24"/>
          <w:szCs w:val="24"/>
        </w:rPr>
      </w:pPr>
      <w:r/>
      <w:bookmarkStart w:id="163" w:name="_Toc513029225"/>
      <w:r/>
      <w:bookmarkStart w:id="164" w:name="_Toc16938541"/>
      <w:r/>
      <w:bookmarkStart w:id="165" w:name="_Toc20823297"/>
      <w:r/>
      <w:bookmarkStart w:id="166" w:name="_Toc462564084"/>
      <w:r>
        <w:rPr>
          <w:rFonts w:hint="eastAsia" w:ascii="宋体" w:hAnsi="宋体"/>
          <w:sz w:val="24"/>
          <w:szCs w:val="24"/>
        </w:rPr>
        <w:t xml:space="preserve">16、电子投标文件的</w:t>
      </w:r>
      <w:bookmarkEnd w:id="163"/>
      <w:r/>
      <w:bookmarkEnd w:id="164"/>
      <w:r/>
      <w:bookmarkEnd w:id="165"/>
      <w:r/>
      <w:bookmarkEnd w:id="166"/>
      <w:r>
        <w:rPr>
          <w:rFonts w:hint="eastAsia" w:ascii="宋体" w:hAnsi="宋体"/>
          <w:sz w:val="24"/>
          <w:szCs w:val="24"/>
        </w:rPr>
        <w:t xml:space="preserve">递交</w:t>
      </w:r>
      <w:r>
        <w:rPr>
          <w:rFonts w:ascii="宋体" w:hAnsi="宋体"/>
          <w:sz w:val="24"/>
          <w:szCs w:val="24"/>
        </w:rPr>
      </w:r>
      <w:r/>
    </w:p>
    <w:p>
      <w:pPr>
        <w:pStyle w:val="962"/>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rPr>
          <w:rFonts w:hint="eastAsia" w:ascii="宋体" w:hAnsi="宋体"/>
          <w:bCs/>
          <w:sz w:val="24"/>
        </w:rPr>
      </w:r>
      <w:r/>
    </w:p>
    <w:p>
      <w:pPr>
        <w:pStyle w:val="962"/>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65"/>
        <w:spacing w:before="0" w:after="0" w:line="300" w:lineRule="auto"/>
        <w:rPr>
          <w:rFonts w:ascii="宋体" w:hAnsi="宋体"/>
          <w:sz w:val="24"/>
          <w:szCs w:val="24"/>
        </w:rPr>
      </w:pPr>
      <w:r/>
      <w:bookmarkStart w:id="167" w:name="_Toc16938542"/>
      <w:r/>
      <w:bookmarkStart w:id="168" w:name="_Toc20823298"/>
      <w:r/>
      <w:bookmarkStart w:id="169" w:name="_Toc513029226"/>
      <w:r>
        <w:rPr>
          <w:rFonts w:hint="eastAsia" w:ascii="宋体" w:hAnsi="宋体"/>
          <w:sz w:val="24"/>
          <w:szCs w:val="24"/>
        </w:rPr>
        <w:t xml:space="preserve">17、投标截止</w:t>
      </w:r>
      <w:bookmarkEnd w:id="167"/>
      <w:r/>
      <w:bookmarkEnd w:id="168"/>
      <w:r/>
      <w:bookmarkEnd w:id="169"/>
      <w:r>
        <w:rPr>
          <w:rFonts w:hint="eastAsia" w:ascii="宋体" w:hAnsi="宋体"/>
          <w:sz w:val="24"/>
          <w:szCs w:val="24"/>
        </w:rPr>
        <w:t xml:space="preserve">时间</w:t>
      </w:r>
      <w:r>
        <w:rPr>
          <w:rFonts w:ascii="宋体" w:hAnsi="宋体"/>
          <w:sz w:val="24"/>
          <w:szCs w:val="24"/>
        </w:rPr>
      </w:r>
      <w:r/>
    </w:p>
    <w:p>
      <w:pPr>
        <w:pStyle w:val="962"/>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w:t>
      </w:r>
      <w:r>
        <w:rPr>
          <w:rFonts w:hint="eastAsia" w:ascii="宋体" w:hAnsi="宋体"/>
          <w:bCs/>
          <w:sz w:val="24"/>
        </w:rPr>
        <w:t xml:space="preserve">如因投标人自身原因造成的电子投标文件上传不成功的按照本招标文件第二章第25.1.2条规定做无效投标处理。</w:t>
      </w:r>
      <w:r>
        <w:rPr>
          <w:rFonts w:ascii="宋体" w:hAnsi="宋体"/>
          <w:bCs/>
          <w:sz w:val="24"/>
        </w:rPr>
      </w:r>
      <w:r/>
    </w:p>
    <w:p>
      <w:pPr>
        <w:pStyle w:val="962"/>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65"/>
        <w:spacing w:before="0" w:after="0" w:line="300" w:lineRule="auto"/>
        <w:rPr>
          <w:rFonts w:ascii="宋体" w:hAnsi="宋体"/>
          <w:sz w:val="24"/>
          <w:szCs w:val="24"/>
        </w:rPr>
      </w:pPr>
      <w:r/>
      <w:bookmarkStart w:id="170" w:name="_Toc513029227"/>
      <w:r/>
      <w:bookmarkStart w:id="171" w:name="_Toc16938543"/>
      <w:r/>
      <w:bookmarkStart w:id="172" w:name="_Toc20823299"/>
      <w:r>
        <w:rPr>
          <w:rFonts w:hint="eastAsia" w:ascii="宋体" w:hAnsi="宋体"/>
          <w:sz w:val="24"/>
          <w:szCs w:val="24"/>
        </w:rPr>
        <w:t xml:space="preserve">18、投标文件</w:t>
      </w:r>
      <w:bookmarkEnd w:id="170"/>
      <w:r/>
      <w:bookmarkEnd w:id="171"/>
      <w:r/>
      <w:bookmarkEnd w:id="172"/>
      <w:r>
        <w:rPr>
          <w:rFonts w:hint="eastAsia" w:ascii="宋体" w:hAnsi="宋体"/>
          <w:sz w:val="24"/>
          <w:szCs w:val="24"/>
        </w:rPr>
        <w:t xml:space="preserve">的拒收</w:t>
      </w:r>
      <w:r>
        <w:rPr>
          <w:rFonts w:ascii="宋体" w:hAnsi="宋体"/>
          <w:sz w:val="24"/>
          <w:szCs w:val="24"/>
        </w:rPr>
      </w:r>
      <w:r/>
    </w:p>
    <w:p>
      <w:pPr>
        <w:pStyle w:val="962"/>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62"/>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65"/>
        <w:spacing w:before="0" w:after="0" w:line="300" w:lineRule="auto"/>
        <w:rPr>
          <w:rFonts w:ascii="宋体" w:hAnsi="宋体"/>
          <w:sz w:val="24"/>
          <w:szCs w:val="24"/>
        </w:rPr>
      </w:pPr>
      <w:r/>
      <w:bookmarkStart w:id="173" w:name="_Toc20823300"/>
      <w:r/>
      <w:bookmarkStart w:id="174" w:name="_Toc16938544"/>
      <w:r/>
      <w:bookmarkStart w:id="175" w:name="_Toc513029228"/>
      <w:r>
        <w:rPr>
          <w:rFonts w:hint="eastAsia" w:ascii="宋体" w:hAnsi="宋体"/>
          <w:sz w:val="24"/>
          <w:szCs w:val="24"/>
        </w:rPr>
        <w:t xml:space="preserve">19、投标文件的撤回和修改</w:t>
      </w:r>
      <w:bookmarkEnd w:id="173"/>
      <w:r/>
      <w:bookmarkEnd w:id="174"/>
      <w:r/>
      <w:bookmarkEnd w:id="175"/>
      <w:r/>
      <w:bookmarkStart w:id="176" w:name="_Toc120614218"/>
      <w:r/>
      <w:bookmarkStart w:id="177" w:name="_Toc513029229"/>
      <w:r/>
      <w:bookmarkStart w:id="178" w:name="_Toc8485116"/>
      <w:r/>
      <w:bookmarkStart w:id="179" w:name="_Toc16938545"/>
      <w:r/>
      <w:bookmarkStart w:id="180" w:name="_Toc20823301"/>
      <w:r>
        <w:rPr>
          <w:rFonts w:ascii="宋体" w:hAnsi="宋体"/>
          <w:sz w:val="24"/>
          <w:szCs w:val="24"/>
        </w:rPr>
      </w:r>
      <w:r/>
    </w:p>
    <w:p>
      <w:pPr>
        <w:pStyle w:val="962"/>
        <w:spacing w:line="300" w:lineRule="auto"/>
        <w:rPr>
          <w:rFonts w:hint="eastAsia" w:ascii="宋体" w:hAnsi="宋体"/>
          <w:sz w:val="24"/>
        </w:rPr>
      </w:pPr>
      <w:r>
        <w:rPr>
          <w:rFonts w:hint="eastAsia" w:ascii="宋体" w:hAnsi="宋体"/>
          <w:sz w:val="24"/>
        </w:rPr>
        <w:t xml:space="preserve">19.1 投标文件的撤回</w:t>
      </w:r>
      <w:r/>
    </w:p>
    <w:p>
      <w:pPr>
        <w:pStyle w:val="962"/>
        <w:spacing w:line="300" w:lineRule="auto"/>
        <w:rPr>
          <w:rFonts w:hint="eastAsia" w:ascii="宋体" w:hAnsi="宋体"/>
          <w:sz w:val="24"/>
        </w:rPr>
      </w:pPr>
      <w:r>
        <w:rPr>
          <w:rFonts w:hint="eastAsia" w:ascii="宋体" w:hAnsi="宋体"/>
          <w:sz w:val="24"/>
        </w:rPr>
        <w:t xml:space="preserve">19.1.1 电子投标文件的撤回</w:t>
      </w:r>
      <w:r/>
    </w:p>
    <w:p>
      <w:pPr>
        <w:pStyle w:val="962"/>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62"/>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62"/>
        <w:spacing w:line="300" w:lineRule="auto"/>
        <w:rPr>
          <w:rFonts w:hint="eastAsia" w:ascii="宋体" w:hAnsi="宋体"/>
          <w:sz w:val="24"/>
        </w:rPr>
      </w:pPr>
      <w:r>
        <w:rPr>
          <w:rFonts w:hint="eastAsia" w:ascii="宋体" w:hAnsi="宋体"/>
          <w:sz w:val="24"/>
        </w:rPr>
        <w:t xml:space="preserve">19.2 投标文件的修改</w:t>
      </w:r>
      <w:r/>
    </w:p>
    <w:p>
      <w:pPr>
        <w:pStyle w:val="962"/>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62"/>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62"/>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964"/>
        <w:spacing w:before="0" w:after="0" w:line="300" w:lineRule="auto"/>
        <w:rPr>
          <w:rFonts w:ascii="宋体" w:hAnsi="宋体" w:eastAsia="宋体"/>
          <w:sz w:val="32"/>
          <w:szCs w:val="32"/>
        </w:rPr>
      </w:pPr>
      <w:r/>
      <w:bookmarkStart w:id="181" w:name="_Toc12887265"/>
      <w:r/>
      <w:bookmarkStart w:id="182" w:name="_Toc226126998"/>
      <w:r/>
      <w:bookmarkStart w:id="183" w:name="_Toc12708975"/>
      <w:r/>
      <w:bookmarkStart w:id="184" w:name="_Toc9363430"/>
      <w:r>
        <w:rPr>
          <w:rFonts w:hint="eastAsia" w:ascii="宋体" w:hAnsi="宋体" w:eastAsia="宋体"/>
          <w:sz w:val="32"/>
          <w:szCs w:val="32"/>
        </w:rPr>
        <w:t xml:space="preserve">五、开标与评标</w:t>
      </w:r>
      <w:bookmarkEnd w:id="176"/>
      <w:r/>
      <w:bookmarkEnd w:id="177"/>
      <w:r/>
      <w:bookmarkEnd w:id="178"/>
      <w:r/>
      <w:bookmarkEnd w:id="179"/>
      <w:r/>
      <w:bookmarkEnd w:id="180"/>
      <w:r/>
      <w:bookmarkEnd w:id="181"/>
      <w:r/>
      <w:bookmarkEnd w:id="182"/>
      <w:r/>
      <w:bookmarkEnd w:id="183"/>
      <w:r/>
      <w:bookmarkEnd w:id="184"/>
      <w:r>
        <w:rPr>
          <w:rFonts w:ascii="宋体" w:hAnsi="宋体" w:eastAsia="宋体"/>
          <w:sz w:val="32"/>
          <w:szCs w:val="32"/>
        </w:rPr>
      </w:r>
      <w:r/>
    </w:p>
    <w:p>
      <w:pPr>
        <w:pStyle w:val="965"/>
        <w:spacing w:before="0" w:after="0" w:line="300" w:lineRule="auto"/>
        <w:rPr>
          <w:rFonts w:ascii="宋体" w:hAnsi="宋体"/>
          <w:sz w:val="24"/>
          <w:szCs w:val="24"/>
        </w:rPr>
      </w:pPr>
      <w:r/>
      <w:bookmarkStart w:id="185" w:name="_Toc513029230"/>
      <w:r/>
      <w:bookmarkStart w:id="186" w:name="_Toc16938546"/>
      <w:r/>
      <w:bookmarkStart w:id="187" w:name="_Toc20823302"/>
      <w:r>
        <w:rPr>
          <w:rFonts w:hint="eastAsia" w:ascii="宋体" w:hAnsi="宋体"/>
          <w:sz w:val="24"/>
          <w:szCs w:val="24"/>
        </w:rPr>
        <w:t xml:space="preserve">20、开标</w:t>
      </w:r>
      <w:bookmarkEnd w:id="185"/>
      <w:r/>
      <w:bookmarkEnd w:id="186"/>
      <w:r/>
      <w:bookmarkEnd w:id="187"/>
      <w:r>
        <w:rPr>
          <w:rFonts w:ascii="宋体" w:hAnsi="宋体"/>
          <w:sz w:val="24"/>
          <w:szCs w:val="24"/>
        </w:rPr>
      </w:r>
      <w:r/>
    </w:p>
    <w:p>
      <w:pPr>
        <w:pStyle w:val="962"/>
        <w:spacing w:line="300" w:lineRule="auto"/>
        <w:rPr>
          <w:rFonts w:hint="eastAsia" w:ascii="宋体" w:hAnsi="宋体"/>
          <w:sz w:val="24"/>
        </w:rPr>
      </w:pPr>
      <w:r>
        <w:rPr>
          <w:rFonts w:hint="eastAsia" w:ascii="宋体" w:hAnsi="宋体"/>
          <w:sz w:val="24"/>
        </w:rPr>
        <w:t xml:space="preserve">20.1 代理机构将在招标公告中规定的时</w:t>
      </w:r>
      <w:r>
        <w:rPr>
          <w:rFonts w:hint="eastAsia" w:ascii="宋体" w:hAnsi="宋体"/>
          <w:sz w:val="24"/>
        </w:rPr>
        <w:t xml:space="preserve">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962"/>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62"/>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962"/>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65"/>
        <w:spacing w:before="0" w:after="0" w:line="300" w:lineRule="auto"/>
        <w:rPr>
          <w:rFonts w:ascii="宋体" w:hAnsi="宋体"/>
          <w:sz w:val="24"/>
          <w:szCs w:val="24"/>
        </w:rPr>
      </w:pPr>
      <w:r/>
      <w:bookmarkStart w:id="188" w:name="_Toc16938547"/>
      <w:r/>
      <w:bookmarkStart w:id="189" w:name="_Toc513029231"/>
      <w:r/>
      <w:bookmarkStart w:id="190" w:name="_Toc20823303"/>
      <w:r>
        <w:rPr>
          <w:rFonts w:hint="eastAsia" w:ascii="宋体" w:hAnsi="宋体"/>
          <w:sz w:val="24"/>
          <w:szCs w:val="24"/>
        </w:rPr>
        <w:t xml:space="preserve">21、评标委员会</w:t>
      </w:r>
      <w:r>
        <w:rPr>
          <w:rFonts w:ascii="宋体" w:hAnsi="宋体"/>
          <w:sz w:val="24"/>
          <w:szCs w:val="24"/>
        </w:rPr>
      </w:r>
      <w:r/>
    </w:p>
    <w:p>
      <w:pPr>
        <w:pStyle w:val="962"/>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62"/>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65"/>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962"/>
        <w:spacing w:line="300" w:lineRule="auto"/>
        <w:rPr>
          <w:rFonts w:ascii="宋体" w:hAnsi="宋体"/>
          <w:bCs/>
          <w:sz w:val="24"/>
        </w:rPr>
      </w:pPr>
      <w:r/>
      <w:bookmarkEnd w:id="188"/>
      <w:r/>
      <w:bookmarkEnd w:id="189"/>
      <w:r/>
      <w:bookmarkEnd w:id="190"/>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62"/>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22.3代理机构和评标委员会不向未中标的投标人解释未中标原因，也不公布</w:t>
      </w:r>
      <w:r>
        <w:rPr>
          <w:rFonts w:hint="eastAsia" w:ascii="宋体" w:hAnsi="宋体"/>
          <w:sz w:val="24"/>
        </w:rPr>
        <w:t xml:space="preserve">评标过程中的相关细节。</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65"/>
        <w:spacing w:before="0" w:after="0" w:line="300" w:lineRule="auto"/>
        <w:rPr>
          <w:rFonts w:ascii="宋体" w:hAnsi="宋体"/>
          <w:sz w:val="24"/>
          <w:szCs w:val="24"/>
        </w:rPr>
      </w:pPr>
      <w:r/>
      <w:bookmarkStart w:id="191" w:name="_Toc16938548"/>
      <w:r/>
      <w:bookmarkStart w:id="192" w:name="_Toc513029232"/>
      <w:r/>
      <w:bookmarkStart w:id="193" w:name="_Toc20823304"/>
      <w:r>
        <w:rPr>
          <w:rFonts w:hint="eastAsia" w:ascii="宋体" w:hAnsi="宋体"/>
          <w:sz w:val="24"/>
          <w:szCs w:val="24"/>
        </w:rPr>
        <w:t xml:space="preserve">23、投标文件的澄清</w:t>
      </w:r>
      <w:bookmarkEnd w:id="191"/>
      <w:r/>
      <w:bookmarkEnd w:id="192"/>
      <w:r/>
      <w:bookmarkEnd w:id="193"/>
      <w:r>
        <w:rPr>
          <w:rFonts w:ascii="宋体" w:hAnsi="宋体"/>
          <w:sz w:val="24"/>
          <w:szCs w:val="24"/>
        </w:rPr>
      </w:r>
      <w:r/>
    </w:p>
    <w:p>
      <w:pPr>
        <w:pStyle w:val="962"/>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62"/>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962"/>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w:t>
      </w:r>
      <w:r>
        <w:rPr>
          <w:rFonts w:hint="eastAsia" w:ascii="宋体" w:hAnsi="宋体"/>
          <w:sz w:val="24"/>
        </w:rPr>
        <w:t xml:space="preserve">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65"/>
        <w:spacing w:before="0" w:after="0" w:line="300" w:lineRule="auto"/>
        <w:rPr>
          <w:rFonts w:ascii="宋体" w:hAnsi="宋体"/>
          <w:sz w:val="24"/>
          <w:szCs w:val="24"/>
        </w:rPr>
      </w:pPr>
      <w:r/>
      <w:bookmarkStart w:id="194" w:name="_Toc513029233"/>
      <w:r/>
      <w:bookmarkStart w:id="195" w:name="_Toc20823305"/>
      <w:r/>
      <w:bookmarkStart w:id="196" w:name="_Toc16938549"/>
      <w:r>
        <w:rPr>
          <w:rFonts w:hint="eastAsia" w:ascii="宋体" w:hAnsi="宋体"/>
          <w:sz w:val="24"/>
          <w:szCs w:val="24"/>
        </w:rPr>
        <w:t xml:space="preserve">24、对投标文件的初审</w:t>
      </w:r>
      <w:bookmarkEnd w:id="194"/>
      <w:r/>
      <w:bookmarkEnd w:id="195"/>
      <w:r/>
      <w:bookmarkEnd w:id="196"/>
      <w:r>
        <w:rPr>
          <w:rFonts w:ascii="宋体" w:hAnsi="宋体"/>
          <w:sz w:val="24"/>
          <w:szCs w:val="24"/>
        </w:rPr>
      </w:r>
      <w:r/>
    </w:p>
    <w:p>
      <w:pPr>
        <w:pStyle w:val="962"/>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w:t>
      </w:r>
      <w:r>
        <w:rPr>
          <w:rFonts w:hint="eastAsia" w:ascii="宋体" w:hAnsi="宋体"/>
          <w:bCs/>
          <w:sz w:val="24"/>
        </w:rPr>
        <w:t xml:space="preserve">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62"/>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62"/>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62"/>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62"/>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w:t>
      </w:r>
      <w:r>
        <w:rPr>
          <w:rFonts w:hint="eastAsia" w:ascii="宋体" w:hAnsi="宋体"/>
          <w:sz w:val="24"/>
        </w:rPr>
        <w:t xml:space="preserve">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62"/>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62"/>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62"/>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62"/>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w:t>
      </w:r>
      <w:r>
        <w:rPr>
          <w:rFonts w:ascii="宋体" w:hAnsi="宋体"/>
          <w:color w:val="000000"/>
          <w:sz w:val="24"/>
          <w:szCs w:val="21"/>
        </w:rPr>
        <w:t xml:space="preserve">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62"/>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w:t>
      </w:r>
      <w:r>
        <w:rPr>
          <w:rFonts w:ascii="宋体" w:hAnsi="宋体"/>
          <w:color w:val="000000"/>
          <w:sz w:val="24"/>
          <w:szCs w:val="21"/>
        </w:rPr>
        <w:t xml:space="preserve">候选人。</w:t>
      </w:r>
      <w:r>
        <w:rPr>
          <w:rFonts w:ascii="宋体" w:hAnsi="宋体"/>
          <w:color w:val="000000"/>
          <w:sz w:val="24"/>
          <w:szCs w:val="21"/>
        </w:rPr>
      </w:r>
      <w:r/>
    </w:p>
    <w:p>
      <w:pPr>
        <w:pStyle w:val="962"/>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62"/>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962"/>
        <w:spacing w:line="300" w:lineRule="auto"/>
        <w:rPr>
          <w:rFonts w:ascii="宋体" w:hAnsi="宋体"/>
          <w:b/>
          <w:sz w:val="24"/>
        </w:rPr>
      </w:pPr>
      <w:r/>
      <w:bookmarkStart w:id="197" w:name="_Toc16938550"/>
      <w:r/>
      <w:bookmarkStart w:id="198" w:name="_Toc513029234"/>
      <w:r/>
      <w:bookmarkStart w:id="199" w:name="_Toc20823306"/>
      <w:r>
        <w:rPr>
          <w:rFonts w:hint="eastAsia" w:ascii="宋体" w:hAnsi="宋体"/>
          <w:b/>
          <w:sz w:val="24"/>
        </w:rPr>
        <w:t xml:space="preserve">24.8异常低价投标审查</w:t>
      </w:r>
      <w:r>
        <w:rPr>
          <w:rFonts w:ascii="宋体" w:hAnsi="宋体"/>
          <w:b/>
          <w:sz w:val="24"/>
        </w:rPr>
      </w:r>
      <w:r/>
    </w:p>
    <w:p>
      <w:pPr>
        <w:pStyle w:val="962"/>
        <w:spacing w:line="300" w:lineRule="auto"/>
        <w:rPr>
          <w:rFonts w:hint="eastAsia" w:ascii="宋体" w:hAnsi="宋体"/>
          <w:b/>
          <w:color w:val="000000"/>
          <w:sz w:val="24"/>
        </w:rPr>
      </w:pPr>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r>
      <w:r/>
    </w:p>
    <w:p>
      <w:pPr>
        <w:pStyle w:val="962"/>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w:t>
      </w:r>
      <w:r>
        <w:rPr>
          <w:rFonts w:ascii="宋体" w:hAnsi="宋体"/>
          <w:b/>
          <w:color w:val="000000"/>
          <w:sz w:val="24"/>
        </w:rPr>
      </w:r>
      <w:r/>
    </w:p>
    <w:p>
      <w:pPr>
        <w:pStyle w:val="962"/>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w:t>
      </w:r>
      <w:r>
        <w:rPr>
          <w:rFonts w:ascii="宋体" w:hAnsi="宋体"/>
          <w:b/>
          <w:color w:val="000000"/>
          <w:sz w:val="24"/>
        </w:rPr>
        <w:t xml:space="preserve">报价低于通过符合性审查的次低报价供应商投标报价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w:t>
      </w:r>
      <w:r>
        <w:rPr>
          <w:rFonts w:hint="eastAsia" w:ascii="宋体" w:hAnsi="宋体"/>
          <w:b/>
          <w:color w:val="000000"/>
          <w:sz w:val="24"/>
        </w:rPr>
      </w:r>
      <w:r/>
    </w:p>
    <w:p>
      <w:pPr>
        <w:pStyle w:val="962"/>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（3）投标报价低于采购项目最高限价65%的，即投标报价＜采购项目最高限价×65%；</w:t>
      </w:r>
      <w:r>
        <w:rPr>
          <w:rFonts w:hint="eastAsia" w:ascii="宋体" w:hAnsi="宋体"/>
          <w:b/>
          <w:color w:val="000000"/>
          <w:sz w:val="24"/>
        </w:rPr>
      </w:r>
      <w:r/>
    </w:p>
    <w:p>
      <w:pPr>
        <w:pStyle w:val="962"/>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62"/>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962"/>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65"/>
        <w:spacing w:before="0" w:after="0" w:line="300" w:lineRule="auto"/>
        <w:rPr>
          <w:rFonts w:ascii="宋体" w:hAnsi="宋体"/>
          <w:sz w:val="24"/>
          <w:szCs w:val="24"/>
        </w:rPr>
      </w:pPr>
      <w:r>
        <w:rPr>
          <w:rFonts w:hint="eastAsia" w:ascii="宋体" w:hAnsi="宋体"/>
          <w:sz w:val="24"/>
          <w:szCs w:val="24"/>
        </w:rPr>
        <w:t xml:space="preserve">25、</w:t>
      </w:r>
      <w:bookmarkEnd w:id="197"/>
      <w:r/>
      <w:bookmarkEnd w:id="198"/>
      <w:r/>
      <w:bookmarkEnd w:id="199"/>
      <w:r>
        <w:rPr>
          <w:rFonts w:hint="eastAsia" w:ascii="宋体" w:hAnsi="宋体"/>
          <w:sz w:val="24"/>
          <w:szCs w:val="24"/>
        </w:rPr>
        <w:t xml:space="preserve">无效投标条款和废标条款</w:t>
      </w:r>
      <w:r>
        <w:rPr>
          <w:rFonts w:ascii="宋体" w:hAnsi="宋体"/>
          <w:sz w:val="24"/>
          <w:szCs w:val="24"/>
        </w:rPr>
      </w:r>
      <w:r/>
    </w:p>
    <w:p>
      <w:pPr>
        <w:pStyle w:val="962"/>
        <w:spacing w:line="300" w:lineRule="auto"/>
        <w:rPr>
          <w:rFonts w:ascii="宋体" w:hAnsi="宋体"/>
          <w:bCs/>
          <w:sz w:val="24"/>
        </w:rPr>
      </w:pPr>
      <w:r/>
      <w:bookmarkStart w:id="200" w:name="_Toc16938551"/>
      <w:r/>
      <w:bookmarkStart w:id="201" w:name="_Toc20823307"/>
      <w:r/>
      <w:bookmarkStart w:id="202" w:name="_Toc513029235"/>
      <w:r>
        <w:rPr>
          <w:rFonts w:hint="eastAsia" w:ascii="宋体" w:hAnsi="宋体"/>
          <w:bCs/>
          <w:sz w:val="24"/>
        </w:rPr>
        <w:t xml:space="preserve">25.1无效投标条款</w:t>
      </w:r>
      <w:r>
        <w:rPr>
          <w:rFonts w:ascii="宋体" w:hAnsi="宋体"/>
          <w:bCs/>
          <w:sz w:val="24"/>
        </w:rPr>
      </w:r>
      <w:r/>
    </w:p>
    <w:p>
      <w:pPr>
        <w:pStyle w:val="962"/>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62"/>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962"/>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62"/>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62"/>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203" w:name="_Hlk185331020"/>
      <w:r>
        <w:rPr>
          <w:rFonts w:hint="eastAsia" w:ascii="宋体" w:hAnsi="宋体"/>
          <w:b/>
          <w:sz w:val="24"/>
        </w:rPr>
        <w:t xml:space="preserve">（</w:t>
      </w:r>
      <w:bookmarkStart w:id="204"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5" w:name="_Hlk185331222"/>
      <w:r>
        <w:rPr>
          <w:rFonts w:hint="eastAsia" w:ascii="宋体" w:hAnsi="宋体"/>
          <w:b/>
          <w:sz w:val="24"/>
        </w:rPr>
        <w:t xml:space="preserve">或标★内容为实质性要求</w:t>
      </w:r>
      <w:bookmarkEnd w:id="205"/>
      <w:r>
        <w:rPr>
          <w:rFonts w:hint="eastAsia" w:ascii="宋体" w:hAnsi="宋体"/>
          <w:b/>
          <w:sz w:val="24"/>
        </w:rPr>
        <w:t xml:space="preserve">）。</w:t>
      </w:r>
      <w:bookmarkEnd w:id="204"/>
      <w:r>
        <w:rPr>
          <w:rFonts w:ascii="宋体" w:hAnsi="宋体"/>
          <w:bCs/>
          <w:i/>
          <w:sz w:val="24"/>
          <w:u w:val="single"/>
        </w:rPr>
      </w:r>
      <w:r/>
    </w:p>
    <w:p>
      <w:pPr>
        <w:pStyle w:val="962"/>
        <w:spacing w:line="300" w:lineRule="auto"/>
        <w:rPr>
          <w:rFonts w:ascii="宋体" w:hAnsi="宋体"/>
          <w:bCs/>
          <w:sz w:val="24"/>
        </w:rPr>
      </w:pPr>
      <w:r/>
      <w:bookmarkEnd w:id="203"/>
      <w:r>
        <w:rPr>
          <w:rFonts w:hint="eastAsia" w:ascii="宋体" w:hAnsi="宋体"/>
          <w:bCs/>
          <w:sz w:val="24"/>
        </w:rPr>
        <w:t xml:space="preserve">25.1.8投标人被 “信用中国”列入失信被执行人或重大税收违法失信主体名单或政府采购严</w:t>
      </w:r>
      <w:r>
        <w:rPr>
          <w:rFonts w:hint="eastAsia" w:ascii="宋体" w:hAnsi="宋体"/>
          <w:bCs/>
          <w:sz w:val="24"/>
        </w:rPr>
        <w:t xml:space="preserve">重失信行为记录名单。或查询“信用中国”网站后发现投标人存在其他不符合《中华人民共和国政府采购法》第二十二条规定条件的信用记录。</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25.1.</w:t>
      </w:r>
      <w:bookmarkStart w:id="206"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6"/>
      <w:r>
        <w:rPr>
          <w:rFonts w:ascii="宋体" w:hAnsi="宋体"/>
          <w:bCs/>
          <w:sz w:val="24"/>
        </w:rPr>
      </w:r>
      <w:r/>
    </w:p>
    <w:p>
      <w:pPr>
        <w:pStyle w:val="962"/>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w:t>
      </w:r>
      <w:r>
        <w:rPr>
          <w:rFonts w:hint="eastAsia" w:ascii="宋体" w:hAnsi="宋体"/>
          <w:b/>
          <w:sz w:val="24"/>
        </w:rPr>
        <w:t xml:space="preserve">内，投标文件中必须提供国家确定的认证机构出具的、处于有效期之内的该节能产品认证证书图片）</w:t>
      </w:r>
      <w:r>
        <w:rPr>
          <w:rFonts w:hint="eastAsia" w:ascii="宋体" w:hAnsi="宋体"/>
          <w:b/>
          <w:sz w:val="24"/>
        </w:rPr>
      </w:r>
      <w:r/>
    </w:p>
    <w:p>
      <w:pPr>
        <w:pStyle w:val="962"/>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962"/>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962"/>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25.2.4评标委员会认定招标文件存在歧义、重大缺陷导致评审工作无法</w:t>
      </w:r>
      <w:r>
        <w:rPr>
          <w:rFonts w:hint="eastAsia" w:ascii="宋体" w:hAnsi="宋体"/>
          <w:bCs/>
          <w:sz w:val="24"/>
        </w:rPr>
        <w:t xml:space="preserve">进行。</w:t>
      </w:r>
      <w:r>
        <w:rPr>
          <w:rFonts w:ascii="宋体" w:hAnsi="宋体"/>
          <w:bCs/>
          <w:sz w:val="24"/>
        </w:rPr>
      </w:r>
      <w:r/>
    </w:p>
    <w:p>
      <w:pPr>
        <w:pStyle w:val="962"/>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962"/>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64"/>
        <w:spacing w:before="0" w:after="0" w:line="300" w:lineRule="auto"/>
        <w:rPr>
          <w:rFonts w:ascii="宋体" w:hAnsi="宋体" w:eastAsia="宋体"/>
          <w:sz w:val="32"/>
          <w:szCs w:val="32"/>
        </w:rPr>
      </w:pPr>
      <w:r/>
      <w:bookmarkStart w:id="207" w:name="_Toc9363431"/>
      <w:r/>
      <w:bookmarkStart w:id="208" w:name="_Toc8485117"/>
      <w:r/>
      <w:bookmarkStart w:id="209" w:name="_Toc226126999"/>
      <w:r/>
      <w:bookmarkStart w:id="210" w:name="_Toc12887266"/>
      <w:r/>
      <w:bookmarkStart w:id="211" w:name="_Toc12708976"/>
      <w:r/>
      <w:bookmarkStart w:id="212" w:name="_Toc120614219"/>
      <w:r>
        <w:rPr>
          <w:rFonts w:hint="eastAsia" w:ascii="宋体" w:hAnsi="宋体" w:eastAsia="宋体"/>
          <w:sz w:val="32"/>
          <w:szCs w:val="32"/>
        </w:rPr>
        <w:t xml:space="preserve">六、</w:t>
      </w:r>
      <w:bookmarkEnd w:id="200"/>
      <w:r/>
      <w:bookmarkEnd w:id="201"/>
      <w:r/>
      <w:bookmarkEnd w:id="202"/>
      <w:r>
        <w:rPr>
          <w:rFonts w:hint="eastAsia" w:ascii="宋体" w:hAnsi="宋体" w:eastAsia="宋体"/>
          <w:sz w:val="32"/>
          <w:szCs w:val="32"/>
        </w:rPr>
        <w:t xml:space="preserve">定标</w:t>
      </w:r>
      <w:bookmarkEnd w:id="207"/>
      <w:r/>
      <w:bookmarkEnd w:id="208"/>
      <w:r/>
      <w:bookmarkEnd w:id="209"/>
      <w:r/>
      <w:bookmarkEnd w:id="210"/>
      <w:r/>
      <w:bookmarkEnd w:id="211"/>
      <w:r/>
      <w:bookmarkEnd w:id="212"/>
      <w:r>
        <w:rPr>
          <w:rFonts w:ascii="宋体" w:hAnsi="宋体" w:eastAsia="宋体"/>
          <w:sz w:val="32"/>
          <w:szCs w:val="32"/>
        </w:rPr>
      </w:r>
      <w:r/>
    </w:p>
    <w:p>
      <w:pPr>
        <w:pStyle w:val="965"/>
        <w:spacing w:before="0" w:after="0" w:line="300" w:lineRule="auto"/>
        <w:rPr>
          <w:rFonts w:ascii="宋体" w:hAnsi="宋体"/>
          <w:sz w:val="24"/>
          <w:szCs w:val="24"/>
        </w:rPr>
      </w:pPr>
      <w:r/>
      <w:bookmarkStart w:id="213" w:name="_Toc20823310"/>
      <w:r/>
      <w:bookmarkStart w:id="214" w:name="_Toc16938554"/>
      <w:r/>
      <w:bookmarkStart w:id="215" w:name="_Toc513029238"/>
      <w:r>
        <w:rPr>
          <w:rFonts w:hint="eastAsia" w:ascii="宋体" w:hAnsi="宋体"/>
          <w:sz w:val="24"/>
          <w:szCs w:val="24"/>
        </w:rPr>
        <w:t xml:space="preserve">26、</w:t>
      </w:r>
      <w:bookmarkEnd w:id="215"/>
      <w:r>
        <w:rPr>
          <w:rFonts w:hint="eastAsia" w:ascii="宋体" w:hAnsi="宋体"/>
          <w:sz w:val="24"/>
          <w:szCs w:val="24"/>
        </w:rPr>
        <w:t xml:space="preserve">确定</w:t>
      </w:r>
      <w:bookmarkEnd w:id="213"/>
      <w:r/>
      <w:bookmarkEnd w:id="214"/>
      <w:r>
        <w:rPr>
          <w:rFonts w:hint="eastAsia" w:ascii="宋体" w:hAnsi="宋体"/>
          <w:sz w:val="24"/>
          <w:szCs w:val="24"/>
        </w:rPr>
        <w:t xml:space="preserve">中标单位</w:t>
      </w:r>
      <w:r>
        <w:rPr>
          <w:rFonts w:ascii="宋体" w:hAnsi="宋体"/>
          <w:sz w:val="24"/>
          <w:szCs w:val="24"/>
        </w:rPr>
      </w:r>
      <w:r/>
    </w:p>
    <w:p>
      <w:pPr>
        <w:pStyle w:val="962"/>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62"/>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w:t>
      </w:r>
      <w:r>
        <w:rPr>
          <w:rFonts w:hint="eastAsia" w:ascii="宋体" w:hAnsi="宋体"/>
          <w:sz w:val="24"/>
        </w:rPr>
        <w:t xml:space="preserve">布中标公告，公告期限为1个工作日。</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62"/>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62"/>
        <w:spacing w:line="300" w:lineRule="auto"/>
        <w:rPr>
          <w:rFonts w:ascii="宋体" w:hAnsi="宋体"/>
          <w:sz w:val="24"/>
        </w:rPr>
      </w:pPr>
      <w:r/>
      <w:bookmarkStart w:id="216"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65"/>
        <w:spacing w:before="0" w:after="0" w:line="300" w:lineRule="auto"/>
        <w:rPr>
          <w:rFonts w:ascii="宋体" w:hAnsi="宋体"/>
          <w:sz w:val="24"/>
          <w:szCs w:val="24"/>
        </w:rPr>
      </w:pPr>
      <w:r>
        <w:rPr>
          <w:rFonts w:hint="eastAsia" w:ascii="宋体" w:hAnsi="宋体"/>
          <w:sz w:val="24"/>
          <w:szCs w:val="24"/>
        </w:rPr>
        <w:t xml:space="preserve">27、质疑处理</w:t>
      </w:r>
      <w:bookmarkEnd w:id="216"/>
      <w:r>
        <w:rPr>
          <w:rFonts w:ascii="宋体" w:hAnsi="宋体"/>
          <w:sz w:val="24"/>
          <w:szCs w:val="24"/>
        </w:rPr>
      </w:r>
      <w:r/>
    </w:p>
    <w:p>
      <w:pPr>
        <w:pStyle w:val="962"/>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w:t>
      </w:r>
      <w:r>
        <w:rPr>
          <w:rFonts w:hint="eastAsia" w:ascii="宋体" w:hAnsi="宋体"/>
          <w:sz w:val="24"/>
        </w:rPr>
        <w:t xml:space="preserve">益受到损害之日，是指：</w:t>
      </w:r>
      <w:r>
        <w:rPr>
          <w:rFonts w:ascii="宋体" w:hAnsi="宋体"/>
          <w:sz w:val="24"/>
        </w:rPr>
      </w:r>
      <w:r/>
    </w:p>
    <w:p>
      <w:pPr>
        <w:pStyle w:val="962"/>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62"/>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w:t>
      </w:r>
      <w:r>
        <w:rPr>
          <w:rFonts w:hint="eastAsia" w:ascii="宋体" w:hAnsi="宋体"/>
          <w:sz w:val="24"/>
        </w:rPr>
        <w:t xml:space="preserve">按要求签字、盖章，加盖公章。</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w:t>
      </w:r>
      <w:r>
        <w:rPr>
          <w:rFonts w:hint="eastAsia" w:ascii="宋体" w:hAnsi="宋体"/>
          <w:sz w:val="24"/>
        </w:rPr>
        <w:t xml:space="preserve">质疑（如供应商组成联合体参加投标的，联合体中任何一方或多方未按要求签字并加盖公章的质疑）。</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65"/>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rPr>
          <w:rFonts w:hint="eastAsia" w:ascii="宋体" w:hAnsi="宋体"/>
          <w:sz w:val="24"/>
          <w:szCs w:val="24"/>
        </w:rPr>
      </w:r>
      <w:r/>
    </w:p>
    <w:p>
      <w:pPr>
        <w:pStyle w:val="962"/>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62"/>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64"/>
        <w:spacing w:before="0" w:after="0" w:line="300" w:lineRule="auto"/>
        <w:rPr>
          <w:rFonts w:ascii="宋体" w:hAnsi="宋体" w:eastAsia="宋体"/>
          <w:sz w:val="32"/>
          <w:szCs w:val="32"/>
        </w:rPr>
      </w:pPr>
      <w:r/>
      <w:bookmarkStart w:id="217" w:name="_Toc226127000"/>
      <w:r/>
      <w:bookmarkStart w:id="218" w:name="_Toc12708977"/>
      <w:r/>
      <w:bookmarkStart w:id="219" w:name="_Toc9363432"/>
      <w:r/>
      <w:bookmarkStart w:id="220" w:name="_Toc120614220"/>
      <w:r/>
      <w:bookmarkStart w:id="221" w:name="_Toc12887267"/>
      <w:r/>
      <w:bookmarkStart w:id="222" w:name="_Toc8485118"/>
      <w:r/>
      <w:bookmarkStart w:id="223" w:name="_Toc16938552"/>
      <w:r/>
      <w:bookmarkStart w:id="224" w:name="_Toc20823308"/>
      <w:r/>
      <w:bookmarkStart w:id="225" w:name="_Toc513029236"/>
      <w:r>
        <w:rPr>
          <w:rFonts w:hint="eastAsia" w:ascii="宋体" w:hAnsi="宋体" w:eastAsia="宋体"/>
          <w:sz w:val="32"/>
          <w:szCs w:val="32"/>
        </w:rPr>
        <w:t xml:space="preserve">七、授予合同</w:t>
      </w:r>
      <w:bookmarkEnd w:id="217"/>
      <w:r/>
      <w:bookmarkEnd w:id="218"/>
      <w:r/>
      <w:bookmarkEnd w:id="219"/>
      <w:r/>
      <w:bookmarkEnd w:id="220"/>
      <w:r/>
      <w:bookmarkEnd w:id="221"/>
      <w:r/>
      <w:bookmarkEnd w:id="222"/>
      <w:r>
        <w:rPr>
          <w:rFonts w:ascii="宋体" w:hAnsi="宋体" w:eastAsia="宋体"/>
          <w:sz w:val="32"/>
          <w:szCs w:val="32"/>
        </w:rPr>
      </w:r>
      <w:r/>
    </w:p>
    <w:p>
      <w:pPr>
        <w:pStyle w:val="965"/>
        <w:spacing w:before="0" w:after="0" w:line="300" w:lineRule="auto"/>
        <w:rPr>
          <w:rFonts w:ascii="宋体" w:hAnsi="宋体"/>
          <w:sz w:val="24"/>
          <w:szCs w:val="24"/>
        </w:rPr>
      </w:pPr>
      <w:r/>
      <w:bookmarkEnd w:id="223"/>
      <w:r/>
      <w:bookmarkEnd w:id="224"/>
      <w:r/>
      <w:bookmarkEnd w:id="225"/>
      <w:r/>
      <w:bookmarkStart w:id="226" w:name="_Toc16938553"/>
      <w:r/>
      <w:bookmarkStart w:id="227" w:name="_Toc513029237"/>
      <w:r/>
      <w:bookmarkStart w:id="228" w:name="_Toc20823309"/>
      <w:r>
        <w:rPr>
          <w:rFonts w:hint="eastAsia" w:ascii="宋体" w:hAnsi="宋体"/>
          <w:sz w:val="24"/>
          <w:szCs w:val="24"/>
        </w:rPr>
        <w:t xml:space="preserve">29、签订合同</w:t>
      </w:r>
      <w:r>
        <w:rPr>
          <w:rFonts w:ascii="宋体" w:hAnsi="宋体"/>
          <w:sz w:val="24"/>
          <w:szCs w:val="24"/>
        </w:rPr>
      </w:r>
      <w:r/>
    </w:p>
    <w:p>
      <w:pPr>
        <w:pStyle w:val="962"/>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pStyle w:val="962"/>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962"/>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962"/>
        <w:spacing w:before="48" w:line="400" w:lineRule="exact"/>
        <w:rPr>
          <w:rFonts w:ascii="宋体" w:hAnsi="宋体"/>
          <w:sz w:val="24"/>
        </w:rPr>
      </w:pPr>
      <w:r>
        <w:rPr>
          <w:rFonts w:ascii="宋体" w:hAnsi="宋体"/>
          <w:sz w:val="24"/>
        </w:rPr>
      </w:r>
      <w:r/>
    </w:p>
    <w:p>
      <w:pPr>
        <w:pStyle w:val="962"/>
        <w:jc w:val="left"/>
        <w:widowControl/>
        <w:rPr>
          <w:rFonts w:ascii="华文中宋" w:hAnsi="华文中宋" w:eastAsia="华文中宋"/>
          <w:b/>
          <w:sz w:val="36"/>
          <w:szCs w:val="36"/>
        </w:rPr>
      </w:pPr>
      <w:r/>
      <w:bookmarkEnd w:id="74"/>
      <w:r/>
      <w:bookmarkEnd w:id="226"/>
      <w:r/>
      <w:bookmarkEnd w:id="227"/>
      <w:r/>
      <w:bookmarkEnd w:id="228"/>
      <w:r/>
      <w:bookmarkStart w:id="229" w:name="_Toc8485120"/>
      <w:r/>
      <w:bookmarkStart w:id="230" w:name="_Toc513029242"/>
      <w:r/>
      <w:bookmarkStart w:id="231" w:name="_Toc479757207"/>
      <w:r/>
      <w:bookmarkStart w:id="232" w:name="_Toc16938558"/>
      <w:r/>
      <w:bookmarkStart w:id="233" w:name="_Toc120614221"/>
      <w:r/>
      <w:bookmarkStart w:id="234" w:name="_Toc20823314"/>
      <w:r>
        <w:rPr>
          <w:rFonts w:ascii="华文中宋" w:hAnsi="华文中宋" w:eastAsia="华文中宋"/>
          <w:b/>
          <w:sz w:val="36"/>
          <w:szCs w:val="36"/>
        </w:rPr>
      </w:r>
      <w:r/>
    </w:p>
    <w:p>
      <w:pPr>
        <w:pStyle w:val="963"/>
        <w:jc w:val="center"/>
        <w:spacing w:before="240" w:after="240"/>
        <w:rPr>
          <w:rFonts w:ascii="华文中宋" w:hAnsi="华文中宋" w:eastAsia="华文中宋"/>
          <w:b/>
          <w:sz w:val="36"/>
          <w:szCs w:val="36"/>
        </w:rPr>
      </w:pPr>
      <w:r>
        <w:rPr>
          <w:rFonts w:ascii="华文中宋" w:hAnsi="华文中宋" w:eastAsia="华文中宋"/>
          <w:b/>
          <w:sz w:val="36"/>
          <w:szCs w:val="36"/>
        </w:rPr>
        <w:br w:type="page" w:clear="all"/>
      </w:r>
      <w:bookmarkEnd w:id="229"/>
      <w:r/>
      <w:bookmarkEnd w:id="230"/>
      <w:r/>
      <w:bookmarkEnd w:id="231"/>
      <w:r/>
      <w:bookmarkEnd w:id="232"/>
      <w:r/>
      <w:bookmarkEnd w:id="233"/>
      <w:r/>
      <w:bookmarkEnd w:id="234"/>
      <w:r/>
      <w:bookmarkStart w:id="235" w:name="_Toc9363435"/>
      <w:r/>
      <w:bookmarkStart w:id="236" w:name="_Toc12887270"/>
      <w:r/>
      <w:bookmarkStart w:id="237" w:name="_Toc12708980"/>
      <w:r/>
      <w:bookmarkStart w:id="238" w:name="_Toc8485121"/>
      <w:r/>
      <w:bookmarkStart w:id="239" w:name="_Toc22612700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5"/>
      <w:r/>
      <w:bookmarkEnd w:id="236"/>
      <w:r/>
      <w:bookmarkEnd w:id="237"/>
      <w:r/>
      <w:bookmarkEnd w:id="238"/>
      <w:r/>
      <w:bookmarkEnd w:id="239"/>
      <w:r>
        <w:rPr>
          <w:rFonts w:ascii="华文中宋" w:hAnsi="华文中宋" w:eastAsia="华文中宋"/>
          <w:b/>
          <w:sz w:val="36"/>
          <w:szCs w:val="36"/>
        </w:rPr>
      </w:r>
      <w:r/>
    </w:p>
    <w:p>
      <w:pPr>
        <w:pStyle w:val="962"/>
        <w:ind w:firstLine="482"/>
        <w:spacing w:line="360" w:lineRule="auto"/>
        <w:rPr>
          <w:rFonts w:hint="eastAsia" w:ascii="宋体" w:hAnsi="宋体" w:cs="Arial"/>
          <w:b/>
          <w:bCs/>
          <w:sz w:val="24"/>
        </w:rPr>
      </w:pPr>
      <w:r/>
      <w:bookmarkStart w:id="240" w:name="_Toc12887271"/>
      <w:r/>
      <w:bookmarkStart w:id="241" w:name="_Hlk174538476"/>
      <w:r/>
      <w:bookmarkStart w:id="242" w:name="_Hlk172189752"/>
      <w:r/>
      <w:bookmarkStart w:id="243" w:name="_Toc12887273"/>
      <w:r/>
      <w:bookmarkStart w:id="244" w:name="_Hlk28691518"/>
      <w:r/>
      <w:bookmarkStart w:id="245" w:name="_Toc12708982"/>
      <w:r/>
      <w:bookmarkStart w:id="246" w:name="_Toc120614281"/>
      <w:r/>
      <w:bookmarkStart w:id="247" w:name="_Toc26554093"/>
      <w:r/>
      <w:bookmarkStart w:id="248" w:name="_Toc49090575"/>
      <w:r/>
      <w:bookmarkStart w:id="249" w:name="_Toc9363436"/>
      <w:r/>
      <w:bookmarkStart w:id="250" w:name="_Toc8485122"/>
      <w:r>
        <w:rPr>
          <w:rFonts w:hint="eastAsia" w:ascii="宋体" w:hAnsi="宋体" w:cs="Arial"/>
          <w:b/>
          <w:bCs/>
          <w:sz w:val="24"/>
        </w:rPr>
        <w:t xml:space="preserve">一、采购标的：</w:t>
      </w:r>
      <w:r>
        <w:rPr>
          <w:rFonts w:ascii="宋体" w:hAnsi="宋体" w:cs="Arial"/>
          <w:b/>
          <w:bCs/>
          <w:sz w:val="24"/>
        </w:rPr>
        <w:t xml:space="preserve"> </w:t>
      </w:r>
      <w:r>
        <w:rPr>
          <w:rFonts w:hint="eastAsia" w:ascii="宋体" w:hAnsi="宋体" w:cs="Arial"/>
          <w:b/>
          <w:bCs/>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1702"/>
        <w:gridCol w:w="1187"/>
        <w:gridCol w:w="1610"/>
        <w:gridCol w:w="1317"/>
        <w:gridCol w:w="2345"/>
        <w:gridCol w:w="960"/>
      </w:tblGrid>
      <w:tr>
        <w:trPr/>
        <w:tc>
          <w:tcPr>
            <w:tcW w:w="305" w:type="pct"/>
            <w:vAlign w:val="center"/>
            <w:textDirection w:val="lrTb"/>
            <w:noWrap w:val="false"/>
          </w:tcPr>
          <w:p>
            <w:pPr>
              <w:pStyle w:val="962"/>
              <w:jc w:val="center"/>
              <w:widowControl/>
              <w:rPr>
                <w:rFonts w:hint="eastAsia" w:ascii="宋体" w:hAnsi="宋体" w:cs="宋体"/>
                <w:bCs/>
                <w:sz w:val="24"/>
              </w:rPr>
            </w:pPr>
            <w:r>
              <w:rPr>
                <w:rFonts w:hint="eastAsia" w:ascii="宋体" w:hAnsi="宋体" w:cs="宋体"/>
                <w:bCs/>
                <w:sz w:val="24"/>
              </w:rPr>
              <w:t xml:space="preserve">品目</w:t>
            </w:r>
            <w:r>
              <w:rPr>
                <w:rFonts w:hint="eastAsia" w:ascii="宋体" w:hAnsi="宋体" w:cs="宋体"/>
                <w:bCs/>
                <w:sz w:val="24"/>
              </w:rPr>
            </w:r>
            <w:r/>
          </w:p>
        </w:tc>
        <w:tc>
          <w:tcPr>
            <w:tcW w:w="876" w:type="pct"/>
            <w:vAlign w:val="center"/>
            <w:textDirection w:val="lrTb"/>
            <w:noWrap w:val="false"/>
          </w:tcPr>
          <w:p>
            <w:pPr>
              <w:pStyle w:val="962"/>
              <w:jc w:val="center"/>
              <w:widowControl/>
              <w:rPr>
                <w:rFonts w:ascii="宋体" w:hAnsi="宋体" w:cs="宋体"/>
                <w:bCs/>
                <w:sz w:val="24"/>
              </w:rPr>
            </w:pPr>
            <w:r>
              <w:rPr>
                <w:rFonts w:hint="eastAsia" w:ascii="宋体" w:hAnsi="宋体" w:cs="宋体"/>
                <w:bCs/>
                <w:sz w:val="24"/>
              </w:rPr>
              <w:t xml:space="preserve">采购标的</w:t>
            </w:r>
            <w:r>
              <w:rPr>
                <w:rFonts w:ascii="宋体" w:hAnsi="宋体" w:cs="宋体"/>
                <w:bCs/>
                <w:sz w:val="24"/>
              </w:rPr>
            </w:r>
            <w:r/>
          </w:p>
          <w:p>
            <w:pPr>
              <w:pStyle w:val="962"/>
              <w:jc w:val="center"/>
              <w:widowControl/>
              <w:rPr>
                <w:rFonts w:hint="eastAsia" w:ascii="宋体" w:hAnsi="宋体" w:cs="宋体"/>
                <w:bCs/>
                <w:sz w:val="24"/>
              </w:rPr>
            </w:pPr>
            <w:r>
              <w:rPr>
                <w:rFonts w:hint="eastAsia" w:ascii="宋体" w:hAnsi="宋体" w:cs="宋体"/>
                <w:bCs/>
                <w:sz w:val="24"/>
              </w:rPr>
              <w:t xml:space="preserve">名称</w:t>
            </w:r>
            <w:r>
              <w:rPr>
                <w:rFonts w:hint="eastAsia" w:ascii="宋体" w:hAnsi="宋体" w:cs="宋体"/>
                <w:bCs/>
                <w:sz w:val="24"/>
              </w:rPr>
            </w:r>
            <w:r/>
          </w:p>
        </w:tc>
        <w:tc>
          <w:tcPr>
            <w:tcW w:w="611" w:type="pct"/>
            <w:vAlign w:val="center"/>
            <w:textDirection w:val="lrTb"/>
            <w:noWrap w:val="false"/>
          </w:tcPr>
          <w:p>
            <w:pPr>
              <w:pStyle w:val="962"/>
              <w:jc w:val="center"/>
              <w:widowControl/>
              <w:rPr>
                <w:rFonts w:ascii="宋体" w:hAnsi="宋体" w:cs="宋体"/>
                <w:bCs/>
                <w:sz w:val="24"/>
              </w:rPr>
            </w:pPr>
            <w:r>
              <w:rPr>
                <w:rFonts w:hint="eastAsia" w:ascii="宋体" w:hAnsi="宋体" w:cs="宋体"/>
                <w:bCs/>
                <w:sz w:val="24"/>
              </w:rPr>
              <w:t xml:space="preserve">数量</w:t>
            </w:r>
            <w:r>
              <w:rPr>
                <w:rFonts w:ascii="宋体" w:hAnsi="宋体" w:cs="宋体"/>
                <w:bCs/>
                <w:sz w:val="24"/>
              </w:rPr>
            </w:r>
            <w:r/>
          </w:p>
          <w:p>
            <w:pPr>
              <w:pStyle w:val="962"/>
              <w:jc w:val="center"/>
              <w:widowControl/>
              <w:rPr>
                <w:rFonts w:hint="eastAsia" w:ascii="宋体" w:hAnsi="宋体" w:cs="宋体"/>
                <w:bCs/>
                <w:sz w:val="24"/>
              </w:rPr>
            </w:pPr>
            <w:r>
              <w:rPr>
                <w:rFonts w:hint="eastAsia" w:ascii="宋体" w:hAnsi="宋体" w:cs="宋体"/>
                <w:bCs/>
                <w:sz w:val="24"/>
              </w:rPr>
              <w:t xml:space="preserve">(台/套)</w:t>
            </w:r>
            <w:r>
              <w:rPr>
                <w:rFonts w:hint="eastAsia" w:ascii="宋体" w:hAnsi="宋体" w:cs="宋体"/>
                <w:bCs/>
                <w:sz w:val="24"/>
              </w:rPr>
            </w:r>
            <w:r/>
          </w:p>
        </w:tc>
        <w:tc>
          <w:tcPr>
            <w:tcW w:w="829" w:type="pct"/>
            <w:vAlign w:val="center"/>
            <w:textDirection w:val="lrTb"/>
            <w:noWrap w:val="false"/>
          </w:tcPr>
          <w:p>
            <w:pPr>
              <w:pStyle w:val="962"/>
              <w:jc w:val="center"/>
              <w:widowControl/>
              <w:rPr>
                <w:rFonts w:hint="eastAsia" w:ascii="宋体" w:hAnsi="宋体" w:cs="宋体"/>
                <w:bCs/>
                <w:sz w:val="24"/>
              </w:rPr>
            </w:pPr>
            <w:r>
              <w:rPr>
                <w:rFonts w:hint="eastAsia" w:ascii="宋体" w:hAnsi="宋体" w:cs="宋体"/>
                <w:bCs/>
                <w:sz w:val="24"/>
              </w:rPr>
              <w:t xml:space="preserve">采购需求</w:t>
            </w:r>
            <w:r>
              <w:rPr>
                <w:rFonts w:hint="eastAsia" w:ascii="宋体" w:hAnsi="宋体" w:cs="宋体"/>
                <w:bCs/>
                <w:sz w:val="24"/>
              </w:rPr>
            </w:r>
            <w:r/>
          </w:p>
        </w:tc>
        <w:tc>
          <w:tcPr>
            <w:tcW w:w="678" w:type="pct"/>
            <w:vAlign w:val="center"/>
            <w:textDirection w:val="lrTb"/>
            <w:noWrap w:val="false"/>
          </w:tcPr>
          <w:p>
            <w:pPr>
              <w:pStyle w:val="962"/>
              <w:jc w:val="center"/>
              <w:widowControl/>
              <w:rPr>
                <w:rFonts w:ascii="宋体" w:hAnsi="宋体" w:cs="宋体"/>
                <w:bCs/>
                <w:sz w:val="24"/>
              </w:rPr>
            </w:pPr>
            <w:r>
              <w:rPr>
                <w:rFonts w:hint="eastAsia" w:ascii="宋体" w:hAnsi="宋体" w:cs="宋体"/>
                <w:bCs/>
                <w:sz w:val="24"/>
              </w:rPr>
              <w:t xml:space="preserve">预算金额</w:t>
            </w:r>
            <w:r>
              <w:rPr>
                <w:rFonts w:ascii="宋体" w:hAnsi="宋体" w:cs="宋体"/>
                <w:bCs/>
                <w:sz w:val="24"/>
              </w:rPr>
            </w:r>
            <w:r/>
          </w:p>
          <w:p>
            <w:pPr>
              <w:pStyle w:val="962"/>
              <w:jc w:val="center"/>
              <w:widowControl/>
              <w:rPr>
                <w:rFonts w:hint="eastAsia" w:ascii="宋体" w:hAnsi="宋体" w:cs="宋体"/>
                <w:bCs/>
                <w:sz w:val="24"/>
              </w:rPr>
            </w:pPr>
            <w:r>
              <w:rPr>
                <w:rFonts w:hint="eastAsia" w:ascii="宋体" w:hAnsi="宋体" w:cs="宋体"/>
                <w:bCs/>
                <w:sz w:val="24"/>
              </w:rPr>
              <w:t xml:space="preserve">（万元）</w:t>
            </w:r>
            <w:r>
              <w:rPr>
                <w:rFonts w:hint="eastAsia" w:ascii="宋体" w:hAnsi="宋体" w:cs="宋体"/>
                <w:bCs/>
                <w:sz w:val="24"/>
              </w:rPr>
            </w:r>
            <w:r/>
          </w:p>
        </w:tc>
        <w:tc>
          <w:tcPr>
            <w:tcW w:w="1207" w:type="pct"/>
            <w:vAlign w:val="center"/>
            <w:textDirection w:val="lrTb"/>
            <w:noWrap w:val="false"/>
          </w:tcPr>
          <w:p>
            <w:pPr>
              <w:pStyle w:val="962"/>
              <w:jc w:val="center"/>
              <w:widowControl/>
              <w:rPr>
                <w:rFonts w:hint="eastAsia" w:ascii="宋体" w:hAnsi="宋体" w:cs="宋体"/>
                <w:bCs/>
                <w:sz w:val="24"/>
              </w:rPr>
            </w:pPr>
            <w:r>
              <w:rPr>
                <w:rFonts w:hint="eastAsia" w:ascii="宋体" w:hAnsi="宋体" w:cs="宋体"/>
                <w:bCs/>
                <w:sz w:val="24"/>
              </w:rPr>
              <w:t xml:space="preserve">合同履行期限</w:t>
            </w:r>
            <w:r>
              <w:rPr>
                <w:rFonts w:hint="eastAsia" w:ascii="宋体" w:hAnsi="宋体" w:cs="宋体"/>
                <w:bCs/>
                <w:sz w:val="24"/>
              </w:rPr>
            </w:r>
            <w:r/>
          </w:p>
        </w:tc>
        <w:tc>
          <w:tcPr>
            <w:tcW w:w="494" w:type="pct"/>
            <w:vAlign w:val="center"/>
            <w:textDirection w:val="lrTb"/>
            <w:noWrap w:val="false"/>
          </w:tcPr>
          <w:p>
            <w:pPr>
              <w:pStyle w:val="962"/>
              <w:jc w:val="center"/>
              <w:widowControl/>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646"/>
        </w:trPr>
        <w:tc>
          <w:tcPr>
            <w:tcW w:w="305" w:type="pct"/>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876" w:type="pct"/>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激光共聚焦显微镜</w:t>
            </w:r>
            <w:r>
              <w:rPr>
                <w:rFonts w:hint="eastAsia" w:ascii="宋体" w:hAnsi="宋体" w:cs="宋体"/>
                <w:bCs/>
                <w:sz w:val="24"/>
              </w:rPr>
            </w:r>
            <w:r/>
          </w:p>
        </w:tc>
        <w:tc>
          <w:tcPr>
            <w:tcW w:w="611" w:type="pct"/>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829" w:type="pct"/>
            <w:vAlign w:val="top"/>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详细内容见本招标文件“第三章 项目需求”</w:t>
            </w:r>
            <w:r>
              <w:rPr>
                <w:rFonts w:hint="eastAsia" w:ascii="宋体" w:hAnsi="宋体" w:cs="宋体"/>
                <w:bCs/>
                <w:sz w:val="24"/>
              </w:rPr>
            </w:r>
            <w:r/>
          </w:p>
        </w:tc>
        <w:tc>
          <w:tcPr>
            <w:tcW w:w="678" w:type="pct"/>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197</w:t>
            </w:r>
            <w:r>
              <w:rPr>
                <w:rFonts w:hint="eastAsia" w:ascii="宋体" w:hAnsi="宋体" w:cs="宋体"/>
                <w:bCs/>
                <w:sz w:val="24"/>
              </w:rPr>
            </w:r>
            <w:r/>
          </w:p>
        </w:tc>
        <w:tc>
          <w:tcPr>
            <w:tcW w:w="1207" w:type="pct"/>
            <w:vAlign w:val="center"/>
            <w:textDirection w:val="lrTb"/>
            <w:noWrap w:val="false"/>
          </w:tcPr>
          <w:p>
            <w:pPr>
              <w:pStyle w:val="962"/>
              <w:jc w:val="center"/>
              <w:spacing w:line="440" w:lineRule="exact"/>
              <w:widowControl/>
              <w:rPr>
                <w:rFonts w:hint="eastAsia" w:ascii="宋体" w:hAnsi="宋体" w:cs="宋体"/>
                <w:bCs/>
                <w:sz w:val="24"/>
              </w:rPr>
            </w:pPr>
            <w:r>
              <w:rPr>
                <w:rFonts w:ascii="宋体" w:hAnsi="宋体"/>
                <w:bCs/>
                <w:sz w:val="24"/>
              </w:rPr>
              <w:t xml:space="preserve">合同签订之日起180日内，在采购人指定地点完成本项目的验收交付</w:t>
            </w:r>
            <w:r>
              <w:rPr>
                <w:rFonts w:hint="eastAsia" w:ascii="宋体" w:hAnsi="宋体"/>
                <w:bCs/>
                <w:sz w:val="24"/>
              </w:rPr>
              <w:t xml:space="preserve">。</w:t>
            </w:r>
            <w:r>
              <w:rPr>
                <w:rFonts w:hint="eastAsia" w:ascii="宋体" w:hAnsi="宋体" w:cs="宋体"/>
                <w:bCs/>
                <w:sz w:val="24"/>
              </w:rPr>
            </w:r>
            <w:r/>
          </w:p>
        </w:tc>
        <w:tc>
          <w:tcPr>
            <w:tcW w:w="494" w:type="pct"/>
            <w:vAlign w:val="center"/>
            <w:textDirection w:val="lrTb"/>
            <w:noWrap w:val="false"/>
          </w:tcPr>
          <w:p>
            <w:pPr>
              <w:pStyle w:val="962"/>
              <w:jc w:val="center"/>
              <w:spacing w:line="440" w:lineRule="exact"/>
              <w:widowControl/>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r>
            <w:r/>
          </w:p>
        </w:tc>
      </w:tr>
    </w:tbl>
    <w:p>
      <w:pPr>
        <w:pStyle w:val="962"/>
        <w:ind w:firstLine="482"/>
        <w:spacing w:line="360" w:lineRule="auto"/>
        <w:rPr>
          <w:rFonts w:ascii="宋体" w:hAnsi="宋体" w:cs="宋体"/>
          <w:b/>
          <w:bCs/>
          <w:sz w:val="24"/>
        </w:rPr>
      </w:pPr>
      <w:r/>
      <w:bookmarkEnd w:id="240"/>
      <w:r/>
      <w:bookmarkEnd w:id="241"/>
      <w:r/>
      <w:bookmarkEnd w:id="242"/>
      <w:r/>
      <w:bookmarkStart w:id="251" w:name="_Hlk47437789"/>
      <w:r/>
      <w:bookmarkStart w:id="252" w:name="_Hlk205297487"/>
      <w:r/>
      <w:bookmarkStart w:id="253" w:name="_Hlk14096470"/>
      <w:r>
        <w:rPr>
          <w:rFonts w:hint="eastAsia" w:ascii="宋体" w:hAnsi="宋体"/>
          <w:b/>
          <w:bCs/>
          <w:sz w:val="24"/>
        </w:rPr>
        <w:t xml:space="preserve">注：1、项目属性：</w:t>
      </w:r>
      <w:r>
        <w:rPr>
          <w:rFonts w:hint="eastAsia" w:ascii="宋体" w:hAnsi="宋体" w:cs="宋体"/>
          <w:b/>
          <w:bCs/>
          <w:sz w:val="24"/>
        </w:rPr>
        <w:t xml:space="preserve">货物类</w:t>
      </w:r>
      <w:r>
        <w:rPr>
          <w:rFonts w:ascii="宋体" w:hAnsi="宋体" w:cs="宋体"/>
          <w:b/>
          <w:bCs/>
          <w:sz w:val="24"/>
        </w:rPr>
      </w:r>
      <w:r/>
    </w:p>
    <w:p>
      <w:pPr>
        <w:pStyle w:val="962"/>
        <w:ind w:firstLine="964"/>
        <w:spacing w:line="360" w:lineRule="auto"/>
        <w:rPr>
          <w:rFonts w:hint="eastAsia" w:ascii="宋体" w:hAnsi="宋体" w:cs="宋体"/>
          <w:b/>
          <w:bCs/>
          <w:sz w:val="24"/>
        </w:rPr>
      </w:pPr>
      <w:r>
        <w:rPr>
          <w:rFonts w:hint="eastAsia" w:ascii="宋体" w:hAnsi="宋体" w:cs="宋体"/>
          <w:b/>
          <w:bCs/>
          <w:sz w:val="24"/>
        </w:rPr>
        <w:t xml:space="preserve">2、所属行业：工业</w:t>
      </w:r>
      <w:r>
        <w:rPr>
          <w:rFonts w:hint="eastAsia" w:ascii="宋体" w:hAnsi="宋体" w:cs="宋体"/>
          <w:b/>
          <w:bCs/>
          <w:sz w:val="24"/>
        </w:rPr>
      </w:r>
      <w:r/>
    </w:p>
    <w:p>
      <w:pPr>
        <w:pStyle w:val="962"/>
        <w:ind w:firstLine="964"/>
        <w:spacing w:line="360" w:lineRule="auto"/>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投标人对各品目的报价均不得超过预算金额，否则</w:t>
      </w:r>
      <w:bookmarkStart w:id="254" w:name="OLE_LINK11"/>
      <w:r>
        <w:rPr>
          <w:rFonts w:ascii="宋体" w:hAnsi="宋体" w:cs="宋体"/>
          <w:b/>
          <w:bCs/>
          <w:sz w:val="24"/>
        </w:rPr>
        <w:t xml:space="preserve">按无效投标处理。</w:t>
      </w:r>
      <w:bookmarkEnd w:id="254"/>
      <w:r>
        <w:rPr>
          <w:rFonts w:ascii="宋体" w:hAnsi="宋体" w:cs="宋体"/>
          <w:b/>
          <w:bCs/>
          <w:sz w:val="24"/>
        </w:rPr>
      </w:r>
      <w:r/>
    </w:p>
    <w:p>
      <w:pPr>
        <w:pStyle w:val="962"/>
        <w:ind w:firstLine="964"/>
        <w:spacing w:line="360" w:lineRule="auto"/>
        <w:rPr>
          <w:rFonts w:hint="eastAsia" w:ascii="宋体" w:hAnsi="宋体" w:cs="宋体"/>
          <w:b/>
          <w:bCs/>
          <w:sz w:val="24"/>
        </w:rPr>
      </w:pPr>
      <w:r>
        <w:rPr>
          <w:rFonts w:hint="eastAsia" w:ascii="宋体" w:hAnsi="宋体" w:cs="宋体"/>
          <w:b/>
          <w:bCs/>
          <w:sz w:val="24"/>
        </w:rPr>
        <w:t xml:space="preserve">4、招标文件中的</w:t>
      </w:r>
      <w:r>
        <w:rPr>
          <w:rFonts w:ascii="宋体" w:hAnsi="宋体" w:cs="宋体"/>
          <w:b/>
          <w:bCs/>
          <w:sz w:val="24"/>
        </w:rPr>
        <w:t xml:space="preserve">标★内容为实质性要求，如有任何一项不满足则按无效投标处理。</w:t>
      </w:r>
      <w:r>
        <w:rPr>
          <w:rFonts w:hint="eastAsia" w:ascii="宋体" w:hAnsi="宋体" w:cs="宋体"/>
          <w:b/>
          <w:bCs/>
          <w:sz w:val="24"/>
        </w:rPr>
      </w:r>
      <w:r/>
    </w:p>
    <w:p>
      <w:pPr>
        <w:pStyle w:val="962"/>
        <w:ind w:firstLine="482"/>
        <w:spacing w:line="360" w:lineRule="auto"/>
        <w:rPr>
          <w:rFonts w:ascii="宋体" w:hAnsi="宋体"/>
          <w:b/>
          <w:sz w:val="24"/>
        </w:rPr>
      </w:pPr>
      <w:r>
        <w:rPr>
          <w:rFonts w:hint="eastAsia" w:ascii="宋体" w:hAnsi="宋体"/>
          <w:b/>
          <w:sz w:val="24"/>
        </w:rPr>
        <w:t xml:space="preserve">二、</w:t>
      </w:r>
      <w:r>
        <w:rPr>
          <w:rFonts w:ascii="宋体" w:hAnsi="宋体"/>
          <w:b/>
          <w:sz w:val="24"/>
        </w:rPr>
        <w:t xml:space="preserve">技术</w:t>
      </w:r>
      <w:r>
        <w:rPr>
          <w:rFonts w:hint="eastAsia" w:ascii="宋体" w:hAnsi="宋体"/>
          <w:b/>
          <w:sz w:val="24"/>
        </w:rPr>
        <w:t xml:space="preserve">要求</w:t>
      </w:r>
      <w:r>
        <w:rPr>
          <w:rFonts w:ascii="宋体" w:hAnsi="宋体"/>
          <w:b/>
          <w:sz w:val="24"/>
        </w:rPr>
      </w:r>
      <w:r/>
    </w:p>
    <w:p>
      <w:pPr>
        <w:pStyle w:val="962"/>
        <w:ind w:firstLine="482"/>
        <w:spacing w:line="360" w:lineRule="auto"/>
        <w:rPr>
          <w:rFonts w:ascii="宋体" w:hAnsi="宋体" w:cs="Arial"/>
          <w:b/>
          <w:bCs/>
          <w:sz w:val="24"/>
        </w:rPr>
      </w:pPr>
      <w:r>
        <w:rPr>
          <w:rFonts w:hint="eastAsia" w:ascii="宋体" w:hAnsi="宋体" w:cs="Arial"/>
          <w:b/>
          <w:bCs/>
          <w:sz w:val="24"/>
        </w:rPr>
        <w:t xml:space="preserve">本章技术要求是对该产品提出的最低限度的要求，并未对一切技术细节作出规定，也未充分引述有关标准和规范的条文；投标人结合本章技术要求，提供符合相关标准和本项目实际需求的产品。</w:t>
      </w:r>
      <w:r>
        <w:rPr>
          <w:rFonts w:ascii="宋体" w:hAnsi="宋体" w:cs="Arial"/>
          <w:b/>
          <w:bCs/>
          <w:sz w:val="24"/>
        </w:rPr>
      </w:r>
      <w:r/>
    </w:p>
    <w:p>
      <w:pPr>
        <w:pStyle w:val="962"/>
        <w:ind w:left="479"/>
        <w:spacing w:line="360" w:lineRule="auto"/>
        <w:rPr>
          <w:rFonts w:hint="eastAsia" w:ascii="宋体" w:hAnsi="宋体" w:cs="Arial"/>
          <w:b/>
          <w:bCs/>
        </w:rPr>
      </w:pPr>
      <w:r>
        <w:rPr>
          <w:rFonts w:hint="eastAsia" w:ascii="宋体" w:hAnsi="宋体"/>
          <w:b/>
          <w:bCs/>
          <w:sz w:val="24"/>
        </w:rPr>
        <w:t xml:space="preserve">1.光学显微镜部分</w:t>
      </w:r>
      <w:r>
        <w:rPr>
          <w:rFonts w:hint="eastAsia" w:ascii="宋体" w:hAnsi="宋体" w:cs="Arial"/>
          <w:b/>
          <w:bCs/>
        </w:rPr>
      </w:r>
      <w:r/>
    </w:p>
    <w:p>
      <w:pPr>
        <w:pStyle w:val="962"/>
        <w:ind w:left="479"/>
        <w:spacing w:line="360" w:lineRule="auto"/>
        <w:rPr>
          <w:rFonts w:hint="eastAsia" w:ascii="宋体" w:hAnsi="宋体"/>
          <w:bCs/>
          <w:sz w:val="24"/>
        </w:rPr>
      </w:pPr>
      <w:r/>
      <w:bookmarkStart w:id="255" w:name="_Toc516425534"/>
      <w:r>
        <w:rPr>
          <w:rFonts w:hint="eastAsia" w:ascii="宋体" w:hAnsi="宋体"/>
          <w:bCs/>
          <w:sz w:val="24"/>
        </w:rPr>
        <w:t xml:space="preserve">1.1正置式反射全自动光学显微镜。配有TFT触摸式液晶操作屏，配有Z方向闭环反馈装置，确保Z轴步进精度≤10nm。</w:t>
      </w:r>
      <w:r>
        <w:rPr>
          <w:rFonts w:hint="eastAsia" w:ascii="宋体" w:hAnsi="宋体"/>
          <w:bCs/>
          <w:sz w:val="24"/>
        </w:rPr>
      </w:r>
      <w:r/>
    </w:p>
    <w:p>
      <w:pPr>
        <w:pStyle w:val="962"/>
        <w:ind w:left="479"/>
        <w:spacing w:line="360" w:lineRule="auto"/>
        <w:rPr>
          <w:rFonts w:hint="eastAsia" w:ascii="宋体" w:hAnsi="宋体"/>
          <w:bCs/>
          <w:sz w:val="24"/>
        </w:rPr>
      </w:pPr>
      <w:r>
        <w:rPr>
          <w:rFonts w:hint="eastAsia" w:ascii="宋体" w:hAnsi="宋体"/>
          <w:bCs/>
          <w:sz w:val="24"/>
        </w:rPr>
        <w:t xml:space="preserve">▲1.2电动扫描台：台面尺寸≥310m</w:t>
      </w:r>
      <w:r>
        <w:rPr>
          <w:rFonts w:hint="eastAsia" w:ascii="宋体" w:hAnsi="宋体"/>
          <w:bCs/>
          <w:sz w:val="24"/>
        </w:rPr>
        <w:t xml:space="preserve">m x 220mm，行程≥130 mm x 85 mm。</w:t>
      </w:r>
      <w:r>
        <w:rPr>
          <w:rFonts w:hint="eastAsia" w:ascii="宋体" w:hAnsi="宋体"/>
          <w:b/>
          <w:sz w:val="24"/>
        </w:rPr>
        <w:t xml:space="preserve">（需提供载物台台面尺寸和行程的照片）</w:t>
      </w:r>
      <w:r>
        <w:rPr>
          <w:rFonts w:hint="eastAsia" w:ascii="宋体" w:hAnsi="宋体"/>
          <w:bCs/>
          <w:sz w:val="24"/>
        </w:rPr>
      </w:r>
      <w:r/>
    </w:p>
    <w:p>
      <w:pPr>
        <w:pStyle w:val="962"/>
        <w:ind w:left="479"/>
        <w:spacing w:line="360" w:lineRule="auto"/>
        <w:rPr>
          <w:rFonts w:hint="eastAsia" w:ascii="宋体" w:hAnsi="宋体"/>
          <w:bCs/>
          <w:sz w:val="24"/>
        </w:rPr>
      </w:pPr>
      <w:r>
        <w:rPr>
          <w:rFonts w:hint="eastAsia" w:ascii="宋体" w:hAnsi="宋体"/>
          <w:bCs/>
          <w:sz w:val="24"/>
        </w:rPr>
        <w:t xml:space="preserve">▲1.3电动物镜转盘，物镜孔位≥7，最多可同时安装7个物镜；</w:t>
      </w:r>
      <w:r>
        <w:rPr>
          <w:rFonts w:hint="eastAsia" w:ascii="宋体" w:hAnsi="宋体"/>
          <w:b/>
          <w:sz w:val="24"/>
        </w:rPr>
        <w:t xml:space="preserve">(需提供7位电动物镜转盘操作的演示视频证明，证明投标货物满足拓展物镜需求)</w:t>
      </w:r>
      <w:r>
        <w:rPr>
          <w:rFonts w:hint="eastAsia" w:ascii="宋体" w:hAnsi="宋体"/>
          <w:bCs/>
          <w:sz w:val="24"/>
        </w:rPr>
      </w:r>
      <w:r/>
    </w:p>
    <w:p>
      <w:pPr>
        <w:pStyle w:val="962"/>
        <w:ind w:left="479"/>
        <w:spacing w:line="360" w:lineRule="auto"/>
        <w:rPr>
          <w:rFonts w:hint="eastAsia" w:ascii="宋体" w:hAnsi="宋体"/>
          <w:b/>
          <w:sz w:val="24"/>
        </w:rPr>
      </w:pPr>
      <w:r>
        <w:rPr>
          <w:rFonts w:hint="eastAsia" w:ascii="宋体" w:hAnsi="宋体"/>
          <w:bCs/>
          <w:sz w:val="24"/>
        </w:rPr>
        <w:t xml:space="preserve">▲1.4显微镜观察方式：明场，暗场，圆微分干涉，表面三维形貌；</w:t>
      </w:r>
      <w:r>
        <w:rPr>
          <w:rFonts w:hint="eastAsia" w:ascii="宋体" w:hAnsi="宋体"/>
          <w:b/>
          <w:sz w:val="24"/>
        </w:rPr>
        <w:t xml:space="preserve">（需提供实际测试拍摄照片）</w:t>
      </w:r>
      <w:r>
        <w:rPr>
          <w:rFonts w:hint="eastAsia" w:ascii="宋体" w:hAnsi="宋体"/>
          <w:b/>
          <w:sz w:val="24"/>
        </w:rPr>
      </w:r>
      <w:r/>
    </w:p>
    <w:p>
      <w:pPr>
        <w:pStyle w:val="962"/>
        <w:ind w:left="479"/>
        <w:spacing w:line="360" w:lineRule="auto"/>
        <w:rPr>
          <w:rFonts w:hint="eastAsia" w:ascii="宋体" w:hAnsi="宋体"/>
          <w:b/>
          <w:sz w:val="24"/>
        </w:rPr>
      </w:pPr>
      <w:r>
        <w:rPr>
          <w:rFonts w:hint="eastAsia" w:ascii="宋体" w:hAnsi="宋体"/>
          <w:bCs/>
          <w:sz w:val="24"/>
        </w:rPr>
        <w:t xml:space="preserve">▲1.5电动观察方式模块转盘，观察方式位数≥6位，满足多种观察方式应用；</w:t>
      </w:r>
      <w:r>
        <w:rPr>
          <w:rFonts w:hint="eastAsia" w:ascii="宋体" w:hAnsi="宋体"/>
          <w:b/>
          <w:sz w:val="24"/>
        </w:rPr>
        <w:t xml:space="preserve">(需提供电动6位观察方式模块操作的演示视频证明，证明投标货物满足多模态的观察需求)</w:t>
      </w:r>
      <w:r>
        <w:rPr>
          <w:rFonts w:hint="eastAsia" w:ascii="宋体" w:hAnsi="宋体"/>
          <w:b/>
          <w:sz w:val="24"/>
        </w:rPr>
      </w:r>
      <w:r/>
    </w:p>
    <w:p>
      <w:pPr>
        <w:pStyle w:val="962"/>
        <w:ind w:left="479"/>
        <w:spacing w:line="360" w:lineRule="auto"/>
        <w:rPr>
          <w:rFonts w:hint="eastAsia" w:ascii="宋体" w:hAnsi="宋体"/>
          <w:bCs/>
          <w:sz w:val="24"/>
        </w:rPr>
      </w:pPr>
      <w:r>
        <w:rPr>
          <w:rFonts w:hint="eastAsia" w:ascii="宋体" w:hAnsi="宋体"/>
          <w:bCs/>
          <w:sz w:val="24"/>
        </w:rPr>
        <w:t xml:space="preserve">▲1.6 物镜：反差增强系列，增加短波长透光率，提高图像的分辨率，且齐焦</w:t>
      </w:r>
      <w:r>
        <w:rPr>
          <w:rFonts w:hint="eastAsia" w:ascii="宋体" w:hAnsi="宋体"/>
          <w:bCs/>
          <w:sz w:val="24"/>
        </w:rPr>
        <w:t xml:space="preserve">距离≤45mm。</w:t>
      </w:r>
      <w:r>
        <w:rPr>
          <w:rFonts w:hint="eastAsia" w:ascii="宋体" w:hAnsi="宋体"/>
          <w:b/>
          <w:sz w:val="24"/>
        </w:rPr>
        <w:t xml:space="preserve">(需提供物镜实物照片并结合机械尺寸设计图说明)</w:t>
      </w:r>
      <w:r>
        <w:rPr>
          <w:rFonts w:hint="eastAsia" w:ascii="宋体" w:hAnsi="宋体"/>
          <w:bCs/>
          <w:sz w:val="24"/>
        </w:rPr>
      </w:r>
      <w:r/>
    </w:p>
    <w:p>
      <w:pPr>
        <w:pStyle w:val="962"/>
        <w:ind w:left="479"/>
        <w:spacing w:line="360" w:lineRule="auto"/>
        <w:rPr>
          <w:rFonts w:hint="eastAsia" w:ascii="宋体" w:hAnsi="宋体"/>
          <w:bCs/>
          <w:sz w:val="24"/>
        </w:rPr>
      </w:pPr>
      <w:r>
        <w:rPr>
          <w:rFonts w:hint="eastAsia" w:ascii="宋体" w:hAnsi="宋体"/>
          <w:bCs/>
          <w:sz w:val="24"/>
        </w:rPr>
        <w:t xml:space="preserve">5X反射光多功能物镜，数值孔径≥0.13，工作距离≥11.8mm；</w:t>
      </w:r>
      <w:r>
        <w:rPr>
          <w:rFonts w:hint="eastAsia" w:ascii="宋体" w:hAnsi="宋体"/>
          <w:bCs/>
          <w:sz w:val="24"/>
        </w:rPr>
      </w:r>
      <w:r/>
    </w:p>
    <w:p>
      <w:pPr>
        <w:pStyle w:val="962"/>
        <w:ind w:left="479"/>
        <w:spacing w:line="360" w:lineRule="auto"/>
        <w:rPr>
          <w:rFonts w:hint="eastAsia" w:ascii="宋体" w:hAnsi="宋体"/>
          <w:bCs/>
          <w:sz w:val="24"/>
        </w:rPr>
      </w:pPr>
      <w:r>
        <w:rPr>
          <w:rFonts w:hint="eastAsia" w:ascii="宋体" w:hAnsi="宋体"/>
          <w:bCs/>
          <w:sz w:val="24"/>
        </w:rPr>
        <w:t xml:space="preserve">10X反射光多功能物镜，数值孔径≥0.25，工作距离≥11.0mm；</w:t>
      </w:r>
      <w:r>
        <w:rPr>
          <w:rFonts w:hint="eastAsia" w:ascii="宋体" w:hAnsi="宋体"/>
          <w:bCs/>
          <w:sz w:val="24"/>
        </w:rPr>
      </w:r>
      <w:r/>
    </w:p>
    <w:p>
      <w:pPr>
        <w:pStyle w:val="962"/>
        <w:ind w:left="479"/>
        <w:spacing w:line="360" w:lineRule="auto"/>
        <w:rPr>
          <w:rFonts w:hint="eastAsia" w:ascii="宋体" w:hAnsi="宋体"/>
          <w:bCs/>
          <w:sz w:val="24"/>
        </w:rPr>
      </w:pPr>
      <w:r>
        <w:rPr>
          <w:rFonts w:hint="eastAsia" w:ascii="宋体" w:hAnsi="宋体"/>
          <w:bCs/>
          <w:sz w:val="24"/>
        </w:rPr>
        <w:t xml:space="preserve">20X反射光共聚焦专用物镜，数值孔径≥0.7，工作距离≥1.3mm；</w:t>
      </w:r>
      <w:r>
        <w:rPr>
          <w:rFonts w:hint="eastAsia" w:ascii="宋体" w:hAnsi="宋体"/>
          <w:bCs/>
          <w:sz w:val="24"/>
        </w:rPr>
      </w:r>
      <w:r/>
    </w:p>
    <w:p>
      <w:pPr>
        <w:pStyle w:val="962"/>
        <w:ind w:left="479"/>
        <w:spacing w:line="360" w:lineRule="auto"/>
        <w:rPr>
          <w:rFonts w:hint="eastAsia" w:ascii="宋体" w:hAnsi="宋体"/>
          <w:bCs/>
          <w:sz w:val="24"/>
        </w:rPr>
      </w:pPr>
      <w:r>
        <w:rPr>
          <w:rFonts w:hint="eastAsia" w:ascii="宋体" w:hAnsi="宋体"/>
          <w:bCs/>
          <w:sz w:val="24"/>
        </w:rPr>
        <w:t xml:space="preserve">50X反射光共聚焦专用物镜，数值孔径≥0.95，工作距离≥0.22mm；</w:t>
      </w:r>
      <w:r>
        <w:rPr>
          <w:rFonts w:hint="eastAsia" w:ascii="宋体" w:hAnsi="宋体"/>
          <w:bCs/>
          <w:sz w:val="24"/>
        </w:rPr>
      </w:r>
      <w:r/>
    </w:p>
    <w:p>
      <w:pPr>
        <w:pStyle w:val="962"/>
        <w:ind w:left="479"/>
        <w:spacing w:line="360" w:lineRule="auto"/>
        <w:rPr>
          <w:rFonts w:hint="eastAsia" w:ascii="宋体" w:hAnsi="宋体"/>
          <w:bCs/>
          <w:sz w:val="24"/>
        </w:rPr>
      </w:pPr>
      <w:r>
        <w:rPr>
          <w:rFonts w:hint="eastAsia" w:ascii="宋体" w:hAnsi="宋体"/>
          <w:bCs/>
          <w:sz w:val="24"/>
        </w:rPr>
        <w:t xml:space="preserve">100X反射光多功能物镜，数值孔径≥0.85，工作距离≥0.87mm；</w:t>
      </w:r>
      <w:r>
        <w:rPr>
          <w:rFonts w:hint="eastAsia" w:ascii="宋体" w:hAnsi="宋体"/>
          <w:bCs/>
          <w:sz w:val="24"/>
        </w:rPr>
      </w:r>
      <w:r/>
    </w:p>
    <w:p>
      <w:pPr>
        <w:pStyle w:val="962"/>
        <w:ind w:left="479"/>
        <w:spacing w:line="360" w:lineRule="auto"/>
        <w:rPr>
          <w:rFonts w:hint="eastAsia" w:ascii="宋体" w:hAnsi="宋体"/>
          <w:bCs/>
          <w:sz w:val="24"/>
        </w:rPr>
      </w:pPr>
      <w:r>
        <w:rPr>
          <w:rFonts w:hint="eastAsia" w:ascii="宋体" w:hAnsi="宋体"/>
          <w:bCs/>
          <w:sz w:val="24"/>
        </w:rPr>
        <w:t xml:space="preserve">▲1.7目镜：采用宽视野平场10x目镜，每个目镜的屈光度均</w:t>
      </w:r>
      <w:r>
        <w:rPr>
          <w:rFonts w:hint="eastAsia" w:ascii="宋体" w:hAnsi="宋体"/>
          <w:bCs/>
          <w:sz w:val="24"/>
        </w:rPr>
        <w:t xml:space="preserve">可独立调节，标配目镜罩，视野≥23。</w:t>
      </w:r>
      <w:r>
        <w:rPr>
          <w:rFonts w:hint="eastAsia" w:ascii="宋体" w:hAnsi="宋体"/>
          <w:b/>
          <w:sz w:val="24"/>
        </w:rPr>
        <w:t xml:space="preserve">（需提供目镜实物照片）</w:t>
      </w:r>
      <w:r>
        <w:rPr>
          <w:rFonts w:hint="eastAsia" w:ascii="宋体" w:hAnsi="宋体"/>
          <w:bCs/>
          <w:sz w:val="24"/>
        </w:rPr>
      </w:r>
      <w:r/>
    </w:p>
    <w:p>
      <w:pPr>
        <w:pStyle w:val="962"/>
        <w:ind w:left="479"/>
        <w:spacing w:line="360" w:lineRule="auto"/>
        <w:rPr>
          <w:rFonts w:hint="eastAsia" w:ascii="宋体" w:hAnsi="宋体"/>
          <w:bCs/>
          <w:sz w:val="24"/>
        </w:rPr>
      </w:pPr>
      <w:r>
        <w:rPr>
          <w:rFonts w:hint="eastAsia" w:ascii="宋体" w:hAnsi="宋体"/>
          <w:bCs/>
          <w:sz w:val="24"/>
        </w:rPr>
        <w:t xml:space="preserve">1.8光源：长寿命LED照明，寿命≥60000h；</w:t>
      </w:r>
      <w:r>
        <w:rPr>
          <w:rFonts w:hint="eastAsia" w:ascii="宋体" w:hAnsi="宋体"/>
          <w:bCs/>
          <w:sz w:val="24"/>
        </w:rPr>
      </w:r>
      <w:r/>
    </w:p>
    <w:p>
      <w:pPr>
        <w:pStyle w:val="962"/>
        <w:ind w:left="479"/>
        <w:spacing w:line="360" w:lineRule="auto"/>
        <w:rPr>
          <w:rFonts w:hint="eastAsia" w:ascii="宋体" w:hAnsi="宋体"/>
          <w:bCs/>
          <w:sz w:val="24"/>
        </w:rPr>
      </w:pPr>
      <w:r>
        <w:rPr>
          <w:rFonts w:hint="eastAsia" w:ascii="宋体" w:hAnsi="宋体"/>
          <w:bCs/>
          <w:sz w:val="24"/>
        </w:rPr>
        <w:t xml:space="preserve">1.9 相机：配有原装进口彩色相机，相机像素不低于500W（非插值），预览窗口帧率：36fps，曝光时间≥100μs-4s.</w:t>
      </w:r>
      <w:r>
        <w:rPr>
          <w:rFonts w:hint="eastAsia" w:ascii="宋体" w:hAnsi="宋体"/>
          <w:bCs/>
          <w:sz w:val="24"/>
        </w:rPr>
      </w:r>
      <w:r/>
    </w:p>
    <w:p>
      <w:pPr>
        <w:pStyle w:val="962"/>
        <w:ind w:left="479"/>
        <w:spacing w:line="360" w:lineRule="auto"/>
        <w:rPr>
          <w:rFonts w:hint="eastAsia" w:ascii="宋体" w:hAnsi="宋体"/>
          <w:b/>
          <w:bCs/>
          <w:sz w:val="24"/>
        </w:rPr>
      </w:pPr>
      <w:r>
        <w:rPr>
          <w:rFonts w:hint="eastAsia" w:ascii="宋体" w:hAnsi="宋体"/>
          <w:b/>
          <w:bCs/>
          <w:sz w:val="24"/>
        </w:rPr>
        <w:t xml:space="preserve">2. 激光共聚焦部分</w:t>
      </w:r>
      <w:bookmarkEnd w:id="255"/>
      <w:r>
        <w:rPr>
          <w:rFonts w:hint="eastAsia" w:ascii="宋体" w:hAnsi="宋体"/>
          <w:b/>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2.1激光器系统</w:t>
      </w:r>
      <w:r>
        <w:rPr>
          <w:rFonts w:hint="eastAsia" w:ascii="宋体" w:hAnsi="宋体"/>
          <w:bCs/>
          <w:sz w:val="24"/>
        </w:rPr>
      </w:r>
      <w:r/>
    </w:p>
    <w:p>
      <w:pPr>
        <w:pStyle w:val="962"/>
        <w:ind w:firstLine="480"/>
        <w:spacing w:line="360" w:lineRule="auto"/>
        <w:rPr>
          <w:rFonts w:hint="eastAsia" w:ascii="宋体" w:hAnsi="宋体"/>
          <w:b/>
          <w:sz w:val="24"/>
        </w:rPr>
      </w:pPr>
      <w:r>
        <w:rPr>
          <w:rFonts w:hint="eastAsia" w:ascii="宋体" w:hAnsi="宋体"/>
          <w:bCs/>
          <w:sz w:val="24"/>
        </w:rPr>
        <w:t xml:space="preserve">★2.1.1激光器组成：405 nm（±1%）半导体激光器，光纤端输出功率≥5mw，满足材料样品表面的三维形貌以及粗糙度测试。</w:t>
      </w:r>
      <w:r>
        <w:rPr>
          <w:rFonts w:hint="eastAsia" w:ascii="宋体" w:hAnsi="宋体"/>
          <w:b/>
          <w:sz w:val="24"/>
        </w:rPr>
        <w:t xml:space="preserve">（提供产品彩页进行佐证）</w:t>
      </w:r>
      <w:r>
        <w:rPr>
          <w:rFonts w:hint="eastAsia" w:ascii="宋体" w:hAnsi="宋体"/>
          <w:b/>
          <w:sz w:val="24"/>
        </w:rPr>
      </w:r>
      <w:r/>
    </w:p>
    <w:p>
      <w:pPr>
        <w:pStyle w:val="962"/>
        <w:ind w:firstLine="480"/>
        <w:spacing w:line="360" w:lineRule="auto"/>
        <w:rPr>
          <w:rFonts w:hint="eastAsia" w:ascii="宋体" w:hAnsi="宋体"/>
          <w:bCs/>
          <w:sz w:val="24"/>
        </w:rPr>
      </w:pPr>
      <w:r>
        <w:rPr>
          <w:rFonts w:hint="eastAsia" w:ascii="宋体" w:hAnsi="宋体"/>
          <w:bCs/>
          <w:sz w:val="24"/>
        </w:rPr>
        <w:t xml:space="preserve">2.1.2激光器强度调节：完全由软件调节和控制，可根据实际测试需求在4%到100%之间连续调节。并具有自动休眠功能，延长激光的使用寿命。</w:t>
      </w:r>
      <w:r>
        <w:rPr>
          <w:rFonts w:hint="eastAsia" w:ascii="宋体" w:hAnsi="宋体"/>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2.2扫描检测系统</w:t>
      </w:r>
      <w:r>
        <w:rPr>
          <w:rFonts w:hint="eastAsia" w:ascii="宋体" w:hAnsi="宋体"/>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2.2.1成像通道：1个高信噪比多碱基光电倍增管探测器。</w:t>
      </w:r>
      <w:r>
        <w:rPr>
          <w:rFonts w:hint="eastAsia" w:ascii="宋体" w:hAnsi="宋体"/>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▲2.2.2扫描器组成：扫描振镜数量≤2个，采用超快线扫及帧飞回技术。</w:t>
      </w:r>
      <w:r>
        <w:rPr>
          <w:rFonts w:hint="eastAsia" w:ascii="宋体" w:hAnsi="宋体"/>
          <w:b/>
          <w:sz w:val="24"/>
        </w:rPr>
        <w:t xml:space="preserve">(需提供产品彩页证明)</w:t>
      </w:r>
      <w:r>
        <w:rPr>
          <w:rFonts w:hint="eastAsia" w:ascii="宋体" w:hAnsi="宋体"/>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2.2.3扫描分辨率最高≥6000x6000，可连续调节。最大扫描分辨率≥3600万像素。</w:t>
      </w:r>
      <w:r>
        <w:rPr>
          <w:rFonts w:hint="eastAsia" w:ascii="宋体" w:hAnsi="宋体"/>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▲2.2.4扫描变倍功能，变倍调节范围：倍率下限≤0.5x、倍率上限≥20x，变倍调节步进精度≤0.1x。</w:t>
      </w:r>
      <w:r>
        <w:rPr>
          <w:rFonts w:hint="eastAsia" w:ascii="宋体" w:hAnsi="宋体"/>
          <w:b/>
          <w:sz w:val="24"/>
        </w:rPr>
        <w:t xml:space="preserve">(需提供扫描变倍调节范围实物操作的演示视频证明，证明产品具备大视野成像功能)</w:t>
      </w:r>
      <w:r>
        <w:rPr>
          <w:rFonts w:hint="eastAsia" w:ascii="宋体" w:hAnsi="宋体"/>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2.2.</w:t>
      </w:r>
      <w:r>
        <w:rPr>
          <w:rFonts w:hint="eastAsia" w:ascii="宋体" w:hAnsi="宋体"/>
          <w:bCs/>
          <w:sz w:val="24"/>
        </w:rPr>
        <w:t xml:space="preserve">5扫描旋转功能，图像可360度扫描自由旋转，且调节精度≤0.1度。旋转扫描的同时，也可以实现XY方向扫描区域移动。</w:t>
      </w:r>
      <w:r>
        <w:rPr>
          <w:rFonts w:hint="eastAsia" w:ascii="宋体" w:hAnsi="宋体"/>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★2.2.6智能共聚焦针孔：针孔调节可完全通过计算机控制，调节范围1μm-400μm连续可调。</w:t>
      </w:r>
      <w:r>
        <w:rPr>
          <w:rFonts w:hint="eastAsia" w:ascii="宋体" w:hAnsi="宋体"/>
          <w:b/>
          <w:sz w:val="24"/>
        </w:rPr>
        <w:t xml:space="preserve">（需提供针孔调节软件截图证明）</w:t>
      </w:r>
      <w:r>
        <w:rPr>
          <w:rFonts w:hint="eastAsia" w:ascii="宋体" w:hAnsi="宋体"/>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2.3软件分析系统</w:t>
      </w:r>
      <w:r>
        <w:rPr>
          <w:rFonts w:hint="eastAsia" w:ascii="宋体" w:hAnsi="宋体"/>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图像扫描模式：在三维扫描时，可通过计算机控制对样品进行三维预扫描</w:t>
      </w:r>
      <w:r>
        <w:rPr>
          <w:rFonts w:hint="eastAsia" w:ascii="宋体" w:hAnsi="宋体"/>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图像采集模式：包括但不限于点扫描、直线扫描、面扫描、Z轴堆栈扫描，时间序列扫描。</w:t>
      </w:r>
      <w:r>
        <w:rPr>
          <w:rFonts w:hint="eastAsia" w:ascii="宋体" w:hAnsi="宋体"/>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2.4材料样品表面形貌专用模块：为了满足高分辨率和高精度要求，需要使用短波长激光进行成像，需要满足XY方向分辨率≤120nm，Z方向最小步进≤10nm；三维表面形貌软件模块：可获得三维表面形貌图及高度图（</w:t>
      </w:r>
      <w:r>
        <w:rPr>
          <w:rFonts w:hint="eastAsia" w:ascii="宋体" w:hAnsi="宋体"/>
          <w:bCs/>
          <w:sz w:val="24"/>
        </w:rPr>
        <w:t xml:space="preserve">地形图），并增加多种测量功能（粗糙度、表面积、体积）。</w:t>
      </w:r>
      <w:r>
        <w:rPr>
          <w:rFonts w:hint="eastAsia" w:ascii="宋体" w:hAnsi="宋体"/>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3.共聚焦专用气浮防震台一个，电脑专用实验桌一个。</w:t>
      </w:r>
      <w:r>
        <w:rPr>
          <w:rFonts w:hint="eastAsia" w:ascii="宋体" w:hAnsi="宋体"/>
          <w:bCs/>
          <w:sz w:val="24"/>
        </w:rPr>
      </w:r>
      <w:r/>
    </w:p>
    <w:p>
      <w:pPr>
        <w:pStyle w:val="962"/>
        <w:ind w:firstLine="480"/>
        <w:spacing w:line="360" w:lineRule="auto"/>
        <w:rPr>
          <w:rFonts w:ascii="宋体" w:hAnsi="宋体"/>
          <w:b/>
          <w:bCs/>
          <w:sz w:val="24"/>
        </w:rPr>
      </w:pPr>
      <w:r>
        <w:rPr>
          <w:rFonts w:ascii="宋体" w:hAnsi="宋体"/>
          <w:bCs/>
          <w:sz w:val="24"/>
        </w:rPr>
        <w:t xml:space="preserve">★</w:t>
      </w:r>
      <w:r>
        <w:rPr>
          <w:rFonts w:hint="eastAsia" w:ascii="宋体" w:hAnsi="宋体"/>
          <w:b/>
          <w:bCs/>
          <w:sz w:val="24"/>
        </w:rPr>
        <w:t xml:space="preserve">三、商务要求:</w:t>
      </w:r>
      <w:r>
        <w:rPr>
          <w:rFonts w:ascii="宋体" w:hAnsi="宋体"/>
          <w:b/>
          <w:bCs/>
          <w:sz w:val="24"/>
        </w:rPr>
      </w:r>
      <w:r/>
    </w:p>
    <w:p>
      <w:pPr>
        <w:pStyle w:val="962"/>
        <w:ind w:firstLine="482"/>
        <w:spacing w:line="360" w:lineRule="auto"/>
        <w:rPr>
          <w:rFonts w:ascii="宋体" w:hAnsi="宋体" w:cs="宋体"/>
          <w:b/>
          <w:sz w:val="24"/>
        </w:rPr>
      </w:pPr>
      <w:r>
        <w:rPr>
          <w:rFonts w:hint="eastAsia" w:ascii="宋体" w:hAnsi="宋体" w:cs="宋体"/>
          <w:b/>
          <w:sz w:val="24"/>
        </w:rPr>
        <w:t xml:space="preserve">（一）质保期：</w:t>
      </w:r>
      <w:r>
        <w:rPr>
          <w:rFonts w:hint="eastAsia" w:ascii="宋体" w:hAnsi="宋体" w:cs="宋体"/>
          <w:bCs/>
          <w:sz w:val="24"/>
        </w:rPr>
        <w:t xml:space="preserve">1年（自本项目验收合格之日起计）；</w:t>
      </w:r>
      <w:r>
        <w:rPr>
          <w:rFonts w:ascii="宋体" w:hAnsi="宋体" w:cs="宋体"/>
          <w:b/>
          <w:sz w:val="24"/>
        </w:rPr>
      </w:r>
      <w:r/>
    </w:p>
    <w:p>
      <w:pPr>
        <w:pStyle w:val="962"/>
        <w:ind w:firstLine="482"/>
        <w:spacing w:line="360" w:lineRule="auto"/>
        <w:rPr>
          <w:rFonts w:ascii="宋体" w:hAnsi="宋体" w:cs="宋体"/>
          <w:bCs/>
          <w:sz w:val="24"/>
        </w:rPr>
      </w:pPr>
      <w:r>
        <w:rPr>
          <w:rFonts w:hint="eastAsia" w:ascii="宋体" w:hAnsi="宋体" w:cs="宋体"/>
          <w:b/>
          <w:sz w:val="24"/>
        </w:rPr>
        <w:t xml:space="preserve">（二）交付要求：</w:t>
      </w:r>
      <w:r>
        <w:rPr>
          <w:rFonts w:hint="eastAsia" w:ascii="宋体" w:hAnsi="宋体" w:cs="宋体"/>
          <w:bCs/>
          <w:sz w:val="24"/>
        </w:rPr>
        <w:t xml:space="preserve">合同签订之日起180日内，在采购人指定地点完成本项目的验收交付；</w:t>
      </w:r>
      <w:r>
        <w:rPr>
          <w:rFonts w:ascii="宋体" w:hAnsi="宋体" w:cs="宋体"/>
          <w:bCs/>
          <w:sz w:val="24"/>
        </w:rPr>
      </w:r>
      <w:r/>
    </w:p>
    <w:p>
      <w:pPr>
        <w:pStyle w:val="962"/>
        <w:ind w:firstLine="482"/>
        <w:spacing w:line="360" w:lineRule="auto"/>
        <w:rPr>
          <w:rFonts w:ascii="宋体" w:hAnsi="宋体" w:cs="宋体"/>
          <w:b/>
          <w:sz w:val="24"/>
        </w:rPr>
      </w:pPr>
      <w:r>
        <w:rPr>
          <w:rFonts w:hint="eastAsia" w:ascii="宋体" w:hAnsi="宋体" w:cs="宋体"/>
          <w:b/>
          <w:sz w:val="24"/>
        </w:rPr>
        <w:t xml:space="preserve">（三）付款方式</w:t>
      </w:r>
      <w:r>
        <w:rPr>
          <w:rFonts w:ascii="宋体" w:hAnsi="宋体" w:cs="宋体"/>
          <w:b/>
          <w:sz w:val="24"/>
        </w:rPr>
      </w:r>
      <w:r/>
    </w:p>
    <w:p>
      <w:pPr>
        <w:pStyle w:val="962"/>
        <w:ind w:left="105" w:right="105"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合同签订生效后，采购人向供应商支付合同总价的50%；供应商在按照合同规定的期限内将设备、材料全部运抵交货地点，并安装调试结束，初步验</w:t>
      </w:r>
      <w:r>
        <w:rPr>
          <w:rFonts w:ascii="宋体" w:hAnsi="宋体"/>
          <w:bCs/>
          <w:sz w:val="24"/>
        </w:rPr>
        <w:t xml:space="preserve">收合格后，采购人收到供应商提供的合同总价10%的履约保函后向供应商支付合同总价的50%；在设备通过采购人验收合格且满12个月无质量问题后的15个工作日内，采购人将无息退还供应商的履约保函。</w:t>
      </w:r>
      <w:r/>
    </w:p>
    <w:p>
      <w:pPr>
        <w:pStyle w:val="962"/>
        <w:ind w:left="105" w:right="105" w:firstLine="480"/>
        <w:spacing w:line="360" w:lineRule="auto"/>
        <w:rPr>
          <w:rFonts w:ascii="宋体" w:hAnsi="宋体"/>
          <w:bCs/>
          <w:sz w:val="24"/>
        </w:rPr>
      </w:pPr>
      <w:r>
        <w:rPr>
          <w:rFonts w:hint="eastAsia" w:ascii="宋体" w:hAnsi="宋体"/>
          <w:bCs/>
          <w:sz w:val="24"/>
        </w:rPr>
        <w:t xml:space="preserve">2、</w:t>
      </w:r>
      <w:r>
        <w:rPr>
          <w:rFonts w:ascii="宋体" w:hAnsi="宋体"/>
          <w:bCs/>
          <w:sz w:val="24"/>
        </w:rPr>
        <w:t xml:space="preserve">履约保函</w:t>
      </w:r>
      <w:r/>
    </w:p>
    <w:p>
      <w:pPr>
        <w:pStyle w:val="962"/>
        <w:ind w:left="105" w:right="105" w:firstLine="480"/>
        <w:spacing w:line="360" w:lineRule="auto"/>
        <w:rPr>
          <w:rFonts w:ascii="宋体" w:hAnsi="宋体"/>
          <w:bCs/>
          <w:sz w:val="24"/>
        </w:rPr>
      </w:pPr>
      <w:r>
        <w:rPr>
          <w:rFonts w:ascii="宋体" w:hAnsi="宋体"/>
          <w:bCs/>
          <w:sz w:val="24"/>
        </w:rPr>
        <w:t xml:space="preserve">（1）履约保函金额：合同总价10%；</w:t>
      </w:r>
      <w:r/>
    </w:p>
    <w:p>
      <w:pPr>
        <w:pStyle w:val="962"/>
        <w:ind w:left="105" w:right="105" w:firstLine="480"/>
        <w:spacing w:line="360" w:lineRule="auto"/>
        <w:rPr>
          <w:rFonts w:ascii="宋体" w:hAnsi="宋体"/>
          <w:bCs/>
          <w:sz w:val="24"/>
        </w:rPr>
      </w:pPr>
      <w:r>
        <w:rPr>
          <w:rFonts w:ascii="宋体" w:hAnsi="宋体"/>
          <w:bCs/>
          <w:sz w:val="24"/>
        </w:rPr>
        <w:t xml:space="preserve">（2）履约保函的形式：供应商应当以支票、汇票、本票或者金融机构、担保机构出具的保函等非现金形式提交；</w:t>
      </w:r>
      <w:r/>
    </w:p>
    <w:p>
      <w:pPr>
        <w:pStyle w:val="962"/>
        <w:ind w:left="105" w:right="105" w:firstLine="480"/>
        <w:spacing w:line="360" w:lineRule="auto"/>
        <w:rPr>
          <w:rFonts w:ascii="宋体" w:hAnsi="宋体"/>
          <w:bCs/>
          <w:sz w:val="24"/>
        </w:rPr>
      </w:pPr>
      <w:r>
        <w:rPr>
          <w:rFonts w:ascii="宋体" w:hAnsi="宋体"/>
          <w:bCs/>
          <w:sz w:val="24"/>
        </w:rPr>
        <w:t xml:space="preserve">（3）履约保函的退还：在设备通过采购人验收合格且满12个月无质量问题后的15个工作日内，采购人将无息退还供应商的履约保函。</w:t>
      </w:r>
      <w:r/>
    </w:p>
    <w:p>
      <w:pPr>
        <w:pStyle w:val="962"/>
        <w:ind w:firstLine="482"/>
        <w:spacing w:line="360" w:lineRule="auto"/>
        <w:rPr>
          <w:rFonts w:ascii="宋体" w:hAnsi="宋体"/>
          <w:b/>
          <w:bCs/>
          <w:sz w:val="24"/>
        </w:rPr>
      </w:pPr>
      <w:r>
        <w:rPr>
          <w:rFonts w:hint="eastAsia" w:ascii="宋体" w:hAnsi="宋体"/>
          <w:b/>
          <w:sz w:val="24"/>
        </w:rPr>
        <w:t xml:space="preserve">四、</w:t>
      </w:r>
      <w:r>
        <w:rPr>
          <w:rFonts w:hint="eastAsia" w:ascii="宋体" w:hAnsi="宋体"/>
          <w:b/>
          <w:bCs/>
          <w:sz w:val="24"/>
        </w:rPr>
        <w:t xml:space="preserve">其他要求:</w:t>
      </w:r>
      <w:r>
        <w:rPr>
          <w:rFonts w:ascii="宋体" w:hAnsi="宋体"/>
          <w:b/>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1、提供产品功能说明方案</w:t>
      </w:r>
      <w:r>
        <w:rPr>
          <w:rFonts w:hint="eastAsia" w:ascii="宋体" w:hAnsi="宋体"/>
          <w:bCs/>
          <w:sz w:val="24"/>
        </w:rPr>
      </w:r>
      <w:r/>
    </w:p>
    <w:p>
      <w:pPr>
        <w:pStyle w:val="962"/>
        <w:ind w:firstLine="480"/>
        <w:spacing w:line="360" w:lineRule="auto"/>
        <w:rPr>
          <w:rFonts w:ascii="宋体" w:hAnsi="宋体"/>
          <w:bCs/>
          <w:sz w:val="24"/>
        </w:rPr>
      </w:pPr>
      <w:r/>
      <w:bookmarkStart w:id="256" w:name="OLE_LINK40"/>
      <w:r>
        <w:rPr>
          <w:rFonts w:hint="eastAsia" w:ascii="宋体" w:hAnsi="宋体"/>
          <w:bCs/>
          <w:sz w:val="24"/>
        </w:rPr>
        <w:t xml:space="preserve">供应</w:t>
      </w:r>
      <w:r>
        <w:rPr>
          <w:rFonts w:hint="eastAsia" w:ascii="宋体" w:hAnsi="宋体"/>
          <w:bCs/>
          <w:sz w:val="24"/>
        </w:rPr>
        <w:t xml:space="preserve">商应根据本项目要求提供项目的产品功能说明方案，包含产品整体功能介绍、产品适用性、稳定性等。</w:t>
      </w:r>
      <w:bookmarkEnd w:id="256"/>
      <w:r>
        <w:rPr>
          <w:rFonts w:ascii="宋体" w:hAnsi="宋体"/>
          <w:bCs/>
          <w:sz w:val="24"/>
        </w:rPr>
        <w:t xml:space="preserve">应确保产品共聚焦光路稳定可靠、具备抗干扰</w:t>
      </w:r>
      <w:r>
        <w:rPr>
          <w:rFonts w:hint="eastAsia" w:ascii="宋体" w:hAnsi="宋体"/>
          <w:bCs/>
          <w:sz w:val="24"/>
        </w:rPr>
        <w:t xml:space="preserve">性</w:t>
      </w:r>
      <w:r>
        <w:rPr>
          <w:rFonts w:ascii="宋体" w:hAnsi="宋体"/>
          <w:bCs/>
          <w:sz w:val="24"/>
        </w:rPr>
        <w:t xml:space="preserve">与</w:t>
      </w:r>
      <w:bookmarkStart w:id="257" w:name="OLE_LINK42"/>
      <w:r>
        <w:rPr>
          <w:rFonts w:ascii="宋体" w:hAnsi="宋体"/>
          <w:bCs/>
          <w:sz w:val="24"/>
        </w:rPr>
        <w:t xml:space="preserve">长期</w:t>
      </w:r>
      <w:bookmarkEnd w:id="257"/>
      <w:r>
        <w:rPr>
          <w:rFonts w:ascii="宋体" w:hAnsi="宋体"/>
          <w:bCs/>
          <w:sz w:val="24"/>
        </w:rPr>
        <w:t xml:space="preserve">运行稳定性。</w:t>
      </w:r>
      <w:r/>
    </w:p>
    <w:p>
      <w:pPr>
        <w:pStyle w:val="962"/>
        <w:ind w:firstLine="480"/>
        <w:spacing w:line="360" w:lineRule="auto"/>
        <w:rPr>
          <w:rFonts w:ascii="宋体" w:hAnsi="宋体"/>
          <w:bCs/>
          <w:sz w:val="24"/>
        </w:rPr>
      </w:pPr>
      <w:r>
        <w:rPr>
          <w:rFonts w:hint="eastAsia" w:ascii="宋体" w:hAnsi="宋体"/>
          <w:bCs/>
          <w:sz w:val="24"/>
        </w:rPr>
        <w:t xml:space="preserve">2、提供</w:t>
      </w:r>
      <w:r>
        <w:rPr>
          <w:rFonts w:ascii="宋体" w:hAnsi="宋体"/>
          <w:bCs/>
          <w:sz w:val="24"/>
        </w:rPr>
        <w:t xml:space="preserve">产品安全与环保方案</w:t>
      </w:r>
      <w:r/>
    </w:p>
    <w:p>
      <w:pPr>
        <w:pStyle w:val="962"/>
        <w:ind w:firstLine="480"/>
        <w:spacing w:line="360" w:lineRule="auto"/>
        <w:rPr>
          <w:rFonts w:hint="eastAsia" w:ascii="宋体" w:hAnsi="宋体"/>
          <w:sz w:val="24"/>
        </w:rPr>
      </w:pPr>
      <w:r/>
      <w:bookmarkStart w:id="258" w:name="OLE_LINK63"/>
      <w:r>
        <w:rPr>
          <w:rFonts w:ascii="宋体" w:hAnsi="宋体"/>
          <w:bCs/>
          <w:sz w:val="24"/>
        </w:rPr>
        <w:t xml:space="preserve">供应商应根据本项目要求提供</w:t>
      </w:r>
      <w:r>
        <w:rPr>
          <w:rFonts w:hint="eastAsia" w:ascii="宋体" w:hAnsi="宋体"/>
          <w:bCs/>
          <w:sz w:val="24"/>
        </w:rPr>
        <w:t xml:space="preserve">针对激光设备的防辐射安全设计、电气安全保护及耗材的环保处理措施。</w:t>
      </w:r>
      <w:bookmarkEnd w:id="258"/>
      <w:r>
        <w:rPr>
          <w:rFonts w:ascii="宋体" w:hAnsi="宋体"/>
          <w:sz w:val="24"/>
        </w:rPr>
        <w:t xml:space="preserve">应满足国家激光产品安全标准及实验室电气、环保合规要求，确保设备运行过程中人员免受光辐射伤害、电气系统稳定可靠且废旧耗材处置符合绿色规范</w:t>
      </w:r>
      <w:r>
        <w:rPr>
          <w:rFonts w:hint="eastAsia" w:ascii="宋体" w:hAnsi="宋体"/>
          <w:sz w:val="24"/>
        </w:rPr>
        <w:t xml:space="preserve">。</w:t>
      </w:r>
      <w:r/>
    </w:p>
    <w:p>
      <w:pPr>
        <w:pStyle w:val="962"/>
        <w:ind w:firstLine="480"/>
        <w:spacing w:line="360" w:lineRule="auto"/>
        <w:rPr>
          <w:rFonts w:hint="eastAsia" w:ascii="宋体" w:hAnsi="宋体"/>
          <w:bCs/>
          <w:sz w:val="24"/>
        </w:rPr>
      </w:pPr>
      <w:r>
        <w:rPr>
          <w:rFonts w:hint="eastAsia" w:ascii="宋体" w:hAnsi="宋体"/>
          <w:bCs/>
          <w:sz w:val="24"/>
        </w:rPr>
        <w:t xml:space="preserve">3、</w:t>
      </w:r>
      <w:bookmarkStart w:id="259" w:name="OLE_LINK48"/>
      <w:r>
        <w:rPr>
          <w:rFonts w:hint="eastAsia" w:ascii="宋体" w:hAnsi="宋体"/>
          <w:bCs/>
          <w:sz w:val="24"/>
        </w:rPr>
        <w:t xml:space="preserve">提供产品的可操作性和可维护性说明</w:t>
      </w:r>
      <w:bookmarkEnd w:id="259"/>
      <w:r>
        <w:rPr>
          <w:rFonts w:hint="eastAsia" w:ascii="宋体" w:hAnsi="宋体"/>
          <w:bCs/>
          <w:sz w:val="24"/>
        </w:rPr>
      </w:r>
      <w:r/>
    </w:p>
    <w:p>
      <w:pPr>
        <w:pStyle w:val="962"/>
        <w:ind w:firstLine="480"/>
        <w:spacing w:line="360" w:lineRule="auto"/>
        <w:rPr>
          <w:rFonts w:hint="eastAsia" w:ascii="宋体" w:hAnsi="宋体"/>
          <w:bCs/>
          <w:sz w:val="24"/>
        </w:rPr>
      </w:pPr>
      <w:r/>
      <w:bookmarkStart w:id="260" w:name="OLE_LINK54"/>
      <w:r>
        <w:rPr>
          <w:rFonts w:hint="eastAsia" w:ascii="宋体" w:hAnsi="宋体"/>
          <w:bCs/>
          <w:sz w:val="24"/>
        </w:rPr>
        <w:t xml:space="preserve">投标人根据项目要求，提供所投产品的</w:t>
      </w:r>
      <w:r>
        <w:rPr>
          <w:rFonts w:ascii="宋体" w:hAnsi="宋体"/>
          <w:bCs/>
          <w:sz w:val="24"/>
        </w:rPr>
        <w:t xml:space="preserve">可操作性与可维护性说明</w:t>
      </w:r>
      <w:bookmarkEnd w:id="260"/>
      <w:r>
        <w:rPr>
          <w:rFonts w:hint="eastAsia" w:ascii="宋体" w:hAnsi="宋体"/>
          <w:bCs/>
          <w:sz w:val="24"/>
        </w:rPr>
        <w:t xml:space="preserve">，</w:t>
      </w:r>
      <w:r>
        <w:rPr>
          <w:rFonts w:ascii="宋体" w:hAnsi="宋体"/>
          <w:bCs/>
          <w:sz w:val="24"/>
        </w:rPr>
        <w:t xml:space="preserve">应满足</w:t>
      </w:r>
      <w:r>
        <w:rPr>
          <w:rFonts w:ascii="宋体" w:hAnsi="宋体"/>
          <w:bCs/>
          <w:sz w:val="24"/>
        </w:rPr>
        <w:t xml:space="preserve">设备在复杂光路调节、多通道图像采集及日常光学组件清洁保养等方面的便捷性要求，确保软件交互直观、操作流程规范高效，且核心部件易于维护、能够长期保持高精度成像性能。</w:t>
      </w:r>
      <w:r>
        <w:rPr>
          <w:rFonts w:hint="eastAsia" w:ascii="宋体" w:hAnsi="宋体"/>
          <w:bCs/>
          <w:sz w:val="24"/>
        </w:rPr>
      </w:r>
      <w:r/>
    </w:p>
    <w:p>
      <w:pPr>
        <w:pStyle w:val="962"/>
        <w:ind w:firstLine="480"/>
        <w:spacing w:line="360" w:lineRule="auto"/>
        <w:rPr>
          <w:rFonts w:hint="eastAsia" w:ascii="宋体" w:hAnsi="宋体"/>
          <w:bCs/>
          <w:sz w:val="24"/>
        </w:rPr>
      </w:pPr>
      <w:r>
        <w:rPr>
          <w:rFonts w:hint="eastAsia" w:ascii="宋体" w:hAnsi="宋体"/>
          <w:bCs/>
          <w:sz w:val="24"/>
        </w:rPr>
        <w:t xml:space="preserve">4、</w:t>
      </w:r>
      <w:bookmarkStart w:id="261" w:name="OLE_LINK45"/>
      <w:r>
        <w:rPr>
          <w:rFonts w:hint="eastAsia" w:ascii="宋体" w:hAnsi="宋体"/>
          <w:bCs/>
          <w:sz w:val="24"/>
        </w:rPr>
        <w:t xml:space="preserve">制订</w:t>
      </w:r>
      <w:bookmarkEnd w:id="261"/>
      <w:r>
        <w:rPr>
          <w:rFonts w:hint="eastAsia" w:ascii="宋体" w:hAnsi="宋体"/>
          <w:bCs/>
          <w:sz w:val="24"/>
        </w:rPr>
        <w:t xml:space="preserve">项目实施方案</w:t>
      </w:r>
      <w:r>
        <w:rPr>
          <w:rFonts w:hint="eastAsia"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投标人根据本项目需求提供的项目实施方案，包括但不限于供货实施流程、人员安排、产品安装调试验收、进度计划、质量保证措施、原厂出具售后人员培训证书等；</w:t>
      </w:r>
      <w:bookmarkStart w:id="262" w:name="OLE_LINK46"/>
      <w:r>
        <w:rPr>
          <w:rFonts w:ascii="宋体" w:hAnsi="宋体"/>
          <w:bCs/>
          <w:sz w:val="24"/>
        </w:rPr>
        <w:t xml:space="preserve">实施方案应做到完整全面、科学可行，并有针对性</w:t>
      </w:r>
      <w:bookmarkEnd w:id="262"/>
      <w:r>
        <w:rPr>
          <w:rFonts w:ascii="宋体" w:hAnsi="宋体"/>
          <w:bCs/>
          <w:sz w:val="24"/>
        </w:rPr>
        <w:t xml:space="preserve">，确保在规定的交付时限内完成；</w:t>
      </w:r>
      <w:r/>
    </w:p>
    <w:p>
      <w:pPr>
        <w:pStyle w:val="962"/>
        <w:ind w:firstLine="480"/>
        <w:spacing w:line="360" w:lineRule="auto"/>
        <w:rPr>
          <w:rFonts w:hint="eastAsia" w:ascii="宋体" w:hAnsi="宋体"/>
          <w:bCs/>
          <w:sz w:val="24"/>
        </w:rPr>
      </w:pPr>
      <w:r>
        <w:rPr>
          <w:rFonts w:hint="eastAsia" w:ascii="宋体" w:hAnsi="宋体"/>
          <w:bCs/>
          <w:sz w:val="24"/>
        </w:rPr>
        <w:t xml:space="preserve">55、</w:t>
      </w:r>
      <w:bookmarkStart w:id="263" w:name="OLE_LINK58"/>
      <w:r>
        <w:rPr>
          <w:rFonts w:hint="eastAsia" w:ascii="宋体" w:hAnsi="宋体"/>
          <w:bCs/>
          <w:sz w:val="24"/>
        </w:rPr>
        <w:t xml:space="preserve">制订</w:t>
      </w:r>
      <w:bookmarkEnd w:id="263"/>
      <w:r>
        <w:rPr>
          <w:rFonts w:hint="eastAsia" w:ascii="宋体" w:hAnsi="宋体"/>
          <w:bCs/>
          <w:sz w:val="24"/>
        </w:rPr>
        <w:t xml:space="preserve">产品质量保障方案</w:t>
      </w:r>
      <w:r>
        <w:rPr>
          <w:rFonts w:hint="eastAsia"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投标人根据项目需求提供针对本项目的项目质量保证方案，内容包括：质量管理目标、质量保证过程与措施、系统集成质量保证、投标货物制造厂家的质量管理体系认证证书等。</w:t>
      </w:r>
      <w:bookmarkStart w:id="264" w:name="OLE_LINK64"/>
      <w:r>
        <w:rPr>
          <w:rFonts w:ascii="宋体" w:hAnsi="宋体"/>
          <w:bCs/>
          <w:sz w:val="24"/>
        </w:rPr>
        <w:t xml:space="preserve">方案应做到完整全面、科学可行，并有针对性</w:t>
      </w:r>
      <w:r>
        <w:rPr>
          <w:rFonts w:hint="eastAsia" w:ascii="宋体" w:hAnsi="宋体"/>
          <w:bCs/>
          <w:sz w:val="24"/>
        </w:rPr>
        <w:t xml:space="preserve">和可行性；</w:t>
      </w:r>
      <w:r>
        <w:rPr>
          <w:rFonts w:ascii="宋体" w:hAnsi="宋体"/>
          <w:bCs/>
          <w:sz w:val="24"/>
        </w:rPr>
      </w:r>
      <w:r/>
    </w:p>
    <w:p>
      <w:pPr>
        <w:pStyle w:val="962"/>
        <w:ind w:firstLine="480"/>
        <w:spacing w:line="360" w:lineRule="auto"/>
        <w:rPr>
          <w:rFonts w:hint="eastAsia" w:ascii="宋体" w:hAnsi="宋体"/>
          <w:bCs/>
          <w:sz w:val="24"/>
        </w:rPr>
      </w:pPr>
      <w:r/>
      <w:bookmarkEnd w:id="264"/>
      <w:r>
        <w:rPr>
          <w:rFonts w:hint="eastAsia" w:ascii="宋体" w:hAnsi="宋体"/>
          <w:bCs/>
          <w:sz w:val="24"/>
        </w:rPr>
        <w:t xml:space="preserve">6、</w:t>
      </w:r>
      <w:bookmarkStart w:id="265" w:name="OLE_LINK65"/>
      <w:r>
        <w:rPr>
          <w:rFonts w:hint="eastAsia" w:ascii="宋体" w:hAnsi="宋体"/>
          <w:bCs/>
          <w:sz w:val="24"/>
        </w:rPr>
        <w:t xml:space="preserve">制订</w:t>
      </w:r>
      <w:bookmarkEnd w:id="265"/>
      <w:r>
        <w:rPr>
          <w:rFonts w:hint="eastAsia" w:ascii="宋体" w:hAnsi="宋体"/>
          <w:bCs/>
          <w:sz w:val="24"/>
        </w:rPr>
        <w:t xml:space="preserve">售后服务方案</w:t>
      </w:r>
      <w:r>
        <w:rPr>
          <w:rFonts w:hint="eastAsia"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投标人根据项目需求提供售后服务方案，包括售后服务体系、售后服务人员、售后服务承诺、售后服务应答及处理时间，短时间内无法修复的替代方案、质保期内的售后服务范围、质保期满后的售后服务范围等。</w:t>
      </w:r>
      <w:bookmarkStart w:id="266" w:name="OLE_LINK66"/>
      <w:r>
        <w:rPr>
          <w:rFonts w:ascii="宋体" w:hAnsi="宋体"/>
          <w:bCs/>
          <w:sz w:val="24"/>
        </w:rPr>
        <w:t xml:space="preserve">方案应做到完整全面、科学可行，并有针对性和可行性；</w:t>
      </w:r>
      <w:r/>
    </w:p>
    <w:p>
      <w:pPr>
        <w:pStyle w:val="962"/>
        <w:ind w:firstLine="480"/>
        <w:spacing w:line="360" w:lineRule="auto"/>
        <w:rPr>
          <w:rFonts w:hint="eastAsia" w:ascii="宋体" w:hAnsi="宋体"/>
          <w:bCs/>
          <w:sz w:val="24"/>
        </w:rPr>
      </w:pPr>
      <w:r/>
      <w:bookmarkEnd w:id="266"/>
      <w:r>
        <w:rPr>
          <w:rFonts w:hint="eastAsia" w:ascii="宋体" w:hAnsi="宋体"/>
          <w:bCs/>
          <w:sz w:val="24"/>
        </w:rPr>
        <w:t xml:space="preserve">7、制订培训方案</w:t>
      </w:r>
      <w:r>
        <w:rPr>
          <w:rFonts w:hint="eastAsia"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投标人根据项目需求提供培训方案，内容包括但不限于培训计划、培训内容（含培训材料）、培训对象、培训时间安排</w:t>
      </w:r>
      <w:r>
        <w:rPr>
          <w:rFonts w:hint="eastAsia" w:ascii="宋体" w:hAnsi="宋体"/>
          <w:bCs/>
          <w:sz w:val="24"/>
        </w:rPr>
        <w:t xml:space="preserve">等。</w:t>
      </w:r>
      <w:r>
        <w:rPr>
          <w:rFonts w:ascii="宋体" w:hAnsi="宋体"/>
          <w:bCs/>
          <w:sz w:val="24"/>
        </w:rPr>
        <w:t xml:space="preserve">方案应做到完整全面、科学可行，并有针对性和可行性；</w:t>
      </w:r>
      <w:r/>
    </w:p>
    <w:p>
      <w:pPr>
        <w:pStyle w:val="962"/>
        <w:ind w:firstLine="480"/>
        <w:spacing w:line="360" w:lineRule="auto"/>
        <w:rPr>
          <w:rFonts w:ascii="宋体" w:hAnsi="宋体"/>
          <w:bCs/>
          <w:sz w:val="24"/>
        </w:rPr>
      </w:pPr>
      <w:r>
        <w:rPr>
          <w:rFonts w:hint="eastAsia" w:ascii="宋体" w:hAnsi="宋体"/>
          <w:bCs/>
          <w:sz w:val="24"/>
        </w:rPr>
        <w:t xml:space="preserve">8、所投产品供应商或其产品制造商自2025年1月1日（以合同签订时间为准）以来，具备所投激光共聚焦显微镜设备同品牌型号的供货案例且验收合格的优先。</w:t>
      </w:r>
      <w:r>
        <w:rPr>
          <w:rFonts w:ascii="宋体" w:hAnsi="宋体"/>
          <w:bCs/>
          <w:sz w:val="24"/>
        </w:rPr>
      </w:r>
      <w:r/>
    </w:p>
    <w:p>
      <w:pPr>
        <w:pStyle w:val="962"/>
        <w:ind w:firstLine="482"/>
        <w:spacing w:line="360" w:lineRule="auto"/>
        <w:rPr>
          <w:rFonts w:ascii="宋体" w:hAnsi="宋体"/>
          <w:b/>
          <w:bCs/>
          <w:sz w:val="24"/>
        </w:rPr>
      </w:pPr>
      <w:r>
        <w:rPr>
          <w:rFonts w:ascii="宋体" w:hAnsi="宋体"/>
          <w:b/>
          <w:bCs/>
          <w:sz w:val="24"/>
        </w:rPr>
      </w:r>
      <w:r/>
    </w:p>
    <w:p>
      <w:pPr>
        <w:pStyle w:val="962"/>
        <w:ind w:firstLine="482"/>
        <w:spacing w:line="360" w:lineRule="auto"/>
        <w:rPr>
          <w:rFonts w:hint="eastAsia" w:ascii="宋体" w:hAnsi="宋体"/>
          <w:b/>
          <w:bCs/>
          <w:sz w:val="24"/>
        </w:rPr>
      </w:pPr>
      <w:r>
        <w:rPr>
          <w:rFonts w:hint="eastAsia" w:ascii="宋体" w:hAnsi="宋体"/>
          <w:b/>
          <w:bCs/>
          <w:sz w:val="24"/>
        </w:rPr>
        <w:t xml:space="preserve">五、视频演示要求：</w:t>
      </w:r>
      <w:r>
        <w:rPr>
          <w:rFonts w:hint="eastAsia" w:ascii="宋体" w:hAnsi="宋体"/>
          <w:b/>
          <w:bCs/>
          <w:sz w:val="24"/>
        </w:rPr>
      </w:r>
      <w:r/>
    </w:p>
    <w:p>
      <w:pPr>
        <w:pStyle w:val="962"/>
        <w:ind w:firstLine="480"/>
        <w:spacing w:line="360" w:lineRule="auto"/>
        <w:rPr>
          <w:rFonts w:ascii="宋体" w:hAnsi="宋体"/>
          <w:sz w:val="24"/>
        </w:rPr>
      </w:pPr>
      <w:r>
        <w:rPr>
          <w:rFonts w:hint="eastAsia" w:ascii="宋体" w:hAnsi="宋体"/>
          <w:sz w:val="24"/>
        </w:rPr>
        <w:t xml:space="preserve">针对本章内容中的需要提供演示视频相关证明材料的，投标人需按照招标文件规定的演示内容制作演示视频文件，视频文件的格式为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w:t>
      </w:r>
      <w:r>
        <w:rPr>
          <w:rFonts w:hint="eastAsia" w:ascii="宋体" w:hAnsi="宋体"/>
          <w:sz w:val="24"/>
          <w:szCs w:val="21"/>
        </w:rPr>
        <w:t xml:space="preserve">投标人须将视频文件分段压缩为*.zip文件上传（单个文件不得大于50M，所有文件总共不得大于300M），文件上传方式见《操作手册》规定</w:t>
      </w:r>
      <w:r>
        <w:rPr>
          <w:rFonts w:hint="eastAsia" w:ascii="宋体" w:hAnsi="宋体" w:cs="宋体"/>
          <w:sz w:val="24"/>
        </w:rPr>
        <w:t xml:space="preserve">。</w:t>
      </w:r>
      <w:r>
        <w:rPr>
          <w:rFonts w:hint="eastAsia" w:ascii="宋体" w:hAnsi="宋体"/>
          <w:sz w:val="24"/>
          <w:szCs w:val="21"/>
        </w:rPr>
        <w:t xml:space="preserve">上传的</w:t>
      </w:r>
      <w:r>
        <w:rPr>
          <w:rFonts w:hint="eastAsia" w:ascii="宋体" w:hAnsi="宋体"/>
          <w:sz w:val="24"/>
        </w:rPr>
        <w:t xml:space="preserve">演示视频</w:t>
      </w:r>
      <w:r>
        <w:rPr>
          <w:rFonts w:hint="eastAsia" w:ascii="宋体" w:hAnsi="宋体"/>
          <w:sz w:val="24"/>
        </w:rPr>
        <w:t xml:space="preserve">将作为投标文件的组成部分，视频时长总计不超过</w:t>
      </w:r>
      <w:r>
        <w:rPr>
          <w:rFonts w:hint="eastAsia" w:ascii="宋体" w:hAnsi="宋体"/>
          <w:sz w:val="24"/>
          <w:u w:val="single"/>
        </w:rPr>
        <w:t xml:space="preserve">10</w:t>
      </w:r>
      <w:r>
        <w:rPr>
          <w:rFonts w:hint="eastAsia" w:ascii="宋体" w:hAnsi="宋体"/>
          <w:sz w:val="24"/>
        </w:rPr>
        <w:t xml:space="preserve">分钟。</w:t>
      </w:r>
      <w:r>
        <w:rPr>
          <w:rFonts w:ascii="宋体" w:hAnsi="宋体"/>
          <w:sz w:val="24"/>
        </w:rPr>
      </w:r>
      <w:r/>
    </w:p>
    <w:p>
      <w:pPr>
        <w:pStyle w:val="1057"/>
        <w:ind w:firstLine="482"/>
        <w:spacing w:line="360" w:lineRule="auto"/>
        <w:rPr>
          <w:rFonts w:hint="eastAsia"/>
          <w:b/>
          <w:bCs/>
          <w:sz w:val="24"/>
        </w:rPr>
      </w:pPr>
      <w:r/>
      <w:bookmarkEnd w:id="252"/>
      <w:r>
        <w:rPr>
          <w:rFonts w:hint="eastAsia"/>
          <w:b/>
          <w:bCs/>
          <w:sz w:val="24"/>
        </w:rPr>
        <w:t xml:space="preserve">六、政府采购中实施本国产品标准及相关政策</w:t>
      </w:r>
      <w:r>
        <w:rPr>
          <w:rFonts w:hint="eastAsia"/>
          <w:b/>
          <w:bCs/>
          <w:sz w:val="24"/>
        </w:rPr>
      </w:r>
      <w:r/>
    </w:p>
    <w:p>
      <w:pPr>
        <w:pStyle w:val="1057"/>
        <w:ind w:firstLine="480"/>
        <w:spacing w:line="360" w:lineRule="auto"/>
        <w:rPr>
          <w:rFonts w:hint="eastAsia" w:cs="宋体"/>
          <w:bCs/>
          <w:sz w:val="24"/>
        </w:rPr>
      </w:pPr>
      <w:r>
        <w:rPr>
          <w:rFonts w:hint="eastAsia" w:cs="宋体"/>
          <w:bCs/>
          <w:sz w:val="24"/>
        </w:rPr>
        <w:t xml:space="preserve">1.本项目按照《国务院办公厅关于在政府采购中实施本国产品标准及相关政策的通知》（国办发〔2025〕34号）要求，对采购本国产品给予政策支持，具体内容见招标文件“第四章 评标方法与评标标准”。</w:t>
      </w:r>
      <w:r>
        <w:rPr>
          <w:rFonts w:hint="eastAsia" w:cs="宋体"/>
          <w:bCs/>
          <w:sz w:val="24"/>
        </w:rPr>
      </w:r>
      <w:r/>
    </w:p>
    <w:p>
      <w:pPr>
        <w:pStyle w:val="1057"/>
        <w:ind w:firstLine="480"/>
        <w:spacing w:line="360" w:lineRule="auto"/>
        <w:rPr>
          <w:rFonts w:hint="eastAsia" w:cs="宋体"/>
          <w:bCs/>
          <w:sz w:val="24"/>
        </w:rPr>
      </w:pPr>
      <w:r>
        <w:rPr>
          <w:rFonts w:hint="eastAsia" w:cs="宋体"/>
          <w:bCs/>
          <w:sz w:val="24"/>
        </w:rPr>
        <w:t xml:space="preserve">2.</w:t>
      </w:r>
      <w:r>
        <w:rPr>
          <w:rFonts w:hint="eastAsia"/>
        </w:rPr>
        <w:t xml:space="preserve"> </w:t>
      </w:r>
      <w:r>
        <w:rPr>
          <w:rFonts w:hint="eastAsia"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w:t>
      </w:r>
      <w:r>
        <w:rPr>
          <w:rFonts w:hint="eastAsia" w:cs="宋体"/>
          <w:bCs/>
          <w:sz w:val="24"/>
        </w:rPr>
        <w:t xml:space="preserve">业产品，矿与矿物，电力、城市燃气、蒸汽和热水、水，食品、饮料和烟草原料，无形资产。</w:t>
      </w:r>
      <w:r>
        <w:rPr>
          <w:rFonts w:hint="eastAsia" w:cs="宋体"/>
          <w:bCs/>
          <w:sz w:val="24"/>
        </w:rPr>
      </w:r>
      <w:r/>
    </w:p>
    <w:p>
      <w:pPr>
        <w:pStyle w:val="1057"/>
        <w:ind w:firstLine="480"/>
        <w:spacing w:line="360" w:lineRule="auto"/>
        <w:rPr>
          <w:rFonts w:cs="宋体"/>
          <w:bCs/>
          <w:sz w:val="24"/>
        </w:rPr>
      </w:pPr>
      <w:r>
        <w:rPr>
          <w:rFonts w:hint="eastAsia"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cs="宋体"/>
          <w:bCs/>
          <w:sz w:val="24"/>
        </w:rPr>
      </w:r>
      <w:r/>
    </w:p>
    <w:p>
      <w:pPr>
        <w:pStyle w:val="963"/>
        <w:jc w:val="center"/>
        <w:spacing w:before="240" w:after="240"/>
        <w:rPr>
          <w:rFonts w:hint="eastAsia" w:ascii="华文中宋" w:hAnsi="华文中宋" w:eastAsia="华文中宋"/>
          <w:b/>
          <w:sz w:val="36"/>
          <w:szCs w:val="36"/>
        </w:rPr>
      </w:pPr>
      <w:r/>
      <w:bookmarkEnd w:id="244"/>
      <w:r/>
      <w:bookmarkEnd w:id="251"/>
      <w:r/>
      <w:bookmarkEnd w:id="253"/>
      <w:r>
        <w:br w:type="page" w:clear="all"/>
      </w:r>
      <w:bookmarkStart w:id="267" w:name="_Toc226127002"/>
      <w:r>
        <w:rPr>
          <w:rFonts w:hint="eastAsia" w:ascii="华文中宋" w:hAnsi="华文中宋" w:eastAsia="华文中宋"/>
          <w:b/>
          <w:sz w:val="36"/>
          <w:szCs w:val="36"/>
        </w:rPr>
        <w:t xml:space="preserve">第四章 评标方法与评标标准</w:t>
      </w:r>
      <w:bookmarkEnd w:id="243"/>
      <w:r/>
      <w:bookmarkEnd w:id="245"/>
      <w:r/>
      <w:bookmarkEnd w:id="249"/>
      <w:r/>
      <w:bookmarkEnd w:id="250"/>
      <w:r/>
      <w:bookmarkEnd w:id="267"/>
      <w:r>
        <w:rPr>
          <w:rFonts w:hint="eastAsia" w:ascii="华文中宋" w:hAnsi="华文中宋" w:eastAsia="华文中宋"/>
          <w:b/>
          <w:sz w:val="36"/>
          <w:szCs w:val="36"/>
        </w:rPr>
      </w:r>
      <w:r/>
    </w:p>
    <w:p>
      <w:pPr>
        <w:pStyle w:val="964"/>
        <w:ind w:firstLine="482"/>
        <w:jc w:val="both"/>
        <w:spacing w:before="0" w:after="0" w:line="360" w:lineRule="auto"/>
        <w:rPr>
          <w:rFonts w:ascii="宋体" w:hAnsi="宋体" w:eastAsia="宋体"/>
          <w:sz w:val="24"/>
          <w:szCs w:val="24"/>
        </w:rPr>
      </w:pPr>
      <w:r/>
      <w:bookmarkStart w:id="268" w:name="_Toc12887274"/>
      <w:r/>
      <w:bookmarkStart w:id="269" w:name="_Toc12708983"/>
      <w:r/>
      <w:bookmarkStart w:id="270" w:name="_Toc172203081"/>
      <w:r/>
      <w:bookmarkStart w:id="271" w:name="_Toc210922447"/>
      <w:r/>
      <w:bookmarkStart w:id="272" w:name="_Toc47453314"/>
      <w:r/>
      <w:bookmarkStart w:id="273" w:name="_Toc9363437"/>
      <w:r/>
      <w:bookmarkStart w:id="274" w:name="_Toc226127003"/>
      <w:r>
        <w:rPr>
          <w:rFonts w:hint="eastAsia" w:ascii="宋体" w:hAnsi="宋体" w:eastAsia="宋体"/>
          <w:sz w:val="24"/>
          <w:szCs w:val="24"/>
        </w:rPr>
        <w:t xml:space="preserve">一、评标方法与定标原则</w:t>
      </w:r>
      <w:bookmarkEnd w:id="268"/>
      <w:r/>
      <w:bookmarkEnd w:id="269"/>
      <w:r/>
      <w:bookmarkEnd w:id="270"/>
      <w:r/>
      <w:bookmarkEnd w:id="271"/>
      <w:r/>
      <w:bookmarkEnd w:id="272"/>
      <w:r/>
      <w:bookmarkEnd w:id="273"/>
      <w:r/>
      <w:bookmarkEnd w:id="274"/>
      <w:r>
        <w:rPr>
          <w:rFonts w:ascii="宋体" w:hAnsi="宋体" w:eastAsia="宋体"/>
          <w:sz w:val="24"/>
          <w:szCs w:val="24"/>
        </w:rPr>
      </w:r>
      <w:r/>
    </w:p>
    <w:p>
      <w:pPr>
        <w:pStyle w:val="1044"/>
        <w:jc w:val="both"/>
        <w:spacing w:before="0" w:after="0"/>
        <w:rPr>
          <w:rFonts w:ascii="宋体" w:hAnsi="宋体"/>
          <w:bCs/>
          <w:color w:val="0000ff"/>
        </w:rPr>
      </w:pPr>
      <w:r/>
      <w:bookmarkStart w:id="275" w:name="_Hlk172038253"/>
      <w:r/>
      <w:bookmarkStart w:id="276" w:name="OLE_LINK3"/>
      <w:r/>
      <w:bookmarkStart w:id="277" w:name="_Hlk150936301"/>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278" w:name="_Hlk174711666"/>
      <w:r>
        <w:rPr>
          <w:rFonts w:hint="eastAsia" w:ascii="宋体" w:hAnsi="宋体"/>
          <w:bCs/>
        </w:rPr>
        <w:t xml:space="preserve">从高到低确定三名中标候选供应商</w:t>
      </w:r>
      <w:bookmarkEnd w:id="278"/>
      <w:r>
        <w:rPr>
          <w:rFonts w:ascii="宋体" w:hAnsi="宋体"/>
          <w:bCs/>
        </w:rPr>
        <w:t xml:space="preserve">。</w:t>
      </w:r>
      <w:r>
        <w:rPr>
          <w:rFonts w:ascii="宋体" w:hAnsi="宋体"/>
          <w:bCs/>
          <w:color w:val="0000ff"/>
        </w:rPr>
      </w:r>
      <w:r/>
    </w:p>
    <w:p>
      <w:pPr>
        <w:pStyle w:val="964"/>
        <w:ind w:firstLine="482"/>
        <w:jc w:val="both"/>
        <w:spacing w:before="0" w:after="0" w:line="360" w:lineRule="auto"/>
        <w:rPr>
          <w:rFonts w:ascii="宋体" w:hAnsi="宋体" w:eastAsia="宋体"/>
          <w:sz w:val="24"/>
          <w:szCs w:val="24"/>
        </w:rPr>
      </w:pPr>
      <w:r/>
      <w:bookmarkEnd w:id="275"/>
      <w:r/>
      <w:bookmarkEnd w:id="276"/>
      <w:r/>
      <w:bookmarkEnd w:id="277"/>
      <w:r/>
      <w:bookmarkStart w:id="279" w:name="_Toc12887275"/>
      <w:r/>
      <w:bookmarkStart w:id="280" w:name="_Toc47453315"/>
      <w:r/>
      <w:bookmarkStart w:id="281" w:name="_Toc9363438"/>
      <w:r/>
      <w:bookmarkStart w:id="282" w:name="_Toc226127004"/>
      <w:r/>
      <w:bookmarkStart w:id="283" w:name="_Toc12708984"/>
      <w:r/>
      <w:bookmarkStart w:id="284" w:name="_Toc210922448"/>
      <w:r/>
      <w:bookmarkStart w:id="285" w:name="_Toc172203082"/>
      <w:r>
        <w:rPr>
          <w:rFonts w:hint="eastAsia" w:ascii="宋体" w:hAnsi="宋体" w:eastAsia="宋体"/>
          <w:sz w:val="24"/>
          <w:szCs w:val="24"/>
        </w:rPr>
        <w:t xml:space="preserve">二、评标标准</w:t>
      </w:r>
      <w:bookmarkEnd w:id="279"/>
      <w:r/>
      <w:bookmarkEnd w:id="280"/>
      <w:r/>
      <w:bookmarkEnd w:id="281"/>
      <w:r/>
      <w:bookmarkEnd w:id="282"/>
      <w:r/>
      <w:bookmarkEnd w:id="283"/>
      <w:r/>
      <w:bookmarkEnd w:id="284"/>
      <w:r/>
      <w:bookmarkEnd w:id="285"/>
      <w:r>
        <w:rPr>
          <w:rFonts w:ascii="宋体" w:hAnsi="宋体" w:eastAsia="宋体"/>
          <w:sz w:val="24"/>
          <w:szCs w:val="24"/>
        </w:rPr>
      </w:r>
      <w:r/>
    </w:p>
    <w:p>
      <w:pPr>
        <w:pStyle w:val="962"/>
        <w:ind w:firstLine="480"/>
        <w:spacing w:line="360" w:lineRule="auto"/>
        <w:rPr>
          <w:rFonts w:hint="eastAsia" w:ascii="宋体" w:hAnsi="宋体"/>
          <w:bCs/>
          <w:sz w:val="24"/>
        </w:rPr>
      </w:pPr>
      <w:r/>
      <w:bookmarkStart w:id="286" w:name="_Hlk106726583"/>
      <w:r/>
      <w:bookmarkStart w:id="287" w:name="_Hlk106727412"/>
      <w:r/>
      <w:bookmarkStart w:id="288" w:name="_Hlk106725945"/>
      <w:r/>
      <w:bookmarkStart w:id="289" w:name="_Toc12887276"/>
      <w:r/>
      <w:bookmarkStart w:id="290" w:name="_Toc9363439"/>
      <w:r/>
      <w:bookmarkStart w:id="291" w:name="_Toc8485125"/>
      <w:r/>
      <w:bookmarkStart w:id="292" w:name="_Toc12708985"/>
      <w:r/>
      <w:bookmarkStart w:id="293" w:name="_Toc47453316"/>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
          <w:bCs/>
          <w:sz w:val="28"/>
          <w:szCs w:val="28"/>
        </w:rPr>
        <w:t xml:space="preserve"> </w:t>
      </w:r>
      <w:r>
        <w:rPr>
          <w:rFonts w:hint="eastAsia" w:ascii="宋体" w:hAnsi="宋体"/>
          <w:bCs/>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7543"/>
        <w:gridCol w:w="723"/>
      </w:tblGrid>
      <w:tr>
        <w:trPr/>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962"/>
              <w:jc w:val="center"/>
              <w:spacing w:line="360" w:lineRule="auto"/>
              <w:rPr>
                <w:rFonts w:ascii="宋体" w:hAnsi="宋体"/>
                <w:bCs/>
                <w:sz w:val="24"/>
              </w:rPr>
            </w:pPr>
            <w:r>
              <w:rPr>
                <w:rFonts w:hint="eastAsia" w:ascii="宋体" w:hAnsi="宋体" w:cs="宋体"/>
                <w:b/>
                <w:sz w:val="24"/>
              </w:rPr>
              <w:t xml:space="preserve">评分因素</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883" w:type="pct"/>
            <w:vAlign w:val="center"/>
            <w:textDirection w:val="lrTb"/>
            <w:noWrap w:val="false"/>
          </w:tcPr>
          <w:p>
            <w:pPr>
              <w:pStyle w:val="962"/>
              <w:jc w:val="center"/>
              <w:spacing w:line="360" w:lineRule="auto"/>
              <w:rPr>
                <w:rFonts w:ascii="宋体" w:hAnsi="宋体"/>
                <w:bCs/>
                <w:sz w:val="24"/>
              </w:rPr>
            </w:pPr>
            <w:r>
              <w:rPr>
                <w:rFonts w:hint="eastAsia" w:ascii="宋体" w:hAnsi="宋体" w:cs="宋体"/>
                <w:b/>
                <w:sz w:val="24"/>
              </w:rPr>
              <w:t xml:space="preserve">评审标准</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pStyle w:val="962"/>
              <w:jc w:val="center"/>
              <w:spacing w:line="360" w:lineRule="auto"/>
              <w:rPr>
                <w:rFonts w:ascii="宋体" w:hAnsi="宋体"/>
                <w:bCs/>
                <w:sz w:val="24"/>
              </w:rPr>
            </w:pPr>
            <w:r>
              <w:rPr>
                <w:rFonts w:hint="eastAsia" w:ascii="宋体" w:hAnsi="宋体" w:cs="宋体"/>
                <w:b/>
                <w:sz w:val="24"/>
              </w:rPr>
              <w:t xml:space="preserve">分值</w:t>
            </w:r>
            <w:r>
              <w:rPr>
                <w:rFonts w:ascii="宋体" w:hAnsi="宋体"/>
                <w:bCs/>
                <w:sz w:val="24"/>
              </w:rPr>
            </w:r>
            <w:r/>
          </w:p>
        </w:tc>
      </w:tr>
      <w:tr>
        <w:trPr/>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962"/>
              <w:jc w:val="center"/>
              <w:spacing w:line="360" w:lineRule="auto"/>
              <w:rPr>
                <w:rFonts w:ascii="宋体" w:hAnsi="宋体" w:cs="宋体"/>
                <w:b/>
                <w:sz w:val="24"/>
              </w:rPr>
            </w:pPr>
            <w:r>
              <w:rPr>
                <w:rFonts w:hint="eastAsia" w:ascii="宋体" w:hAnsi="宋体" w:cs="宋体"/>
                <w:b/>
                <w:sz w:val="24"/>
              </w:rPr>
              <w:t xml:space="preserve">1</w:t>
            </w:r>
            <w:r>
              <w:rPr>
                <w:rFonts w:ascii="宋体" w:hAnsi="宋体" w:cs="宋体"/>
                <w:b/>
                <w:sz w:val="24"/>
              </w:rPr>
            </w:r>
            <w:r/>
          </w:p>
          <w:p>
            <w:pPr>
              <w:pStyle w:val="962"/>
              <w:jc w:val="center"/>
              <w:spacing w:line="360" w:lineRule="auto"/>
              <w:rPr>
                <w:rFonts w:hint="eastAsia" w:ascii="宋体" w:hAnsi="宋体" w:cs="宋体"/>
                <w:b/>
                <w:sz w:val="24"/>
              </w:rPr>
            </w:pPr>
            <w:r>
              <w:rPr>
                <w:rFonts w:hint="eastAsia" w:ascii="宋体" w:hAnsi="宋体" w:cs="宋体"/>
                <w:b/>
                <w:sz w:val="24"/>
              </w:rPr>
              <w:t xml:space="preserve">价格分</w:t>
            </w:r>
            <w:r>
              <w:rPr>
                <w:rFonts w:hint="eastAsia" w:ascii="宋体" w:hAnsi="宋体" w:cs="宋体"/>
                <w:b/>
                <w:sz w:val="24"/>
              </w:rPr>
            </w:r>
            <w:r/>
          </w:p>
          <w:p>
            <w:pPr>
              <w:pStyle w:val="962"/>
              <w:spacing w:line="360" w:lineRule="auto"/>
              <w:rPr>
                <w:rFonts w:ascii="宋体" w:hAnsi="宋体"/>
                <w:bCs/>
                <w:sz w:val="24"/>
              </w:rPr>
            </w:pPr>
            <w:r>
              <w:rPr>
                <w:rFonts w:hint="eastAsia" w:ascii="宋体" w:hAnsi="宋体" w:cs="宋体"/>
                <w:b/>
                <w:sz w:val="24"/>
              </w:rPr>
              <w:t xml:space="preserve">（30分）</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883" w:type="pct"/>
            <w:vAlign w:val="center"/>
            <w:textDirection w:val="lrTb"/>
            <w:noWrap w:val="false"/>
          </w:tcPr>
          <w:p>
            <w:pPr>
              <w:pStyle w:val="962"/>
              <w:spacing w:line="360" w:lineRule="auto"/>
              <w:rPr>
                <w:rFonts w:ascii="宋体" w:hAnsi="宋体"/>
                <w:bCs/>
                <w:sz w:val="24"/>
              </w:rPr>
            </w:pPr>
            <w:r>
              <w:rPr>
                <w:rFonts w:hint="eastAsia" w:ascii="宋体" w:hAnsi="宋体" w:cs="宋体"/>
                <w:bCs/>
                <w:sz w:val="24"/>
              </w:rPr>
              <w:t xml:space="preserve">1.1</w:t>
            </w:r>
            <w:r>
              <w:rPr>
                <w:rFonts w:ascii="宋体" w:hAnsi="宋体" w:cs="宋体"/>
                <w:bCs/>
                <w:sz w:val="24"/>
              </w:rPr>
              <w:t xml:space="preserve">价格分采用低价优先法计算，以满足招标文件要求的，最低投标报价为评标基准价，其价格分为满分，其他投标人的价格分=（评标基准价/该</w:t>
            </w:r>
            <w:r>
              <w:rPr>
                <w:rFonts w:ascii="宋体" w:hAnsi="宋体" w:cs="宋体"/>
                <w:bCs/>
                <w:sz w:val="24"/>
              </w:rPr>
              <w:t xml:space="preserve">投标人的投标报价）×30分。分值保留小数点后两位，最后一位四舍五入。</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pStyle w:val="962"/>
              <w:jc w:val="center"/>
              <w:spacing w:line="360" w:lineRule="auto"/>
              <w:rPr>
                <w:rFonts w:ascii="宋体" w:hAnsi="宋体"/>
                <w:bCs/>
                <w:sz w:val="24"/>
              </w:rPr>
            </w:pPr>
            <w:r>
              <w:rPr>
                <w:rFonts w:hint="eastAsia" w:ascii="宋体" w:hAnsi="宋体" w:cs="宋体"/>
                <w:bCs/>
                <w:sz w:val="24"/>
              </w:rPr>
              <w:t xml:space="preserve">30</w:t>
            </w:r>
            <w:r>
              <w:rPr>
                <w:rFonts w:ascii="宋体" w:hAnsi="宋体"/>
                <w:bCs/>
                <w:sz w:val="24"/>
              </w:rPr>
            </w:r>
            <w:r/>
          </w:p>
        </w:tc>
      </w:tr>
      <w:tr>
        <w:trPr>
          <w:cantSplit/>
        </w:trPr>
        <w:tc>
          <w:tcPr>
            <w:tcBorders>
              <w:top w:val="single" w:color="000000" w:sz="4" w:space="0"/>
              <w:left w:val="single" w:color="000000" w:sz="4" w:space="0"/>
              <w:right w:val="single" w:color="000000" w:sz="4" w:space="0"/>
            </w:tcBorders>
            <w:tcW w:w="745" w:type="pct"/>
            <w:vAlign w:val="center"/>
            <w:vMerge w:val="restart"/>
            <w:textDirection w:val="lrTb"/>
            <w:noWrap w:val="false"/>
          </w:tcPr>
          <w:p>
            <w:pPr>
              <w:pStyle w:val="962"/>
              <w:jc w:val="center"/>
              <w:spacing w:line="360" w:lineRule="auto"/>
              <w:rPr>
                <w:rFonts w:ascii="宋体" w:hAnsi="宋体"/>
                <w:bCs/>
                <w:sz w:val="24"/>
              </w:rPr>
            </w:pPr>
            <w:r>
              <w:rPr>
                <w:rFonts w:hint="eastAsia" w:ascii="宋体" w:hAnsi="宋体"/>
                <w:bCs/>
                <w:sz w:val="24"/>
              </w:rPr>
              <w:t xml:space="preserve">2</w:t>
            </w:r>
            <w:r>
              <w:rPr>
                <w:rFonts w:ascii="宋体" w:hAnsi="宋体"/>
                <w:bCs/>
                <w:sz w:val="24"/>
              </w:rPr>
            </w:r>
            <w:r/>
          </w:p>
          <w:p>
            <w:pPr>
              <w:pStyle w:val="962"/>
              <w:jc w:val="center"/>
              <w:spacing w:line="360" w:lineRule="auto"/>
              <w:rPr>
                <w:rFonts w:ascii="宋体" w:hAnsi="宋体"/>
                <w:bCs/>
                <w:sz w:val="24"/>
              </w:rPr>
            </w:pPr>
            <w:r>
              <w:rPr>
                <w:rFonts w:ascii="宋体" w:hAnsi="宋体"/>
                <w:bCs/>
                <w:sz w:val="24"/>
              </w:rPr>
              <w:t xml:space="preserve">技术能力</w:t>
            </w:r>
            <w:r/>
          </w:p>
          <w:p>
            <w:pPr>
              <w:pStyle w:val="962"/>
              <w:jc w:val="center"/>
              <w:spacing w:line="360" w:lineRule="auto"/>
              <w:rPr>
                <w:rFonts w:hint="eastAsia" w:ascii="宋体" w:hAnsi="宋体"/>
                <w:bCs/>
                <w:sz w:val="24"/>
              </w:rPr>
            </w:pPr>
            <w:r>
              <w:rPr>
                <w:rFonts w:hint="eastAsia" w:ascii="宋体" w:hAnsi="宋体"/>
                <w:bCs/>
                <w:sz w:val="24"/>
              </w:rPr>
              <w:t xml:space="preserve">（48分）</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883" w:type="pct"/>
            <w:vAlign w:val="center"/>
            <w:textDirection w:val="lrTb"/>
            <w:noWrap w:val="false"/>
          </w:tcPr>
          <w:p>
            <w:pPr>
              <w:pStyle w:val="962"/>
              <w:spacing w:line="360" w:lineRule="auto"/>
              <w:rPr>
                <w:rFonts w:ascii="宋体" w:hAnsi="宋体"/>
                <w:bCs/>
                <w:sz w:val="24"/>
              </w:rPr>
            </w:pPr>
            <w:r>
              <w:rPr>
                <w:rFonts w:hint="eastAsia" w:ascii="宋体" w:hAnsi="宋体"/>
                <w:bCs/>
                <w:sz w:val="24"/>
              </w:rPr>
              <w:t xml:space="preserve">2.1</w:t>
            </w: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“第三章项目需求”中“二、技术要求”</w:t>
            </w:r>
            <w:r>
              <w:rPr>
                <w:rFonts w:ascii="宋体" w:hAnsi="宋体"/>
                <w:bCs/>
                <w:sz w:val="24"/>
              </w:rPr>
              <w:t xml:space="preserve">的得</w:t>
            </w:r>
            <w:r>
              <w:rPr>
                <w:rFonts w:hint="eastAsia" w:ascii="宋体" w:hAnsi="宋体"/>
                <w:bCs/>
                <w:sz w:val="24"/>
              </w:rPr>
              <w:t xml:space="preserve">34</w:t>
            </w:r>
            <w:r>
              <w:rPr>
                <w:rFonts w:ascii="宋体" w:hAnsi="宋体"/>
                <w:bCs/>
                <w:sz w:val="24"/>
              </w:rPr>
              <w:t xml:space="preserve">分</w:t>
            </w:r>
            <w:r>
              <w:rPr>
                <w:rFonts w:hint="eastAsia" w:ascii="宋体" w:hAnsi="宋体"/>
                <w:bCs/>
                <w:sz w:val="24"/>
              </w:rPr>
              <w:t xml:space="preserve">；其中</w:t>
            </w:r>
            <w:r>
              <w:rPr>
                <w:rFonts w:hint="eastAsia" w:ascii="宋体" w:hAnsi="宋体"/>
                <w:b/>
                <w:bCs/>
                <w:iCs/>
                <w:sz w:val="24"/>
              </w:rPr>
              <w:t xml:space="preserve">标★内容为实质性要求，如有任何一项不满足则为无效投标；</w:t>
            </w:r>
            <w:r>
              <w:rPr>
                <w:rFonts w:hint="eastAsia" w:ascii="宋体" w:hAnsi="宋体"/>
                <w:bCs/>
                <w:sz w:val="24"/>
              </w:rPr>
              <w:t xml:space="preserve">其中标注▲项有负偏离的每项减3分，其他有负偏离的每项减1分，扣完为止。</w:t>
            </w:r>
            <w:r>
              <w:rPr>
                <w:rFonts w:ascii="宋体" w:hAnsi="宋体"/>
                <w:bCs/>
                <w:sz w:val="24"/>
              </w:rPr>
            </w:r>
            <w:r/>
          </w:p>
          <w:p>
            <w:pPr>
              <w:pStyle w:val="962"/>
              <w:spacing w:line="360" w:lineRule="auto"/>
              <w:rPr>
                <w:rFonts w:hint="eastAsia" w:ascii="宋体" w:hAnsi="宋体"/>
                <w:bCs/>
                <w:sz w:val="24"/>
              </w:rPr>
            </w:pPr>
            <w:r>
              <w:rPr>
                <w:rFonts w:hint="eastAsia" w:ascii="宋体" w:hAnsi="宋体"/>
                <w:bCs/>
                <w:sz w:val="24"/>
              </w:rPr>
              <w:t xml:space="preserve">（投标人需在“技术要求响应及偏离表”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pStyle w:val="962"/>
              <w:jc w:val="center"/>
              <w:spacing w:line="360" w:lineRule="auto"/>
              <w:rPr>
                <w:rFonts w:hint="eastAsia" w:ascii="宋体" w:hAnsi="宋体"/>
                <w:bCs/>
                <w:sz w:val="24"/>
              </w:rPr>
            </w:pPr>
            <w:r>
              <w:rPr>
                <w:rFonts w:ascii="宋体" w:hAnsi="宋体"/>
                <w:bCs/>
                <w:sz w:val="24"/>
              </w:rPr>
              <w:t xml:space="preserve">3</w:t>
            </w:r>
            <w:r>
              <w:rPr>
                <w:rFonts w:hint="eastAsia" w:ascii="宋体" w:hAnsi="宋体"/>
                <w:bCs/>
                <w:sz w:val="24"/>
              </w:rPr>
              <w:t xml:space="preserve">4</w:t>
            </w:r>
            <w:r>
              <w:rPr>
                <w:rFonts w:hint="eastAsia" w:ascii="宋体" w:hAnsi="宋体"/>
                <w:bCs/>
                <w:sz w:val="24"/>
              </w:rPr>
            </w:r>
            <w:r/>
          </w:p>
        </w:tc>
      </w:tr>
      <w:tr>
        <w:trPr>
          <w:cantSplit/>
        </w:trPr>
        <w:tc>
          <w:tcPr>
            <w:tcBorders>
              <w:left w:val="single" w:color="000000" w:sz="4" w:space="0"/>
              <w:right w:val="single" w:color="000000" w:sz="4" w:space="0"/>
            </w:tcBorders>
            <w:tcW w:w="745" w:type="pct"/>
            <w:vAlign w:val="center"/>
            <w:vMerge w:val="continue"/>
            <w:textDirection w:val="lrTb"/>
            <w:noWrap w:val="false"/>
          </w:tcPr>
          <w:p>
            <w:pPr>
              <w:pStyle w:val="962"/>
              <w:spacing w:line="360" w:lineRule="auto"/>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883" w:type="pct"/>
            <w:vAlign w:val="center"/>
            <w:textDirection w:val="lrTb"/>
            <w:noWrap w:val="false"/>
          </w:tcPr>
          <w:p>
            <w:pPr>
              <w:pStyle w:val="962"/>
              <w:spacing w:line="360" w:lineRule="auto"/>
              <w:rPr>
                <w:rFonts w:ascii="宋体" w:hAnsi="宋体"/>
                <w:bCs/>
                <w:sz w:val="24"/>
              </w:rPr>
            </w:pPr>
            <w:r>
              <w:rPr>
                <w:rFonts w:hint="eastAsia" w:ascii="宋体" w:hAnsi="宋体"/>
                <w:bCs/>
                <w:sz w:val="24"/>
              </w:rPr>
              <w:t xml:space="preserve">2.2</w:t>
            </w:r>
            <w:r>
              <w:rPr>
                <w:rFonts w:ascii="宋体" w:hAnsi="宋体"/>
                <w:sz w:val="24"/>
              </w:rPr>
              <w:t xml:space="preserve">产品功能说明方案</w:t>
            </w:r>
            <w:r>
              <w:rPr>
                <w:rFonts w:ascii="宋体" w:hAnsi="宋体"/>
                <w:bCs/>
                <w:sz w:val="24"/>
              </w:rPr>
            </w:r>
            <w:r/>
          </w:p>
          <w:p>
            <w:pPr>
              <w:pStyle w:val="962"/>
              <w:spacing w:line="360" w:lineRule="auto"/>
              <w:rPr>
                <w:rFonts w:ascii="宋体" w:hAnsi="宋体"/>
                <w:bCs/>
                <w:sz w:val="24"/>
              </w:rPr>
            </w:pPr>
            <w:r/>
            <w:bookmarkStart w:id="294" w:name="OLE_LINK59"/>
            <w:r>
              <w:rPr>
                <w:rFonts w:hint="eastAsia" w:ascii="宋体" w:hAnsi="宋体"/>
                <w:sz w:val="24"/>
              </w:rPr>
              <w:t xml:space="preserve">供应商应根据本项目要求提供</w:t>
            </w:r>
            <w:bookmarkEnd w:id="294"/>
            <w:r>
              <w:rPr>
                <w:rFonts w:ascii="宋体" w:hAnsi="宋体"/>
                <w:sz w:val="24"/>
              </w:rPr>
              <w:t xml:space="preserve">项目的产品功能说明方案</w:t>
            </w:r>
            <w:r>
              <w:rPr>
                <w:rFonts w:hint="eastAsia" w:ascii="宋体" w:hAnsi="宋体"/>
                <w:sz w:val="24"/>
              </w:rPr>
              <w:t xml:space="preserve">，</w:t>
            </w:r>
            <w:r>
              <w:rPr>
                <w:rFonts w:ascii="宋体" w:hAnsi="宋体"/>
                <w:sz w:val="24"/>
              </w:rPr>
              <w:t xml:space="preserve">包含产品整体功能介绍、产品适用性、稳定性等</w:t>
            </w:r>
            <w:r>
              <w:rPr>
                <w:rFonts w:hint="eastAsia" w:ascii="宋体" w:hAnsi="宋体"/>
                <w:sz w:val="24"/>
              </w:rPr>
              <w:t xml:space="preserve">。</w:t>
            </w:r>
            <w:bookmarkStart w:id="295" w:name="OLE_LINK60"/>
            <w:r>
              <w:rPr>
                <w:rFonts w:hint="eastAsia" w:ascii="宋体" w:hAnsi="宋体"/>
                <w:sz w:val="24"/>
              </w:rPr>
              <w:t xml:space="preserve">优于招标文件要求的得5分，符合招标文件要求的得3分，其他或未提供的不得分。</w:t>
            </w:r>
            <w:bookmarkEnd w:id="295"/>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pStyle w:val="962"/>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Pr>
        <w:tc>
          <w:tcPr>
            <w:tcBorders>
              <w:left w:val="single" w:color="000000" w:sz="4" w:space="0"/>
              <w:right w:val="single" w:color="000000" w:sz="4" w:space="0"/>
            </w:tcBorders>
            <w:tcW w:w="745" w:type="pct"/>
            <w:vAlign w:val="center"/>
            <w:vMerge w:val="continue"/>
            <w:textDirection w:val="lrTb"/>
            <w:noWrap w:val="false"/>
          </w:tcPr>
          <w:p>
            <w:pPr>
              <w:pStyle w:val="962"/>
              <w:spacing w:line="360" w:lineRule="auto"/>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883" w:type="pct"/>
            <w:vAlign w:val="center"/>
            <w:textDirection w:val="lrTb"/>
            <w:noWrap w:val="false"/>
          </w:tcPr>
          <w:p>
            <w:pPr>
              <w:pStyle w:val="962"/>
              <w:spacing w:line="360" w:lineRule="auto"/>
              <w:rPr>
                <w:rFonts w:ascii="宋体" w:hAnsi="宋体"/>
                <w:bCs/>
                <w:sz w:val="24"/>
              </w:rPr>
            </w:pPr>
            <w:r>
              <w:rPr>
                <w:rFonts w:hint="eastAsia" w:ascii="宋体" w:hAnsi="宋体"/>
                <w:bCs/>
                <w:sz w:val="24"/>
              </w:rPr>
              <w:t xml:space="preserve">2.3</w:t>
            </w:r>
            <w:r>
              <w:rPr>
                <w:rFonts w:ascii="宋体" w:hAnsi="宋体"/>
                <w:bCs/>
                <w:sz w:val="24"/>
              </w:rPr>
              <w:t xml:space="preserve">产品的可操作性和可维护性</w:t>
            </w:r>
            <w:r/>
          </w:p>
          <w:p>
            <w:pPr>
              <w:pStyle w:val="962"/>
              <w:spacing w:line="360" w:lineRule="auto"/>
              <w:rPr>
                <w:rFonts w:hint="eastAsia" w:ascii="宋体" w:hAnsi="宋体"/>
                <w:bCs/>
                <w:sz w:val="24"/>
              </w:rPr>
            </w:pPr>
            <w:r>
              <w:rPr>
                <w:rFonts w:hint="eastAsia" w:ascii="宋体" w:hAnsi="宋体"/>
                <w:bCs/>
                <w:sz w:val="24"/>
              </w:rPr>
              <w:t xml:space="preserve">投标人根据项目要求，提供</w:t>
            </w:r>
            <w:r>
              <w:rPr>
                <w:rFonts w:ascii="宋体" w:hAnsi="宋体"/>
                <w:bCs/>
                <w:sz w:val="24"/>
              </w:rPr>
              <w:t xml:space="preserve">所投产品</w:t>
            </w:r>
            <w:r>
              <w:rPr>
                <w:rFonts w:hint="eastAsia" w:ascii="宋体" w:hAnsi="宋体"/>
                <w:bCs/>
                <w:sz w:val="24"/>
              </w:rPr>
              <w:t xml:space="preserve">的</w:t>
            </w:r>
            <w:r>
              <w:rPr>
                <w:rFonts w:ascii="宋体" w:hAnsi="宋体"/>
                <w:bCs/>
                <w:sz w:val="24"/>
              </w:rPr>
              <w:t xml:space="preserve">操作性</w:t>
            </w:r>
            <w:r>
              <w:rPr>
                <w:rFonts w:hint="eastAsia" w:ascii="宋体" w:hAnsi="宋体"/>
                <w:bCs/>
                <w:sz w:val="24"/>
              </w:rPr>
              <w:t xml:space="preserve">和维护性说明，方案</w:t>
            </w:r>
            <w:r>
              <w:rPr>
                <w:rFonts w:ascii="宋体" w:hAnsi="宋体" w:cs="宋体"/>
                <w:bCs/>
                <w:sz w:val="24"/>
              </w:rPr>
              <w:t xml:space="preserve">优于招标文件要求的得</w:t>
            </w:r>
            <w:r>
              <w:rPr>
                <w:rFonts w:hint="eastAsia" w:ascii="宋体" w:hAnsi="宋体" w:cs="宋体"/>
                <w:bCs/>
                <w:sz w:val="24"/>
              </w:rPr>
              <w:t xml:space="preserve">5</w:t>
            </w:r>
            <w:r>
              <w:rPr>
                <w:rFonts w:ascii="宋体" w:hAnsi="宋体" w:cs="宋体"/>
                <w:bCs/>
                <w:sz w:val="24"/>
              </w:rPr>
              <w:t xml:space="preserve">分，符合招标文件要求的得</w:t>
            </w:r>
            <w:r>
              <w:rPr>
                <w:rFonts w:hint="eastAsia" w:ascii="宋体" w:hAnsi="宋体" w:cs="宋体"/>
                <w:bCs/>
                <w:sz w:val="24"/>
              </w:rPr>
              <w:t xml:space="preserve">3</w:t>
            </w:r>
            <w:r>
              <w:rPr>
                <w:rFonts w:ascii="宋体" w:hAnsi="宋体" w:cs="宋体"/>
                <w:bCs/>
                <w:sz w:val="24"/>
              </w:rPr>
              <w:t xml:space="preserve">分，其他或未提供的不得分。</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pStyle w:val="962"/>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Pr>
        <w:tc>
          <w:tcPr>
            <w:tcBorders>
              <w:left w:val="single" w:color="000000" w:sz="4" w:space="0"/>
              <w:right w:val="single" w:color="000000" w:sz="4" w:space="0"/>
            </w:tcBorders>
            <w:tcW w:w="745" w:type="pct"/>
            <w:vAlign w:val="center"/>
            <w:vMerge w:val="continue"/>
            <w:textDirection w:val="lrTb"/>
            <w:noWrap w:val="false"/>
          </w:tcPr>
          <w:p>
            <w:pPr>
              <w:pStyle w:val="962"/>
              <w:spacing w:line="360" w:lineRule="auto"/>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883" w:type="pct"/>
            <w:vAlign w:val="center"/>
            <w:textDirection w:val="lrTb"/>
            <w:noWrap w:val="false"/>
          </w:tcPr>
          <w:p>
            <w:pPr>
              <w:pStyle w:val="962"/>
              <w:spacing w:line="360" w:lineRule="auto"/>
              <w:rPr>
                <w:rFonts w:hint="eastAsia" w:ascii="宋体" w:hAnsi="宋体"/>
                <w:bCs/>
                <w:sz w:val="24"/>
              </w:rPr>
            </w:pPr>
            <w:r>
              <w:rPr>
                <w:rFonts w:hint="eastAsia" w:ascii="宋体" w:hAnsi="宋体"/>
                <w:bCs/>
                <w:sz w:val="24"/>
              </w:rPr>
              <w:t xml:space="preserve">2.</w:t>
            </w:r>
            <w:bookmarkStart w:id="296" w:name="OLE_LINK62"/>
            <w:r>
              <w:rPr>
                <w:rFonts w:hint="eastAsia" w:ascii="宋体" w:hAnsi="宋体"/>
                <w:bCs/>
                <w:sz w:val="24"/>
              </w:rPr>
              <w:t xml:space="preserve">4产品安全与环保方案</w:t>
            </w:r>
            <w:bookmarkEnd w:id="296"/>
            <w:r>
              <w:rPr>
                <w:rFonts w:hint="eastAsia" w:ascii="宋体" w:hAnsi="宋体"/>
                <w:bCs/>
                <w:sz w:val="24"/>
              </w:rPr>
            </w:r>
            <w:r/>
          </w:p>
          <w:p>
            <w:pPr>
              <w:pStyle w:val="962"/>
              <w:spacing w:line="360" w:lineRule="auto"/>
              <w:rPr>
                <w:rFonts w:hint="eastAsia" w:ascii="宋体" w:hAnsi="宋体"/>
                <w:bCs/>
                <w:sz w:val="24"/>
              </w:rPr>
            </w:pPr>
            <w:r/>
            <w:bookmarkStart w:id="297" w:name="OLE_LINK61"/>
            <w:r>
              <w:rPr>
                <w:rFonts w:ascii="宋体" w:hAnsi="宋体"/>
                <w:bCs/>
                <w:sz w:val="24"/>
              </w:rPr>
              <w:t xml:space="preserve">供应商应根据本项目要求提供</w:t>
            </w:r>
            <w:r>
              <w:rPr>
                <w:rFonts w:hint="eastAsia" w:ascii="宋体" w:hAnsi="宋体"/>
                <w:bCs/>
                <w:sz w:val="24"/>
              </w:rPr>
              <w:t xml:space="preserve">针对激光设备的防辐射安全设计、电气安全保护及耗</w:t>
            </w:r>
            <w:r>
              <w:rPr>
                <w:rFonts w:hint="eastAsia" w:ascii="宋体" w:hAnsi="宋体"/>
                <w:bCs/>
                <w:sz w:val="24"/>
              </w:rPr>
              <w:t xml:space="preserve">材的环保处理措施。</w:t>
            </w:r>
            <w:r>
              <w:rPr>
                <w:rFonts w:hint="eastAsia" w:ascii="宋体" w:hAnsi="宋体"/>
                <w:sz w:val="24"/>
              </w:rPr>
              <w:t xml:space="preserve">优于招标文件要求的得4分，符合招标文件要求的得2分，其他或未提供的不得分。</w:t>
            </w:r>
            <w:bookmarkEnd w:id="297"/>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pStyle w:val="962"/>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Pr>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pStyle w:val="962"/>
              <w:jc w:val="center"/>
              <w:spacing w:line="360" w:lineRule="auto"/>
              <w:rPr>
                <w:rFonts w:ascii="宋体" w:hAnsi="宋体"/>
                <w:bCs/>
                <w:sz w:val="24"/>
              </w:rPr>
            </w:pPr>
            <w:r/>
            <w:bookmarkStart w:id="298" w:name="_Hlk233849813"/>
            <w:r/>
            <w:bookmarkStart w:id="299" w:name="OLE_LINK37"/>
            <w:r/>
            <w:bookmarkStart w:id="300" w:name="OLE_LINK36"/>
            <w:r>
              <w:rPr>
                <w:rFonts w:hint="eastAsia" w:ascii="宋体" w:hAnsi="宋体"/>
                <w:bCs/>
                <w:sz w:val="24"/>
              </w:rPr>
              <w:t xml:space="preserve">3</w:t>
            </w:r>
            <w:r>
              <w:rPr>
                <w:rFonts w:ascii="宋体" w:hAnsi="宋体"/>
                <w:bCs/>
                <w:sz w:val="24"/>
              </w:rPr>
            </w:r>
            <w:r/>
          </w:p>
          <w:p>
            <w:pPr>
              <w:pStyle w:val="962"/>
              <w:jc w:val="center"/>
              <w:spacing w:line="360" w:lineRule="auto"/>
              <w:rPr>
                <w:rFonts w:ascii="宋体" w:hAnsi="宋体"/>
                <w:bCs/>
                <w:sz w:val="24"/>
              </w:rPr>
            </w:pPr>
            <w:r>
              <w:rPr>
                <w:rFonts w:hint="eastAsia" w:ascii="宋体" w:hAnsi="宋体"/>
                <w:bCs/>
                <w:sz w:val="24"/>
              </w:rPr>
              <w:t xml:space="preserve">项目实施方案等</w:t>
            </w:r>
            <w:r>
              <w:rPr>
                <w:rFonts w:ascii="宋体" w:hAnsi="宋体"/>
                <w:bCs/>
                <w:sz w:val="24"/>
              </w:rPr>
            </w:r>
            <w:r/>
          </w:p>
          <w:p>
            <w:pPr>
              <w:pStyle w:val="962"/>
              <w:jc w:val="center"/>
              <w:spacing w:line="360" w:lineRule="auto"/>
              <w:rPr>
                <w:rFonts w:hint="eastAsia" w:ascii="宋体" w:hAnsi="宋体"/>
                <w:bCs/>
                <w:sz w:val="24"/>
              </w:rPr>
            </w:pPr>
            <w:r>
              <w:rPr>
                <w:rFonts w:hint="eastAsia" w:ascii="宋体" w:hAnsi="宋体"/>
                <w:bCs/>
                <w:sz w:val="24"/>
              </w:rPr>
              <w:t xml:space="preserve">（19分）</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883" w:type="pct"/>
            <w:vAlign w:val="center"/>
            <w:textDirection w:val="lrTb"/>
            <w:noWrap w:val="false"/>
          </w:tcPr>
          <w:p>
            <w:pPr>
              <w:pStyle w:val="962"/>
              <w:spacing w:line="360" w:lineRule="auto"/>
              <w:rPr>
                <w:rFonts w:hint="eastAsia" w:ascii="宋体" w:hAnsi="宋体"/>
                <w:bCs/>
                <w:sz w:val="24"/>
              </w:rPr>
            </w:pPr>
            <w:r>
              <w:rPr>
                <w:rFonts w:hint="eastAsia" w:ascii="宋体" w:hAnsi="宋体"/>
                <w:bCs/>
                <w:sz w:val="24"/>
              </w:rPr>
              <w:t xml:space="preserve">3.1</w:t>
            </w:r>
            <w:r>
              <w:rPr>
                <w:rFonts w:ascii="宋体" w:hAnsi="宋体"/>
                <w:bCs/>
                <w:sz w:val="24"/>
              </w:rPr>
              <w:t xml:space="preserve">项目实施方案</w:t>
            </w:r>
            <w:r>
              <w:rPr>
                <w:rFonts w:hint="eastAsia" w:ascii="宋体" w:hAnsi="宋体"/>
                <w:bCs/>
                <w:sz w:val="24"/>
              </w:rPr>
            </w:r>
            <w:r/>
          </w:p>
          <w:p>
            <w:pPr>
              <w:pStyle w:val="962"/>
              <w:spacing w:line="360" w:lineRule="auto"/>
              <w:rPr>
                <w:rFonts w:ascii="宋体" w:hAnsi="宋体"/>
                <w:bCs/>
                <w:sz w:val="24"/>
              </w:rPr>
            </w:pPr>
            <w:r>
              <w:rPr>
                <w:rFonts w:ascii="宋体" w:hAnsi="宋体"/>
                <w:bCs/>
                <w:sz w:val="24"/>
              </w:rPr>
              <w:t xml:space="preserve">投标人</w:t>
            </w:r>
            <w:r>
              <w:rPr>
                <w:rFonts w:hint="eastAsia" w:ascii="宋体" w:hAnsi="宋体"/>
                <w:sz w:val="24"/>
              </w:rPr>
              <w:t xml:space="preserve">根据本项目需求</w:t>
            </w:r>
            <w:r>
              <w:rPr>
                <w:rFonts w:ascii="宋体" w:hAnsi="宋体"/>
                <w:bCs/>
                <w:sz w:val="24"/>
              </w:rPr>
              <w:t xml:space="preserve">提供的项目实施方案</w:t>
            </w:r>
            <w:r>
              <w:rPr>
                <w:rFonts w:hint="eastAsia" w:ascii="宋体" w:hAnsi="宋体"/>
                <w:bCs/>
                <w:sz w:val="24"/>
              </w:rPr>
              <w:t xml:space="preserve">，</w:t>
            </w:r>
            <w:r>
              <w:rPr>
                <w:rFonts w:ascii="宋体" w:hAnsi="宋体"/>
                <w:bCs/>
                <w:sz w:val="24"/>
              </w:rPr>
              <w:t xml:space="preserve">包括但不限于供货</w:t>
            </w:r>
            <w:r>
              <w:rPr>
                <w:rFonts w:hint="eastAsia" w:ascii="宋体" w:hAnsi="宋体"/>
                <w:bCs/>
                <w:sz w:val="24"/>
              </w:rPr>
              <w:t xml:space="preserve">实施流程、人员安排、产品安装调试验收、进度计划、</w:t>
            </w:r>
            <w:r>
              <w:rPr>
                <w:rFonts w:ascii="宋体" w:hAnsi="宋体"/>
                <w:bCs/>
                <w:sz w:val="24"/>
              </w:rPr>
              <w:t xml:space="preserve">原厂出具售后人员培训证书等。</w:t>
            </w:r>
            <w:r>
              <w:rPr>
                <w:rFonts w:hint="eastAsia" w:ascii="宋体" w:hAnsi="宋体"/>
                <w:bCs/>
                <w:sz w:val="24"/>
              </w:rPr>
              <w:t xml:space="preserve">方案</w:t>
            </w:r>
            <w:r>
              <w:rPr>
                <w:rFonts w:hint="eastAsia" w:ascii="宋体" w:hAnsi="宋体"/>
                <w:sz w:val="24"/>
              </w:rPr>
              <w:t xml:space="preserve">优于招标文件要求的得5分，符合招标文件要求的得3分，其他或未提供的不得分。</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pStyle w:val="962"/>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2334"/>
        </w:trPr>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962"/>
              <w:jc w:val="center"/>
              <w:spacing w:line="360" w:lineRule="auto"/>
              <w:rPr>
                <w:rFonts w:hint="eastAsia" w:ascii="宋体" w:hAnsi="宋体"/>
                <w:bCs/>
                <w:sz w:val="24"/>
              </w:rPr>
            </w:pPr>
            <w:r>
              <w:rPr>
                <w:rFonts w:hint="eastAsia" w:ascii="宋体" w:hAnsi="宋体"/>
                <w:bCs/>
                <w:sz w:val="24"/>
              </w:rPr>
            </w:r>
            <w:r/>
          </w:p>
        </w:tc>
        <w:tc>
          <w:tcPr>
            <w:tcBorders>
              <w:top w:val="single" w:color="000000" w:sz="4" w:space="0"/>
              <w:left w:val="single" w:color="000000" w:sz="4" w:space="0"/>
              <w:right w:val="single" w:color="000000" w:sz="4" w:space="0"/>
            </w:tcBorders>
            <w:tcW w:w="3883" w:type="pct"/>
            <w:vAlign w:val="center"/>
            <w:textDirection w:val="lrTb"/>
            <w:noWrap w:val="false"/>
          </w:tcPr>
          <w:p>
            <w:pPr>
              <w:pStyle w:val="962"/>
              <w:spacing w:line="360" w:lineRule="auto"/>
              <w:rPr>
                <w:rFonts w:hint="eastAsia" w:ascii="宋体" w:hAnsi="宋体"/>
                <w:sz w:val="24"/>
              </w:rPr>
            </w:pPr>
            <w:r>
              <w:rPr>
                <w:rFonts w:hint="eastAsia" w:ascii="宋体" w:hAnsi="宋体"/>
                <w:sz w:val="24"/>
              </w:rPr>
              <w:t xml:space="preserve">3.2产品质量保障方案：</w:t>
            </w:r>
            <w:r/>
          </w:p>
          <w:p>
            <w:pPr>
              <w:pStyle w:val="962"/>
              <w:spacing w:line="360" w:lineRule="auto"/>
              <w:rPr>
                <w:rFonts w:hint="eastAsia" w:ascii="宋体" w:hAnsi="宋体" w:cs="宋体"/>
                <w:bCs/>
                <w:sz w:val="24"/>
              </w:rPr>
            </w:pPr>
            <w:r>
              <w:rPr>
                <w:rFonts w:hint="eastAsia" w:ascii="宋体" w:hAnsi="宋体"/>
                <w:bCs/>
                <w:sz w:val="24"/>
              </w:rPr>
              <w:t xml:space="preserve">投标人根据项目需求</w:t>
            </w:r>
            <w:r>
              <w:rPr>
                <w:rFonts w:hint="eastAsia" w:ascii="宋体" w:hAnsi="宋体" w:cs="宋体"/>
                <w:bCs/>
                <w:sz w:val="24"/>
              </w:rPr>
              <w:t xml:space="preserve">提供针对本项目的项目质量保证方案，内</w:t>
            </w:r>
            <w:bookmarkStart w:id="301" w:name="_Hlk233850334"/>
            <w:r>
              <w:rPr>
                <w:rFonts w:hint="eastAsia" w:ascii="宋体" w:hAnsi="宋体" w:cs="宋体"/>
                <w:bCs/>
                <w:sz w:val="24"/>
              </w:rPr>
              <w:t xml:space="preserve">容包括：质量管理目标、质量保证过程与措施、系统集成质量保证、投标货物制造厂家的质量管理体系认证证书等。</w:t>
            </w:r>
            <w:r>
              <w:rPr>
                <w:rFonts w:hint="eastAsia" w:ascii="宋体" w:hAnsi="宋体"/>
                <w:bCs/>
                <w:sz w:val="24"/>
              </w:rPr>
              <w:t xml:space="preserve">方案</w:t>
            </w:r>
            <w:r>
              <w:rPr>
                <w:rFonts w:ascii="宋体" w:hAnsi="宋体" w:cs="宋体"/>
                <w:bCs/>
                <w:sz w:val="24"/>
              </w:rPr>
              <w:t xml:space="preserve">优于招标文件要求的得</w:t>
            </w:r>
            <w:r>
              <w:rPr>
                <w:rFonts w:hint="eastAsia" w:ascii="宋体" w:hAnsi="宋体" w:cs="宋体"/>
                <w:bCs/>
                <w:sz w:val="24"/>
              </w:rPr>
              <w:t xml:space="preserve">5</w:t>
            </w:r>
            <w:r>
              <w:rPr>
                <w:rFonts w:ascii="宋体" w:hAnsi="宋体" w:cs="宋体"/>
                <w:bCs/>
                <w:sz w:val="24"/>
              </w:rPr>
              <w:t xml:space="preserve">分，符合招标文件要求的得</w:t>
            </w:r>
            <w:r>
              <w:rPr>
                <w:rFonts w:hint="eastAsia" w:ascii="宋体" w:hAnsi="宋体" w:cs="宋体"/>
                <w:bCs/>
                <w:sz w:val="24"/>
              </w:rPr>
              <w:t xml:space="preserve">3</w:t>
            </w:r>
            <w:r>
              <w:rPr>
                <w:rFonts w:ascii="宋体" w:hAnsi="宋体" w:cs="宋体"/>
                <w:bCs/>
                <w:sz w:val="24"/>
              </w:rPr>
              <w:t xml:space="preserve">分，其他或未提供的不得分。</w:t>
            </w:r>
            <w:r>
              <w:rPr>
                <w:rFonts w:hint="eastAsia" w:ascii="宋体" w:hAnsi="宋体" w:cs="宋体"/>
                <w:bCs/>
                <w:sz w:val="24"/>
              </w:rPr>
            </w:r>
            <w:r/>
          </w:p>
        </w:tc>
        <w:tc>
          <w:tcPr>
            <w:tcBorders>
              <w:top w:val="single" w:color="000000" w:sz="4" w:space="0"/>
              <w:left w:val="single" w:color="000000" w:sz="4" w:space="0"/>
              <w:right w:val="single" w:color="000000" w:sz="4" w:space="0"/>
            </w:tcBorders>
            <w:tcW w:w="372" w:type="pct"/>
            <w:vAlign w:val="center"/>
            <w:textDirection w:val="lrTb"/>
            <w:noWrap w:val="false"/>
          </w:tcPr>
          <w:p>
            <w:pPr>
              <w:pStyle w:val="962"/>
              <w:jc w:val="center"/>
              <w:spacing w:line="360" w:lineRule="auto"/>
              <w:rPr>
                <w:rFonts w:ascii="宋体" w:hAnsi="宋体"/>
                <w:bCs/>
                <w:sz w:val="24"/>
              </w:rPr>
            </w:pPr>
            <w:r>
              <w:rPr>
                <w:rFonts w:hint="eastAsia" w:ascii="宋体" w:hAnsi="宋体"/>
                <w:bCs/>
                <w:sz w:val="24"/>
              </w:rPr>
              <w:t xml:space="preserve">5</w:t>
            </w:r>
            <w:r>
              <w:rPr>
                <w:rFonts w:ascii="宋体" w:hAnsi="宋体"/>
                <w:bCs/>
                <w:sz w:val="24"/>
              </w:rPr>
            </w:r>
            <w:r/>
          </w:p>
        </w:tc>
      </w:tr>
      <w:tr>
        <w:trPr>
          <w:cantSplit/>
        </w:trPr>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962"/>
              <w:spacing w:line="360" w:lineRule="auto"/>
              <w:rPr>
                <w:rFonts w:ascii="宋体" w:hAnsi="宋体"/>
                <w:bCs/>
                <w:sz w:val="24"/>
              </w:rPr>
            </w:pPr>
            <w:r/>
            <w:bookmarkEnd w:id="301"/>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883" w:type="pct"/>
            <w:vAlign w:val="center"/>
            <w:textDirection w:val="lrTb"/>
            <w:noWrap w:val="false"/>
          </w:tcPr>
          <w:p>
            <w:pPr>
              <w:pStyle w:val="962"/>
              <w:spacing w:line="360" w:lineRule="auto"/>
              <w:rPr>
                <w:rFonts w:hint="eastAsia" w:ascii="宋体" w:hAnsi="宋体"/>
                <w:bCs/>
                <w:sz w:val="24"/>
              </w:rPr>
            </w:pPr>
            <w:r>
              <w:rPr>
                <w:rFonts w:hint="eastAsia" w:ascii="宋体" w:hAnsi="宋体"/>
                <w:bCs/>
                <w:sz w:val="24"/>
              </w:rPr>
              <w:t xml:space="preserve">3.3</w:t>
            </w:r>
            <w:r>
              <w:rPr>
                <w:rFonts w:ascii="宋体" w:hAnsi="宋体"/>
                <w:bCs/>
                <w:sz w:val="24"/>
              </w:rPr>
              <w:t xml:space="preserve">售后服务</w:t>
            </w:r>
            <w:r>
              <w:rPr>
                <w:rFonts w:hint="eastAsia" w:ascii="宋体" w:hAnsi="宋体"/>
                <w:bCs/>
                <w:sz w:val="24"/>
              </w:rPr>
              <w:t xml:space="preserve">方案</w:t>
            </w:r>
            <w:r>
              <w:rPr>
                <w:rFonts w:hint="eastAsia" w:ascii="宋体" w:hAnsi="宋体"/>
                <w:bCs/>
                <w:sz w:val="24"/>
              </w:rPr>
            </w:r>
            <w:r/>
          </w:p>
          <w:p>
            <w:pPr>
              <w:pStyle w:val="962"/>
              <w:spacing w:line="360" w:lineRule="auto"/>
              <w:rPr>
                <w:rFonts w:hint="eastAsia" w:ascii="宋体" w:hAnsi="宋体"/>
                <w:bCs/>
                <w:sz w:val="24"/>
              </w:rPr>
            </w:pPr>
            <w:r>
              <w:rPr>
                <w:rFonts w:hint="eastAsia" w:ascii="宋体" w:hAnsi="宋体"/>
                <w:bCs/>
                <w:sz w:val="24"/>
              </w:rPr>
              <w:t xml:space="preserve">投标人根据项目需求</w:t>
            </w:r>
            <w:r>
              <w:rPr>
                <w:rFonts w:hint="eastAsia" w:ascii="宋体" w:hAnsi="宋体" w:cs="宋体"/>
                <w:bCs/>
                <w:sz w:val="24"/>
              </w:rPr>
              <w:t xml:space="preserve">提供</w:t>
            </w:r>
            <w:r>
              <w:rPr>
                <w:rFonts w:ascii="宋体" w:hAnsi="宋体"/>
                <w:bCs/>
                <w:sz w:val="24"/>
              </w:rPr>
              <w:t xml:space="preserve">售后服务</w:t>
            </w:r>
            <w:r>
              <w:rPr>
                <w:rFonts w:hint="eastAsia" w:ascii="宋体" w:hAnsi="宋体"/>
                <w:bCs/>
                <w:sz w:val="24"/>
              </w:rPr>
              <w:t xml:space="preserve">方案，包括</w:t>
            </w:r>
            <w:r>
              <w:rPr>
                <w:rFonts w:ascii="宋体" w:hAnsi="宋体"/>
                <w:bCs/>
                <w:sz w:val="24"/>
              </w:rPr>
              <w:t xml:space="preserve">售后服务体系、售后服务人员、售后服务承诺、售后服务应答及处理时间，短时间内无法修复的替代方案、质保期内的售后服务范围、质保期满后的售后服务范围等。</w:t>
            </w:r>
            <w:r>
              <w:rPr>
                <w:rFonts w:hint="eastAsia" w:ascii="宋体" w:hAnsi="宋体"/>
                <w:bCs/>
                <w:sz w:val="24"/>
              </w:rPr>
              <w:t xml:space="preserve">方案</w:t>
            </w:r>
            <w:r>
              <w:rPr>
                <w:rFonts w:ascii="宋体" w:hAnsi="宋体" w:cs="宋体"/>
                <w:bCs/>
                <w:sz w:val="24"/>
              </w:rPr>
              <w:t xml:space="preserve">优于招标文件要求的得</w:t>
            </w:r>
            <w:r>
              <w:rPr>
                <w:rFonts w:hint="eastAsia" w:ascii="宋体" w:hAnsi="宋体" w:cs="宋体"/>
                <w:bCs/>
                <w:sz w:val="24"/>
              </w:rPr>
              <w:t xml:space="preserve">5</w:t>
            </w:r>
            <w:r>
              <w:rPr>
                <w:rFonts w:ascii="宋体" w:hAnsi="宋体" w:cs="宋体"/>
                <w:bCs/>
                <w:sz w:val="24"/>
              </w:rPr>
              <w:t xml:space="preserve">分，符合招标文件要求的得</w:t>
            </w:r>
            <w:r>
              <w:rPr>
                <w:rFonts w:hint="eastAsia" w:ascii="宋体" w:hAnsi="宋体" w:cs="宋体"/>
                <w:bCs/>
                <w:sz w:val="24"/>
              </w:rPr>
              <w:t xml:space="preserve">3</w:t>
            </w:r>
            <w:r>
              <w:rPr>
                <w:rFonts w:ascii="宋体" w:hAnsi="宋体" w:cs="宋体"/>
                <w:bCs/>
                <w:sz w:val="24"/>
              </w:rPr>
              <w:t xml:space="preserve">分，其他或未提供的不得分。</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pStyle w:val="962"/>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cantSplit/>
          <w:trHeight w:val="1287"/>
        </w:trPr>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pStyle w:val="962"/>
              <w:spacing w:line="360" w:lineRule="auto"/>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883" w:type="pct"/>
            <w:vAlign w:val="center"/>
            <w:textDirection w:val="lrTb"/>
            <w:noWrap w:val="false"/>
          </w:tcPr>
          <w:p>
            <w:pPr>
              <w:pStyle w:val="962"/>
              <w:spacing w:line="360" w:lineRule="auto"/>
              <w:rPr>
                <w:rFonts w:hint="eastAsia" w:ascii="宋体" w:hAnsi="宋体"/>
                <w:bCs/>
                <w:sz w:val="24"/>
              </w:rPr>
            </w:pPr>
            <w:r>
              <w:rPr>
                <w:rFonts w:hint="eastAsia" w:ascii="宋体" w:hAnsi="宋体"/>
                <w:bCs/>
                <w:sz w:val="24"/>
              </w:rPr>
              <w:t xml:space="preserve">3.4</w:t>
            </w:r>
            <w:r>
              <w:rPr>
                <w:rFonts w:ascii="宋体" w:hAnsi="宋体"/>
                <w:bCs/>
                <w:sz w:val="24"/>
              </w:rPr>
              <w:t xml:space="preserve">培训</w:t>
            </w:r>
            <w:r>
              <w:rPr>
                <w:rFonts w:hint="eastAsia" w:ascii="宋体" w:hAnsi="宋体"/>
                <w:bCs/>
                <w:sz w:val="24"/>
              </w:rPr>
              <w:t xml:space="preserve">方案</w:t>
            </w:r>
            <w:r>
              <w:rPr>
                <w:rFonts w:hint="eastAsia" w:ascii="宋体" w:hAnsi="宋体"/>
                <w:bCs/>
                <w:sz w:val="24"/>
              </w:rPr>
            </w:r>
            <w:r/>
          </w:p>
          <w:p>
            <w:pPr>
              <w:pStyle w:val="962"/>
              <w:spacing w:line="360" w:lineRule="auto"/>
              <w:rPr>
                <w:rFonts w:ascii="宋体" w:hAnsi="宋体"/>
                <w:bCs/>
                <w:sz w:val="24"/>
              </w:rPr>
            </w:pPr>
            <w:r>
              <w:rPr>
                <w:rFonts w:hint="eastAsia" w:ascii="宋体" w:hAnsi="宋体"/>
                <w:bCs/>
                <w:sz w:val="24"/>
              </w:rPr>
              <w:t xml:space="preserve">投标人根据项目需求提供培训方案，内容包括但不限于培训计划、培训内容（含培</w:t>
            </w:r>
            <w:r>
              <w:rPr>
                <w:rFonts w:hint="eastAsia" w:ascii="宋体" w:hAnsi="宋体"/>
                <w:bCs/>
                <w:sz w:val="24"/>
              </w:rPr>
              <w:t xml:space="preserve">训材料）、培训对象、</w:t>
            </w:r>
            <w:r>
              <w:rPr>
                <w:rFonts w:ascii="宋体" w:hAnsi="宋体"/>
                <w:bCs/>
                <w:sz w:val="24"/>
              </w:rPr>
              <w:t xml:space="preserve">培训时间</w:t>
            </w:r>
            <w:r>
              <w:rPr>
                <w:rFonts w:hint="eastAsia" w:ascii="宋体" w:hAnsi="宋体"/>
                <w:bCs/>
                <w:sz w:val="24"/>
              </w:rPr>
              <w:t xml:space="preserve">安排</w:t>
            </w:r>
            <w:r>
              <w:rPr>
                <w:rFonts w:ascii="宋体" w:hAnsi="宋体"/>
                <w:bCs/>
                <w:sz w:val="24"/>
              </w:rPr>
              <w:t xml:space="preserve">等</w:t>
            </w:r>
            <w:r>
              <w:rPr>
                <w:rFonts w:hint="eastAsia" w:ascii="宋体" w:hAnsi="宋体"/>
                <w:bCs/>
                <w:sz w:val="24"/>
              </w:rPr>
              <w:t xml:space="preserve">。方案</w:t>
            </w:r>
            <w:r>
              <w:rPr>
                <w:rFonts w:ascii="宋体" w:hAnsi="宋体" w:cs="宋体"/>
                <w:bCs/>
                <w:sz w:val="24"/>
              </w:rPr>
              <w:t xml:space="preserve">优于招标文件要求的得</w:t>
            </w:r>
            <w:r>
              <w:rPr>
                <w:rFonts w:hint="eastAsia" w:ascii="宋体" w:hAnsi="宋体" w:cs="宋体"/>
                <w:bCs/>
                <w:sz w:val="24"/>
              </w:rPr>
              <w:t xml:space="preserve">4</w:t>
            </w:r>
            <w:r>
              <w:rPr>
                <w:rFonts w:ascii="宋体" w:hAnsi="宋体" w:cs="宋体"/>
                <w:bCs/>
                <w:sz w:val="24"/>
              </w:rPr>
              <w:t xml:space="preserve">分，符合招标文件要求的得</w:t>
            </w:r>
            <w:r>
              <w:rPr>
                <w:rFonts w:hint="eastAsia" w:ascii="宋体" w:hAnsi="宋体" w:cs="宋体"/>
                <w:bCs/>
                <w:sz w:val="24"/>
              </w:rPr>
              <w:t xml:space="preserve">2</w:t>
            </w:r>
            <w:r>
              <w:rPr>
                <w:rFonts w:ascii="宋体" w:hAnsi="宋体" w:cs="宋体"/>
                <w:bCs/>
                <w:sz w:val="24"/>
              </w:rPr>
              <w:t xml:space="preserve">分，其他或未提供的不得分。</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pStyle w:val="962"/>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trHeight w:val="699"/>
        </w:trPr>
        <w:tc>
          <w:tcPr>
            <w:tcBorders>
              <w:top w:val="single" w:color="000000" w:sz="4" w:space="0"/>
              <w:left w:val="single" w:color="000000" w:sz="4" w:space="0"/>
              <w:right w:val="single" w:color="000000" w:sz="4" w:space="0"/>
            </w:tcBorders>
            <w:tcW w:w="745" w:type="pct"/>
            <w:vAlign w:val="center"/>
            <w:textDirection w:val="lrTb"/>
            <w:noWrap w:val="false"/>
          </w:tcPr>
          <w:p>
            <w:pPr>
              <w:pStyle w:val="962"/>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62"/>
              <w:jc w:val="center"/>
              <w:spacing w:line="360" w:lineRule="auto"/>
              <w:rPr>
                <w:rFonts w:hint="eastAsia" w:ascii="宋体" w:hAnsi="宋体"/>
                <w:bCs/>
                <w:sz w:val="24"/>
              </w:rPr>
            </w:pPr>
            <w:r>
              <w:rPr>
                <w:rFonts w:hint="eastAsia" w:ascii="宋体" w:hAnsi="宋体"/>
                <w:bCs/>
                <w:sz w:val="24"/>
              </w:rPr>
              <w:t xml:space="preserve">业绩</w:t>
            </w:r>
            <w:r>
              <w:rPr>
                <w:rFonts w:hint="eastAsia" w:ascii="宋体" w:hAnsi="宋体"/>
                <w:bCs/>
                <w:sz w:val="24"/>
              </w:rPr>
            </w:r>
            <w:r/>
          </w:p>
          <w:p>
            <w:pPr>
              <w:pStyle w:val="962"/>
              <w:jc w:val="center"/>
              <w:spacing w:line="360" w:lineRule="auto"/>
              <w:rPr>
                <w:rFonts w:ascii="宋体" w:hAnsi="宋体"/>
                <w:bCs/>
                <w:sz w:val="24"/>
              </w:rPr>
            </w:pPr>
            <w:r>
              <w:rPr>
                <w:rFonts w:hint="eastAsia" w:ascii="宋体" w:hAnsi="宋体"/>
                <w:bCs/>
                <w:sz w:val="24"/>
              </w:rPr>
              <w:t xml:space="preserve">（3分）</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883" w:type="pct"/>
            <w:vAlign w:val="center"/>
            <w:textDirection w:val="lrTb"/>
            <w:noWrap w:val="false"/>
          </w:tcPr>
          <w:p>
            <w:pPr>
              <w:pStyle w:val="962"/>
              <w:spacing w:line="360" w:lineRule="auto"/>
              <w:rPr>
                <w:rFonts w:hint="eastAsia" w:ascii="宋体" w:hAnsi="宋体"/>
                <w:bCs/>
                <w:sz w:val="24"/>
              </w:rPr>
            </w:pPr>
            <w:r>
              <w:rPr>
                <w:rFonts w:hint="eastAsia" w:ascii="宋体" w:hAnsi="宋体"/>
                <w:bCs/>
                <w:sz w:val="24"/>
              </w:rPr>
              <w:t xml:space="preserve">4.1</w:t>
            </w:r>
            <w:bookmarkStart w:id="302" w:name="OLE_LINK67"/>
            <w:r>
              <w:rPr>
                <w:rFonts w:hint="eastAsia" w:ascii="宋体" w:hAnsi="宋体"/>
                <w:bCs/>
                <w:sz w:val="24"/>
              </w:rPr>
              <w:t xml:space="preserve">投标人或其所投产品制造商自</w:t>
            </w:r>
            <w:r>
              <w:rPr>
                <w:rFonts w:ascii="宋体" w:hAnsi="宋体"/>
                <w:bCs/>
                <w:sz w:val="24"/>
              </w:rPr>
              <w:t xml:space="preserve">2025年</w:t>
            </w:r>
            <w:r>
              <w:rPr>
                <w:rFonts w:hint="eastAsia" w:ascii="宋体" w:hAnsi="宋体"/>
                <w:bCs/>
                <w:sz w:val="24"/>
              </w:rPr>
              <w:t xml:space="preserve">1</w:t>
            </w:r>
            <w:r>
              <w:rPr>
                <w:rFonts w:ascii="宋体" w:hAnsi="宋体"/>
                <w:bCs/>
                <w:sz w:val="24"/>
              </w:rPr>
              <w:t xml:space="preserve">月</w:t>
            </w:r>
            <w:r>
              <w:rPr>
                <w:rFonts w:hint="eastAsia" w:ascii="宋体" w:hAnsi="宋体"/>
                <w:bCs/>
                <w:sz w:val="24"/>
              </w:rPr>
              <w:t xml:space="preserve">1日（以合同签订时间为准）以来，具备所投</w:t>
            </w:r>
            <w:r>
              <w:rPr>
                <w:rFonts w:ascii="宋体" w:hAnsi="宋体"/>
                <w:bCs/>
                <w:sz w:val="24"/>
              </w:rPr>
              <w:t xml:space="preserve">激光共聚焦显微镜设备</w:t>
            </w:r>
            <w:r>
              <w:rPr>
                <w:rFonts w:hint="eastAsia" w:ascii="宋体" w:hAnsi="宋体"/>
                <w:bCs/>
                <w:sz w:val="24"/>
              </w:rPr>
              <w:t xml:space="preserve">同品牌型号的供货案例且</w:t>
            </w:r>
            <w:r>
              <w:rPr>
                <w:rFonts w:ascii="宋体" w:hAnsi="宋体"/>
                <w:bCs/>
                <w:sz w:val="24"/>
              </w:rPr>
              <w:t xml:space="preserve">验收合格的，每提供1份业绩得</w:t>
            </w:r>
            <w:r>
              <w:rPr>
                <w:rFonts w:hint="eastAsia" w:ascii="宋体" w:hAnsi="宋体"/>
                <w:bCs/>
                <w:sz w:val="24"/>
              </w:rPr>
              <w:t xml:space="preserve">1</w:t>
            </w:r>
            <w:r>
              <w:rPr>
                <w:rFonts w:ascii="宋体" w:hAnsi="宋体"/>
                <w:bCs/>
                <w:sz w:val="24"/>
              </w:rPr>
              <w:t xml:space="preserve">分，最高</w:t>
            </w:r>
            <w:r>
              <w:rPr>
                <w:rFonts w:hint="eastAsia" w:ascii="宋体" w:hAnsi="宋体"/>
                <w:bCs/>
                <w:sz w:val="24"/>
              </w:rPr>
              <w:t xml:space="preserve">得3</w:t>
            </w:r>
            <w:r>
              <w:rPr>
                <w:rFonts w:ascii="宋体" w:hAnsi="宋体"/>
                <w:bCs/>
                <w:sz w:val="24"/>
              </w:rPr>
              <w:t xml:space="preserve">分。</w:t>
            </w:r>
            <w:r>
              <w:rPr>
                <w:rFonts w:hint="eastAsia" w:ascii="宋体" w:hAnsi="宋体"/>
                <w:bCs/>
                <w:sz w:val="24"/>
              </w:rPr>
            </w:r>
            <w:r/>
          </w:p>
          <w:p>
            <w:pPr>
              <w:pStyle w:val="962"/>
              <w:spacing w:line="360" w:lineRule="auto"/>
              <w:rPr>
                <w:rFonts w:hint="eastAsia" w:ascii="宋体" w:hAnsi="宋体"/>
                <w:bCs/>
                <w:strike/>
                <w:sz w:val="24"/>
              </w:rPr>
            </w:pPr>
            <w:r>
              <w:rPr>
                <w:rFonts w:hint="eastAsia" w:ascii="宋体" w:hAnsi="宋体"/>
                <w:bCs/>
                <w:sz w:val="24"/>
              </w:rPr>
              <w:t xml:space="preserve">（</w:t>
            </w:r>
            <w:bookmarkStart w:id="303" w:name="OLE_LINK70"/>
            <w:r>
              <w:rPr>
                <w:rFonts w:hint="eastAsia" w:ascii="宋体" w:hAnsi="宋体"/>
                <w:bCs/>
                <w:sz w:val="24"/>
              </w:rPr>
              <w:t xml:space="preserve">需提供</w:t>
            </w:r>
            <w:bookmarkStart w:id="304" w:name="OLE_LINK68"/>
            <w:r>
              <w:rPr>
                <w:rFonts w:hint="eastAsia" w:ascii="宋体" w:hAnsi="宋体"/>
                <w:bCs/>
                <w:sz w:val="24"/>
              </w:rPr>
              <w:t xml:space="preserve">①供货合同扫描件</w:t>
            </w:r>
            <w:bookmarkStart w:id="305" w:name="OLE_LINK71"/>
            <w:r>
              <w:rPr>
                <w:rFonts w:hint="eastAsia" w:ascii="宋体" w:hAnsi="宋体"/>
                <w:bCs/>
                <w:sz w:val="24"/>
              </w:rPr>
              <w:t xml:space="preserve">；</w:t>
            </w:r>
            <w:r>
              <w:rPr>
                <w:rFonts w:ascii="宋体" w:hAnsi="宋体"/>
                <w:bCs/>
                <w:sz w:val="24"/>
              </w:rPr>
              <w:t xml:space="preserve">②</w:t>
            </w:r>
            <w:r>
              <w:rPr>
                <w:rFonts w:hint="eastAsia" w:ascii="宋体" w:hAnsi="宋体"/>
                <w:bCs/>
                <w:sz w:val="24"/>
              </w:rPr>
              <w:t xml:space="preserve">至少提供1张</w:t>
            </w:r>
            <w:r>
              <w:rPr>
                <w:rFonts w:ascii="宋体" w:hAnsi="宋体"/>
                <w:bCs/>
                <w:sz w:val="24"/>
              </w:rPr>
              <w:t xml:space="preserve">对应</w:t>
            </w:r>
            <w:r>
              <w:rPr>
                <w:rFonts w:hint="eastAsia" w:ascii="宋体" w:hAnsi="宋体"/>
                <w:bCs/>
                <w:sz w:val="24"/>
              </w:rPr>
              <w:t xml:space="preserve">合同的</w:t>
            </w:r>
            <w:r>
              <w:rPr>
                <w:rFonts w:ascii="宋体" w:hAnsi="宋体"/>
                <w:bCs/>
                <w:sz w:val="24"/>
              </w:rPr>
              <w:t xml:space="preserve">发票扫描件</w:t>
            </w:r>
            <w:bookmarkEnd w:id="302"/>
            <w:r/>
            <w:bookmarkEnd w:id="305"/>
            <w:r>
              <w:rPr>
                <w:rFonts w:hint="eastAsia" w:ascii="宋体" w:hAnsi="宋体"/>
                <w:bCs/>
                <w:sz w:val="24"/>
              </w:rPr>
              <w:t xml:space="preserve">；</w:t>
            </w:r>
            <w:bookmarkEnd w:id="304"/>
            <w:r>
              <w:rPr>
                <w:rFonts w:hint="eastAsia" w:ascii="宋体" w:hAnsi="宋体"/>
                <w:bCs/>
                <w:sz w:val="24"/>
              </w:rPr>
              <w:t xml:space="preserve">③具有合同双方盖章的验收材料</w:t>
            </w:r>
            <w:bookmarkStart w:id="306" w:name="OLE_LINK69"/>
            <w:r>
              <w:rPr>
                <w:rFonts w:hint="eastAsia" w:ascii="宋体" w:hAnsi="宋体"/>
                <w:bCs/>
                <w:sz w:val="24"/>
              </w:rPr>
              <w:t xml:space="preserve">扫描件</w:t>
            </w:r>
            <w:bookmarkEnd w:id="306"/>
            <w:r>
              <w:rPr>
                <w:rFonts w:hint="eastAsia" w:ascii="宋体" w:hAnsi="宋体"/>
                <w:bCs/>
                <w:sz w:val="24"/>
              </w:rPr>
              <w:t xml:space="preserve">；④案例的用户单位联系人、电话以供查验；</w:t>
            </w:r>
            <w:bookmarkEnd w:id="303"/>
            <w:r>
              <w:rPr>
                <w:rFonts w:hint="eastAsia" w:ascii="宋体" w:hAnsi="宋体"/>
                <w:bCs/>
                <w:sz w:val="24"/>
              </w:rPr>
              <w:t xml:space="preserve">）</w:t>
            </w:r>
            <w:r>
              <w:rPr>
                <w:rFonts w:hint="eastAsia" w:ascii="宋体" w:hAnsi="宋体"/>
                <w:bCs/>
                <w:strike/>
                <w:sz w:val="24"/>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pStyle w:val="962"/>
              <w:jc w:val="center"/>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rPr>
            </w:r>
            <w:r/>
          </w:p>
        </w:tc>
      </w:tr>
    </w:tbl>
    <w:p>
      <w:pPr>
        <w:pStyle w:val="962"/>
        <w:spacing w:line="360" w:lineRule="auto"/>
        <w:rPr>
          <w:rFonts w:ascii="宋体" w:hAnsi="宋体"/>
          <w:b/>
          <w:iCs/>
          <w:sz w:val="24"/>
        </w:rPr>
      </w:pPr>
      <w:r/>
      <w:bookmarkEnd w:id="298"/>
      <w:r/>
      <w:bookmarkEnd w:id="299"/>
      <w:r/>
      <w:bookmarkEnd w:id="300"/>
      <w:r>
        <w:rPr>
          <w:rFonts w:hint="eastAsia" w:ascii="宋体" w:hAnsi="宋体"/>
          <w:b/>
          <w:iCs/>
          <w:sz w:val="24"/>
        </w:rPr>
        <w:t xml:space="preserve">注：</w:t>
      </w:r>
      <w:bookmarkEnd w:id="286"/>
      <w:r/>
      <w:bookmarkStart w:id="307"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307"/>
      <w:r>
        <w:rPr>
          <w:rFonts w:hint="eastAsia"/>
        </w:rPr>
        <w:t xml:space="preserve"> </w:t>
      </w:r>
      <w:r>
        <w:rPr>
          <w:rFonts w:hint="eastAsia" w:ascii="宋体" w:hAnsi="宋体"/>
          <w:b/>
          <w:iCs/>
          <w:sz w:val="24"/>
        </w:rPr>
        <w:t xml:space="preserve">按提供虚假材料谋取中标处理。</w:t>
      </w:r>
      <w:r>
        <w:rPr>
          <w:rFonts w:ascii="宋体" w:hAnsi="宋体"/>
          <w:b/>
          <w:iCs/>
          <w:sz w:val="24"/>
        </w:rPr>
      </w:r>
      <w:r/>
    </w:p>
    <w:p>
      <w:pPr>
        <w:pStyle w:val="964"/>
        <w:ind w:firstLine="482"/>
        <w:jc w:val="both"/>
        <w:spacing w:before="0" w:after="0" w:line="360" w:lineRule="auto"/>
        <w:rPr>
          <w:rFonts w:ascii="宋体" w:hAnsi="宋体" w:eastAsia="宋体"/>
          <w:sz w:val="24"/>
          <w:szCs w:val="24"/>
        </w:rPr>
      </w:pPr>
      <w:r/>
      <w:bookmarkEnd w:id="287"/>
      <w:r/>
      <w:bookmarkEnd w:id="288"/>
      <w:r>
        <w:rPr>
          <w:rFonts w:ascii="宋体" w:hAnsi="宋体" w:eastAsia="宋体"/>
          <w:sz w:val="24"/>
          <w:szCs w:val="24"/>
        </w:rPr>
        <w:br w:type="page" w:clear="all"/>
      </w:r>
      <w:bookmarkStart w:id="308" w:name="_Hlk150951805"/>
      <w:r/>
      <w:bookmarkStart w:id="309" w:name="_Toc226127005"/>
      <w:r/>
      <w:bookmarkStart w:id="310" w:name="_Toc210922449"/>
      <w:r/>
      <w:bookmarkStart w:id="311" w:name="_Toc172203083"/>
      <w:r>
        <w:rPr>
          <w:rFonts w:hint="eastAsia" w:ascii="宋体" w:hAnsi="宋体" w:eastAsia="宋体"/>
          <w:sz w:val="24"/>
          <w:szCs w:val="24"/>
        </w:rPr>
        <w:t xml:space="preserve">三、政府采购政策功能落实</w:t>
      </w:r>
      <w:bookmarkEnd w:id="289"/>
      <w:r/>
      <w:bookmarkEnd w:id="290"/>
      <w:r/>
      <w:bookmarkEnd w:id="291"/>
      <w:r/>
      <w:bookmarkEnd w:id="292"/>
      <w:r/>
      <w:bookmarkEnd w:id="293"/>
      <w:r/>
      <w:bookmarkEnd w:id="309"/>
      <w:r/>
      <w:bookmarkEnd w:id="310"/>
      <w:r/>
      <w:bookmarkEnd w:id="311"/>
      <w:r>
        <w:rPr>
          <w:rFonts w:ascii="宋体" w:hAnsi="宋体" w:eastAsia="宋体"/>
          <w:sz w:val="24"/>
          <w:szCs w:val="24"/>
        </w:rPr>
      </w:r>
      <w:r/>
    </w:p>
    <w:p>
      <w:pPr>
        <w:pStyle w:val="962"/>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62"/>
        <w:ind w:firstLine="480"/>
        <w:spacing w:line="360" w:lineRule="auto"/>
        <w:rPr>
          <w:rFonts w:ascii="宋体" w:hAnsi="宋体"/>
          <w:bCs/>
          <w:sz w:val="24"/>
        </w:rPr>
      </w:pPr>
      <w:r/>
      <w:bookmarkStart w:id="312" w:name="_Hlk106721217"/>
      <w:r>
        <w:rPr>
          <w:rFonts w:hint="eastAsia" w:ascii="宋体" w:hAnsi="宋体"/>
          <w:bCs/>
          <w:sz w:val="24"/>
        </w:rPr>
        <w:t xml:space="preserve">如供应商拟为本项目提供的</w:t>
      </w:r>
      <w:r>
        <w:rPr>
          <w:rFonts w:hint="eastAsia" w:ascii="宋体" w:hAnsi="宋体"/>
          <w:b/>
          <w:sz w:val="24"/>
        </w:rPr>
        <w:t xml:space="preserve">货物</w:t>
      </w:r>
      <w:r>
        <w:rPr>
          <w:rFonts w:hint="eastAsia" w:ascii="宋体" w:hAnsi="宋体"/>
          <w:bCs/>
          <w:sz w:val="24"/>
        </w:rPr>
        <w:t xml:space="preserve">，全部由符合政策要求的小型和微型企业产品制造，则给予10%的扣除价格。用扣除后的价格参与评审。</w:t>
      </w:r>
      <w:r>
        <w:rPr>
          <w:rFonts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62"/>
        <w:ind w:firstLine="482"/>
        <w:spacing w:line="360" w:lineRule="auto"/>
        <w:rPr>
          <w:rFonts w:ascii="宋体" w:hAnsi="宋体"/>
          <w:b/>
          <w:sz w:val="24"/>
        </w:rPr>
      </w:pPr>
      <w:r/>
      <w:bookmarkEnd w:id="312"/>
      <w:r>
        <w:rPr>
          <w:rFonts w:hint="eastAsia" w:ascii="宋体" w:hAnsi="宋体"/>
          <w:b/>
          <w:sz w:val="24"/>
        </w:rPr>
        <w:t xml:space="preserve">（二）残疾人福利单位价格扣除</w:t>
      </w:r>
      <w:r>
        <w:rPr>
          <w:rFonts w:ascii="宋体" w:hAnsi="宋体"/>
          <w:b/>
          <w:sz w:val="24"/>
        </w:rPr>
      </w:r>
      <w:r/>
    </w:p>
    <w:p>
      <w:pPr>
        <w:pStyle w:val="962"/>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313" w:name="_Hlk150951944"/>
      <w:r>
        <w:rPr>
          <w:rFonts w:hint="eastAsia" w:ascii="宋体" w:hAnsi="宋体"/>
          <w:bCs/>
          <w:sz w:val="24"/>
        </w:rPr>
        <w:t xml:space="preserve">同比例</w:t>
      </w:r>
      <w:bookmarkEnd w:id="313"/>
      <w:r>
        <w:rPr>
          <w:rFonts w:hint="eastAsia" w:ascii="宋体" w:hAnsi="宋体"/>
          <w:bCs/>
          <w:sz w:val="24"/>
        </w:rPr>
        <w:t xml:space="preserve">的价格扣除，用扣除后的价格参与评审。</w:t>
      </w:r>
      <w:r>
        <w:rPr>
          <w:rFonts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（2）残疾人</w:t>
      </w:r>
      <w:r>
        <w:rPr>
          <w:rFonts w:hint="eastAsia" w:ascii="宋体" w:hAnsi="宋体"/>
          <w:bCs/>
          <w:sz w:val="24"/>
        </w:rPr>
        <w:t xml:space="preserve">福利单位需按照采购文件的要求提供《残疾人福利性单位声明函》。</w:t>
      </w:r>
      <w:r>
        <w:rPr>
          <w:rFonts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62"/>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62"/>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62"/>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62"/>
        <w:ind w:firstLine="482"/>
        <w:spacing w:line="360" w:lineRule="auto"/>
        <w:rPr>
          <w:rFonts w:ascii="宋体" w:hAnsi="宋体"/>
          <w:bCs/>
          <w:sz w:val="24"/>
        </w:rPr>
      </w:pPr>
      <w:r/>
      <w:bookmarkStart w:id="314"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62"/>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w:t>
      </w:r>
      <w:r>
        <w:rPr>
          <w:rFonts w:hint="eastAsia" w:ascii="宋体" w:hAnsi="宋体"/>
          <w:bCs/>
          <w:sz w:val="24"/>
        </w:rPr>
        <w:t xml:space="preserve">疾人福利单位、监狱企业）的，联合体享受10%价格扣除，用扣除后的价格参与评审。</w:t>
      </w:r>
      <w:bookmarkEnd w:id="308"/>
      <w:r>
        <w:rPr>
          <w:rFonts w:ascii="宋体" w:hAnsi="宋体"/>
          <w:bCs/>
          <w:sz w:val="24"/>
        </w:rPr>
      </w:r>
      <w:r/>
    </w:p>
    <w:p>
      <w:pPr>
        <w:pStyle w:val="962"/>
        <w:ind w:firstLine="482"/>
        <w:spacing w:line="360" w:lineRule="auto"/>
        <w:rPr>
          <w:rFonts w:hint="eastAsia" w:ascii="宋体" w:hAnsi="宋体"/>
          <w:b/>
          <w:sz w:val="24"/>
        </w:rPr>
      </w:pPr>
      <w:r>
        <w:rPr>
          <w:rFonts w:hint="eastAsia" w:ascii="宋体" w:hAnsi="宋体"/>
          <w:b/>
          <w:sz w:val="24"/>
        </w:rPr>
        <w:t xml:space="preserve">（七）</w:t>
      </w:r>
      <w:bookmarkStart w:id="315" w:name="OLE_LINK1"/>
      <w:r>
        <w:rPr>
          <w:rFonts w:hint="eastAsia" w:ascii="宋体" w:hAnsi="宋体"/>
          <w:b/>
          <w:sz w:val="24"/>
        </w:rPr>
        <w:t xml:space="preserve">采购本国产品的支持政策</w:t>
      </w:r>
      <w:bookmarkEnd w:id="315"/>
      <w:r>
        <w:rPr>
          <w:rFonts w:hint="eastAsia" w:ascii="宋体" w:hAnsi="宋体"/>
          <w:b/>
          <w:sz w:val="24"/>
        </w:rPr>
      </w:r>
      <w:r/>
    </w:p>
    <w:p>
      <w:pPr>
        <w:pStyle w:val="962"/>
        <w:ind w:firstLine="480"/>
        <w:jc w:val="left"/>
        <w:spacing w:line="360" w:lineRule="auto"/>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pStyle w:val="962"/>
        <w:ind w:firstLine="480"/>
        <w:jc w:val="left"/>
        <w:spacing w:line="360" w:lineRule="auto"/>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的价格扣除，用扣除后的价格参与评审。供应商未填写比例数值，或比例数值不足</w:t>
      </w:r>
      <w:r>
        <w:rPr>
          <w:rFonts w:hint="eastAsia" w:ascii="宋体" w:hAnsi="宋体" w:cs="宋体"/>
          <w:sz w:val="24"/>
          <w:u w:val="single"/>
        </w:rPr>
        <w:t xml:space="preserve">80%</w:t>
      </w:r>
      <w:r>
        <w:rPr>
          <w:rFonts w:hint="eastAsia" w:ascii="宋体" w:hAnsi="宋体" w:cs="宋体"/>
          <w:sz w:val="24"/>
        </w:rPr>
        <w:t xml:space="preserve">的，将不享受本国产品价格评审优惠。</w:t>
      </w:r>
      <w:r/>
    </w:p>
    <w:p>
      <w:pPr>
        <w:pStyle w:val="962"/>
        <w:ind w:firstLine="480"/>
        <w:jc w:val="left"/>
        <w:spacing w:line="360" w:lineRule="auto"/>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pStyle w:val="962"/>
        <w:ind w:firstLine="480"/>
        <w:jc w:val="left"/>
        <w:spacing w:line="360" w:lineRule="auto"/>
        <w:rPr>
          <w:rFonts w:hint="eastAsia" w:ascii="宋体" w:hAnsi="宋体" w:cs="宋体"/>
          <w:sz w:val="24"/>
        </w:rPr>
      </w:pPr>
      <w:r>
        <w:rPr>
          <w:rFonts w:hint="eastAsia" w:ascii="宋体" w:hAnsi="宋体" w:cs="宋体"/>
          <w:sz w:val="24"/>
        </w:rPr>
        <w:t xml:space="preserve">（4）供应商需在《声明函》中逐一、准确填写产品名称、厂名、生产厂址三项信息（《声明函》中标注</w:t>
      </w:r>
      <w:r>
        <w:rPr>
          <w:rFonts w:hint="eastAsia" w:ascii="宋体" w:hAnsi="宋体" w:cs="宋体"/>
          <w:sz w:val="24"/>
          <w:u w:val="single"/>
        </w:rPr>
        <w:t xml:space="preserve">“/ ”</w:t>
      </w:r>
      <w:r>
        <w:rPr>
          <w:rFonts w:hint="eastAsia" w:ascii="宋体" w:hAnsi="宋体" w:cs="宋体"/>
          <w:sz w:val="24"/>
        </w:rPr>
        <w:t xml:space="preserve">的地方无需填写），三项信息中任意一项未填写的视为该项产品不符合本国产品标准，不</w:t>
      </w:r>
      <w:r>
        <w:rPr>
          <w:rFonts w:hint="eastAsia" w:ascii="宋体" w:hAnsi="宋体" w:cs="宋体"/>
          <w:sz w:val="24"/>
        </w:rPr>
        <w:t xml:space="preserve">享受本国产品价格评审优惠。</w:t>
      </w:r>
      <w:r/>
    </w:p>
    <w:p>
      <w:pPr>
        <w:pStyle w:val="962"/>
        <w:ind w:firstLine="480"/>
        <w:jc w:val="left"/>
        <w:spacing w:line="360" w:lineRule="auto"/>
        <w:rPr>
          <w:rFonts w:hint="eastAsia"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2"/>
        <w:ind w:firstLine="480"/>
        <w:spacing w:before="24" w:line="400" w:lineRule="exact"/>
        <w:rPr>
          <w:rFonts w:hint="eastAsia" w:ascii="宋体" w:hAnsi="宋体"/>
          <w:bCs/>
          <w:sz w:val="24"/>
        </w:rPr>
      </w:pPr>
      <w:r>
        <w:rPr>
          <w:rFonts w:hint="eastAsia" w:ascii="宋体" w:hAnsi="宋体"/>
          <w:bCs/>
          <w:sz w:val="24"/>
        </w:rPr>
      </w:r>
      <w:r/>
    </w:p>
    <w:p>
      <w:pPr>
        <w:pStyle w:val="962"/>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314"/>
      <w:r/>
      <w:bookmarkStart w:id="316" w:name="_Toc12887277"/>
      <w:r/>
      <w:bookmarkStart w:id="317" w:name="_Toc12708986"/>
      <w:r/>
      <w:bookmarkStart w:id="318" w:name="_Toc9363440"/>
      <w:r/>
      <w:bookmarkStart w:id="319" w:name="_Toc8485126"/>
      <w:r>
        <w:rPr>
          <w:rFonts w:ascii="华文中宋" w:hAnsi="华文中宋" w:eastAsia="华文中宋"/>
          <w:b/>
          <w:sz w:val="36"/>
          <w:szCs w:val="36"/>
        </w:rPr>
      </w:r>
      <w:r/>
    </w:p>
    <w:p>
      <w:pPr>
        <w:pStyle w:val="963"/>
        <w:jc w:val="center"/>
        <w:spacing w:before="240" w:after="240"/>
        <w:rPr>
          <w:rFonts w:ascii="华文中宋" w:hAnsi="华文中宋" w:eastAsia="华文中宋"/>
          <w:b/>
          <w:sz w:val="36"/>
          <w:szCs w:val="36"/>
        </w:rPr>
      </w:pPr>
      <w:r/>
      <w:bookmarkStart w:id="320" w:name="_Toc12708979"/>
      <w:r/>
      <w:bookmarkStart w:id="321" w:name="_Toc226127006"/>
      <w:r/>
      <w:bookmarkStart w:id="322" w:name="_Toc12887269"/>
      <w:r/>
      <w:bookmarkStart w:id="323" w:name="_Toc9363434"/>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20"/>
      <w:r/>
      <w:bookmarkEnd w:id="321"/>
      <w:r/>
      <w:bookmarkEnd w:id="322"/>
      <w:r/>
      <w:bookmarkEnd w:id="323"/>
      <w:r>
        <w:rPr>
          <w:rFonts w:ascii="华文中宋" w:hAnsi="华文中宋" w:eastAsia="华文中宋"/>
          <w:b/>
          <w:sz w:val="36"/>
          <w:szCs w:val="36"/>
        </w:rPr>
      </w:r>
      <w:r/>
    </w:p>
    <w:p>
      <w:pPr>
        <w:pStyle w:val="962"/>
        <w:ind w:firstLine="480"/>
        <w:spacing w:line="400" w:lineRule="exact"/>
        <w:rPr>
          <w:rFonts w:ascii="宋体" w:hAnsi="宋体"/>
          <w:bCs/>
          <w:sz w:val="24"/>
        </w:rPr>
      </w:pPr>
      <w:r/>
      <w:bookmarkStart w:id="324" w:name="_Toc513029243"/>
      <w:r/>
      <w:bookmarkStart w:id="325" w:name="_Toc16938559"/>
      <w:r/>
      <w:bookmarkStart w:id="326"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62"/>
        <w:jc w:val="center"/>
        <w:widowControl/>
        <w:rPr>
          <w:b/>
          <w:sz w:val="32"/>
          <w:szCs w:val="32"/>
        </w:rPr>
      </w:pPr>
      <w:r/>
      <w:bookmarkEnd w:id="324"/>
      <w:r/>
      <w:bookmarkEnd w:id="325"/>
      <w:r/>
      <w:bookmarkEnd w:id="326"/>
      <w:r/>
      <w:bookmarkStart w:id="327" w:name="_Hlt16619369"/>
      <w:r/>
      <w:bookmarkEnd w:id="327"/>
      <w:r>
        <w:rPr>
          <w:b/>
          <w:sz w:val="32"/>
          <w:szCs w:val="32"/>
        </w:rPr>
      </w:r>
      <w:r/>
    </w:p>
    <w:p>
      <w:pPr>
        <w:pStyle w:val="962"/>
        <w:jc w:val="center"/>
        <w:widowControl/>
        <w:rPr>
          <w:b/>
          <w:sz w:val="32"/>
          <w:szCs w:val="32"/>
        </w:rPr>
      </w:pPr>
      <w:r>
        <w:rPr>
          <w:b/>
          <w:sz w:val="32"/>
          <w:szCs w:val="32"/>
        </w:rPr>
      </w:r>
      <w:r/>
    </w:p>
    <w:p>
      <w:pPr>
        <w:pStyle w:val="962"/>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政府采购合同</w:t>
      </w:r>
      <w:r>
        <w:rPr>
          <w:rFonts w:hint="eastAsia" w:ascii="宋体" w:hAnsi="宋体" w:cs="宋体"/>
          <w:b/>
          <w:bCs/>
          <w:sz w:val="32"/>
          <w:szCs w:val="32"/>
        </w:rPr>
      </w:r>
      <w:r/>
    </w:p>
    <w:p>
      <w:pPr>
        <w:pStyle w:val="962"/>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（拟签订的合同文本）</w:t>
      </w:r>
      <w:r>
        <w:rPr>
          <w:rFonts w:hint="eastAsia" w:ascii="宋体" w:hAnsi="宋体" w:cs="宋体"/>
          <w:b/>
          <w:bCs/>
          <w:sz w:val="32"/>
          <w:szCs w:val="32"/>
        </w:rPr>
      </w:r>
      <w:r/>
    </w:p>
    <w:p>
      <w:pPr>
        <w:pStyle w:val="962"/>
        <w:spacing w:line="360" w:lineRule="auto"/>
        <w:widowControl/>
        <w:rPr>
          <w:rFonts w:hint="eastAsia" w:ascii="宋体" w:hAnsi="宋体" w:cs="宋体"/>
          <w:b/>
          <w:bCs/>
          <w:sz w:val="36"/>
          <w:szCs w:val="36"/>
        </w:rPr>
      </w:pPr>
      <w:r>
        <w:rPr>
          <w:rFonts w:hint="eastAsia" w:ascii="宋体" w:hAnsi="宋体" w:cs="宋体"/>
          <w:b/>
          <w:bCs/>
          <w:sz w:val="36"/>
          <w:szCs w:val="36"/>
        </w:rPr>
      </w:r>
      <w:r/>
    </w:p>
    <w:p>
      <w:pPr>
        <w:pStyle w:val="962"/>
        <w:ind w:firstLine="315"/>
        <w:spacing w:line="360" w:lineRule="auto"/>
        <w:widowControl/>
        <w:rPr>
          <w:rFonts w:hint="eastAsia" w:ascii="宋体" w:hAnsi="宋体" w:cs="宋体"/>
          <w:szCs w:val="21"/>
        </w:rPr>
      </w:pPr>
      <w:r>
        <w:rPr>
          <w:rFonts w:hint="eastAsia" w:ascii="宋体" w:hAnsi="宋体" w:cs="宋体"/>
          <w:szCs w:val="21"/>
        </w:rPr>
      </w:r>
      <w:r/>
    </w:p>
    <w:p>
      <w:pPr>
        <w:pStyle w:val="962"/>
        <w:spacing w:line="360" w:lineRule="auto"/>
        <w:widowControl/>
        <w:rPr>
          <w:rFonts w:hint="eastAsia" w:ascii="宋体" w:hAnsi="宋体" w:cs="宋体"/>
          <w:szCs w:val="21"/>
        </w:rPr>
      </w:pPr>
      <w:r>
        <w:rPr>
          <w:rFonts w:hint="eastAsia" w:ascii="宋体" w:hAnsi="宋体" w:cs="宋体"/>
          <w:szCs w:val="21"/>
        </w:rPr>
      </w:r>
      <w:r/>
    </w:p>
    <w:p>
      <w:pPr>
        <w:pStyle w:val="962"/>
        <w:spacing w:line="360" w:lineRule="auto"/>
        <w:widowControl/>
        <w:rPr>
          <w:rFonts w:hint="eastAsia" w:ascii="宋体" w:hAnsi="宋体" w:cs="宋体"/>
          <w:szCs w:val="21"/>
        </w:rPr>
      </w:pPr>
      <w:r>
        <w:rPr>
          <w:rFonts w:hint="eastAsia" w:ascii="宋体" w:hAnsi="宋体" w:cs="宋体"/>
          <w:szCs w:val="21"/>
        </w:rPr>
      </w:r>
      <w:r/>
    </w:p>
    <w:p>
      <w:pPr>
        <w:pStyle w:val="962"/>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rPr>
          <w:rFonts w:hint="eastAsia" w:ascii="宋体" w:hAnsi="宋体" w:cs="宋体"/>
          <w:sz w:val="30"/>
          <w:szCs w:val="30"/>
        </w:rPr>
      </w:r>
      <w:r/>
    </w:p>
    <w:p>
      <w:pPr>
        <w:pStyle w:val="962"/>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项目名称：</w:t>
      </w:r>
      <w:r>
        <w:rPr>
          <w:rFonts w:hint="eastAsia" w:ascii="宋体" w:hAnsi="宋体" w:cs="宋体"/>
          <w:b/>
          <w:bCs/>
          <w:sz w:val="30"/>
          <w:szCs w:val="30"/>
          <w:u w:val="single"/>
        </w:rPr>
        <w:t xml:space="preserve">           </w:t>
      </w:r>
      <w:r>
        <w:rPr>
          <w:rFonts w:hint="eastAsia" w:ascii="宋体" w:hAnsi="宋体" w:cs="宋体"/>
          <w:sz w:val="30"/>
          <w:szCs w:val="30"/>
        </w:rPr>
      </w:r>
      <w:r/>
    </w:p>
    <w:p>
      <w:pPr>
        <w:pStyle w:val="962"/>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rPr>
          <w:rFonts w:hint="eastAsia" w:ascii="宋体" w:hAnsi="宋体" w:cs="宋体"/>
          <w:sz w:val="30"/>
          <w:szCs w:val="30"/>
        </w:rPr>
      </w:r>
      <w:r/>
    </w:p>
    <w:p>
      <w:pPr>
        <w:pStyle w:val="962"/>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rPr>
          <w:rFonts w:hint="eastAsia" w:ascii="宋体" w:hAnsi="宋体" w:cs="宋体"/>
          <w:sz w:val="30"/>
          <w:szCs w:val="30"/>
        </w:rPr>
      </w:r>
      <w:r/>
    </w:p>
    <w:p>
      <w:pPr>
        <w:pStyle w:val="962"/>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rPr>
          <w:rFonts w:hint="eastAsia" w:ascii="宋体" w:hAnsi="宋体" w:cs="宋体"/>
          <w:sz w:val="30"/>
          <w:szCs w:val="30"/>
        </w:rPr>
      </w:r>
      <w:r/>
    </w:p>
    <w:p>
      <w:pPr>
        <w:pStyle w:val="962"/>
        <w:jc w:val="left"/>
        <w:rPr>
          <w:rFonts w:hint="eastAsia" w:ascii="宋体" w:hAnsi="宋体" w:cs="宋体"/>
          <w:sz w:val="32"/>
          <w:szCs w:val="32"/>
        </w:rPr>
      </w:pPr>
      <w:r>
        <w:rPr>
          <w:rFonts w:hint="eastAsia" w:ascii="宋体" w:hAnsi="宋体" w:cs="宋体"/>
          <w:sz w:val="32"/>
          <w:szCs w:val="32"/>
        </w:rPr>
      </w:r>
      <w:r/>
    </w:p>
    <w:p>
      <w:pPr>
        <w:pStyle w:val="962"/>
        <w:ind w:left="-420" w:right="-313" w:firstLine="241"/>
        <w:jc w:val="left"/>
        <w:rPr>
          <w:rFonts w:hint="eastAsia" w:ascii="宋体" w:hAnsi="宋体" w:cs="宋体"/>
          <w:b/>
          <w:bCs/>
          <w:sz w:val="24"/>
        </w:rPr>
      </w:pPr>
      <w:r>
        <w:rPr>
          <w:rFonts w:hint="eastAsia" w:ascii="宋体" w:hAnsi="宋体" w:cs="宋体"/>
          <w:b/>
          <w:bCs/>
          <w:sz w:val="24"/>
        </w:rPr>
      </w:r>
      <w:r/>
    </w:p>
    <w:p>
      <w:pPr>
        <w:pStyle w:val="962"/>
        <w:ind w:left="108" w:firstLine="482"/>
        <w:jc w:val="left"/>
        <w:spacing w:line="480" w:lineRule="exact"/>
        <w:tabs>
          <w:tab w:val="left" w:pos="4785" w:leader="none"/>
        </w:tabs>
        <w:rPr>
          <w:rFonts w:hint="eastAsia" w:ascii="宋体" w:hAnsi="宋体" w:cs="宋体"/>
          <w:b/>
          <w:bCs/>
          <w:i/>
          <w:iCs/>
          <w:sz w:val="24"/>
        </w:rPr>
        <w:sectPr>
          <w:footerReference w:type="default" r:id="rId10"/>
          <w:footnotePr/>
          <w:endnotePr/>
          <w:type w:val="nextPage"/>
          <w:pgSz w:w="11906" w:h="16838" w:orient="portrait"/>
          <w:pgMar w:top="1440" w:right="1133" w:bottom="1440" w:left="1276" w:header="851" w:footer="680" w:gutter="0"/>
          <w:cols w:num="1" w:sep="0" w:space="720" w:equalWidth="1"/>
          <w:docGrid w:linePitch="360"/>
          <w:titlePg/>
        </w:sectPr>
      </w:pPr>
      <w:r>
        <w:rPr>
          <w:rFonts w:hint="eastAsia" w:ascii="宋体" w:hAnsi="宋体" w:cs="宋体"/>
          <w:b/>
          <w:bCs/>
          <w:i/>
          <w:iCs/>
          <w:sz w:val="24"/>
        </w:rPr>
        <w:t xml:space="preserve">注：货物类采购合同参考格式，本合同内容条款在正式签署前可具体补充细化，仅作参考，最终合同以采购人法务审查通过的版本为准。</w:t>
      </w:r>
      <w:r>
        <w:rPr>
          <w:rFonts w:hint="eastAsia" w:ascii="宋体" w:hAnsi="宋体" w:cs="宋体"/>
          <w:b/>
          <w:bCs/>
          <w:i/>
          <w:iCs/>
          <w:sz w:val="24"/>
        </w:rPr>
      </w:r>
      <w:r/>
    </w:p>
    <w:p>
      <w:pPr>
        <w:pStyle w:val="962"/>
        <w:ind w:firstLine="293"/>
        <w:spacing w:line="360" w:lineRule="auto"/>
        <w:rPr>
          <w:rFonts w:hint="eastAsia" w:ascii="宋体" w:hAnsi="宋体" w:cs="宋体"/>
          <w:b/>
          <w:bCs/>
          <w:szCs w:val="21"/>
        </w:rPr>
      </w:pPr>
      <w:r>
        <w:rPr>
          <w:rFonts w:hint="eastAsia" w:ascii="宋体" w:hAnsi="宋体" w:cs="宋体"/>
          <w:b/>
          <w:bCs/>
          <w:szCs w:val="21"/>
        </w:rPr>
        <w:t xml:space="preserve">甲方：江苏省特种设备安全监督检验研究院</w:t>
      </w:r>
      <w:r>
        <w:rPr>
          <w:rFonts w:hint="eastAsia" w:ascii="宋体" w:hAnsi="宋体" w:cs="宋体"/>
          <w:b/>
          <w:bCs/>
          <w:szCs w:val="21"/>
        </w:rPr>
      </w:r>
      <w:r/>
    </w:p>
    <w:p>
      <w:pPr>
        <w:pStyle w:val="962"/>
        <w:ind w:firstLine="293"/>
        <w:spacing w:line="360" w:lineRule="auto"/>
        <w:rPr>
          <w:rFonts w:hint="eastAsia" w:ascii="宋体" w:hAnsi="宋体" w:cs="宋体"/>
          <w:b/>
          <w:bCs/>
          <w:szCs w:val="21"/>
        </w:rPr>
      </w:pPr>
      <w:r>
        <w:rPr>
          <w:rFonts w:hint="eastAsia" w:ascii="宋体" w:hAnsi="宋体" w:cs="宋体"/>
          <w:b/>
          <w:bCs/>
          <w:szCs w:val="21"/>
        </w:rPr>
        <w:t xml:space="preserve">乙方：</w:t>
      </w:r>
      <w:r>
        <w:rPr>
          <w:rFonts w:hint="eastAsia" w:ascii="宋体" w:hAnsi="宋体" w:cs="宋体"/>
          <w:b/>
          <w:bCs/>
          <w:szCs w:val="21"/>
        </w:rPr>
      </w:r>
      <w:r/>
    </w:p>
    <w:p>
      <w:pPr>
        <w:pStyle w:val="962"/>
        <w:ind w:firstLine="293"/>
        <w:spacing w:line="360" w:lineRule="auto"/>
        <w:rPr>
          <w:rFonts w:hint="eastAsia" w:ascii="宋体" w:hAnsi="宋体" w:cs="宋体"/>
          <w:b/>
          <w:bCs/>
          <w:szCs w:val="21"/>
        </w:rPr>
      </w:pPr>
      <w:r>
        <w:rPr>
          <w:rFonts w:hint="eastAsia" w:ascii="宋体" w:hAnsi="宋体" w:cs="宋体"/>
          <w:b/>
          <w:bCs/>
          <w:szCs w:val="21"/>
        </w:rPr>
        <w:t xml:space="preserve">采购代理机构：南京汇采项目管理有限公司</w:t>
      </w:r>
      <w:r>
        <w:rPr>
          <w:rFonts w:hint="eastAsia" w:ascii="宋体" w:hAnsi="宋体" w:cs="宋体"/>
          <w:b/>
          <w:bCs/>
          <w:szCs w:val="21"/>
        </w:rPr>
      </w:r>
      <w:r/>
    </w:p>
    <w:p>
      <w:pPr>
        <w:pStyle w:val="962"/>
        <w:ind w:left="108" w:firstLine="420"/>
        <w:jc w:val="left"/>
        <w:spacing w:line="360" w:lineRule="auto"/>
        <w:tabs>
          <w:tab w:val="left" w:pos="4785" w:leader="none"/>
        </w:tabs>
        <w:rPr>
          <w:rFonts w:ascii="宋体" w:hAnsi="宋体" w:cs="宋体"/>
          <w:szCs w:val="21"/>
        </w:rPr>
      </w:pPr>
      <w:r>
        <w:rPr>
          <w:rFonts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一、说明：</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受甲方委托，采购</w:t>
      </w:r>
      <w:r>
        <w:rPr>
          <w:rFonts w:hint="eastAsia" w:ascii="宋体" w:hAnsi="宋体" w:cs="宋体"/>
          <w:szCs w:val="21"/>
        </w:rPr>
        <w:t xml:space="preserve">代理机构于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日组织了</w:t>
      </w:r>
      <w:r>
        <w:rPr>
          <w:rFonts w:hint="eastAsia" w:ascii="宋体" w:hAnsi="宋体" w:cs="宋体"/>
          <w:szCs w:val="21"/>
          <w:u w:val="single"/>
        </w:rPr>
        <w:t xml:space="preserve"> </w:t>
      </w:r>
      <w:r>
        <w:rPr>
          <w:rFonts w:ascii="宋体" w:hAnsi="宋体" w:cs="宋体"/>
          <w:szCs w:val="21"/>
          <w:u w:val="single"/>
        </w:rPr>
        <w:t xml:space="preserve">激光共聚焦显微镜</w:t>
      </w:r>
      <w:r>
        <w:rPr>
          <w:rFonts w:hint="eastAsia" w:ascii="宋体" w:hAnsi="宋体" w:cs="宋体"/>
          <w:szCs w:val="21"/>
          <w:u w:val="single"/>
        </w:rPr>
        <w:t xml:space="preserve"> </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）的评审活动，经评委认真严格地评审，确定由乙方成交。</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合同由甲乙双方签订，并依据</w:t>
      </w:r>
      <w:r>
        <w:rPr>
          <w:rFonts w:hint="eastAsia" w:ascii="宋体" w:hAnsi="宋体" w:cs="宋体"/>
          <w:szCs w:val="21"/>
          <w:u w:val="single"/>
        </w:rPr>
        <w:t xml:space="preserve">       </w:t>
      </w:r>
      <w:r>
        <w:rPr>
          <w:rFonts w:hint="eastAsia" w:ascii="宋体" w:hAnsi="宋体" w:cs="宋体"/>
          <w:szCs w:val="21"/>
        </w:rPr>
        <w:t xml:space="preserve">号招标文件规定，按下列合同条款甲方同意购入，乙方同意出售下列设备及服务。</w:t>
      </w:r>
      <w:r>
        <w:rPr>
          <w:rFonts w:hint="eastAsia" w:ascii="宋体" w:hAnsi="宋体" w:cs="宋体"/>
          <w:szCs w:val="21"/>
        </w:rPr>
      </w:r>
      <w:r/>
    </w:p>
    <w:p>
      <w:pPr>
        <w:pStyle w:val="1105"/>
        <w:ind w:left="0" w:firstLine="420"/>
        <w:spacing w:before="0" w:after="0" w:line="360" w:lineRule="auto"/>
        <w:tabs>
          <w:tab w:val="left" w:pos="4785"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1.设备名称、型号规格、数量及服务内容。</w:t>
      </w:r>
      <w:r>
        <w:rPr>
          <w:rFonts w:hint="eastAsia" w:ascii="宋体" w:hAnsi="宋体" w:eastAsia="宋体" w:cs="宋体"/>
          <w:color w:val="000000"/>
          <w:sz w:val="21"/>
          <w:szCs w:val="21"/>
          <w:lang w:eastAsia="zh-CN"/>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0"/>
        <w:gridCol w:w="1509"/>
        <w:gridCol w:w="1282"/>
        <w:gridCol w:w="1044"/>
        <w:gridCol w:w="935"/>
        <w:gridCol w:w="1595"/>
        <w:gridCol w:w="1517"/>
      </w:tblGrid>
      <w:tr>
        <w:trPr>
          <w:trHeight w:val="19"/>
        </w:trPr>
        <w:tc>
          <w:tcPr>
            <w:tcW w:w="808"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802"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品牌</w:t>
            </w:r>
            <w:r>
              <w:rPr>
                <w:rFonts w:hint="eastAsia" w:ascii="宋体" w:hAnsi="宋体" w:cs="宋体"/>
                <w:szCs w:val="21"/>
              </w:rPr>
            </w:r>
            <w:r/>
          </w:p>
        </w:tc>
        <w:tc>
          <w:tcPr>
            <w:tcW w:w="682"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tc>
        <w:tc>
          <w:tcPr>
            <w:tcW w:w="555"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497"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48"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806"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r>
      <w:tr>
        <w:trPr>
          <w:trHeight w:val="19"/>
        </w:trPr>
        <w:tc>
          <w:tcPr>
            <w:tcW w:w="808" w:type="pct"/>
            <w:vAlign w:val="center"/>
            <w:textDirection w:val="lrTb"/>
            <w:noWrap w:val="false"/>
          </w:tcPr>
          <w:p>
            <w:pPr>
              <w:pStyle w:val="962"/>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77"/>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682" w:type="pct"/>
            <w:vAlign w:val="center"/>
            <w:textDirection w:val="lrTb"/>
            <w:noWrap w:val="false"/>
          </w:tcPr>
          <w:p>
            <w:pPr>
              <w:pStyle w:val="977"/>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962"/>
              <w:jc w:val="center"/>
              <w:spacing w:line="360" w:lineRule="auto"/>
              <w:widowControl/>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962"/>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977"/>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962"/>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962"/>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977"/>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962"/>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962"/>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977"/>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962"/>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2847" w:type="pct"/>
            <w:vAlign w:val="center"/>
            <w:textDirection w:val="lrTb"/>
            <w:noWrap w:val="false"/>
          </w:tcPr>
          <w:p>
            <w:pPr>
              <w:pStyle w:val="977"/>
              <w:ind w:firstLine="0"/>
              <w:jc w:val="center"/>
              <w:spacing w:line="360" w:lineRule="auto"/>
              <w:tabs>
                <w:tab w:val="left" w:pos="-235" w:leader="none"/>
              </w:tabs>
              <w:rPr>
                <w:rFonts w:hint="eastAsia" w:ascii="宋体" w:hAnsi="宋体" w:cs="宋体"/>
                <w:szCs w:val="21"/>
              </w:rPr>
            </w:pPr>
            <w:r>
              <w:rPr>
                <w:rFonts w:hint="eastAsia" w:ascii="宋体" w:hAnsi="宋体" w:cs="宋体"/>
                <w:bCs/>
                <w:szCs w:val="21"/>
              </w:rPr>
              <w:t xml:space="preserve">合计（元）</w:t>
            </w:r>
            <w:r>
              <w:rPr>
                <w:rFonts w:hint="eastAsia" w:ascii="宋体" w:hAnsi="宋体" w:cs="宋体"/>
                <w:szCs w:val="21"/>
              </w:rPr>
            </w:r>
            <w:r/>
          </w:p>
        </w:tc>
        <w:tc>
          <w:tcPr>
            <w:gridSpan w:val="3"/>
            <w:tcW w:w="2152" w:type="pct"/>
            <w:vAlign w:val="center"/>
            <w:textDirection w:val="lrTb"/>
            <w:noWrap w:val="false"/>
          </w:tcPr>
          <w:p>
            <w:pPr>
              <w:pStyle w:val="977"/>
              <w:ind w:firstLine="0"/>
              <w:spacing w:line="360" w:lineRule="auto"/>
              <w:tabs>
                <w:tab w:val="left" w:pos="-235"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bl>
    <w:p>
      <w:pPr>
        <w:pStyle w:val="962"/>
        <w:ind w:firstLine="420"/>
        <w:jc w:val="left"/>
        <w:spacing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rPr>
        <w:t xml:space="preserve">人民币</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（含13%增值税）</w:t>
      </w:r>
      <w:r>
        <w:rPr>
          <w:rFonts w:hint="eastAsia" w:ascii="宋体" w:hAnsi="宋体" w:cs="宋体"/>
          <w:bCs/>
          <w:szCs w:val="21"/>
        </w:rPr>
      </w:r>
      <w:r/>
    </w:p>
    <w:p>
      <w:pPr>
        <w:pStyle w:val="962"/>
        <w:ind w:left="108" w:firstLine="147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rPr>
        <w:t xml:space="preserve">￥</w:t>
      </w:r>
      <w:r>
        <w:rPr>
          <w:rFonts w:hint="eastAsia" w:ascii="宋体" w:hAnsi="宋体" w:cs="宋体"/>
          <w:b/>
          <w:bCs/>
          <w:szCs w:val="21"/>
          <w:u w:val="single"/>
        </w:rPr>
        <w:t xml:space="preserve">       </w:t>
      </w:r>
      <w:r>
        <w:rPr>
          <w:rFonts w:hint="eastAsia" w:ascii="宋体" w:hAnsi="宋体" w:cs="宋体"/>
          <w:b/>
          <w:bCs/>
          <w:szCs w:val="21"/>
        </w:rPr>
        <w:t xml:space="preserve">元。</w:t>
      </w:r>
      <w:r>
        <w:rPr>
          <w:rFonts w:hint="eastAsia" w:ascii="宋体" w:hAnsi="宋体" w:cs="宋体"/>
          <w:bCs/>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2.1合同总</w:t>
      </w:r>
      <w:r>
        <w:rPr>
          <w:rFonts w:hint="eastAsia" w:ascii="宋体" w:hAnsi="宋体" w:cs="宋体"/>
          <w:bCs/>
          <w:szCs w:val="21"/>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在安装、调试、验收过程中，如发现有漏项、缺件，乙方应无条件、无偿补齐，所发生的一切费用，视为已包含在乙方投标时的投标报价之中，</w:t>
      </w:r>
      <w:r>
        <w:rPr>
          <w:rFonts w:hint="eastAsia" w:ascii="宋体" w:hAnsi="宋体" w:cs="宋体"/>
          <w:szCs w:val="21"/>
        </w:rPr>
        <w:t xml:space="preserve">且并不因此而影响交付甲方使用的时间。</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szCs w:val="21"/>
          <w:u w:val="single"/>
        </w:rPr>
        <w:t xml:space="preserve">合同签订后   日历天内供齐所有货物及服务，完成安装、调试及初步验收。</w:t>
      </w:r>
      <w:r>
        <w:rPr>
          <w:rFonts w:hint="eastAsia" w:ascii="宋体" w:hAnsi="宋体" w:cs="宋体"/>
          <w:szCs w:val="21"/>
        </w:rPr>
      </w:r>
      <w:r/>
    </w:p>
    <w:p>
      <w:pPr>
        <w:pStyle w:val="962"/>
        <w:ind w:firstLine="525"/>
        <w:spacing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江苏省特种设备安全监督检验研究院</w:t>
      </w:r>
      <w:r>
        <w:rPr>
          <w:rFonts w:hint="eastAsia" w:ascii="宋体" w:hAnsi="宋体" w:cs="宋体"/>
          <w:szCs w:val="21"/>
          <w:u w:val="single"/>
        </w:rPr>
        <w:t xml:space="preserve">。</w:t>
      </w:r>
      <w:r>
        <w:rPr>
          <w:rFonts w:hint="eastAsia" w:ascii="宋体" w:hAnsi="宋体" w:cs="宋体"/>
          <w:szCs w:val="21"/>
        </w:rPr>
      </w:r>
      <w:r/>
    </w:p>
    <w:p>
      <w:pPr>
        <w:pStyle w:val="977"/>
        <w:ind w:firstLine="525"/>
        <w:spacing w:line="360" w:lineRule="auto"/>
        <w:tabs>
          <w:tab w:val="left" w:pos="-235" w:leader="none"/>
        </w:tabs>
        <w:rPr>
          <w:rFonts w:hint="eastAsia" w:ascii="宋体" w:hAnsi="宋体" w:cs="宋体"/>
          <w:szCs w:val="21"/>
          <w:u w:val="single"/>
        </w:rPr>
      </w:pPr>
      <w:r>
        <w:rPr>
          <w:rFonts w:hint="eastAsia" w:ascii="宋体" w:hAnsi="宋体" w:cs="宋体"/>
          <w:szCs w:val="21"/>
        </w:rPr>
        <w:t xml:space="preserve">5. 交货地点：</w:t>
      </w:r>
      <w:r>
        <w:rPr>
          <w:rFonts w:hint="eastAsia" w:ascii="宋体" w:hAnsi="宋体" w:cs="宋体"/>
          <w:b/>
          <w:bCs/>
          <w:szCs w:val="21"/>
          <w:u w:val="single"/>
        </w:rPr>
        <w:t xml:space="preserve">甲方指定地点。</w:t>
      </w:r>
      <w:r>
        <w:rPr>
          <w:rFonts w:hint="eastAsia" w:ascii="宋体" w:hAnsi="宋体" w:cs="宋体"/>
          <w:szCs w:val="21"/>
          <w:u w:val="single"/>
        </w:rPr>
      </w:r>
      <w:r/>
    </w:p>
    <w:p>
      <w:pPr>
        <w:pStyle w:val="977"/>
        <w:ind w:firstLine="525"/>
        <w:spacing w:line="360" w:lineRule="auto"/>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bCs/>
          <w:szCs w:val="21"/>
          <w:u w:val="single"/>
        </w:rPr>
        <w:t xml:space="preserve">招标文件、投标文件、双方签订的技术协议和国家的相关标准。</w:t>
      </w:r>
      <w:r>
        <w:rPr>
          <w:rFonts w:hint="eastAsia" w:ascii="宋体" w:hAnsi="宋体" w:cs="宋体"/>
          <w:szCs w:val="21"/>
        </w:rPr>
        <w:t xml:space="preserve">（上述标准或规范不一致时，则以要求较高者为准。）</w:t>
      </w:r>
      <w:r>
        <w:rPr>
          <w:rFonts w:hint="eastAsia" w:ascii="宋体" w:hAnsi="宋体" w:cs="宋体"/>
          <w:szCs w:val="21"/>
          <w:u w:val="single"/>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8.2履约保函</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（1）履约保函金额：合同总价10%；</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（2）履约保函的形式：乙方应当以支票、汇票、本票或者金融机构、担保机构出具的保函等非现金形式提交；</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（3）履约保函的退还：在设备通过甲方验收合格且满12个月无质量</w:t>
      </w:r>
      <w:r>
        <w:rPr>
          <w:rFonts w:hint="eastAsia" w:ascii="宋体" w:hAnsi="宋体" w:cs="宋体"/>
          <w:szCs w:val="21"/>
        </w:rPr>
        <w:t xml:space="preserve">问题后的15个工作日内，甲方将无息退还乙方的履约保函；</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（4）逾期退还履约保函的处理：甲方未按照规定退还履约保函的（因乙方自身原因导致无法及时退还的除外），由财政部门依照《中华人民共和国政府采购法》等有关规定处理；</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（5）不予退还履约保函的处理：对于符合政府采购政策和招标文件规定不予退还的履约保函，甲方应当确认相关情形后按照财政非税收入管理等规定上缴甲方同级预算级次国库。</w:t>
      </w:r>
      <w:r>
        <w:rPr>
          <w:rFonts w:hint="eastAsia" w:ascii="宋体" w:hAnsi="宋体" w:cs="宋体"/>
          <w:szCs w:val="21"/>
        </w:rPr>
      </w:r>
      <w:r/>
    </w:p>
    <w:p>
      <w:pPr>
        <w:pStyle w:val="962"/>
        <w:numPr>
          <w:ilvl w:val="0"/>
          <w:numId w:val="5"/>
        </w:num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交付和验收</w:t>
      </w:r>
      <w:r>
        <w:rPr>
          <w:rFonts w:hint="eastAsia" w:ascii="宋体" w:hAnsi="宋体" w:cs="宋体"/>
          <w:szCs w:val="21"/>
        </w:rPr>
      </w:r>
      <w:r/>
    </w:p>
    <w:p>
      <w:pPr>
        <w:pStyle w:val="962"/>
        <w:ind w:firstLine="630"/>
        <w:jc w:val="left"/>
        <w:spacing w:line="360" w:lineRule="auto"/>
        <w:rPr>
          <w:rFonts w:hint="eastAsia" w:ascii="宋体" w:hAnsi="宋体" w:cs="宋体"/>
          <w:szCs w:val="21"/>
        </w:rPr>
      </w:pPr>
      <w:r>
        <w:rPr>
          <w:rFonts w:hint="eastAsia" w:ascii="宋体" w:hAnsi="宋体" w:cs="宋体"/>
          <w:szCs w:val="21"/>
        </w:rPr>
        <w:t xml:space="preserve">9.1乙方应当在合同签订后，根据招标文件及投标文件的要求完成服务事项。</w:t>
      </w:r>
      <w:r>
        <w:rPr>
          <w:rFonts w:hint="eastAsia" w:ascii="宋体" w:hAnsi="宋体" w:cs="宋体"/>
          <w:szCs w:val="21"/>
        </w:rPr>
      </w:r>
      <w:r/>
    </w:p>
    <w:p>
      <w:pPr>
        <w:pStyle w:val="962"/>
        <w:ind w:firstLine="630"/>
        <w:jc w:val="left"/>
        <w:spacing w:line="360" w:lineRule="auto"/>
        <w:rPr>
          <w:rFonts w:hint="eastAsia" w:ascii="宋体" w:hAnsi="宋体" w:cs="宋体"/>
          <w:szCs w:val="21"/>
        </w:rPr>
      </w:pPr>
      <w:r>
        <w:rPr>
          <w:rFonts w:hint="eastAsia" w:ascii="宋体" w:hAnsi="宋体" w:cs="宋体"/>
          <w:szCs w:val="21"/>
        </w:rPr>
        <w:t xml:space="preserve">9.2验收标准：按行业通行标准和乙方投标文件的承诺（不低于国家相关标准）。</w:t>
      </w:r>
      <w:r>
        <w:rPr>
          <w:rFonts w:hint="eastAsia" w:ascii="宋体" w:hAnsi="宋体" w:cs="宋体"/>
          <w:szCs w:val="21"/>
        </w:rPr>
      </w:r>
      <w:r/>
    </w:p>
    <w:p>
      <w:pPr>
        <w:pStyle w:val="962"/>
        <w:ind w:firstLine="630"/>
        <w:jc w:val="left"/>
        <w:spacing w:line="360" w:lineRule="auto"/>
        <w:rPr>
          <w:rFonts w:hint="eastAsia" w:ascii="宋体" w:hAnsi="宋体" w:cs="宋体"/>
          <w:szCs w:val="21"/>
        </w:rPr>
      </w:pPr>
      <w:r>
        <w:rPr>
          <w:rFonts w:hint="eastAsia" w:ascii="宋体" w:hAnsi="宋体" w:cs="宋体"/>
          <w:szCs w:val="21"/>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b/>
          <w:bCs/>
          <w:szCs w:val="21"/>
        </w:rPr>
      </w:pPr>
      <w:r>
        <w:rPr>
          <w:rFonts w:hint="eastAsia" w:ascii="宋体" w:hAnsi="宋体" w:cs="宋体"/>
          <w:szCs w:val="21"/>
        </w:rPr>
        <w:t xml:space="preserve">10.1 乙方所供设备、材料及安装的质量保证期：</w:t>
      </w:r>
      <w:r>
        <w:rPr>
          <w:rFonts w:hint="eastAsia" w:ascii="宋体" w:hAnsi="宋体" w:cs="宋体"/>
          <w:b/>
          <w:bCs/>
          <w:szCs w:val="21"/>
          <w:u w:val="single"/>
        </w:rPr>
        <w:t xml:space="preserve">安装验收合格后   年。</w:t>
      </w:r>
      <w:r>
        <w:rPr>
          <w:rFonts w:hint="eastAsia" w:ascii="宋体" w:hAnsi="宋体" w:cs="宋体"/>
          <w:b/>
          <w:bCs/>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w:t>
      </w:r>
      <w:r>
        <w:rPr>
          <w:rFonts w:hint="eastAsia" w:ascii="宋体" w:hAnsi="宋体" w:cs="宋体"/>
          <w:szCs w:val="21"/>
        </w:rPr>
        <w:t xml:space="preserve">予以排除故障、修复，无法修复应更换所供设备。乙方还应支付因更换所发生的运输、保险、安装、检测等有关的全部费用。</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在质保期内，因甲方使用不当原因出现设备故障时，乙方在接到甲方通知后，应在10.2条款中所述的时限内响应并派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赶到甲方现场，帮助排除故障、修复或更换零部件，需购买零部件时，仅收取成本费。</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w:t>
      </w:r>
      <w:r>
        <w:rPr>
          <w:rFonts w:hint="eastAsia" w:ascii="宋体" w:hAnsi="宋体" w:cs="宋体"/>
          <w:szCs w:val="21"/>
        </w:rPr>
        <w:t xml:space="preserve">乙方</w:t>
      </w:r>
      <w:r>
        <w:rPr>
          <w:rFonts w:hint="eastAsia" w:ascii="宋体" w:hAnsi="宋体" w:cs="宋体"/>
          <w:szCs w:val="21"/>
        </w:rPr>
        <w:t xml:space="preserve">在接到甲方通知后，仍应在上述时限内响应、派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赶到甲方现场，帮助排除故障、修复或更换零部件，需购买零部件时，酌情收取成本费。</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rPr>
          <w:rFonts w:hint="eastAsia" w:ascii="宋体" w:hAnsi="宋体" w:cs="宋体"/>
          <w:szCs w:val="21"/>
        </w:rPr>
      </w:r>
      <w:r/>
    </w:p>
    <w:p>
      <w:pPr>
        <w:pStyle w:val="96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按第四章技术规格、参数及其他要求中的要求提供相关资料（见附件）。</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12.1乙方应当按照甲方指定的地点交货，需要运输的货物，乙方应当妥善保障货物在运输过程中的安全。</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12.2乙方将货物运输至甲方指定的地点后，应当及时通知甲方进行接收，由甲方进行检验。</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12.3在货物验收合格之前毁损、灭失的风险由乙方承担，因甲方原因造成货物毁损、灭失的除外。</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 乙方的违约责任</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13.1乙方未按合同规定的质量要求交货，甲方有权拒收，由此造成的直接损失和间接损失由乙方承担。</w:t>
      </w:r>
      <w:r>
        <w:rPr>
          <w:rFonts w:hint="eastAsia" w:ascii="宋体" w:hAnsi="宋体" w:cs="宋体"/>
          <w:szCs w:val="21"/>
        </w:rPr>
      </w:r>
      <w:r/>
    </w:p>
    <w:p>
      <w:pPr>
        <w:pStyle w:val="962"/>
        <w:ind w:firstLine="420"/>
        <w:jc w:val="left"/>
        <w:spacing w:line="360" w:lineRule="auto"/>
        <w:widowControl/>
        <w:rPr>
          <w:rFonts w:hint="eastAsia" w:ascii="宋体" w:hAnsi="宋体" w:cs="宋体"/>
          <w:szCs w:val="21"/>
        </w:rPr>
      </w:pPr>
      <w:r>
        <w:rPr>
          <w:rFonts w:hint="eastAsia" w:ascii="宋体" w:hAnsi="宋体" w:cs="宋体"/>
          <w:szCs w:val="21"/>
        </w:rPr>
        <w:t xml:space="preserve">13.2</w:t>
      </w:r>
      <w:r>
        <w:rPr>
          <w:rFonts w:hint="eastAsia" w:ascii="宋体" w:hAnsi="宋体" w:cs="宋体"/>
          <w:szCs w:val="21"/>
        </w:rPr>
        <w:t xml:space="preserve">乙方逾期交付的，每</w:t>
      </w:r>
      <w:r>
        <w:rPr>
          <w:rFonts w:hint="eastAsia" w:ascii="宋体" w:hAnsi="宋体" w:cs="宋体"/>
          <w:szCs w:val="21"/>
        </w:rPr>
        <w:t xml:space="preserve">逾期1天，乙方应向甲方支付合同总价款的5‰的逾期违约金。</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13.3货物有合格证及说明书等资料的，在交付货物时，乙方应当一并交付合格证及说明书等资料，未交付的甲方有权拒绝接收。因此造成的损失由乙方承担。</w:t>
      </w:r>
      <w:r>
        <w:rPr>
          <w:rFonts w:hint="eastAsia" w:ascii="宋体" w:hAnsi="宋体" w:cs="宋体"/>
          <w:szCs w:val="21"/>
        </w:rPr>
      </w:r>
      <w:r/>
    </w:p>
    <w:p>
      <w:pPr>
        <w:pStyle w:val="962"/>
        <w:ind w:firstLine="420"/>
        <w:spacing w:line="360" w:lineRule="auto"/>
        <w:tabs>
          <w:tab w:val="left" w:pos="4785" w:leader="none"/>
        </w:tabs>
        <w:rPr>
          <w:rFonts w:hint="eastAsia" w:ascii="宋体" w:hAnsi="宋体" w:cs="宋体"/>
          <w:szCs w:val="21"/>
        </w:rPr>
      </w:pPr>
      <w:r>
        <w:rPr>
          <w:rFonts w:hint="eastAsia" w:ascii="宋体" w:hAnsi="宋体" w:cs="宋体"/>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szCs w:val="21"/>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szCs w:val="21"/>
        </w:rPr>
        <w:t xml:space="preserve">。</w:t>
      </w:r>
      <w:r>
        <w:rPr>
          <w:rFonts w:hint="eastAsia" w:ascii="宋体" w:hAnsi="宋体" w:cs="宋体"/>
          <w:szCs w:val="21"/>
        </w:rPr>
      </w:r>
      <w:r/>
    </w:p>
    <w:p>
      <w:pPr>
        <w:pStyle w:val="962"/>
        <w:ind w:firstLine="420"/>
        <w:jc w:val="left"/>
        <w:spacing w:line="360" w:lineRule="auto"/>
        <w:widowControl/>
        <w:rPr>
          <w:rFonts w:hint="eastAsia" w:ascii="宋体" w:hAnsi="宋体" w:cs="宋体"/>
          <w:szCs w:val="21"/>
        </w:rPr>
      </w:pPr>
      <w:r>
        <w:rPr>
          <w:rFonts w:hint="eastAsia" w:ascii="宋体" w:hAnsi="宋体" w:cs="宋体"/>
          <w:szCs w:val="21"/>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cs="宋体"/>
          <w:szCs w:val="21"/>
        </w:rPr>
      </w:r>
      <w:r/>
    </w:p>
    <w:p>
      <w:pPr>
        <w:pStyle w:val="962"/>
        <w:ind w:firstLine="420"/>
        <w:spacing w:line="360" w:lineRule="auto"/>
        <w:widowControl/>
        <w:rPr>
          <w:rFonts w:hint="eastAsia" w:ascii="宋体" w:hAnsi="宋体" w:cs="宋体"/>
          <w:szCs w:val="21"/>
        </w:rPr>
      </w:pPr>
      <w:r>
        <w:rPr>
          <w:rFonts w:hint="eastAsia" w:ascii="宋体" w:hAnsi="宋体" w:cs="宋体"/>
          <w:szCs w:val="21"/>
        </w:rPr>
        <w:t xml:space="preserve">13.7</w:t>
      </w:r>
      <w:r>
        <w:rPr>
          <w:rFonts w:hint="eastAsia" w:ascii="宋体" w:hAnsi="宋体" w:cs="宋体"/>
          <w:szCs w:val="21"/>
        </w:rPr>
        <w:t xml:space="preserve">乙方所交付的货物或服务不符合合同规定的，甲方有权拒收。甲方拒收的，乙方应</w:t>
      </w:r>
      <w:r>
        <w:rPr>
          <w:rFonts w:hint="eastAsia" w:ascii="宋体" w:hAnsi="宋体" w:cs="宋体"/>
          <w:szCs w:val="21"/>
        </w:rPr>
        <w:t xml:space="preserve">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13.8乙方履行义务不符合合同约定时，甲方将扣减合同总价款10%的尾款，同时甲方有权按照本合同的约定追究乙方的违约责任。</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szCs w:val="21"/>
        </w:rPr>
        <w:tab/>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14.甲方的违约责任</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14.1甲方未按合同规定的时间和要求向乙方提供技术资料等，乙方交付时间顺延。</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16. 乙方在设备安装、调试、验收过程中，甲方提供下列条件和配合，超出下列范围的由乙方自理：</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17. 甲方使用乙方提供的设备，当受到第三方提</w:t>
      </w:r>
      <w:r>
        <w:rPr>
          <w:rFonts w:hint="eastAsia" w:ascii="宋体" w:hAnsi="宋体" w:cs="宋体"/>
          <w:szCs w:val="21"/>
        </w:rPr>
        <w:t xml:space="preserve">出的侵犯其专利权、商标权或工业设计权等知识产权的起诉时，一切后果由乙方负责，包括但不限于甲方被起诉赔偿、停止使用等所产生的损失以及</w:t>
      </w:r>
      <w:r>
        <w:rPr>
          <w:rFonts w:hint="eastAsia" w:ascii="宋体" w:hAnsi="宋体" w:cs="宋体"/>
          <w:szCs w:val="21"/>
          <w:lang w:val="zh-CN"/>
        </w:rPr>
        <w:t xml:space="preserve">甲方为解决纠纷支付的律师费、诉讼费、差旅费等合理费用</w:t>
      </w:r>
      <w:r>
        <w:rPr>
          <w:rFonts w:hint="eastAsia" w:ascii="宋体" w:hAnsi="宋体" w:cs="宋体"/>
          <w:szCs w:val="21"/>
        </w:rPr>
        <w:t xml:space="preserve">。</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三、合同的变更和终止</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bookmarkStart w:id="328" w:name="_Toc19018"/>
      <w:r>
        <w:rPr>
          <w:rFonts w:hint="eastAsia" w:ascii="宋体" w:hAnsi="宋体" w:cs="宋体"/>
          <w:szCs w:val="21"/>
        </w:rPr>
        <w:t xml:space="preserve">四、合同权利义务的转让</w:t>
      </w:r>
      <w:bookmarkEnd w:id="328"/>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五、货物、服务的购买或租赁权利瑕疵</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乙方应保证提供的货物、设备或服务不存在所有权、抵押权、使用权、知识产权等权利瑕疵。</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bookmarkStart w:id="329" w:name="_Toc30322"/>
      <w:r>
        <w:rPr>
          <w:rFonts w:hint="eastAsia" w:ascii="宋体" w:hAnsi="宋体" w:cs="宋体"/>
          <w:szCs w:val="21"/>
        </w:rPr>
        <w:t xml:space="preserve">六、争议解决条款</w:t>
      </w:r>
      <w:bookmarkEnd w:id="329"/>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合同履行过程中发生争议，双方应友好协商，协商不成的，同意提交南京仲裁委员会按其仲裁规则裁决，仲裁产生的仲裁费、鉴定费、保全费、担保费、律师费</w:t>
      </w:r>
      <w:r>
        <w:rPr>
          <w:rFonts w:hint="eastAsia" w:ascii="宋体" w:hAnsi="宋体" w:cs="宋体"/>
          <w:szCs w:val="21"/>
        </w:rPr>
        <w:t xml:space="preserve">等合理支出由违约方承担。</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bookmarkStart w:id="330" w:name="_Toc20895"/>
      <w:r>
        <w:rPr>
          <w:rFonts w:hint="eastAsia" w:ascii="宋体" w:hAnsi="宋体" w:cs="宋体"/>
          <w:szCs w:val="21"/>
        </w:rPr>
        <w:t xml:space="preserve">七、</w:t>
      </w:r>
      <w:bookmarkEnd w:id="330"/>
      <w:r>
        <w:rPr>
          <w:rFonts w:hint="eastAsia" w:ascii="宋体" w:hAnsi="宋体" w:cs="宋体"/>
          <w:szCs w:val="21"/>
        </w:rPr>
        <w:t xml:space="preserve">廉洁条款</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八、保密条款</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szCs w:val="21"/>
        </w:rPr>
      </w:r>
      <w:r/>
    </w:p>
    <w:p>
      <w:pPr>
        <w:pStyle w:val="1026"/>
        <w:ind w:firstLine="420"/>
        <w:spacing w:before="0" w:beforeAutospacing="0" w:after="0" w:afterAutospacing="0" w:line="360" w:lineRule="auto"/>
        <w:rPr>
          <w:rFonts w:hint="eastAsia"/>
          <w:sz w:val="21"/>
          <w:szCs w:val="21"/>
        </w:rPr>
      </w:pPr>
      <w:r>
        <w:rPr>
          <w:rFonts w:hint="eastAsia"/>
          <w:sz w:val="21"/>
          <w:szCs w:val="21"/>
        </w:rPr>
        <w:t xml:space="preserve">九、不可抗力</w:t>
      </w:r>
      <w:r>
        <w:rPr>
          <w:rFonts w:hint="eastAsia"/>
          <w:sz w:val="21"/>
          <w:szCs w:val="21"/>
        </w:rPr>
      </w:r>
      <w:r/>
    </w:p>
    <w:p>
      <w:pPr>
        <w:pStyle w:val="1026"/>
        <w:ind w:firstLine="420"/>
        <w:spacing w:before="0" w:beforeAutospacing="0" w:after="0" w:afterAutospacing="0" w:line="360" w:lineRule="auto"/>
        <w:rPr>
          <w:rFonts w:hint="eastAsia"/>
          <w:sz w:val="21"/>
          <w:szCs w:val="21"/>
        </w:rPr>
      </w:pPr>
      <w:r>
        <w:rPr>
          <w:rFonts w:hint="eastAsia"/>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sz w:val="21"/>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十、送达条款</w:t>
      </w:r>
      <w:r>
        <w:rPr>
          <w:rFonts w:hint="eastAsia" w:ascii="宋体" w:hAnsi="宋体" w:cs="宋体"/>
          <w:szCs w:val="21"/>
        </w:rPr>
      </w:r>
      <w:r/>
    </w:p>
    <w:p>
      <w:pPr>
        <w:pStyle w:val="96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w:t>
      </w:r>
      <w:r>
        <w:rPr>
          <w:rFonts w:hint="eastAsia" w:ascii="宋体" w:hAnsi="宋体" w:cs="宋体"/>
          <w:szCs w:val="21"/>
        </w:rPr>
        <w:t xml:space="preserve">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cs="宋体"/>
          <w:szCs w:val="21"/>
        </w:rPr>
      </w:r>
      <w:r/>
    </w:p>
    <w:p>
      <w:pPr>
        <w:pStyle w:val="1026"/>
        <w:ind w:firstLine="420"/>
        <w:spacing w:before="0" w:beforeAutospacing="0" w:after="0" w:afterAutospacing="0" w:line="360" w:lineRule="auto"/>
        <w:rPr>
          <w:rFonts w:hint="eastAsia"/>
          <w:sz w:val="21"/>
          <w:szCs w:val="21"/>
        </w:rPr>
      </w:pPr>
      <w:r>
        <w:rPr>
          <w:rFonts w:hint="eastAsia"/>
          <w:sz w:val="21"/>
          <w:szCs w:val="21"/>
        </w:rPr>
        <w:t xml:space="preserve">十一、其他</w:t>
      </w:r>
      <w:r>
        <w:rPr>
          <w:rFonts w:hint="eastAsia"/>
          <w:sz w:val="21"/>
          <w:szCs w:val="21"/>
        </w:rPr>
      </w:r>
      <w:r/>
    </w:p>
    <w:p>
      <w:pPr>
        <w:pStyle w:val="1026"/>
        <w:ind w:firstLine="420"/>
        <w:spacing w:before="0" w:beforeAutospacing="0" w:after="0" w:afterAutospacing="0" w:line="360" w:lineRule="auto"/>
        <w:rPr>
          <w:rFonts w:hint="eastAsia"/>
          <w:sz w:val="21"/>
          <w:szCs w:val="21"/>
        </w:rPr>
      </w:pPr>
      <w:r>
        <w:rPr>
          <w:rFonts w:hint="eastAsia"/>
          <w:sz w:val="21"/>
          <w:szCs w:val="21"/>
        </w:rPr>
        <w:t xml:space="preserve">11.1、合同的生效：本合同一式陆份，自甲乙双方签字并加盖骑缝章之日起生效。</w:t>
      </w:r>
      <w:r>
        <w:rPr>
          <w:rFonts w:hint="eastAsia"/>
          <w:sz w:val="21"/>
          <w:szCs w:val="21"/>
        </w:rPr>
      </w:r>
      <w:r/>
    </w:p>
    <w:p>
      <w:pPr>
        <w:pStyle w:val="1026"/>
        <w:ind w:firstLine="420"/>
        <w:spacing w:before="0" w:beforeAutospacing="0" w:after="0" w:afterAutospacing="0" w:line="360" w:lineRule="auto"/>
        <w:rPr>
          <w:rFonts w:hint="eastAsia"/>
          <w:sz w:val="21"/>
          <w:szCs w:val="21"/>
        </w:rPr>
      </w:pPr>
      <w:r>
        <w:rPr>
          <w:rFonts w:hint="eastAsia"/>
          <w:sz w:val="21"/>
          <w:szCs w:val="21"/>
        </w:rPr>
        <w:t xml:space="preserve">11.2、未尽事宜、双方协商解决，并按《中华人民共和国民法典》及相关法律、法规的规定调整。</w:t>
      </w:r>
      <w:r>
        <w:rPr>
          <w:rFonts w:hint="eastAsia"/>
          <w:sz w:val="21"/>
          <w:szCs w:val="21"/>
        </w:rPr>
      </w:r>
      <w:r/>
    </w:p>
    <w:p>
      <w:pPr>
        <w:pStyle w:val="1026"/>
        <w:ind w:firstLine="420"/>
        <w:spacing w:before="0" w:beforeAutospacing="0" w:after="0" w:afterAutospacing="0" w:line="360" w:lineRule="auto"/>
        <w:rPr>
          <w:rFonts w:hint="eastAsia"/>
          <w:sz w:val="21"/>
          <w:szCs w:val="21"/>
        </w:rPr>
      </w:pPr>
      <w:r>
        <w:rPr>
          <w:rFonts w:hint="eastAsia"/>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sz w:val="21"/>
          <w:szCs w:val="21"/>
        </w:rPr>
      </w:r>
      <w:r/>
    </w:p>
    <w:p>
      <w:pPr>
        <w:pStyle w:val="962"/>
        <w:ind w:firstLine="420"/>
        <w:jc w:val="left"/>
        <w:spacing w:line="440" w:lineRule="exact"/>
        <w:tabs>
          <w:tab w:val="left" w:pos="4785" w:leader="none"/>
        </w:tabs>
        <w:rPr>
          <w:rFonts w:hint="eastAsia" w:ascii="宋体" w:hAnsi="宋体" w:cs="宋体"/>
          <w:color w:val="ff0000"/>
          <w:szCs w:val="21"/>
        </w:rPr>
      </w:pPr>
      <w:r>
        <w:rPr>
          <w:rFonts w:hint="eastAsia" w:ascii="宋体" w:hAnsi="宋体" w:cs="宋体"/>
          <w:color w:val="ff0000"/>
          <w:szCs w:val="21"/>
        </w:rPr>
      </w:r>
      <w:r/>
    </w:p>
    <w:p>
      <w:pPr>
        <w:pStyle w:val="962"/>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r>
      <w:r/>
    </w:p>
    <w:p>
      <w:pPr>
        <w:pStyle w:val="962"/>
        <w:ind w:firstLine="420"/>
        <w:jc w:val="left"/>
        <w:spacing w:line="440" w:lineRule="exact"/>
        <w:widowControl/>
        <w:rPr>
          <w:rFonts w:hint="eastAsia" w:ascii="宋体" w:hAnsi="宋体" w:cs="宋体"/>
          <w:szCs w:val="21"/>
        </w:rPr>
      </w:pPr>
      <w:r>
        <w:rPr>
          <w:rFonts w:hint="eastAsia" w:ascii="宋体" w:hAnsi="宋体" w:cs="宋体"/>
          <w:szCs w:val="21"/>
        </w:rPr>
        <w:t xml:space="preserve">（以下无正文）</w:t>
      </w:r>
      <w:r>
        <w:rPr>
          <w:rFonts w:hint="eastAsia" w:ascii="宋体" w:hAnsi="宋体" w:cs="宋体"/>
          <w:szCs w:val="21"/>
        </w:rPr>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962"/>
              <w:spacing w:line="400" w:lineRule="exact"/>
              <w:rPr>
                <w:rFonts w:hint="eastAsia" w:ascii="宋体" w:hAnsi="宋体" w:cs="宋体"/>
                <w:szCs w:val="21"/>
              </w:rPr>
            </w:pPr>
            <w:r>
              <w:rPr>
                <w:rFonts w:hint="eastAsia" w:ascii="宋体" w:hAnsi="宋体" w:cs="宋体"/>
                <w:szCs w:val="21"/>
              </w:rPr>
              <w:t xml:space="preserve">甲方（盖章）：</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单位名称：江苏省特种设备安全监督检验研究院</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单位地址：江苏省南京市鼓楼区草场门大街107号龙江大厦</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签订日期：  年  月  日</w:t>
            </w:r>
            <w:r>
              <w:rPr>
                <w:rFonts w:hint="eastAsia" w:ascii="宋体" w:hAnsi="宋体" w:cs="宋体"/>
                <w:szCs w:val="21"/>
              </w:rPr>
            </w:r>
            <w:r/>
          </w:p>
        </w:tc>
        <w:tc>
          <w:tcPr>
            <w:tcW w:w="4684" w:type="dxa"/>
            <w:vAlign w:val="top"/>
            <w:textDirection w:val="lrTb"/>
            <w:noWrap w:val="false"/>
          </w:tcPr>
          <w:p>
            <w:pPr>
              <w:pStyle w:val="962"/>
              <w:spacing w:line="400" w:lineRule="exact"/>
              <w:rPr>
                <w:rFonts w:hint="eastAsia" w:ascii="宋体" w:hAnsi="宋体" w:cs="宋体"/>
                <w:szCs w:val="21"/>
              </w:rPr>
            </w:pPr>
            <w:r>
              <w:rPr>
                <w:rFonts w:hint="eastAsia" w:ascii="宋体" w:hAnsi="宋体" w:cs="宋体"/>
                <w:szCs w:val="21"/>
              </w:rPr>
              <w:t xml:space="preserve">乙方（盖章）：</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帐号：</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税号：</w:t>
            </w:r>
            <w:r>
              <w:rPr>
                <w:rFonts w:hint="eastAsia" w:ascii="宋体" w:hAnsi="宋体" w:cs="宋体"/>
                <w:szCs w:val="21"/>
              </w:rPr>
            </w:r>
            <w:r/>
          </w:p>
          <w:p>
            <w:pPr>
              <w:pStyle w:val="962"/>
              <w:spacing w:line="400" w:lineRule="exact"/>
              <w:rPr>
                <w:rFonts w:hint="eastAsia" w:ascii="宋体" w:hAnsi="宋体" w:cs="宋体"/>
                <w:szCs w:val="21"/>
              </w:rPr>
            </w:pPr>
            <w:r>
              <w:rPr>
                <w:rFonts w:hint="eastAsia" w:ascii="宋体" w:hAnsi="宋体" w:cs="宋体"/>
                <w:szCs w:val="21"/>
              </w:rPr>
              <w:t xml:space="preserve">签订日期：  年  月  日</w:t>
            </w:r>
            <w:r>
              <w:rPr>
                <w:rFonts w:hint="eastAsia" w:ascii="宋体" w:hAnsi="宋体" w:cs="宋体"/>
                <w:szCs w:val="21"/>
              </w:rPr>
            </w:r>
            <w:r/>
          </w:p>
        </w:tc>
      </w:tr>
    </w:tbl>
    <w:p>
      <w:pPr>
        <w:pStyle w:val="962"/>
        <w:rPr>
          <w:rFonts w:hint="eastAsia" w:ascii="宋体" w:hAnsi="宋体" w:cs="宋体"/>
          <w:sz w:val="24"/>
          <w:lang w:val="zh-CN"/>
        </w:rPr>
      </w:pPr>
      <w:r>
        <w:rPr>
          <w:rFonts w:hint="eastAsia" w:ascii="宋体" w:hAnsi="宋体" w:cs="仿宋_GB2312"/>
          <w:sz w:val="24"/>
        </w:rPr>
        <w:t xml:space="preserve">   </w:t>
      </w:r>
      <w:r>
        <w:rPr>
          <w:rFonts w:hint="eastAsia" w:ascii="宋体" w:hAnsi="宋体" w:cs="仿宋_GB2312"/>
          <w:sz w:val="24"/>
        </w:rPr>
        <w:t xml:space="preserve"> </w:t>
      </w:r>
      <w:r>
        <w:rPr>
          <w:rFonts w:hint="eastAsia" w:ascii="宋体" w:hAnsi="宋体" w:cs="宋体"/>
          <w:sz w:val="24"/>
          <w:lang w:val="zh-CN"/>
        </w:rPr>
      </w:r>
      <w:r/>
    </w:p>
    <w:p>
      <w:pPr>
        <w:pStyle w:val="96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r>
        <w:rPr>
          <w:rFonts w:ascii="华文中宋" w:hAnsi="华文中宋" w:eastAsia="华文中宋"/>
          <w:b/>
          <w:sz w:val="36"/>
          <w:szCs w:val="36"/>
        </w:rPr>
      </w:r>
      <w:bookmarkStart w:id="331"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6"/>
      <w:r/>
      <w:bookmarkEnd w:id="247"/>
      <w:r/>
      <w:bookmarkEnd w:id="248"/>
      <w:r>
        <w:rPr>
          <w:rFonts w:hint="eastAsia" w:ascii="华文中宋" w:hAnsi="华文中宋" w:eastAsia="华文中宋"/>
          <w:b/>
          <w:sz w:val="36"/>
          <w:szCs w:val="36"/>
        </w:rPr>
        <w:t xml:space="preserve">文件格式</w:t>
      </w:r>
      <w:bookmarkEnd w:id="316"/>
      <w:r/>
      <w:bookmarkEnd w:id="317"/>
      <w:r/>
      <w:bookmarkEnd w:id="318"/>
      <w:r/>
      <w:bookmarkEnd w:id="319"/>
      <w:r/>
      <w:bookmarkEnd w:id="331"/>
      <w:r>
        <w:rPr>
          <w:rFonts w:ascii="华文中宋" w:hAnsi="华文中宋" w:eastAsia="华文中宋"/>
          <w:b/>
          <w:sz w:val="36"/>
          <w:szCs w:val="36"/>
        </w:rPr>
      </w:r>
      <w:r/>
    </w:p>
    <w:p>
      <w:pPr>
        <w:pStyle w:val="962"/>
        <w:jc w:val="center"/>
        <w:rPr>
          <w:rFonts w:ascii="宋体" w:hAnsi="宋体"/>
          <w:b/>
          <w:sz w:val="72"/>
        </w:rPr>
      </w:pPr>
      <w:r/>
      <w:bookmarkStart w:id="334" w:name="_Hlt26955039"/>
      <w:r/>
      <w:bookmarkEnd w:id="334"/>
      <w:r/>
      <w:bookmarkStart w:id="335" w:name="_Hlt26671244"/>
      <w:r/>
      <w:bookmarkEnd w:id="335"/>
      <w:r>
        <w:rPr>
          <w:rFonts w:ascii="宋体" w:hAnsi="宋体"/>
          <w:b/>
          <w:sz w:val="72"/>
        </w:rPr>
      </w:r>
      <w:r/>
    </w:p>
    <w:p>
      <w:pPr>
        <w:pStyle w:val="1044"/>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62"/>
        <w:rPr>
          <w:rFonts w:ascii="华文中宋" w:hAnsi="华文中宋" w:eastAsia="华文中宋"/>
          <w:b/>
          <w:sz w:val="72"/>
        </w:rPr>
      </w:pPr>
      <w:r>
        <w:rPr>
          <w:rFonts w:ascii="华文中宋" w:hAnsi="华文中宋" w:eastAsia="华文中宋"/>
          <w:b/>
          <w:sz w:val="72"/>
        </w:rPr>
      </w:r>
      <w:r/>
    </w:p>
    <w:p>
      <w:pPr>
        <w:pStyle w:val="962"/>
        <w:rPr>
          <w:rFonts w:hint="eastAsia" w:ascii="华文中宋" w:hAnsi="华文中宋" w:eastAsia="华文中宋"/>
          <w:b/>
          <w:sz w:val="36"/>
        </w:rPr>
      </w:pPr>
      <w:r>
        <w:rPr>
          <w:rFonts w:hint="eastAsia" w:ascii="华文中宋" w:hAnsi="华文中宋" w:eastAsia="华文中宋"/>
          <w:b/>
          <w:sz w:val="36"/>
        </w:rPr>
      </w:r>
      <w:r/>
    </w:p>
    <w:p>
      <w:pPr>
        <w:pStyle w:val="962"/>
        <w:jc w:val="center"/>
        <w:rPr>
          <w:rFonts w:ascii="华文中宋" w:hAnsi="华文中宋" w:eastAsia="华文中宋"/>
          <w:b/>
          <w:sz w:val="36"/>
        </w:rPr>
      </w:pPr>
      <w:r>
        <w:rPr>
          <w:rFonts w:ascii="华文中宋" w:hAnsi="华文中宋" w:eastAsia="华文中宋"/>
          <w:b/>
          <w:sz w:val="36"/>
        </w:rPr>
      </w:r>
      <w:r/>
    </w:p>
    <w:p>
      <w:pPr>
        <w:pStyle w:val="1044"/>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44"/>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44"/>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44"/>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62"/>
        <w:jc w:val="left"/>
        <w:widowControl/>
        <w:rPr>
          <w:rFonts w:ascii="宋体" w:hAnsi="宋体"/>
          <w:b/>
          <w:sz w:val="32"/>
          <w:szCs w:val="32"/>
        </w:rPr>
      </w:pPr>
      <w:r>
        <w:rPr>
          <w:rFonts w:ascii="宋体" w:hAnsi="宋体"/>
          <w:b/>
          <w:sz w:val="32"/>
          <w:szCs w:val="32"/>
        </w:rPr>
      </w:r>
      <w:r/>
    </w:p>
    <w:p>
      <w:pPr>
        <w:pStyle w:val="964"/>
        <w:spacing w:before="0" w:after="0" w:line="360" w:lineRule="auto"/>
        <w:rPr>
          <w:rFonts w:ascii="宋体" w:hAnsi="宋体" w:eastAsia="宋体"/>
          <w:sz w:val="28"/>
          <w:szCs w:val="28"/>
        </w:rPr>
      </w:pPr>
      <w:r>
        <w:br w:type="page" w:clear="all"/>
      </w:r>
      <w:bookmarkStart w:id="339" w:name="_Toc226127008"/>
      <w:r/>
      <w:bookmarkStart w:id="340" w:name="_Toc12887280"/>
      <w:r>
        <w:rPr>
          <w:rFonts w:hint="eastAsia" w:ascii="宋体" w:hAnsi="宋体" w:eastAsia="宋体"/>
          <w:sz w:val="28"/>
          <w:szCs w:val="28"/>
        </w:rPr>
        <w:t xml:space="preserve">资格审查内容</w:t>
      </w:r>
      <w:bookmarkEnd w:id="339"/>
      <w:r>
        <w:rPr>
          <w:rFonts w:ascii="宋体" w:hAnsi="宋体" w:eastAsia="宋体"/>
          <w:sz w:val="28"/>
          <w:szCs w:val="28"/>
        </w:rPr>
      </w:r>
      <w:r/>
    </w:p>
    <w:p>
      <w:pPr>
        <w:pStyle w:val="1102"/>
        <w:ind w:firstLine="482"/>
        <w:spacing w:line="360" w:lineRule="auto"/>
        <w:rPr>
          <w:rFonts w:ascii="宋体" w:hAnsi="宋体"/>
          <w:b/>
          <w:bCs/>
          <w:sz w:val="24"/>
          <w:szCs w:val="24"/>
        </w:rPr>
      </w:pPr>
      <w:r/>
      <w:bookmarkEnd w:id="340"/>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102"/>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102"/>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rPr>
          <w:rFonts w:hint="eastAsia" w:ascii="宋体" w:hAnsi="宋体"/>
          <w:sz w:val="24"/>
          <w:szCs w:val="24"/>
        </w:rPr>
      </w:r>
      <w:r/>
    </w:p>
    <w:p>
      <w:pPr>
        <w:pStyle w:val="1102"/>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rPr>
          <w:rFonts w:hint="eastAsia" w:ascii="宋体" w:hAnsi="宋体"/>
          <w:sz w:val="24"/>
          <w:szCs w:val="24"/>
        </w:rPr>
      </w:r>
      <w:r/>
    </w:p>
    <w:p>
      <w:pPr>
        <w:pStyle w:val="1102"/>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（3）在提交投标文件截止时间前一年内（至少一个月），依法缴纳税收（如增值税、企业所得税等）的有效证明材料（复印件，供应商依法享受缓缴、免缴税收的，须提供有效证明材料）；</w:t>
      </w:r>
      <w:r>
        <w:rPr>
          <w:rFonts w:hint="eastAsia" w:ascii="宋体" w:hAnsi="宋体"/>
          <w:sz w:val="24"/>
          <w:szCs w:val="24"/>
        </w:rPr>
      </w:r>
      <w:r/>
    </w:p>
    <w:p>
      <w:pPr>
        <w:pStyle w:val="1102"/>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rPr>
          <w:rFonts w:hint="eastAsia" w:ascii="宋体" w:hAnsi="宋体"/>
          <w:sz w:val="24"/>
          <w:szCs w:val="24"/>
        </w:rPr>
      </w:r>
      <w:r/>
    </w:p>
    <w:p>
      <w:pPr>
        <w:pStyle w:val="1102"/>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1102"/>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962"/>
        <w:ind w:firstLine="482"/>
        <w:spacing w:line="360" w:lineRule="auto"/>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其他资格要求：</w:t>
      </w:r>
      <w:r>
        <w:rPr>
          <w:rFonts w:ascii="宋体" w:hAnsi="宋体" w:cs="宋体"/>
          <w:b/>
          <w:bCs/>
          <w:sz w:val="24"/>
        </w:rPr>
      </w:r>
      <w:r/>
    </w:p>
    <w:p>
      <w:pPr>
        <w:pStyle w:val="1102"/>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102"/>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1102"/>
        <w:ind w:firstLine="480"/>
        <w:spacing w:line="360" w:lineRule="auto"/>
        <w:rPr>
          <w:rFonts w:hint="eastAsia" w:ascii="宋体" w:hAnsi="宋体"/>
          <w:sz w:val="24"/>
          <w:szCs w:val="24"/>
        </w:rPr>
      </w:pPr>
      <w:r>
        <w:rPr>
          <w:rFonts w:hint="eastAsia" w:ascii="宋体" w:hAnsi="宋体"/>
          <w:sz w:val="24"/>
          <w:szCs w:val="24"/>
        </w:rPr>
        <w:t xml:space="preserve">（3）提供投标函（盖章原件，格式见附件）；</w:t>
      </w:r>
      <w:r>
        <w:rPr>
          <w:rFonts w:hint="eastAsia" w:ascii="宋体" w:hAnsi="宋体"/>
          <w:sz w:val="24"/>
          <w:szCs w:val="24"/>
        </w:rPr>
      </w:r>
      <w:r/>
    </w:p>
    <w:p>
      <w:pPr>
        <w:pStyle w:val="1102"/>
        <w:ind w:firstLine="480"/>
        <w:spacing w:line="360" w:lineRule="auto"/>
        <w:rPr>
          <w:rFonts w:ascii="宋体" w:hAnsi="宋体"/>
          <w:sz w:val="24"/>
        </w:rPr>
      </w:pPr>
      <w:r>
        <w:rPr>
          <w:rFonts w:hint="eastAsia" w:ascii="宋体" w:hAnsi="宋体"/>
          <w:sz w:val="24"/>
          <w:szCs w:val="24"/>
        </w:rPr>
        <w:t xml:space="preserve">（4）</w:t>
      </w:r>
      <w:r>
        <w:rPr>
          <w:rFonts w:ascii="宋体" w:hAnsi="宋体"/>
          <w:sz w:val="24"/>
        </w:rPr>
        <w:t xml:space="preserve">******</w:t>
      </w:r>
      <w:r>
        <w:rPr>
          <w:rFonts w:hint="eastAsia" w:ascii="宋体" w:hAnsi="宋体"/>
          <w:sz w:val="24"/>
        </w:rPr>
        <w:t xml:space="preserve">（按照本招标文件“第一章 投标邀请”中的“二、申请人的资格要求”补充提供（如有））</w:t>
      </w:r>
      <w:r>
        <w:rPr>
          <w:rFonts w:ascii="宋体" w:hAnsi="宋体"/>
          <w:sz w:val="24"/>
        </w:rPr>
      </w:r>
      <w:r/>
    </w:p>
    <w:p>
      <w:pPr>
        <w:pStyle w:val="962"/>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t xml:space="preserve"> </w:t>
      </w:r>
      <w:r>
        <w:rPr>
          <w:rFonts w:hint="eastAsia" w:ascii="宋体" w:hAnsi="宋体" w:cs="Arial"/>
          <w:b/>
          <w:bCs/>
          <w:sz w:val="24"/>
        </w:rPr>
      </w:r>
      <w:r/>
    </w:p>
    <w:p>
      <w:pPr>
        <w:pStyle w:val="962"/>
        <w:ind w:firstLine="482"/>
        <w:spacing w:line="440" w:lineRule="exact"/>
        <w:rPr>
          <w:rFonts w:ascii="宋体" w:hAnsi="宋体" w:cs="宋体"/>
          <w:b/>
          <w:bCs/>
          <w:sz w:val="24"/>
        </w:rPr>
      </w:pPr>
      <w:r>
        <w:rPr>
          <w:rFonts w:hint="eastAsia" w:ascii="宋体" w:hAnsi="宋体"/>
          <w:b/>
          <w:bCs/>
          <w:sz w:val="24"/>
        </w:rPr>
        <w:t xml:space="preserve">（三）本项目的特定资格要求：</w:t>
      </w:r>
      <w:r>
        <w:rPr>
          <w:rFonts w:hint="eastAsia" w:ascii="宋体" w:hAnsi="宋体" w:cs="宋体"/>
          <w:b/>
          <w:bCs/>
          <w:sz w:val="24"/>
        </w:rPr>
        <w:t xml:space="preserve">如使用进口产品投标，而投标供应商是进口设备代理商的，则必须提供所投产品制造商（或制造商的国内全资子公司，或制造商授权的区域（含南京市）代理商）出具的有效授权书（如为区域代理商出具的授权书的，还须提供所投产品制造商对区域代理商出具的有效授权书，如区域代理商为南京公司的，则本项目不接受转授权），并加盖公章。</w:t>
      </w:r>
      <w:r>
        <w:rPr>
          <w:rFonts w:ascii="宋体" w:hAnsi="宋体" w:cs="宋体"/>
          <w:b/>
          <w:bCs/>
          <w:sz w:val="24"/>
        </w:rPr>
      </w:r>
      <w:r/>
    </w:p>
    <w:p>
      <w:pPr>
        <w:pStyle w:val="1102"/>
        <w:ind w:firstLine="482"/>
        <w:spacing w:line="360" w:lineRule="auto"/>
        <w:rPr>
          <w:rFonts w:hint="eastAsia" w:ascii="宋体" w:hAnsi="宋体"/>
          <w:b/>
          <w:bCs/>
          <w:sz w:val="24"/>
          <w:szCs w:val="24"/>
        </w:rPr>
      </w:pPr>
      <w:r>
        <w:rPr>
          <w:rFonts w:hint="eastAsia" w:ascii="宋体" w:hAnsi="宋体"/>
          <w:b/>
          <w:bCs/>
          <w:sz w:val="24"/>
          <w:szCs w:val="24"/>
        </w:rPr>
      </w:r>
      <w:r/>
    </w:p>
    <w:p>
      <w:pPr>
        <w:pStyle w:val="1102"/>
        <w:ind w:firstLine="482"/>
        <w:spacing w:line="360" w:lineRule="auto"/>
        <w:rPr>
          <w:rFonts w:ascii="宋体" w:hAnsi="宋体"/>
          <w:b/>
          <w:bCs/>
          <w:sz w:val="24"/>
          <w:szCs w:val="24"/>
        </w:rPr>
      </w:pPr>
      <w:r>
        <w:rPr>
          <w:rFonts w:ascii="宋体" w:hAnsi="宋体"/>
          <w:b/>
          <w:bCs/>
          <w:sz w:val="24"/>
          <w:szCs w:val="24"/>
        </w:rPr>
      </w:r>
      <w:r/>
    </w:p>
    <w:p>
      <w:pPr>
        <w:pStyle w:val="1102"/>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102"/>
        <w:ind w:firstLine="420"/>
        <w:rPr>
          <w:sz w:val="24"/>
          <w:szCs w:val="24"/>
        </w:rPr>
      </w:pPr>
      <w:r>
        <w:rPr>
          <w:rFonts w:hint="eastAsia"/>
        </w:rPr>
        <w:br w:type="page" w:clear="all"/>
      </w:r>
      <w:r>
        <w:rPr>
          <w:rFonts w:hint="eastAsia"/>
          <w:sz w:val="24"/>
          <w:szCs w:val="24"/>
        </w:rPr>
        <w:t xml:space="preserve">附件：</w:t>
      </w:r>
      <w:r>
        <w:rPr>
          <w:sz w:val="24"/>
          <w:szCs w:val="24"/>
        </w:rPr>
      </w:r>
      <w:r/>
    </w:p>
    <w:p>
      <w:pPr>
        <w:pStyle w:val="1102"/>
        <w:ind w:firstLine="480"/>
        <w:rPr>
          <w:rFonts w:hint="eastAsia"/>
          <w:sz w:val="24"/>
          <w:szCs w:val="24"/>
        </w:rPr>
      </w:pPr>
      <w:r>
        <w:rPr>
          <w:rFonts w:hint="eastAsia"/>
          <w:sz w:val="24"/>
          <w:szCs w:val="24"/>
        </w:rPr>
      </w:r>
      <w:r/>
    </w:p>
    <w:p>
      <w:pPr>
        <w:pStyle w:val="964"/>
        <w:spacing w:before="286" w:after="143" w:line="360" w:lineRule="auto"/>
        <w:rPr>
          <w:rFonts w:ascii="宋体" w:hAnsi="宋体" w:eastAsia="宋体"/>
          <w:sz w:val="28"/>
          <w:szCs w:val="28"/>
        </w:rPr>
      </w:pPr>
      <w:r/>
      <w:bookmarkStart w:id="347" w:name="_Toc226127009"/>
      <w:r>
        <w:rPr>
          <w:rFonts w:hint="eastAsia" w:ascii="宋体" w:hAnsi="宋体" w:eastAsia="宋体"/>
          <w:sz w:val="28"/>
          <w:szCs w:val="28"/>
        </w:rPr>
        <w:t xml:space="preserve">开标一览表</w:t>
      </w:r>
      <w:bookmarkEnd w:id="347"/>
      <w:r>
        <w:rPr>
          <w:rFonts w:ascii="宋体" w:hAnsi="宋体" w:eastAsia="宋体"/>
          <w:sz w:val="28"/>
          <w:szCs w:val="28"/>
        </w:rPr>
      </w:r>
      <w:r/>
    </w:p>
    <w:p>
      <w:pPr>
        <w:pStyle w:val="977"/>
      </w:pPr>
      <w:r/>
      <w:r/>
    </w:p>
    <w:p>
      <w:pPr>
        <w:pStyle w:val="962"/>
        <w:rPr>
          <w:rFonts w:hint="eastAsia" w:eastAsia="仿宋_GB2312"/>
          <w:sz w:val="24"/>
          <w:szCs w:val="20"/>
        </w:rPr>
      </w:pPr>
      <w:r>
        <w:rPr>
          <w:rFonts w:hint="eastAsia" w:eastAsia="仿宋_GB2312"/>
          <w:sz w:val="24"/>
          <w:szCs w:val="20"/>
        </w:rPr>
      </w:r>
      <w:r/>
    </w:p>
    <w:p>
      <w:pPr>
        <w:pStyle w:val="962"/>
        <w:ind w:firstLine="288"/>
        <w:spacing w:line="360" w:lineRule="auto"/>
        <w:rPr>
          <w:rFonts w:hint="eastAsia"/>
          <w:sz w:val="24"/>
        </w:rPr>
      </w:pPr>
      <w:r>
        <w:rPr>
          <w:rFonts w:hint="eastAsia"/>
          <w:sz w:val="24"/>
        </w:rPr>
        <w:t xml:space="preserve">投标人全称（加盖CA电子公章）：</w:t>
      </w:r>
      <w:r/>
    </w:p>
    <w:p>
      <w:pPr>
        <w:pStyle w:val="962"/>
        <w:ind w:firstLine="288"/>
        <w:spacing w:line="360" w:lineRule="auto"/>
        <w:rPr>
          <w:sz w:val="24"/>
        </w:rPr>
      </w:pPr>
      <w:r>
        <w:rPr>
          <w:rFonts w:hint="eastAsia"/>
          <w:sz w:val="24"/>
        </w:rPr>
        <w:t xml:space="preserve">项目名称：</w:t>
      </w:r>
      <w:r>
        <w:rPr>
          <w:sz w:val="24"/>
        </w:rPr>
      </w:r>
      <w:r/>
    </w:p>
    <w:p>
      <w:pPr>
        <w:pStyle w:val="962"/>
        <w:ind w:firstLine="288"/>
        <w:spacing w:line="360" w:lineRule="auto"/>
        <w:rPr>
          <w:rFonts w:hint="eastAsia"/>
          <w:sz w:val="24"/>
        </w:rPr>
      </w:pPr>
      <w:r>
        <w:rPr>
          <w:rFonts w:hint="eastAsia"/>
          <w:sz w:val="24"/>
        </w:rPr>
        <w:t xml:space="preserve">项目编号： </w:t>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962"/>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gridSpan w:val="2"/>
            <w:tcW w:w="8488" w:type="dxa"/>
            <w:vAlign w:val="center"/>
            <w:textDirection w:val="lrTb"/>
            <w:noWrap w:val="false"/>
          </w:tcPr>
          <w:p>
            <w:pPr>
              <w:pStyle w:val="962"/>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962"/>
              <w:jc w:val="center"/>
              <w:spacing w:line="300" w:lineRule="auto"/>
              <w:rPr>
                <w:rFonts w:hint="eastAsia" w:ascii="宋体" w:hAnsi="宋体" w:cs="宋体"/>
                <w:sz w:val="24"/>
              </w:rPr>
            </w:pPr>
            <w:r>
              <w:rPr>
                <w:rFonts w:hint="eastAsia" w:ascii="宋体" w:hAnsi="宋体" w:cs="宋体"/>
                <w:sz w:val="24"/>
              </w:rPr>
              <w:t xml:space="preserve">产品品牌</w:t>
            </w:r>
            <w:r/>
          </w:p>
        </w:tc>
        <w:tc>
          <w:tcPr>
            <w:tcW w:w="6405" w:type="dxa"/>
            <w:vAlign w:val="center"/>
            <w:textDirection w:val="lrTb"/>
            <w:noWrap w:val="false"/>
          </w:tcPr>
          <w:p>
            <w:pPr>
              <w:pStyle w:val="962"/>
              <w:jc w:val="left"/>
              <w:spacing w:line="500" w:lineRule="exact"/>
              <w:rPr>
                <w:rFonts w:hint="eastAsia" w:ascii="宋体" w:hAnsi="宋体" w:cs="宋体"/>
                <w:sz w:val="24"/>
              </w:rPr>
            </w:pPr>
            <w:r>
              <w:rPr>
                <w:rFonts w:hint="eastAsia" w:ascii="宋体" w:hAnsi="宋体" w:cs="宋体"/>
                <w:sz w:val="24"/>
              </w:rPr>
            </w:r>
            <w:r/>
          </w:p>
        </w:tc>
      </w:tr>
    </w:tbl>
    <w:p>
      <w:pPr>
        <w:pStyle w:val="962"/>
        <w:rPr>
          <w:rFonts w:ascii="宋体" w:hAnsi="宋体"/>
          <w:sz w:val="24"/>
        </w:rPr>
      </w:pPr>
      <w:r>
        <w:rPr>
          <w:rFonts w:ascii="宋体" w:hAnsi="宋体"/>
          <w:sz w:val="24"/>
        </w:rPr>
      </w:r>
      <w:r/>
    </w:p>
    <w:p>
      <w:pPr>
        <w:pStyle w:val="977"/>
        <w:rPr>
          <w:rFonts w:hint="eastAsia"/>
        </w:rPr>
      </w:pPr>
      <w:r>
        <w:rPr>
          <w:rFonts w:hint="eastAsia"/>
        </w:rPr>
      </w:r>
      <w:r/>
    </w:p>
    <w:p>
      <w:pPr>
        <w:pStyle w:val="962"/>
        <w:ind w:firstLine="480"/>
        <w:jc w:val="right"/>
        <w:rPr>
          <w:rFonts w:ascii="宋体" w:hAnsi="宋体"/>
          <w:sz w:val="24"/>
        </w:rPr>
      </w:pPr>
      <w:r>
        <w:rPr>
          <w:rFonts w:ascii="宋体" w:hAnsi="宋体"/>
          <w:sz w:val="24"/>
        </w:rPr>
      </w:r>
      <w:r/>
    </w:p>
    <w:p>
      <w:pPr>
        <w:pStyle w:val="1102"/>
        <w:ind w:firstLine="0"/>
      </w:pPr>
      <w:r>
        <w:rPr>
          <w:highlight w:val="yellow"/>
        </w:rPr>
        <w:br w:type="page" w:clear="all"/>
      </w:r>
      <w:r>
        <w:rPr>
          <w:rFonts w:hint="eastAsia"/>
          <w:sz w:val="24"/>
          <w:szCs w:val="24"/>
        </w:rPr>
        <w:t xml:space="preserve">附件：</w:t>
      </w:r>
      <w:r/>
    </w:p>
    <w:p>
      <w:pPr>
        <w:pStyle w:val="964"/>
        <w:spacing w:before="286" w:after="143" w:line="360" w:lineRule="auto"/>
        <w:rPr>
          <w:rFonts w:ascii="宋体" w:hAnsi="宋体" w:eastAsia="宋体"/>
          <w:sz w:val="28"/>
          <w:szCs w:val="28"/>
        </w:rPr>
      </w:pPr>
      <w:r/>
      <w:bookmarkStart w:id="348" w:name="_Toc226127010"/>
      <w:r>
        <w:rPr>
          <w:rFonts w:hint="eastAsia" w:ascii="宋体" w:hAnsi="宋体" w:eastAsia="宋体"/>
          <w:sz w:val="28"/>
          <w:szCs w:val="28"/>
        </w:rPr>
        <w:t xml:space="preserve">投标分项报价表</w:t>
      </w:r>
      <w:bookmarkEnd w:id="348"/>
      <w:r>
        <w:rPr>
          <w:rFonts w:ascii="宋体" w:hAnsi="宋体" w:eastAsia="宋体"/>
          <w:sz w:val="28"/>
          <w:szCs w:val="28"/>
        </w:rPr>
      </w:r>
      <w:r/>
    </w:p>
    <w:p>
      <w:pPr>
        <w:pStyle w:val="962"/>
      </w:pPr>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1352"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产品名称</w:t>
            </w:r>
            <w:r>
              <w:rPr>
                <w:rFonts w:hint="eastAsia" w:ascii="宋体" w:hAnsi="宋体"/>
                <w:b/>
                <w:bCs/>
                <w:sz w:val="24"/>
              </w:rPr>
            </w:r>
            <w:r/>
          </w:p>
        </w:tc>
        <w:tc>
          <w:tcPr>
            <w:tcW w:w="1146"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品牌</w:t>
            </w:r>
            <w:r>
              <w:rPr>
                <w:rFonts w:hint="eastAsia" w:ascii="宋体" w:hAnsi="宋体"/>
                <w:b/>
                <w:bCs/>
                <w:sz w:val="24"/>
              </w:rPr>
            </w:r>
            <w:r/>
          </w:p>
        </w:tc>
        <w:tc>
          <w:tcPr>
            <w:tcW w:w="927"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规格</w:t>
            </w:r>
            <w:r>
              <w:rPr>
                <w:rFonts w:hint="eastAsia" w:ascii="宋体" w:hAnsi="宋体"/>
                <w:b/>
                <w:bCs/>
                <w:sz w:val="24"/>
              </w:rPr>
            </w:r>
            <w:r/>
          </w:p>
          <w:p>
            <w:pPr>
              <w:pStyle w:val="962"/>
              <w:jc w:val="center"/>
              <w:spacing w:line="0" w:lineRule="atLeast"/>
              <w:rPr>
                <w:rFonts w:hint="eastAsia" w:ascii="宋体" w:hAnsi="宋体"/>
                <w:b/>
                <w:bCs/>
                <w:sz w:val="24"/>
              </w:rPr>
            </w:pPr>
            <w:r>
              <w:rPr>
                <w:rFonts w:hint="eastAsia" w:ascii="宋体" w:hAnsi="宋体"/>
                <w:b/>
                <w:bCs/>
                <w:sz w:val="24"/>
              </w:rPr>
              <w:t xml:space="preserve">型号</w:t>
            </w:r>
            <w:r>
              <w:rPr>
                <w:rFonts w:hint="eastAsia" w:ascii="宋体" w:hAnsi="宋体"/>
                <w:b/>
                <w:bCs/>
                <w:sz w:val="24"/>
              </w:rPr>
            </w:r>
            <w:r/>
          </w:p>
        </w:tc>
        <w:tc>
          <w:tcPr>
            <w:tcW w:w="1047"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制造商名称</w:t>
            </w:r>
            <w:r>
              <w:rPr>
                <w:rFonts w:hint="eastAsia" w:ascii="宋体" w:hAnsi="宋体"/>
                <w:b/>
                <w:bCs/>
                <w:sz w:val="24"/>
              </w:rPr>
            </w:r>
            <w:r/>
          </w:p>
        </w:tc>
        <w:tc>
          <w:tcPr>
            <w:tcW w:w="805"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产地</w:t>
            </w:r>
            <w:r>
              <w:rPr>
                <w:rFonts w:hint="eastAsia" w:ascii="宋体" w:hAnsi="宋体"/>
                <w:b/>
                <w:bCs/>
                <w:sz w:val="24"/>
              </w:rPr>
            </w:r>
            <w:r/>
          </w:p>
        </w:tc>
        <w:tc>
          <w:tcPr>
            <w:tcW w:w="1180"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数量</w:t>
            </w:r>
            <w:r>
              <w:rPr>
                <w:rFonts w:hint="eastAsia" w:ascii="宋体" w:hAnsi="宋体"/>
                <w:b/>
                <w:bCs/>
                <w:sz w:val="24"/>
              </w:rPr>
            </w:r>
            <w:r/>
          </w:p>
        </w:tc>
        <w:tc>
          <w:tcPr>
            <w:tcW w:w="709"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962"/>
              <w:jc w:val="center"/>
              <w:spacing w:line="0" w:lineRule="atLeast"/>
              <w:rPr>
                <w:rFonts w:hint="eastAsia" w:ascii="宋体" w:hAnsi="宋体"/>
                <w:b/>
                <w:bCs/>
                <w:sz w:val="24"/>
              </w:rPr>
            </w:pPr>
            <w:r>
              <w:rPr>
                <w:rFonts w:hint="eastAsia" w:ascii="宋体" w:hAnsi="宋体"/>
                <w:b/>
                <w:bCs/>
                <w:sz w:val="24"/>
              </w:rPr>
              <w:t xml:space="preserve">单价</w:t>
            </w:r>
            <w:r>
              <w:rPr>
                <w:rFonts w:hint="eastAsia" w:ascii="宋体" w:hAnsi="宋体"/>
                <w:b/>
                <w:bCs/>
                <w:sz w:val="24"/>
              </w:rPr>
            </w:r>
            <w:r/>
          </w:p>
        </w:tc>
        <w:tc>
          <w:tcPr>
            <w:tcW w:w="992"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962"/>
              <w:jc w:val="center"/>
              <w:spacing w:line="0" w:lineRule="atLeast"/>
              <w:rPr>
                <w:rFonts w:hint="eastAsia" w:ascii="宋体" w:hAnsi="宋体"/>
                <w:b/>
                <w:bCs/>
                <w:sz w:val="24"/>
              </w:rPr>
            </w:pPr>
            <w:r>
              <w:rPr>
                <w:rFonts w:hint="eastAsia" w:ascii="宋体" w:hAnsi="宋体"/>
                <w:b/>
                <w:bCs/>
                <w:sz w:val="24"/>
              </w:rPr>
              <w:t xml:space="preserve">总价</w:t>
            </w:r>
            <w:r>
              <w:rPr>
                <w:rFonts w:hint="eastAsia" w:ascii="宋体" w:hAnsi="宋体"/>
                <w:b/>
                <w:bCs/>
                <w:sz w:val="24"/>
              </w:rPr>
            </w:r>
            <w:r/>
          </w:p>
        </w:tc>
        <w:tc>
          <w:tcPr>
            <w:tcW w:w="1134"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备注</w:t>
            </w:r>
            <w:r>
              <w:rPr>
                <w:rFonts w:hint="eastAsia" w:ascii="宋体" w:hAnsi="宋体"/>
                <w:b/>
                <w:bCs/>
                <w:sz w:val="24"/>
              </w:rPr>
            </w:r>
            <w:r/>
          </w:p>
        </w:tc>
      </w:tr>
      <w:tr>
        <w:trPr>
          <w:cantSplit/>
          <w:gridAfter w:val="2"/>
          <w:trHeight w:val="696"/>
        </w:trPr>
        <w:tc>
          <w:tcPr>
            <w:tcW w:w="500"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t xml:space="preserve">1</w:t>
            </w:r>
            <w:r/>
          </w:p>
        </w:tc>
        <w:tc>
          <w:tcPr>
            <w:tcW w:w="135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62"/>
              <w:jc w:val="center"/>
              <w:spacing w:line="0" w:lineRule="atLeast"/>
              <w:rPr>
                <w:rFonts w:hint="eastAsia" w:ascii="宋体" w:hAnsi="宋体"/>
                <w:sz w:val="24"/>
                <w:u w:val="single"/>
              </w:rPr>
            </w:pPr>
            <w:r>
              <w:rPr>
                <w:rFonts w:hint="eastAsia" w:ascii="宋体" w:hAnsi="宋体"/>
                <w:sz w:val="24"/>
                <w:u w:val="single"/>
              </w:rPr>
            </w:r>
            <w:r/>
          </w:p>
        </w:tc>
        <w:tc>
          <w:tcPr>
            <w:tcW w:w="709"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r>
      <w:tr>
        <w:trPr>
          <w:cantSplit/>
          <w:gridAfter w:val="2"/>
          <w:trHeight w:val="724"/>
        </w:trPr>
        <w:tc>
          <w:tcPr>
            <w:tcW w:w="500"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t xml:space="preserve">2</w:t>
            </w:r>
            <w:r/>
          </w:p>
        </w:tc>
        <w:tc>
          <w:tcPr>
            <w:tcW w:w="135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r>
      <w:tr>
        <w:trPr>
          <w:cantSplit/>
          <w:gridAfter w:val="2"/>
          <w:trHeight w:val="640"/>
        </w:trPr>
        <w:tc>
          <w:tcPr>
            <w:tcW w:w="500"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t xml:space="preserve">3</w:t>
            </w:r>
            <w:r/>
          </w:p>
        </w:tc>
        <w:tc>
          <w:tcPr>
            <w:tcW w:w="135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r>
      <w:tr>
        <w:trPr>
          <w:cantSplit/>
          <w:gridAfter w:val="2"/>
          <w:trHeight w:val="580"/>
        </w:trPr>
        <w:tc>
          <w:tcPr>
            <w:tcW w:w="500" w:type="dxa"/>
            <w:vAlign w:val="center"/>
            <w:textDirection w:val="lrTb"/>
            <w:noWrap w:val="false"/>
          </w:tcPr>
          <w:p>
            <w:pPr>
              <w:pStyle w:val="962"/>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352" w:type="dxa"/>
            <w:vAlign w:val="center"/>
            <w:textDirection w:val="lrTb"/>
            <w:noWrap w:val="false"/>
          </w:tcPr>
          <w:p>
            <w:pPr>
              <w:pStyle w:val="962"/>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Borders>
              <w:right w:val="single" w:color="000000" w:sz="4" w:space="0"/>
            </w:tcBorders>
            <w:tcW w:w="1146"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Borders>
              <w:left w:val="single" w:color="000000" w:sz="4" w:space="0"/>
            </w:tcBorders>
            <w:tcW w:w="92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r>
      <w:tr>
        <w:trPr>
          <w:cantSplit/>
          <w:gridAfter w:val="1"/>
          <w:trHeight w:val="1083"/>
        </w:trPr>
        <w:tc>
          <w:tcPr>
            <w:gridSpan w:val="3"/>
            <w:tcBorders>
              <w:right w:val="single" w:color="000000" w:sz="4" w:space="0"/>
            </w:tcBorders>
            <w:tcW w:w="2998"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投标总报价（人民币:元）</w:t>
            </w:r>
            <w:r>
              <w:rPr>
                <w:rFonts w:hint="eastAsia" w:ascii="宋体" w:hAnsi="宋体"/>
                <w:b/>
                <w:bCs/>
                <w:sz w:val="24"/>
              </w:rPr>
            </w:r>
            <w:r/>
          </w:p>
        </w:tc>
        <w:tc>
          <w:tcPr>
            <w:gridSpan w:val="8"/>
            <w:tcBorders>
              <w:left w:val="single" w:color="000000" w:sz="4" w:space="0"/>
            </w:tcBorders>
            <w:tcW w:w="6810"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r>
            <w:r/>
          </w:p>
        </w:tc>
      </w:tr>
      <w:tr>
        <w:trPr>
          <w:cantSplit/>
          <w:trHeight w:val="580"/>
        </w:trPr>
        <w:tc>
          <w:tcPr>
            <w:gridSpan w:val="12"/>
            <w:tcW w:w="9815" w:type="dxa"/>
            <w:vAlign w:val="center"/>
            <w:textDirection w:val="lrTb"/>
            <w:noWrap w:val="false"/>
          </w:tcPr>
          <w:p>
            <w:pPr>
              <w:pStyle w:val="962"/>
              <w:spacing w:line="360" w:lineRule="auto"/>
              <w:rPr>
                <w:rFonts w:hint="eastAsia" w:ascii="宋体" w:hAnsi="宋体"/>
                <w:sz w:val="24"/>
              </w:rPr>
            </w:pPr>
            <w:r>
              <w:rPr>
                <w:rFonts w:hint="eastAsia" w:ascii="宋体" w:hAnsi="宋体"/>
                <w:sz w:val="24"/>
              </w:rPr>
              <w:t xml:space="preserve">本采购包中提供的符合本国产品标准的产品成本之和占该采购包提供的全部产品成本之和的比例为</w:t>
            </w:r>
            <w:r>
              <w:rPr>
                <w:rFonts w:hint="eastAsia" w:ascii="宋体" w:hAnsi="宋体"/>
                <w:sz w:val="24"/>
                <w:u w:val="single"/>
              </w:rPr>
              <w:t xml:space="preserve">         </w:t>
            </w:r>
            <w:r>
              <w:rPr>
                <w:rFonts w:hint="eastAsia" w:ascii="宋体" w:hAnsi="宋体"/>
                <w:sz w:val="24"/>
              </w:rPr>
              <w:t xml:space="preserve">%。</w:t>
            </w:r>
            <w:r/>
          </w:p>
        </w:tc>
      </w:tr>
    </w:tbl>
    <w:p>
      <w:pPr>
        <w:pStyle w:val="962"/>
        <w:spacing w:line="360" w:lineRule="auto"/>
        <w:rPr>
          <w:rFonts w:hint="eastAsia" w:ascii="宋体" w:hAnsi="宋体"/>
          <w:b/>
          <w:bCs/>
          <w:sz w:val="24"/>
        </w:rPr>
      </w:pPr>
      <w:r>
        <w:rPr>
          <w:rFonts w:hint="eastAsia" w:ascii="宋体" w:hAnsi="宋体"/>
          <w:b/>
          <w:bCs/>
          <w:sz w:val="24"/>
        </w:rPr>
        <w:t xml:space="preserve">注：</w:t>
      </w:r>
      <w:r>
        <w:rPr>
          <w:rFonts w:hint="eastAsia" w:ascii="宋体" w:hAnsi="宋体"/>
          <w:b/>
          <w:bCs/>
          <w:sz w:val="24"/>
        </w:rPr>
      </w:r>
      <w:r/>
    </w:p>
    <w:p>
      <w:pPr>
        <w:pStyle w:val="962"/>
        <w:ind w:left="360" w:hanging="360"/>
        <w:spacing w:line="360" w:lineRule="auto"/>
        <w:rPr>
          <w:rFonts w:hint="eastAsia" w:ascii="宋体" w:hAnsi="宋体"/>
          <w:sz w:val="24"/>
        </w:rPr>
      </w:pPr>
      <w:r>
        <w:rPr>
          <w:rFonts w:hint="eastAsia" w:ascii="宋体" w:hAnsi="宋体"/>
          <w:sz w:val="24"/>
        </w:rPr>
        <w:t xml:space="preserve">1、投标报价采用总承包方式，供应商的“投标总报价”应包括所投产品费用、安装调试费、测试验收费、培训费、运行维护费用、税金、国际（如果有）国内运输保险、报关清关（如果有）、开证（如果有）、办理全套免税手续费用（如果有）及其他有关的为完成本项目发生的所有费用，如发生漏、缺、少项，都将被认为是投标人的报价让利行为。招标文件中另有规定的除外。“投标总报价”数额为各“分项总价”之和。</w:t>
      </w:r>
      <w:r/>
    </w:p>
    <w:p>
      <w:pPr>
        <w:pStyle w:val="962"/>
        <w:ind w:left="360" w:hanging="360"/>
        <w:spacing w:line="360" w:lineRule="auto"/>
        <w:rPr>
          <w:rFonts w:ascii="宋体" w:hAnsi="宋体"/>
          <w:sz w:val="24"/>
        </w:rPr>
      </w:pPr>
      <w:r>
        <w:rPr>
          <w:rFonts w:hint="eastAsia" w:ascii="宋体" w:hAnsi="宋体"/>
          <w:sz w:val="24"/>
        </w:rPr>
        <w:t xml:space="preserve">2、对于主要投标货物或服务，投标人如因分项报价不明确，而可能影响本项目实际</w:t>
      </w:r>
      <w:r>
        <w:rPr>
          <w:rFonts w:hint="eastAsia" w:ascii="宋体" w:hAnsi="宋体"/>
          <w:sz w:val="24"/>
        </w:rPr>
        <w:t xml:space="preserve">结算的，评标委员会有权视为重大偏离处理；</w:t>
      </w:r>
      <w:r>
        <w:rPr>
          <w:rFonts w:ascii="宋体" w:hAnsi="宋体"/>
          <w:sz w:val="24"/>
        </w:rPr>
      </w:r>
      <w:r/>
    </w:p>
    <w:p>
      <w:pPr>
        <w:pStyle w:val="962"/>
        <w:ind w:left="361" w:hanging="361"/>
        <w:spacing w:line="360" w:lineRule="auto"/>
        <w:rPr>
          <w:rFonts w:ascii="宋体" w:hAnsi="宋体"/>
          <w:b/>
          <w:bCs/>
          <w:sz w:val="24"/>
        </w:rPr>
      </w:pPr>
      <w:r>
        <w:rPr>
          <w:rFonts w:hint="eastAsia" w:ascii="宋体" w:hAnsi="宋体"/>
          <w:b/>
          <w:bCs/>
          <w:sz w:val="24"/>
        </w:rPr>
        <w:t xml:space="preserve">3、供应商需认真填写本报价表，中标供应商的主要/核心产品的相关信息将随本项目的中标结果同时公告，接受社会监督；</w:t>
      </w:r>
      <w:r>
        <w:rPr>
          <w:rFonts w:ascii="宋体" w:hAnsi="宋体"/>
          <w:b/>
          <w:bCs/>
          <w:sz w:val="24"/>
        </w:rPr>
      </w:r>
      <w:r/>
    </w:p>
    <w:p>
      <w:pPr>
        <w:pStyle w:val="962"/>
        <w:ind w:left="360" w:hanging="360"/>
        <w:spacing w:line="360" w:lineRule="auto"/>
        <w:rPr>
          <w:rFonts w:hint="eastAsia" w:ascii="宋体" w:hAnsi="宋体"/>
          <w:sz w:val="24"/>
        </w:rPr>
      </w:pPr>
      <w:r>
        <w:rPr>
          <w:rFonts w:hint="eastAsia" w:ascii="宋体" w:hAnsi="宋体"/>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962"/>
        <w:rPr>
          <w:sz w:val="24"/>
        </w:rPr>
      </w:pPr>
      <w:r>
        <w:rPr>
          <w:sz w:val="24"/>
        </w:rPr>
      </w:r>
      <w:r/>
    </w:p>
    <w:p>
      <w:pPr>
        <w:pStyle w:val="962"/>
        <w:ind w:left="360" w:hanging="360"/>
        <w:spacing w:line="360" w:lineRule="auto"/>
        <w:rPr>
          <w:rFonts w:ascii="宋体" w:hAnsi="宋体"/>
          <w:color w:val="ff0000"/>
          <w:sz w:val="24"/>
        </w:rPr>
      </w:pPr>
      <w:r>
        <w:rPr>
          <w:rFonts w:hint="eastAsia"/>
          <w:sz w:val="24"/>
        </w:rPr>
        <w:t xml:space="preserve">附件：</w:t>
      </w:r>
      <w:r>
        <w:rPr>
          <w:rFonts w:ascii="宋体" w:hAnsi="宋体"/>
          <w:color w:val="ff0000"/>
          <w:sz w:val="24"/>
        </w:rPr>
      </w:r>
      <w:r/>
    </w:p>
    <w:p>
      <w:pPr>
        <w:pStyle w:val="964"/>
        <w:spacing w:before="286" w:after="143" w:line="360" w:lineRule="auto"/>
        <w:rPr>
          <w:rFonts w:ascii="宋体" w:hAnsi="宋体" w:eastAsia="宋体"/>
          <w:sz w:val="28"/>
          <w:szCs w:val="28"/>
        </w:rPr>
      </w:pPr>
      <w:r/>
      <w:bookmarkStart w:id="349" w:name="_Hlk47437482"/>
      <w:r>
        <w:rPr>
          <w:rFonts w:hint="eastAsia" w:ascii="宋体" w:hAnsi="宋体" w:eastAsia="宋体"/>
          <w:sz w:val="28"/>
          <w:szCs w:val="28"/>
        </w:rPr>
        <w:t xml:space="preserve">技术要求响应及偏离表</w:t>
      </w:r>
      <w:bookmarkEnd w:id="349"/>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62"/>
              <w:jc w:val="center"/>
              <w:spacing w:line="400" w:lineRule="exact"/>
              <w:rPr>
                <w:rFonts w:ascii="宋体" w:hAnsi="宋体"/>
                <w:b/>
                <w:sz w:val="24"/>
              </w:rPr>
            </w:pPr>
            <w:r/>
            <w:bookmarkStart w:id="350"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6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6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6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bl>
    <w:p>
      <w:pPr>
        <w:pStyle w:val="962"/>
        <w:jc w:val="left"/>
        <w:spacing w:line="300" w:lineRule="auto"/>
        <w:rPr>
          <w:rFonts w:ascii="宋体" w:hAnsi="宋体"/>
          <w:b/>
          <w:sz w:val="24"/>
        </w:rPr>
      </w:pPr>
      <w:r/>
      <w:bookmarkEnd w:id="350"/>
      <w:r>
        <w:rPr>
          <w:rFonts w:hint="eastAsia" w:ascii="宋体" w:hAnsi="宋体"/>
          <w:b/>
          <w:sz w:val="24"/>
        </w:rPr>
        <w:t xml:space="preserve">附件（如有证明材料）：……</w:t>
      </w:r>
      <w:r>
        <w:rPr>
          <w:rFonts w:ascii="宋体" w:hAnsi="宋体"/>
          <w:b/>
          <w:sz w:val="24"/>
        </w:rPr>
      </w:r>
      <w:r/>
    </w:p>
    <w:p>
      <w:pPr>
        <w:pStyle w:val="962"/>
        <w:jc w:val="left"/>
        <w:spacing w:line="300" w:lineRule="auto"/>
        <w:rPr>
          <w:rFonts w:hint="eastAsia" w:ascii="宋体" w:hAnsi="宋体"/>
          <w:b/>
          <w:sz w:val="24"/>
        </w:rPr>
      </w:pPr>
      <w:r>
        <w:rPr>
          <w:rFonts w:hint="eastAsia" w:ascii="宋体" w:hAnsi="宋体"/>
          <w:b/>
          <w:sz w:val="24"/>
        </w:rPr>
      </w:r>
      <w:r/>
    </w:p>
    <w:p>
      <w:pPr>
        <w:pStyle w:val="96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62"/>
        <w:numPr>
          <w:ilvl w:val="0"/>
          <w:numId w:val="6"/>
        </w:numPr>
        <w:jc w:val="left"/>
        <w:spacing w:line="360" w:lineRule="auto"/>
        <w:rPr>
          <w:rFonts w:ascii="宋体" w:hAnsi="宋体" w:cs="宋体"/>
          <w:sz w:val="24"/>
        </w:rPr>
      </w:pPr>
      <w:r/>
      <w:bookmarkStart w:id="351" w:name="_Hlk171012259"/>
      <w:r>
        <w:rPr>
          <w:rFonts w:hint="eastAsia" w:ascii="宋体" w:hAnsi="宋体"/>
          <w:sz w:val="24"/>
        </w:rPr>
        <w:t xml:space="preserve">投标人需对本招标文件</w:t>
      </w:r>
      <w:bookmarkEnd w:id="351"/>
      <w:r/>
      <w:bookmarkStart w:id="352" w:name="_Hlk171012238"/>
      <w:r>
        <w:rPr>
          <w:rFonts w:hint="eastAsia" w:ascii="宋体" w:hAnsi="宋体"/>
          <w:sz w:val="24"/>
        </w:rPr>
        <w:t xml:space="preserve">中</w:t>
      </w:r>
      <w:bookmarkStart w:id="353" w:name="_Hlk172202898"/>
      <w:r>
        <w:rPr>
          <w:rFonts w:hint="eastAsia" w:ascii="宋体" w:hAnsi="宋体"/>
          <w:sz w:val="24"/>
        </w:rPr>
        <w:t xml:space="preserve">“第三章 项目需求”</w:t>
      </w:r>
      <w:bookmarkStart w:id="354" w:name="_Hlk172203447"/>
      <w:r>
        <w:rPr>
          <w:rFonts w:hint="eastAsia" w:ascii="宋体" w:hAnsi="宋体"/>
          <w:sz w:val="24"/>
        </w:rPr>
        <w:t xml:space="preserve">中的“技术要求</w:t>
      </w:r>
      <w:bookmarkEnd w:id="352"/>
      <w:r/>
      <w:bookmarkEnd w:id="353"/>
      <w:r/>
      <w:bookmarkEnd w:id="354"/>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ascii="宋体" w:hAnsi="宋体" w:cs="宋体"/>
          <w:sz w:val="24"/>
        </w:rPr>
        <w:t xml:space="preserve">如有缺漏项，则视为投标人承诺响应缺漏项的相关要求；</w:t>
      </w:r>
      <w:r>
        <w:rPr>
          <w:rFonts w:ascii="宋体" w:hAnsi="宋体" w:cs="宋体"/>
          <w:sz w:val="24"/>
        </w:rPr>
      </w:r>
      <w:r/>
    </w:p>
    <w:p>
      <w:pPr>
        <w:pStyle w:val="962"/>
        <w:numPr>
          <w:ilvl w:val="0"/>
          <w:numId w:val="6"/>
        </w:numPr>
        <w:jc w:val="left"/>
        <w:spacing w:line="360" w:lineRule="auto"/>
        <w:rPr>
          <w:rFonts w:ascii="宋体" w:hAnsi="宋体" w:cs="宋体"/>
          <w:sz w:val="24"/>
        </w:rPr>
      </w:pPr>
      <w:r>
        <w:rPr>
          <w:rFonts w:ascii="宋体" w:hAnsi="宋体" w:cs="宋体"/>
          <w:bCs/>
          <w:sz w:val="24"/>
        </w:rPr>
        <w:t xml:space="preserve">如招标文件要求提供相应证明材料的，应在本表中备注证明材料所在投标文件的页码的具体位置，否则评标委员会有权做负偏离处理。</w:t>
      </w:r>
      <w:r>
        <w:rPr>
          <w:rFonts w:ascii="宋体" w:hAnsi="宋体" w:cs="宋体"/>
          <w:sz w:val="24"/>
        </w:rPr>
      </w:r>
      <w:r/>
    </w:p>
    <w:p>
      <w:pPr>
        <w:pStyle w:val="962"/>
        <w:ind w:left="360"/>
        <w:jc w:val="left"/>
        <w:spacing w:line="360" w:lineRule="auto"/>
        <w:rPr>
          <w:rFonts w:hint="eastAsia" w:ascii="宋体" w:hAnsi="宋体"/>
          <w:color w:val="ff0000"/>
          <w:sz w:val="24"/>
        </w:rPr>
      </w:pPr>
      <w:r>
        <w:rPr>
          <w:rFonts w:hint="eastAsia" w:ascii="宋体" w:hAnsi="宋体"/>
          <w:color w:val="ff0000"/>
          <w:sz w:val="24"/>
        </w:rPr>
      </w:r>
      <w:r/>
    </w:p>
    <w:p>
      <w:pPr>
        <w:pStyle w:val="962"/>
      </w:pPr>
      <w:r>
        <w:br w:type="page" w:clear="all"/>
      </w:r>
      <w:r>
        <w:rPr>
          <w:rFonts w:hint="eastAsia"/>
          <w:sz w:val="24"/>
        </w:rPr>
        <w:t xml:space="preserve">附件：</w:t>
      </w:r>
      <w:r/>
    </w:p>
    <w:p>
      <w:pPr>
        <w:pStyle w:val="964"/>
        <w:spacing w:before="286" w:after="143" w:line="360" w:lineRule="auto"/>
        <w:rPr>
          <w:rFonts w:ascii="宋体" w:hAnsi="宋体" w:eastAsia="宋体"/>
          <w:sz w:val="28"/>
          <w:szCs w:val="28"/>
        </w:rPr>
      </w:pPr>
      <w:r/>
      <w:bookmarkStart w:id="355" w:name="_Toc210922458"/>
      <w:r>
        <w:rPr>
          <w:rFonts w:hint="eastAsia" w:ascii="宋体" w:hAnsi="宋体" w:eastAsia="宋体"/>
          <w:sz w:val="28"/>
          <w:szCs w:val="28"/>
        </w:rPr>
        <w:t xml:space="preserve">商务要求响应及偏离表</w:t>
      </w:r>
      <w:bookmarkEnd w:id="355"/>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6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6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6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bl>
    <w:p>
      <w:pPr>
        <w:pStyle w:val="96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62"/>
        <w:jc w:val="left"/>
        <w:spacing w:line="300" w:lineRule="auto"/>
        <w:rPr>
          <w:rFonts w:hint="eastAsia" w:ascii="宋体" w:hAnsi="宋体"/>
          <w:b/>
          <w:sz w:val="24"/>
        </w:rPr>
      </w:pPr>
      <w:r>
        <w:rPr>
          <w:rFonts w:hint="eastAsia" w:ascii="宋体" w:hAnsi="宋体"/>
          <w:b/>
          <w:sz w:val="24"/>
        </w:rPr>
      </w:r>
      <w:r/>
    </w:p>
    <w:p>
      <w:pPr>
        <w:pStyle w:val="96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62"/>
        <w:numPr>
          <w:ilvl w:val="0"/>
          <w:numId w:val="7"/>
        </w:numPr>
        <w:jc w:val="left"/>
        <w:spacing w:line="360" w:lineRule="auto"/>
        <w:rPr>
          <w:rFonts w:ascii="宋体" w:hAnsi="宋体" w:cs="宋体"/>
          <w:sz w:val="24"/>
        </w:rPr>
      </w:pPr>
      <w:r>
        <w:rPr>
          <w:rFonts w:hint="eastAsia" w:ascii="宋体" w:hAnsi="宋体"/>
          <w:sz w:val="24"/>
        </w:rPr>
        <w:t xml:space="preserve">投标人需对本招标文件中“第三章 项目需求”中的“商务要求”（其中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ascii="宋体" w:hAnsi="宋体" w:cs="宋体"/>
          <w:sz w:val="24"/>
        </w:rPr>
        <w:t xml:space="preserve">如有缺漏项，则视为投标人承诺响应缺漏项的相关要求；</w:t>
      </w:r>
      <w:r>
        <w:rPr>
          <w:rFonts w:ascii="宋体" w:hAnsi="宋体" w:cs="宋体"/>
          <w:sz w:val="24"/>
        </w:rPr>
      </w:r>
      <w:r/>
    </w:p>
    <w:p>
      <w:pPr>
        <w:pStyle w:val="962"/>
        <w:numPr>
          <w:ilvl w:val="0"/>
          <w:numId w:val="7"/>
        </w:numPr>
        <w:jc w:val="left"/>
        <w:spacing w:line="360" w:lineRule="auto"/>
        <w:rPr>
          <w:rFonts w:ascii="宋体" w:hAnsi="宋体" w:cs="宋体"/>
          <w:sz w:val="24"/>
        </w:rPr>
      </w:pPr>
      <w:r>
        <w:rPr>
          <w:rFonts w:ascii="宋体" w:hAnsi="宋体" w:cs="宋体"/>
          <w:bCs/>
          <w:sz w:val="24"/>
        </w:rPr>
        <w:t xml:space="preserve">如招标文件要求提供相应证明材料的，应在本表中备注证明材料所在投标文件的页码的具体位置，否则评标委员会有权做负偏离处理。</w:t>
      </w:r>
      <w:r>
        <w:rPr>
          <w:rFonts w:ascii="宋体" w:hAnsi="宋体" w:cs="宋体"/>
          <w:sz w:val="24"/>
        </w:rPr>
      </w:r>
      <w:r/>
    </w:p>
    <w:p>
      <w:pPr>
        <w:pStyle w:val="1102"/>
        <w:ind w:firstLine="0"/>
      </w:pPr>
      <w:r>
        <w:br w:type="page" w:clear="all"/>
      </w:r>
      <w:r>
        <w:rPr>
          <w:rFonts w:hint="eastAsia"/>
          <w:sz w:val="24"/>
          <w:szCs w:val="24"/>
        </w:rPr>
        <w:t xml:space="preserve">附件：</w:t>
      </w:r>
      <w:r/>
    </w:p>
    <w:p>
      <w:pPr>
        <w:pStyle w:val="964"/>
        <w:spacing w:before="286" w:after="143" w:line="360" w:lineRule="auto"/>
        <w:rPr>
          <w:rFonts w:hint="eastAsia" w:ascii="宋体" w:hAnsi="宋体" w:eastAsia="宋体"/>
          <w:sz w:val="28"/>
          <w:szCs w:val="28"/>
        </w:rPr>
      </w:pPr>
      <w:r/>
      <w:bookmarkStart w:id="356" w:name="_Toc226127011"/>
      <w:r>
        <w:rPr>
          <w:rFonts w:hint="eastAsia" w:ascii="宋体" w:hAnsi="宋体" w:eastAsia="宋体"/>
          <w:sz w:val="28"/>
          <w:szCs w:val="28"/>
        </w:rPr>
        <w:t xml:space="preserve">符合性审查响应对照表</w:t>
      </w:r>
      <w:bookmarkEnd w:id="356"/>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6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62"/>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6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6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62"/>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62"/>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62"/>
              <w:rPr>
                <w:rFonts w:ascii="宋体" w:hAnsi="宋体"/>
                <w:sz w:val="24"/>
              </w:rPr>
            </w:pPr>
            <w:r>
              <w:rPr>
                <w:rFonts w:ascii="宋体" w:hAnsi="宋体"/>
                <w:sz w:val="24"/>
              </w:rPr>
            </w:r>
            <w:r/>
          </w:p>
        </w:tc>
        <w:tc>
          <w:tcPr>
            <w:tcW w:w="1417" w:type="dxa"/>
            <w:vAlign w:val="center"/>
            <w:textDirection w:val="lrTb"/>
            <w:noWrap w:val="false"/>
          </w:tcPr>
          <w:p>
            <w:pPr>
              <w:pStyle w:val="96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62"/>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6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62"/>
              <w:rPr>
                <w:rFonts w:ascii="宋体" w:hAnsi="宋体"/>
                <w:sz w:val="24"/>
              </w:rPr>
            </w:pPr>
            <w:r>
              <w:rPr>
                <w:rFonts w:ascii="宋体" w:hAnsi="宋体"/>
                <w:sz w:val="24"/>
              </w:rPr>
            </w:r>
            <w:r/>
          </w:p>
        </w:tc>
        <w:tc>
          <w:tcPr>
            <w:tcW w:w="1417" w:type="dxa"/>
            <w:vAlign w:val="center"/>
            <w:textDirection w:val="lrTb"/>
            <w:noWrap w:val="false"/>
          </w:tcPr>
          <w:p>
            <w:pPr>
              <w:pStyle w:val="96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62"/>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6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62"/>
              <w:rPr>
                <w:rFonts w:ascii="宋体" w:hAnsi="宋体"/>
                <w:sz w:val="24"/>
              </w:rPr>
            </w:pPr>
            <w:r>
              <w:rPr>
                <w:rFonts w:ascii="宋体" w:hAnsi="宋体"/>
                <w:sz w:val="24"/>
              </w:rPr>
            </w:r>
            <w:r/>
          </w:p>
        </w:tc>
        <w:tc>
          <w:tcPr>
            <w:tcW w:w="1417" w:type="dxa"/>
            <w:vAlign w:val="center"/>
            <w:textDirection w:val="lrTb"/>
            <w:noWrap w:val="false"/>
          </w:tcPr>
          <w:p>
            <w:pPr>
              <w:pStyle w:val="96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62"/>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6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62"/>
              <w:rPr>
                <w:rFonts w:ascii="宋体" w:hAnsi="宋体"/>
                <w:sz w:val="24"/>
              </w:rPr>
            </w:pPr>
            <w:r>
              <w:rPr>
                <w:rFonts w:ascii="宋体" w:hAnsi="宋体"/>
                <w:sz w:val="24"/>
              </w:rPr>
            </w:r>
            <w:r/>
          </w:p>
        </w:tc>
        <w:tc>
          <w:tcPr>
            <w:tcW w:w="1417" w:type="dxa"/>
            <w:vAlign w:val="center"/>
            <w:textDirection w:val="lrTb"/>
            <w:noWrap w:val="false"/>
          </w:tcPr>
          <w:p>
            <w:pPr>
              <w:pStyle w:val="96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62"/>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96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62"/>
              <w:rPr>
                <w:rFonts w:ascii="宋体" w:hAnsi="宋体"/>
                <w:sz w:val="24"/>
              </w:rPr>
            </w:pPr>
            <w:r>
              <w:rPr>
                <w:rFonts w:ascii="宋体" w:hAnsi="宋体"/>
                <w:sz w:val="24"/>
              </w:rPr>
            </w:r>
            <w:r/>
          </w:p>
        </w:tc>
        <w:tc>
          <w:tcPr>
            <w:tcW w:w="1417" w:type="dxa"/>
            <w:vAlign w:val="center"/>
            <w:textDirection w:val="lrTb"/>
            <w:noWrap w:val="false"/>
          </w:tcPr>
          <w:p>
            <w:pPr>
              <w:pStyle w:val="962"/>
              <w:rPr>
                <w:rFonts w:ascii="宋体" w:hAnsi="宋体"/>
                <w:sz w:val="24"/>
              </w:rPr>
            </w:pPr>
            <w:r>
              <w:rPr>
                <w:rFonts w:ascii="宋体" w:hAnsi="宋体"/>
                <w:sz w:val="24"/>
              </w:rPr>
            </w:r>
            <w:r/>
          </w:p>
        </w:tc>
      </w:tr>
    </w:tbl>
    <w:p>
      <w:pPr>
        <w:pStyle w:val="96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62"/>
        <w:spacing w:line="360" w:lineRule="auto"/>
        <w:rPr>
          <w:rFonts w:hint="eastAsia"/>
          <w:b/>
          <w:sz w:val="24"/>
        </w:rPr>
      </w:pPr>
      <w:r>
        <w:rPr>
          <w:rFonts w:hint="eastAsia"/>
          <w:b/>
          <w:sz w:val="24"/>
        </w:rPr>
      </w:r>
      <w:r/>
    </w:p>
    <w:p>
      <w:pPr>
        <w:pStyle w:val="962"/>
        <w:jc w:val="left"/>
        <w:spacing w:after="57" w:line="300" w:lineRule="auto"/>
        <w:rPr>
          <w:b/>
          <w:sz w:val="24"/>
        </w:rPr>
      </w:pPr>
      <w:r>
        <w:rPr>
          <w:rFonts w:hint="eastAsia"/>
          <w:b/>
          <w:sz w:val="24"/>
        </w:rPr>
        <w:t xml:space="preserve">注：</w:t>
      </w:r>
      <w:r>
        <w:rPr>
          <w:b/>
          <w:sz w:val="24"/>
        </w:rPr>
      </w:r>
      <w:r/>
    </w:p>
    <w:p>
      <w:pPr>
        <w:pStyle w:val="962"/>
        <w:numPr>
          <w:ilvl w:val="0"/>
          <w:numId w:val="8"/>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ascii="宋体" w:hAnsi="宋体"/>
          <w:sz w:val="24"/>
        </w:rPr>
        <w:t xml:space="preserve"> </w:t>
      </w:r>
      <w:r>
        <w:rPr>
          <w:rFonts w:ascii="宋体" w:hAnsi="宋体" w:cs="宋体"/>
          <w:sz w:val="24"/>
        </w:rPr>
        <w:t xml:space="preserve">如有缺漏项，则视为投标人承诺响应缺漏项的相关要求；</w:t>
      </w:r>
      <w:r>
        <w:rPr>
          <w:rFonts w:ascii="宋体" w:hAnsi="宋体" w:cs="宋体"/>
          <w:sz w:val="24"/>
        </w:rPr>
      </w:r>
      <w:r/>
    </w:p>
    <w:p>
      <w:pPr>
        <w:pStyle w:val="962"/>
        <w:numPr>
          <w:ilvl w:val="0"/>
          <w:numId w:val="8"/>
        </w:numPr>
        <w:jc w:val="left"/>
        <w:spacing w:line="360" w:lineRule="auto"/>
        <w:rPr>
          <w:rFonts w:ascii="宋体" w:hAnsi="宋体" w:cs="宋体"/>
          <w:sz w:val="24"/>
        </w:rPr>
      </w:pPr>
      <w:r>
        <w:rPr>
          <w:rFonts w:ascii="宋体" w:hAnsi="宋体" w:cs="宋体"/>
          <w:bCs/>
          <w:sz w:val="24"/>
        </w:rPr>
        <w:t xml:space="preserve">如招标文件要求提供相应证明材料的，应在本表中备注证明材料所在投标文件的页码的具体位置，否则评标委员会有权做未响应处理。</w:t>
      </w:r>
      <w:r>
        <w:rPr>
          <w:rFonts w:ascii="宋体" w:hAnsi="宋体" w:cs="宋体"/>
          <w:sz w:val="24"/>
        </w:rPr>
      </w:r>
      <w:r/>
    </w:p>
    <w:p>
      <w:pPr>
        <w:pStyle w:val="962"/>
        <w:numPr>
          <w:ilvl w:val="0"/>
          <w:numId w:val="8"/>
        </w:numPr>
        <w:jc w:val="left"/>
        <w:spacing w:line="360" w:lineRule="auto"/>
        <w:rPr>
          <w:rFonts w:ascii="宋体" w:hAnsi="宋体" w:cs="宋体"/>
          <w:b/>
          <w:bCs/>
          <w:sz w:val="24"/>
        </w:rPr>
      </w:pPr>
      <w:r>
        <w:rPr>
          <w:rFonts w:ascii="宋体" w:hAnsi="宋体" w:cs="宋体"/>
          <w:b/>
          <w:bCs/>
          <w:sz w:val="24"/>
        </w:rPr>
        <w:t xml:space="preserve">如投标人有任意一项实质性要求无法响应的，或未按招标文件要求提供相关证明材料的，将作无效投标处理。</w:t>
      </w:r>
      <w:r>
        <w:rPr>
          <w:rFonts w:ascii="宋体" w:hAnsi="宋体" w:cs="宋体"/>
          <w:b/>
          <w:bCs/>
          <w:sz w:val="24"/>
        </w:rPr>
      </w:r>
      <w:r/>
    </w:p>
    <w:p>
      <w:pPr>
        <w:pStyle w:val="962"/>
        <w:numPr>
          <w:ilvl w:val="0"/>
          <w:numId w:val="8"/>
        </w:numPr>
        <w:jc w:val="left"/>
        <w:spacing w:line="360" w:lineRule="auto"/>
        <w:rPr>
          <w:rFonts w:ascii="宋体" w:hAnsi="宋体" w:cs="宋体"/>
          <w:sz w:val="24"/>
        </w:rPr>
      </w:pPr>
      <w:r>
        <w:rPr>
          <w:rFonts w:ascii="宋体" w:hAnsi="宋体" w:cs="宋体"/>
          <w:sz w:val="24"/>
        </w:rPr>
        <w:t xml:space="preserve">如本招标文件“第三章 项目需求”中无实质性要求，则无需填列本表。</w:t>
      </w:r>
      <w:r>
        <w:rPr>
          <w:rFonts w:ascii="宋体" w:hAnsi="宋体" w:cs="宋体"/>
          <w:sz w:val="24"/>
        </w:rPr>
      </w:r>
      <w:r/>
    </w:p>
    <w:p>
      <w:pPr>
        <w:pStyle w:val="962"/>
        <w:ind w:left="288" w:hanging="288"/>
        <w:spacing w:line="360" w:lineRule="auto"/>
        <w:rPr>
          <w:sz w:val="24"/>
        </w:rPr>
      </w:pPr>
      <w:r>
        <w:rPr>
          <w:sz w:val="24"/>
        </w:rPr>
      </w:r>
      <w:r/>
    </w:p>
    <w:p>
      <w:pPr>
        <w:pStyle w:val="962"/>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102"/>
        <w:ind w:firstLine="0"/>
        <w:rPr>
          <w:sz w:val="24"/>
          <w:szCs w:val="24"/>
        </w:rPr>
      </w:pPr>
      <w:r>
        <w:rPr>
          <w:highlight w:val="yellow"/>
        </w:rPr>
        <w:br w:type="page" w:clear="all"/>
      </w:r>
      <w:r>
        <w:rPr>
          <w:rFonts w:hint="eastAsia"/>
          <w:sz w:val="24"/>
          <w:szCs w:val="24"/>
        </w:rPr>
        <w:t xml:space="preserve">附件：</w:t>
      </w:r>
      <w:r>
        <w:rPr>
          <w:sz w:val="24"/>
          <w:szCs w:val="24"/>
        </w:rPr>
      </w:r>
      <w:r/>
    </w:p>
    <w:p>
      <w:pPr>
        <w:pStyle w:val="1102"/>
        <w:ind w:firstLine="0"/>
        <w:rPr>
          <w:rFonts w:hint="eastAsia"/>
        </w:rPr>
      </w:pPr>
      <w:r>
        <w:rPr>
          <w:rFonts w:hint="eastAsia"/>
        </w:rPr>
      </w:r>
      <w:r/>
    </w:p>
    <w:p>
      <w:pPr>
        <w:pStyle w:val="964"/>
        <w:spacing w:before="286" w:after="143" w:line="360" w:lineRule="auto"/>
        <w:rPr>
          <w:rFonts w:ascii="宋体" w:hAnsi="宋体" w:eastAsia="宋体"/>
          <w:sz w:val="28"/>
          <w:szCs w:val="28"/>
        </w:rPr>
      </w:pPr>
      <w:r/>
      <w:bookmarkStart w:id="357" w:name="_Toc226127012"/>
      <w:r>
        <w:rPr>
          <w:rFonts w:hint="eastAsia" w:ascii="宋体" w:hAnsi="宋体" w:eastAsia="宋体"/>
          <w:sz w:val="28"/>
          <w:szCs w:val="28"/>
        </w:rPr>
        <w:t xml:space="preserve">具备履行合同所必需的设备和专业技术能力的书面声明</w:t>
      </w:r>
      <w:bookmarkEnd w:id="357"/>
      <w:r>
        <w:rPr>
          <w:rFonts w:ascii="宋体" w:hAnsi="宋体" w:eastAsia="宋体"/>
          <w:sz w:val="28"/>
          <w:szCs w:val="28"/>
        </w:rPr>
      </w:r>
      <w:r/>
    </w:p>
    <w:p>
      <w:pPr>
        <w:pStyle w:val="962"/>
        <w:ind w:firstLine="480"/>
        <w:spacing w:before="57" w:line="360" w:lineRule="auto"/>
        <w:rPr>
          <w:rFonts w:ascii="宋体" w:hAnsi="宋体"/>
          <w:bCs/>
          <w:sz w:val="24"/>
        </w:rPr>
      </w:pPr>
      <w:r>
        <w:rPr>
          <w:rFonts w:hint="eastAsia" w:ascii="宋体" w:hAnsi="宋体"/>
          <w:bCs/>
          <w:sz w:val="24"/>
        </w:rPr>
        <w:t xml:space="preserve">我单位郑重</w:t>
      </w:r>
      <w:r>
        <w:rPr>
          <w:rFonts w:hint="eastAsia" w:ascii="宋体" w:hAnsi="宋体"/>
          <w:bCs/>
          <w:sz w:val="24"/>
        </w:rPr>
        <w:t xml:space="preserve">声明：我单位具备履行本项采购合同所必需的设备和专业技术能力，为履行本项采购合同我公司具备如下主要设备和主要专业技术能力：</w:t>
      </w:r>
      <w:r>
        <w:rPr>
          <w:rFonts w:ascii="宋体" w:hAnsi="宋体"/>
          <w:bCs/>
          <w:sz w:val="24"/>
        </w:rPr>
      </w:r>
      <w:r/>
    </w:p>
    <w:p>
      <w:pPr>
        <w:pStyle w:val="962"/>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6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62"/>
        <w:ind w:firstLine="480"/>
        <w:spacing w:before="143" w:line="360" w:lineRule="auto"/>
        <w:rPr>
          <w:rFonts w:ascii="宋体" w:hAnsi="宋体"/>
          <w:bCs/>
          <w:sz w:val="24"/>
        </w:rPr>
      </w:pPr>
      <w:r>
        <w:rPr>
          <w:rFonts w:ascii="宋体" w:hAnsi="宋体"/>
          <w:bCs/>
          <w:sz w:val="24"/>
        </w:rPr>
      </w:r>
      <w:r/>
    </w:p>
    <w:p>
      <w:pPr>
        <w:pStyle w:val="962"/>
        <w:ind w:firstLine="480"/>
        <w:spacing w:before="143" w:line="360" w:lineRule="auto"/>
        <w:rPr>
          <w:rFonts w:ascii="宋体" w:hAnsi="宋体"/>
          <w:bCs/>
          <w:sz w:val="24"/>
        </w:rPr>
      </w:pPr>
      <w:r>
        <w:rPr>
          <w:rFonts w:ascii="宋体" w:hAnsi="宋体"/>
          <w:bCs/>
          <w:sz w:val="24"/>
        </w:rPr>
      </w:r>
      <w:r/>
    </w:p>
    <w:p>
      <w:pPr>
        <w:pStyle w:val="962"/>
        <w:ind w:firstLine="480"/>
        <w:spacing w:before="143" w:line="360" w:lineRule="auto"/>
        <w:rPr>
          <w:rFonts w:ascii="宋体" w:hAnsi="宋体"/>
          <w:bCs/>
          <w:sz w:val="24"/>
        </w:rPr>
      </w:pPr>
      <w:r>
        <w:rPr>
          <w:rFonts w:ascii="宋体" w:hAnsi="宋体"/>
          <w:bCs/>
          <w:sz w:val="24"/>
        </w:rPr>
      </w:r>
      <w:r/>
    </w:p>
    <w:p>
      <w:pPr>
        <w:pStyle w:val="962"/>
        <w:ind w:firstLine="480"/>
        <w:spacing w:before="143" w:line="400" w:lineRule="exact"/>
        <w:rPr>
          <w:rFonts w:ascii="宋体" w:hAnsi="宋体"/>
          <w:bCs/>
          <w:sz w:val="24"/>
        </w:rPr>
      </w:pPr>
      <w:r>
        <w:rPr>
          <w:rFonts w:ascii="宋体" w:hAnsi="宋体"/>
          <w:bCs/>
          <w:sz w:val="24"/>
        </w:rPr>
      </w:r>
      <w:r/>
    </w:p>
    <w:p>
      <w:pPr>
        <w:pStyle w:val="96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62"/>
        <w:jc w:val="left"/>
        <w:widowControl/>
        <w:rPr>
          <w:rFonts w:hint="eastAsia" w:ascii="宋体" w:hAnsi="宋体"/>
          <w:bCs/>
          <w:sz w:val="24"/>
        </w:rPr>
      </w:pPr>
      <w:r>
        <w:rPr>
          <w:rFonts w:hint="eastAsia" w:ascii="宋体" w:hAnsi="宋体"/>
          <w:bCs/>
          <w:sz w:val="24"/>
        </w:rPr>
      </w:r>
      <w:r/>
    </w:p>
    <w:p>
      <w:pPr>
        <w:pStyle w:val="962"/>
        <w:spacing w:line="360" w:lineRule="auto"/>
      </w:pPr>
      <w:r>
        <w:br w:type="page" w:clear="all"/>
      </w:r>
      <w:r>
        <w:rPr>
          <w:rFonts w:hint="eastAsia"/>
          <w:sz w:val="24"/>
        </w:rPr>
        <w:t xml:space="preserve">附件：</w:t>
      </w:r>
      <w:r/>
    </w:p>
    <w:p>
      <w:pPr>
        <w:pStyle w:val="962"/>
        <w:spacing w:line="360" w:lineRule="auto"/>
      </w:pPr>
      <w:r/>
      <w:r/>
    </w:p>
    <w:p>
      <w:pPr>
        <w:pStyle w:val="964"/>
        <w:spacing w:before="286" w:after="143" w:line="360" w:lineRule="auto"/>
        <w:rPr>
          <w:rFonts w:ascii="宋体" w:hAnsi="宋体" w:eastAsia="宋体"/>
          <w:sz w:val="28"/>
          <w:szCs w:val="28"/>
        </w:rPr>
      </w:pPr>
      <w:r/>
      <w:bookmarkStart w:id="358" w:name="_Toc226127013"/>
      <w:r>
        <w:rPr>
          <w:rFonts w:hint="eastAsia" w:ascii="宋体" w:hAnsi="宋体" w:eastAsia="宋体"/>
          <w:sz w:val="28"/>
          <w:szCs w:val="28"/>
        </w:rPr>
        <w:t xml:space="preserve">参加本次政府采购活动前3年内在经营活动中没有重大违法记录的书面声明</w:t>
      </w:r>
      <w:bookmarkEnd w:id="358"/>
      <w:r>
        <w:rPr>
          <w:rFonts w:ascii="宋体" w:hAnsi="宋体" w:eastAsia="宋体"/>
          <w:sz w:val="28"/>
          <w:szCs w:val="28"/>
        </w:rPr>
      </w:r>
      <w:r/>
    </w:p>
    <w:p>
      <w:pPr>
        <w:pStyle w:val="962"/>
        <w:ind w:firstLine="480"/>
        <w:spacing w:before="57" w:line="480" w:lineRule="auto"/>
        <w:rPr>
          <w:rFonts w:ascii="宋体" w:hAnsi="宋体"/>
          <w:bCs/>
          <w:sz w:val="24"/>
        </w:rPr>
      </w:pPr>
      <w:r>
        <w:rPr>
          <w:rFonts w:ascii="宋体" w:hAnsi="宋体"/>
          <w:bCs/>
          <w:sz w:val="24"/>
        </w:rPr>
      </w:r>
      <w:r/>
    </w:p>
    <w:p>
      <w:pPr>
        <w:pStyle w:val="96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62"/>
        <w:ind w:firstLine="480"/>
        <w:spacing w:before="57" w:line="360" w:lineRule="auto"/>
        <w:rPr>
          <w:rFonts w:ascii="宋体" w:hAnsi="宋体"/>
          <w:bCs/>
          <w:sz w:val="24"/>
        </w:rPr>
      </w:pPr>
      <w:r>
        <w:rPr>
          <w:rFonts w:ascii="宋体" w:hAnsi="宋体"/>
          <w:bCs/>
          <w:sz w:val="24"/>
        </w:rPr>
      </w:r>
      <w:r/>
    </w:p>
    <w:p>
      <w:pPr>
        <w:pStyle w:val="962"/>
        <w:ind w:firstLine="480"/>
        <w:spacing w:before="57" w:line="360" w:lineRule="auto"/>
        <w:rPr>
          <w:rFonts w:ascii="宋体" w:hAnsi="宋体"/>
          <w:bCs/>
          <w:sz w:val="24"/>
        </w:rPr>
      </w:pPr>
      <w:r>
        <w:rPr>
          <w:rFonts w:ascii="宋体" w:hAnsi="宋体"/>
          <w:bCs/>
          <w:sz w:val="24"/>
        </w:rPr>
      </w:r>
      <w:r/>
    </w:p>
    <w:p>
      <w:pPr>
        <w:pStyle w:val="962"/>
        <w:ind w:firstLine="480"/>
        <w:spacing w:before="57" w:line="360" w:lineRule="auto"/>
        <w:rPr>
          <w:rFonts w:ascii="宋体" w:hAnsi="宋体"/>
          <w:bCs/>
          <w:sz w:val="24"/>
        </w:rPr>
      </w:pPr>
      <w:r>
        <w:rPr>
          <w:rFonts w:ascii="宋体" w:hAnsi="宋体"/>
          <w:bCs/>
          <w:sz w:val="24"/>
        </w:rPr>
      </w:r>
      <w:r/>
    </w:p>
    <w:p>
      <w:pPr>
        <w:pStyle w:val="1102"/>
        <w:ind w:firstLine="0"/>
      </w:pPr>
      <w:r>
        <w:br w:type="page" w:clear="all"/>
      </w:r>
      <w:r>
        <w:rPr>
          <w:rFonts w:hint="eastAsia"/>
          <w:sz w:val="24"/>
          <w:szCs w:val="24"/>
        </w:rPr>
        <w:t xml:space="preserve">附件：</w:t>
      </w:r>
      <w:r/>
    </w:p>
    <w:p>
      <w:pPr>
        <w:pStyle w:val="964"/>
        <w:spacing w:before="286" w:after="143" w:line="360" w:lineRule="auto"/>
        <w:rPr>
          <w:rFonts w:ascii="宋体" w:hAnsi="宋体" w:eastAsia="宋体"/>
          <w:sz w:val="28"/>
          <w:szCs w:val="28"/>
        </w:rPr>
      </w:pPr>
      <w:r/>
      <w:bookmarkStart w:id="359" w:name="_Toc226127014"/>
      <w:r>
        <w:rPr>
          <w:rFonts w:hint="eastAsia" w:ascii="宋体" w:hAnsi="宋体" w:eastAsia="宋体"/>
          <w:sz w:val="28"/>
          <w:szCs w:val="28"/>
        </w:rPr>
        <w:t xml:space="preserve">法人授权书</w:t>
      </w:r>
      <w:bookmarkEnd w:id="359"/>
      <w:r>
        <w:rPr>
          <w:rFonts w:ascii="宋体" w:hAnsi="宋体" w:eastAsia="宋体"/>
          <w:sz w:val="28"/>
          <w:szCs w:val="28"/>
        </w:rPr>
      </w:r>
      <w:r/>
    </w:p>
    <w:p>
      <w:pPr>
        <w:pStyle w:val="1068"/>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1068"/>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68"/>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68"/>
        <w:spacing w:before="85"/>
        <w:rPr>
          <w:rFonts w:ascii="宋体" w:hAnsi="宋体"/>
        </w:rPr>
      </w:pPr>
      <w:r>
        <w:rPr>
          <w:rFonts w:ascii="宋体" w:hAnsi="宋体"/>
        </w:rPr>
      </w:r>
      <w:r/>
    </w:p>
    <w:p>
      <w:pPr>
        <w:pStyle w:val="1068"/>
        <w:ind w:firstLine="0"/>
        <w:jc w:val="both"/>
        <w:spacing w:before="85"/>
        <w:tabs>
          <w:tab w:val="clear" w:pos="360" w:leader="none"/>
        </w:tabs>
        <w:rPr>
          <w:rFonts w:ascii="宋体" w:hAnsi="宋体"/>
          <w:szCs w:val="20"/>
          <w:u w:val="none"/>
        </w:rPr>
      </w:pPr>
      <w:r>
        <w:rPr>
          <w:rFonts w:ascii="宋体" w:hAnsi="宋体"/>
          <w:szCs w:val="20"/>
          <w:u w:val="none"/>
        </w:rPr>
      </w:r>
      <w:r/>
    </w:p>
    <w:p>
      <w:pPr>
        <w:pStyle w:val="1068"/>
        <w:ind w:firstLine="0"/>
        <w:jc w:val="both"/>
        <w:spacing w:before="85"/>
        <w:tabs>
          <w:tab w:val="clear" w:pos="360" w:leader="none"/>
        </w:tabs>
        <w:rPr>
          <w:rFonts w:ascii="宋体" w:hAnsi="宋体"/>
          <w:szCs w:val="20"/>
          <w:u w:val="none"/>
        </w:rPr>
      </w:pPr>
      <w:r>
        <w:rPr>
          <w:rFonts w:ascii="宋体" w:hAnsi="宋体"/>
          <w:szCs w:val="20"/>
          <w:u w:val="none"/>
        </w:rPr>
      </w:r>
      <w:r/>
    </w:p>
    <w:p>
      <w:pPr>
        <w:pStyle w:val="1068"/>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068"/>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68"/>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68"/>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1068"/>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62"/>
        <w:jc w:val="left"/>
        <w:widowControl/>
        <w:rPr>
          <w:rFonts w:ascii="黑体" w:hAnsi="黑体" w:eastAsia="黑体"/>
          <w:b/>
          <w:sz w:val="32"/>
          <w:szCs w:val="32"/>
        </w:rPr>
      </w:pPr>
      <w:r>
        <w:rPr>
          <w:rFonts w:ascii="黑体" w:hAnsi="黑体" w:eastAsia="黑体"/>
          <w:b/>
          <w:sz w:val="32"/>
          <w:szCs w:val="32"/>
        </w:rPr>
      </w:r>
      <w:r/>
    </w:p>
    <w:p>
      <w:pPr>
        <w:pStyle w:val="1102"/>
        <w:ind w:firstLine="0"/>
        <w:rPr>
          <w:sz w:val="24"/>
          <w:szCs w:val="24"/>
        </w:rPr>
      </w:pPr>
      <w:r>
        <w:br w:type="page" w:clear="all"/>
      </w:r>
      <w:r>
        <w:rPr>
          <w:rFonts w:hint="eastAsia"/>
          <w:sz w:val="24"/>
          <w:szCs w:val="24"/>
        </w:rPr>
        <w:t xml:space="preserve">附件：</w:t>
      </w:r>
      <w:r>
        <w:rPr>
          <w:sz w:val="24"/>
          <w:szCs w:val="24"/>
        </w:rPr>
      </w:r>
      <w:r/>
    </w:p>
    <w:p>
      <w:pPr>
        <w:pStyle w:val="1102"/>
        <w:ind w:firstLine="0"/>
        <w:rPr>
          <w:rFonts w:hint="eastAsia"/>
        </w:rPr>
      </w:pPr>
      <w:r>
        <w:rPr>
          <w:rFonts w:hint="eastAsia"/>
        </w:rPr>
      </w:r>
      <w:r/>
    </w:p>
    <w:p>
      <w:pPr>
        <w:pStyle w:val="964"/>
        <w:spacing w:before="286" w:after="143" w:line="360" w:lineRule="auto"/>
        <w:rPr>
          <w:rFonts w:ascii="宋体" w:hAnsi="宋体" w:eastAsia="宋体"/>
          <w:sz w:val="28"/>
          <w:szCs w:val="28"/>
        </w:rPr>
      </w:pPr>
      <w:r/>
      <w:bookmarkStart w:id="360" w:name="_Toc226127015"/>
      <w:r>
        <w:rPr>
          <w:rFonts w:hint="eastAsia" w:ascii="宋体" w:hAnsi="宋体" w:eastAsia="宋体"/>
          <w:sz w:val="28"/>
          <w:szCs w:val="28"/>
        </w:rPr>
        <w:t xml:space="preserve">投标函</w:t>
      </w:r>
      <w:bookmarkEnd w:id="360"/>
      <w:r>
        <w:rPr>
          <w:rFonts w:ascii="宋体" w:hAnsi="宋体" w:eastAsia="宋体"/>
          <w:sz w:val="28"/>
          <w:szCs w:val="28"/>
        </w:rPr>
      </w:r>
      <w:r/>
    </w:p>
    <w:p>
      <w:pPr>
        <w:pStyle w:val="96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62"/>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6.一旦我方中标,我方将根据招标文件的规定，严格履行合同的责任和义务,并保证在招标文件规定的时间完成项目，交付买方验收、使用。</w:t>
      </w:r>
      <w:r>
        <w:rPr>
          <w:rFonts w:ascii="宋体" w:hAnsi="宋体"/>
          <w:sz w:val="24"/>
        </w:rPr>
      </w:r>
      <w:r/>
    </w:p>
    <w:p>
      <w:pPr>
        <w:pStyle w:val="962"/>
        <w:ind w:firstLine="482"/>
        <w:spacing w:line="360" w:lineRule="auto"/>
        <w:rPr>
          <w:rFonts w:hint="eastAsia" w:ascii="宋体" w:hAnsi="宋体"/>
          <w:b/>
          <w:bCs/>
          <w:sz w:val="24"/>
        </w:rPr>
      </w:pPr>
      <w:r>
        <w:rPr>
          <w:rFonts w:hint="eastAsia" w:ascii="宋体" w:hAnsi="宋体"/>
          <w:b/>
          <w:bCs/>
          <w:sz w:val="24"/>
        </w:rPr>
        <w:t xml:space="preserve">7.我们不存在和我单位负责人为同一人，或者和我单位存在直接控股、管理关系的其他供应商，参加本项目同一合同项下的政府采购活动的情形。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962"/>
        <w:ind w:firstLine="482"/>
        <w:spacing w:line="360" w:lineRule="auto"/>
        <w:rPr>
          <w:rFonts w:ascii="宋体" w:hAnsi="宋体"/>
          <w:b/>
          <w:bCs/>
          <w:sz w:val="24"/>
        </w:rPr>
      </w:pPr>
      <w:r>
        <w:rPr>
          <w:rFonts w:hint="eastAsia" w:ascii="宋体" w:hAnsi="宋体"/>
          <w:b/>
          <w:bCs/>
          <w:sz w:val="24"/>
        </w:rPr>
        <w:t xml:space="preserve">8.我们不是为本项目提供整体设计、规范编制或者项目管理、监理、检测等服务的供应商；</w:t>
      </w:r>
      <w:r>
        <w:rPr>
          <w:rFonts w:ascii="宋体" w:hAnsi="宋体"/>
          <w:b/>
          <w:bCs/>
          <w:sz w:val="24"/>
        </w:rPr>
      </w:r>
      <w:r/>
    </w:p>
    <w:p>
      <w:pPr>
        <w:pStyle w:val="962"/>
        <w:spacing w:line="360" w:lineRule="auto"/>
        <w:rPr>
          <w:rFonts w:hint="eastAsia" w:ascii="宋体" w:hAnsi="宋体"/>
          <w:sz w:val="24"/>
        </w:rPr>
      </w:pPr>
      <w:r>
        <w:rPr>
          <w:rFonts w:hint="eastAsia" w:ascii="宋体" w:hAnsi="宋体"/>
          <w:sz w:val="24"/>
        </w:rPr>
      </w:r>
      <w:r/>
    </w:p>
    <w:p>
      <w:pPr>
        <w:pStyle w:val="1102"/>
        <w:ind w:firstLine="0"/>
      </w:pPr>
      <w:r>
        <w:br w:type="page" w:clear="all"/>
      </w:r>
      <w:r>
        <w:rPr>
          <w:rFonts w:hint="eastAsia"/>
          <w:sz w:val="24"/>
          <w:szCs w:val="24"/>
        </w:rPr>
        <w:t xml:space="preserve">附件：</w:t>
      </w:r>
      <w:r/>
    </w:p>
    <w:p>
      <w:pPr>
        <w:pStyle w:val="964"/>
        <w:spacing w:before="286" w:after="143" w:line="360" w:lineRule="auto"/>
        <w:rPr>
          <w:rFonts w:hint="eastAsia" w:ascii="宋体" w:hAnsi="宋体" w:eastAsia="宋体"/>
          <w:sz w:val="28"/>
          <w:szCs w:val="28"/>
        </w:rPr>
      </w:pPr>
      <w:r/>
      <w:bookmarkStart w:id="361" w:name="_Toc226127017"/>
      <w:r>
        <w:rPr>
          <w:rFonts w:hint="eastAsia" w:ascii="宋体" w:hAnsi="宋体" w:eastAsia="宋体"/>
          <w:sz w:val="28"/>
          <w:szCs w:val="28"/>
        </w:rPr>
        <w:t xml:space="preserve">关于符合本国产品标准的声明函</w:t>
      </w:r>
      <w:bookmarkEnd w:id="361"/>
      <w:r>
        <w:rPr>
          <w:rFonts w:hint="eastAsia" w:ascii="宋体" w:hAnsi="宋体" w:eastAsia="宋体"/>
          <w:sz w:val="28"/>
          <w:szCs w:val="28"/>
        </w:rPr>
      </w:r>
      <w:r/>
    </w:p>
    <w:p>
      <w:pPr>
        <w:pStyle w:val="1026"/>
        <w:ind w:firstLine="480"/>
        <w:spacing w:before="0" w:beforeAutospacing="0" w:after="0" w:afterAutospacing="0" w:line="360" w:lineRule="auto"/>
      </w:pPr>
      <w:r/>
      <w:r/>
    </w:p>
    <w:p>
      <w:pPr>
        <w:pStyle w:val="1026"/>
        <w:ind w:firstLine="480"/>
        <w:spacing w:before="0" w:beforeAutospacing="0" w:after="0" w:afterAutospacing="0" w:line="360" w:lineRule="auto"/>
        <w:rPr>
          <w:rFonts w:hint="eastAsia"/>
        </w:rPr>
      </w:pPr>
      <w:r>
        <w:rPr>
          <w:rFonts w:hint="eastAsia"/>
        </w:rPr>
        <w:t xml:space="preserve">本公司（单位</w:t>
      </w:r>
      <w:r>
        <w:rPr>
          <w:rFonts w:hint="eastAsia"/>
        </w:rPr>
        <w:t xml:space="preserve">）郑重声明，根据《国务院办公厅关于在政府采购中实施本国产品标准及相关政策的通知》（国办发〔2025〕34号）的规定，本公司（单位）提供的以下产品属于本国产品。具体情况如下：</w:t>
      </w:r>
      <w:r/>
    </w:p>
    <w:p>
      <w:pPr>
        <w:pStyle w:val="1026"/>
        <w:ind w:firstLine="480"/>
        <w:spacing w:before="0" w:beforeAutospacing="0" w:after="0" w:afterAutospacing="0" w:line="360" w:lineRule="auto"/>
        <w:rPr>
          <w:rFonts w:hint="eastAsia"/>
        </w:rPr>
      </w:pPr>
      <w:r>
        <w:rPr>
          <w:rFonts w:hint="eastAsia"/>
          <w:shd w:val="clear" w:color="auto" w:fill="ffffff"/>
        </w:rPr>
        <w:t xml:space="preserve">1.</w:t>
      </w:r>
      <w:r>
        <w:rPr>
          <w:rStyle w:val="1038"/>
          <w:rFonts w:hint="eastAsia"/>
          <w:i w:val="0"/>
          <w:u w:val="single"/>
          <w:shd w:val="clear" w:color="auto" w:fill="ffffff"/>
        </w:rPr>
        <w:t xml:space="preserve">（产品名称1）</w:t>
      </w:r>
      <w:r>
        <w:rPr>
          <w:rStyle w:val="1038"/>
          <w:rFonts w:hint="eastAsia"/>
          <w:i w:val="0"/>
          <w:shd w:val="clear" w:color="auto" w:fill="ffffff"/>
          <w:vertAlign w:val="superscript"/>
        </w:rPr>
        <w:t xml:space="preserve">1</w:t>
      </w:r>
      <w:r>
        <w:rPr>
          <w:rFonts w:hint="eastAsia"/>
          <w:shd w:val="clear" w:color="auto" w:fill="ffffff"/>
        </w:rPr>
        <w:t xml:space="preserve">，生产厂为</w:t>
      </w:r>
      <w:r>
        <w:rPr>
          <w:rStyle w:val="1038"/>
          <w:rFonts w:hint="eastAsia"/>
          <w:i w:val="0"/>
          <w:u w:val="single"/>
          <w:shd w:val="clear" w:color="auto" w:fill="ffffff"/>
        </w:rPr>
        <w:t xml:space="preserve">（厂名）</w:t>
      </w:r>
      <w:r>
        <w:rPr>
          <w:rStyle w:val="1038"/>
          <w:rFonts w:hint="eastAsia"/>
          <w:i w:val="0"/>
          <w:shd w:val="clear" w:color="auto" w:fill="ffffff"/>
          <w:vertAlign w:val="superscript"/>
        </w:rPr>
        <w:t xml:space="preserve">2</w:t>
      </w:r>
      <w:r>
        <w:rPr>
          <w:rFonts w:hint="eastAsia"/>
          <w:shd w:val="clear" w:color="auto" w:fill="ffffff"/>
        </w:rPr>
        <w:t xml:space="preserve">，厂址为</w:t>
      </w:r>
      <w:r>
        <w:rPr>
          <w:rStyle w:val="1038"/>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38"/>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038"/>
          <w:rFonts w:hint="eastAsia"/>
          <w:i w:val="0"/>
          <w:u w:val="single"/>
          <w:shd w:val="clear" w:color="auto" w:fill="ffffff"/>
        </w:rPr>
        <w:t xml:space="preserve">/ </w:t>
      </w:r>
      <w:r>
        <w:rPr>
          <w:rStyle w:val="1038"/>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1038"/>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38"/>
          <w:rFonts w:hint="eastAsia"/>
          <w:i w:val="0"/>
          <w:u w:val="single"/>
          <w:shd w:val="clear" w:color="auto" w:fill="ffffff"/>
        </w:rPr>
        <w:t xml:space="preserve">/  </w:t>
      </w:r>
      <w:r>
        <w:rPr>
          <w:rStyle w:val="1038"/>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1038"/>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38"/>
          <w:rFonts w:hint="eastAsia"/>
          <w:i w:val="0"/>
          <w:u w:val="single"/>
          <w:shd w:val="clear" w:color="auto" w:fill="ffffff"/>
        </w:rPr>
        <w:t xml:space="preserve">/  </w:t>
      </w:r>
      <w:r>
        <w:rPr>
          <w:rStyle w:val="1038"/>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1026"/>
        <w:ind w:firstLine="480"/>
        <w:spacing w:before="0" w:beforeAutospacing="0" w:after="0" w:afterAutospacing="0" w:line="360" w:lineRule="auto"/>
        <w:rPr>
          <w:rFonts w:hint="eastAsia"/>
        </w:rPr>
      </w:pPr>
      <w:r>
        <w:rPr>
          <w:rFonts w:hint="eastAsia"/>
          <w:shd w:val="clear" w:color="auto" w:fill="ffffff"/>
        </w:rPr>
        <w:t xml:space="preserve">2.</w:t>
      </w:r>
      <w:r>
        <w:rPr>
          <w:rStyle w:val="1038"/>
          <w:rFonts w:hint="eastAsia"/>
          <w:i w:val="0"/>
          <w:u w:val="single"/>
          <w:shd w:val="clear" w:color="auto" w:fill="ffffff"/>
        </w:rPr>
        <w:t xml:space="preserve">（产品名称2）</w:t>
      </w:r>
      <w:r>
        <w:rPr>
          <w:rFonts w:hint="eastAsia"/>
          <w:shd w:val="clear" w:color="auto" w:fill="ffffff"/>
        </w:rPr>
        <w:t xml:space="preserve">，生产厂为</w:t>
      </w:r>
      <w:r>
        <w:rPr>
          <w:rStyle w:val="1038"/>
          <w:rFonts w:hint="eastAsia"/>
          <w:i w:val="0"/>
          <w:u w:val="single"/>
          <w:shd w:val="clear" w:color="auto" w:fill="ffffff"/>
        </w:rPr>
        <w:t xml:space="preserve">（厂名）</w:t>
      </w:r>
      <w:r>
        <w:rPr>
          <w:rFonts w:hint="eastAsia"/>
          <w:shd w:val="clear" w:color="auto" w:fill="ffffff"/>
        </w:rPr>
        <w:t xml:space="preserve">，厂址为</w:t>
      </w:r>
      <w:r>
        <w:rPr>
          <w:rStyle w:val="1038"/>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38"/>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038"/>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1038"/>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38"/>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1038"/>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38"/>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1026"/>
        <w:ind w:firstLine="480"/>
        <w:spacing w:before="0" w:beforeAutospacing="0" w:after="0" w:afterAutospacing="0" w:line="360" w:lineRule="auto"/>
        <w:rPr>
          <w:rFonts w:hint="eastAsia"/>
        </w:rPr>
      </w:pPr>
      <w:r>
        <w:rPr>
          <w:rFonts w:hint="eastAsia"/>
          <w:shd w:val="clear" w:color="auto" w:fill="ffffff"/>
        </w:rPr>
        <w:t xml:space="preserve">……</w:t>
      </w:r>
      <w:r>
        <w:rPr>
          <w:rFonts w:hint="eastAsia"/>
        </w:rPr>
      </w:r>
      <w:r/>
    </w:p>
    <w:p>
      <w:pPr>
        <w:pStyle w:val="1026"/>
        <w:ind w:firstLine="48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1026"/>
        <w:spacing w:before="30" w:beforeAutospacing="0" w:after="30" w:afterAutospacing="0" w:line="0" w:lineRule="atLeast"/>
        <w:rPr>
          <w:rFonts w:hint="eastAsia"/>
        </w:rPr>
      </w:pPr>
      <w:r>
        <w:rPr>
          <w:rFonts w:hint="eastAsia"/>
        </w:rPr>
      </w:r>
      <w:r/>
    </w:p>
    <w:p>
      <w:pPr>
        <w:pStyle w:val="962"/>
        <w:ind w:left="5250"/>
        <w:jc w:val="left"/>
        <w:spacing w:line="360" w:lineRule="auto"/>
        <w:rPr>
          <w:rFonts w:ascii="宋体" w:hAnsi="宋体"/>
          <w:sz w:val="24"/>
        </w:rPr>
      </w:pPr>
      <w:r>
        <w:rPr>
          <w:rFonts w:hint="eastAsia" w:ascii="宋体" w:hAnsi="宋体"/>
          <w:sz w:val="24"/>
          <w:szCs w:val="21"/>
        </w:rPr>
        <w:t xml:space="preserve">公司(单位)名称</w:t>
      </w:r>
      <w:r>
        <w:rPr>
          <w:rFonts w:hint="eastAsia" w:ascii="宋体" w:hAnsi="宋体"/>
          <w:sz w:val="24"/>
        </w:rPr>
        <w:t xml:space="preserve">（加盖CA电子公章）：</w:t>
      </w:r>
      <w:r>
        <w:rPr>
          <w:rFonts w:ascii="宋体" w:hAnsi="宋体"/>
          <w:sz w:val="24"/>
        </w:rPr>
      </w:r>
      <w:r/>
    </w:p>
    <w:p>
      <w:pPr>
        <w:pStyle w:val="96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26"/>
        <w:spacing w:before="30" w:beforeAutospacing="0" w:after="30" w:afterAutospacing="0" w:line="0" w:lineRule="atLeast"/>
        <w:rPr>
          <w:shd w:val="clear" w:color="auto" w:fill="ffffff"/>
        </w:rPr>
      </w:pPr>
      <w:r>
        <w:rPr>
          <w:shd w:val="clear" w:color="auto" w:fill="ffffff"/>
        </w:rPr>
      </w:r>
      <w:r/>
    </w:p>
    <w:p>
      <w:pPr>
        <w:pStyle w:val="1026"/>
        <w:spacing w:before="30" w:beforeAutospacing="0" w:after="30" w:afterAutospacing="0" w:line="0" w:lineRule="atLeast"/>
        <w:rPr>
          <w:rFonts w:hint="eastAsia"/>
          <w:shd w:val="clear" w:color="auto" w:fill="ffffff"/>
        </w:rPr>
      </w:pPr>
      <w:r>
        <w:rPr>
          <w:rFonts w:hint="eastAsia"/>
          <w:shd w:val="clear" w:color="auto" w:fill="ffffff"/>
        </w:rPr>
      </w:r>
      <w:r/>
    </w:p>
    <w:p>
      <w:pPr>
        <w:pStyle w:val="1026"/>
        <w:spacing w:before="0" w:beforeAutospacing="0" w:after="0" w:afterAutospacing="0" w:line="300" w:lineRule="auto"/>
        <w:rPr>
          <w:b/>
          <w:bCs/>
          <w:sz w:val="22"/>
          <w:szCs w:val="22"/>
          <w:shd w:val="clear" w:color="auto" w:fill="ffffff"/>
        </w:rPr>
      </w:pPr>
      <w:r>
        <w:rPr>
          <w:rFonts w:hint="eastAsia"/>
          <w:b/>
          <w:bCs/>
          <w:sz w:val="22"/>
          <w:szCs w:val="22"/>
          <w:shd w:val="clear" w:color="auto" w:fill="ffffff"/>
        </w:rPr>
        <w:t xml:space="preserve">备注：</w:t>
      </w:r>
      <w:r>
        <w:rPr>
          <w:b/>
          <w:bCs/>
          <w:sz w:val="22"/>
          <w:szCs w:val="22"/>
          <w:shd w:val="clear" w:color="auto" w:fill="ffffff"/>
        </w:rPr>
      </w:r>
      <w:r/>
    </w:p>
    <w:p>
      <w:pPr>
        <w:pStyle w:val="1026"/>
        <w:spacing w:before="0" w:beforeAutospacing="0" w:after="0" w:afterAutospacing="0" w:line="300" w:lineRule="auto"/>
        <w:rPr>
          <w:rFonts w:hint="eastAsia"/>
          <w:sz w:val="22"/>
          <w:szCs w:val="22"/>
        </w:rPr>
      </w:pPr>
      <w:r>
        <w:rPr>
          <w:rFonts w:hint="eastAsia"/>
          <w:sz w:val="22"/>
          <w:szCs w:val="22"/>
          <w:shd w:val="clear" w:color="auto" w:fill="ffffff"/>
        </w:rPr>
        <w:t xml:space="preserve">1.产品如有型号，请在“产品名称”栏一并填写。</w:t>
      </w:r>
      <w:r>
        <w:rPr>
          <w:rFonts w:hint="eastAsia"/>
          <w:sz w:val="22"/>
          <w:szCs w:val="22"/>
        </w:rPr>
      </w:r>
      <w:r/>
    </w:p>
    <w:p>
      <w:pPr>
        <w:pStyle w:val="1026"/>
        <w:spacing w:before="0" w:beforeAutospacing="0" w:after="0" w:afterAutospacing="0" w:line="300" w:lineRule="auto"/>
        <w:rPr>
          <w:rFonts w:hint="eastAsia"/>
          <w:sz w:val="22"/>
          <w:szCs w:val="22"/>
        </w:rPr>
      </w:pPr>
      <w:r>
        <w:rPr>
          <w:rFonts w:hint="eastAsia"/>
          <w:sz w:val="22"/>
          <w:szCs w:val="22"/>
          <w:shd w:val="clear" w:color="auto" w:fill="ffffff"/>
        </w:rPr>
        <w:t xml:space="preserve">2.生产厂名与厂址应与生产厂营业执照载明的相关信息保持一致。</w:t>
      </w:r>
      <w:r>
        <w:rPr>
          <w:rFonts w:hint="eastAsia"/>
          <w:sz w:val="22"/>
          <w:szCs w:val="22"/>
        </w:rPr>
      </w:r>
      <w:r/>
    </w:p>
    <w:p>
      <w:pPr>
        <w:pStyle w:val="1026"/>
        <w:spacing w:before="0" w:beforeAutospacing="0" w:after="0" w:afterAutospacing="0" w:line="300" w:lineRule="auto"/>
        <w:rPr>
          <w:rFonts w:hint="eastAsia"/>
          <w:sz w:val="22"/>
          <w:szCs w:val="22"/>
        </w:rPr>
      </w:pPr>
      <w:r>
        <w:rPr>
          <w:rFonts w:hint="eastAsia"/>
          <w:sz w:val="22"/>
          <w:szCs w:val="22"/>
          <w:shd w:val="clear" w:color="auto" w:fill="ffffff"/>
        </w:rPr>
        <w:t xml:space="preserve">3.该产品的中国境内生产的组件成本占比相关要求实施前，“规定比例”栏可不填，下同。</w:t>
      </w:r>
      <w:r>
        <w:rPr>
          <w:rFonts w:hint="eastAsia"/>
          <w:sz w:val="22"/>
          <w:szCs w:val="22"/>
        </w:rPr>
      </w:r>
      <w:r/>
    </w:p>
    <w:p>
      <w:pPr>
        <w:pStyle w:val="1026"/>
        <w:spacing w:before="0" w:beforeAutospacing="0" w:after="0" w:afterAutospacing="0" w:line="300" w:lineRule="auto"/>
        <w:rPr>
          <w:rFonts w:hint="eastAsia"/>
          <w:sz w:val="22"/>
          <w:szCs w:val="22"/>
        </w:rPr>
      </w:pPr>
      <w:r>
        <w:rPr>
          <w:rFonts w:hint="eastAsia"/>
          <w:sz w:val="22"/>
          <w:szCs w:val="22"/>
          <w:shd w:val="clear" w:color="auto" w:fill="ffffff"/>
        </w:rPr>
        <w:t xml:space="preserve">4.该产品的关键组件要求实施前，“关键组件”栏可不填，下同。</w:t>
      </w:r>
      <w:r>
        <w:rPr>
          <w:rFonts w:hint="eastAsia"/>
          <w:sz w:val="22"/>
          <w:szCs w:val="22"/>
        </w:rPr>
      </w:r>
      <w:r/>
    </w:p>
    <w:p>
      <w:pPr>
        <w:pStyle w:val="1026"/>
        <w:spacing w:before="0" w:beforeAutospacing="0" w:after="0" w:afterAutospacing="0" w:line="300" w:lineRule="auto"/>
        <w:rPr>
          <w:rFonts w:hint="eastAsia"/>
          <w:sz w:val="22"/>
          <w:szCs w:val="22"/>
          <w:shd w:val="clear" w:color="auto" w:fill="ffffff"/>
        </w:rPr>
      </w:pPr>
      <w:r>
        <w:rPr>
          <w:rFonts w:hint="eastAsia"/>
          <w:sz w:val="22"/>
          <w:szCs w:val="22"/>
          <w:shd w:val="clear" w:color="auto" w:fill="ffffff"/>
        </w:rPr>
        <w:t xml:space="preserve">5.该产品的关键工序要求实施前，“关键工序”栏可不填，下同。</w:t>
      </w:r>
      <w:r>
        <w:rPr>
          <w:rFonts w:hint="eastAsia"/>
          <w:sz w:val="22"/>
          <w:szCs w:val="22"/>
          <w:shd w:val="clear" w:color="auto" w:fill="ffffff"/>
        </w:rPr>
      </w:r>
      <w:r/>
    </w:p>
    <w:p>
      <w:pPr>
        <w:pStyle w:val="1026"/>
        <w:spacing w:before="0" w:beforeAutospacing="0" w:after="0" w:afterAutospacing="0" w:line="300" w:lineRule="auto"/>
        <w:rPr>
          <w:sz w:val="22"/>
          <w:szCs w:val="22"/>
          <w:shd w:val="clear" w:color="auto" w:fill="ffffff"/>
        </w:rPr>
      </w:pPr>
      <w:r>
        <w:rPr>
          <w:rFonts w:hint="eastAsia"/>
          <w:sz w:val="22"/>
          <w:szCs w:val="22"/>
          <w:shd w:val="clear" w:color="auto" w:fill="ffffff"/>
        </w:rPr>
        <w:t xml:space="preserve">6.本声明函</w:t>
      </w:r>
      <w:r>
        <w:rPr>
          <w:rFonts w:hint="eastAsia"/>
          <w:sz w:val="22"/>
          <w:szCs w:val="22"/>
          <w:shd w:val="clear" w:color="auto" w:fill="ffffff"/>
        </w:rPr>
        <w:t xml:space="preserve">中标注“</w:t>
      </w:r>
      <w:r>
        <w:rPr>
          <w:rFonts w:hint="eastAsia"/>
          <w:sz w:val="22"/>
          <w:szCs w:val="22"/>
          <w:u w:val="single"/>
          <w:shd w:val="clear" w:color="auto" w:fill="ffffff"/>
        </w:rPr>
        <w:t xml:space="preserve">  </w:t>
      </w:r>
      <w:r>
        <w:rPr>
          <w:rStyle w:val="1038"/>
          <w:rFonts w:hint="eastAsia"/>
          <w:i w:val="0"/>
          <w:sz w:val="22"/>
          <w:szCs w:val="22"/>
          <w:u w:val="single"/>
          <w:shd w:val="clear" w:color="auto" w:fill="ffffff"/>
        </w:rPr>
        <w:t xml:space="preserve">/  </w:t>
      </w:r>
      <w:r>
        <w:rPr>
          <w:rFonts w:hint="eastAsia"/>
          <w:sz w:val="22"/>
          <w:szCs w:val="22"/>
          <w:shd w:val="clear" w:color="auto" w:fill="ffffff"/>
        </w:rPr>
        <w:t xml:space="preserve">”的地方无需填写。</w:t>
      </w:r>
      <w:r>
        <w:rPr>
          <w:sz w:val="22"/>
          <w:szCs w:val="22"/>
          <w:shd w:val="clear" w:color="auto" w:fill="ffffff"/>
        </w:rPr>
      </w:r>
      <w:r/>
    </w:p>
    <w:p>
      <w:pPr>
        <w:pStyle w:val="1102"/>
        <w:ind w:firstLine="0"/>
        <w:rPr>
          <w:rFonts w:hint="eastAsia"/>
          <w:sz w:val="22"/>
          <w:szCs w:val="22"/>
        </w:rPr>
      </w:pPr>
      <w:r>
        <w:rPr>
          <w:rFonts w:ascii="宋体" w:hAnsi="宋体" w:cs="宋体"/>
          <w:b/>
          <w:bCs/>
          <w:sz w:val="24"/>
          <w:szCs w:val="24"/>
          <w:shd w:val="clear" w:color="auto" w:fill="ffffff"/>
        </w:rPr>
        <w:t xml:space="preserve">7.</w:t>
      </w:r>
      <w:r>
        <w:rPr>
          <w:rFonts w:hint="eastAsia"/>
        </w:rPr>
        <w:t xml:space="preserve"> </w:t>
      </w:r>
      <w:r>
        <w:rPr>
          <w:rFonts w:hint="eastAsia" w:ascii="宋体" w:hAnsi="宋体" w:cs="宋体"/>
          <w:b/>
          <w:bCs/>
          <w:sz w:val="24"/>
          <w:szCs w:val="24"/>
          <w:shd w:val="clear" w:color="auto" w:fill="ffffff"/>
        </w:rPr>
        <w:t xml:space="preserve">如</w:t>
      </w:r>
      <w:r>
        <w:rPr>
          <w:rFonts w:ascii="宋体" w:hAnsi="宋体" w:cs="宋体"/>
          <w:b/>
          <w:bCs/>
          <w:sz w:val="24"/>
          <w:szCs w:val="24"/>
          <w:shd w:val="clear" w:color="auto" w:fill="ffffff"/>
        </w:rPr>
        <w:t xml:space="preserve">本项目采购</w:t>
      </w:r>
      <w:r>
        <w:rPr>
          <w:rFonts w:hint="eastAsia" w:ascii="宋体" w:hAnsi="宋体" w:cs="宋体"/>
          <w:b/>
          <w:bCs/>
          <w:sz w:val="24"/>
          <w:szCs w:val="24"/>
          <w:shd w:val="clear" w:color="auto" w:fill="ffffff"/>
        </w:rPr>
        <w:t xml:space="preserve">标的</w:t>
      </w:r>
      <w:r>
        <w:rPr>
          <w:rFonts w:ascii="宋体" w:hAnsi="宋体" w:cs="宋体"/>
          <w:b/>
          <w:bCs/>
          <w:sz w:val="24"/>
          <w:szCs w:val="24"/>
          <w:shd w:val="clear" w:color="auto" w:fill="ffffff"/>
        </w:rPr>
        <w:t xml:space="preserve">为纯服务类，不涉及货物采购，</w:t>
      </w:r>
      <w:r>
        <w:rPr>
          <w:rFonts w:hint="eastAsia" w:ascii="宋体" w:hAnsi="宋体" w:cs="宋体"/>
          <w:b/>
          <w:bCs/>
          <w:sz w:val="24"/>
          <w:szCs w:val="24"/>
          <w:shd w:val="clear" w:color="auto" w:fill="ffffff"/>
        </w:rPr>
        <w:t xml:space="preserve">则</w:t>
      </w:r>
      <w:r>
        <w:rPr>
          <w:rFonts w:ascii="宋体" w:hAnsi="宋体" w:cs="宋体"/>
          <w:b/>
          <w:bCs/>
          <w:sz w:val="24"/>
          <w:szCs w:val="24"/>
          <w:shd w:val="clear" w:color="auto" w:fill="ffffff"/>
        </w:rPr>
        <w:t xml:space="preserve">不适用采购本国产品的支持政策，投标人无需提交</w:t>
      </w:r>
      <w:r>
        <w:rPr>
          <w:rFonts w:hint="eastAsia" w:ascii="宋体" w:hAnsi="宋体" w:cs="宋体"/>
          <w:b/>
          <w:bCs/>
          <w:sz w:val="24"/>
          <w:szCs w:val="24"/>
          <w:shd w:val="clear" w:color="auto" w:fill="ffffff"/>
        </w:rPr>
        <w:t xml:space="preserve">本</w:t>
      </w:r>
      <w:r>
        <w:rPr>
          <w:rFonts w:ascii="宋体" w:hAnsi="宋体" w:cs="宋体"/>
          <w:b/>
          <w:bCs/>
          <w:sz w:val="24"/>
          <w:szCs w:val="24"/>
          <w:shd w:val="clear" w:color="auto" w:fill="ffffff"/>
        </w:rPr>
        <w:t xml:space="preserve">声明函</w:t>
      </w:r>
      <w:r>
        <w:rPr>
          <w:rFonts w:hint="eastAsia" w:ascii="宋体" w:hAnsi="宋体" w:cs="宋体"/>
          <w:b/>
          <w:bCs/>
          <w:sz w:val="24"/>
          <w:szCs w:val="24"/>
          <w:shd w:val="clear" w:color="auto" w:fill="ffffff"/>
        </w:rPr>
        <w:t xml:space="preserve">。</w:t>
      </w:r>
      <w:r>
        <w:rPr>
          <w:rFonts w:hint="eastAsia"/>
          <w:sz w:val="22"/>
          <w:szCs w:val="22"/>
        </w:rPr>
      </w:r>
      <w:r/>
    </w:p>
    <w:p>
      <w:pPr>
        <w:pStyle w:val="1102"/>
        <w:ind w:firstLine="0"/>
      </w:pPr>
      <w:r>
        <w:rPr>
          <w:rFonts w:hint="eastAsia"/>
        </w:rPr>
        <w:br w:type="page" w:clear="all"/>
      </w:r>
      <w:r>
        <w:rPr>
          <w:rFonts w:hint="eastAsia"/>
          <w:sz w:val="24"/>
          <w:szCs w:val="24"/>
        </w:rPr>
        <w:t xml:space="preserve">附件：</w:t>
      </w:r>
      <w:r/>
    </w:p>
    <w:p>
      <w:pPr>
        <w:pStyle w:val="964"/>
        <w:spacing w:before="286" w:after="143" w:line="360" w:lineRule="auto"/>
        <w:rPr>
          <w:rFonts w:ascii="宋体" w:hAnsi="宋体" w:eastAsia="宋体"/>
          <w:sz w:val="28"/>
          <w:szCs w:val="28"/>
        </w:rPr>
      </w:pPr>
      <w:r/>
      <w:bookmarkStart w:id="362" w:name="_Toc226127018"/>
      <w:r>
        <w:rPr>
          <w:rFonts w:hint="eastAsia" w:ascii="宋体" w:hAnsi="宋体" w:eastAsia="宋体"/>
          <w:sz w:val="28"/>
          <w:szCs w:val="28"/>
        </w:rPr>
        <w:t xml:space="preserve">中小微企业声明函（货物类项目）</w:t>
      </w:r>
      <w:bookmarkEnd w:id="362"/>
      <w:r>
        <w:rPr>
          <w:rFonts w:ascii="宋体" w:hAnsi="宋体" w:eastAsia="宋体"/>
          <w:sz w:val="28"/>
          <w:szCs w:val="28"/>
        </w:rPr>
      </w:r>
      <w:r/>
    </w:p>
    <w:p>
      <w:pPr>
        <w:pStyle w:val="994"/>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w:t>
      </w:r>
      <w:r>
        <w:rPr>
          <w:rFonts w:hint="eastAsia" w:ascii="宋体" w:hAnsi="宋体" w:eastAsia="宋体"/>
          <w:sz w:val="24"/>
          <w:szCs w:val="24"/>
          <w:u w:val="single"/>
        </w:rPr>
        <w:t xml:space="preserve">编号]</w:t>
      </w:r>
      <w:r>
        <w:rPr>
          <w:rFonts w:ascii="宋体" w:hAnsi="宋体" w:eastAsia="宋体"/>
          <w:sz w:val="24"/>
          <w:szCs w:val="24"/>
          <w:u w:val="single"/>
        </w:rPr>
        <w:t xml:space="preserve"> </w:t>
      </w:r>
      <w:r>
        <w:rPr>
          <w:rFonts w:hint="eastAsia" w:ascii="宋体" w:hAnsi="宋体" w:eastAsia="宋体"/>
          <w:sz w:val="24"/>
          <w:szCs w:val="24"/>
          <w:u w:val="single"/>
        </w:rPr>
        <w:t xml:space="preserve">[分包号（如有）]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企业制造。相关企业的具体情况如下：</w:t>
      </w:r>
      <w:r>
        <w:rPr>
          <w:rFonts w:hint="eastAsia" w:ascii="宋体" w:hAnsi="宋体" w:eastAsia="宋体"/>
          <w:sz w:val="24"/>
          <w:szCs w:val="24"/>
        </w:rPr>
      </w:r>
      <w:r/>
    </w:p>
    <w:p>
      <w:pPr>
        <w:pStyle w:val="1098"/>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098"/>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94"/>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994"/>
        <w:ind w:firstLine="480"/>
        <w:spacing w:line="360" w:lineRule="auto"/>
        <w:rPr>
          <w:rFonts w:ascii="宋体" w:hAnsi="宋体" w:eastAsia="宋体"/>
          <w:sz w:val="24"/>
          <w:szCs w:val="24"/>
        </w:rPr>
      </w:pPr>
      <w:r>
        <w:rPr>
          <w:rFonts w:ascii="宋体" w:hAnsi="宋体" w:eastAsia="宋体"/>
          <w:sz w:val="24"/>
          <w:szCs w:val="24"/>
        </w:rPr>
        <w:t xml:space="preserve">以上企业，不属于</w:t>
      </w:r>
      <w:r>
        <w:rPr>
          <w:rFonts w:ascii="宋体" w:hAnsi="宋体" w:eastAsia="宋体"/>
          <w:sz w:val="24"/>
          <w:szCs w:val="24"/>
        </w:rPr>
        <w:t xml:space="preserve">大企业的分支机构，不存在控股股东为大企业的情形，也不存在与大企业的负责人为同一人的情形。</w:t>
      </w:r>
      <w:r>
        <w:rPr>
          <w:rFonts w:ascii="宋体" w:hAnsi="宋体" w:eastAsia="宋体"/>
          <w:sz w:val="24"/>
          <w:szCs w:val="24"/>
        </w:rPr>
      </w:r>
      <w:r/>
    </w:p>
    <w:p>
      <w:pPr>
        <w:pStyle w:val="994"/>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94"/>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962"/>
        <w:ind w:left="5250"/>
        <w:jc w:val="left"/>
        <w:spacing w:line="360" w:lineRule="auto"/>
        <w:rPr>
          <w:rFonts w:ascii="宋体" w:hAnsi="宋体"/>
          <w:sz w:val="24"/>
          <w:szCs w:val="21"/>
        </w:rPr>
      </w:pPr>
      <w:r>
        <w:rPr>
          <w:rFonts w:ascii="宋体" w:hAnsi="宋体"/>
          <w:sz w:val="24"/>
          <w:szCs w:val="21"/>
        </w:rPr>
      </w:r>
      <w:r/>
    </w:p>
    <w:p>
      <w:pPr>
        <w:pStyle w:val="962"/>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96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9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6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94"/>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994"/>
        <w:spacing w:line="300" w:lineRule="auto"/>
        <w:rPr>
          <w:rFonts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rPr>
      </w:r>
      <w:r/>
    </w:p>
    <w:p>
      <w:pPr>
        <w:pStyle w:val="994"/>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994"/>
        <w:spacing w:line="300" w:lineRule="auto"/>
        <w:rPr>
          <w:rFonts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sz w:val="22"/>
          <w:szCs w:val="22"/>
        </w:rPr>
      </w:r>
      <w:r/>
    </w:p>
    <w:p>
      <w:pPr>
        <w:pStyle w:val="994"/>
        <w:spacing w:line="300" w:lineRule="auto"/>
        <w:rPr>
          <w:rFonts w:ascii="宋体" w:hAnsi="宋体" w:eastAsia="宋体"/>
          <w:sz w:val="22"/>
          <w:szCs w:val="22"/>
        </w:rPr>
      </w:pPr>
      <w:r>
        <w:rPr>
          <w:rFonts w:hint="eastAsia" w:ascii="宋体" w:hAnsi="宋体" w:eastAsia="宋体"/>
          <w:sz w:val="22"/>
          <w:szCs w:val="22"/>
        </w:rPr>
        <w:t xml:space="preserve">(5)中标供应商如享受本项目小微企业扶持政策的，其《中小微企业声明函》将随本项</w:t>
      </w:r>
      <w:r>
        <w:rPr>
          <w:rFonts w:hint="eastAsia" w:ascii="宋体" w:hAnsi="宋体" w:eastAsia="宋体"/>
          <w:sz w:val="22"/>
          <w:szCs w:val="22"/>
        </w:rPr>
        <w:t xml:space="preserve">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94"/>
        <w:spacing w:line="300" w:lineRule="auto"/>
        <w:rPr>
          <w:rFonts w:hint="eastAsia" w:ascii="宋体" w:hAnsi="宋体" w:eastAsia="宋体"/>
          <w:sz w:val="22"/>
          <w:szCs w:val="22"/>
        </w:rPr>
      </w:pPr>
      <w:r>
        <w:rPr>
          <w:rFonts w:hint="eastAsia" w:ascii="宋体" w:hAnsi="宋体" w:eastAsia="宋体"/>
          <w:sz w:val="22"/>
          <w:szCs w:val="22"/>
        </w:rPr>
      </w:r>
      <w:r/>
    </w:p>
    <w:p>
      <w:pPr>
        <w:pStyle w:val="1102"/>
        <w:ind w:firstLine="0"/>
        <w:rPr>
          <w:sz w:val="24"/>
          <w:szCs w:val="24"/>
        </w:rPr>
      </w:pPr>
      <w:r>
        <w:br w:type="page" w:clear="all"/>
      </w:r>
      <w:r>
        <w:rPr>
          <w:sz w:val="24"/>
          <w:szCs w:val="24"/>
        </w:rPr>
      </w:r>
      <w:r/>
    </w:p>
    <w:p>
      <w:pPr>
        <w:pStyle w:val="1102"/>
        <w:ind w:firstLine="0"/>
      </w:pPr>
      <w:r>
        <w:rPr>
          <w:rFonts w:hint="eastAsia"/>
          <w:sz w:val="24"/>
          <w:szCs w:val="24"/>
        </w:rPr>
        <w:t xml:space="preserve">附件：</w:t>
      </w:r>
      <w:r/>
    </w:p>
    <w:p>
      <w:pPr>
        <w:pStyle w:val="964"/>
        <w:spacing w:before="286" w:after="143" w:line="360" w:lineRule="auto"/>
        <w:rPr>
          <w:rFonts w:ascii="宋体" w:hAnsi="宋体" w:eastAsia="宋体"/>
          <w:sz w:val="32"/>
          <w:szCs w:val="32"/>
        </w:rPr>
      </w:pPr>
      <w:r/>
      <w:bookmarkStart w:id="363" w:name="_Toc226127020"/>
      <w:r>
        <w:rPr>
          <w:rFonts w:hint="eastAsia" w:ascii="宋体" w:hAnsi="宋体" w:eastAsia="宋体"/>
          <w:sz w:val="32"/>
          <w:szCs w:val="32"/>
        </w:rPr>
        <w:t xml:space="preserve">残疾人福利性单位声明函</w:t>
      </w:r>
      <w:bookmarkEnd w:id="363"/>
      <w:r>
        <w:rPr>
          <w:rFonts w:ascii="宋体" w:hAnsi="宋体" w:eastAsia="宋体"/>
          <w:sz w:val="32"/>
          <w:szCs w:val="32"/>
        </w:rPr>
      </w:r>
      <w:r/>
    </w:p>
    <w:p>
      <w:pPr>
        <w:pStyle w:val="962"/>
        <w:ind w:firstLine="480"/>
        <w:spacing w:before="57" w:line="480" w:lineRule="auto"/>
        <w:rPr>
          <w:rFonts w:ascii="宋体" w:hAnsi="宋体"/>
          <w:sz w:val="24"/>
        </w:rPr>
      </w:pPr>
      <w:r>
        <w:rPr>
          <w:rFonts w:ascii="宋体" w:hAnsi="宋体"/>
          <w:sz w:val="24"/>
        </w:rPr>
      </w:r>
      <w:r/>
    </w:p>
    <w:p>
      <w:pPr>
        <w:pStyle w:val="96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6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62"/>
        <w:ind w:firstLine="480"/>
        <w:spacing w:before="57" w:line="360" w:lineRule="auto"/>
        <w:rPr>
          <w:rFonts w:ascii="宋体" w:hAnsi="宋体"/>
          <w:sz w:val="24"/>
        </w:rPr>
      </w:pPr>
      <w:r>
        <w:rPr>
          <w:rFonts w:ascii="宋体" w:hAnsi="宋体"/>
          <w:sz w:val="24"/>
        </w:rPr>
      </w:r>
      <w:r/>
    </w:p>
    <w:p>
      <w:pPr>
        <w:pStyle w:val="96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94"/>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994"/>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94"/>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hint="eastAsia" w:ascii="宋体" w:hAnsi="宋体" w:eastAsia="宋体"/>
          <w:sz w:val="22"/>
          <w:szCs w:val="22"/>
        </w:rPr>
        <w:t xml:space="preserve">；</w:t>
      </w:r>
      <w:r>
        <w:rPr>
          <w:rFonts w:ascii="宋体" w:hAnsi="宋体" w:eastAsia="宋体"/>
          <w:sz w:val="22"/>
          <w:szCs w:val="22"/>
        </w:rPr>
        <w:t xml:space="preserve"> </w:t>
      </w:r>
      <w:r>
        <w:rPr>
          <w:rFonts w:ascii="宋体" w:hAnsi="宋体" w:eastAsia="宋体"/>
          <w:sz w:val="22"/>
          <w:szCs w:val="22"/>
        </w:rPr>
      </w:r>
      <w:r/>
    </w:p>
    <w:p>
      <w:pPr>
        <w:pStyle w:val="96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6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62"/>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6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64"/>
        <w:jc w:val="left"/>
        <w:spacing w:before="286" w:after="143" w:line="360" w:lineRule="auto"/>
        <w:rPr>
          <w:rFonts w:ascii="宋体" w:hAnsi="宋体" w:cs="宋体"/>
          <w:b w:val="0"/>
          <w:bCs/>
          <w:color w:val="000000"/>
          <w:sz w:val="24"/>
        </w:rPr>
      </w:pPr>
      <w:r>
        <w:br w:type="page" w:clear="all"/>
      </w:r>
      <w:bookmarkStart w:id="364" w:name="_Toc226127021"/>
      <w:r>
        <w:rPr>
          <w:rFonts w:hint="eastAsia" w:ascii="宋体" w:hAnsi="宋体" w:eastAsia="宋体"/>
          <w:b w:val="0"/>
          <w:bCs/>
          <w:sz w:val="24"/>
          <w:szCs w:val="24"/>
        </w:rPr>
        <w:t xml:space="preserve">《中小微企业声明函》附件：</w:t>
      </w:r>
      <w:bookmarkEnd w:id="364"/>
      <w:r>
        <w:rPr>
          <w:rFonts w:ascii="宋体" w:hAnsi="宋体" w:cs="宋体"/>
          <w:b w:val="0"/>
          <w:bCs/>
          <w:color w:val="000000"/>
          <w:sz w:val="24"/>
        </w:rPr>
      </w:r>
      <w:r/>
    </w:p>
    <w:p>
      <w:pPr>
        <w:pStyle w:val="1026"/>
        <w:ind w:firstLine="562"/>
        <w:jc w:val="center"/>
        <w:spacing w:before="0" w:beforeAutospacing="0" w:after="0" w:afterAutospacing="0" w:line="360" w:lineRule="auto"/>
        <w:shd w:val="clear" w:color="auto" w:fill="ffffff"/>
        <w:rPr>
          <w:rFonts w:hint="eastAsia"/>
          <w:color w:val="000000"/>
          <w:sz w:val="28"/>
          <w:szCs w:val="28"/>
        </w:rPr>
      </w:pPr>
      <w:r>
        <w:rPr>
          <w:rStyle w:val="1035"/>
          <w:rFonts w:hint="eastAsia"/>
          <w:color w:val="000000"/>
          <w:sz w:val="28"/>
          <w:szCs w:val="28"/>
        </w:rPr>
        <w:t xml:space="preserve">中小企业划型标准规定</w:t>
      </w:r>
      <w:r>
        <w:rPr>
          <w:rFonts w:hint="eastAsia"/>
          <w:color w:val="000000"/>
          <w:sz w:val="28"/>
          <w:szCs w:val="28"/>
        </w:rPr>
      </w:r>
      <w:r/>
    </w:p>
    <w:p>
      <w:pPr>
        <w:pStyle w:val="962"/>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962"/>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w:t>
      </w:r>
      <w:r>
        <w:rPr>
          <w:rFonts w:hint="eastAsia" w:ascii="宋体" w:hAnsi="宋体"/>
          <w:sz w:val="24"/>
        </w:rPr>
        <w:t xml:space="preserve">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w:t>
      </w:r>
      <w:r>
        <w:rPr>
          <w:rFonts w:ascii="宋体" w:hAnsi="宋体"/>
          <w:sz w:val="24"/>
        </w:rPr>
        <w:t xml:space="preserve">业；从业人员10人以下或营业收入100万元以下的为微型企业。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w:t>
      </w:r>
      <w:r>
        <w:rPr>
          <w:rFonts w:ascii="宋体" w:hAnsi="宋体"/>
          <w:sz w:val="24"/>
        </w:rPr>
        <w:t xml:space="preserve">的为中型企业；从业人员10人及以上，且营业收入100万元及以上的为小型企业；从业人员10人以下或营业收入100万元以下的为微型企业。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w:t>
      </w:r>
      <w:r>
        <w:rPr>
          <w:rFonts w:ascii="宋体" w:hAnsi="宋体"/>
          <w:sz w:val="24"/>
        </w:rPr>
        <w:t xml:space="preserve">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62"/>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w:t>
      </w:r>
      <w:r>
        <w:rPr>
          <w:rFonts w:hint="eastAsia" w:ascii="宋体" w:hAnsi="宋体"/>
          <w:color w:val="000000"/>
          <w:sz w:val="24"/>
        </w:rPr>
        <w:t xml:space="preserve">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964"/>
        <w:spacing w:before="286" w:after="143" w:line="360" w:lineRule="auto"/>
        <w:rPr>
          <w:bCs/>
        </w:rPr>
      </w:pPr>
      <w:r>
        <w:br w:type="page" w:clear="all"/>
      </w:r>
      <w:bookmarkStart w:id="365" w:name="_Toc226127022"/>
      <w:r>
        <w:rPr>
          <w:rFonts w:hint="eastAsia" w:ascii="宋体" w:hAnsi="宋体" w:eastAsia="宋体"/>
          <w:sz w:val="28"/>
          <w:szCs w:val="28"/>
        </w:rPr>
        <w:t xml:space="preserve">质疑函范本</w:t>
      </w:r>
      <w:bookmarkEnd w:id="365"/>
      <w:r>
        <w:rPr>
          <w:bCs/>
        </w:rPr>
      </w:r>
      <w:r/>
    </w:p>
    <w:p>
      <w:pPr>
        <w:pStyle w:val="96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6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6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6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6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6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6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6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6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6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6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6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6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6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6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6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62"/>
        <w:spacing w:line="400" w:lineRule="exact"/>
        <w:rPr>
          <w:rFonts w:ascii="宋体" w:hAnsi="宋体"/>
          <w:sz w:val="24"/>
        </w:rPr>
      </w:pPr>
      <w:r>
        <w:rPr>
          <w:rFonts w:ascii="宋体" w:hAnsi="宋体"/>
          <w:sz w:val="24"/>
        </w:rPr>
      </w:r>
      <w:r/>
    </w:p>
    <w:p>
      <w:pPr>
        <w:pStyle w:val="96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62"/>
        <w:spacing w:line="400" w:lineRule="exact"/>
        <w:rPr>
          <w:rFonts w:ascii="宋体" w:hAnsi="宋体"/>
          <w:sz w:val="24"/>
        </w:rPr>
      </w:pPr>
      <w:r>
        <w:rPr>
          <w:rFonts w:ascii="宋体" w:hAnsi="宋体"/>
          <w:sz w:val="24"/>
        </w:rPr>
      </w:r>
      <w:r/>
    </w:p>
    <w:p>
      <w:pPr>
        <w:pStyle w:val="96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6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6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w:t>
      </w:r>
      <w:r>
        <w:rPr>
          <w:rFonts w:hint="eastAsia" w:ascii="宋体" w:hAnsi="宋体" w:cs="宋体"/>
        </w:rPr>
        <w:t xml:space="preserve">期限和相关事项。</w:t>
      </w:r>
      <w:r>
        <w:rPr>
          <w:rFonts w:ascii="宋体" w:hAnsi="宋体"/>
        </w:rPr>
      </w:r>
      <w:r/>
    </w:p>
    <w:p>
      <w:pPr>
        <w:pStyle w:val="962"/>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6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6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6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102"/>
        <w:ind w:firstLine="420"/>
        <w:rPr>
          <w:rFonts w:hint="eastAsia"/>
        </w:rPr>
      </w:pPr>
      <w:r>
        <w:rPr>
          <w:rFonts w:hint="eastAsia"/>
        </w:rPr>
      </w:r>
      <w:r/>
    </w:p>
    <w:sectPr>
      <w:headerReference w:type="default" r:id="rId9"/>
      <w:footerReference w:type="default" r:id="rId11"/>
      <w:footerReference w:type="even" r:id="rId12"/>
      <w:footerReference w:type="first" r:id="rId13"/>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30200" cy="41529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996"/>
                            <w:rPr>
                              <w:rFonts w:ascii="宋体" w:hAnsi="宋体"/>
                              <w:sz w:val="22"/>
                              <w:szCs w:val="24"/>
                            </w:rPr>
                          </w:pPr>
                          <w:r>
                            <w:rPr>
                              <w:rFonts w:ascii="宋体" w:hAnsi="宋体"/>
                              <w:sz w:val="22"/>
                              <w:szCs w:val="24"/>
                            </w:rPr>
                            <w:fldChar w:fldCharType="begin"/>
                          </w:r>
                          <w:r>
                            <w:rPr>
                              <w:rFonts w:ascii="宋体" w:hAnsi="宋体"/>
                              <w:sz w:val="22"/>
                              <w:szCs w:val="24"/>
                            </w:rPr>
                            <w:instrText xml:space="preserve"> PAGE  \* MERGEFORMAT </w:instrText>
                          </w:r>
                          <w:r>
                            <w:rPr>
                              <w:rFonts w:ascii="宋体" w:hAnsi="宋体"/>
                              <w:sz w:val="22"/>
                              <w:szCs w:val="24"/>
                            </w:rPr>
                            <w:fldChar w:fldCharType="separate"/>
                          </w:r>
                          <w:r>
                            <w:rPr>
                              <w:rFonts w:ascii="宋体" w:hAnsi="宋体"/>
                              <w:sz w:val="22"/>
                              <w:szCs w:val="24"/>
                            </w:rPr>
                            <w:t xml:space="preserve">- 57 -</w:t>
                          </w:r>
                          <w:r>
                            <w:rPr>
                              <w:rFonts w:ascii="宋体" w:hAnsi="宋体"/>
                              <w:sz w:val="22"/>
                              <w:szCs w:val="24"/>
                            </w:rPr>
                            <w:fldChar w:fldCharType="end"/>
                          </w:r>
                          <w:r>
                            <w:rPr>
                              <w:rFonts w:ascii="宋体" w:hAnsi="宋体"/>
                              <w:sz w:val="22"/>
                              <w:szCs w:val="24"/>
                            </w:rPr>
                          </w:r>
                          <w:r/>
                        </w:p>
                        <w:p>
                          <w:pPr>
                            <w:pStyle w:val="96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996"/>
                      <w:rPr>
                        <w:rFonts w:ascii="宋体" w:hAnsi="宋体"/>
                        <w:sz w:val="22"/>
                        <w:szCs w:val="24"/>
                      </w:rPr>
                    </w:pPr>
                    <w:r>
                      <w:rPr>
                        <w:rFonts w:ascii="宋体" w:hAnsi="宋体"/>
                        <w:sz w:val="22"/>
                        <w:szCs w:val="24"/>
                      </w:rPr>
                      <w:fldChar w:fldCharType="begin"/>
                    </w:r>
                    <w:r>
                      <w:rPr>
                        <w:rFonts w:ascii="宋体" w:hAnsi="宋体"/>
                        <w:sz w:val="22"/>
                        <w:szCs w:val="24"/>
                      </w:rPr>
                      <w:instrText xml:space="preserve"> PAGE  \* MERGEFORMAT </w:instrText>
                    </w:r>
                    <w:r>
                      <w:rPr>
                        <w:rFonts w:ascii="宋体" w:hAnsi="宋体"/>
                        <w:sz w:val="22"/>
                        <w:szCs w:val="24"/>
                      </w:rPr>
                      <w:fldChar w:fldCharType="separate"/>
                    </w:r>
                    <w:r>
                      <w:rPr>
                        <w:rFonts w:ascii="宋体" w:hAnsi="宋体"/>
                        <w:sz w:val="22"/>
                        <w:szCs w:val="24"/>
                      </w:rPr>
                      <w:t xml:space="preserve">- 57 -</w:t>
                    </w:r>
                    <w:r>
                      <w:rPr>
                        <w:rFonts w:ascii="宋体" w:hAnsi="宋体"/>
                        <w:sz w:val="22"/>
                        <w:szCs w:val="24"/>
                      </w:rPr>
                      <w:fldChar w:fldCharType="end"/>
                    </w:r>
                    <w:r>
                      <w:rPr>
                        <w:rFonts w:ascii="宋体" w:hAnsi="宋体"/>
                        <w:sz w:val="22"/>
                        <w:szCs w:val="24"/>
                      </w:rPr>
                    </w:r>
                    <w:r/>
                  </w:p>
                  <w:p>
                    <w:pPr>
                      <w:pStyle w:val="962"/>
                    </w:pPr>
                    <w:r/>
                    <w:r/>
                  </w:p>
                </w:txbxContent>
              </v:textbox>
            </v:shape>
          </w:pict>
        </mc:Fallback>
      </mc:AlternateContent>
    </w:r>
    <w:r/>
  </w:p>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36"/>
      </w:rPr>
      <w:framePr w:wrap="around" w:vAnchor="text" w:hAnchor="margin" w:xAlign="center" w:y="1"/>
    </w:pPr>
    <w:r>
      <w:fldChar w:fldCharType="begin"/>
    </w:r>
    <w:r>
      <w:rPr>
        <w:rStyle w:val="1036"/>
      </w:rPr>
      <w:instrText xml:space="preserve">PAGE  </w:instrText>
    </w:r>
    <w:r>
      <w:fldChar w:fldCharType="separate"/>
    </w:r>
    <w:r>
      <w:rPr>
        <w:rStyle w:val="1036"/>
      </w:rPr>
      <w:t xml:space="preserve">42</w:t>
    </w:r>
    <w:r>
      <w:fldChar w:fldCharType="end"/>
    </w:r>
    <w:r>
      <w:rPr>
        <w:rStyle w:val="1036"/>
      </w:rPr>
    </w:r>
    <w:r/>
  </w:p>
  <w:p>
    <w:pPr>
      <w:pStyle w:val="9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36"/>
      </w:rPr>
      <w:framePr w:wrap="around" w:vAnchor="text" w:hAnchor="margin" w:xAlign="center" w:y="1"/>
    </w:pPr>
    <w:r>
      <w:fldChar w:fldCharType="begin"/>
    </w:r>
    <w:r>
      <w:rPr>
        <w:rStyle w:val="1036"/>
      </w:rPr>
      <w:instrText xml:space="preserve">PAGE  </w:instrText>
    </w:r>
    <w:r>
      <w:fldChar w:fldCharType="separate"/>
    </w:r>
    <w:r>
      <w:rPr>
        <w:rStyle w:val="1036"/>
      </w:rPr>
      <w:t xml:space="preserve">1</w:t>
    </w:r>
    <w:r>
      <w:fldChar w:fldCharType="end"/>
    </w:r>
    <w:r>
      <w:rPr>
        <w:rStyle w:val="1036"/>
      </w:rPr>
    </w:r>
    <w:r/>
  </w:p>
  <w:p>
    <w:pPr>
      <w:pStyle w:val="9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6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6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6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6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1012"/>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pStyle w:val="962"/>
      </w:p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1">
    <w:multiLevelType w:val="hybridMultilevel"/>
    <w:lvl w:ilvl="0">
      <w:start w:val="1"/>
      <w:numFmt w:val="upperLetter"/>
      <w:pStyle w:val="1077"/>
      <w:isLgl w:val="false"/>
      <w:suff w:val="tab"/>
      <w:lvlText w:val="附录%1."/>
      <w:lvlJc w:val="left"/>
      <w:pPr>
        <w:pStyle w:val="9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62"/>
        <w:ind w:left="360" w:hanging="360"/>
      </w:pPr>
      <w:rPr>
        <w:rFonts w:ascii="Calibri" w:hAnsi="Calibri" w:cs="Times New Roman"/>
      </w:r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3">
    <w:multiLevelType w:val="hybridMultilevel"/>
    <w:lvl w:ilvl="0">
      <w:start w:val="1"/>
      <w:numFmt w:val="japaneseCounting"/>
      <w:pStyle w:val="1076"/>
      <w:isLgl w:val="false"/>
      <w:suff w:val="tab"/>
      <w:lvlText w:val="第%1章"/>
      <w:lvlJc w:val="left"/>
      <w:pPr>
        <w:pStyle w:val="962"/>
        <w:ind w:left="9351" w:hanging="420"/>
      </w:pPr>
      <w:rPr>
        <w:rFonts w:hint="eastAsia" w:ascii="黑体" w:eastAsia="黑体"/>
        <w:b w:val="0"/>
        <w:sz w:val="36"/>
        <w:lang w:val="en-US"/>
      </w:rPr>
    </w:lvl>
    <w:lvl w:ilvl="1">
      <w:start w:val="1"/>
      <w:numFmt w:val="decimal"/>
      <w:pStyle w:val="1074"/>
      <w:isLgl w:val="false"/>
      <w:suff w:val="tab"/>
      <w:lvlText w:val="%1.%2"/>
      <w:lvlJc w:val="left"/>
      <w:pPr>
        <w:pStyle w:val="96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0"/>
      <w:isLgl w:val="false"/>
      <w:suff w:val="tab"/>
      <w:lvlText w:val="%1.%2.%3"/>
      <w:lvlJc w:val="left"/>
      <w:pPr>
        <w:pStyle w:val="96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0"/>
      <w:isLgl w:val="false"/>
      <w:suff w:val="tab"/>
      <w:lvlText w:val="%1.%2.%3.%4"/>
      <w:lvlJc w:val="left"/>
      <w:pPr>
        <w:pStyle w:val="962"/>
        <w:ind w:left="0" w:firstLine="0"/>
        <w:tabs>
          <w:tab w:val="num" w:pos="1134" w:leader="none"/>
        </w:tabs>
      </w:pPr>
      <w:rPr>
        <w:rFonts w:hint="eastAsia"/>
      </w:rPr>
    </w:lvl>
    <w:lvl w:ilvl="4">
      <w:start w:val="1"/>
      <w:numFmt w:val="decimal"/>
      <w:isLgl w:val="false"/>
      <w:suff w:val="tab"/>
      <w:lvlText w:val="%1.%2.%3.%4.%5"/>
      <w:lvlJc w:val="left"/>
      <w:pPr>
        <w:pStyle w:val="962"/>
        <w:ind w:left="4620" w:hanging="850"/>
        <w:tabs>
          <w:tab w:val="num" w:pos="4850" w:leader="none"/>
        </w:tabs>
      </w:pPr>
      <w:rPr>
        <w:rFonts w:hint="eastAsia"/>
      </w:rPr>
    </w:lvl>
    <w:lvl w:ilvl="5">
      <w:start w:val="1"/>
      <w:numFmt w:val="decimal"/>
      <w:isLgl w:val="false"/>
      <w:suff w:val="tab"/>
      <w:lvlText w:val="%1.%2.%3.%4.%5.%6"/>
      <w:lvlJc w:val="left"/>
      <w:pPr>
        <w:pStyle w:val="962"/>
        <w:ind w:left="5329" w:hanging="1134"/>
        <w:tabs>
          <w:tab w:val="num" w:pos="5635" w:leader="none"/>
        </w:tabs>
      </w:pPr>
      <w:rPr>
        <w:rFonts w:hint="eastAsia"/>
      </w:rPr>
    </w:lvl>
    <w:lvl w:ilvl="6">
      <w:start w:val="1"/>
      <w:numFmt w:val="decimal"/>
      <w:isLgl w:val="false"/>
      <w:suff w:val="tab"/>
      <w:lvlText w:val="%1.%2.%3.%4.%5.%6.%7"/>
      <w:lvlJc w:val="left"/>
      <w:pPr>
        <w:pStyle w:val="962"/>
        <w:ind w:left="5896" w:hanging="1276"/>
        <w:tabs>
          <w:tab w:val="num" w:pos="6420" w:leader="none"/>
        </w:tabs>
      </w:pPr>
      <w:rPr>
        <w:rFonts w:hint="eastAsia"/>
      </w:rPr>
    </w:lvl>
    <w:lvl w:ilvl="7">
      <w:start w:val="1"/>
      <w:numFmt w:val="decimal"/>
      <w:isLgl w:val="false"/>
      <w:suff w:val="tab"/>
      <w:lvlText w:val="%1.%2.%3.%4.%5.%6.%7.%8"/>
      <w:lvlJc w:val="left"/>
      <w:pPr>
        <w:pStyle w:val="962"/>
        <w:ind w:left="6463" w:hanging="1418"/>
        <w:tabs>
          <w:tab w:val="num" w:pos="6845" w:leader="none"/>
        </w:tabs>
      </w:pPr>
      <w:rPr>
        <w:rFonts w:hint="eastAsia"/>
      </w:rPr>
    </w:lvl>
    <w:lvl w:ilvl="8">
      <w:start w:val="1"/>
      <w:numFmt w:val="decimal"/>
      <w:isLgl w:val="false"/>
      <w:suff w:val="tab"/>
      <w:lvlText w:val="%1.%2.%3.%4.%5.%6.%7.%8.%9"/>
      <w:lvlJc w:val="left"/>
      <w:pPr>
        <w:pStyle w:val="962"/>
        <w:ind w:left="7171" w:hanging="1700"/>
        <w:tabs>
          <w:tab w:val="num" w:pos="7631" w:leader="none"/>
        </w:tabs>
      </w:pPr>
      <w:rPr>
        <w:rFonts w:hint="eastAsia"/>
      </w:rPr>
    </w:lvl>
  </w:abstractNum>
  <w:abstractNum w:abstractNumId="4">
    <w:multiLevelType w:val="hybridMultilevel"/>
    <w:lvl w:ilvl="0">
      <w:start w:val="1"/>
      <w:numFmt w:val="decimal"/>
      <w:isLgl w:val="false"/>
      <w:suff w:val="tab"/>
      <w:lvlText w:val="%1、"/>
      <w:lvlJc w:val="left"/>
      <w:pPr>
        <w:pStyle w:val="962"/>
        <w:ind w:left="360" w:hanging="360"/>
      </w:p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5">
    <w:multiLevelType w:val="hybridMultilevel"/>
    <w:lvl w:ilvl="0">
      <w:start w:val="1"/>
      <w:numFmt w:val="decimal"/>
      <w:pStyle w:val="1069"/>
      <w:isLgl w:val="false"/>
      <w:suff w:val="tab"/>
      <w:lvlText w:val="%1."/>
      <w:lvlJc w:val="left"/>
      <w:pPr>
        <w:pStyle w:val="962"/>
        <w:ind w:left="709" w:hanging="709"/>
        <w:tabs>
          <w:tab w:val="num" w:pos="709" w:leader="none"/>
        </w:tabs>
      </w:pPr>
      <w:rPr>
        <w:rFonts w:hint="eastAsia"/>
      </w:rPr>
    </w:lvl>
    <w:lvl w:ilvl="1">
      <w:start w:val="1"/>
      <w:numFmt w:val="decimal"/>
      <w:isLgl w:val="false"/>
      <w:suff w:val="tab"/>
      <w:lvlText w:val="%1.%2"/>
      <w:lvlJc w:val="left"/>
      <w:pPr>
        <w:pStyle w:val="962"/>
        <w:ind w:left="709" w:hanging="709"/>
        <w:tabs>
          <w:tab w:val="num" w:pos="709" w:leader="none"/>
        </w:tabs>
      </w:pPr>
      <w:rPr>
        <w:rFonts w:hint="eastAsia"/>
      </w:rPr>
    </w:lvl>
    <w:lvl w:ilvl="2">
      <w:start w:val="1"/>
      <w:numFmt w:val="decimal"/>
      <w:isLgl w:val="false"/>
      <w:suff w:val="tab"/>
      <w:lvlText w:val="%1.%2.%3."/>
      <w:lvlJc w:val="left"/>
      <w:pPr>
        <w:pStyle w:val="962"/>
        <w:ind w:left="425" w:hanging="425"/>
        <w:tabs>
          <w:tab w:val="num" w:pos="425" w:leader="none"/>
        </w:tabs>
      </w:pPr>
      <w:rPr>
        <w:rFonts w:hint="eastAsia"/>
      </w:rPr>
    </w:lvl>
    <w:lvl w:ilvl="3">
      <w:start w:val="1"/>
      <w:numFmt w:val="decimal"/>
      <w:isLgl w:val="false"/>
      <w:suff w:val="tab"/>
      <w:lvlText w:val="%1.%2.%3.%4."/>
      <w:lvlJc w:val="left"/>
      <w:pPr>
        <w:pStyle w:val="962"/>
        <w:ind w:left="851" w:hanging="851"/>
        <w:tabs>
          <w:tab w:val="num" w:pos="851" w:leader="none"/>
        </w:tabs>
      </w:pPr>
      <w:rPr>
        <w:rFonts w:hint="eastAsia"/>
      </w:rPr>
    </w:lvl>
    <w:lvl w:ilvl="4">
      <w:start w:val="1"/>
      <w:numFmt w:val="decimal"/>
      <w:isLgl w:val="false"/>
      <w:suff w:val="tab"/>
      <w:lvlText w:val="%1.%2.%3.%4.%5."/>
      <w:lvlJc w:val="left"/>
      <w:pPr>
        <w:pStyle w:val="962"/>
        <w:ind w:left="992" w:hanging="992"/>
        <w:tabs>
          <w:tab w:val="num" w:pos="992" w:leader="none"/>
        </w:tabs>
      </w:pPr>
      <w:rPr>
        <w:rFonts w:hint="eastAsia"/>
      </w:rPr>
    </w:lvl>
    <w:lvl w:ilvl="5">
      <w:start w:val="1"/>
      <w:numFmt w:val="decimal"/>
      <w:isLgl w:val="false"/>
      <w:suff w:val="tab"/>
      <w:lvlText w:val="%1.%2.%3.%4.%5.%6."/>
      <w:lvlJc w:val="left"/>
      <w:pPr>
        <w:pStyle w:val="962"/>
        <w:ind w:left="1134" w:hanging="1134"/>
        <w:tabs>
          <w:tab w:val="num" w:pos="1134" w:leader="none"/>
        </w:tabs>
      </w:pPr>
      <w:rPr>
        <w:rFonts w:hint="eastAsia"/>
      </w:rPr>
    </w:lvl>
    <w:lvl w:ilvl="6">
      <w:start w:val="1"/>
      <w:numFmt w:val="decimal"/>
      <w:isLgl w:val="false"/>
      <w:suff w:val="tab"/>
      <w:lvlText w:val="%1.%2.%3.%4.%5.%6.%7."/>
      <w:lvlJc w:val="left"/>
      <w:pPr>
        <w:pStyle w:val="962"/>
        <w:ind w:left="1276" w:hanging="1276"/>
        <w:tabs>
          <w:tab w:val="num" w:pos="1276" w:leader="none"/>
        </w:tabs>
      </w:pPr>
      <w:rPr>
        <w:rFonts w:hint="eastAsia"/>
      </w:rPr>
    </w:lvl>
    <w:lvl w:ilvl="7">
      <w:start w:val="1"/>
      <w:numFmt w:val="decimal"/>
      <w:isLgl w:val="false"/>
      <w:suff w:val="tab"/>
      <w:lvlText w:val="%1.%2.%3.%4.%5.%6.%7.%8."/>
      <w:lvlJc w:val="left"/>
      <w:pPr>
        <w:pStyle w:val="962"/>
        <w:ind w:left="1418" w:hanging="1418"/>
        <w:tabs>
          <w:tab w:val="num" w:pos="1418" w:leader="none"/>
        </w:tabs>
      </w:pPr>
      <w:rPr>
        <w:rFonts w:hint="eastAsia"/>
      </w:rPr>
    </w:lvl>
    <w:lvl w:ilvl="8">
      <w:start w:val="1"/>
      <w:numFmt w:val="decimal"/>
      <w:isLgl w:val="false"/>
      <w:suff w:val="tab"/>
      <w:lvlText w:val="%1.%2.%3.%4.%5.%6.%7.%8.%9."/>
      <w:lvlJc w:val="left"/>
      <w:pPr>
        <w:pStyle w:val="962"/>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62"/>
        <w:ind w:left="0" w:firstLine="0"/>
      </w:pPr>
      <w:rPr>
        <w:rFonts w:hint="eastAsia"/>
      </w:rPr>
    </w:lvl>
    <w:lvl w:ilvl="1">
      <w:start w:val="1"/>
      <w:numFmt w:val="decimal"/>
      <w:isLgl w:val="false"/>
      <w:suff w:val="nothing"/>
      <w:lvlText w:val="%2、"/>
      <w:lvlJc w:val="left"/>
      <w:pPr>
        <w:pStyle w:val="962"/>
        <w:ind w:left="0" w:firstLine="0"/>
      </w:pPr>
      <w:rPr>
        <w:rFonts w:hint="eastAsia"/>
      </w:rPr>
    </w:lvl>
    <w:lvl w:ilvl="2">
      <w:start w:val="1"/>
      <w:numFmt w:val="decimal"/>
      <w:isLgl w:val="false"/>
      <w:suff w:val="nothing"/>
      <w:lvlText w:val="%2.%3 "/>
      <w:lvlJc w:val="left"/>
      <w:pPr>
        <w:pStyle w:val="962"/>
        <w:ind w:left="0" w:firstLine="0"/>
      </w:pPr>
      <w:rPr>
        <w:rFonts w:hint="eastAsia"/>
      </w:rPr>
    </w:lvl>
    <w:lvl w:ilvl="3">
      <w:start w:val="1"/>
      <w:numFmt w:val="decimal"/>
      <w:isLgl w:val="false"/>
      <w:suff w:val="nothing"/>
      <w:lvlText w:val="%2.%3.%4 "/>
      <w:lvlJc w:val="left"/>
      <w:pPr>
        <w:pStyle w:val="962"/>
        <w:ind w:left="0" w:firstLine="0"/>
      </w:pPr>
      <w:rPr>
        <w:rFonts w:hint="eastAsia"/>
      </w:rPr>
    </w:lvl>
    <w:lvl w:ilvl="4">
      <w:start w:val="1"/>
      <w:numFmt w:val="decimal"/>
      <w:isLgl w:val="false"/>
      <w:suff w:val="nothing"/>
      <w:lvlText w:val="%2.%3.%4.%5 "/>
      <w:lvlJc w:val="left"/>
      <w:pPr>
        <w:pStyle w:val="962"/>
        <w:ind w:left="0" w:firstLine="0"/>
      </w:pPr>
      <w:rPr>
        <w:rFonts w:hint="eastAsia"/>
      </w:rPr>
    </w:lvl>
    <w:lvl w:ilvl="5">
      <w:start w:val="1"/>
      <w:numFmt w:val="decimal"/>
      <w:pStyle w:val="968"/>
      <w:isLgl w:val="false"/>
      <w:suff w:val="nothing"/>
      <w:lvlText w:val=""/>
      <w:lvlJc w:val="left"/>
      <w:pPr>
        <w:pStyle w:val="962"/>
        <w:ind w:left="0" w:firstLine="0"/>
      </w:pPr>
      <w:rPr>
        <w:rFonts w:hint="eastAsia"/>
      </w:rPr>
    </w:lvl>
    <w:lvl w:ilvl="6">
      <w:start w:val="1"/>
      <w:numFmt w:val="decimal"/>
      <w:pStyle w:val="969"/>
      <w:isLgl w:val="false"/>
      <w:suff w:val="nothing"/>
      <w:lvlText w:val=""/>
      <w:lvlJc w:val="left"/>
      <w:pPr>
        <w:pStyle w:val="962"/>
        <w:ind w:left="0" w:firstLine="0"/>
      </w:pPr>
      <w:rPr>
        <w:rFonts w:hint="eastAsia"/>
      </w:rPr>
    </w:lvl>
    <w:lvl w:ilvl="7">
      <w:start w:val="1"/>
      <w:numFmt w:val="decimal"/>
      <w:pStyle w:val="970"/>
      <w:isLgl w:val="false"/>
      <w:suff w:val="nothing"/>
      <w:lvlText w:val=""/>
      <w:lvlJc w:val="left"/>
      <w:pPr>
        <w:pStyle w:val="962"/>
        <w:ind w:left="0" w:firstLine="0"/>
      </w:pPr>
      <w:rPr>
        <w:rFonts w:hint="eastAsia"/>
      </w:rPr>
    </w:lvl>
    <w:lvl w:ilvl="8">
      <w:start w:val="1"/>
      <w:numFmt w:val="decimal"/>
      <w:pStyle w:val="971"/>
      <w:isLgl w:val="false"/>
      <w:suff w:val="nothing"/>
      <w:lvlText w:val=""/>
      <w:lvlJc w:val="left"/>
      <w:pPr>
        <w:pStyle w:val="962"/>
        <w:ind w:left="0" w:firstLine="0"/>
      </w:pPr>
      <w:rPr>
        <w:rFonts w:hint="eastAsia"/>
      </w:rPr>
    </w:lvl>
  </w:abstractNum>
  <w:abstractNum w:abstractNumId="7">
    <w:multiLevelType w:val="hybridMultilevel"/>
    <w:lvl w:ilvl="0">
      <w:start w:val="1"/>
      <w:numFmt w:val="decimal"/>
      <w:isLgl w:val="false"/>
      <w:suff w:val="tab"/>
      <w:lvlText w:val="%1、"/>
      <w:lvlJc w:val="left"/>
      <w:pPr>
        <w:pStyle w:val="962"/>
        <w:ind w:left="360" w:hanging="360"/>
      </w:p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num w:numId="1">
    <w:abstractNumId w:val="6"/>
  </w:num>
  <w:num w:numId="2">
    <w:abstractNumId w:val="3"/>
  </w:num>
  <w:num w:numId="3">
    <w:abstractNumId w:val="5"/>
  </w:num>
  <w:num w:numId="4">
    <w:abstractNumId w:val="1"/>
  </w:num>
  <w:num w:numId="5">
    <w:abstractNumId w:val="0"/>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962"/>
    <w:next w:val="962"/>
    <w:link w:val="794"/>
    <w:uiPriority w:val="9"/>
    <w:qFormat/>
    <w:pPr>
      <w:keepLines/>
      <w:keepNext/>
      <w:spacing w:before="480" w:after="200"/>
      <w:outlineLvl w:val="0"/>
    </w:pPr>
    <w:rPr>
      <w:rFonts w:ascii="Arial" w:hAnsi="Arial" w:eastAsia="Arial" w:cs="Arial"/>
      <w:sz w:val="40"/>
      <w:szCs w:val="40"/>
    </w:rPr>
  </w:style>
  <w:style w:type="character" w:styleId="794">
    <w:name w:val="Heading 1 Char"/>
    <w:link w:val="793"/>
    <w:uiPriority w:val="9"/>
    <w:rPr>
      <w:rFonts w:ascii="Arial" w:hAnsi="Arial" w:eastAsia="Arial" w:cs="Arial"/>
      <w:sz w:val="40"/>
      <w:szCs w:val="40"/>
    </w:rPr>
  </w:style>
  <w:style w:type="paragraph" w:styleId="795">
    <w:name w:val="Heading 2"/>
    <w:basedOn w:val="962"/>
    <w:next w:val="962"/>
    <w:link w:val="796"/>
    <w:uiPriority w:val="9"/>
    <w:unhideWhenUsed/>
    <w:qFormat/>
    <w:pPr>
      <w:keepLines/>
      <w:keepNext/>
      <w:spacing w:before="360" w:after="200"/>
      <w:outlineLvl w:val="1"/>
    </w:pPr>
    <w:rPr>
      <w:rFonts w:ascii="Arial" w:hAnsi="Arial" w:eastAsia="Arial" w:cs="Arial"/>
      <w:sz w:val="34"/>
    </w:rPr>
  </w:style>
  <w:style w:type="character" w:styleId="796">
    <w:name w:val="Heading 2 Char"/>
    <w:link w:val="795"/>
    <w:uiPriority w:val="9"/>
    <w:rPr>
      <w:rFonts w:ascii="Arial" w:hAnsi="Arial" w:eastAsia="Arial" w:cs="Arial"/>
      <w:sz w:val="34"/>
    </w:rPr>
  </w:style>
  <w:style w:type="paragraph" w:styleId="797">
    <w:name w:val="Heading 3"/>
    <w:basedOn w:val="962"/>
    <w:next w:val="962"/>
    <w:link w:val="798"/>
    <w:uiPriority w:val="9"/>
    <w:unhideWhenUsed/>
    <w:qFormat/>
    <w:pPr>
      <w:keepLines/>
      <w:keepNext/>
      <w:spacing w:before="320" w:after="200"/>
      <w:outlineLvl w:val="2"/>
    </w:pPr>
    <w:rPr>
      <w:rFonts w:ascii="Arial" w:hAnsi="Arial" w:eastAsia="Arial" w:cs="Arial"/>
      <w:sz w:val="30"/>
      <w:szCs w:val="30"/>
    </w:rPr>
  </w:style>
  <w:style w:type="character" w:styleId="798">
    <w:name w:val="Heading 3 Char"/>
    <w:link w:val="797"/>
    <w:uiPriority w:val="9"/>
    <w:rPr>
      <w:rFonts w:ascii="Arial" w:hAnsi="Arial" w:eastAsia="Arial" w:cs="Arial"/>
      <w:sz w:val="30"/>
      <w:szCs w:val="30"/>
    </w:rPr>
  </w:style>
  <w:style w:type="paragraph" w:styleId="799">
    <w:name w:val="Heading 4"/>
    <w:basedOn w:val="962"/>
    <w:next w:val="962"/>
    <w:link w:val="800"/>
    <w:uiPriority w:val="9"/>
    <w:unhideWhenUsed/>
    <w:qFormat/>
    <w:pPr>
      <w:keepLines/>
      <w:keepNext/>
      <w:spacing w:before="320" w:after="200"/>
      <w:outlineLvl w:val="3"/>
    </w:pPr>
    <w:rPr>
      <w:rFonts w:ascii="Arial" w:hAnsi="Arial" w:eastAsia="Arial" w:cs="Arial"/>
      <w:b/>
      <w:bCs/>
      <w:sz w:val="26"/>
      <w:szCs w:val="26"/>
    </w:rPr>
  </w:style>
  <w:style w:type="character" w:styleId="800">
    <w:name w:val="Heading 4 Char"/>
    <w:link w:val="799"/>
    <w:uiPriority w:val="9"/>
    <w:rPr>
      <w:rFonts w:ascii="Arial" w:hAnsi="Arial" w:eastAsia="Arial" w:cs="Arial"/>
      <w:b/>
      <w:bCs/>
      <w:sz w:val="26"/>
      <w:szCs w:val="26"/>
    </w:rPr>
  </w:style>
  <w:style w:type="paragraph" w:styleId="801">
    <w:name w:val="Heading 5"/>
    <w:basedOn w:val="962"/>
    <w:next w:val="962"/>
    <w:link w:val="802"/>
    <w:uiPriority w:val="9"/>
    <w:unhideWhenUsed/>
    <w:qFormat/>
    <w:pPr>
      <w:keepLines/>
      <w:keepNext/>
      <w:spacing w:before="320" w:after="200"/>
      <w:outlineLvl w:val="4"/>
    </w:pPr>
    <w:rPr>
      <w:rFonts w:ascii="Arial" w:hAnsi="Arial" w:eastAsia="Arial" w:cs="Arial"/>
      <w:b/>
      <w:bCs/>
      <w:sz w:val="24"/>
      <w:szCs w:val="24"/>
    </w:rPr>
  </w:style>
  <w:style w:type="character" w:styleId="802">
    <w:name w:val="Heading 5 Char"/>
    <w:link w:val="801"/>
    <w:uiPriority w:val="9"/>
    <w:rPr>
      <w:rFonts w:ascii="Arial" w:hAnsi="Arial" w:eastAsia="Arial" w:cs="Arial"/>
      <w:b/>
      <w:bCs/>
      <w:sz w:val="24"/>
      <w:szCs w:val="24"/>
    </w:rPr>
  </w:style>
  <w:style w:type="paragraph" w:styleId="803">
    <w:name w:val="Heading 6"/>
    <w:basedOn w:val="962"/>
    <w:next w:val="962"/>
    <w:link w:val="804"/>
    <w:uiPriority w:val="9"/>
    <w:unhideWhenUsed/>
    <w:qFormat/>
    <w:pPr>
      <w:keepLines/>
      <w:keepNext/>
      <w:spacing w:before="320" w:after="200"/>
      <w:outlineLvl w:val="5"/>
    </w:pPr>
    <w:rPr>
      <w:rFonts w:ascii="Arial" w:hAnsi="Arial" w:eastAsia="Arial" w:cs="Arial"/>
      <w:b/>
      <w:bCs/>
      <w:sz w:val="22"/>
      <w:szCs w:val="22"/>
    </w:rPr>
  </w:style>
  <w:style w:type="character" w:styleId="804">
    <w:name w:val="Heading 6 Char"/>
    <w:link w:val="803"/>
    <w:uiPriority w:val="9"/>
    <w:rPr>
      <w:rFonts w:ascii="Arial" w:hAnsi="Arial" w:eastAsia="Arial" w:cs="Arial"/>
      <w:b/>
      <w:bCs/>
      <w:sz w:val="22"/>
      <w:szCs w:val="22"/>
    </w:rPr>
  </w:style>
  <w:style w:type="paragraph" w:styleId="805">
    <w:name w:val="Heading 7"/>
    <w:basedOn w:val="962"/>
    <w:next w:val="962"/>
    <w:link w:val="806"/>
    <w:uiPriority w:val="9"/>
    <w:unhideWhenUsed/>
    <w:qFormat/>
    <w:pPr>
      <w:keepLines/>
      <w:keepNext/>
      <w:spacing w:before="320" w:after="200"/>
      <w:outlineLvl w:val="6"/>
    </w:pPr>
    <w:rPr>
      <w:rFonts w:ascii="Arial" w:hAnsi="Arial" w:eastAsia="Arial" w:cs="Arial"/>
      <w:b/>
      <w:bCs/>
      <w:i/>
      <w:iCs/>
      <w:sz w:val="22"/>
      <w:szCs w:val="22"/>
    </w:rPr>
  </w:style>
  <w:style w:type="character" w:styleId="806">
    <w:name w:val="Heading 7 Char"/>
    <w:link w:val="805"/>
    <w:uiPriority w:val="9"/>
    <w:rPr>
      <w:rFonts w:ascii="Arial" w:hAnsi="Arial" w:eastAsia="Arial" w:cs="Arial"/>
      <w:b/>
      <w:bCs/>
      <w:i/>
      <w:iCs/>
      <w:sz w:val="22"/>
      <w:szCs w:val="22"/>
    </w:rPr>
  </w:style>
  <w:style w:type="paragraph" w:styleId="807">
    <w:name w:val="Heading 8"/>
    <w:basedOn w:val="962"/>
    <w:next w:val="962"/>
    <w:link w:val="808"/>
    <w:uiPriority w:val="9"/>
    <w:unhideWhenUsed/>
    <w:qFormat/>
    <w:pPr>
      <w:keepLines/>
      <w:keepNext/>
      <w:spacing w:before="320" w:after="200"/>
      <w:outlineLvl w:val="7"/>
    </w:pPr>
    <w:rPr>
      <w:rFonts w:ascii="Arial" w:hAnsi="Arial" w:eastAsia="Arial" w:cs="Arial"/>
      <w:i/>
      <w:iCs/>
      <w:sz w:val="22"/>
      <w:szCs w:val="22"/>
    </w:rPr>
  </w:style>
  <w:style w:type="character" w:styleId="808">
    <w:name w:val="Heading 8 Char"/>
    <w:link w:val="807"/>
    <w:uiPriority w:val="9"/>
    <w:rPr>
      <w:rFonts w:ascii="Arial" w:hAnsi="Arial" w:eastAsia="Arial" w:cs="Arial"/>
      <w:i/>
      <w:iCs/>
      <w:sz w:val="22"/>
      <w:szCs w:val="22"/>
    </w:rPr>
  </w:style>
  <w:style w:type="paragraph" w:styleId="809">
    <w:name w:val="Heading 9"/>
    <w:basedOn w:val="962"/>
    <w:next w:val="962"/>
    <w:link w:val="810"/>
    <w:uiPriority w:val="9"/>
    <w:unhideWhenUsed/>
    <w:qFormat/>
    <w:pPr>
      <w:keepLines/>
      <w:keepNext/>
      <w:spacing w:before="320" w:after="200"/>
      <w:outlineLvl w:val="8"/>
    </w:pPr>
    <w:rPr>
      <w:rFonts w:ascii="Arial" w:hAnsi="Arial" w:eastAsia="Arial" w:cs="Arial"/>
      <w:i/>
      <w:iCs/>
      <w:sz w:val="21"/>
      <w:szCs w:val="21"/>
    </w:rPr>
  </w:style>
  <w:style w:type="character" w:styleId="810">
    <w:name w:val="Heading 9 Char"/>
    <w:link w:val="809"/>
    <w:uiPriority w:val="9"/>
    <w:rPr>
      <w:rFonts w:ascii="Arial" w:hAnsi="Arial" w:eastAsia="Arial" w:cs="Arial"/>
      <w:i/>
      <w:iCs/>
      <w:sz w:val="21"/>
      <w:szCs w:val="21"/>
    </w:rPr>
  </w:style>
  <w:style w:type="paragraph" w:styleId="811">
    <w:name w:val="List Paragraph"/>
    <w:basedOn w:val="962"/>
    <w:uiPriority w:val="34"/>
    <w:qFormat/>
    <w:pPr>
      <w:contextualSpacing/>
      <w:ind w:left="720"/>
    </w:pPr>
  </w:style>
  <w:style w:type="paragraph" w:styleId="812">
    <w:name w:val="No Spacing"/>
    <w:uiPriority w:val="1"/>
    <w:qFormat/>
    <w:pPr>
      <w:spacing w:before="0" w:after="0" w:line="240" w:lineRule="auto"/>
    </w:pPr>
  </w:style>
  <w:style w:type="paragraph" w:styleId="813">
    <w:name w:val="Title"/>
    <w:basedOn w:val="962"/>
    <w:next w:val="962"/>
    <w:link w:val="814"/>
    <w:uiPriority w:val="10"/>
    <w:qFormat/>
    <w:pPr>
      <w:contextualSpacing/>
      <w:spacing w:before="300" w:after="200"/>
    </w:pPr>
    <w:rPr>
      <w:sz w:val="48"/>
      <w:szCs w:val="48"/>
    </w:rPr>
  </w:style>
  <w:style w:type="character" w:styleId="814">
    <w:name w:val="Title Char"/>
    <w:link w:val="813"/>
    <w:uiPriority w:val="10"/>
    <w:rPr>
      <w:sz w:val="48"/>
      <w:szCs w:val="48"/>
    </w:rPr>
  </w:style>
  <w:style w:type="paragraph" w:styleId="815">
    <w:name w:val="Subtitle"/>
    <w:basedOn w:val="962"/>
    <w:next w:val="962"/>
    <w:link w:val="816"/>
    <w:uiPriority w:val="11"/>
    <w:qFormat/>
    <w:pPr>
      <w:spacing w:before="200" w:after="200"/>
    </w:pPr>
    <w:rPr>
      <w:sz w:val="24"/>
      <w:szCs w:val="24"/>
    </w:rPr>
  </w:style>
  <w:style w:type="character" w:styleId="816">
    <w:name w:val="Subtitle Char"/>
    <w:link w:val="815"/>
    <w:uiPriority w:val="11"/>
    <w:rPr>
      <w:sz w:val="24"/>
      <w:szCs w:val="24"/>
    </w:rPr>
  </w:style>
  <w:style w:type="paragraph" w:styleId="817">
    <w:name w:val="Quote"/>
    <w:basedOn w:val="962"/>
    <w:next w:val="962"/>
    <w:link w:val="818"/>
    <w:uiPriority w:val="29"/>
    <w:qFormat/>
    <w:pPr>
      <w:ind w:left="720" w:right="720"/>
    </w:pPr>
    <w:rPr>
      <w:i/>
    </w:rPr>
  </w:style>
  <w:style w:type="character" w:styleId="818">
    <w:name w:val="Quote Char"/>
    <w:link w:val="817"/>
    <w:uiPriority w:val="29"/>
    <w:rPr>
      <w:i/>
    </w:rPr>
  </w:style>
  <w:style w:type="paragraph" w:styleId="819">
    <w:name w:val="Intense Quote"/>
    <w:basedOn w:val="962"/>
    <w:next w:val="962"/>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paragraph" w:styleId="821">
    <w:name w:val="Header"/>
    <w:basedOn w:val="962"/>
    <w:link w:val="822"/>
    <w:uiPriority w:val="99"/>
    <w:unhideWhenUsed/>
    <w:pPr>
      <w:spacing w:after="0" w:line="240" w:lineRule="auto"/>
      <w:tabs>
        <w:tab w:val="center" w:pos="7143" w:leader="none"/>
        <w:tab w:val="right" w:pos="14287" w:leader="none"/>
      </w:tabs>
    </w:pPr>
  </w:style>
  <w:style w:type="character" w:styleId="822">
    <w:name w:val="Header Char"/>
    <w:link w:val="821"/>
    <w:uiPriority w:val="99"/>
  </w:style>
  <w:style w:type="paragraph" w:styleId="823">
    <w:name w:val="Footer"/>
    <w:basedOn w:val="962"/>
    <w:link w:val="826"/>
    <w:uiPriority w:val="99"/>
    <w:unhideWhenUsed/>
    <w:pPr>
      <w:spacing w:after="0" w:line="240" w:lineRule="auto"/>
      <w:tabs>
        <w:tab w:val="center" w:pos="7143" w:leader="none"/>
        <w:tab w:val="right" w:pos="14287" w:leader="none"/>
      </w:tabs>
    </w:pPr>
  </w:style>
  <w:style w:type="character" w:styleId="824">
    <w:name w:val="Footer Char"/>
    <w:link w:val="823"/>
    <w:uiPriority w:val="99"/>
  </w:style>
  <w:style w:type="paragraph" w:styleId="825">
    <w:name w:val="Caption"/>
    <w:basedOn w:val="962"/>
    <w:next w:val="962"/>
    <w:uiPriority w:val="35"/>
    <w:semiHidden/>
    <w:unhideWhenUsed/>
    <w:qFormat/>
    <w:pPr>
      <w:spacing w:line="276" w:lineRule="auto"/>
    </w:pPr>
    <w:rPr>
      <w:b/>
      <w:bCs/>
      <w:color w:val="4f81bd" w:themeColor="accent1"/>
      <w:sz w:val="18"/>
      <w:szCs w:val="18"/>
    </w:rPr>
  </w:style>
  <w:style w:type="character" w:styleId="826">
    <w:name w:val="Caption Char"/>
    <w:basedOn w:val="825"/>
    <w:link w:val="823"/>
    <w:uiPriority w:val="99"/>
  </w:style>
  <w:style w:type="table" w:styleId="8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3">
    <w:name w:val="Hyperlink"/>
    <w:uiPriority w:val="99"/>
    <w:unhideWhenUsed/>
    <w:rPr>
      <w:color w:val="0000ff" w:themeColor="hyperlink"/>
      <w:u w:val="single"/>
    </w:rPr>
  </w:style>
  <w:style w:type="paragraph" w:styleId="954">
    <w:name w:val="footnote text"/>
    <w:basedOn w:val="962"/>
    <w:link w:val="955"/>
    <w:uiPriority w:val="99"/>
    <w:semiHidden/>
    <w:unhideWhenUsed/>
    <w:pPr>
      <w:spacing w:after="40" w:line="240" w:lineRule="auto"/>
    </w:pPr>
    <w:rPr>
      <w:sz w:val="18"/>
    </w:rPr>
  </w:style>
  <w:style w:type="character" w:styleId="955">
    <w:name w:val="Footnote Text Char"/>
    <w:link w:val="954"/>
    <w:uiPriority w:val="99"/>
    <w:rPr>
      <w:sz w:val="18"/>
    </w:rPr>
  </w:style>
  <w:style w:type="character" w:styleId="956">
    <w:name w:val="footnote reference"/>
    <w:uiPriority w:val="99"/>
    <w:unhideWhenUsed/>
    <w:rPr>
      <w:vertAlign w:val="superscript"/>
    </w:rPr>
  </w:style>
  <w:style w:type="paragraph" w:styleId="957">
    <w:name w:val="endnote text"/>
    <w:basedOn w:val="962"/>
    <w:link w:val="958"/>
    <w:uiPriority w:val="99"/>
    <w:semiHidden/>
    <w:unhideWhenUsed/>
    <w:pPr>
      <w:spacing w:after="0" w:line="240" w:lineRule="auto"/>
    </w:pPr>
    <w:rPr>
      <w:sz w:val="20"/>
    </w:rPr>
  </w:style>
  <w:style w:type="character" w:styleId="958">
    <w:name w:val="Endnote Text Char"/>
    <w:link w:val="957"/>
    <w:uiPriority w:val="99"/>
    <w:rPr>
      <w:sz w:val="20"/>
    </w:rPr>
  </w:style>
  <w:style w:type="character" w:styleId="959">
    <w:name w:val="endnote reference"/>
    <w:uiPriority w:val="99"/>
    <w:semiHidden/>
    <w:unhideWhenUsed/>
    <w:rPr>
      <w:vertAlign w:val="superscript"/>
    </w:r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sz w:val="21"/>
      <w:szCs w:val="24"/>
      <w:lang w:val="en-US" w:eastAsia="zh-CN" w:bidi="ar-SA"/>
    </w:rPr>
  </w:style>
  <w:style w:type="paragraph" w:styleId="963">
    <w:name w:val="标题 1"/>
    <w:basedOn w:val="962"/>
    <w:next w:val="962"/>
    <w:link w:val="975"/>
    <w:qFormat/>
    <w:pPr>
      <w:keepNext/>
      <w:outlineLvl w:val="0"/>
    </w:pPr>
    <w:rPr>
      <w:rFonts w:ascii="楷体_GB2312" w:eastAsia="楷体_GB2312"/>
      <w:sz w:val="28"/>
      <w:szCs w:val="20"/>
    </w:rPr>
  </w:style>
  <w:style w:type="paragraph" w:styleId="964">
    <w:name w:val="标题 2"/>
    <w:basedOn w:val="962"/>
    <w:next w:val="977"/>
    <w:link w:val="976"/>
    <w:qFormat/>
    <w:pPr>
      <w:jc w:val="center"/>
      <w:keepLines/>
      <w:keepNext/>
      <w:spacing w:before="260" w:after="260" w:line="416" w:lineRule="auto"/>
      <w:outlineLvl w:val="1"/>
    </w:pPr>
    <w:rPr>
      <w:rFonts w:ascii="Arial" w:hAnsi="Arial" w:eastAsia="幼圆"/>
      <w:b/>
      <w:sz w:val="44"/>
      <w:szCs w:val="20"/>
    </w:rPr>
  </w:style>
  <w:style w:type="paragraph" w:styleId="965">
    <w:name w:val="标题 3"/>
    <w:basedOn w:val="962"/>
    <w:next w:val="977"/>
    <w:link w:val="979"/>
    <w:qFormat/>
    <w:pPr>
      <w:keepLines/>
      <w:keepNext/>
      <w:spacing w:before="260" w:after="260" w:line="416" w:lineRule="auto"/>
      <w:outlineLvl w:val="2"/>
    </w:pPr>
    <w:rPr>
      <w:b/>
      <w:sz w:val="32"/>
      <w:szCs w:val="20"/>
    </w:rPr>
  </w:style>
  <w:style w:type="paragraph" w:styleId="966">
    <w:name w:val="标题 4"/>
    <w:basedOn w:val="962"/>
    <w:next w:val="977"/>
    <w:link w:val="980"/>
    <w:qFormat/>
    <w:pPr>
      <w:keepLines/>
      <w:keepNext/>
      <w:spacing w:before="280" w:after="290" w:line="376" w:lineRule="auto"/>
      <w:outlineLvl w:val="3"/>
    </w:pPr>
    <w:rPr>
      <w:rFonts w:ascii="Arial" w:hAnsi="Arial" w:eastAsia="黑体"/>
      <w:b/>
      <w:bCs/>
      <w:sz w:val="28"/>
      <w:szCs w:val="28"/>
    </w:rPr>
  </w:style>
  <w:style w:type="paragraph" w:styleId="967">
    <w:name w:val="标题 5"/>
    <w:basedOn w:val="962"/>
    <w:next w:val="962"/>
    <w:link w:val="981"/>
    <w:qFormat/>
    <w:pPr>
      <w:keepNext/>
      <w:outlineLvl w:val="4"/>
    </w:pPr>
    <w:rPr>
      <w:rFonts w:ascii="宋体" w:hAnsi="宋体"/>
      <w:b/>
      <w:bCs/>
    </w:rPr>
  </w:style>
  <w:style w:type="paragraph" w:styleId="968">
    <w:name w:val="标题 6"/>
    <w:basedOn w:val="962"/>
    <w:next w:val="962"/>
    <w:link w:val="982"/>
    <w:qFormat/>
    <w:pPr>
      <w:numPr>
        <w:ilvl w:val="5"/>
        <w:numId w:val="1"/>
      </w:numPr>
      <w:keepLines/>
      <w:keepNext/>
      <w:spacing w:before="240" w:after="64" w:line="320" w:lineRule="auto"/>
      <w:outlineLvl w:val="5"/>
    </w:pPr>
    <w:rPr>
      <w:rFonts w:ascii="Arial" w:hAnsi="Arial" w:eastAsia="黑体"/>
      <w:b/>
      <w:bCs/>
      <w:sz w:val="24"/>
    </w:rPr>
  </w:style>
  <w:style w:type="paragraph" w:styleId="969">
    <w:name w:val="标题 7"/>
    <w:basedOn w:val="962"/>
    <w:next w:val="962"/>
    <w:link w:val="983"/>
    <w:qFormat/>
    <w:pPr>
      <w:numPr>
        <w:ilvl w:val="6"/>
        <w:numId w:val="1"/>
      </w:numPr>
      <w:keepLines/>
      <w:keepNext/>
      <w:spacing w:before="240" w:after="64" w:line="320" w:lineRule="auto"/>
      <w:outlineLvl w:val="6"/>
    </w:pPr>
    <w:rPr>
      <w:rFonts w:ascii="Times New Roman" w:hAnsi="Times New Roman"/>
      <w:b/>
      <w:bCs/>
      <w:sz w:val="24"/>
    </w:rPr>
  </w:style>
  <w:style w:type="paragraph" w:styleId="970">
    <w:name w:val="标题 8"/>
    <w:basedOn w:val="962"/>
    <w:next w:val="962"/>
    <w:link w:val="984"/>
    <w:qFormat/>
    <w:pPr>
      <w:numPr>
        <w:ilvl w:val="7"/>
        <w:numId w:val="1"/>
      </w:numPr>
      <w:keepLines/>
      <w:keepNext/>
      <w:spacing w:before="240" w:after="64" w:line="320" w:lineRule="auto"/>
      <w:outlineLvl w:val="7"/>
    </w:pPr>
    <w:rPr>
      <w:rFonts w:ascii="Arial" w:hAnsi="Arial" w:eastAsia="黑体"/>
      <w:sz w:val="24"/>
    </w:rPr>
  </w:style>
  <w:style w:type="paragraph" w:styleId="971">
    <w:name w:val="标题 9"/>
    <w:basedOn w:val="962"/>
    <w:next w:val="962"/>
    <w:link w:val="985"/>
    <w:qFormat/>
    <w:pPr>
      <w:numPr>
        <w:ilvl w:val="8"/>
        <w:numId w:val="1"/>
      </w:numPr>
      <w:keepLines/>
      <w:keepNext/>
      <w:spacing w:before="240" w:after="64" w:line="320" w:lineRule="auto"/>
      <w:outlineLvl w:val="8"/>
    </w:pPr>
    <w:rPr>
      <w:rFonts w:ascii="Arial" w:hAnsi="Arial" w:eastAsia="黑体"/>
      <w:szCs w:val="21"/>
    </w:rPr>
  </w:style>
  <w:style w:type="character" w:styleId="972">
    <w:name w:val="默认段落字体"/>
    <w:next w:val="972"/>
    <w:link w:val="962"/>
    <w:semiHidden/>
  </w:style>
  <w:style w:type="table" w:styleId="973">
    <w:name w:val="普通表格"/>
    <w:next w:val="973"/>
    <w:link w:val="962"/>
    <w:semiHidden/>
    <w:tblPr/>
  </w:style>
  <w:style w:type="numbering" w:styleId="974">
    <w:name w:val="无列表"/>
    <w:next w:val="974"/>
    <w:link w:val="962"/>
    <w:uiPriority w:val="99"/>
    <w:semiHidden/>
    <w:unhideWhenUsed/>
  </w:style>
  <w:style w:type="character" w:styleId="975">
    <w:name w:val="标题 1 字符"/>
    <w:next w:val="975"/>
    <w:link w:val="963"/>
    <w:rPr>
      <w:rFonts w:ascii="楷体_GB2312" w:eastAsia="楷体_GB2312"/>
      <w:sz w:val="28"/>
      <w:lang w:val="en-US" w:eastAsia="zh-CN" w:bidi="ar-SA"/>
    </w:rPr>
  </w:style>
  <w:style w:type="character" w:styleId="976">
    <w:name w:val="标题 2 字符"/>
    <w:next w:val="976"/>
    <w:link w:val="964"/>
    <w:rPr>
      <w:rFonts w:ascii="Arial" w:hAnsi="Arial" w:eastAsia="幼圆"/>
      <w:b/>
      <w:sz w:val="44"/>
    </w:rPr>
  </w:style>
  <w:style w:type="paragraph" w:styleId="977">
    <w:name w:val="正文缩进"/>
    <w:basedOn w:val="962"/>
    <w:next w:val="977"/>
    <w:link w:val="978"/>
    <w:qFormat/>
    <w:pPr>
      <w:ind w:firstLine="420"/>
    </w:pPr>
    <w:rPr>
      <w:szCs w:val="20"/>
    </w:rPr>
  </w:style>
  <w:style w:type="character" w:styleId="978">
    <w:name w:val="正文缩进 字符"/>
    <w:next w:val="978"/>
    <w:link w:val="977"/>
    <w:qFormat/>
    <w:rPr>
      <w:rFonts w:eastAsia="宋体"/>
      <w:sz w:val="21"/>
      <w:lang w:val="en-US" w:eastAsia="zh-CN" w:bidi="ar-SA"/>
    </w:rPr>
  </w:style>
  <w:style w:type="character" w:styleId="979">
    <w:name w:val="标题 3 字符"/>
    <w:next w:val="979"/>
    <w:link w:val="965"/>
    <w:rPr>
      <w:b/>
      <w:sz w:val="32"/>
    </w:rPr>
  </w:style>
  <w:style w:type="character" w:styleId="980">
    <w:name w:val="标题 4 字符"/>
    <w:next w:val="980"/>
    <w:link w:val="966"/>
    <w:rPr>
      <w:rFonts w:ascii="Arial" w:hAnsi="Arial" w:eastAsia="黑体"/>
      <w:b/>
      <w:bCs/>
      <w:sz w:val="28"/>
      <w:szCs w:val="28"/>
    </w:rPr>
  </w:style>
  <w:style w:type="character" w:styleId="981">
    <w:name w:val="标题 5 字符"/>
    <w:next w:val="981"/>
    <w:link w:val="967"/>
    <w:rPr>
      <w:rFonts w:ascii="宋体" w:hAnsi="宋体"/>
      <w:b/>
      <w:bCs/>
      <w:sz w:val="21"/>
      <w:szCs w:val="24"/>
    </w:rPr>
  </w:style>
  <w:style w:type="character" w:styleId="982">
    <w:name w:val="标题 6 字符"/>
    <w:next w:val="982"/>
    <w:link w:val="968"/>
    <w:rPr>
      <w:rFonts w:ascii="Arial" w:hAnsi="Arial" w:eastAsia="黑体"/>
      <w:b/>
      <w:bCs/>
      <w:sz w:val="24"/>
      <w:szCs w:val="24"/>
    </w:rPr>
  </w:style>
  <w:style w:type="character" w:styleId="983">
    <w:name w:val="标题 7 字符"/>
    <w:next w:val="983"/>
    <w:link w:val="969"/>
    <w:rPr>
      <w:rFonts w:ascii="Times New Roman" w:hAnsi="Times New Roman"/>
      <w:b/>
      <w:bCs/>
      <w:sz w:val="24"/>
      <w:szCs w:val="24"/>
    </w:rPr>
  </w:style>
  <w:style w:type="character" w:styleId="984">
    <w:name w:val="标题 8 字符"/>
    <w:next w:val="984"/>
    <w:link w:val="970"/>
    <w:rPr>
      <w:rFonts w:ascii="Arial" w:hAnsi="Arial" w:eastAsia="黑体"/>
      <w:sz w:val="24"/>
      <w:szCs w:val="24"/>
    </w:rPr>
  </w:style>
  <w:style w:type="character" w:styleId="985">
    <w:name w:val="标题 9 字符"/>
    <w:next w:val="985"/>
    <w:link w:val="971"/>
    <w:rPr>
      <w:rFonts w:ascii="Arial" w:hAnsi="Arial" w:eastAsia="黑体"/>
      <w:sz w:val="21"/>
      <w:szCs w:val="21"/>
    </w:rPr>
  </w:style>
  <w:style w:type="paragraph" w:styleId="986">
    <w:name w:val="列表 3"/>
    <w:basedOn w:val="962"/>
    <w:next w:val="986"/>
    <w:link w:val="962"/>
    <w:pPr>
      <w:ind w:left="100" w:hanging="200"/>
    </w:pPr>
    <w:rPr>
      <w:rFonts w:ascii="Times New Roman" w:hAnsi="Times New Roman"/>
      <w:szCs w:val="21"/>
    </w:rPr>
  </w:style>
  <w:style w:type="paragraph" w:styleId="987">
    <w:name w:val="toc 7"/>
    <w:basedOn w:val="962"/>
    <w:next w:val="962"/>
    <w:link w:val="962"/>
    <w:semiHidden/>
    <w:pPr>
      <w:ind w:left="2520"/>
    </w:pPr>
  </w:style>
  <w:style w:type="paragraph" w:styleId="988">
    <w:name w:val="文档结构图"/>
    <w:basedOn w:val="962"/>
    <w:next w:val="988"/>
    <w:link w:val="989"/>
    <w:semiHidden/>
    <w:pPr>
      <w:shd w:val="clear" w:color="auto" w:fill="000080"/>
    </w:pPr>
  </w:style>
  <w:style w:type="character" w:styleId="989">
    <w:name w:val="文档结构图 字符"/>
    <w:next w:val="989"/>
    <w:link w:val="988"/>
    <w:semiHidden/>
    <w:rPr>
      <w:sz w:val="21"/>
      <w:szCs w:val="24"/>
      <w:shd w:val="clear" w:color="auto" w:fill="000080"/>
    </w:rPr>
  </w:style>
  <w:style w:type="paragraph" w:styleId="990">
    <w:name w:val="批注文字"/>
    <w:basedOn w:val="962"/>
    <w:next w:val="990"/>
    <w:link w:val="991"/>
    <w:uiPriority w:val="99"/>
    <w:qFormat/>
    <w:pPr>
      <w:jc w:val="left"/>
    </w:pPr>
  </w:style>
  <w:style w:type="character" w:styleId="991">
    <w:name w:val="批注文字 字符"/>
    <w:next w:val="991"/>
    <w:link w:val="990"/>
    <w:rPr>
      <w:sz w:val="21"/>
      <w:szCs w:val="24"/>
    </w:rPr>
  </w:style>
  <w:style w:type="paragraph" w:styleId="992">
    <w:name w:val="正文文本 3"/>
    <w:basedOn w:val="962"/>
    <w:next w:val="992"/>
    <w:link w:val="993"/>
    <w:rPr>
      <w:rFonts w:ascii="仿宋_GB2312" w:hAnsi="Arial" w:eastAsia="仿宋_GB2312"/>
      <w:sz w:val="32"/>
      <w:szCs w:val="20"/>
    </w:rPr>
  </w:style>
  <w:style w:type="character" w:styleId="993">
    <w:name w:val="正文文本 3 字符"/>
    <w:next w:val="993"/>
    <w:link w:val="992"/>
    <w:rPr>
      <w:rFonts w:ascii="仿宋_GB2312" w:hAnsi="Arial" w:eastAsia="仿宋_GB2312"/>
      <w:sz w:val="32"/>
    </w:rPr>
  </w:style>
  <w:style w:type="paragraph" w:styleId="994">
    <w:name w:val="正文文本"/>
    <w:basedOn w:val="962"/>
    <w:next w:val="996"/>
    <w:link w:val="995"/>
    <w:rPr>
      <w:rFonts w:ascii="楷体_GB2312" w:hAnsi="Arial" w:eastAsia="楷体_GB2312"/>
      <w:sz w:val="28"/>
      <w:szCs w:val="20"/>
    </w:rPr>
  </w:style>
  <w:style w:type="character" w:styleId="995">
    <w:name w:val="正文文本 字符1"/>
    <w:next w:val="995"/>
    <w:link w:val="994"/>
    <w:rPr>
      <w:rFonts w:ascii="楷体_GB2312" w:hAnsi="Arial" w:eastAsia="楷体_GB2312"/>
      <w:sz w:val="28"/>
    </w:rPr>
  </w:style>
  <w:style w:type="paragraph" w:styleId="996">
    <w:name w:val="页脚"/>
    <w:basedOn w:val="962"/>
    <w:next w:val="962"/>
    <w:link w:val="997"/>
    <w:pPr>
      <w:jc w:val="left"/>
      <w:tabs>
        <w:tab w:val="center" w:pos="4153" w:leader="none"/>
        <w:tab w:val="right" w:pos="8306" w:leader="none"/>
      </w:tabs>
    </w:pPr>
    <w:rPr>
      <w:sz w:val="18"/>
      <w:szCs w:val="20"/>
    </w:rPr>
  </w:style>
  <w:style w:type="character" w:styleId="997">
    <w:name w:val="页脚 字符"/>
    <w:next w:val="997"/>
    <w:link w:val="996"/>
    <w:rPr>
      <w:sz w:val="18"/>
    </w:rPr>
  </w:style>
  <w:style w:type="paragraph" w:styleId="998">
    <w:name w:val="正文文本缩进"/>
    <w:basedOn w:val="962"/>
    <w:next w:val="998"/>
    <w:link w:val="999"/>
    <w:pPr>
      <w:ind w:firstLine="645"/>
    </w:pPr>
    <w:rPr>
      <w:rFonts w:ascii="楷体_GB2312" w:eastAsia="楷体_GB2312"/>
      <w:sz w:val="32"/>
      <w:szCs w:val="20"/>
    </w:rPr>
  </w:style>
  <w:style w:type="character" w:styleId="999">
    <w:name w:val="正文文本缩进 字符1"/>
    <w:next w:val="999"/>
    <w:link w:val="998"/>
    <w:rPr>
      <w:rFonts w:ascii="楷体_GB2312" w:eastAsia="楷体_GB2312"/>
      <w:sz w:val="32"/>
    </w:rPr>
  </w:style>
  <w:style w:type="paragraph" w:styleId="1000">
    <w:name w:val="列表 2"/>
    <w:basedOn w:val="962"/>
    <w:next w:val="1000"/>
    <w:link w:val="962"/>
    <w:pPr>
      <w:ind w:left="100" w:hanging="200"/>
    </w:pPr>
    <w:rPr>
      <w:rFonts w:ascii="Times New Roman" w:hAnsi="Times New Roman"/>
      <w:szCs w:val="21"/>
    </w:rPr>
  </w:style>
  <w:style w:type="paragraph" w:styleId="1001">
    <w:name w:val="toc 5"/>
    <w:basedOn w:val="962"/>
    <w:next w:val="962"/>
    <w:link w:val="962"/>
    <w:semiHidden/>
    <w:pPr>
      <w:ind w:left="1680"/>
    </w:pPr>
  </w:style>
  <w:style w:type="paragraph" w:styleId="1002">
    <w:name w:val="toc 3"/>
    <w:basedOn w:val="962"/>
    <w:next w:val="962"/>
    <w:link w:val="962"/>
    <w:uiPriority w:val="39"/>
    <w:pPr>
      <w:ind w:left="539"/>
      <w:jc w:val="left"/>
      <w:spacing w:line="240" w:lineRule="exact"/>
      <w:tabs>
        <w:tab w:val="right" w:pos="9440" w:leader="dot"/>
      </w:tabs>
    </w:pPr>
    <w:rPr>
      <w:rFonts w:ascii="黑体" w:hAnsi="宋体" w:eastAsia="黑体"/>
      <w:bCs/>
      <w:iCs/>
      <w:sz w:val="18"/>
      <w:szCs w:val="32"/>
    </w:rPr>
  </w:style>
  <w:style w:type="paragraph" w:styleId="1003">
    <w:name w:val="纯文本"/>
    <w:basedOn w:val="962"/>
    <w:next w:val="1003"/>
    <w:link w:val="1004"/>
    <w:qFormat/>
    <w:rPr>
      <w:rFonts w:ascii="宋体" w:hAnsi="Courier New"/>
      <w:szCs w:val="20"/>
    </w:rPr>
  </w:style>
  <w:style w:type="character" w:styleId="1004">
    <w:name w:val="纯文本 字符"/>
    <w:next w:val="1004"/>
    <w:link w:val="1003"/>
    <w:uiPriority w:val="99"/>
    <w:qFormat/>
    <w:rPr>
      <w:rFonts w:ascii="宋体" w:hAnsi="Courier New"/>
      <w:sz w:val="21"/>
    </w:rPr>
  </w:style>
  <w:style w:type="paragraph" w:styleId="1005">
    <w:name w:val="toc 8"/>
    <w:basedOn w:val="962"/>
    <w:next w:val="962"/>
    <w:link w:val="962"/>
    <w:semiHidden/>
    <w:pPr>
      <w:ind w:left="2940"/>
    </w:pPr>
  </w:style>
  <w:style w:type="paragraph" w:styleId="1006">
    <w:name w:val="日期"/>
    <w:basedOn w:val="962"/>
    <w:next w:val="962"/>
    <w:link w:val="1007"/>
    <w:rPr>
      <w:sz w:val="24"/>
      <w:szCs w:val="20"/>
    </w:rPr>
  </w:style>
  <w:style w:type="character" w:styleId="1007">
    <w:name w:val="日期 字符"/>
    <w:next w:val="1007"/>
    <w:link w:val="1006"/>
    <w:rPr>
      <w:sz w:val="24"/>
    </w:rPr>
  </w:style>
  <w:style w:type="paragraph" w:styleId="1008">
    <w:name w:val="正文文本缩进 2"/>
    <w:basedOn w:val="962"/>
    <w:next w:val="1008"/>
    <w:link w:val="1009"/>
    <w:pPr>
      <w:ind w:firstLine="560"/>
    </w:pPr>
    <w:rPr>
      <w:rFonts w:ascii="宋体" w:hAnsi="宋体"/>
      <w:sz w:val="28"/>
    </w:rPr>
  </w:style>
  <w:style w:type="character" w:styleId="1009">
    <w:name w:val="正文文本缩进 2 字符"/>
    <w:next w:val="1009"/>
    <w:link w:val="1008"/>
    <w:rPr>
      <w:rFonts w:ascii="宋体" w:hAnsi="宋体"/>
      <w:sz w:val="28"/>
      <w:szCs w:val="24"/>
    </w:rPr>
  </w:style>
  <w:style w:type="paragraph" w:styleId="1010">
    <w:name w:val="批注框文本"/>
    <w:basedOn w:val="962"/>
    <w:next w:val="1010"/>
    <w:link w:val="1011"/>
    <w:semiHidden/>
    <w:rPr>
      <w:sz w:val="18"/>
      <w:szCs w:val="18"/>
    </w:rPr>
  </w:style>
  <w:style w:type="character" w:styleId="1011">
    <w:name w:val="批注框文本 字符"/>
    <w:next w:val="1011"/>
    <w:link w:val="1010"/>
    <w:semiHidden/>
    <w:rPr>
      <w:sz w:val="18"/>
      <w:szCs w:val="18"/>
    </w:rPr>
  </w:style>
  <w:style w:type="paragraph" w:styleId="1012">
    <w:name w:val="页眉"/>
    <w:basedOn w:val="962"/>
    <w:next w:val="1012"/>
    <w:link w:val="1013"/>
    <w:uiPriority w:val="99"/>
    <w:pPr>
      <w:jc w:val="center"/>
      <w:tabs>
        <w:tab w:val="center" w:pos="4153" w:leader="none"/>
        <w:tab w:val="right" w:pos="8306" w:leader="none"/>
      </w:tabs>
      <w:pBdr>
        <w:bottom w:val="single" w:color="000000" w:sz="6" w:space="1"/>
      </w:pBdr>
    </w:pPr>
    <w:rPr>
      <w:sz w:val="18"/>
      <w:szCs w:val="18"/>
    </w:rPr>
  </w:style>
  <w:style w:type="character" w:styleId="1013">
    <w:name w:val="页眉 字符"/>
    <w:next w:val="1013"/>
    <w:link w:val="1012"/>
    <w:uiPriority w:val="99"/>
    <w:rPr>
      <w:sz w:val="18"/>
      <w:szCs w:val="18"/>
    </w:rPr>
  </w:style>
  <w:style w:type="paragraph" w:styleId="1014">
    <w:name w:val="toc 1"/>
    <w:basedOn w:val="962"/>
    <w:next w:val="962"/>
    <w:link w:val="962"/>
    <w:uiPriority w:val="39"/>
    <w:pPr>
      <w:jc w:val="left"/>
      <w:spacing w:before="120" w:after="120" w:line="300" w:lineRule="exact"/>
      <w:tabs>
        <w:tab w:val="right" w:pos="9440" w:leader="dot"/>
      </w:tabs>
    </w:pPr>
    <w:rPr>
      <w:rFonts w:ascii="黑体" w:eastAsia="黑体"/>
      <w:b/>
      <w:caps/>
      <w:sz w:val="18"/>
      <w:szCs w:val="28"/>
    </w:rPr>
  </w:style>
  <w:style w:type="paragraph" w:styleId="1015">
    <w:name w:val="toc 4"/>
    <w:basedOn w:val="962"/>
    <w:next w:val="962"/>
    <w:link w:val="962"/>
    <w:semiHidden/>
    <w:pPr>
      <w:ind w:left="1260"/>
    </w:pPr>
  </w:style>
  <w:style w:type="paragraph" w:styleId="1016">
    <w:name w:val="列表"/>
    <w:basedOn w:val="962"/>
    <w:next w:val="1016"/>
    <w:link w:val="962"/>
    <w:pPr>
      <w:ind w:left="200" w:hanging="200"/>
    </w:pPr>
    <w:rPr>
      <w:rFonts w:ascii="Times New Roman" w:hAnsi="Times New Roman"/>
      <w:szCs w:val="21"/>
    </w:rPr>
  </w:style>
  <w:style w:type="paragraph" w:styleId="1017">
    <w:name w:val="toc 6"/>
    <w:basedOn w:val="962"/>
    <w:next w:val="962"/>
    <w:link w:val="962"/>
    <w:semiHidden/>
    <w:pPr>
      <w:ind w:left="2100"/>
    </w:pPr>
  </w:style>
  <w:style w:type="paragraph" w:styleId="1018">
    <w:name w:val="正文文本缩进 3"/>
    <w:basedOn w:val="962"/>
    <w:next w:val="1018"/>
    <w:link w:val="1019"/>
    <w:pPr>
      <w:ind w:firstLine="523"/>
    </w:pPr>
    <w:rPr>
      <w:rFonts w:ascii="仿宋_GB2312" w:hAnsi="宋体" w:eastAsia="仿宋_GB2312"/>
      <w:sz w:val="24"/>
    </w:rPr>
  </w:style>
  <w:style w:type="character" w:styleId="1019">
    <w:name w:val="正文文本缩进 3 字符"/>
    <w:next w:val="1019"/>
    <w:link w:val="1018"/>
    <w:rPr>
      <w:rFonts w:ascii="仿宋_GB2312" w:hAnsi="宋体" w:eastAsia="仿宋_GB2312"/>
      <w:sz w:val="24"/>
      <w:szCs w:val="24"/>
    </w:rPr>
  </w:style>
  <w:style w:type="paragraph" w:styleId="1020">
    <w:name w:val="图表目录"/>
    <w:basedOn w:val="962"/>
    <w:next w:val="962"/>
    <w:link w:val="962"/>
    <w:pPr>
      <w:ind w:left="840" w:hanging="420"/>
    </w:pPr>
    <w:rPr>
      <w:rFonts w:ascii="Times New Roman" w:hAnsi="Times New Roman"/>
      <w:szCs w:val="21"/>
    </w:rPr>
  </w:style>
  <w:style w:type="paragraph" w:styleId="1021">
    <w:name w:val="toc 2"/>
    <w:basedOn w:val="962"/>
    <w:next w:val="962"/>
    <w:link w:val="962"/>
    <w:uiPriority w:val="39"/>
    <w:pPr>
      <w:jc w:val="left"/>
      <w:spacing w:line="260" w:lineRule="exact"/>
      <w:tabs>
        <w:tab w:val="right" w:pos="9440" w:leader="dot"/>
      </w:tabs>
    </w:pPr>
    <w:rPr>
      <w:rFonts w:ascii="黑体" w:eastAsia="黑体"/>
      <w:b/>
      <w:bCs/>
      <w:smallCaps/>
      <w:sz w:val="18"/>
      <w:szCs w:val="44"/>
    </w:rPr>
  </w:style>
  <w:style w:type="paragraph" w:styleId="1022">
    <w:name w:val="toc 9"/>
    <w:basedOn w:val="962"/>
    <w:next w:val="962"/>
    <w:link w:val="962"/>
    <w:semiHidden/>
    <w:pPr>
      <w:ind w:left="3360"/>
    </w:pPr>
  </w:style>
  <w:style w:type="paragraph" w:styleId="1023">
    <w:name w:val="正文文本 2"/>
    <w:basedOn w:val="962"/>
    <w:next w:val="1023"/>
    <w:link w:val="1024"/>
    <w:pPr>
      <w:jc w:val="center"/>
    </w:pPr>
    <w:rPr>
      <w:rFonts w:ascii="仿宋_GB2312" w:eastAsia="仿宋_GB2312"/>
      <w:sz w:val="44"/>
    </w:rPr>
  </w:style>
  <w:style w:type="character" w:styleId="1024">
    <w:name w:val="正文文本 2 字符"/>
    <w:next w:val="1024"/>
    <w:link w:val="1023"/>
    <w:rPr>
      <w:rFonts w:ascii="仿宋_GB2312" w:eastAsia="仿宋_GB2312"/>
      <w:sz w:val="44"/>
      <w:szCs w:val="24"/>
    </w:rPr>
  </w:style>
  <w:style w:type="paragraph" w:styleId="1025">
    <w:name w:val="HTML 预设格式"/>
    <w:basedOn w:val="962"/>
    <w:next w:val="1025"/>
    <w:link w:val="96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26">
    <w:name w:val="普通(网站)"/>
    <w:basedOn w:val="962"/>
    <w:next w:val="1026"/>
    <w:link w:val="962"/>
    <w:unhideWhenUsed/>
    <w:pPr>
      <w:jc w:val="left"/>
      <w:spacing w:before="100" w:beforeAutospacing="1" w:after="100" w:afterAutospacing="1"/>
      <w:widowControl/>
    </w:pPr>
    <w:rPr>
      <w:rFonts w:ascii="宋体" w:hAnsi="宋体" w:cs="宋体"/>
      <w:sz w:val="24"/>
    </w:rPr>
  </w:style>
  <w:style w:type="paragraph" w:styleId="1027">
    <w:name w:val="索引 1"/>
    <w:basedOn w:val="962"/>
    <w:next w:val="962"/>
    <w:link w:val="962"/>
    <w:semiHidden/>
    <w:rPr>
      <w:rFonts w:ascii="宋体" w:hAnsi="宋体"/>
      <w:szCs w:val="18"/>
    </w:rPr>
  </w:style>
  <w:style w:type="paragraph" w:styleId="1028">
    <w:name w:val="批注主题"/>
    <w:basedOn w:val="990"/>
    <w:next w:val="990"/>
    <w:link w:val="1029"/>
    <w:rPr>
      <w:b/>
      <w:bCs/>
    </w:rPr>
  </w:style>
  <w:style w:type="character" w:styleId="1029">
    <w:name w:val="批注主题 字符"/>
    <w:next w:val="1029"/>
    <w:link w:val="1028"/>
    <w:rPr>
      <w:b/>
      <w:bCs/>
      <w:sz w:val="21"/>
      <w:szCs w:val="24"/>
    </w:rPr>
  </w:style>
  <w:style w:type="paragraph" w:styleId="1030">
    <w:name w:val="正文文本首行缩进"/>
    <w:basedOn w:val="994"/>
    <w:next w:val="1030"/>
    <w:link w:val="1031"/>
    <w:pPr>
      <w:ind w:firstLine="200"/>
      <w:spacing w:line="360" w:lineRule="auto"/>
    </w:pPr>
    <w:rPr>
      <w:rFonts w:ascii="仿宋_GB2312" w:hAnsi="Times New Roman" w:eastAsia="仿宋_GB2312"/>
      <w:sz w:val="30"/>
      <w:szCs w:val="30"/>
    </w:rPr>
  </w:style>
  <w:style w:type="character" w:styleId="1031">
    <w:name w:val="正文文本首行缩进 字符"/>
    <w:next w:val="1031"/>
    <w:link w:val="1030"/>
    <w:rPr>
      <w:rFonts w:ascii="仿宋_GB2312" w:hAnsi="Times New Roman" w:eastAsia="仿宋_GB2312"/>
      <w:sz w:val="30"/>
      <w:szCs w:val="30"/>
    </w:rPr>
  </w:style>
  <w:style w:type="paragraph" w:styleId="1032">
    <w:name w:val="正文文本首行缩进 2"/>
    <w:basedOn w:val="998"/>
    <w:next w:val="1032"/>
    <w:link w:val="1033"/>
    <w:pPr>
      <w:ind w:firstLine="420"/>
      <w:spacing w:line="360" w:lineRule="auto"/>
    </w:pPr>
    <w:rPr>
      <w:rFonts w:ascii="宋体" w:hAnsi="宋体"/>
      <w:sz w:val="21"/>
    </w:rPr>
  </w:style>
  <w:style w:type="character" w:styleId="1033">
    <w:name w:val="正文文本首行缩进 2 字符"/>
    <w:next w:val="1033"/>
    <w:link w:val="1032"/>
    <w:rPr>
      <w:rFonts w:ascii="宋体" w:hAnsi="宋体" w:eastAsia="楷体_GB2312"/>
      <w:sz w:val="21"/>
    </w:rPr>
  </w:style>
  <w:style w:type="table" w:styleId="1034">
    <w:name w:val="网格型"/>
    <w:basedOn w:val="973"/>
    <w:next w:val="1034"/>
    <w:link w:val="962"/>
    <w:qFormat/>
    <w:pPr>
      <w:jc w:val="both"/>
      <w:widowControl w:val="off"/>
    </w:pPr>
    <w:tblPr/>
  </w:style>
  <w:style w:type="character" w:styleId="1035">
    <w:name w:val="要点"/>
    <w:next w:val="1035"/>
    <w:link w:val="962"/>
    <w:uiPriority w:val="22"/>
    <w:qFormat/>
    <w:rPr>
      <w:b/>
      <w:bCs/>
    </w:rPr>
  </w:style>
  <w:style w:type="character" w:styleId="1036">
    <w:name w:val="页码"/>
    <w:next w:val="1036"/>
    <w:link w:val="962"/>
  </w:style>
  <w:style w:type="character" w:styleId="1037">
    <w:name w:val="访问过的超链接"/>
    <w:next w:val="1037"/>
    <w:link w:val="962"/>
    <w:rPr>
      <w:color w:val="800080"/>
      <w:u w:val="single"/>
    </w:rPr>
  </w:style>
  <w:style w:type="character" w:styleId="1038">
    <w:name w:val="强调"/>
    <w:next w:val="1038"/>
    <w:link w:val="962"/>
    <w:qFormat/>
    <w:rPr>
      <w:i/>
    </w:rPr>
  </w:style>
  <w:style w:type="character" w:styleId="1039">
    <w:name w:val="超链接"/>
    <w:next w:val="1039"/>
    <w:link w:val="962"/>
    <w:uiPriority w:val="99"/>
    <w:rPr>
      <w:color w:val="0000ff"/>
      <w:u w:val="single"/>
    </w:rPr>
  </w:style>
  <w:style w:type="character" w:styleId="1040">
    <w:name w:val="批注引用"/>
    <w:next w:val="1040"/>
    <w:link w:val="962"/>
    <w:uiPriority w:val="99"/>
    <w:rPr>
      <w:sz w:val="21"/>
      <w:szCs w:val="21"/>
    </w:rPr>
  </w:style>
  <w:style w:type="character" w:styleId="1041">
    <w:name w:val="标题2 Char"/>
    <w:next w:val="1041"/>
    <w:link w:val="962"/>
    <w:rPr>
      <w:rFonts w:ascii="方正楷体_GBK" w:hAnsi="Book Antiqua" w:eastAsia="方正楷体_GBK"/>
      <w:sz w:val="32"/>
      <w:lang w:val="en-US" w:eastAsia="zh-CN" w:bidi="ar-SA"/>
    </w:rPr>
  </w:style>
  <w:style w:type="character" w:styleId="1042">
    <w:name w:val="font5 Char"/>
    <w:next w:val="1042"/>
    <w:link w:val="962"/>
    <w:rPr>
      <w:rFonts w:ascii="宋体" w:hAnsi="宋体" w:eastAsia="宋体"/>
      <w:sz w:val="28"/>
      <w:szCs w:val="28"/>
      <w:lang w:val="en-US" w:eastAsia="zh-CN" w:bidi="ar-SA"/>
    </w:rPr>
  </w:style>
  <w:style w:type="character" w:styleId="1043">
    <w:name w:val="普通正文 Char"/>
    <w:next w:val="1043"/>
    <w:link w:val="1044"/>
    <w:qFormat/>
    <w:rPr>
      <w:rFonts w:ascii="Arial" w:hAnsi="Arial"/>
      <w:sz w:val="24"/>
      <w:szCs w:val="24"/>
    </w:rPr>
  </w:style>
  <w:style w:type="paragraph" w:styleId="1044">
    <w:name w:val="普通正文"/>
    <w:basedOn w:val="962"/>
    <w:next w:val="1044"/>
    <w:link w:val="1043"/>
    <w:qFormat/>
    <w:pPr>
      <w:ind w:firstLine="480"/>
      <w:jc w:val="left"/>
      <w:spacing w:before="120" w:after="120" w:line="360" w:lineRule="auto"/>
    </w:pPr>
    <w:rPr>
      <w:rFonts w:ascii="Arial" w:hAnsi="Arial"/>
      <w:sz w:val="24"/>
    </w:rPr>
  </w:style>
  <w:style w:type="character" w:styleId="1045">
    <w:name w:val="二级目录 Char"/>
    <w:next w:val="1045"/>
    <w:link w:val="1046"/>
    <w:rPr>
      <w:b/>
      <w:sz w:val="30"/>
      <w:szCs w:val="28"/>
      <w:lang w:val="en-US" w:eastAsia="zh-CN" w:bidi="ar-SA"/>
    </w:rPr>
  </w:style>
  <w:style w:type="paragraph" w:styleId="1046">
    <w:name w:val="二级目录"/>
    <w:next w:val="962"/>
    <w:link w:val="1045"/>
    <w:pPr>
      <w:ind w:left="907" w:hanging="907"/>
      <w:tabs>
        <w:tab w:val="left" w:pos="907" w:leader="none"/>
        <w:tab w:val="left" w:pos="1145" w:leader="none"/>
      </w:tabs>
      <w:outlineLvl w:val="1"/>
    </w:pPr>
    <w:rPr>
      <w:b/>
      <w:sz w:val="30"/>
      <w:szCs w:val="28"/>
      <w:lang w:val="en-US" w:eastAsia="zh-CN" w:bidi="ar-SA"/>
    </w:rPr>
  </w:style>
  <w:style w:type="character" w:styleId="1047">
    <w:name w:val="正文文本缩进 字符"/>
    <w:next w:val="1047"/>
    <w:link w:val="962"/>
    <w:rPr>
      <w:rFonts w:ascii="楷体_GB2312" w:hAnsi="Times New Roman" w:eastAsia="楷体_GB2312" w:cs="Times New Roman"/>
      <w:sz w:val="32"/>
      <w:szCs w:val="32"/>
    </w:rPr>
  </w:style>
  <w:style w:type="character" w:styleId="1048">
    <w:name w:val="纯文本 字符1"/>
    <w:next w:val="1048"/>
    <w:link w:val="962"/>
    <w:qFormat/>
    <w:rPr>
      <w:rFonts w:ascii="等线" w:hAnsi="Courier New" w:cs="Courier New"/>
      <w:szCs w:val="21"/>
    </w:rPr>
  </w:style>
  <w:style w:type="character" w:styleId="1049">
    <w:name w:val="列出段落 Char,Bullet List Char,numbered Char,FooterText Char,List Paragraph1 Char,Paragraphe de liste1 Char"/>
    <w:next w:val="1049"/>
    <w:link w:val="1050"/>
    <w:rPr>
      <w:rFonts w:ascii="Calibri" w:hAnsi="Calibri"/>
      <w:sz w:val="24"/>
      <w:szCs w:val="24"/>
      <w:lang w:eastAsia="en-US" w:bidi="en-US"/>
    </w:rPr>
  </w:style>
  <w:style w:type="paragraph" w:styleId="1050">
    <w:name w:val="列出段落1"/>
    <w:basedOn w:val="962"/>
    <w:next w:val="1050"/>
    <w:link w:val="1049"/>
    <w:qFormat/>
    <w:pPr>
      <w:contextualSpacing/>
      <w:ind w:left="720"/>
      <w:jc w:val="left"/>
      <w:widowControl/>
    </w:pPr>
    <w:rPr>
      <w:sz w:val="24"/>
      <w:lang w:eastAsia="en-US" w:bidi="en-US"/>
    </w:rPr>
  </w:style>
  <w:style w:type="character" w:styleId="1051">
    <w:name w:val="jj1"/>
    <w:next w:val="1051"/>
    <w:link w:val="962"/>
    <w:rPr>
      <w:sz w:val="20"/>
      <w:szCs w:val="20"/>
      <w:u w:val="none"/>
    </w:rPr>
  </w:style>
  <w:style w:type="character" w:styleId="1052">
    <w:name w:val="正文文本 字符"/>
    <w:next w:val="1052"/>
    <w:link w:val="962"/>
    <w:rPr>
      <w:rFonts w:ascii="楷体_GB2312" w:hAnsi="Arial" w:eastAsia="楷体_GB2312" w:cs="Times New Roman"/>
      <w:sz w:val="28"/>
      <w:szCs w:val="28"/>
    </w:rPr>
  </w:style>
  <w:style w:type="character" w:styleId="1053">
    <w:name w:val="纯文本 Char"/>
    <w:next w:val="1053"/>
    <w:link w:val="962"/>
    <w:qFormat/>
    <w:rPr>
      <w:rFonts w:ascii="宋体" w:hAnsi="Courier New" w:cs="Courier New"/>
      <w:sz w:val="21"/>
      <w:szCs w:val="21"/>
    </w:rPr>
  </w:style>
  <w:style w:type="paragraph" w:styleId="1054">
    <w:name w:val="font6"/>
    <w:basedOn w:val="962"/>
    <w:next w:val="1054"/>
    <w:link w:val="962"/>
    <w:pPr>
      <w:jc w:val="left"/>
      <w:spacing w:before="100" w:beforeAutospacing="1" w:after="100" w:afterAutospacing="1"/>
      <w:widowControl/>
    </w:pPr>
    <w:rPr>
      <w:rFonts w:hint="eastAsia" w:ascii="宋体" w:hAnsi="宋体"/>
      <w:sz w:val="28"/>
      <w:szCs w:val="28"/>
      <w:u w:val="single"/>
    </w:rPr>
  </w:style>
  <w:style w:type="paragraph" w:styleId="1055">
    <w:name w:val="font7"/>
    <w:basedOn w:val="962"/>
    <w:next w:val="1055"/>
    <w:link w:val="962"/>
    <w:pPr>
      <w:jc w:val="left"/>
      <w:spacing w:before="100" w:beforeAutospacing="1" w:after="100" w:afterAutospacing="1"/>
      <w:widowControl/>
    </w:pPr>
    <w:rPr>
      <w:rFonts w:hint="eastAsia" w:ascii="宋体" w:hAnsi="宋体"/>
      <w:sz w:val="18"/>
      <w:szCs w:val="18"/>
    </w:rPr>
  </w:style>
  <w:style w:type="paragraph" w:styleId="1056">
    <w:name w:val="图标"/>
    <w:basedOn w:val="962"/>
    <w:next w:val="962"/>
    <w:link w:val="96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57">
    <w:name w:val="招标"/>
    <w:basedOn w:val="962"/>
    <w:next w:val="1057"/>
    <w:link w:val="962"/>
    <w:qFormat/>
    <w:pPr>
      <w:ind w:firstLine="420"/>
      <w:jc w:val="left"/>
      <w:spacing w:line="400" w:lineRule="exact"/>
    </w:pPr>
    <w:rPr>
      <w:rFonts w:ascii="宋体" w:hAnsi="宋体"/>
    </w:rPr>
  </w:style>
  <w:style w:type="paragraph" w:styleId="1058">
    <w:name w:val="4"/>
    <w:basedOn w:val="962"/>
    <w:next w:val="1018"/>
    <w:link w:val="962"/>
    <w:pPr>
      <w:ind w:firstLine="420"/>
      <w:spacing w:line="360" w:lineRule="auto"/>
    </w:pPr>
    <w:rPr>
      <w:rFonts w:ascii="Times New Roman" w:hAnsi="Times New Roman"/>
      <w:color w:val="ff0000"/>
      <w:sz w:val="24"/>
    </w:rPr>
  </w:style>
  <w:style w:type="paragraph" w:styleId="1059">
    <w:name w:val="Char Char Char Char"/>
    <w:basedOn w:val="988"/>
    <w:next w:val="1059"/>
    <w:link w:val="962"/>
    <w:pPr>
      <w:spacing w:line="360" w:lineRule="auto"/>
    </w:pPr>
    <w:rPr>
      <w:rFonts w:ascii="Tahoma" w:hAnsi="Tahoma"/>
      <w:sz w:val="24"/>
    </w:rPr>
  </w:style>
  <w:style w:type="paragraph" w:styleId="1060">
    <w:name w:val="正文 1.1.1"/>
    <w:basedOn w:val="962"/>
    <w:next w:val="962"/>
    <w:link w:val="962"/>
    <w:pPr>
      <w:numPr>
        <w:ilvl w:val="2"/>
        <w:numId w:val="2"/>
      </w:numPr>
      <w:spacing w:line="360" w:lineRule="auto"/>
      <w:tabs>
        <w:tab w:val="left" w:pos="851" w:leader="none"/>
      </w:tabs>
      <w:outlineLvl w:val="2"/>
    </w:pPr>
    <w:rPr>
      <w:rFonts w:ascii="宋体" w:hAnsi="宋体"/>
      <w:color w:val="000000"/>
      <w:sz w:val="28"/>
      <w:szCs w:val="21"/>
    </w:rPr>
  </w:style>
  <w:style w:type="paragraph" w:styleId="1061">
    <w:name w:val="普通 (Web)"/>
    <w:basedOn w:val="962"/>
    <w:next w:val="1061"/>
    <w:link w:val="962"/>
    <w:pPr>
      <w:jc w:val="left"/>
      <w:spacing w:before="100" w:beforeAutospacing="1" w:after="100" w:afterAutospacing="1"/>
      <w:widowControl/>
    </w:pPr>
    <w:rPr>
      <w:rFonts w:ascii="宋体" w:hAnsi="宋体"/>
      <w:sz w:val="24"/>
    </w:rPr>
  </w:style>
  <w:style w:type="paragraph" w:styleId="1062">
    <w:name w:val="xl24"/>
    <w:basedOn w:val="962"/>
    <w:next w:val="1062"/>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3">
    <w:name w:val="xl28"/>
    <w:basedOn w:val="962"/>
    <w:next w:val="1063"/>
    <w:link w:val="9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64">
    <w:name w:val="正文空2格  1."/>
    <w:basedOn w:val="962"/>
    <w:next w:val="1064"/>
    <w:link w:val="962"/>
    <w:pPr>
      <w:ind w:firstLine="480"/>
      <w:spacing w:line="360" w:lineRule="auto"/>
    </w:pPr>
    <w:rPr>
      <w:rFonts w:ascii="宋体" w:eastAsia="仿宋" w:cs="宋体"/>
      <w:sz w:val="28"/>
      <w:szCs w:val="20"/>
    </w:rPr>
  </w:style>
  <w:style w:type="paragraph" w:styleId="1065">
    <w:name w:val="xl25"/>
    <w:basedOn w:val="962"/>
    <w:next w:val="1065"/>
    <w:link w:val="962"/>
    <w:pPr>
      <w:jc w:val="center"/>
      <w:spacing w:before="100" w:beforeAutospacing="1" w:after="100" w:afterAutospacing="1"/>
      <w:widowControl/>
    </w:pPr>
    <w:rPr>
      <w:rFonts w:ascii="Arial Unicode MS" w:hAnsi="Arial Unicode MS" w:eastAsia="Arial Unicode MS" w:cs="Arial Unicode MS"/>
      <w:sz w:val="24"/>
    </w:rPr>
  </w:style>
  <w:style w:type="paragraph" w:styleId="1066">
    <w:name w:val="xl26"/>
    <w:basedOn w:val="962"/>
    <w:next w:val="1066"/>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67">
    <w:name w:val="默认段落字体 Para Char Char Char Char Char Char Char Char Char1 Char Char Char Char Char Char Char"/>
    <w:basedOn w:val="988"/>
    <w:next w:val="1067"/>
    <w:link w:val="962"/>
    <w:rPr>
      <w:rFonts w:ascii="Tahoma" w:hAnsi="Tahoma"/>
      <w:sz w:val="24"/>
    </w:rPr>
  </w:style>
  <w:style w:type="paragraph" w:styleId="1068">
    <w:name w:val="Char"/>
    <w:basedOn w:val="962"/>
    <w:next w:val="1068"/>
    <w:link w:val="962"/>
    <w:pPr>
      <w:ind w:firstLine="561"/>
      <w:jc w:val="left"/>
      <w:tabs>
        <w:tab w:val="left" w:pos="360" w:leader="none"/>
      </w:tabs>
    </w:pPr>
    <w:rPr>
      <w:sz w:val="24"/>
      <w:u w:val="single"/>
    </w:rPr>
  </w:style>
  <w:style w:type="paragraph" w:styleId="1069">
    <w:name w:val="样式1"/>
    <w:basedOn w:val="962"/>
    <w:next w:val="1069"/>
    <w:link w:val="962"/>
    <w:pPr>
      <w:numPr>
        <w:ilvl w:val="0"/>
        <w:numId w:val="3"/>
      </w:numPr>
      <w:tabs>
        <w:tab w:val="left" w:pos="709" w:leader="none"/>
      </w:tabs>
    </w:pPr>
    <w:rPr>
      <w:rFonts w:ascii="宋体" w:hAnsi="宋体"/>
      <w:szCs w:val="21"/>
    </w:rPr>
  </w:style>
  <w:style w:type="paragraph" w:styleId="1070">
    <w:name w:val="xl47"/>
    <w:basedOn w:val="962"/>
    <w:next w:val="1070"/>
    <w:link w:val="962"/>
    <w:pPr>
      <w:jc w:val="center"/>
      <w:spacing w:before="100" w:beforeAutospacing="1" w:after="100" w:afterAutospacing="1"/>
      <w:widowControl/>
    </w:pPr>
    <w:rPr>
      <w:rFonts w:hint="eastAsia" w:ascii="方正姚体" w:hAnsi="宋体" w:eastAsia="方正姚体"/>
      <w:b/>
      <w:bCs/>
      <w:sz w:val="36"/>
      <w:szCs w:val="36"/>
    </w:rPr>
  </w:style>
  <w:style w:type="paragraph" w:styleId="1071">
    <w:name w:val="Char Char Char Char Char Char Char Char"/>
    <w:basedOn w:val="962"/>
    <w:next w:val="1071"/>
    <w:link w:val="962"/>
    <w:pPr>
      <w:jc w:val="left"/>
      <w:spacing w:after="160" w:line="240" w:lineRule="exact"/>
      <w:widowControl/>
    </w:pPr>
    <w:rPr>
      <w:rFonts w:ascii="Verdana" w:hAnsi="Verdana"/>
      <w:sz w:val="20"/>
      <w:szCs w:val="20"/>
      <w:lang w:eastAsia="en-US"/>
    </w:rPr>
  </w:style>
  <w:style w:type="paragraph" w:styleId="1072">
    <w:name w:val="标题1"/>
    <w:basedOn w:val="962"/>
    <w:next w:val="962"/>
    <w:link w:val="962"/>
    <w:pPr>
      <w:jc w:val="center"/>
      <w:spacing w:line="700" w:lineRule="atLeast"/>
      <w:tabs>
        <w:tab w:val="left" w:pos="9193" w:leader="none"/>
        <w:tab w:val="left" w:pos="9827" w:leader="none"/>
      </w:tabs>
    </w:pPr>
    <w:rPr>
      <w:rFonts w:eastAsia="方正小标宋_GBK"/>
      <w:sz w:val="44"/>
    </w:rPr>
  </w:style>
  <w:style w:type="paragraph" w:styleId="1073">
    <w:name w:val="标书正文格式"/>
    <w:next w:val="1073"/>
    <w:link w:val="962"/>
    <w:pPr>
      <w:ind w:firstLine="200"/>
      <w:spacing w:line="360" w:lineRule="auto"/>
    </w:pPr>
    <w:rPr>
      <w:rFonts w:eastAsia="楷体_GB2312"/>
      <w:sz w:val="24"/>
      <w:szCs w:val="24"/>
      <w:lang w:val="en-US" w:eastAsia="zh-CN" w:bidi="ar-SA"/>
    </w:rPr>
  </w:style>
  <w:style w:type="paragraph" w:styleId="1074">
    <w:name w:val="正文 1.1"/>
    <w:basedOn w:val="962"/>
    <w:next w:val="1060"/>
    <w:link w:val="962"/>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75">
    <w:name w:val="网格表 31"/>
    <w:basedOn w:val="963"/>
    <w:next w:val="962"/>
    <w:link w:val="96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76">
    <w:name w:val="正文 第一章"/>
    <w:basedOn w:val="962"/>
    <w:next w:val="1074"/>
    <w:link w:val="962"/>
    <w:pPr>
      <w:numPr>
        <w:ilvl w:val="0"/>
        <w:numId w:val="2"/>
      </w:numPr>
      <w:jc w:val="center"/>
      <w:pageBreakBefore/>
      <w:spacing w:before="240" w:after="240" w:line="480" w:lineRule="auto"/>
      <w:outlineLvl w:val="0"/>
    </w:pPr>
    <w:rPr>
      <w:rFonts w:ascii="黑体" w:hAnsi="宋体" w:eastAsia="黑体"/>
      <w:sz w:val="36"/>
      <w:szCs w:val="21"/>
    </w:rPr>
  </w:style>
  <w:style w:type="paragraph" w:styleId="1077">
    <w:name w:val="附录1"/>
    <w:next w:val="1077"/>
    <w:link w:val="962"/>
    <w:pPr>
      <w:numPr>
        <w:ilvl w:val="0"/>
        <w:numId w:val="4"/>
      </w:numPr>
      <w:spacing w:before="240" w:line="600" w:lineRule="atLeast"/>
      <w:tabs>
        <w:tab w:val="left" w:pos="907" w:leader="none"/>
      </w:tabs>
    </w:pPr>
    <w:rPr>
      <w:b/>
      <w:i/>
      <w:sz w:val="28"/>
      <w:lang w:val="en-US" w:eastAsia="zh-CN" w:bidi="ar-SA"/>
    </w:rPr>
  </w:style>
  <w:style w:type="paragraph" w:styleId="1078">
    <w:name w:val="Char Char Char Char1 Char Char Char"/>
    <w:basedOn w:val="988"/>
    <w:next w:val="1078"/>
    <w:link w:val="962"/>
    <w:pPr>
      <w:spacing w:line="360" w:lineRule="auto"/>
    </w:pPr>
    <w:rPr>
      <w:rFonts w:ascii="Tahoma" w:hAnsi="Tahoma"/>
      <w:sz w:val="24"/>
    </w:rPr>
  </w:style>
  <w:style w:type="paragraph" w:styleId="1079">
    <w:name w:val=" Char"/>
    <w:basedOn w:val="962"/>
    <w:next w:val="1079"/>
    <w:link w:val="962"/>
    <w:rPr>
      <w:rFonts w:ascii="Tahoma" w:hAnsi="Tahoma"/>
      <w:sz w:val="24"/>
      <w:szCs w:val="20"/>
    </w:rPr>
  </w:style>
  <w:style w:type="paragraph" w:styleId="1080">
    <w:name w:val="第四级"/>
    <w:basedOn w:val="962"/>
    <w:next w:val="962"/>
    <w:link w:val="962"/>
    <w:pPr>
      <w:numPr>
        <w:ilvl w:val="3"/>
        <w:numId w:val="2"/>
      </w:numPr>
      <w:spacing w:line="360" w:lineRule="auto"/>
      <w:tabs>
        <w:tab w:val="left" w:pos="1134" w:leader="none"/>
      </w:tabs>
    </w:pPr>
    <w:rPr>
      <w:rFonts w:ascii="宋体" w:hAnsi="宋体" w:eastAsia="仿宋"/>
      <w:sz w:val="28"/>
      <w:szCs w:val="21"/>
    </w:rPr>
  </w:style>
  <w:style w:type="paragraph" w:styleId="1081">
    <w:name w:val="HTML 预先格式化"/>
    <w:basedOn w:val="962"/>
    <w:next w:val="1081"/>
    <w:link w:val="96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82">
    <w:name w:val="Coms Alinea"/>
    <w:next w:val="1082"/>
    <w:link w:val="962"/>
    <w:pPr>
      <w:widowControl w:val="off"/>
    </w:pPr>
    <w:rPr>
      <w:rFonts w:ascii="Arial" w:hAnsi="Arial" w:cs="Arial"/>
      <w:lang w:val="en-US" w:eastAsia="zh-CN" w:bidi="ar-SA"/>
    </w:rPr>
  </w:style>
  <w:style w:type="paragraph" w:styleId="1083">
    <w:name w:val="标题2"/>
    <w:basedOn w:val="962"/>
    <w:next w:val="962"/>
    <w:link w:val="962"/>
    <w:pPr>
      <w:jc w:val="center"/>
    </w:pPr>
    <w:rPr>
      <w:rFonts w:eastAsia="方正楷体_GBK"/>
    </w:rPr>
  </w:style>
  <w:style w:type="paragraph" w:styleId="1084">
    <w:name w:val="浅色网格 - 着色 31"/>
    <w:basedOn w:val="962"/>
    <w:next w:val="1084"/>
    <w:link w:val="962"/>
    <w:uiPriority w:val="34"/>
    <w:qFormat/>
    <w:pPr>
      <w:ind w:firstLine="420"/>
    </w:pPr>
    <w:rPr>
      <w:rFonts w:ascii="Calibri" w:hAnsi="Calibri"/>
      <w:szCs w:val="22"/>
    </w:rPr>
  </w:style>
  <w:style w:type="paragraph" w:styleId="1085">
    <w:name w:val="Table Text"/>
    <w:next w:val="1085"/>
    <w:link w:val="962"/>
    <w:pPr>
      <w:jc w:val="center"/>
      <w:spacing w:before="143" w:after="80"/>
    </w:pPr>
    <w:rPr>
      <w:rFonts w:ascii="仿宋_GB2312" w:hAnsi="宋体" w:eastAsia="仿宋_GB2312"/>
      <w:sz w:val="24"/>
      <w:lang w:val="en-US" w:eastAsia="zh-CN" w:bidi="ar-SA"/>
    </w:rPr>
  </w:style>
  <w:style w:type="paragraph" w:styleId="1086">
    <w:name w:val="标题3"/>
    <w:basedOn w:val="962"/>
    <w:next w:val="962"/>
    <w:link w:val="962"/>
    <w:rPr>
      <w:rFonts w:eastAsia="方正黑体_GBK"/>
    </w:rPr>
  </w:style>
  <w:style w:type="paragraph" w:styleId="1087">
    <w:name w:val="BioQuote Tekst"/>
    <w:basedOn w:val="962"/>
    <w:next w:val="1087"/>
    <w:link w:val="962"/>
    <w:pPr>
      <w:ind w:right="-1"/>
    </w:pPr>
    <w:rPr>
      <w:rFonts w:ascii="Arial" w:hAnsi="Arial"/>
      <w:sz w:val="22"/>
      <w:szCs w:val="20"/>
      <w:lang w:eastAsia="en-US"/>
    </w:rPr>
  </w:style>
  <w:style w:type="paragraph" w:styleId="1088">
    <w:name w:val=" Char Char Char Char1 Char Char"/>
    <w:basedOn w:val="962"/>
    <w:next w:val="1088"/>
    <w:link w:val="962"/>
    <w:pPr>
      <w:tabs>
        <w:tab w:val="left" w:pos="360" w:leader="none"/>
      </w:tabs>
    </w:pPr>
    <w:rPr>
      <w:sz w:val="24"/>
    </w:rPr>
  </w:style>
  <w:style w:type="paragraph" w:styleId="1089">
    <w:name w:val="font5"/>
    <w:basedOn w:val="962"/>
    <w:next w:val="1089"/>
    <w:link w:val="962"/>
    <w:pPr>
      <w:jc w:val="left"/>
      <w:spacing w:before="100" w:beforeAutospacing="1" w:after="100" w:afterAutospacing="1"/>
      <w:widowControl/>
    </w:pPr>
    <w:rPr>
      <w:rFonts w:hint="eastAsia" w:ascii="宋体" w:hAnsi="宋体"/>
      <w:sz w:val="28"/>
      <w:szCs w:val="28"/>
    </w:rPr>
  </w:style>
  <w:style w:type="paragraph" w:styleId="1090">
    <w:name w:val="Body Text(ch)"/>
    <w:basedOn w:val="962"/>
    <w:next w:val="994"/>
    <w:link w:val="962"/>
    <w:pPr>
      <w:spacing w:after="120"/>
    </w:pPr>
    <w:rPr>
      <w:rFonts w:ascii="宋体" w:hAnsi="Arial"/>
      <w:bCs/>
      <w:iCs/>
    </w:rPr>
  </w:style>
  <w:style w:type="paragraph" w:styleId="1091">
    <w:name w:val="xl27"/>
    <w:basedOn w:val="962"/>
    <w:next w:val="1091"/>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92">
    <w:name w:val="xl29"/>
    <w:basedOn w:val="962"/>
    <w:next w:val="1092"/>
    <w:link w:val="96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93">
    <w:name w:val="xl30"/>
    <w:basedOn w:val="962"/>
    <w:next w:val="1093"/>
    <w:link w:val="962"/>
    <w:pPr>
      <w:jc w:val="center"/>
      <w:spacing w:before="100" w:beforeAutospacing="1" w:after="100" w:afterAutospacing="1"/>
      <w:widowControl/>
    </w:pPr>
    <w:rPr>
      <w:rFonts w:ascii="宋体" w:hAnsi="宋体"/>
      <w:b/>
      <w:bCs/>
      <w:sz w:val="36"/>
      <w:szCs w:val="36"/>
    </w:rPr>
  </w:style>
  <w:style w:type="paragraph" w:styleId="1094">
    <w:name w:val="table_1stline"/>
    <w:basedOn w:val="962"/>
    <w:next w:val="1094"/>
    <w:link w:val="962"/>
    <w:pPr>
      <w:jc w:val="left"/>
      <w:spacing w:before="120"/>
      <w:widowControl/>
    </w:pPr>
    <w:rPr>
      <w:rFonts w:ascii="Times New Roman" w:hAnsi="Times New Roman"/>
      <w:bCs/>
      <w:sz w:val="20"/>
      <w:szCs w:val="20"/>
      <w:lang w:val="de-DE" w:eastAsia="de-DE"/>
    </w:rPr>
  </w:style>
  <w:style w:type="paragraph" w:styleId="1095">
    <w:name w:val="table_lines"/>
    <w:basedOn w:val="962"/>
    <w:next w:val="1095"/>
    <w:link w:val="962"/>
    <w:pPr>
      <w:jc w:val="left"/>
      <w:widowControl/>
    </w:pPr>
    <w:rPr>
      <w:rFonts w:ascii="Times New Roman" w:hAnsi="Times New Roman"/>
      <w:sz w:val="20"/>
      <w:szCs w:val="20"/>
      <w:lang w:val="de-DE" w:eastAsia="de-DE"/>
    </w:rPr>
  </w:style>
  <w:style w:type="paragraph" w:styleId="1096">
    <w:name w:val="Char Char Char Char Char Char Char Char Char Char"/>
    <w:basedOn w:val="962"/>
    <w:next w:val="1096"/>
    <w:link w:val="962"/>
    <w:pPr>
      <w:spacing w:line="360" w:lineRule="auto"/>
    </w:pPr>
    <w:rPr>
      <w:rFonts w:ascii="Times New Roman" w:hAnsi="Times New Roman"/>
      <w:sz w:val="24"/>
      <w:szCs w:val="20"/>
    </w:rPr>
  </w:style>
  <w:style w:type="paragraph" w:styleId="1097">
    <w:name w:val="_Style 89"/>
    <w:basedOn w:val="962"/>
    <w:next w:val="1084"/>
    <w:link w:val="962"/>
    <w:uiPriority w:val="34"/>
    <w:qFormat/>
    <w:pPr>
      <w:ind w:firstLine="420"/>
    </w:pPr>
    <w:rPr>
      <w:rFonts w:ascii="Times New Roman" w:hAnsi="Times New Roman"/>
    </w:rPr>
  </w:style>
  <w:style w:type="paragraph" w:styleId="1098">
    <w:name w:val="列表段落"/>
    <w:basedOn w:val="962"/>
    <w:next w:val="1098"/>
    <w:link w:val="962"/>
    <w:uiPriority w:val="1"/>
    <w:qFormat/>
    <w:pPr>
      <w:ind w:firstLine="420"/>
    </w:pPr>
    <w:rPr>
      <w:szCs w:val="22"/>
    </w:rPr>
  </w:style>
  <w:style w:type="character" w:styleId="1099">
    <w:name w:val="未处理的提及"/>
    <w:next w:val="1099"/>
    <w:link w:val="962"/>
    <w:uiPriority w:val="99"/>
    <w:unhideWhenUsed/>
    <w:rPr>
      <w:color w:val="605e5c"/>
      <w:shd w:val="clear" w:color="auto" w:fill="e1dfdd"/>
    </w:rPr>
  </w:style>
  <w:style w:type="character" w:styleId="1100">
    <w:name w:val="正文缩进 字符1"/>
    <w:next w:val="1100"/>
    <w:link w:val="962"/>
    <w:qFormat/>
    <w:rPr>
      <w:rFonts w:eastAsia="宋体"/>
      <w:sz w:val="21"/>
      <w:lang w:val="en-US" w:eastAsia="zh-CN" w:bidi="ar-SA"/>
    </w:rPr>
  </w:style>
  <w:style w:type="paragraph" w:styleId="1101">
    <w:name w:val="修订"/>
    <w:next w:val="1101"/>
    <w:link w:val="962"/>
    <w:uiPriority w:val="99"/>
    <w:unhideWhenUsed/>
    <w:rPr>
      <w:sz w:val="21"/>
      <w:szCs w:val="24"/>
      <w:lang w:val="en-US" w:eastAsia="zh-CN" w:bidi="ar-SA"/>
    </w:rPr>
  </w:style>
  <w:style w:type="paragraph" w:styleId="1102">
    <w:name w:val="0正文"/>
    <w:next w:val="1102"/>
    <w:link w:val="1103"/>
    <w:qFormat/>
    <w:pPr>
      <w:ind w:firstLine="200"/>
    </w:pPr>
    <w:rPr>
      <w:sz w:val="21"/>
      <w:szCs w:val="21"/>
      <w:lang w:val="en-US" w:eastAsia="zh-CN" w:bidi="ar-SA"/>
    </w:rPr>
  </w:style>
  <w:style w:type="character" w:styleId="1103">
    <w:name w:val="0正文 Char"/>
    <w:next w:val="1103"/>
    <w:link w:val="1102"/>
    <w:rPr>
      <w:rFonts w:ascii="Times New Roman" w:hAnsi="Times New Roman"/>
      <w:sz w:val="21"/>
      <w:szCs w:val="21"/>
    </w:rPr>
  </w:style>
  <w:style w:type="paragraph" w:styleId="1104">
    <w:name w:val="AONormal"/>
    <w:next w:val="1104"/>
    <w:link w:val="962"/>
    <w:qFormat/>
    <w:pPr>
      <w:ind w:firstLine="440"/>
      <w:spacing w:line="400" w:lineRule="exact"/>
    </w:pPr>
    <w:rPr>
      <w:rFonts w:ascii="华文楷体" w:hAnsi="华文楷体" w:eastAsia="华文楷体" w:cs="华文楷体"/>
      <w:sz w:val="22"/>
      <w:szCs w:val="21"/>
      <w:lang w:val="en-US" w:eastAsia="zh-CN" w:bidi="ar-SA"/>
    </w:rPr>
  </w:style>
  <w:style w:type="paragraph" w:styleId="1105">
    <w:name w:val="彩色列表 - 强调文字颜色 11"/>
    <w:basedOn w:val="962"/>
    <w:next w:val="1105"/>
    <w:link w:val="962"/>
    <w:qFormat/>
    <w:pPr>
      <w:contextualSpacing/>
      <w:ind w:left="720"/>
      <w:jc w:val="left"/>
      <w:spacing w:before="100" w:after="100" w:line="276" w:lineRule="auto"/>
      <w:widowControl/>
    </w:pPr>
    <w:rPr>
      <w:rFonts w:ascii="Arial" w:hAnsi="Arial" w:eastAsia="微软雅黑" w:cs="Arial"/>
      <w:color w:val="0f0f0f"/>
      <w:sz w:val="20"/>
      <w:szCs w:val="20"/>
      <w:lang w:eastAsia="en-US"/>
    </w:rPr>
  </w:style>
  <w:style w:type="paragraph" w:styleId="1106">
    <w:name w:val="正文缩进1"/>
    <w:basedOn w:val="962"/>
    <w:next w:val="1106"/>
    <w:link w:val="962"/>
    <w:qFormat/>
    <w:pPr>
      <w:ind w:firstLine="420"/>
      <w:spacing w:before="120" w:after="120" w:line="360" w:lineRule="auto"/>
    </w:pPr>
    <w:rPr>
      <w:rFonts w:ascii="Times New Roman" w:hAnsi="Times New Roman"/>
      <w:szCs w:val="20"/>
    </w:rPr>
  </w:style>
  <w:style w:type="paragraph" w:styleId="1107">
    <w:name w:val="首行缩进"/>
    <w:basedOn w:val="962"/>
    <w:next w:val="1107"/>
    <w:link w:val="962"/>
    <w:qFormat/>
    <w:pPr>
      <w:ind w:firstLine="480"/>
      <w:spacing w:line="360" w:lineRule="auto"/>
    </w:pPr>
    <w:rPr>
      <w:rFonts w:ascii="Times New Roman" w:hAnsi="Times New Roman"/>
      <w:sz w:val="24"/>
      <w:lang w:val="zh-CN"/>
    </w:rPr>
  </w:style>
  <w:style w:type="character" w:styleId="1108" w:default="1">
    <w:name w:val="Default Paragraph Font"/>
    <w:uiPriority w:val="1"/>
    <w:semiHidden/>
    <w:unhideWhenUsed/>
  </w:style>
  <w:style w:type="numbering" w:styleId="1109" w:default="1">
    <w:name w:val="No List"/>
    <w:uiPriority w:val="99"/>
    <w:semiHidden/>
    <w:unhideWhenUsed/>
  </w:style>
  <w:style w:type="table" w:styleId="11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汇采-66</cp:lastModifiedBy>
  <cp:revision>5</cp:revision>
  <dcterms:created xsi:type="dcterms:W3CDTF">2026-07-01T16:44:00Z</dcterms:created>
  <dcterms:modified xsi:type="dcterms:W3CDTF">2026-08-18T03:17:38Z</dcterms:modified>
  <cp:version>1048576</cp:version>
</cp:coreProperties>
</file>