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JSZC-320500-JZCG-G2026-0182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苏州市立医院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苏州市妇幼保健院物业管理服务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84"/>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91"/>
        <w:ind w:firstLine="0"/>
        <w:jc w:val="left"/>
        <w:spacing w:before="120" w:after="120"/>
        <w:tabs>
          <w:tab w:val="right" w:pos="9856" w:leader="dot"/>
        </w:tabs>
        <w:rPr>
          <w:rStyle w:val="923"/>
          <w:rFonts w:ascii="宋体" w:hAnsi="宋体" w:cs="Calibri"/>
          <w:bCs/>
          <w:caps/>
          <w:color w:val="auto"/>
          <w:sz w:val="28"/>
          <w:szCs w:val="28"/>
        </w:rPr>
        <w:outlineLvl w:val="9"/>
      </w:pPr>
      <w:r>
        <w:rPr>
          <w:rFonts w:ascii="宋体" w:hAnsi="宋体" w:cs="Calibri"/>
          <w:bCs/>
          <w:caps/>
          <w:color w:val="auto"/>
          <w:sz w:val="28"/>
          <w:szCs w:val="28"/>
        </w:rPr>
      </w:r>
      <w:r/>
    </w:p>
    <w:p>
      <w:pPr>
        <w:pStyle w:val="891"/>
        <w:ind w:firstLine="320"/>
        <w:tabs>
          <w:tab w:val="right" w:pos="9854" w:leader="dot"/>
        </w:tabs>
        <w:rPr>
          <w:rFonts w:ascii="宋体" w:hAnsi="宋体" w:cstheme="minorBidi"/>
          <w:sz w:val="32"/>
          <w:szCs w:val="32"/>
        </w:rPr>
      </w:pPr>
      <w:r>
        <w:rPr>
          <w:rStyle w:val="923"/>
          <w:rFonts w:ascii="宋体" w:hAnsi="宋体" w:cs="Calibri"/>
          <w:bCs/>
          <w:caps/>
          <w:color w:val="auto"/>
          <w:sz w:val="32"/>
          <w:szCs w:val="32"/>
        </w:rPr>
        <w:fldChar w:fldCharType="begin"/>
      </w:r>
      <w:r>
        <w:rPr>
          <w:rStyle w:val="923"/>
          <w:rFonts w:ascii="宋体" w:hAnsi="宋体" w:cs="Calibri"/>
          <w:bCs/>
          <w:caps/>
          <w:color w:val="auto"/>
          <w:sz w:val="32"/>
          <w:szCs w:val="32"/>
        </w:rPr>
        <w:instrText xml:space="preserve"> TOC \o "1-1" \h \z \u </w:instrText>
      </w:r>
      <w:r>
        <w:rPr>
          <w:rStyle w:val="923"/>
          <w:rFonts w:ascii="宋体" w:hAnsi="宋体" w:cs="Calibri"/>
          <w:bCs/>
          <w:caps/>
          <w:color w:val="auto"/>
          <w:sz w:val="32"/>
          <w:szCs w:val="32"/>
        </w:rPr>
        <w:fldChar w:fldCharType="separate"/>
      </w:r>
      <w:hyperlink w:tooltip="#_Toc234915399" w:anchor="_Toc234915399" w:history="1">
        <w:r>
          <w:rPr>
            <w:rStyle w:val="923"/>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_Toc234915399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91"/>
        <w:ind w:firstLine="200"/>
        <w:tabs>
          <w:tab w:val="right" w:pos="9854" w:leader="dot"/>
        </w:tabs>
        <w:rPr>
          <w:rFonts w:ascii="宋体" w:hAnsi="宋体" w:cstheme="minorBidi"/>
          <w:sz w:val="32"/>
          <w:szCs w:val="32"/>
        </w:rPr>
      </w:pPr>
      <w:r/>
      <w:hyperlink w:tooltip="#_Toc234915400" w:anchor="_Toc234915400" w:history="1">
        <w:r>
          <w:rPr>
            <w:rStyle w:val="923"/>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891"/>
        <w:ind w:firstLine="200"/>
        <w:tabs>
          <w:tab w:val="right" w:pos="9854" w:leader="dot"/>
        </w:tabs>
        <w:rPr>
          <w:rFonts w:ascii="宋体" w:hAnsi="宋体" w:cstheme="minorBidi"/>
          <w:sz w:val="32"/>
          <w:szCs w:val="32"/>
        </w:rPr>
      </w:pPr>
      <w:r/>
      <w:hyperlink w:tooltip="#_Toc234915401" w:anchor="_Toc234915401" w:history="1">
        <w:r>
          <w:rPr>
            <w:rStyle w:val="923"/>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891"/>
        <w:ind w:firstLine="200"/>
        <w:tabs>
          <w:tab w:val="right" w:pos="9854" w:leader="dot"/>
        </w:tabs>
        <w:rPr>
          <w:rFonts w:ascii="宋体" w:hAnsi="宋体" w:cstheme="minorBidi"/>
          <w:sz w:val="32"/>
          <w:szCs w:val="32"/>
        </w:rPr>
      </w:pPr>
      <w:r/>
      <w:hyperlink w:tooltip="#_Toc234915417" w:anchor="_Toc234915417" w:history="1">
        <w:r>
          <w:rPr>
            <w:rStyle w:val="923"/>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891"/>
        <w:ind w:firstLine="200"/>
        <w:tabs>
          <w:tab w:val="right" w:pos="9854" w:leader="dot"/>
        </w:tabs>
        <w:rPr>
          <w:rFonts w:ascii="宋体" w:hAnsi="宋体" w:cstheme="minorBidi"/>
          <w:sz w:val="32"/>
          <w:szCs w:val="32"/>
        </w:rPr>
      </w:pPr>
      <w:r/>
      <w:hyperlink w:tooltip="#_Toc234915418" w:anchor="_Toc234915418" w:history="1">
        <w:r>
          <w:rPr>
            <w:rStyle w:val="923"/>
            <w:rFonts w:ascii="宋体" w:hAnsi="宋体"/>
            <w:b/>
            <w:sz w:val="32"/>
            <w:szCs w:val="32"/>
          </w:rPr>
          <w:t xml:space="preserve">第五章 </w:t>
        </w:r>
        <w:r>
          <w:rPr>
            <w:rStyle w:val="923"/>
            <w:rFonts w:ascii="宋体" w:hAnsi="宋体"/>
            <w:b/>
            <w:sz w:val="32"/>
            <w:szCs w:val="32"/>
          </w:rPr>
          <w:t xml:space="preserve"> </w:t>
        </w:r>
        <w:r>
          <w:rPr>
            <w:rStyle w:val="923"/>
            <w:rFonts w:ascii="宋体" w:hAnsi="宋体"/>
            <w:b/>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pPr>
        <w:pStyle w:val="891"/>
        <w:ind w:firstLine="200"/>
        <w:tabs>
          <w:tab w:val="right" w:pos="9854" w:leader="dot"/>
        </w:tabs>
        <w:rPr>
          <w:rFonts w:ascii="宋体" w:hAnsi="宋体" w:cstheme="minorBidi"/>
          <w:sz w:val="32"/>
          <w:szCs w:val="32"/>
        </w:rPr>
      </w:pPr>
      <w:r/>
      <w:hyperlink w:tooltip="#_Toc234915419" w:anchor="_Toc234915419" w:history="1">
        <w:r>
          <w:rPr>
            <w:rStyle w:val="923"/>
            <w:rFonts w:ascii="宋体" w:hAnsi="宋体"/>
            <w:b/>
            <w:sz w:val="32"/>
            <w:szCs w:val="32"/>
          </w:rPr>
          <w:t xml:space="preserve">第六章 </w:t>
        </w:r>
        <w:r>
          <w:rPr>
            <w:rStyle w:val="923"/>
            <w:rFonts w:ascii="宋体" w:hAnsi="宋体"/>
            <w:b/>
            <w:sz w:val="32"/>
            <w:szCs w:val="32"/>
          </w:rPr>
          <w:t xml:space="preserve"> </w:t>
        </w:r>
        <w:r>
          <w:rPr>
            <w:rStyle w:val="923"/>
            <w:rFonts w:ascii="宋体" w:hAnsi="宋体"/>
            <w:b/>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61</w:t>
        </w:r>
        <w:r>
          <w:rPr>
            <w:rFonts w:ascii="宋体" w:hAnsi="宋体"/>
            <w:sz w:val="32"/>
            <w:szCs w:val="32"/>
          </w:rPr>
          <w:fldChar w:fldCharType="end"/>
        </w:r>
      </w:hyperlink>
      <w:r/>
      <w:r/>
    </w:p>
    <w:p>
      <w:pPr>
        <w:pStyle w:val="891"/>
        <w:ind w:firstLine="200"/>
        <w:tabs>
          <w:tab w:val="right" w:pos="9854" w:leader="dot"/>
        </w:tabs>
        <w:rPr>
          <w:rFonts w:ascii="宋体" w:hAnsi="宋体" w:cstheme="minorBidi"/>
          <w:sz w:val="32"/>
          <w:szCs w:val="32"/>
        </w:rPr>
      </w:pPr>
      <w:r/>
      <w:hyperlink w:tooltip="#_Toc234915420" w:anchor="_Toc234915420" w:history="1">
        <w:r>
          <w:rPr>
            <w:rStyle w:val="923"/>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66</w:t>
        </w:r>
        <w:r>
          <w:rPr>
            <w:rFonts w:ascii="宋体" w:hAnsi="宋体"/>
            <w:sz w:val="32"/>
            <w:szCs w:val="32"/>
          </w:rPr>
          <w:fldChar w:fldCharType="end"/>
        </w:r>
      </w:hyperlink>
      <w:r/>
      <w:r/>
    </w:p>
    <w:p>
      <w:pPr>
        <w:pStyle w:val="891"/>
        <w:ind w:firstLine="0"/>
        <w:jc w:val="left"/>
        <w:spacing w:before="120" w:after="120"/>
        <w:tabs>
          <w:tab w:val="right" w:pos="9856" w:leader="dot"/>
        </w:tabs>
        <w:rPr>
          <w:rFonts w:ascii="宋体" w:hAnsi="宋体"/>
          <w:sz w:val="32"/>
          <w:szCs w:val="32"/>
        </w:rPr>
        <w:outlineLvl w:val="9"/>
      </w:pPr>
      <w:r>
        <w:rPr>
          <w:rStyle w:val="923"/>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sz w:val="32"/>
          <w:szCs w:val="32"/>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JSZC-320500-JZCG-G2026-0182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苏州市妇幼保健院物业管理服务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bookmarkStart w:id="4" w:name="OLE_LINK32"/>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黄伟、邹益春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0512-62367101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92"/>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92"/>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884"/>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84"/>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58"/>
        <w:ind w:left="431" w:firstLine="17"/>
        <w:jc w:val="center"/>
        <w:spacing w:before="0" w:after="0" w:line="360" w:lineRule="auto"/>
        <w:rPr>
          <w:rStyle w:val="988"/>
          <w:rFonts w:ascii="宋体" w:hAnsi="宋体"/>
        </w:rPr>
      </w:pPr>
      <w:r>
        <w:rPr>
          <w:rFonts w:hint="eastAsia" w:ascii="宋体" w:hAnsi="宋体"/>
          <w:b/>
          <w:sz w:val="44"/>
          <w:szCs w:val="22"/>
        </w:rPr>
        <w:br w:type="page" w:clear="all"/>
      </w:r>
      <w:bookmarkStart w:id="8" w:name="_Toc234915399"/>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苏州市妇幼保健院物业管理服务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8</w:t>
      </w:r>
      <w:r>
        <w:rPr>
          <w:rFonts w:hint="eastAsia" w:ascii="宋体" w:hAnsi="宋体"/>
          <w:b/>
          <w:sz w:val="21"/>
          <w:szCs w:val="21"/>
          <w:u w:val="single"/>
        </w:rPr>
        <w:t xml:space="preserve">月13</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76"/>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6"/>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JSZC-320500-JZCG-G2026-0182</w:t>
      </w:r>
      <w:r/>
    </w:p>
    <w:p>
      <w:pPr>
        <w:pStyle w:val="876"/>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苏州市妇幼保健院物业管理服务</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6"/>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人民币贰仟肆佰叁拾伍万伍仟肆佰柒拾陆元</w:t>
      </w:r>
      <w:r>
        <w:rPr>
          <w:rFonts w:hint="eastAsia" w:ascii="宋体" w:hAnsi="宋体"/>
          <w:bCs/>
          <w:sz w:val="21"/>
          <w:szCs w:val="21"/>
        </w:rPr>
        <w:t xml:space="preserve">(￥</w:t>
      </w:r>
      <w:r>
        <w:rPr>
          <w:rFonts w:ascii="宋体" w:hAnsi="宋体"/>
          <w:bCs/>
          <w:sz w:val="21"/>
          <w:szCs w:val="21"/>
        </w:rPr>
        <w:t xml:space="preserve">24355476.</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人民币贰仟肆佰叁拾伍万伍仟肆佰柒拾陆元</w:t>
      </w:r>
      <w:r>
        <w:rPr>
          <w:rFonts w:hint="eastAsia" w:ascii="宋体" w:hAnsi="宋体"/>
          <w:bCs/>
          <w:sz w:val="21"/>
          <w:szCs w:val="21"/>
        </w:rPr>
        <w:t xml:space="preserve">(￥</w:t>
      </w:r>
      <w:r>
        <w:rPr>
          <w:rFonts w:ascii="宋体" w:hAnsi="宋体"/>
          <w:bCs/>
          <w:sz w:val="21"/>
          <w:szCs w:val="21"/>
        </w:rPr>
        <w:t xml:space="preserve">24355476.</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自合同签订之日起2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苏州市妇幼保健院物业管理服务</w:t>
      </w:r>
      <w:r>
        <w:rPr>
          <w:rFonts w:hint="eastAsia" w:ascii="宋体" w:hAnsi="宋体"/>
          <w:sz w:val="21"/>
          <w:szCs w:val="21"/>
        </w:rPr>
        <w:t xml:space="preserve">：</w:t>
      </w:r>
      <w:r>
        <w:rPr>
          <w:rFonts w:ascii="宋体" w:hAnsi="宋体"/>
          <w:sz w:val="21"/>
        </w:rPr>
        <w:t xml:space="preserve">本次招标包含日常环境保洁、专项保洁工作，除四害消杀服务，医疗废弃物收集、转运、交接、暂存管理工作，对病区护理陪护的管理工作，全院运送服务（包含但不限于病人、血、药、标本、后勤物资、各类单据等），特殊科室的驻守医疗辅助及勤杂服务，设置调度中心，调度中心保证24小时/天，365天/年的连续服务。</w:t>
      </w:r>
      <w:r>
        <w:rPr>
          <w:rFonts w:hint="eastAsia" w:ascii="宋体" w:hAnsi="宋体"/>
          <w:sz w:val="21"/>
          <w:szCs w:val="21"/>
        </w:rPr>
        <w:t xml:space="preserve">（详见采购文件第四章）</w:t>
      </w:r>
      <w:r/>
    </w:p>
    <w:p>
      <w:pPr>
        <w:pStyle w:val="876"/>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76"/>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76"/>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6"/>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6"/>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6"/>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6"/>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6"/>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6"/>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6"/>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9"/>
      <w:r/>
      <w:bookmarkEnd w:id="10"/>
      <w:r>
        <w:rPr>
          <w:rFonts w:hint="eastAsia" w:ascii="宋体" w:hAnsi="宋体"/>
          <w:b/>
          <w:color w:val="ff0000"/>
          <w:sz w:val="21"/>
          <w:szCs w:val="21"/>
        </w:rPr>
        <w:t xml:space="preserve">接受分包的中小企业和分包企业之间不得存在直接控股、管理关系。</w:t>
      </w:r>
      <w:r/>
    </w:p>
    <w:p>
      <w:pPr>
        <w:pStyle w:val="876"/>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1" w:name="OLE_LINK17"/>
      <w:r/>
      <w:bookmarkStart w:id="12" w:name="OLE_LINK22"/>
      <w:r>
        <w:rPr>
          <w:rFonts w:hint="eastAsia"/>
          <w:b/>
          <w:color w:val="ff0000"/>
          <w:sz w:val="21"/>
          <w:szCs w:val="21"/>
        </w:rPr>
        <w:t xml:space="preserve">中小企业</w:t>
      </w:r>
      <w:bookmarkEnd w:id="11"/>
      <w:r/>
      <w:bookmarkEnd w:id="12"/>
      <w:r>
        <w:rPr>
          <w:rFonts w:hint="eastAsia"/>
          <w:b/>
          <w:color w:val="ff0000"/>
          <w:sz w:val="21"/>
          <w:szCs w:val="21"/>
        </w:rPr>
        <w:t xml:space="preserve">的，视同符合本条资格要求，则可以不再进行分包。</w:t>
      </w:r>
      <w:r/>
    </w:p>
    <w:p>
      <w:pPr>
        <w:pStyle w:val="876"/>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允许部</w:t>
      </w:r>
      <w:r>
        <w:rPr>
          <w:rFonts w:hint="eastAsia"/>
          <w:b/>
          <w:color w:val="ff0000"/>
          <w:sz w:val="21"/>
          <w:szCs w:val="21"/>
        </w:rPr>
        <w:t xml:space="preserve">分</w:t>
      </w:r>
      <w:r>
        <w:rPr>
          <w:rFonts w:hint="eastAsia" w:ascii="宋体" w:hAnsi="宋体"/>
          <w:b/>
          <w:color w:val="ff0000"/>
          <w:sz w:val="21"/>
          <w:szCs w:val="21"/>
          <w:lang w:bidi="ar"/>
        </w:rPr>
        <w:t xml:space="preserve">环境清洁消杀</w:t>
      </w:r>
      <w:r>
        <w:rPr>
          <w:rFonts w:hint="eastAsia" w:ascii="宋体" w:hAnsi="宋体"/>
          <w:b/>
          <w:color w:val="ff0000"/>
          <w:sz w:val="21"/>
          <w:szCs w:val="21"/>
          <w:lang w:bidi="ar"/>
        </w:rPr>
        <w:t xml:space="preserve">（含</w:t>
      </w:r>
      <w:r>
        <w:rPr>
          <w:rFonts w:ascii="宋体" w:hAnsi="宋体"/>
          <w:b/>
          <w:color w:val="ff0000"/>
          <w:sz w:val="21"/>
        </w:rPr>
        <w:t xml:space="preserve">全院环境的除四害消杀服务</w:t>
      </w:r>
      <w:r>
        <w:rPr>
          <w:rFonts w:hint="eastAsia" w:ascii="宋体" w:hAnsi="宋体"/>
          <w:b/>
          <w:color w:val="ff0000"/>
          <w:sz w:val="21"/>
        </w:rPr>
        <w:t xml:space="preserve">，</w:t>
      </w:r>
      <w:r>
        <w:rPr>
          <w:rFonts w:hint="eastAsia" w:ascii="宋体" w:hAnsi="宋体"/>
          <w:b/>
          <w:color w:val="ff0000"/>
          <w:sz w:val="21"/>
        </w:rPr>
        <w:t xml:space="preserve">但</w:t>
      </w:r>
      <w:r>
        <w:rPr>
          <w:rFonts w:hint="eastAsia" w:ascii="宋体" w:hAnsi="宋体"/>
          <w:b/>
          <w:color w:val="ff0000"/>
          <w:sz w:val="21"/>
        </w:rPr>
        <w:t xml:space="preserve">不得超过</w:t>
      </w:r>
      <w:r>
        <w:rPr>
          <w:rFonts w:hint="eastAsia" w:ascii="宋体" w:hAnsi="宋体"/>
          <w:b/>
          <w:color w:val="ff0000"/>
          <w:sz w:val="21"/>
          <w:szCs w:val="21"/>
          <w:lang w:bidi="ar"/>
        </w:rPr>
        <w:t xml:space="preserve">环境清洁消杀</w:t>
      </w:r>
      <w:r>
        <w:rPr>
          <w:rFonts w:hint="eastAsia" w:ascii="宋体" w:hAnsi="宋体"/>
          <w:b/>
          <w:color w:val="ff0000"/>
          <w:sz w:val="21"/>
          <w:szCs w:val="21"/>
          <w:lang w:bidi="ar"/>
        </w:rPr>
        <w:t xml:space="preserve">的</w:t>
      </w:r>
      <w:r>
        <w:rPr>
          <w:rFonts w:hint="eastAsia" w:ascii="宋体" w:hAnsi="宋体"/>
          <w:b/>
          <w:color w:val="ff0000"/>
          <w:sz w:val="21"/>
        </w:rPr>
        <w:t xml:space="preserve">5</w:t>
      </w:r>
      <w:r>
        <w:rPr>
          <w:rFonts w:ascii="宋体" w:hAnsi="宋体"/>
          <w:b/>
          <w:color w:val="ff0000"/>
          <w:sz w:val="21"/>
        </w:rPr>
        <w:t xml:space="preserve">0%</w:t>
      </w:r>
      <w:r>
        <w:rPr>
          <w:rFonts w:hint="eastAsia" w:ascii="宋体" w:hAnsi="宋体"/>
          <w:b/>
          <w:color w:val="ff0000"/>
          <w:sz w:val="21"/>
          <w:szCs w:val="21"/>
          <w:lang w:bidi="ar"/>
        </w:rPr>
        <w:t xml:space="preserve">）</w:t>
      </w:r>
      <w:r>
        <w:rPr>
          <w:rFonts w:hint="eastAsia" w:ascii="宋体" w:hAnsi="宋体"/>
          <w:b/>
          <w:color w:val="ff0000"/>
          <w:sz w:val="21"/>
          <w:szCs w:val="21"/>
          <w:lang w:bidi="ar"/>
        </w:rPr>
        <w:t xml:space="preserve">、运送</w:t>
      </w:r>
      <w:r>
        <w:rPr>
          <w:rFonts w:hint="eastAsia" w:ascii="宋体" w:hAnsi="宋体"/>
          <w:b/>
          <w:color w:val="ff0000"/>
          <w:sz w:val="21"/>
          <w:szCs w:val="21"/>
          <w:lang w:bidi="ar"/>
        </w:rPr>
        <w:t xml:space="preserve">和</w:t>
      </w:r>
      <w:r>
        <w:rPr>
          <w:rFonts w:hint="eastAsia" w:ascii="宋体" w:hAnsi="宋体"/>
          <w:b/>
          <w:color w:val="ff0000"/>
          <w:sz w:val="21"/>
          <w:szCs w:val="21"/>
          <w:lang w:bidi="ar"/>
        </w:rPr>
        <w:t xml:space="preserve">辅助医疗护理</w:t>
      </w:r>
      <w:r>
        <w:rPr>
          <w:rFonts w:hint="eastAsia"/>
          <w:b/>
          <w:color w:val="ff0000"/>
          <w:sz w:val="21"/>
          <w:szCs w:val="21"/>
        </w:rPr>
        <w:t xml:space="preserve">分包采购</w:t>
      </w:r>
      <w:r>
        <w:rPr>
          <w:rFonts w:hint="eastAsia"/>
          <w:b/>
          <w:color w:val="ff0000"/>
          <w:sz w:val="21"/>
          <w:szCs w:val="21"/>
        </w:rPr>
        <w:t xml:space="preserve">。</w:t>
      </w:r>
      <w:r/>
    </w:p>
    <w:p>
      <w:pPr>
        <w:pStyle w:val="876"/>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76"/>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6"/>
        <w:ind w:left="0" w:firstLine="420"/>
        <w:spacing w:line="360" w:lineRule="auto"/>
        <w:rPr>
          <w:rFonts w:ascii="宋体" w:hAnsi="宋体"/>
          <w:sz w:val="21"/>
          <w:szCs w:val="21"/>
        </w:rPr>
      </w:pPr>
      <w:r/>
      <w:bookmarkStart w:id="13" w:name="OLE_LINK27"/>
      <w:r/>
      <w:bookmarkStart w:id="14" w:name="OLE_LINK28"/>
      <w:r>
        <w:rPr>
          <w:rFonts w:hint="eastAsia" w:ascii="宋体" w:hAnsi="宋体"/>
          <w:sz w:val="21"/>
          <w:szCs w:val="21"/>
        </w:rPr>
        <w:t xml:space="preserve">4.联合体及转包、分包：本项目不接受联合体、不接受转包，本项目接受分包。</w:t>
      </w:r>
      <w:r/>
    </w:p>
    <w:p>
      <w:pPr>
        <w:pStyle w:val="876"/>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3"/>
      <w:bookmarkEnd w:id="14"/>
      <w:r/>
    </w:p>
    <w:p>
      <w:pPr>
        <w:pStyle w:val="876"/>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6"/>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6"/>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6"/>
        <w:ind w:left="0" w:firstLine="420"/>
        <w:spacing w:line="360" w:lineRule="auto"/>
        <w:rPr>
          <w:rFonts w:ascii="宋体" w:hAnsi="宋体"/>
          <w:sz w:val="21"/>
          <w:szCs w:val="21"/>
        </w:rPr>
      </w:pPr>
      <w:r>
        <w:rPr>
          <w:rFonts w:hint="eastAsia" w:ascii="宋体" w:hAnsi="宋体"/>
          <w:sz w:val="21"/>
          <w:szCs w:val="21"/>
        </w:rPr>
        <w:t xml:space="preserve">3.方式：</w:t>
      </w:r>
      <w:r/>
    </w:p>
    <w:p>
      <w:pPr>
        <w:pStyle w:val="876"/>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5" w:name="OLE_LINK38"/>
      <w:r/>
      <w:bookmarkStart w:id="16" w:name="OLE_LINK39"/>
      <w:r>
        <w:rPr>
          <w:rFonts w:hint="eastAsia" w:ascii="宋体" w:hAnsi="宋体"/>
          <w:b/>
          <w:sz w:val="21"/>
          <w:szCs w:val="21"/>
        </w:rPr>
        <w:t xml:space="preserve">苏州现场办理地址：苏州高新区邓尉路105号狮山科技馆1楼服务大厅，</w:t>
      </w:r>
      <w:bookmarkStart w:id="17" w:name="OLE_LINK42"/>
      <w:r/>
      <w:bookmarkStart w:id="18" w:name="OLE_LINK43"/>
      <w:r>
        <w:rPr>
          <w:rFonts w:hint="eastAsia" w:ascii="宋体" w:hAnsi="宋体"/>
          <w:b/>
          <w:sz w:val="21"/>
          <w:szCs w:val="21"/>
        </w:rPr>
        <w:t xml:space="preserve">咨询电话：</w:t>
      </w:r>
      <w:bookmarkStart w:id="19" w:name="OLE_LINK41"/>
      <w:r>
        <w:rPr>
          <w:rFonts w:hint="eastAsia" w:ascii="宋体" w:hAnsi="宋体"/>
          <w:b/>
          <w:sz w:val="21"/>
          <w:szCs w:val="21"/>
        </w:rPr>
        <w:t xml:space="preserve">0512-65737699。</w:t>
      </w:r>
      <w:bookmarkEnd w:id="15"/>
      <w:r/>
      <w:bookmarkEnd w:id="16"/>
      <w:r/>
      <w:bookmarkEnd w:id="19"/>
      <w:r/>
      <w:bookmarkEnd w:id="17"/>
      <w:bookmarkEnd w:id="18"/>
      <w:r/>
    </w:p>
    <w:p>
      <w:pPr>
        <w:pStyle w:val="876"/>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6"/>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6"/>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6"/>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6"/>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13</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76"/>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6"/>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6"/>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6"/>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6"/>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6"/>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6"/>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76"/>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苏州市立医院</w:t>
      </w:r>
      <w:r>
        <w:rPr>
          <w:rFonts w:hint="eastAsia" w:ascii="宋体" w:hAnsi="宋体"/>
          <w:sz w:val="21"/>
          <w:szCs w:val="21"/>
        </w:rPr>
        <w:t xml:space="preserve">  </w:t>
      </w:r>
      <w:r>
        <w:rPr>
          <w:rFonts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苏州市姑苏区道前街26号</w:t>
      </w:r>
      <w:r>
        <w:rPr>
          <w:rFonts w:hint="eastAsia"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黄伟、邹益春</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0512-62367101</w:t>
      </w:r>
      <w:r>
        <w:rPr>
          <w:rFonts w:hint="eastAsia" w:ascii="宋体" w:hAnsi="宋体"/>
          <w:sz w:val="21"/>
          <w:szCs w:val="21"/>
        </w:rPr>
        <w:t xml:space="preserve"> </w:t>
      </w:r>
      <w:r/>
    </w:p>
    <w:p>
      <w:pPr>
        <w:pStyle w:val="876"/>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6"/>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6"/>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6"/>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76"/>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6"/>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76"/>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pPr>
        <w:pStyle w:val="870"/>
        <w:ind w:left="0" w:firstLine="0"/>
      </w:pPr>
      <w:r/>
      <w:r/>
    </w:p>
    <w:p>
      <w:pPr>
        <w:pStyle w:val="870"/>
        <w:ind w:left="0" w:firstLine="0"/>
      </w:pPr>
      <w:r/>
      <w:r/>
    </w:p>
    <w:p>
      <w:pPr>
        <w:pStyle w:val="858"/>
        <w:ind w:left="0" w:firstLine="0"/>
        <w:jc w:val="center"/>
        <w:rPr>
          <w:rFonts w:ascii="宋体" w:hAnsi="宋体"/>
          <w:b/>
          <w:sz w:val="44"/>
          <w:szCs w:val="22"/>
        </w:rPr>
      </w:pPr>
      <w:r/>
      <w:bookmarkStart w:id="20" w:name="_Toc6217"/>
      <w:r/>
      <w:bookmarkStart w:id="21" w:name="_Toc2412"/>
      <w:r/>
      <w:bookmarkStart w:id="22" w:name="_Toc23491540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3" w:name="投标人须知"/>
      <w:r/>
      <w:bookmarkEnd w:id="23"/>
      <w:r>
        <w:rPr>
          <w:rFonts w:ascii="宋体" w:hAnsi="宋体"/>
          <w:b/>
          <w:sz w:val="44"/>
          <w:szCs w:val="22"/>
        </w:rPr>
        <w:t xml:space="preserve">投标人须知</w:t>
      </w:r>
      <w:bookmarkEnd w:id="20"/>
      <w:r/>
      <w:bookmarkEnd w:id="21"/>
      <w:r/>
      <w:bookmarkEnd w:id="22"/>
      <w:r/>
      <w:r/>
    </w:p>
    <w:p>
      <w:pPr>
        <w:pStyle w:val="876"/>
        <w:ind w:left="0" w:firstLine="422"/>
        <w:spacing w:line="360" w:lineRule="auto"/>
        <w:rPr>
          <w:rFonts w:ascii="宋体" w:hAnsi="宋体"/>
          <w:b/>
          <w:sz w:val="21"/>
          <w:szCs w:val="21"/>
        </w:rPr>
      </w:pPr>
      <w:r/>
      <w:bookmarkStart w:id="24" w:name="_Toc20132"/>
      <w:r/>
      <w:bookmarkStart w:id="25" w:name="_Toc13437"/>
      <w:r>
        <w:rPr>
          <w:rFonts w:hint="eastAsia" w:ascii="宋体" w:hAnsi="宋体"/>
          <w:b/>
          <w:sz w:val="21"/>
          <w:szCs w:val="21"/>
        </w:rPr>
        <w:t xml:space="preserve">一、说明和释义</w:t>
      </w:r>
      <w:bookmarkEnd w:id="24"/>
      <w:r/>
      <w:bookmarkEnd w:id="25"/>
      <w:r/>
      <w:r/>
    </w:p>
    <w:p>
      <w:pPr>
        <w:pStyle w:val="876"/>
        <w:ind w:left="0" w:firstLine="422"/>
        <w:spacing w:line="360" w:lineRule="auto"/>
        <w:rPr>
          <w:rFonts w:ascii="宋体" w:hAnsi="宋体"/>
          <w:b/>
          <w:sz w:val="21"/>
          <w:szCs w:val="21"/>
        </w:rPr>
      </w:pPr>
      <w:r/>
      <w:bookmarkStart w:id="26" w:name="_Toc9408"/>
      <w:r>
        <w:rPr>
          <w:rFonts w:hint="eastAsia" w:ascii="宋体" w:hAnsi="宋体"/>
          <w:b/>
          <w:sz w:val="21"/>
          <w:szCs w:val="21"/>
        </w:rPr>
        <w:t xml:space="preserve">1.说明</w:t>
      </w:r>
      <w:bookmarkEnd w:id="26"/>
      <w:r/>
      <w:r/>
    </w:p>
    <w:p>
      <w:pPr>
        <w:pStyle w:val="876"/>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876"/>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6"/>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6"/>
        <w:ind w:left="0" w:firstLine="422"/>
        <w:spacing w:line="360" w:lineRule="auto"/>
        <w:rPr>
          <w:rFonts w:ascii="宋体" w:hAnsi="宋体"/>
          <w:b/>
          <w:sz w:val="21"/>
          <w:szCs w:val="21"/>
        </w:rPr>
      </w:pPr>
      <w:r/>
      <w:bookmarkStart w:id="27" w:name="_Toc27555"/>
      <w:r>
        <w:rPr>
          <w:rFonts w:hint="eastAsia" w:ascii="宋体" w:hAnsi="宋体"/>
          <w:b/>
          <w:sz w:val="21"/>
          <w:szCs w:val="21"/>
        </w:rPr>
        <w:t xml:space="preserve">2.词语释义</w:t>
      </w:r>
      <w:bookmarkEnd w:id="27"/>
      <w:r/>
      <w:r/>
    </w:p>
    <w:p>
      <w:pPr>
        <w:pStyle w:val="876"/>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6"/>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6"/>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8" w:name="_Toc13350"/>
      <w:r/>
      <w:bookmarkStart w:id="29" w:name="_Toc14976"/>
      <w:r/>
      <w:r/>
    </w:p>
    <w:p>
      <w:pPr>
        <w:pStyle w:val="876"/>
        <w:ind w:left="0" w:firstLine="422"/>
        <w:spacing w:line="360" w:lineRule="auto"/>
        <w:rPr>
          <w:rFonts w:ascii="宋体" w:hAnsi="宋体"/>
          <w:sz w:val="21"/>
          <w:szCs w:val="21"/>
        </w:rPr>
      </w:pPr>
      <w:r>
        <w:rPr>
          <w:rFonts w:hint="eastAsia" w:ascii="宋体" w:hAnsi="宋体"/>
          <w:b/>
          <w:sz w:val="21"/>
          <w:szCs w:val="21"/>
        </w:rPr>
        <w:t xml:space="preserve">二、投标人</w:t>
      </w:r>
      <w:bookmarkEnd w:id="28"/>
      <w:r/>
      <w:bookmarkEnd w:id="29"/>
      <w:r/>
      <w:r/>
    </w:p>
    <w:p>
      <w:pPr>
        <w:pStyle w:val="876"/>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76"/>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876"/>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76"/>
        <w:ind w:left="0" w:firstLine="422"/>
        <w:spacing w:line="360" w:lineRule="auto"/>
        <w:rPr>
          <w:b/>
          <w:color w:val="ff0000"/>
          <w:sz w:val="21"/>
          <w:szCs w:val="21"/>
        </w:rPr>
      </w:pPr>
      <w:r/>
      <w:bookmarkStart w:id="30" w:name="OLE_LINK1"/>
      <w:r/>
      <w:bookmarkStart w:id="31" w:name="OLE_LINK2"/>
      <w:r>
        <w:rPr>
          <w:rFonts w:hint="eastAsia"/>
          <w:b/>
          <w:color w:val="ff0000"/>
          <w:sz w:val="21"/>
          <w:szCs w:val="21"/>
        </w:rPr>
        <w:t xml:space="preserve">本项目</w:t>
      </w:r>
      <w:r>
        <w:rPr>
          <w:rFonts w:hint="eastAsia"/>
          <w:b/>
          <w:color w:val="ff0000"/>
          <w:sz w:val="21"/>
          <w:szCs w:val="21"/>
        </w:rPr>
        <w:t xml:space="preserve">允许部</w:t>
      </w:r>
      <w:r>
        <w:rPr>
          <w:rFonts w:hint="eastAsia"/>
          <w:b/>
          <w:color w:val="ff0000"/>
          <w:sz w:val="21"/>
          <w:szCs w:val="21"/>
        </w:rPr>
        <w:t xml:space="preserve">分</w:t>
      </w:r>
      <w:r>
        <w:rPr>
          <w:rFonts w:hint="eastAsia" w:ascii="宋体" w:hAnsi="宋体"/>
          <w:b/>
          <w:color w:val="ff0000"/>
          <w:sz w:val="21"/>
          <w:szCs w:val="21"/>
          <w:lang w:bidi="ar"/>
        </w:rPr>
        <w:t xml:space="preserve">环境清洁消杀</w:t>
      </w:r>
      <w:r>
        <w:rPr>
          <w:rFonts w:hint="eastAsia" w:ascii="宋体" w:hAnsi="宋体"/>
          <w:b/>
          <w:color w:val="ff0000"/>
          <w:sz w:val="21"/>
          <w:szCs w:val="21"/>
          <w:lang w:bidi="ar"/>
        </w:rPr>
        <w:t xml:space="preserve">（含</w:t>
      </w:r>
      <w:r>
        <w:rPr>
          <w:rFonts w:ascii="宋体" w:hAnsi="宋体"/>
          <w:b/>
          <w:color w:val="ff0000"/>
          <w:sz w:val="21"/>
        </w:rPr>
        <w:t xml:space="preserve">全院环境的除四害消杀服务</w:t>
      </w:r>
      <w:r>
        <w:rPr>
          <w:rFonts w:hint="eastAsia" w:ascii="宋体" w:hAnsi="宋体"/>
          <w:b/>
          <w:color w:val="ff0000"/>
          <w:sz w:val="21"/>
        </w:rPr>
        <w:t xml:space="preserve">，但不得超过</w:t>
      </w:r>
      <w:r>
        <w:rPr>
          <w:rFonts w:hint="eastAsia" w:ascii="宋体" w:hAnsi="宋体"/>
          <w:b/>
          <w:color w:val="ff0000"/>
          <w:sz w:val="21"/>
          <w:szCs w:val="21"/>
          <w:lang w:bidi="ar"/>
        </w:rPr>
        <w:t xml:space="preserve">环境清洁消杀</w:t>
      </w:r>
      <w:r>
        <w:rPr>
          <w:rFonts w:hint="eastAsia" w:ascii="宋体" w:hAnsi="宋体"/>
          <w:b/>
          <w:color w:val="ff0000"/>
          <w:sz w:val="21"/>
          <w:szCs w:val="21"/>
          <w:lang w:bidi="ar"/>
        </w:rPr>
        <w:t xml:space="preserve">的</w:t>
      </w:r>
      <w:r>
        <w:rPr>
          <w:rFonts w:hint="eastAsia" w:ascii="宋体" w:hAnsi="宋体"/>
          <w:b/>
          <w:color w:val="ff0000"/>
          <w:sz w:val="21"/>
        </w:rPr>
        <w:t xml:space="preserve">5</w:t>
      </w:r>
      <w:r>
        <w:rPr>
          <w:rFonts w:ascii="宋体" w:hAnsi="宋体"/>
          <w:b/>
          <w:color w:val="ff0000"/>
          <w:sz w:val="21"/>
        </w:rPr>
        <w:t xml:space="preserve">0%</w:t>
      </w:r>
      <w:r>
        <w:rPr>
          <w:rFonts w:hint="eastAsia" w:ascii="宋体" w:hAnsi="宋体"/>
          <w:b/>
          <w:color w:val="ff0000"/>
          <w:sz w:val="21"/>
          <w:szCs w:val="21"/>
          <w:lang w:bidi="ar"/>
        </w:rPr>
        <w:t xml:space="preserve">）、运送和</w:t>
      </w:r>
      <w:r>
        <w:rPr>
          <w:rFonts w:hint="eastAsia" w:ascii="宋体" w:hAnsi="宋体"/>
          <w:b/>
          <w:color w:val="ff0000"/>
          <w:sz w:val="21"/>
          <w:szCs w:val="21"/>
          <w:lang w:bidi="ar"/>
        </w:rPr>
        <w:t xml:space="preserve">辅助医疗护理</w:t>
      </w:r>
      <w:r>
        <w:rPr>
          <w:rFonts w:hint="eastAsia"/>
          <w:b/>
          <w:color w:val="ff0000"/>
          <w:sz w:val="21"/>
          <w:szCs w:val="21"/>
        </w:rPr>
        <w:t xml:space="preserve">分包采购</w:t>
      </w:r>
      <w:r>
        <w:rPr>
          <w:rFonts w:hint="eastAsia"/>
          <w:b/>
          <w:color w:val="ff0000"/>
          <w:sz w:val="21"/>
          <w:szCs w:val="21"/>
        </w:rPr>
        <w:t xml:space="preserve">。</w:t>
      </w:r>
      <w:r/>
    </w:p>
    <w:p>
      <w:pPr>
        <w:pStyle w:val="876"/>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bookmarkEnd w:id="30"/>
      <w:bookmarkEnd w:id="31"/>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15"/>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15"/>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15"/>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6"/>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2" w:name="_Toc5764"/>
      <w:r/>
      <w:bookmarkStart w:id="33" w:name="_Toc31958"/>
      <w:r/>
      <w:r/>
    </w:p>
    <w:p>
      <w:pPr>
        <w:pStyle w:val="876"/>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876"/>
        <w:ind w:left="0" w:firstLine="422"/>
        <w:spacing w:line="360" w:lineRule="auto"/>
        <w:rPr>
          <w:b/>
          <w:color w:val="ff0000"/>
          <w:sz w:val="21"/>
          <w:szCs w:val="21"/>
        </w:rPr>
      </w:pPr>
      <w:r>
        <w:rPr>
          <w:rFonts w:hint="eastAsia"/>
          <w:b/>
          <w:color w:val="ff0000"/>
          <w:sz w:val="21"/>
          <w:szCs w:val="21"/>
        </w:rPr>
        <w:t xml:space="preserve">本项目</w:t>
      </w:r>
      <w:r>
        <w:rPr>
          <w:rFonts w:hint="eastAsia"/>
          <w:b/>
          <w:color w:val="ff0000"/>
          <w:sz w:val="21"/>
          <w:szCs w:val="21"/>
        </w:rPr>
        <w:t xml:space="preserve">允许部</w:t>
      </w:r>
      <w:r>
        <w:rPr>
          <w:rFonts w:hint="eastAsia"/>
          <w:b/>
          <w:color w:val="ff0000"/>
          <w:sz w:val="21"/>
          <w:szCs w:val="21"/>
        </w:rPr>
        <w:t xml:space="preserve">分</w:t>
      </w:r>
      <w:r>
        <w:rPr>
          <w:rFonts w:hint="eastAsia" w:ascii="宋体" w:hAnsi="宋体"/>
          <w:b/>
          <w:color w:val="ff0000"/>
          <w:sz w:val="21"/>
          <w:szCs w:val="21"/>
          <w:lang w:bidi="ar"/>
        </w:rPr>
        <w:t xml:space="preserve">环境清洁消杀</w:t>
      </w:r>
      <w:r>
        <w:rPr>
          <w:rFonts w:hint="eastAsia" w:ascii="宋体" w:hAnsi="宋体"/>
          <w:b/>
          <w:color w:val="ff0000"/>
          <w:sz w:val="21"/>
          <w:szCs w:val="21"/>
          <w:lang w:bidi="ar"/>
        </w:rPr>
        <w:t xml:space="preserve">（含</w:t>
      </w:r>
      <w:r>
        <w:rPr>
          <w:rFonts w:ascii="宋体" w:hAnsi="宋体"/>
          <w:b/>
          <w:color w:val="ff0000"/>
          <w:sz w:val="21"/>
        </w:rPr>
        <w:t xml:space="preserve">全院环境的除四害消杀服务</w:t>
      </w:r>
      <w:r>
        <w:rPr>
          <w:rFonts w:hint="eastAsia" w:ascii="宋体" w:hAnsi="宋体"/>
          <w:b/>
          <w:color w:val="ff0000"/>
          <w:sz w:val="21"/>
        </w:rPr>
        <w:t xml:space="preserve">，但不得超过</w:t>
      </w:r>
      <w:r>
        <w:rPr>
          <w:rFonts w:hint="eastAsia" w:ascii="宋体" w:hAnsi="宋体"/>
          <w:b/>
          <w:color w:val="ff0000"/>
          <w:sz w:val="21"/>
          <w:szCs w:val="21"/>
          <w:lang w:bidi="ar"/>
        </w:rPr>
        <w:t xml:space="preserve">环境清洁消杀</w:t>
      </w:r>
      <w:r>
        <w:rPr>
          <w:rFonts w:hint="eastAsia" w:ascii="宋体" w:hAnsi="宋体"/>
          <w:b/>
          <w:color w:val="ff0000"/>
          <w:sz w:val="21"/>
          <w:szCs w:val="21"/>
          <w:lang w:bidi="ar"/>
        </w:rPr>
        <w:t xml:space="preserve">的</w:t>
      </w:r>
      <w:r>
        <w:rPr>
          <w:rFonts w:hint="eastAsia" w:ascii="宋体" w:hAnsi="宋体"/>
          <w:b/>
          <w:color w:val="ff0000"/>
          <w:sz w:val="21"/>
        </w:rPr>
        <w:t xml:space="preserve">5</w:t>
      </w:r>
      <w:r>
        <w:rPr>
          <w:rFonts w:ascii="宋体" w:hAnsi="宋体"/>
          <w:b/>
          <w:color w:val="ff0000"/>
          <w:sz w:val="21"/>
        </w:rPr>
        <w:t xml:space="preserve">0%</w:t>
      </w:r>
      <w:r>
        <w:rPr>
          <w:rFonts w:hint="eastAsia" w:ascii="宋体" w:hAnsi="宋体"/>
          <w:b/>
          <w:color w:val="ff0000"/>
          <w:sz w:val="21"/>
          <w:szCs w:val="21"/>
          <w:lang w:bidi="ar"/>
        </w:rPr>
        <w:t xml:space="preserve">）、运送和</w:t>
      </w:r>
      <w:r>
        <w:rPr>
          <w:rFonts w:hint="eastAsia" w:ascii="宋体" w:hAnsi="宋体"/>
          <w:b/>
          <w:color w:val="ff0000"/>
          <w:sz w:val="21"/>
          <w:szCs w:val="21"/>
          <w:lang w:bidi="ar"/>
        </w:rPr>
        <w:t xml:space="preserve">辅助医疗护理</w:t>
      </w:r>
      <w:r>
        <w:rPr>
          <w:rFonts w:hint="eastAsia"/>
          <w:b/>
          <w:color w:val="ff0000"/>
          <w:sz w:val="21"/>
          <w:szCs w:val="21"/>
        </w:rPr>
        <w:t xml:space="preserve">分包采购</w:t>
      </w:r>
      <w:r>
        <w:rPr>
          <w:rFonts w:hint="eastAsia"/>
          <w:b/>
          <w:color w:val="ff0000"/>
          <w:sz w:val="21"/>
          <w:szCs w:val="21"/>
        </w:rPr>
        <w:t xml:space="preserve">。</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76"/>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2"/>
      <w:r/>
      <w:bookmarkEnd w:id="33"/>
      <w:r/>
      <w:r/>
    </w:p>
    <w:p>
      <w:pPr>
        <w:pStyle w:val="876"/>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6"/>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6"/>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6"/>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6"/>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6"/>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6"/>
        <w:ind w:left="0" w:firstLine="420"/>
        <w:spacing w:line="360" w:lineRule="auto"/>
        <w:rPr>
          <w:rFonts w:ascii="宋体" w:hAnsi="宋体"/>
          <w:sz w:val="21"/>
          <w:szCs w:val="21"/>
        </w:rPr>
      </w:pPr>
      <w:r/>
      <w:bookmarkStart w:id="34" w:name="_Toc16745"/>
      <w:r/>
      <w:bookmarkStart w:id="3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6"/>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6"/>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6"/>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6"/>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6"/>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6"/>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6"/>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6"/>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6"/>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6"/>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876"/>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6"/>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76"/>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876"/>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4"/>
      <w:r/>
      <w:bookmarkEnd w:id="35"/>
      <w:r/>
      <w:r/>
    </w:p>
    <w:p>
      <w:pPr>
        <w:pStyle w:val="876"/>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6"/>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6"/>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15"/>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6"/>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76"/>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76"/>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76"/>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92"/>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92"/>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92"/>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092"/>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92"/>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25608"/>
      <w:r/>
      <w:bookmarkStart w:id="37"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bookmarkEnd w:id="37"/>
      <w:r/>
    </w:p>
    <w:p>
      <w:pPr>
        <w:pStyle w:val="109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9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92"/>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876"/>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92"/>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9371"/>
      <w:r/>
      <w:bookmarkStart w:id="39"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92"/>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92"/>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92"/>
        <w:ind w:left="0" w:firstLine="422"/>
        <w:spacing w:line="360" w:lineRule="auto"/>
        <w:rPr>
          <w:rFonts w:ascii="宋体" w:hAnsi="宋体" w:cs="宋体"/>
          <w:b/>
          <w:color w:val="000000" w:themeColor="text1"/>
          <w:sz w:val="21"/>
          <w:szCs w:val="21"/>
        </w:rPr>
      </w:pPr>
      <w:r/>
      <w:bookmarkStart w:id="40" w:name="OLE_LINK20"/>
      <w:r/>
      <w:bookmarkStart w:id="41" w:name="OLE_LINK11"/>
      <w:r/>
      <w:bookmarkStart w:id="42"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0"/>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3" w:name="OLE_LINK6"/>
      <w:r>
        <w:rPr>
          <w:rFonts w:hint="eastAsia" w:ascii="宋体" w:hAnsi="宋体" w:cs="宋体"/>
          <w:b/>
          <w:color w:val="000000" w:themeColor="text1"/>
          <w:sz w:val="21"/>
          <w:szCs w:val="21"/>
          <w:lang w:val="en-US"/>
        </w:rPr>
        <w:t xml:space="preserve">评标</w:t>
      </w:r>
      <w:bookmarkEnd w:id="43"/>
      <w:r>
        <w:rPr>
          <w:rFonts w:hint="eastAsia" w:ascii="宋体" w:hAnsi="宋体" w:cs="宋体"/>
          <w:b/>
          <w:color w:val="000000" w:themeColor="text1"/>
          <w:sz w:val="21"/>
          <w:szCs w:val="21"/>
          <w:lang w:val="en-US"/>
        </w:rPr>
        <w:t xml:space="preserve">委员会应当启动异常低价投标审查程序：</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092"/>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092"/>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09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bookmarkEnd w:id="42"/>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92"/>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92"/>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92"/>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092"/>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92"/>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92"/>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92"/>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92"/>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092"/>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092"/>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92"/>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92"/>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1092"/>
        <w:ind w:left="0" w:firstLine="0"/>
        <w:spacing w:line="360" w:lineRule="auto"/>
        <w:rPr>
          <w:rFonts w:ascii="宋体" w:hAnsi="宋体" w:cs="宋体"/>
          <w:sz w:val="21"/>
          <w:szCs w:val="21"/>
        </w:rPr>
      </w:pPr>
      <w:r>
        <w:rPr>
          <w:rFonts w:ascii="宋体" w:hAnsi="宋体" w:cs="宋体"/>
          <w:sz w:val="21"/>
          <w:szCs w:val="21"/>
        </w:rPr>
      </w:r>
      <w:r/>
    </w:p>
    <w:p>
      <w:pPr>
        <w:pStyle w:val="858"/>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4915401"/>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092"/>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71810480"/>
      <w:r/>
      <w:bookmarkStart w:id="56" w:name="_Toc17036"/>
      <w:r/>
      <w:bookmarkStart w:id="57" w:name="_Toc105397779"/>
      <w:r/>
      <w:bookmarkStart w:id="58" w:name="_Toc234228496"/>
      <w:r/>
      <w:bookmarkStart w:id="59" w:name="_Toc234915402"/>
      <w:r>
        <w:rPr>
          <w:rFonts w:hint="eastAsia" w:ascii="宋体" w:hAnsi="宋体"/>
          <w:b/>
          <w:sz w:val="21"/>
          <w:szCs w:val="21"/>
        </w:rPr>
        <w:t xml:space="preserve">附件1.投标函</w:t>
      </w:r>
      <w:bookmarkEnd w:id="54"/>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34228497"/>
      <w:r/>
      <w:bookmarkStart w:id="63" w:name="_Toc23491540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84"/>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84"/>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234228498"/>
      <w:r/>
      <w:bookmarkStart w:id="77" w:name="_Toc234915404"/>
      <w:r/>
      <w:bookmarkEnd w:id="73"/>
      <w:r/>
      <w:bookmarkEnd w:id="74"/>
      <w:r/>
      <w:bookmarkEnd w:id="75"/>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234228499"/>
      <w:r/>
      <w:bookmarkStart w:id="81" w:name="_Toc23491540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84"/>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19621"/>
      <w:r/>
      <w:bookmarkStart w:id="84" w:name="_Toc71810484"/>
      <w:r/>
      <w:bookmarkStart w:id="85" w:name="_Toc105397783"/>
      <w:r/>
      <w:bookmarkStart w:id="86" w:name="_Toc234228500"/>
      <w:r/>
      <w:bookmarkStart w:id="87" w:name="_Toc23491540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苏州市立医院</w:t>
      </w:r>
      <w:r>
        <w:rPr>
          <w:rFonts w:hint="eastAsia" w:ascii="宋体" w:hAnsi="宋体"/>
          <w:sz w:val="21"/>
          <w:szCs w:val="21"/>
        </w:rPr>
        <w:t xml:space="preserve">的</w:t>
      </w:r>
      <w:r>
        <w:rPr>
          <w:rFonts w:hint="eastAsia" w:ascii="宋体" w:hAnsi="宋体"/>
          <w:b/>
          <w:sz w:val="21"/>
          <w:szCs w:val="21"/>
          <w:u w:val="single"/>
        </w:rPr>
        <w:t xml:space="preserve">苏州市妇幼保健院物业管理服务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苏州市妇幼保健院物业管理服务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84"/>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34228501"/>
      <w:r/>
      <w:bookmarkStart w:id="92" w:name="_Toc23491540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2206"/>
      <w:r/>
      <w:bookmarkStart w:id="94" w:name="_Toc3869"/>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7"/>
        <w:ind w:left="0" w:firstLine="0"/>
        <w:rPr>
          <w:rFonts w:ascii="宋体" w:hAnsi="宋体"/>
          <w:b/>
          <w:lang w:val="zh-CN"/>
        </w:rPr>
      </w:pPr>
      <w:r>
        <w:rPr>
          <w:rFonts w:ascii="宋体" w:hAnsi="宋体"/>
          <w:b/>
          <w:lang w:val="zh-CN"/>
        </w:rPr>
      </w:r>
      <w:r/>
    </w:p>
    <w:p>
      <w:pPr>
        <w:pStyle w:val="917"/>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7"/>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7"/>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05397785"/>
      <w:r/>
      <w:bookmarkStart w:id="98" w:name="_Toc234228502"/>
      <w:r/>
      <w:bookmarkStart w:id="99" w:name="_Toc234915408"/>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rPr>
        <w:t xml:space="preserve"> </w:t>
      </w:r>
      <w:r>
        <w:rPr>
          <w:rFonts w:hint="eastAsia" w:ascii="宋体" w:hAnsi="宋体"/>
          <w:b/>
          <w:sz w:val="21"/>
          <w:szCs w:val="21"/>
        </w:rPr>
        <w:t xml:space="preserve">偏离表（技术、商务）</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31973"/>
      <w:r/>
      <w:bookmarkStart w:id="101" w:name="_Toc27138"/>
      <w:r>
        <w:rPr>
          <w:rFonts w:ascii="宋体" w:hAnsi="宋体"/>
          <w:sz w:val="21"/>
          <w:szCs w:val="21"/>
        </w:rPr>
        <w:t xml:space="preserve"> </w:t>
      </w:r>
      <w:r/>
    </w:p>
    <w:p>
      <w:pPr>
        <w:pStyle w:val="884"/>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84"/>
        <w:rPr>
          <w:rFonts w:ascii="宋体" w:hAnsi="宋体"/>
        </w:rPr>
      </w:pPr>
      <w:r>
        <w:rPr>
          <w:rFonts w:ascii="宋体" w:hAnsi="宋体"/>
        </w:rPr>
      </w:r>
      <w:r/>
    </w:p>
    <w:p>
      <w:pPr>
        <w:pStyle w:val="876"/>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4228503"/>
      <w:r/>
      <w:bookmarkStart w:id="104" w:name="_Toc234915409"/>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行政内勤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运送主管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陪护主管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环境清洁消杀</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运送</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olor w:val="000000"/>
                <w:sz w:val="21"/>
                <w:szCs w:val="21"/>
                <w:lang w:bidi="ar"/>
              </w:rPr>
              <w:t xml:space="preserve">辅助医疗护理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71810489"/>
      <w:r/>
      <w:bookmarkStart w:id="106" w:name="_Toc105397787"/>
      <w:r>
        <w:rPr>
          <w:rFonts w:ascii="宋体" w:hAnsi="宋体"/>
          <w:b/>
          <w:sz w:val="21"/>
          <w:szCs w:val="21"/>
        </w:rPr>
        <w:br w:type="page" w:clear="all"/>
      </w:r>
      <w:bookmarkStart w:id="107" w:name="_Toc234228504"/>
      <w:r/>
      <w:bookmarkStart w:id="108" w:name="_Toc234915410"/>
      <w:r>
        <w:rPr>
          <w:rFonts w:ascii="宋体" w:hAnsi="宋体"/>
          <w:b/>
          <w:sz w:val="21"/>
          <w:szCs w:val="21"/>
        </w:rPr>
        <w:t xml:space="preserve">附件9</w:t>
      </w:r>
      <w:r>
        <w:rPr>
          <w:rFonts w:hint="eastAsia" w:ascii="宋体" w:hAnsi="宋体"/>
          <w:b/>
          <w:sz w:val="21"/>
          <w:szCs w:val="21"/>
        </w:rPr>
        <w:t xml:space="preserve">.相关业绩一览表</w:t>
      </w:r>
      <w:bookmarkEnd w:id="105"/>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05397788"/>
      <w:r/>
      <w:bookmarkStart w:id="110" w:name="_Toc234228505"/>
      <w:r/>
      <w:bookmarkStart w:id="111" w:name="_Toc234915411"/>
      <w:r/>
      <w:bookmarkStart w:id="112"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84"/>
        <w:rPr>
          <w:rFonts w:ascii="宋体" w:hAnsi="宋体"/>
        </w:rPr>
      </w:pPr>
      <w:r>
        <w:rPr>
          <w:rFonts w:ascii="宋体" w:hAnsi="宋体"/>
        </w:rPr>
      </w:r>
      <w:r/>
    </w:p>
    <w:p>
      <w:pPr>
        <w:pStyle w:val="876"/>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3" w:name="_Toc105397789"/>
      <w:r/>
      <w:bookmarkStart w:id="114" w:name="_Toc234228506"/>
      <w:r/>
      <w:bookmarkStart w:id="115" w:name="_Toc23491541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2"/>
      <w:r/>
      <w:bookmarkEnd w:id="113"/>
      <w:r/>
      <w:bookmarkEnd w:id="114"/>
      <w:r/>
      <w:bookmarkEnd w:id="11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6" w:name="_Toc103258863"/>
      <w:r/>
      <w:bookmarkStart w:id="117" w:name="_Toc105397791"/>
      <w:r/>
      <w:bookmarkStart w:id="118" w:name="_Toc234228507"/>
      <w:r/>
      <w:bookmarkStart w:id="119" w:name="_Toc23491541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6"/>
      <w:r/>
      <w:bookmarkEnd w:id="117"/>
      <w:r/>
      <w:bookmarkEnd w:id="118"/>
      <w:r/>
      <w:bookmarkEnd w:id="11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bookmarkStart w:id="120" w:name="_Toc103258864"/>
      <w:r/>
      <w:bookmarkStart w:id="121" w:name="_Toc105397792"/>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pStyle w:val="917"/>
        <w:ind w:left="400" w:firstLine="400"/>
      </w:pPr>
      <w:r/>
      <w:r/>
    </w:p>
    <w:p>
      <w:pPr>
        <w:ind w:left="0"/>
        <w:rPr>
          <w:rFonts w:ascii="宋体" w:hAnsi="宋体"/>
          <w:b/>
          <w:bCs/>
          <w:sz w:val="21"/>
          <w:szCs w:val="21"/>
        </w:rPr>
        <w:outlineLvl w:val="0"/>
      </w:pPr>
      <w:r/>
      <w:bookmarkStart w:id="122" w:name="_Toc234228508"/>
      <w:r/>
      <w:bookmarkStart w:id="123" w:name="_Toc23491541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0"/>
      <w:r/>
      <w:bookmarkEnd w:id="121"/>
      <w:r/>
      <w:bookmarkEnd w:id="122"/>
      <w:r/>
      <w:bookmarkEnd w:id="12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pStyle w:val="870"/>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24" w:name="_Toc234228509"/>
      <w:r/>
      <w:bookmarkStart w:id="125" w:name="_Toc234915415"/>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4"/>
      <w:r/>
      <w:bookmarkEnd w:id="125"/>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70"/>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pPr>
        <w:pStyle w:val="870"/>
      </w:pPr>
      <w:r/>
      <w:r/>
    </w:p>
    <w:p>
      <w:r/>
      <w:r/>
    </w:p>
    <w:p>
      <w:pPr>
        <w:ind w:left="0"/>
        <w:jc w:val="left"/>
        <w:rPr>
          <w:rFonts w:ascii="宋体" w:hAnsi="宋体"/>
          <w:b/>
          <w:sz w:val="21"/>
          <w:szCs w:val="21"/>
        </w:rPr>
        <w:outlineLvl w:val="0"/>
      </w:pPr>
      <w:r/>
      <w:bookmarkStart w:id="126" w:name="_Toc234228510"/>
      <w:r/>
      <w:bookmarkStart w:id="127" w:name="_Toc234915416"/>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6"/>
      <w:r/>
      <w:bookmarkEnd w:id="12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70"/>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70"/>
      </w:pPr>
      <w:r/>
      <w:r/>
    </w:p>
    <w:p>
      <w:r/>
      <w:r/>
    </w:p>
    <w:p>
      <w:pPr>
        <w:pStyle w:val="870"/>
      </w:pPr>
      <w:r/>
      <w:r/>
    </w:p>
    <w:p>
      <w:pPr>
        <w:pStyle w:val="858"/>
        <w:ind w:left="0" w:firstLine="0"/>
        <w:jc w:val="center"/>
        <w:rPr>
          <w:rFonts w:ascii="宋体" w:hAnsi="宋体"/>
          <w:b/>
          <w:sz w:val="44"/>
          <w:szCs w:val="22"/>
        </w:rPr>
      </w:pPr>
      <w:r/>
      <w:bookmarkStart w:id="129" w:name="_Toc4098"/>
      <w:r/>
      <w:bookmarkStart w:id="130" w:name="_Toc23660"/>
      <w:r/>
      <w:bookmarkStart w:id="131" w:name="_Toc234915417"/>
      <w:r>
        <w:rPr>
          <w:rFonts w:hint="eastAsia" w:ascii="宋体" w:hAnsi="宋体"/>
          <w:b/>
          <w:sz w:val="44"/>
          <w:szCs w:val="22"/>
        </w:rPr>
        <w:t xml:space="preserve">第四章  </w:t>
      </w:r>
      <w:bookmarkStart w:id="132" w:name="招标书"/>
      <w:r/>
      <w:bookmarkEnd w:id="132"/>
      <w:r>
        <w:rPr>
          <w:rFonts w:hint="eastAsia" w:ascii="宋体" w:hAnsi="宋体"/>
          <w:b/>
          <w:sz w:val="44"/>
          <w:szCs w:val="22"/>
        </w:rPr>
        <w:t xml:space="preserve">招标书</w:t>
      </w:r>
      <w:bookmarkEnd w:id="129"/>
      <w:r/>
      <w:bookmarkEnd w:id="130"/>
      <w:r/>
      <w:bookmarkEnd w:id="13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苏州市立医院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苏州市妇幼保健院物业管理服务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JSZC-320500-JZCG-G2026-0182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苏州市妇幼保健院物业管理服务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人民币贰仟肆佰叁拾伍万伍仟肆佰柒拾陆元</w:t>
      </w:r>
      <w:r>
        <w:rPr>
          <w:rFonts w:hint="eastAsia" w:ascii="宋体" w:hAnsi="宋体"/>
          <w:bCs/>
          <w:sz w:val="21"/>
          <w:szCs w:val="21"/>
        </w:rPr>
        <w:t xml:space="preserve">(￥</w:t>
      </w:r>
      <w:r>
        <w:rPr>
          <w:rFonts w:ascii="宋体" w:hAnsi="宋体"/>
          <w:bCs/>
          <w:sz w:val="21"/>
          <w:szCs w:val="21"/>
        </w:rPr>
        <w:t xml:space="preserve">24355476.</w:t>
      </w:r>
      <w:r>
        <w:rPr>
          <w:rFonts w:ascii="宋体" w:hAnsi="宋体"/>
          <w:bCs/>
          <w:sz w:val="21"/>
          <w:szCs w:val="21"/>
        </w:rPr>
        <w:t xml:space="preserve">00</w:t>
      </w:r>
      <w:r>
        <w:rPr>
          <w:rFonts w:hint="eastAsia" w:ascii="宋体" w:hAnsi="宋体"/>
          <w:bCs/>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人民币贰仟肆佰叁拾伍万伍仟肆佰柒拾陆元</w:t>
      </w:r>
      <w:r>
        <w:rPr>
          <w:rFonts w:hint="eastAsia" w:ascii="宋体" w:hAnsi="宋体"/>
          <w:bCs/>
          <w:sz w:val="21"/>
          <w:szCs w:val="21"/>
        </w:rPr>
        <w:t xml:space="preserve">(￥</w:t>
      </w:r>
      <w:r>
        <w:rPr>
          <w:rFonts w:ascii="宋体" w:hAnsi="宋体"/>
          <w:bCs/>
          <w:sz w:val="21"/>
          <w:szCs w:val="21"/>
        </w:rPr>
        <w:t xml:space="preserve">24355476.</w:t>
      </w:r>
      <w:r>
        <w:rPr>
          <w:rFonts w:ascii="宋体" w:hAnsi="宋体"/>
          <w:bCs/>
          <w:sz w:val="21"/>
          <w:szCs w:val="21"/>
        </w:rPr>
        <w:t xml:space="preserve">00</w:t>
      </w:r>
      <w:r>
        <w:rPr>
          <w:rFonts w:hint="eastAsia" w:ascii="宋体" w:hAnsi="宋体"/>
          <w:bCs/>
          <w:sz w:val="21"/>
          <w:szCs w:val="21"/>
        </w:rPr>
        <w:t xml:space="preserve">元）</w:t>
      </w:r>
      <w:r/>
    </w:p>
    <w:p>
      <w:pPr>
        <w:pStyle w:val="876"/>
        <w:ind w:left="0" w:firstLine="420"/>
        <w:spacing w:line="360" w:lineRule="auto"/>
        <w:rPr>
          <w:rFonts w:ascii="宋体" w:hAnsi="宋体"/>
          <w:sz w:val="21"/>
          <w:szCs w:val="21"/>
        </w:rPr>
      </w:pPr>
      <w:r>
        <w:rPr>
          <w:rFonts w:hint="eastAsia" w:ascii="宋体" w:hAnsi="宋体"/>
          <w:sz w:val="21"/>
        </w:rPr>
        <w:t xml:space="preserve">五、合同履行期限：</w:t>
      </w:r>
      <w:r>
        <w:rPr>
          <w:rFonts w:hint="eastAsia" w:ascii="宋体" w:hAnsi="宋体"/>
          <w:sz w:val="21"/>
          <w:szCs w:val="21"/>
        </w:rPr>
        <w:t xml:space="preserve">自合同签订之日起2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rPr>
          <w:rFonts w:ascii="宋体" w:hAnsi="宋体" w:cs="Times New Roman"/>
          <w:sz w:val="21"/>
          <w:szCs w:val="21"/>
        </w:rPr>
      </w:pPr>
      <w:r>
        <w:rPr>
          <w:rFonts w:ascii="宋体" w:hAnsi="宋体" w:cs="Times New Roman"/>
          <w:sz w:val="21"/>
          <w:szCs w:val="21"/>
        </w:rPr>
        <w:t xml:space="preserve">（一）项目概况</w:t>
      </w:r>
      <w:r/>
    </w:p>
    <w:p>
      <w:pPr>
        <w:ind w:left="0" w:firstLine="420"/>
        <w:spacing w:line="360" w:lineRule="auto"/>
        <w:tabs>
          <w:tab w:val="left" w:pos="0" w:leader="none"/>
        </w:tabs>
        <w:rPr>
          <w:rFonts w:ascii="宋体" w:hAnsi="宋体"/>
          <w:sz w:val="21"/>
        </w:rPr>
      </w:pPr>
      <w:r>
        <w:rPr>
          <w:rFonts w:ascii="宋体" w:hAnsi="宋体"/>
          <w:sz w:val="21"/>
        </w:rPr>
        <w:t xml:space="preserve">1.医院简介</w:t>
      </w:r>
      <w:r/>
    </w:p>
    <w:p>
      <w:pPr>
        <w:ind w:left="0" w:firstLine="420"/>
        <w:spacing w:line="360" w:lineRule="auto"/>
        <w:tabs>
          <w:tab w:val="left" w:pos="0" w:leader="none"/>
        </w:tabs>
        <w:rPr>
          <w:rFonts w:ascii="宋体" w:hAnsi="宋体"/>
          <w:sz w:val="21"/>
        </w:rPr>
      </w:pPr>
      <w:r>
        <w:rPr>
          <w:rFonts w:ascii="宋体" w:hAnsi="宋体"/>
          <w:sz w:val="21"/>
        </w:rPr>
        <w:t xml:space="preserve">苏州市妇幼保健院位于相城区黄蠡路北、御窑路东地块，占地面积100亩，规划床位800张，总建筑面积171281.78平方米，其中地上建筑面积110053.38平方米，地下两层建筑面积61470.06平方米，分门急诊楼、医技妇儿住院楼、产科住院楼、感染楼、污水处理楼、被服垃圾清运楼。</w:t>
      </w:r>
      <w:r/>
    </w:p>
    <w:p>
      <w:pPr>
        <w:ind w:left="0" w:firstLine="420"/>
        <w:spacing w:line="360" w:lineRule="auto"/>
        <w:tabs>
          <w:tab w:val="left" w:pos="0" w:leader="none"/>
        </w:tabs>
        <w:rPr>
          <w:rFonts w:ascii="宋体" w:hAnsi="宋体"/>
          <w:sz w:val="21"/>
        </w:rPr>
      </w:pPr>
      <w:r>
        <w:rPr>
          <w:rFonts w:ascii="宋体" w:hAnsi="宋体"/>
          <w:sz w:val="21"/>
        </w:rPr>
        <w:t xml:space="preserve">2.招标内容</w:t>
      </w:r>
      <w:r/>
    </w:p>
    <w:p>
      <w:pPr>
        <w:ind w:left="0" w:firstLine="420"/>
        <w:spacing w:line="360" w:lineRule="auto"/>
        <w:tabs>
          <w:tab w:val="left" w:pos="0" w:leader="none"/>
        </w:tabs>
        <w:rPr>
          <w:rFonts w:ascii="宋体" w:hAnsi="宋体"/>
          <w:sz w:val="21"/>
        </w:rPr>
      </w:pPr>
      <w:r>
        <w:rPr>
          <w:rFonts w:ascii="宋体" w:hAnsi="宋体"/>
          <w:sz w:val="21"/>
        </w:rPr>
        <w:t xml:space="preserve">本次招标包含日常环境保洁、专项保洁工作，除四害消杀服务，医疗废弃物收集、转运、交接、暂存管理工作，对病区护理陪护的管理工作，全院运送服务（包含但不限于病人、血、药、标本、后勤物资、各类单据等），特殊科室的驻守医疗辅助及勤杂服务，设置调度中心，调度中心保证24小时/天，365天/年的连续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ascii="宋体" w:hAnsi="宋体"/>
          <w:sz w:val="21"/>
        </w:rPr>
        <w:t xml:space="preserve">服务内容及要求</w:t>
      </w:r>
      <w:r/>
    </w:p>
    <w:p>
      <w:pPr>
        <w:ind w:left="0" w:firstLine="420"/>
        <w:spacing w:line="360" w:lineRule="auto"/>
        <w:tabs>
          <w:tab w:val="left" w:pos="0" w:leader="none"/>
        </w:tabs>
        <w:rPr>
          <w:rFonts w:ascii="宋体" w:hAnsi="宋体"/>
          <w:sz w:val="21"/>
        </w:rPr>
      </w:pPr>
      <w:r>
        <w:rPr>
          <w:rFonts w:ascii="宋体" w:hAnsi="宋体"/>
          <w:sz w:val="21"/>
        </w:rPr>
        <w:t xml:space="preserve">医疗环境清洁消杀、垃圾运送服务必须符合《医疗机构环境表面清洁与消毒管</w:t>
      </w:r>
      <w:r>
        <w:rPr>
          <w:rFonts w:ascii="宋体" w:hAnsi="宋体"/>
          <w:sz w:val="21"/>
        </w:rPr>
        <w:t xml:space="preserve">理规范》WS/T512-20</w:t>
      </w:r>
      <w:r>
        <w:rPr>
          <w:rFonts w:hint="eastAsia" w:ascii="宋体" w:hAnsi="宋体"/>
          <w:sz w:val="21"/>
        </w:rPr>
        <w:t xml:space="preserve">25</w:t>
      </w:r>
      <w:r>
        <w:rPr>
          <w:rFonts w:ascii="宋体" w:hAnsi="宋体"/>
          <w:sz w:val="21"/>
        </w:rPr>
        <w:t xml:space="preserve">的要求。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ascii="宋体" w:hAnsi="宋体"/>
          <w:sz w:val="21"/>
        </w:rPr>
        <w:t xml:space="preserve">住院部楼</w:t>
      </w:r>
      <w:r/>
    </w:p>
    <w:p>
      <w:pPr>
        <w:ind w:left="0" w:firstLine="420"/>
        <w:spacing w:line="360" w:lineRule="auto"/>
        <w:tabs>
          <w:tab w:val="left" w:pos="0" w:leader="none"/>
        </w:tabs>
        <w:rPr>
          <w:rFonts w:ascii="宋体" w:hAnsi="宋体"/>
          <w:sz w:val="21"/>
        </w:rPr>
      </w:pPr>
      <w:r>
        <w:rPr>
          <w:rFonts w:ascii="宋体" w:hAnsi="宋体"/>
          <w:sz w:val="21"/>
        </w:rPr>
        <w:t xml:space="preserve">医疗环境清洁消杀、垃圾运送服务要求：符合《医疗机构环境表面清洁与消毒管理规范》WS/T512-20</w:t>
      </w:r>
      <w:r>
        <w:rPr>
          <w:rFonts w:hint="eastAsia" w:ascii="宋体" w:hAnsi="宋体"/>
          <w:sz w:val="21"/>
        </w:rPr>
        <w:t xml:space="preserve">25</w:t>
      </w:r>
      <w:r>
        <w:rPr>
          <w:rFonts w:ascii="宋体" w:hAnsi="宋体"/>
          <w:sz w:val="21"/>
        </w:rPr>
        <w:t xml:space="preserve">标准。</w:t>
      </w:r>
      <w:r/>
    </w:p>
    <w:p>
      <w:pPr>
        <w:ind w:left="0" w:firstLine="420"/>
        <w:spacing w:line="360" w:lineRule="auto"/>
        <w:tabs>
          <w:tab w:val="left" w:pos="0" w:leader="none"/>
        </w:tabs>
        <w:rPr>
          <w:rFonts w:ascii="宋体" w:hAnsi="宋体"/>
          <w:sz w:val="21"/>
        </w:rPr>
      </w:pPr>
      <w:r>
        <w:rPr>
          <w:rFonts w:ascii="宋体" w:hAnsi="宋体"/>
          <w:sz w:val="21"/>
        </w:rPr>
        <w:t xml:space="preserve">（1）负责医院病房楼室内的清洁卫生；室内所有家具的清洁卫生和消毒。（包括：天花板、灯棚、顶房平台、墙面、电梯、地面、楼梯、窗户、窗帘、门、桌、椅、床单元、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t xml:space="preserve">（2）保持病房楼范围内的清洁，随时净化环境卫生，清洁室内的卫生，清运垃圾，及时处理，防止院内传播和交叉感染病菌；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t xml:space="preserve">（3）为防止交叉感染，对不同区域的清洁工具按医院感染科的要求实行严格分类摆放和使用，用颜色、字标等方式进行区分；实行一房一拖布，拖布集中消毒、清洗、烘干防止交差感染，符合院感要求。</w:t>
      </w:r>
      <w:r/>
    </w:p>
    <w:p>
      <w:pPr>
        <w:ind w:left="0" w:firstLine="420"/>
        <w:spacing w:line="360" w:lineRule="auto"/>
        <w:tabs>
          <w:tab w:val="left" w:pos="0" w:leader="none"/>
        </w:tabs>
        <w:rPr>
          <w:rFonts w:ascii="宋体" w:hAnsi="宋体"/>
          <w:sz w:val="21"/>
        </w:rPr>
      </w:pPr>
      <w:r>
        <w:rPr>
          <w:rFonts w:ascii="宋体" w:hAnsi="宋体"/>
          <w:sz w:val="21"/>
        </w:rPr>
        <w:t xml:space="preserve">（4）按医院感染科的要求，定点定期消毒，让医院始终保持洁净；</w:t>
      </w:r>
      <w:r/>
    </w:p>
    <w:p>
      <w:pPr>
        <w:ind w:left="0" w:firstLine="420"/>
        <w:spacing w:line="360" w:lineRule="auto"/>
        <w:tabs>
          <w:tab w:val="left" w:pos="0" w:leader="none"/>
        </w:tabs>
        <w:rPr>
          <w:rFonts w:ascii="宋体" w:hAnsi="宋体"/>
          <w:sz w:val="21"/>
        </w:rPr>
      </w:pPr>
      <w:r>
        <w:rPr>
          <w:rFonts w:ascii="宋体" w:hAnsi="宋体"/>
          <w:sz w:val="21"/>
        </w:rPr>
        <w:t xml:space="preserve">（5）按时巡视、清洁各楼层公共洗手间，保持洗手间清洁、干燥、无异味；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t xml:space="preserve">（6）每日对楼内的生活垃圾进行清运；</w:t>
      </w:r>
      <w:r/>
    </w:p>
    <w:p>
      <w:pPr>
        <w:ind w:left="0" w:firstLine="420"/>
        <w:spacing w:line="360" w:lineRule="auto"/>
        <w:tabs>
          <w:tab w:val="left" w:pos="0" w:leader="none"/>
        </w:tabs>
        <w:rPr>
          <w:rFonts w:ascii="宋体" w:hAnsi="宋体"/>
          <w:sz w:val="21"/>
        </w:rPr>
      </w:pPr>
      <w:r>
        <w:rPr>
          <w:rFonts w:ascii="宋体" w:hAnsi="宋体"/>
          <w:sz w:val="21"/>
        </w:rPr>
        <w:t xml:space="preserve">（7）每日上午地面全方位清洁一次，下午地面清洁一次，随脏随扫；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（8）每日上、下午湿拖各地面一次，随脏随拖；</w:t>
      </w:r>
      <w:r/>
    </w:p>
    <w:p>
      <w:pPr>
        <w:ind w:left="0" w:firstLine="420"/>
        <w:spacing w:line="360" w:lineRule="auto"/>
        <w:tabs>
          <w:tab w:val="left" w:pos="0" w:leader="none"/>
        </w:tabs>
        <w:rPr>
          <w:rFonts w:ascii="宋体" w:hAnsi="宋体"/>
          <w:sz w:val="21"/>
        </w:rPr>
      </w:pPr>
      <w:r>
        <w:rPr>
          <w:rFonts w:ascii="宋体" w:hAnsi="宋体"/>
          <w:sz w:val="21"/>
        </w:rPr>
        <w:t xml:space="preserve">（9）每日更换套垃圾桶上的垃圾袋，装满随时更换；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t xml:space="preserve">（10）病房内卫生间内每日打扫二次，随污随清洁，垃圾,装满随时清倒；</w:t>
      </w:r>
      <w:r/>
    </w:p>
    <w:p>
      <w:pPr>
        <w:ind w:left="0" w:firstLine="420"/>
        <w:spacing w:line="360" w:lineRule="auto"/>
        <w:tabs>
          <w:tab w:val="left" w:pos="0" w:leader="none"/>
        </w:tabs>
        <w:rPr>
          <w:rFonts w:ascii="宋体" w:hAnsi="宋体"/>
          <w:sz w:val="21"/>
        </w:rPr>
      </w:pPr>
      <w:r>
        <w:rPr>
          <w:rFonts w:ascii="宋体" w:hAnsi="宋体"/>
          <w:sz w:val="21"/>
        </w:rPr>
        <w:t xml:space="preserve">（11）每日早上抹办公桌椅、治疗台面等，随脏随抹；</w:t>
      </w:r>
      <w:r/>
    </w:p>
    <w:p>
      <w:pPr>
        <w:ind w:left="0" w:firstLine="420"/>
        <w:spacing w:line="360" w:lineRule="auto"/>
        <w:tabs>
          <w:tab w:val="left" w:pos="0" w:leader="none"/>
        </w:tabs>
        <w:rPr>
          <w:rFonts w:ascii="宋体" w:hAnsi="宋体"/>
          <w:sz w:val="21"/>
        </w:rPr>
      </w:pPr>
      <w:r>
        <w:rPr>
          <w:rFonts w:ascii="宋体" w:hAnsi="宋体"/>
          <w:sz w:val="21"/>
        </w:rPr>
        <w:t xml:space="preserve">（12）每周彻底擦拭消毒病历车、病历夹、治疗车、平车、轮椅、床架等，随脏随擦；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t xml:space="preserve">（13）每周擦门窗、玻璃、宣传栏至少一次，随脏随擦；</w:t>
      </w:r>
      <w:r/>
    </w:p>
    <w:p>
      <w:pPr>
        <w:ind w:left="0" w:firstLine="420"/>
        <w:spacing w:line="360" w:lineRule="auto"/>
        <w:tabs>
          <w:tab w:val="left" w:pos="0" w:leader="none"/>
        </w:tabs>
        <w:rPr>
          <w:rFonts w:ascii="宋体" w:hAnsi="宋体"/>
          <w:sz w:val="21"/>
        </w:rPr>
      </w:pPr>
      <w:r>
        <w:rPr>
          <w:rFonts w:ascii="宋体" w:hAnsi="宋体"/>
          <w:sz w:val="21"/>
        </w:rPr>
        <w:t xml:space="preserve">（14）每月擦天花板、灯具、灯孔、电话、中央空调通风口等高处物品，随脏随清洁；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t xml:space="preserve">（15）窗帘清洗清洗由院方负责，拆装由物业保洁负责。</w:t>
      </w:r>
      <w:r/>
    </w:p>
    <w:p>
      <w:pPr>
        <w:ind w:left="0" w:firstLine="420"/>
        <w:spacing w:line="360" w:lineRule="auto"/>
        <w:tabs>
          <w:tab w:val="left" w:pos="0" w:leader="none"/>
        </w:tabs>
        <w:rPr>
          <w:rFonts w:ascii="宋体" w:hAnsi="宋体"/>
          <w:sz w:val="21"/>
        </w:rPr>
      </w:pPr>
      <w:r>
        <w:rPr>
          <w:rFonts w:ascii="宋体" w:hAnsi="宋体"/>
          <w:sz w:val="21"/>
        </w:rPr>
        <w:t xml:space="preserve">（16）做好出院病人的终末消毒；</w:t>
      </w:r>
      <w:r/>
    </w:p>
    <w:p>
      <w:pPr>
        <w:ind w:left="0" w:firstLine="420"/>
        <w:spacing w:line="360" w:lineRule="auto"/>
        <w:tabs>
          <w:tab w:val="left" w:pos="0" w:leader="none"/>
        </w:tabs>
        <w:rPr>
          <w:rFonts w:ascii="宋体" w:hAnsi="宋体"/>
          <w:sz w:val="21"/>
        </w:rPr>
      </w:pPr>
      <w:r>
        <w:rPr>
          <w:rFonts w:ascii="宋体" w:hAnsi="宋体"/>
          <w:sz w:val="21"/>
        </w:rPr>
        <w:t xml:space="preserve">（17）保持病房整洁、物品定点定位放置；</w:t>
      </w:r>
      <w:r/>
    </w:p>
    <w:p>
      <w:pPr>
        <w:ind w:left="0" w:firstLine="420"/>
        <w:spacing w:line="360" w:lineRule="auto"/>
        <w:tabs>
          <w:tab w:val="left" w:pos="0" w:leader="none"/>
        </w:tabs>
        <w:rPr>
          <w:rFonts w:ascii="宋体" w:hAnsi="宋体"/>
          <w:sz w:val="21"/>
        </w:rPr>
      </w:pPr>
      <w:r>
        <w:rPr>
          <w:rFonts w:ascii="宋体" w:hAnsi="宋体"/>
          <w:sz w:val="21"/>
        </w:rPr>
        <w:t xml:space="preserve">（18）擦拭床旁桌、餐桌，做到一桌一巾一用一消毒，防止交叉感染；</w:t>
      </w:r>
      <w:r/>
    </w:p>
    <w:p>
      <w:pPr>
        <w:ind w:left="0" w:firstLine="420"/>
        <w:spacing w:line="360" w:lineRule="auto"/>
        <w:tabs>
          <w:tab w:val="left" w:pos="0" w:leader="none"/>
        </w:tabs>
        <w:rPr>
          <w:rFonts w:ascii="宋体" w:hAnsi="宋体"/>
          <w:sz w:val="21"/>
        </w:rPr>
      </w:pPr>
      <w:r>
        <w:rPr>
          <w:rFonts w:ascii="宋体" w:hAnsi="宋体"/>
          <w:sz w:val="21"/>
        </w:rPr>
        <w:t xml:space="preserve">（19）医疗垃圾的整理和收集，分类，称重，点数；</w:t>
      </w:r>
      <w:r/>
    </w:p>
    <w:p>
      <w:pPr>
        <w:ind w:left="0" w:firstLine="420"/>
        <w:spacing w:line="360" w:lineRule="auto"/>
        <w:tabs>
          <w:tab w:val="left" w:pos="0" w:leader="none"/>
        </w:tabs>
        <w:rPr>
          <w:rFonts w:ascii="宋体" w:hAnsi="宋体"/>
          <w:sz w:val="21"/>
        </w:rPr>
      </w:pPr>
      <w:r>
        <w:rPr>
          <w:rFonts w:ascii="宋体" w:hAnsi="宋体"/>
          <w:sz w:val="21"/>
        </w:rPr>
        <w:t xml:space="preserve">（20）未详尽事宜以实际操作情况为准；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门急诊楼、医技楼：</w:t>
      </w:r>
      <w:r/>
    </w:p>
    <w:p>
      <w:pPr>
        <w:ind w:left="0" w:firstLine="420"/>
        <w:spacing w:line="360" w:lineRule="auto"/>
        <w:tabs>
          <w:tab w:val="left" w:pos="0" w:leader="none"/>
        </w:tabs>
        <w:rPr>
          <w:rFonts w:ascii="宋体" w:hAnsi="宋体"/>
          <w:sz w:val="21"/>
        </w:rPr>
      </w:pPr>
      <w:r>
        <w:rPr>
          <w:rFonts w:ascii="宋体" w:hAnsi="宋体"/>
          <w:sz w:val="21"/>
        </w:rPr>
        <w:t xml:space="preserve">2.1</w:t>
      </w:r>
      <w:r>
        <w:rPr>
          <w:rFonts w:ascii="宋体" w:hAnsi="宋体"/>
          <w:sz w:val="21"/>
        </w:rPr>
        <w:t xml:space="preserve">医疗环境清洁消杀、垃圾运送服务要求：</w:t>
      </w:r>
      <w:r/>
    </w:p>
    <w:p>
      <w:pPr>
        <w:ind w:left="0" w:firstLine="420"/>
        <w:spacing w:line="360" w:lineRule="auto"/>
        <w:tabs>
          <w:tab w:val="left" w:pos="0" w:leader="none"/>
        </w:tabs>
        <w:rPr>
          <w:rFonts w:ascii="宋体" w:hAnsi="宋体"/>
          <w:sz w:val="21"/>
        </w:rPr>
      </w:pPr>
      <w:r>
        <w:rPr>
          <w:rFonts w:ascii="宋体" w:hAnsi="宋体"/>
          <w:sz w:val="21"/>
        </w:rPr>
        <w:t xml:space="preserve">（1）负责地下1－2层车库公共部位的清洁。</w:t>
      </w:r>
      <w:r/>
    </w:p>
    <w:p>
      <w:pPr>
        <w:ind w:left="0" w:firstLine="420"/>
        <w:spacing w:line="360" w:lineRule="auto"/>
        <w:tabs>
          <w:tab w:val="left" w:pos="0" w:leader="none"/>
        </w:tabs>
        <w:rPr>
          <w:rFonts w:ascii="宋体" w:hAnsi="宋体"/>
          <w:sz w:val="21"/>
        </w:rPr>
      </w:pPr>
      <w:r>
        <w:rPr>
          <w:rFonts w:ascii="宋体" w:hAnsi="宋体"/>
          <w:sz w:val="21"/>
        </w:rPr>
        <w:t xml:space="preserve">（2）负责服务范围内所放置的家具物品设施等清洁卫生和消毒。（包括：天花板、墙面、电梯、地面、楼梯、窗户、门、桌、椅、检查床、车、柜、宣传栏、洗手间、电梯间、公共通道等）。</w:t>
      </w:r>
      <w:r/>
    </w:p>
    <w:p>
      <w:pPr>
        <w:ind w:left="0" w:firstLine="420"/>
        <w:spacing w:line="360" w:lineRule="auto"/>
        <w:tabs>
          <w:tab w:val="left" w:pos="0" w:leader="none"/>
        </w:tabs>
        <w:rPr>
          <w:rFonts w:ascii="宋体" w:hAnsi="宋体"/>
          <w:sz w:val="21"/>
        </w:rPr>
      </w:pPr>
      <w:r>
        <w:rPr>
          <w:rFonts w:ascii="宋体" w:hAnsi="宋体"/>
          <w:sz w:val="21"/>
        </w:rPr>
        <w:t xml:space="preserve">（3）保持服务范围内环境卫生，随时清洁室内外卫生，及时处理和清运垃圾（含医疗垃圾和生活垃圾），防止院内传播和交叉感染病菌；</w:t>
      </w:r>
      <w:r/>
    </w:p>
    <w:p>
      <w:pPr>
        <w:ind w:left="0" w:firstLine="420"/>
        <w:spacing w:line="360" w:lineRule="auto"/>
        <w:tabs>
          <w:tab w:val="left" w:pos="0" w:leader="none"/>
        </w:tabs>
        <w:rPr>
          <w:rFonts w:ascii="宋体" w:hAnsi="宋体"/>
          <w:sz w:val="21"/>
        </w:rPr>
      </w:pPr>
      <w:r>
        <w:rPr>
          <w:rFonts w:ascii="宋体" w:hAnsi="宋体"/>
          <w:sz w:val="21"/>
        </w:rPr>
        <w:t xml:space="preserve">（4）防止交叉感染，对不同区域的清洁工具按医院感染科的要求实行严格分类摆放和使用，用颜色、字标等方式进行区分；</w:t>
      </w:r>
      <w:r/>
    </w:p>
    <w:p>
      <w:pPr>
        <w:ind w:left="0" w:firstLine="420"/>
        <w:spacing w:line="360" w:lineRule="auto"/>
        <w:tabs>
          <w:tab w:val="left" w:pos="0" w:leader="none"/>
        </w:tabs>
        <w:rPr>
          <w:rFonts w:ascii="宋体" w:hAnsi="宋体"/>
          <w:sz w:val="21"/>
        </w:rPr>
      </w:pPr>
      <w:r>
        <w:rPr>
          <w:rFonts w:ascii="宋体" w:hAnsi="宋体"/>
          <w:sz w:val="21"/>
        </w:rPr>
        <w:t xml:space="preserve">（5）按医院感染科的要求，定点定期进行环境消毒，让医院始终保持洁净；</w:t>
      </w:r>
      <w:r/>
    </w:p>
    <w:p>
      <w:pPr>
        <w:ind w:left="0" w:firstLine="420"/>
        <w:spacing w:line="360" w:lineRule="auto"/>
        <w:tabs>
          <w:tab w:val="left" w:pos="0" w:leader="none"/>
        </w:tabs>
        <w:rPr>
          <w:rFonts w:ascii="宋体" w:hAnsi="宋体"/>
          <w:sz w:val="21"/>
        </w:rPr>
      </w:pPr>
      <w:r>
        <w:rPr>
          <w:rFonts w:ascii="宋体" w:hAnsi="宋体"/>
          <w:sz w:val="21"/>
        </w:rPr>
        <w:t xml:space="preserve">（6）按时巡视、清洁各楼层公共洗手间，保持洗手间清洁、干燥、无异味；</w:t>
      </w:r>
      <w:r/>
    </w:p>
    <w:p>
      <w:pPr>
        <w:ind w:left="0" w:firstLine="420"/>
        <w:spacing w:line="360" w:lineRule="auto"/>
        <w:tabs>
          <w:tab w:val="left" w:pos="0" w:leader="none"/>
        </w:tabs>
        <w:rPr>
          <w:rFonts w:ascii="宋体" w:hAnsi="宋体"/>
          <w:sz w:val="21"/>
        </w:rPr>
      </w:pPr>
      <w:r>
        <w:rPr>
          <w:rFonts w:ascii="宋体" w:hAnsi="宋体"/>
          <w:sz w:val="21"/>
        </w:rPr>
        <w:t xml:space="preserve">（7）每日对楼内的生活垃圾、医疗垃圾进行清运；</w:t>
      </w:r>
      <w:r/>
    </w:p>
    <w:p>
      <w:pPr>
        <w:ind w:left="0" w:firstLine="420"/>
        <w:spacing w:line="360" w:lineRule="auto"/>
        <w:tabs>
          <w:tab w:val="left" w:pos="0" w:leader="none"/>
        </w:tabs>
        <w:rPr>
          <w:rFonts w:ascii="宋体" w:hAnsi="宋体"/>
          <w:sz w:val="21"/>
        </w:rPr>
      </w:pPr>
      <w:r>
        <w:rPr>
          <w:rFonts w:ascii="宋体" w:hAnsi="宋体"/>
          <w:sz w:val="21"/>
        </w:rPr>
        <w:t xml:space="preserve">（8）每日上午地面全方位清洁一次，下午地面清洁一次，随脏随扫；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（9）每天及时更换套在垃圾桶上的垃圾袋，装满随时更换；</w:t>
      </w:r>
      <w:r/>
    </w:p>
    <w:p>
      <w:pPr>
        <w:ind w:left="0" w:firstLine="420"/>
        <w:spacing w:line="360" w:lineRule="auto"/>
        <w:tabs>
          <w:tab w:val="left" w:pos="0" w:leader="none"/>
        </w:tabs>
        <w:rPr>
          <w:rFonts w:ascii="宋体" w:hAnsi="宋体"/>
          <w:sz w:val="21"/>
        </w:rPr>
      </w:pPr>
      <w:r>
        <w:rPr>
          <w:rFonts w:ascii="宋体" w:hAnsi="宋体"/>
          <w:sz w:val="21"/>
        </w:rPr>
        <w:t xml:space="preserve">（10）洗手间内垃圾,装满随时清倒；</w:t>
      </w:r>
      <w:r/>
    </w:p>
    <w:p>
      <w:pPr>
        <w:ind w:left="0" w:firstLine="420"/>
        <w:spacing w:line="360" w:lineRule="auto"/>
        <w:tabs>
          <w:tab w:val="left" w:pos="0" w:leader="none"/>
        </w:tabs>
        <w:rPr>
          <w:rFonts w:ascii="宋体" w:hAnsi="宋体"/>
          <w:sz w:val="21"/>
        </w:rPr>
      </w:pPr>
      <w:r>
        <w:rPr>
          <w:rFonts w:ascii="宋体" w:hAnsi="宋体"/>
          <w:sz w:val="21"/>
        </w:rPr>
        <w:t xml:space="preserve">（11）每天早抹办公桌椅、治疗台面等，随脏随抹；</w:t>
      </w:r>
      <w:r/>
    </w:p>
    <w:p>
      <w:pPr>
        <w:ind w:left="0" w:firstLine="420"/>
        <w:spacing w:line="360" w:lineRule="auto"/>
        <w:tabs>
          <w:tab w:val="left" w:pos="0" w:leader="none"/>
        </w:tabs>
        <w:rPr>
          <w:rFonts w:ascii="宋体" w:hAnsi="宋体"/>
          <w:sz w:val="21"/>
        </w:rPr>
      </w:pPr>
      <w:r>
        <w:rPr>
          <w:rFonts w:ascii="宋体" w:hAnsi="宋体"/>
          <w:sz w:val="21"/>
        </w:rPr>
        <w:t xml:space="preserve">（12）每周彻底擦拭消毒治疗车、平车、轮椅、床架等，随脏随擦；</w:t>
      </w:r>
      <w:r/>
    </w:p>
    <w:p>
      <w:pPr>
        <w:ind w:left="0" w:firstLine="420"/>
        <w:spacing w:line="360" w:lineRule="auto"/>
        <w:tabs>
          <w:tab w:val="left" w:pos="0" w:leader="none"/>
        </w:tabs>
        <w:rPr>
          <w:rFonts w:ascii="宋体" w:hAnsi="宋体"/>
          <w:sz w:val="21"/>
        </w:rPr>
      </w:pPr>
      <w:r>
        <w:rPr>
          <w:rFonts w:ascii="宋体" w:hAnsi="宋体"/>
          <w:sz w:val="21"/>
        </w:rPr>
        <w:t xml:space="preserve">（13）每周擦门窗、玻璃、宣传栏至少一次，随脏随擦；</w:t>
      </w:r>
      <w:r/>
    </w:p>
    <w:p>
      <w:pPr>
        <w:ind w:left="0" w:firstLine="420"/>
        <w:spacing w:line="360" w:lineRule="auto"/>
        <w:tabs>
          <w:tab w:val="left" w:pos="0" w:leader="none"/>
        </w:tabs>
        <w:rPr>
          <w:rFonts w:ascii="宋体" w:hAnsi="宋体"/>
          <w:sz w:val="21"/>
        </w:rPr>
      </w:pPr>
      <w:r>
        <w:rPr>
          <w:rFonts w:ascii="宋体" w:hAnsi="宋体"/>
          <w:sz w:val="21"/>
        </w:rPr>
        <w:t xml:space="preserve">（14）每月擦天花板、灯具、灯孔、电话、中央空调通风口等高处物品，随脏随清洁；</w:t>
      </w:r>
      <w:r/>
    </w:p>
    <w:p>
      <w:pPr>
        <w:ind w:left="0" w:firstLine="420"/>
        <w:spacing w:line="360" w:lineRule="auto"/>
        <w:tabs>
          <w:tab w:val="left" w:pos="0" w:leader="none"/>
        </w:tabs>
        <w:rPr>
          <w:rFonts w:ascii="宋体" w:hAnsi="宋体"/>
          <w:sz w:val="21"/>
        </w:rPr>
      </w:pPr>
      <w:r>
        <w:rPr>
          <w:rFonts w:ascii="宋体" w:hAnsi="宋体"/>
          <w:sz w:val="21"/>
        </w:rPr>
        <w:t xml:space="preserve">（15）给各种车辆清理线头；</w:t>
      </w:r>
      <w:r/>
    </w:p>
    <w:p>
      <w:pPr>
        <w:ind w:left="0" w:firstLine="420"/>
        <w:spacing w:line="360" w:lineRule="auto"/>
        <w:tabs>
          <w:tab w:val="left" w:pos="0" w:leader="none"/>
        </w:tabs>
        <w:rPr>
          <w:rFonts w:ascii="宋体" w:hAnsi="宋体"/>
          <w:sz w:val="21"/>
        </w:rPr>
      </w:pPr>
      <w:r>
        <w:rPr>
          <w:rFonts w:ascii="宋体" w:hAnsi="宋体"/>
          <w:sz w:val="21"/>
        </w:rPr>
        <w:t xml:space="preserve">（16）生活垃圾、医疗垃圾运送到指定地点</w:t>
      </w:r>
      <w:r/>
    </w:p>
    <w:p>
      <w:pPr>
        <w:ind w:left="0" w:firstLine="420"/>
        <w:spacing w:line="360" w:lineRule="auto"/>
        <w:tabs>
          <w:tab w:val="left" w:pos="0" w:leader="none"/>
        </w:tabs>
        <w:rPr>
          <w:rFonts w:ascii="宋体" w:hAnsi="宋体"/>
          <w:sz w:val="21"/>
        </w:rPr>
      </w:pPr>
      <w:r>
        <w:rPr>
          <w:rFonts w:ascii="宋体" w:hAnsi="宋体"/>
          <w:sz w:val="21"/>
        </w:rPr>
        <w:t xml:space="preserve">（17）窗帘、隔帘、诊查帘拆装各一次，拆装保洁负责，清洗院方另行安排。</w:t>
      </w:r>
      <w:r/>
    </w:p>
    <w:p>
      <w:pPr>
        <w:ind w:left="0" w:firstLine="420"/>
        <w:spacing w:line="360" w:lineRule="auto"/>
        <w:tabs>
          <w:tab w:val="left" w:pos="0" w:leader="none"/>
        </w:tabs>
        <w:rPr>
          <w:rFonts w:ascii="宋体" w:hAnsi="宋体"/>
          <w:sz w:val="21"/>
        </w:rPr>
      </w:pPr>
      <w:r>
        <w:rPr>
          <w:rFonts w:ascii="宋体" w:hAnsi="宋体"/>
          <w:sz w:val="21"/>
        </w:rPr>
        <w:t xml:space="preserve">2.2</w:t>
      </w:r>
      <w:r>
        <w:rPr>
          <w:rFonts w:ascii="宋体" w:hAnsi="宋体"/>
          <w:sz w:val="21"/>
        </w:rPr>
        <w:t xml:space="preserve">驻守科室运送工作内容（门诊儿科、内科、外科、口腔、眼科、五官科、皮肤科、超声室、输液室等科室）：</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.2.1运送服务要求</w:t>
      </w:r>
      <w:r/>
    </w:p>
    <w:p>
      <w:pPr>
        <w:ind w:left="0" w:firstLine="420"/>
        <w:spacing w:line="360" w:lineRule="auto"/>
        <w:tabs>
          <w:tab w:val="left" w:pos="0" w:leader="none"/>
        </w:tabs>
        <w:rPr>
          <w:rFonts w:ascii="宋体" w:hAnsi="宋体"/>
          <w:sz w:val="21"/>
        </w:rPr>
      </w:pPr>
      <w:r>
        <w:rPr>
          <w:rFonts w:ascii="宋体" w:hAnsi="宋体"/>
          <w:sz w:val="21"/>
        </w:rPr>
        <w:t xml:space="preserve">（1）送病人入院（指行动能力受阻或无家属陪伴的病人）</w:t>
      </w:r>
      <w:r/>
    </w:p>
    <w:p>
      <w:pPr>
        <w:ind w:left="0" w:firstLine="420"/>
        <w:spacing w:line="360" w:lineRule="auto"/>
        <w:tabs>
          <w:tab w:val="left" w:pos="0" w:leader="none"/>
        </w:tabs>
        <w:rPr>
          <w:rFonts w:ascii="宋体" w:hAnsi="宋体"/>
          <w:sz w:val="21"/>
        </w:rPr>
      </w:pPr>
      <w:r>
        <w:rPr>
          <w:rFonts w:ascii="宋体" w:hAnsi="宋体"/>
          <w:sz w:val="21"/>
        </w:rPr>
        <w:t xml:space="preserve">（2）送达感染报告/送物品申领单</w:t>
      </w:r>
      <w:r/>
    </w:p>
    <w:p>
      <w:pPr>
        <w:ind w:left="0" w:firstLine="420"/>
        <w:spacing w:line="360" w:lineRule="auto"/>
        <w:tabs>
          <w:tab w:val="left" w:pos="0" w:leader="none"/>
        </w:tabs>
        <w:rPr>
          <w:rFonts w:ascii="宋体" w:hAnsi="宋体"/>
          <w:sz w:val="21"/>
        </w:rPr>
      </w:pPr>
      <w:r>
        <w:rPr>
          <w:rFonts w:ascii="宋体" w:hAnsi="宋体"/>
          <w:sz w:val="21"/>
        </w:rPr>
        <w:t xml:space="preserve">（3）临时领办公用品、医疗用品</w:t>
      </w:r>
      <w:r/>
    </w:p>
    <w:p>
      <w:pPr>
        <w:ind w:left="0" w:firstLine="420"/>
        <w:spacing w:line="360" w:lineRule="auto"/>
        <w:tabs>
          <w:tab w:val="left" w:pos="0" w:leader="none"/>
        </w:tabs>
        <w:rPr>
          <w:rFonts w:ascii="宋体" w:hAnsi="宋体"/>
          <w:sz w:val="21"/>
        </w:rPr>
      </w:pPr>
      <w:r>
        <w:rPr>
          <w:rFonts w:ascii="宋体" w:hAnsi="宋体"/>
          <w:sz w:val="21"/>
        </w:rPr>
        <w:t xml:space="preserve">（4）送治疗巾清洁</w:t>
      </w:r>
      <w:r/>
    </w:p>
    <w:p>
      <w:pPr>
        <w:ind w:left="0" w:firstLine="420"/>
        <w:spacing w:line="360" w:lineRule="auto"/>
        <w:tabs>
          <w:tab w:val="left" w:pos="0" w:leader="none"/>
        </w:tabs>
        <w:rPr>
          <w:rFonts w:ascii="宋体" w:hAnsi="宋体"/>
          <w:sz w:val="21"/>
        </w:rPr>
      </w:pPr>
      <w:r>
        <w:rPr>
          <w:rFonts w:ascii="宋体" w:hAnsi="宋体"/>
          <w:sz w:val="21"/>
        </w:rPr>
        <w:t xml:space="preserve">（5）临时去供应室取送消毒物品（供应室下送）</w:t>
      </w:r>
      <w:r/>
    </w:p>
    <w:p>
      <w:pPr>
        <w:ind w:left="0" w:firstLine="420"/>
        <w:spacing w:line="360" w:lineRule="auto"/>
        <w:tabs>
          <w:tab w:val="left" w:pos="0" w:leader="none"/>
        </w:tabs>
        <w:rPr>
          <w:rFonts w:ascii="宋体" w:hAnsi="宋体"/>
          <w:sz w:val="21"/>
        </w:rPr>
      </w:pPr>
      <w:r>
        <w:rPr>
          <w:rFonts w:ascii="宋体" w:hAnsi="宋体"/>
          <w:sz w:val="21"/>
        </w:rPr>
        <w:t xml:space="preserve">（6）领盐水、消毒液、酒精、蒸馏水、TPN液体（药库下送）</w:t>
      </w:r>
      <w:r/>
    </w:p>
    <w:p>
      <w:pPr>
        <w:ind w:left="0" w:firstLine="420"/>
        <w:spacing w:line="360" w:lineRule="auto"/>
        <w:tabs>
          <w:tab w:val="left" w:pos="0" w:leader="none"/>
        </w:tabs>
        <w:rPr>
          <w:rFonts w:ascii="宋体" w:hAnsi="宋体"/>
          <w:sz w:val="21"/>
        </w:rPr>
      </w:pPr>
      <w:r>
        <w:rPr>
          <w:rFonts w:ascii="宋体" w:hAnsi="宋体"/>
          <w:sz w:val="21"/>
        </w:rPr>
        <w:t xml:space="preserve">（7）设备送/报修（很少）</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.2.2洗刷工作</w:t>
      </w:r>
      <w:r/>
    </w:p>
    <w:p>
      <w:pPr>
        <w:ind w:left="0" w:firstLine="420"/>
        <w:spacing w:line="360" w:lineRule="auto"/>
        <w:tabs>
          <w:tab w:val="left" w:pos="0" w:leader="none"/>
        </w:tabs>
        <w:rPr>
          <w:rFonts w:ascii="宋体" w:hAnsi="宋体"/>
          <w:sz w:val="21"/>
        </w:rPr>
      </w:pPr>
      <w:r>
        <w:rPr>
          <w:rFonts w:ascii="宋体" w:hAnsi="宋体"/>
          <w:sz w:val="21"/>
        </w:rPr>
        <w:t xml:space="preserve">（1）擦拭消毒平车,轮椅</w:t>
      </w:r>
      <w:r/>
    </w:p>
    <w:p>
      <w:pPr>
        <w:ind w:left="0" w:firstLine="420"/>
        <w:spacing w:line="360" w:lineRule="auto"/>
        <w:tabs>
          <w:tab w:val="left" w:pos="0" w:leader="none"/>
        </w:tabs>
        <w:rPr>
          <w:rFonts w:ascii="宋体" w:hAnsi="宋体"/>
          <w:sz w:val="21"/>
        </w:rPr>
      </w:pPr>
      <w:r>
        <w:rPr>
          <w:rFonts w:ascii="宋体" w:hAnsi="宋体"/>
          <w:sz w:val="21"/>
        </w:rPr>
        <w:t xml:space="preserve">（2）清洁平车和轮椅轱辘上的毛发</w:t>
      </w:r>
      <w:r/>
    </w:p>
    <w:p>
      <w:pPr>
        <w:ind w:left="0" w:firstLine="420"/>
        <w:spacing w:line="360" w:lineRule="auto"/>
        <w:tabs>
          <w:tab w:val="left" w:pos="0" w:leader="none"/>
        </w:tabs>
        <w:rPr>
          <w:rFonts w:ascii="宋体" w:hAnsi="宋体"/>
          <w:sz w:val="21"/>
        </w:rPr>
      </w:pPr>
      <w:r>
        <w:rPr>
          <w:rFonts w:ascii="宋体" w:hAnsi="宋体"/>
          <w:sz w:val="21"/>
        </w:rPr>
        <w:t xml:space="preserve">（3）脏棉织品与洗衣房交接点数（医护人员工作服）</w:t>
      </w:r>
      <w:r/>
    </w:p>
    <w:p>
      <w:pPr>
        <w:ind w:left="0" w:firstLine="420"/>
        <w:spacing w:line="360" w:lineRule="auto"/>
        <w:tabs>
          <w:tab w:val="left" w:pos="0" w:leader="none"/>
        </w:tabs>
        <w:rPr>
          <w:rFonts w:ascii="宋体" w:hAnsi="宋体"/>
          <w:sz w:val="21"/>
        </w:rPr>
      </w:pPr>
      <w:r>
        <w:rPr>
          <w:rFonts w:ascii="宋体" w:hAnsi="宋体"/>
          <w:sz w:val="21"/>
        </w:rPr>
        <w:t xml:space="preserve">2.3</w:t>
      </w:r>
      <w:r>
        <w:rPr>
          <w:rFonts w:ascii="宋体" w:hAnsi="宋体"/>
          <w:sz w:val="21"/>
        </w:rPr>
        <w:t xml:space="preserve">急诊服务要求：</w:t>
      </w:r>
      <w:r/>
    </w:p>
    <w:p>
      <w:pPr>
        <w:ind w:left="0" w:firstLine="420"/>
        <w:spacing w:line="360" w:lineRule="auto"/>
        <w:tabs>
          <w:tab w:val="left" w:pos="0" w:leader="none"/>
        </w:tabs>
        <w:rPr>
          <w:rFonts w:ascii="宋体" w:hAnsi="宋体"/>
          <w:sz w:val="21"/>
        </w:rPr>
      </w:pPr>
      <w:r>
        <w:rPr>
          <w:rFonts w:ascii="宋体" w:hAnsi="宋体"/>
          <w:sz w:val="21"/>
        </w:rPr>
        <w:t xml:space="preserve">（1）24小时服务</w:t>
      </w:r>
      <w:r/>
    </w:p>
    <w:p>
      <w:pPr>
        <w:ind w:left="0" w:firstLine="420"/>
        <w:spacing w:line="360" w:lineRule="auto"/>
        <w:tabs>
          <w:tab w:val="left" w:pos="0" w:leader="none"/>
        </w:tabs>
        <w:rPr>
          <w:rFonts w:ascii="宋体" w:hAnsi="宋体"/>
          <w:sz w:val="21"/>
        </w:rPr>
      </w:pPr>
      <w:r>
        <w:rPr>
          <w:rFonts w:ascii="宋体" w:hAnsi="宋体"/>
          <w:sz w:val="21"/>
        </w:rPr>
        <w:t xml:space="preserve">（2）送标本</w:t>
      </w:r>
      <w:r/>
    </w:p>
    <w:p>
      <w:pPr>
        <w:ind w:left="0" w:firstLine="420"/>
        <w:spacing w:line="360" w:lineRule="auto"/>
        <w:tabs>
          <w:tab w:val="left" w:pos="0" w:leader="none"/>
        </w:tabs>
        <w:rPr>
          <w:rFonts w:ascii="宋体" w:hAnsi="宋体"/>
          <w:sz w:val="21"/>
        </w:rPr>
      </w:pPr>
      <w:r>
        <w:rPr>
          <w:rFonts w:ascii="宋体" w:hAnsi="宋体"/>
          <w:sz w:val="21"/>
        </w:rPr>
        <w:t xml:space="preserve">（3）领酸化水</w:t>
      </w:r>
      <w:r/>
    </w:p>
    <w:p>
      <w:pPr>
        <w:ind w:left="0" w:firstLine="420"/>
        <w:spacing w:line="360" w:lineRule="auto"/>
        <w:tabs>
          <w:tab w:val="left" w:pos="0" w:leader="none"/>
        </w:tabs>
        <w:rPr>
          <w:rFonts w:ascii="宋体" w:hAnsi="宋体"/>
          <w:sz w:val="21"/>
        </w:rPr>
      </w:pPr>
      <w:r>
        <w:rPr>
          <w:rFonts w:ascii="宋体" w:hAnsi="宋体"/>
          <w:sz w:val="21"/>
        </w:rPr>
        <w:t xml:space="preserve">（4）送急诊病人做检查</w:t>
      </w:r>
      <w:r/>
    </w:p>
    <w:p>
      <w:pPr>
        <w:ind w:left="0" w:firstLine="420"/>
        <w:spacing w:line="360" w:lineRule="auto"/>
        <w:tabs>
          <w:tab w:val="left" w:pos="0" w:leader="none"/>
        </w:tabs>
        <w:rPr>
          <w:rFonts w:ascii="宋体" w:hAnsi="宋体"/>
          <w:sz w:val="21"/>
        </w:rPr>
      </w:pPr>
      <w:r>
        <w:rPr>
          <w:rFonts w:ascii="宋体" w:hAnsi="宋体"/>
          <w:sz w:val="21"/>
        </w:rPr>
        <w:t xml:space="preserve">（5）送急诊病人到病房</w:t>
      </w:r>
      <w:r/>
    </w:p>
    <w:p>
      <w:pPr>
        <w:ind w:left="0" w:firstLine="420"/>
        <w:spacing w:line="360" w:lineRule="auto"/>
        <w:tabs>
          <w:tab w:val="left" w:pos="0" w:leader="none"/>
        </w:tabs>
        <w:rPr>
          <w:rFonts w:ascii="宋体" w:hAnsi="宋体"/>
          <w:sz w:val="21"/>
        </w:rPr>
      </w:pPr>
      <w:r>
        <w:rPr>
          <w:rFonts w:ascii="宋体" w:hAnsi="宋体"/>
          <w:sz w:val="21"/>
        </w:rPr>
        <w:t xml:space="preserve">（6）协助护士更换清点床单,布类(洗衣房下收下送)</w:t>
      </w:r>
      <w:r/>
    </w:p>
    <w:p>
      <w:pPr>
        <w:ind w:left="0" w:firstLine="420"/>
        <w:spacing w:line="360" w:lineRule="auto"/>
        <w:tabs>
          <w:tab w:val="left" w:pos="0" w:leader="none"/>
        </w:tabs>
        <w:rPr>
          <w:rFonts w:ascii="宋体" w:hAnsi="宋体"/>
          <w:sz w:val="21"/>
        </w:rPr>
      </w:pPr>
      <w:r>
        <w:rPr>
          <w:rFonts w:ascii="宋体" w:hAnsi="宋体"/>
          <w:sz w:val="21"/>
        </w:rPr>
        <w:t xml:space="preserve">（7）取血/领药/借药</w:t>
      </w:r>
      <w:r/>
    </w:p>
    <w:p>
      <w:pPr>
        <w:ind w:left="0" w:firstLine="420"/>
        <w:spacing w:line="360" w:lineRule="auto"/>
        <w:tabs>
          <w:tab w:val="left" w:pos="0" w:leader="none"/>
        </w:tabs>
        <w:rPr>
          <w:rFonts w:ascii="宋体" w:hAnsi="宋体"/>
          <w:sz w:val="21"/>
        </w:rPr>
      </w:pPr>
      <w:r>
        <w:rPr>
          <w:rFonts w:ascii="宋体" w:hAnsi="宋体"/>
          <w:sz w:val="21"/>
        </w:rPr>
        <w:t xml:space="preserve">（8）临时领办公用品和医疗用品</w:t>
      </w:r>
      <w:r/>
    </w:p>
    <w:p>
      <w:pPr>
        <w:ind w:left="0" w:firstLine="420"/>
        <w:spacing w:line="360" w:lineRule="auto"/>
        <w:tabs>
          <w:tab w:val="left" w:pos="0" w:leader="none"/>
        </w:tabs>
        <w:rPr>
          <w:rFonts w:ascii="宋体" w:hAnsi="宋体"/>
          <w:sz w:val="21"/>
        </w:rPr>
      </w:pPr>
      <w:r>
        <w:rPr>
          <w:rFonts w:ascii="宋体" w:hAnsi="宋体"/>
          <w:sz w:val="21"/>
        </w:rPr>
        <w:t xml:space="preserve">（9）更换氧气筒</w:t>
      </w:r>
      <w:r/>
    </w:p>
    <w:p>
      <w:pPr>
        <w:ind w:left="0" w:firstLine="420"/>
        <w:spacing w:line="360" w:lineRule="auto"/>
        <w:tabs>
          <w:tab w:val="left" w:pos="0" w:leader="none"/>
        </w:tabs>
        <w:rPr>
          <w:rFonts w:ascii="宋体" w:hAnsi="宋体"/>
          <w:sz w:val="21"/>
        </w:rPr>
      </w:pPr>
      <w:r>
        <w:rPr>
          <w:rFonts w:ascii="宋体" w:hAnsi="宋体"/>
          <w:sz w:val="21"/>
        </w:rPr>
        <w:t xml:space="preserve">（10）临时到供应室取送消毒包</w:t>
      </w:r>
      <w:r/>
    </w:p>
    <w:p>
      <w:pPr>
        <w:ind w:left="0" w:firstLine="420"/>
        <w:spacing w:line="360" w:lineRule="auto"/>
        <w:tabs>
          <w:tab w:val="left" w:pos="0" w:leader="none"/>
        </w:tabs>
        <w:rPr>
          <w:rFonts w:ascii="宋体" w:hAnsi="宋体"/>
          <w:sz w:val="21"/>
        </w:rPr>
      </w:pPr>
      <w:r>
        <w:rPr>
          <w:rFonts w:ascii="宋体" w:hAnsi="宋体"/>
          <w:sz w:val="21"/>
        </w:rPr>
        <w:t xml:space="preserve">（11）120接诊工作</w:t>
      </w:r>
      <w:r/>
    </w:p>
    <w:p>
      <w:pPr>
        <w:ind w:left="0" w:firstLine="420"/>
        <w:spacing w:line="360" w:lineRule="auto"/>
        <w:tabs>
          <w:tab w:val="left" w:pos="0" w:leader="none"/>
        </w:tabs>
        <w:rPr>
          <w:rFonts w:ascii="宋体" w:hAnsi="宋体"/>
          <w:sz w:val="21"/>
        </w:rPr>
      </w:pPr>
      <w:r>
        <w:rPr>
          <w:rFonts w:ascii="宋体" w:hAnsi="宋体"/>
          <w:sz w:val="21"/>
        </w:rPr>
        <w:t xml:space="preserve">2.4</w:t>
      </w:r>
      <w:r>
        <w:rPr>
          <w:rFonts w:ascii="宋体" w:hAnsi="宋体"/>
          <w:sz w:val="21"/>
        </w:rPr>
        <w:t xml:space="preserve">输液室服务要求</w:t>
      </w:r>
      <w:r/>
    </w:p>
    <w:p>
      <w:pPr>
        <w:ind w:left="0" w:firstLine="420"/>
        <w:spacing w:line="360" w:lineRule="auto"/>
        <w:tabs>
          <w:tab w:val="left" w:pos="0" w:leader="none"/>
        </w:tabs>
        <w:rPr>
          <w:rFonts w:ascii="宋体" w:hAnsi="宋体"/>
          <w:sz w:val="21"/>
        </w:rPr>
      </w:pPr>
      <w:r>
        <w:rPr>
          <w:rFonts w:ascii="宋体" w:hAnsi="宋体"/>
          <w:sz w:val="21"/>
        </w:rPr>
        <w:t xml:space="preserve">（1）24小时服务</w:t>
      </w:r>
      <w:r/>
    </w:p>
    <w:p>
      <w:pPr>
        <w:ind w:left="0" w:firstLine="420"/>
        <w:spacing w:line="360" w:lineRule="auto"/>
        <w:tabs>
          <w:tab w:val="left" w:pos="0" w:leader="none"/>
        </w:tabs>
        <w:rPr>
          <w:rFonts w:ascii="宋体" w:hAnsi="宋体"/>
          <w:sz w:val="21"/>
        </w:rPr>
      </w:pPr>
      <w:r>
        <w:rPr>
          <w:rFonts w:ascii="宋体" w:hAnsi="宋体"/>
          <w:sz w:val="21"/>
        </w:rPr>
        <w:t xml:space="preserve">（2）清洁消毒地面、水池、输液躺椅、桌凳</w:t>
      </w:r>
      <w:r/>
    </w:p>
    <w:p>
      <w:pPr>
        <w:ind w:left="0" w:firstLine="420"/>
        <w:spacing w:line="360" w:lineRule="auto"/>
        <w:tabs>
          <w:tab w:val="left" w:pos="0" w:leader="none"/>
        </w:tabs>
        <w:rPr>
          <w:rFonts w:ascii="宋体" w:hAnsi="宋体"/>
          <w:sz w:val="21"/>
        </w:rPr>
      </w:pPr>
      <w:r>
        <w:rPr>
          <w:rFonts w:ascii="宋体" w:hAnsi="宋体"/>
          <w:sz w:val="21"/>
        </w:rPr>
        <w:t xml:space="preserve">（3）更换所有垃圾袋</w:t>
      </w:r>
      <w:r/>
    </w:p>
    <w:p>
      <w:pPr>
        <w:ind w:left="0" w:firstLine="420"/>
        <w:spacing w:line="360" w:lineRule="auto"/>
        <w:tabs>
          <w:tab w:val="left" w:pos="0" w:leader="none"/>
        </w:tabs>
        <w:rPr>
          <w:rFonts w:ascii="宋体" w:hAnsi="宋体"/>
          <w:sz w:val="21"/>
        </w:rPr>
      </w:pPr>
      <w:r>
        <w:rPr>
          <w:rFonts w:ascii="宋体" w:hAnsi="宋体"/>
          <w:sz w:val="21"/>
        </w:rPr>
        <w:t xml:space="preserve">（4）输液大厅巡视卫生，随时清洁，每2小时更换一次垃圾袋</w:t>
      </w:r>
      <w:r/>
    </w:p>
    <w:p>
      <w:pPr>
        <w:ind w:left="0" w:firstLine="420"/>
        <w:spacing w:line="360" w:lineRule="auto"/>
        <w:tabs>
          <w:tab w:val="left" w:pos="0" w:leader="none"/>
        </w:tabs>
        <w:rPr>
          <w:rFonts w:ascii="宋体" w:hAnsi="宋体"/>
          <w:sz w:val="21"/>
        </w:rPr>
      </w:pPr>
      <w:r>
        <w:rPr>
          <w:rFonts w:ascii="宋体" w:hAnsi="宋体"/>
          <w:sz w:val="21"/>
        </w:rPr>
        <w:t xml:space="preserve">（5）拆盐水袋，摆放盐水及穿插送病人，领物</w:t>
      </w:r>
      <w:r/>
    </w:p>
    <w:p>
      <w:pPr>
        <w:ind w:left="0" w:firstLine="420"/>
        <w:spacing w:line="360" w:lineRule="auto"/>
        <w:tabs>
          <w:tab w:val="left" w:pos="0" w:leader="none"/>
        </w:tabs>
        <w:rPr>
          <w:rFonts w:ascii="宋体" w:hAnsi="宋体"/>
          <w:sz w:val="21"/>
        </w:rPr>
      </w:pPr>
      <w:r>
        <w:rPr>
          <w:rFonts w:ascii="宋体" w:hAnsi="宋体"/>
          <w:sz w:val="21"/>
        </w:rPr>
        <w:t xml:space="preserve">（6）下午13点左右全面清洁地面并湿拖</w:t>
      </w:r>
      <w:r/>
    </w:p>
    <w:p>
      <w:pPr>
        <w:ind w:left="0" w:firstLine="420"/>
        <w:spacing w:line="360" w:lineRule="auto"/>
        <w:tabs>
          <w:tab w:val="left" w:pos="0" w:leader="none"/>
        </w:tabs>
        <w:rPr>
          <w:rFonts w:ascii="宋体" w:hAnsi="宋体"/>
          <w:sz w:val="21"/>
        </w:rPr>
      </w:pPr>
      <w:r>
        <w:rPr>
          <w:rFonts w:ascii="宋体" w:hAnsi="宋体"/>
          <w:sz w:val="21"/>
        </w:rPr>
        <w:t xml:space="preserve">（7）送病人、填补盐水</w:t>
      </w:r>
      <w:r/>
    </w:p>
    <w:p>
      <w:pPr>
        <w:ind w:left="0" w:firstLine="420"/>
        <w:spacing w:line="360" w:lineRule="auto"/>
        <w:tabs>
          <w:tab w:val="left" w:pos="0" w:leader="none"/>
        </w:tabs>
        <w:rPr>
          <w:rFonts w:ascii="宋体" w:hAnsi="宋体"/>
          <w:sz w:val="21"/>
        </w:rPr>
      </w:pPr>
      <w:r>
        <w:rPr>
          <w:rFonts w:ascii="宋体" w:hAnsi="宋体"/>
          <w:sz w:val="21"/>
        </w:rPr>
        <w:t xml:space="preserve">2.5</w:t>
      </w:r>
      <w:r>
        <w:rPr>
          <w:rFonts w:ascii="宋体" w:hAnsi="宋体"/>
          <w:sz w:val="21"/>
        </w:rPr>
        <w:t xml:space="preserve">药房服务要求</w:t>
      </w:r>
      <w:r/>
    </w:p>
    <w:p>
      <w:pPr>
        <w:ind w:left="0" w:firstLine="420"/>
        <w:spacing w:line="360" w:lineRule="auto"/>
        <w:tabs>
          <w:tab w:val="left" w:pos="0" w:leader="none"/>
        </w:tabs>
        <w:rPr>
          <w:rFonts w:ascii="宋体" w:hAnsi="宋体"/>
          <w:sz w:val="21"/>
        </w:rPr>
      </w:pPr>
      <w:r>
        <w:rPr>
          <w:rFonts w:ascii="宋体" w:hAnsi="宋体"/>
          <w:sz w:val="21"/>
        </w:rPr>
        <w:t xml:space="preserve">（1）拆药品及输液外包装、上架</w:t>
      </w:r>
      <w:r/>
    </w:p>
    <w:p>
      <w:pPr>
        <w:ind w:left="0" w:firstLine="420"/>
        <w:spacing w:line="360" w:lineRule="auto"/>
        <w:tabs>
          <w:tab w:val="left" w:pos="0" w:leader="none"/>
        </w:tabs>
        <w:rPr>
          <w:rFonts w:ascii="宋体" w:hAnsi="宋体"/>
          <w:sz w:val="21"/>
        </w:rPr>
      </w:pPr>
      <w:r>
        <w:rPr>
          <w:rFonts w:ascii="宋体" w:hAnsi="宋体"/>
          <w:sz w:val="21"/>
        </w:rPr>
        <w:t xml:space="preserve">（2）清点输液牌</w:t>
      </w:r>
      <w:r/>
    </w:p>
    <w:p>
      <w:pPr>
        <w:ind w:left="0" w:firstLine="420"/>
        <w:spacing w:line="360" w:lineRule="auto"/>
        <w:tabs>
          <w:tab w:val="left" w:pos="0" w:leader="none"/>
        </w:tabs>
        <w:rPr>
          <w:rFonts w:ascii="宋体" w:hAnsi="宋体"/>
          <w:sz w:val="21"/>
        </w:rPr>
      </w:pPr>
      <w:r>
        <w:rPr>
          <w:rFonts w:ascii="宋体" w:hAnsi="宋体"/>
          <w:sz w:val="21"/>
        </w:rPr>
        <w:t xml:space="preserve">（3）根据药剂科计划运送药品至所需部门</w:t>
      </w:r>
      <w:r/>
    </w:p>
    <w:p>
      <w:pPr>
        <w:ind w:left="0" w:firstLine="420"/>
        <w:spacing w:line="360" w:lineRule="auto"/>
        <w:tabs>
          <w:tab w:val="left" w:pos="0" w:leader="none"/>
        </w:tabs>
        <w:rPr>
          <w:rFonts w:ascii="宋体" w:hAnsi="宋体"/>
          <w:sz w:val="21"/>
        </w:rPr>
      </w:pPr>
      <w:r>
        <w:rPr>
          <w:rFonts w:ascii="宋体" w:hAnsi="宋体"/>
          <w:sz w:val="21"/>
        </w:rPr>
        <w:t xml:space="preserve">（4）清点工作服</w:t>
      </w:r>
      <w:r/>
    </w:p>
    <w:p>
      <w:pPr>
        <w:ind w:left="0" w:firstLine="420"/>
        <w:spacing w:line="360" w:lineRule="auto"/>
        <w:tabs>
          <w:tab w:val="left" w:pos="0" w:leader="none"/>
        </w:tabs>
        <w:rPr>
          <w:rFonts w:ascii="宋体" w:hAnsi="宋体"/>
          <w:sz w:val="21"/>
        </w:rPr>
      </w:pPr>
      <w:r>
        <w:rPr>
          <w:rFonts w:ascii="宋体" w:hAnsi="宋体"/>
          <w:sz w:val="21"/>
        </w:rPr>
        <w:t xml:space="preserve">（5）至库房领取物品</w:t>
      </w:r>
      <w:r/>
    </w:p>
    <w:p>
      <w:pPr>
        <w:ind w:left="0" w:firstLine="420"/>
        <w:spacing w:line="360" w:lineRule="auto"/>
        <w:tabs>
          <w:tab w:val="left" w:pos="0" w:leader="none"/>
        </w:tabs>
        <w:rPr>
          <w:rFonts w:ascii="宋体" w:hAnsi="宋体"/>
          <w:sz w:val="21"/>
        </w:rPr>
      </w:pPr>
      <w:r>
        <w:rPr>
          <w:rFonts w:ascii="宋体" w:hAnsi="宋体"/>
          <w:sz w:val="21"/>
        </w:rPr>
        <w:t xml:space="preserve">2.6</w:t>
      </w:r>
      <w:r>
        <w:rPr>
          <w:rFonts w:ascii="宋体" w:hAnsi="宋体"/>
          <w:sz w:val="21"/>
        </w:rPr>
        <w:t xml:space="preserve">检验科</w:t>
      </w:r>
      <w:r/>
    </w:p>
    <w:p>
      <w:pPr>
        <w:ind w:left="0" w:firstLine="420"/>
        <w:spacing w:line="360" w:lineRule="auto"/>
        <w:tabs>
          <w:tab w:val="left" w:pos="0" w:leader="none"/>
        </w:tabs>
        <w:rPr>
          <w:rFonts w:ascii="宋体" w:hAnsi="宋体"/>
          <w:sz w:val="21"/>
        </w:rPr>
      </w:pPr>
      <w:r>
        <w:rPr>
          <w:rFonts w:ascii="宋体" w:hAnsi="宋体"/>
          <w:sz w:val="21"/>
        </w:rPr>
        <w:t xml:space="preserve">（1）常规收送血尿便标本</w:t>
      </w:r>
      <w:r/>
    </w:p>
    <w:p>
      <w:pPr>
        <w:ind w:left="0" w:firstLine="420"/>
        <w:spacing w:line="360" w:lineRule="auto"/>
        <w:tabs>
          <w:tab w:val="left" w:pos="0" w:leader="none"/>
        </w:tabs>
        <w:rPr>
          <w:rFonts w:ascii="宋体" w:hAnsi="宋体"/>
          <w:sz w:val="21"/>
        </w:rPr>
      </w:pPr>
      <w:r>
        <w:rPr>
          <w:rFonts w:ascii="宋体" w:hAnsi="宋体"/>
          <w:sz w:val="21"/>
        </w:rPr>
        <w:t xml:space="preserve">（2）门诊收血标本</w:t>
      </w:r>
      <w:r/>
    </w:p>
    <w:p>
      <w:pPr>
        <w:ind w:left="0" w:firstLine="420"/>
        <w:spacing w:line="360" w:lineRule="auto"/>
        <w:tabs>
          <w:tab w:val="left" w:pos="0" w:leader="none"/>
        </w:tabs>
        <w:rPr>
          <w:rFonts w:ascii="宋体" w:hAnsi="宋体"/>
          <w:sz w:val="21"/>
        </w:rPr>
      </w:pPr>
      <w:r>
        <w:rPr>
          <w:rFonts w:ascii="宋体" w:hAnsi="宋体"/>
          <w:sz w:val="21"/>
        </w:rPr>
        <w:t xml:space="preserve">（3）发报告</w:t>
      </w:r>
      <w:r/>
    </w:p>
    <w:p>
      <w:pPr>
        <w:ind w:left="0" w:firstLine="420"/>
        <w:spacing w:line="360" w:lineRule="auto"/>
        <w:tabs>
          <w:tab w:val="left" w:pos="0" w:leader="none"/>
        </w:tabs>
        <w:rPr>
          <w:rFonts w:ascii="宋体" w:hAnsi="宋体"/>
          <w:sz w:val="21"/>
        </w:rPr>
      </w:pPr>
      <w:r>
        <w:rPr>
          <w:rFonts w:ascii="宋体" w:hAnsi="宋体"/>
          <w:sz w:val="21"/>
        </w:rPr>
        <w:t xml:space="preserve">（4）取输血科的血浆，成份血</w:t>
      </w:r>
      <w:r/>
    </w:p>
    <w:p>
      <w:pPr>
        <w:ind w:left="0" w:firstLine="420"/>
        <w:spacing w:line="360" w:lineRule="auto"/>
        <w:tabs>
          <w:tab w:val="left" w:pos="0" w:leader="none"/>
        </w:tabs>
        <w:rPr>
          <w:rFonts w:ascii="宋体" w:hAnsi="宋体"/>
          <w:sz w:val="21"/>
        </w:rPr>
      </w:pPr>
      <w:r>
        <w:rPr>
          <w:rFonts w:ascii="宋体" w:hAnsi="宋体"/>
          <w:sz w:val="21"/>
        </w:rPr>
        <w:t xml:space="preserve">2.7</w:t>
      </w:r>
      <w:r>
        <w:rPr>
          <w:rFonts w:ascii="宋体" w:hAnsi="宋体"/>
          <w:sz w:val="21"/>
        </w:rPr>
        <w:t xml:space="preserve">ICU、NICU等科室服务要求</w:t>
      </w:r>
      <w:r/>
    </w:p>
    <w:p>
      <w:pPr>
        <w:ind w:left="0" w:firstLine="420"/>
        <w:spacing w:line="360" w:lineRule="auto"/>
        <w:tabs>
          <w:tab w:val="left" w:pos="0" w:leader="none"/>
        </w:tabs>
        <w:rPr>
          <w:rFonts w:ascii="宋体" w:hAnsi="宋体"/>
          <w:sz w:val="21"/>
        </w:rPr>
      </w:pPr>
      <w:r>
        <w:rPr>
          <w:rFonts w:ascii="宋体" w:hAnsi="宋体"/>
          <w:sz w:val="21"/>
        </w:rPr>
        <w:t xml:space="preserve">（1）24小时服务</w:t>
      </w:r>
      <w:r/>
    </w:p>
    <w:p>
      <w:pPr>
        <w:ind w:left="0" w:firstLine="420"/>
        <w:spacing w:line="360" w:lineRule="auto"/>
        <w:tabs>
          <w:tab w:val="left" w:pos="0" w:leader="none"/>
        </w:tabs>
        <w:rPr>
          <w:rFonts w:ascii="宋体" w:hAnsi="宋体"/>
          <w:sz w:val="21"/>
        </w:rPr>
      </w:pPr>
      <w:r>
        <w:rPr>
          <w:rFonts w:ascii="宋体" w:hAnsi="宋体"/>
          <w:sz w:val="21"/>
        </w:rPr>
        <w:t xml:space="preserve">（2）协助护士被服清点</w:t>
      </w:r>
      <w:r/>
    </w:p>
    <w:p>
      <w:pPr>
        <w:ind w:left="0" w:firstLine="420"/>
        <w:spacing w:line="360" w:lineRule="auto"/>
        <w:tabs>
          <w:tab w:val="left" w:pos="0" w:leader="none"/>
        </w:tabs>
        <w:rPr>
          <w:rFonts w:ascii="宋体" w:hAnsi="宋体"/>
          <w:sz w:val="21"/>
        </w:rPr>
      </w:pPr>
      <w:r>
        <w:rPr>
          <w:rFonts w:ascii="宋体" w:hAnsi="宋体"/>
          <w:sz w:val="21"/>
        </w:rPr>
        <w:t xml:space="preserve">（3）病人基础护理：如头发、胡须、口腔、肛门等</w:t>
      </w:r>
      <w:r/>
    </w:p>
    <w:p>
      <w:pPr>
        <w:ind w:left="0" w:firstLine="420"/>
        <w:spacing w:line="360" w:lineRule="auto"/>
        <w:tabs>
          <w:tab w:val="left" w:pos="0" w:leader="none"/>
        </w:tabs>
        <w:rPr>
          <w:rFonts w:ascii="宋体" w:hAnsi="宋体"/>
          <w:sz w:val="21"/>
        </w:rPr>
      </w:pPr>
      <w:r>
        <w:rPr>
          <w:rFonts w:ascii="宋体" w:hAnsi="宋体"/>
          <w:sz w:val="21"/>
        </w:rPr>
        <w:t xml:space="preserve">（4）病人生活护理：如送便器、协助病人大小便</w:t>
      </w:r>
      <w:r/>
    </w:p>
    <w:p>
      <w:pPr>
        <w:ind w:left="0" w:firstLine="420"/>
        <w:spacing w:line="360" w:lineRule="auto"/>
        <w:tabs>
          <w:tab w:val="left" w:pos="0" w:leader="none"/>
        </w:tabs>
        <w:rPr>
          <w:rFonts w:ascii="宋体" w:hAnsi="宋体"/>
          <w:sz w:val="21"/>
        </w:rPr>
      </w:pPr>
      <w:r>
        <w:rPr>
          <w:rFonts w:ascii="宋体" w:hAnsi="宋体"/>
          <w:sz w:val="21"/>
        </w:rPr>
        <w:t xml:space="preserve">（5）喂水、喂饭、准备鼻饲饮</w:t>
      </w:r>
      <w:r/>
    </w:p>
    <w:p>
      <w:pPr>
        <w:ind w:left="0" w:firstLine="420"/>
        <w:spacing w:line="360" w:lineRule="auto"/>
        <w:tabs>
          <w:tab w:val="left" w:pos="0" w:leader="none"/>
        </w:tabs>
        <w:rPr>
          <w:rFonts w:ascii="宋体" w:hAnsi="宋体"/>
          <w:sz w:val="21"/>
        </w:rPr>
      </w:pPr>
      <w:r>
        <w:rPr>
          <w:rFonts w:ascii="宋体" w:hAnsi="宋体"/>
          <w:sz w:val="21"/>
        </w:rPr>
        <w:t xml:space="preserve">（6）清醒病人询问、昏迷病人的关注</w:t>
      </w:r>
      <w:r/>
    </w:p>
    <w:p>
      <w:pPr>
        <w:ind w:left="0" w:firstLine="420"/>
        <w:spacing w:line="360" w:lineRule="auto"/>
        <w:tabs>
          <w:tab w:val="left" w:pos="0" w:leader="none"/>
        </w:tabs>
        <w:rPr>
          <w:rFonts w:ascii="宋体" w:hAnsi="宋体"/>
          <w:sz w:val="21"/>
        </w:rPr>
      </w:pPr>
      <w:r>
        <w:rPr>
          <w:rFonts w:ascii="宋体" w:hAnsi="宋体"/>
          <w:sz w:val="21"/>
        </w:rPr>
        <w:t xml:space="preserve">（7）晨晚间护理：如洗脸、洗脚、翻身、拍背</w:t>
      </w:r>
      <w:r/>
    </w:p>
    <w:p>
      <w:pPr>
        <w:ind w:left="0" w:firstLine="420"/>
        <w:spacing w:line="360" w:lineRule="auto"/>
        <w:tabs>
          <w:tab w:val="left" w:pos="0" w:leader="none"/>
        </w:tabs>
        <w:rPr>
          <w:rFonts w:ascii="宋体" w:hAnsi="宋体"/>
          <w:sz w:val="21"/>
        </w:rPr>
      </w:pPr>
      <w:r>
        <w:rPr>
          <w:rFonts w:ascii="宋体" w:hAnsi="宋体"/>
          <w:sz w:val="21"/>
        </w:rPr>
        <w:t xml:space="preserve">（8）科室保洁服务，床单元终末处理</w:t>
      </w:r>
      <w:r/>
    </w:p>
    <w:p>
      <w:pPr>
        <w:ind w:left="0" w:firstLine="420"/>
        <w:spacing w:line="360" w:lineRule="auto"/>
        <w:tabs>
          <w:tab w:val="left" w:pos="0" w:leader="none"/>
        </w:tabs>
        <w:rPr>
          <w:rFonts w:ascii="宋体" w:hAnsi="宋体"/>
          <w:sz w:val="21"/>
        </w:rPr>
      </w:pPr>
      <w:r>
        <w:rPr>
          <w:rFonts w:ascii="宋体" w:hAnsi="宋体"/>
          <w:sz w:val="21"/>
        </w:rPr>
        <w:t xml:space="preserve">2.8</w:t>
      </w:r>
      <w:r>
        <w:rPr>
          <w:rFonts w:ascii="宋体" w:hAnsi="宋体"/>
          <w:sz w:val="21"/>
        </w:rPr>
        <w:t xml:space="preserve">手术室服务要求：</w:t>
      </w:r>
      <w:r/>
    </w:p>
    <w:p>
      <w:pPr>
        <w:ind w:left="0" w:firstLine="420"/>
        <w:spacing w:line="360" w:lineRule="auto"/>
        <w:tabs>
          <w:tab w:val="left" w:pos="0" w:leader="none"/>
        </w:tabs>
        <w:rPr>
          <w:rFonts w:ascii="宋体" w:hAnsi="宋体"/>
          <w:sz w:val="21"/>
        </w:rPr>
      </w:pPr>
      <w:r>
        <w:rPr>
          <w:rFonts w:ascii="宋体" w:hAnsi="宋体"/>
          <w:sz w:val="21"/>
        </w:rPr>
        <w:t xml:space="preserve">（1）在护士长的领导下和护士指导下进行工作，严格执行各项规章制度和操作规程，严防差错事故。</w:t>
      </w:r>
      <w:r/>
    </w:p>
    <w:p>
      <w:pPr>
        <w:ind w:left="0" w:firstLine="420"/>
        <w:spacing w:line="360" w:lineRule="auto"/>
        <w:tabs>
          <w:tab w:val="left" w:pos="0" w:leader="none"/>
        </w:tabs>
        <w:rPr>
          <w:rFonts w:ascii="宋体" w:hAnsi="宋体"/>
          <w:sz w:val="21"/>
        </w:rPr>
      </w:pPr>
      <w:r>
        <w:rPr>
          <w:rFonts w:ascii="宋体" w:hAnsi="宋体"/>
          <w:sz w:val="21"/>
        </w:rPr>
        <w:t xml:space="preserve">（2）严格按各区域要求进行工作，强化无菌观念，手术开始后不得进入手术间。尊重并服从医务人员的工作安排，工作中做到有分工、有合作。</w:t>
      </w:r>
      <w:r/>
    </w:p>
    <w:p>
      <w:pPr>
        <w:ind w:left="0" w:firstLine="420"/>
        <w:spacing w:line="360" w:lineRule="auto"/>
        <w:tabs>
          <w:tab w:val="left" w:pos="0" w:leader="none"/>
        </w:tabs>
        <w:rPr>
          <w:rFonts w:ascii="宋体" w:hAnsi="宋体"/>
          <w:sz w:val="21"/>
        </w:rPr>
      </w:pPr>
      <w:r>
        <w:rPr>
          <w:rFonts w:ascii="宋体" w:hAnsi="宋体"/>
          <w:sz w:val="21"/>
        </w:rPr>
        <w:t xml:space="preserve">（3）手术室外勤运送</w:t>
      </w:r>
      <w:r/>
    </w:p>
    <w:tbl>
      <w:tblPr>
        <w:tblW w:w="5000" w:type="pct"/>
        <w:jc w:val="center"/>
        <w:tblCellMar>
          <w:left w:w="0" w:type="dxa"/>
          <w:right w:w="0" w:type="dxa"/>
        </w:tblCellMar>
        <w:tblLook w:val="0000" w:firstRow="0" w:lastRow="0" w:firstColumn="0" w:lastColumn="0" w:noHBand="0" w:noVBand="0"/>
      </w:tblPr>
      <w:tblGrid>
        <w:gridCol w:w="3281"/>
        <w:gridCol w:w="3281"/>
        <w:gridCol w:w="3282"/>
      </w:tblGrid>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工作内容</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工作要求</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工作频率</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负责手术室各种用物外出领取工作</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药、设备、盐水、一次性物品</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随时</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负责接送病人工作</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严格执行查对制度</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随时</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负责手术标本的核对、登记、送检工作</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必须做好核对、交接、登记</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按相关规定</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负责包干区（手术室早晨、药品间、标本间）的卫生、整理工作</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对所负责区域每次打扫必须按照要求完成</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按相关规定</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仪器、设备的维修时送取工作</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运送途中轻推轻放</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随时</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送各种办公文件</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随时</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一次性物品的添加</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按需</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送急诊手术室无菌包</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随时</w:t>
            </w:r>
            <w:r/>
          </w:p>
        </w:tc>
      </w:tr>
      <w:tr>
        <w:trPr>
          <w:jc w:val="center"/>
        </w:trPr>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服从安排按需临时调配护送病人</w:t>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r>
            <w:r/>
          </w:p>
        </w:tc>
        <w:tc>
          <w:tcPr>
            <w:shd w:val="solid" w:color="ffffff"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0" w:type="pct"/>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随时</w:t>
            </w:r>
            <w:r/>
          </w:p>
        </w:tc>
      </w:tr>
    </w:tbl>
    <w:p>
      <w:pPr>
        <w:ind w:left="0" w:firstLine="420"/>
        <w:spacing w:line="360" w:lineRule="auto"/>
        <w:tabs>
          <w:tab w:val="left" w:pos="0" w:leader="none"/>
        </w:tabs>
        <w:rPr>
          <w:rFonts w:ascii="宋体" w:hAnsi="宋体"/>
          <w:sz w:val="21"/>
        </w:rPr>
      </w:pPr>
      <w:r>
        <w:rPr>
          <w:rFonts w:ascii="宋体" w:hAnsi="宋体"/>
          <w:sz w:val="21"/>
        </w:rPr>
        <w:t xml:space="preserve">（4）手术病人安全运送作业要求</w:t>
      </w:r>
      <w:r/>
    </w:p>
    <w:p>
      <w:pPr>
        <w:ind w:left="0" w:firstLine="420"/>
        <w:spacing w:line="360" w:lineRule="auto"/>
        <w:tabs>
          <w:tab w:val="left" w:pos="0" w:leader="none"/>
        </w:tabs>
        <w:rPr>
          <w:rFonts w:ascii="宋体" w:hAnsi="宋体"/>
          <w:sz w:val="21"/>
        </w:rPr>
      </w:pPr>
      <w:r>
        <w:rPr>
          <w:rFonts w:ascii="宋体" w:hAnsi="宋体"/>
          <w:sz w:val="21"/>
        </w:rPr>
        <w:t xml:space="preserve">原则：安全，舒适，及时，主动</w:t>
      </w:r>
      <w:r/>
    </w:p>
    <w:p>
      <w:pPr>
        <w:ind w:left="0" w:firstLine="420"/>
        <w:spacing w:line="360" w:lineRule="auto"/>
        <w:tabs>
          <w:tab w:val="left" w:pos="0" w:leader="none"/>
        </w:tabs>
        <w:rPr>
          <w:rFonts w:ascii="宋体" w:hAnsi="宋体"/>
          <w:sz w:val="21"/>
        </w:rPr>
      </w:pPr>
      <w:r>
        <w:rPr>
          <w:rFonts w:ascii="宋体" w:hAnsi="宋体"/>
          <w:sz w:val="21"/>
        </w:rPr>
        <w:t xml:space="preserve">①拿到通知单到病区接病人，看清安排时间及手术间号</w:t>
      </w:r>
      <w:r/>
    </w:p>
    <w:p>
      <w:pPr>
        <w:ind w:left="0" w:firstLine="420"/>
        <w:spacing w:line="360" w:lineRule="auto"/>
        <w:tabs>
          <w:tab w:val="left" w:pos="0" w:leader="none"/>
        </w:tabs>
        <w:rPr>
          <w:rFonts w:ascii="宋体" w:hAnsi="宋体"/>
          <w:sz w:val="21"/>
        </w:rPr>
      </w:pPr>
      <w:r>
        <w:rPr>
          <w:rFonts w:ascii="宋体" w:hAnsi="宋体"/>
          <w:sz w:val="21"/>
        </w:rPr>
        <w:t xml:space="preserve">②核对病人姓名、床号、住院号，危重、昏迷、意识丧失的病人，接病人时要与家属再次核对确认无误后再接病人</w:t>
      </w:r>
      <w:r/>
    </w:p>
    <w:p>
      <w:pPr>
        <w:ind w:left="0" w:firstLine="420"/>
        <w:spacing w:line="360" w:lineRule="auto"/>
        <w:tabs>
          <w:tab w:val="left" w:pos="0" w:leader="none"/>
        </w:tabs>
        <w:rPr>
          <w:rFonts w:ascii="宋体" w:hAnsi="宋体"/>
          <w:sz w:val="21"/>
        </w:rPr>
      </w:pPr>
      <w:r>
        <w:rPr>
          <w:rFonts w:ascii="宋体" w:hAnsi="宋体"/>
          <w:sz w:val="21"/>
        </w:rPr>
        <w:t xml:space="preserve">③与病房护士交接随带物品：病历、辅助检查报告单及片子、药物、腹带等，核对无误后在手术通知单上双签名。物品药品放入指定筐内，注意防止药物破损，如有打破药物，及时报告护士或护士长，严禁遗失药物或丢弃破损药物</w:t>
      </w:r>
      <w:r/>
    </w:p>
    <w:p>
      <w:pPr>
        <w:ind w:left="0" w:firstLine="420"/>
        <w:spacing w:line="360" w:lineRule="auto"/>
        <w:tabs>
          <w:tab w:val="left" w:pos="0" w:leader="none"/>
        </w:tabs>
        <w:rPr>
          <w:rFonts w:ascii="宋体" w:hAnsi="宋体"/>
          <w:sz w:val="21"/>
        </w:rPr>
      </w:pPr>
      <w:r>
        <w:rPr>
          <w:rFonts w:ascii="宋体" w:hAnsi="宋体"/>
          <w:sz w:val="21"/>
        </w:rPr>
        <w:t xml:space="preserve">④病人贵重物品、假牙等交给家属或病区护士</w:t>
      </w:r>
      <w:r/>
    </w:p>
    <w:p>
      <w:pPr>
        <w:ind w:left="0" w:firstLine="420"/>
        <w:spacing w:line="360" w:lineRule="auto"/>
        <w:tabs>
          <w:tab w:val="left" w:pos="0" w:leader="none"/>
        </w:tabs>
        <w:rPr>
          <w:rFonts w:ascii="宋体" w:hAnsi="宋体"/>
          <w:sz w:val="21"/>
        </w:rPr>
      </w:pPr>
      <w:r>
        <w:rPr>
          <w:rFonts w:ascii="宋体" w:hAnsi="宋体"/>
          <w:sz w:val="21"/>
        </w:rPr>
        <w:t xml:space="preserve">⑤将病人平稳地安置到平车上，拉好护栏，注意保暖，双手推车，平稳匀速地转运病人，在拐弯、斜坡、坑口处必须减速慢行，并始终让病人头部靠近自己便于观察和交流。</w:t>
      </w:r>
      <w:r/>
    </w:p>
    <w:p>
      <w:pPr>
        <w:ind w:left="0" w:firstLine="420"/>
        <w:spacing w:line="360" w:lineRule="auto"/>
        <w:tabs>
          <w:tab w:val="left" w:pos="0" w:leader="none"/>
        </w:tabs>
        <w:rPr>
          <w:rFonts w:ascii="宋体" w:hAnsi="宋体"/>
          <w:sz w:val="21"/>
        </w:rPr>
      </w:pPr>
      <w:r>
        <w:rPr>
          <w:rFonts w:ascii="宋体" w:hAnsi="宋体"/>
          <w:sz w:val="21"/>
        </w:rPr>
        <w:t xml:space="preserve">⑥将病人送至指定房间，与巡回护士交接，协助安置好病人，注意保暖和适当约束</w:t>
      </w:r>
      <w:r/>
    </w:p>
    <w:p>
      <w:pPr>
        <w:ind w:left="0" w:firstLine="420"/>
        <w:spacing w:line="360" w:lineRule="auto"/>
        <w:tabs>
          <w:tab w:val="left" w:pos="0" w:leader="none"/>
        </w:tabs>
        <w:rPr>
          <w:rFonts w:ascii="宋体" w:hAnsi="宋体"/>
          <w:sz w:val="21"/>
        </w:rPr>
      </w:pPr>
      <w:r>
        <w:rPr>
          <w:rFonts w:ascii="宋体" w:hAnsi="宋体"/>
          <w:sz w:val="21"/>
        </w:rPr>
        <w:t xml:space="preserve">⑦手术结束及时主动护送病人，在医护人员指导下安全平稳地将病人搬至推车上，约束双手，妥善安置输液管引流管，拉好护栏，注意保暖。</w:t>
      </w:r>
      <w:r/>
    </w:p>
    <w:p>
      <w:pPr>
        <w:ind w:left="0" w:firstLine="420"/>
        <w:spacing w:line="360" w:lineRule="auto"/>
        <w:tabs>
          <w:tab w:val="left" w:pos="0" w:leader="none"/>
        </w:tabs>
        <w:rPr>
          <w:rFonts w:ascii="宋体" w:hAnsi="宋体"/>
          <w:sz w:val="21"/>
        </w:rPr>
      </w:pPr>
      <w:r>
        <w:rPr>
          <w:rFonts w:ascii="宋体" w:hAnsi="宋体"/>
          <w:sz w:val="21"/>
        </w:rPr>
        <w:t xml:space="preserve">⑧与麻醉师一起将病人送至苏醒室或病区，与苏醒室护士或病房护士交接物品</w:t>
      </w:r>
      <w:r/>
    </w:p>
    <w:p>
      <w:pPr>
        <w:ind w:left="0" w:firstLine="420"/>
        <w:spacing w:line="360" w:lineRule="auto"/>
        <w:tabs>
          <w:tab w:val="left" w:pos="0" w:leader="none"/>
        </w:tabs>
        <w:rPr>
          <w:rFonts w:ascii="宋体" w:hAnsi="宋体"/>
          <w:sz w:val="21"/>
        </w:rPr>
      </w:pPr>
      <w:r>
        <w:rPr>
          <w:rFonts w:ascii="宋体" w:hAnsi="宋体"/>
          <w:sz w:val="21"/>
        </w:rPr>
        <w:t xml:space="preserve">⑨到病房主动搬运病人，在护士的指导下搬运至病床，严防管道脱落。胸外科、心脏手术、脑外科、骨科手术后病人尤应注意方法。</w:t>
      </w:r>
      <w:r/>
    </w:p>
    <w:p>
      <w:pPr>
        <w:ind w:left="0" w:firstLine="420"/>
        <w:spacing w:line="360" w:lineRule="auto"/>
        <w:tabs>
          <w:tab w:val="left" w:pos="0" w:leader="none"/>
        </w:tabs>
        <w:rPr>
          <w:rFonts w:ascii="宋体" w:hAnsi="宋体"/>
          <w:sz w:val="21"/>
        </w:rPr>
      </w:pPr>
      <w:r>
        <w:rPr>
          <w:rFonts w:ascii="宋体" w:hAnsi="宋体"/>
          <w:sz w:val="21"/>
        </w:rPr>
        <w:t xml:space="preserve">⑩与病房护士交接并签名</w:t>
      </w:r>
      <w:r/>
    </w:p>
    <w:p>
      <w:pPr>
        <w:ind w:left="0" w:firstLine="420"/>
        <w:spacing w:line="360" w:lineRule="auto"/>
        <w:tabs>
          <w:tab w:val="left" w:pos="0" w:leader="none"/>
        </w:tabs>
        <w:rPr>
          <w:rFonts w:ascii="宋体" w:hAnsi="宋体"/>
          <w:sz w:val="21"/>
        </w:rPr>
      </w:pPr>
      <w:r>
        <w:rPr>
          <w:rFonts w:ascii="宋体" w:hAnsi="宋体"/>
          <w:sz w:val="21"/>
        </w:rPr>
        <w:t xml:space="preserve">运送病人的平车，要设专人定期检查维护，而且每次使用平车之前都要检查其性能及安全性，以确保病人运送途中的安全。</w:t>
      </w:r>
      <w:bookmarkStart w:id="133" w:name="_Toc327997167"/>
      <w:r/>
      <w:bookmarkEnd w:id="133"/>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行政楼区域要求：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负责所有科室的泡开水工作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室内所有放置的家具等清洁和消毒。（包括：天花板、灯棚、顶房平台、墙面、地面、楼梯、窗户、门、桌、椅、柜、洗手间、公共通道等）。</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按时巡视、清洁各楼层公共洗手间，保持洗手间清洁、干燥、无异味；</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每日对楼内的生活垃圾进行清运；</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每日上午地面全方位清洁一次，下午地面清洁一次，随脏随扫；</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ascii="宋体" w:hAnsi="宋体"/>
          <w:sz w:val="21"/>
        </w:rPr>
        <w:t xml:space="preserve">全院中央运送服务要求: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完成医院各科室所需运送服务（包括病人、血、药、标本、医疗设备、各类单据等），保证24小时/天，365天/年的连续服务；</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设置呼叫调度中心，保障24小时/天，365天/年随时有人接听电话处理服务需求；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为保障良好的就医环境，乙方运送员工必须佩戴工号牌；</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为维护医院良好形象，服务员工必须配置统一制服；</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调度中心应定期给后勤相关工作记录、报表等，对相关工作流程调整提供数据基础；</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运送所需一般性防护用品（如：一次性手套、口罩）由甲方承担；</w:t>
      </w:r>
      <w:r/>
    </w:p>
    <w:p>
      <w:pPr>
        <w:ind w:left="0" w:firstLine="420"/>
        <w:spacing w:line="360" w:lineRule="auto"/>
        <w:tabs>
          <w:tab w:val="left" w:pos="0" w:leader="none"/>
        </w:tabs>
        <w:rPr>
          <w:rFonts w:ascii="宋体" w:hAnsi="宋体"/>
          <w:sz w:val="21"/>
        </w:rPr>
      </w:pPr>
      <w:r>
        <w:rPr>
          <w:rFonts w:hint="eastAsia" w:ascii="宋体" w:hAnsi="宋体"/>
          <w:sz w:val="21"/>
        </w:rPr>
        <w:t xml:space="preserve">（7）</w:t>
      </w:r>
      <w:r>
        <w:rPr>
          <w:rFonts w:ascii="宋体" w:hAnsi="宋体"/>
          <w:sz w:val="21"/>
        </w:rPr>
        <w:t xml:space="preserve">送各种检查申请单及会诊单要亲自发送，并由对方科室人员签收，不可请别的人员代送，以防漏送或遗失；</w:t>
      </w:r>
      <w:r/>
    </w:p>
    <w:p>
      <w:pPr>
        <w:ind w:left="0" w:firstLine="420"/>
        <w:spacing w:line="360" w:lineRule="auto"/>
        <w:tabs>
          <w:tab w:val="left" w:pos="0" w:leader="none"/>
        </w:tabs>
        <w:rPr>
          <w:rFonts w:ascii="宋体" w:hAnsi="宋体"/>
          <w:sz w:val="21"/>
        </w:rPr>
      </w:pPr>
      <w:r>
        <w:rPr>
          <w:rFonts w:hint="eastAsia" w:ascii="宋体" w:hAnsi="宋体"/>
          <w:sz w:val="21"/>
        </w:rPr>
        <w:t xml:space="preserve">（8）</w:t>
      </w:r>
      <w:r>
        <w:rPr>
          <w:rFonts w:ascii="宋体" w:hAnsi="宋体"/>
          <w:sz w:val="21"/>
        </w:rPr>
        <w:t xml:space="preserve">送化验单及标本要及时；化验结果正确与否和标本的采集及时送检有着密切的关系，而化验结果又是医生诊断及治疗的依据，因此标本送检工作非常重要，要及时送检，以免影响结果；</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送大便标本：有些化验标本需要保温并及时送检；</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w:t>
      </w:r>
      <w:r>
        <w:rPr>
          <w:rFonts w:ascii="宋体" w:hAnsi="宋体"/>
          <w:sz w:val="21"/>
        </w:rPr>
        <w:t xml:space="preserve">送小便标本，运送时要特别小心，留意不要摔破，并要查看尿管底部是否有破损，防止小便标本运到检验科，标本量不够达不到检验标准；</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1</w:t>
      </w:r>
      <w:r>
        <w:rPr>
          <w:rFonts w:hint="eastAsia" w:ascii="宋体" w:hAnsi="宋体"/>
          <w:sz w:val="21"/>
        </w:rPr>
        <w:t xml:space="preserve">）</w:t>
      </w:r>
      <w:r>
        <w:rPr>
          <w:rFonts w:ascii="宋体" w:hAnsi="宋体"/>
          <w:sz w:val="21"/>
        </w:rPr>
        <w:t xml:space="preserve">送血标本：玻璃管不可打破或打翻，如有以上情况发生，应及时通知医护人员重新取样，并告知主管或经理，严用他人的血标本代替；</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2</w:t>
      </w:r>
      <w:r>
        <w:rPr>
          <w:rFonts w:hint="eastAsia" w:ascii="宋体" w:hAnsi="宋体"/>
          <w:sz w:val="21"/>
        </w:rPr>
        <w:t xml:space="preserve">）</w:t>
      </w:r>
      <w:r>
        <w:rPr>
          <w:rFonts w:ascii="宋体" w:hAnsi="宋体"/>
          <w:sz w:val="21"/>
        </w:rPr>
        <w:t xml:space="preserve">送痰标本：严格按医护人员要求去做；</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3</w:t>
      </w:r>
      <w:r>
        <w:rPr>
          <w:rFonts w:hint="eastAsia" w:ascii="宋体" w:hAnsi="宋体"/>
          <w:sz w:val="21"/>
        </w:rPr>
        <w:t xml:space="preserve">）</w:t>
      </w:r>
      <w:r>
        <w:rPr>
          <w:rFonts w:ascii="宋体" w:hAnsi="宋体"/>
          <w:sz w:val="21"/>
        </w:rPr>
        <w:t xml:space="preserve">完成医技科室、病区之间检查报告的运送；</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w:t>
      </w:r>
      <w:r>
        <w:rPr>
          <w:rFonts w:ascii="宋体" w:hAnsi="宋体"/>
          <w:sz w:val="21"/>
        </w:rPr>
        <w:t xml:space="preserve">其他标本的运送，按医护人员要求执行；</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5</w:t>
      </w:r>
      <w:r>
        <w:rPr>
          <w:rFonts w:hint="eastAsia" w:ascii="宋体" w:hAnsi="宋体"/>
          <w:sz w:val="21"/>
        </w:rPr>
        <w:t xml:space="preserve">）</w:t>
      </w:r>
      <w:r>
        <w:rPr>
          <w:rFonts w:ascii="宋体" w:hAnsi="宋体"/>
          <w:sz w:val="21"/>
        </w:rPr>
        <w:t xml:space="preserve">完成病区、医技科室的所需物资配送；</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6</w:t>
      </w:r>
      <w:r>
        <w:rPr>
          <w:rFonts w:hint="eastAsia" w:ascii="宋体" w:hAnsi="宋体"/>
          <w:sz w:val="21"/>
        </w:rPr>
        <w:t xml:space="preserve">）</w:t>
      </w:r>
      <w:r>
        <w:rPr>
          <w:rFonts w:ascii="宋体" w:hAnsi="宋体"/>
          <w:sz w:val="21"/>
        </w:rPr>
        <w:t xml:space="preserve">完成医院行政后勤相关物料的临时搬运；</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7</w:t>
      </w:r>
      <w:r>
        <w:rPr>
          <w:rFonts w:hint="eastAsia" w:ascii="宋体" w:hAnsi="宋体"/>
          <w:sz w:val="21"/>
        </w:rPr>
        <w:t xml:space="preserve">）</w:t>
      </w:r>
      <w:r>
        <w:rPr>
          <w:rFonts w:ascii="宋体" w:hAnsi="宋体"/>
          <w:sz w:val="21"/>
        </w:rPr>
        <w:t xml:space="preserve">利用信息化手段，使用医管配送模块。</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ascii="宋体" w:hAnsi="宋体"/>
          <w:sz w:val="21"/>
        </w:rPr>
        <w:t xml:space="preserve">医疗垃圾及一次性塑料（玻璃）收输液袋（瓶）清运管理要求</w:t>
      </w:r>
      <w:r/>
    </w:p>
    <w:p>
      <w:pPr>
        <w:ind w:left="0" w:firstLine="420"/>
        <w:spacing w:line="360" w:lineRule="auto"/>
        <w:tabs>
          <w:tab w:val="left" w:pos="0" w:leader="none"/>
        </w:tabs>
        <w:rPr>
          <w:rFonts w:ascii="宋体" w:hAnsi="宋体"/>
          <w:sz w:val="21"/>
        </w:rPr>
      </w:pPr>
      <w:r>
        <w:rPr>
          <w:rFonts w:ascii="宋体" w:hAnsi="宋体"/>
          <w:sz w:val="21"/>
        </w:rPr>
        <w:t xml:space="preserve">5.1</w:t>
      </w:r>
      <w:r>
        <w:rPr>
          <w:rFonts w:ascii="宋体" w:hAnsi="宋体"/>
          <w:sz w:val="21"/>
        </w:rPr>
        <w:t xml:space="preserve">医疗垃圾清运管理要求</w:t>
      </w:r>
      <w:r/>
    </w:p>
    <w:p>
      <w:pPr>
        <w:ind w:left="0" w:firstLine="420"/>
        <w:spacing w:line="360" w:lineRule="auto"/>
        <w:tabs>
          <w:tab w:val="left" w:pos="0" w:leader="none"/>
        </w:tabs>
        <w:rPr>
          <w:rFonts w:ascii="宋体" w:hAnsi="宋体"/>
          <w:sz w:val="21"/>
        </w:rPr>
      </w:pPr>
      <w:r/>
      <w:bookmarkStart w:id="134" w:name="_Toc458063067"/>
      <w:r>
        <w:rPr>
          <w:rFonts w:ascii="宋体" w:hAnsi="宋体"/>
          <w:sz w:val="21"/>
        </w:rPr>
        <w:t xml:space="preserve">首先了解医疗废弃物的管理制度；熟练掌握医疗废物的分类、包装、计量、运送路线等相关要求。</w:t>
      </w:r>
      <w:bookmarkEnd w:id="134"/>
      <w:r/>
      <w:r/>
    </w:p>
    <w:p>
      <w:pPr>
        <w:ind w:left="0" w:firstLine="420"/>
        <w:spacing w:line="360" w:lineRule="auto"/>
        <w:tabs>
          <w:tab w:val="left" w:pos="0" w:leader="none"/>
        </w:tabs>
        <w:rPr>
          <w:rFonts w:ascii="宋体" w:hAnsi="宋体"/>
          <w:sz w:val="21"/>
        </w:rPr>
      </w:pPr>
      <w:r/>
      <w:bookmarkStart w:id="135" w:name="_Toc458063068"/>
      <w:r>
        <w:rPr>
          <w:rFonts w:ascii="宋体" w:hAnsi="宋体"/>
          <w:sz w:val="21"/>
        </w:rPr>
        <w:t xml:space="preserve">规范：严格按照《医疗卫生机构医疗废物管理办法》的规定对医疗废物进行处置。为了防止生活垃圾混入医疗垃圾增加处置成本，更防医疗垃圾放入生活垃圾造成社会危害，应严格分类放置，医疗垃圾装满3/4需打包封口；并按类派专人下收、就地称重，集中装箱运送。运送医疗垃圾时工作人员需穿戴个人防护用品，使用专用推车通过污梯运送；运送中严防泄漏；运送工具在使用后应及时清洗消毒，并建立台账。</w:t>
      </w:r>
      <w:bookmarkEnd w:id="135"/>
      <w:r/>
      <w:r/>
    </w:p>
    <w:p>
      <w:pPr>
        <w:ind w:left="0" w:firstLine="420"/>
        <w:spacing w:line="360" w:lineRule="auto"/>
        <w:tabs>
          <w:tab w:val="left" w:pos="0" w:leader="none"/>
        </w:tabs>
        <w:rPr>
          <w:rFonts w:ascii="宋体" w:hAnsi="宋体"/>
          <w:sz w:val="21"/>
        </w:rPr>
      </w:pPr>
      <w:r/>
      <w:bookmarkStart w:id="136" w:name="_Toc458063069"/>
      <w:r>
        <w:rPr>
          <w:rFonts w:ascii="宋体" w:hAnsi="宋体"/>
          <w:sz w:val="21"/>
        </w:rPr>
        <w:t xml:space="preserve">及时：按照医院垃圾车运送时间每天两次准时将垃圾运送至中转站，防止垃圾在病区滞留。发现医疗垃圾流失、泄漏、扩散等意外事故，应按紧急预案进行处理并及时汇报医院相关职能部门。</w:t>
      </w:r>
      <w:bookmarkEnd w:id="136"/>
      <w:r/>
      <w:r/>
    </w:p>
    <w:p>
      <w:pPr>
        <w:ind w:left="0" w:firstLine="420"/>
        <w:spacing w:line="360" w:lineRule="auto"/>
        <w:tabs>
          <w:tab w:val="left" w:pos="0" w:leader="none"/>
        </w:tabs>
        <w:rPr>
          <w:rFonts w:ascii="宋体" w:hAnsi="宋体"/>
          <w:sz w:val="21"/>
        </w:rPr>
      </w:pPr>
      <w:r>
        <w:rPr>
          <w:rFonts w:ascii="宋体" w:hAnsi="宋体"/>
          <w:sz w:val="21"/>
        </w:rPr>
        <w:t xml:space="preserve">接受外单位转运至本院暂存点的医疗垃圾，按照本院与外院签订的合作要求，仔细检查外单位的医疗垃圾是否满足《医疗卫生机构医疗废物管理办法》的规定，若满足则允许回收，做好分类、包装、计量，并记录准确，外单位签字确认；若不满足则不予以回收，并汇报医院相关职能部门。</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ascii="宋体" w:hAnsi="宋体"/>
          <w:sz w:val="21"/>
        </w:rPr>
        <w:t xml:space="preserve">2</w:t>
      </w:r>
      <w:r>
        <w:rPr>
          <w:rFonts w:ascii="宋体" w:hAnsi="宋体"/>
          <w:sz w:val="21"/>
        </w:rPr>
        <w:t xml:space="preserve">一次性塑料（玻璃）收输液袋（瓶）清运管理要求</w:t>
      </w:r>
      <w:r/>
    </w:p>
    <w:p>
      <w:pPr>
        <w:ind w:left="0" w:firstLine="420"/>
        <w:spacing w:line="360" w:lineRule="auto"/>
        <w:tabs>
          <w:tab w:val="left" w:pos="0" w:leader="none"/>
        </w:tabs>
        <w:rPr>
          <w:rFonts w:ascii="宋体" w:hAnsi="宋体"/>
          <w:sz w:val="21"/>
        </w:rPr>
      </w:pPr>
      <w:r>
        <w:rPr>
          <w:rFonts w:ascii="宋体" w:hAnsi="宋体"/>
          <w:sz w:val="21"/>
        </w:rPr>
        <w:t xml:space="preserve">首先了解一次性塑料（玻璃）收输液袋（瓶）管理制度；熟练掌握一次性塑料（玻璃）收输液袋（瓶）的分类、包装、计量、运送路线等相关要求。</w:t>
      </w:r>
      <w:r/>
    </w:p>
    <w:p>
      <w:pPr>
        <w:ind w:left="0" w:firstLine="420"/>
        <w:spacing w:line="360" w:lineRule="auto"/>
        <w:tabs>
          <w:tab w:val="left" w:pos="0" w:leader="none"/>
        </w:tabs>
        <w:rPr>
          <w:rFonts w:ascii="宋体" w:hAnsi="宋体"/>
          <w:sz w:val="21"/>
        </w:rPr>
      </w:pPr>
      <w:r>
        <w:rPr>
          <w:rFonts w:ascii="宋体" w:hAnsi="宋体"/>
          <w:sz w:val="21"/>
        </w:rPr>
        <w:t xml:space="preserve">规范：严格按照规定对一次性塑料（玻璃）收输液袋（瓶）进行处置。为了防止生活垃圾混入一次性塑料（玻璃）收输液袋（瓶）包装袋增加处置成本，更防医疗垃圾放入一次性塑料（玻璃）收输液袋（瓶）包装袋造成社会危害，应严格分类放置，装满3/4需打包封口；并按类派专人下收、就地称重，集中装箱运送。运送时工作人员需穿戴个人防护用品，使用专用推车通过污梯运送；运送中严防泄漏；运送工具在使用后应及时清洗消毒，并建立台账。</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w:t>
      </w:r>
      <w:r>
        <w:rPr>
          <w:rFonts w:ascii="宋体" w:hAnsi="宋体"/>
          <w:sz w:val="21"/>
        </w:rPr>
        <w:t xml:space="preserve">全院环境的除四害消杀服务</w:t>
      </w:r>
      <w:r/>
    </w:p>
    <w:p>
      <w:pPr>
        <w:ind w:left="0" w:firstLine="420"/>
        <w:spacing w:line="360" w:lineRule="auto"/>
        <w:tabs>
          <w:tab w:val="left" w:pos="0" w:leader="none"/>
        </w:tabs>
        <w:rPr>
          <w:rFonts w:ascii="宋体" w:hAnsi="宋体"/>
          <w:sz w:val="21"/>
        </w:rPr>
      </w:pPr>
      <w:r>
        <w:rPr>
          <w:rFonts w:ascii="宋体" w:hAnsi="宋体"/>
          <w:sz w:val="21"/>
        </w:rPr>
        <w:t xml:space="preserve">（1）防治效果，以《全国爱国卫生除四害标准》最新版为依据，按照中华预防医学会媒介生物学及控制分会PCO学组制定的相关技术规范进行操作，将标的室内的病媒生物密度控制在国家考核标准之内。</w:t>
      </w:r>
      <w:r/>
    </w:p>
    <w:p>
      <w:pPr>
        <w:ind w:left="0" w:firstLine="420"/>
        <w:spacing w:line="360" w:lineRule="auto"/>
        <w:tabs>
          <w:tab w:val="left" w:pos="0" w:leader="none"/>
        </w:tabs>
        <w:rPr>
          <w:rFonts w:ascii="宋体" w:hAnsi="宋体"/>
          <w:sz w:val="21"/>
        </w:rPr>
      </w:pPr>
      <w:r>
        <w:rPr>
          <w:rFonts w:ascii="宋体" w:hAnsi="宋体"/>
          <w:sz w:val="21"/>
        </w:rPr>
        <w:t xml:space="preserve">（2）根据病媒生物的生长发育习性及服务商的实际情况，对标的采取配合院方进行环境卫生整治，控制病媒生物繁殖孳生地；手术室、产房、新生儿科、重症监护室等重点场所不得发现病媒生物。协助院方开展病媒防制宣教；配合院方落实相关防制设施等综合治理措施。</w:t>
      </w:r>
      <w:r/>
    </w:p>
    <w:p>
      <w:pPr>
        <w:ind w:left="0" w:firstLine="420"/>
        <w:spacing w:line="360" w:lineRule="auto"/>
        <w:tabs>
          <w:tab w:val="left" w:pos="0" w:leader="none"/>
        </w:tabs>
        <w:rPr>
          <w:rFonts w:ascii="宋体" w:hAnsi="宋体"/>
          <w:sz w:val="21"/>
        </w:rPr>
      </w:pPr>
      <w:r>
        <w:rPr>
          <w:rFonts w:ascii="宋体" w:hAnsi="宋体"/>
          <w:sz w:val="21"/>
        </w:rPr>
        <w:t xml:space="preserve">（3）制定施工方案进行施工，正确使用虫害防治药品保证不污染环境并且不对人体产生急性和慢性毒害作用。所使用药剂及辅助材料必须符合国家环保、安全等有关规定及合格产品，严禁使用违禁、淘汰、过期药物。</w:t>
      </w:r>
      <w:r/>
    </w:p>
    <w:p>
      <w:pPr>
        <w:ind w:left="0" w:firstLine="420"/>
        <w:spacing w:line="360" w:lineRule="auto"/>
        <w:tabs>
          <w:tab w:val="left" w:pos="0" w:leader="none"/>
        </w:tabs>
        <w:rPr>
          <w:rFonts w:ascii="宋体" w:hAnsi="宋体"/>
          <w:sz w:val="21"/>
        </w:rPr>
      </w:pPr>
      <w:r>
        <w:rPr>
          <w:rFonts w:ascii="宋体" w:hAnsi="宋体"/>
          <w:sz w:val="21"/>
        </w:rPr>
        <w:t xml:space="preserve">（4）提供规范的病媒生物防制资料台帐。</w:t>
      </w:r>
      <w:r/>
    </w:p>
    <w:p>
      <w:pPr>
        <w:ind w:left="0" w:firstLine="420"/>
        <w:spacing w:line="360" w:lineRule="auto"/>
        <w:tabs>
          <w:tab w:val="left" w:pos="0" w:leader="none"/>
        </w:tabs>
        <w:rPr>
          <w:rFonts w:ascii="宋体" w:hAnsi="宋体"/>
          <w:sz w:val="21"/>
        </w:rPr>
      </w:pPr>
      <w:r>
        <w:rPr>
          <w:rFonts w:ascii="宋体" w:hAnsi="宋体"/>
          <w:sz w:val="21"/>
        </w:rPr>
        <w:t xml:space="preserve">（5）服务过程中应严格做好安全防范措施及成品保护措施，如服务方实施人员在实施中违反措施造成的损失，一切费用均由服务方负责。</w:t>
      </w:r>
      <w:r/>
    </w:p>
    <w:p>
      <w:pPr>
        <w:ind w:left="0" w:firstLine="420"/>
        <w:spacing w:line="360" w:lineRule="auto"/>
        <w:tabs>
          <w:tab w:val="left" w:pos="0" w:leader="none"/>
        </w:tabs>
        <w:rPr>
          <w:rFonts w:ascii="宋体" w:hAnsi="宋体"/>
          <w:sz w:val="21"/>
        </w:rPr>
      </w:pPr>
      <w:r>
        <w:rPr>
          <w:rFonts w:ascii="宋体" w:hAnsi="宋体"/>
          <w:sz w:val="21"/>
        </w:rPr>
        <w:t xml:space="preserve">（6）所有涉及病媒消杀使用物品都含在报价内（如：常用耗材、洞封堵材料物品、带锁鼠饵盒、粘鼠板、诱虫网袋、灭蟑螂屋、警示标识、手套、口罩、镊子、手电筒、喷洒器具、灭蝇灯/纸/带/笼等）。</w:t>
      </w:r>
      <w:r/>
    </w:p>
    <w:p>
      <w:pPr>
        <w:ind w:left="0" w:firstLine="420"/>
        <w:spacing w:line="360" w:lineRule="auto"/>
        <w:tabs>
          <w:tab w:val="left" w:pos="0" w:leader="none"/>
        </w:tabs>
        <w:rPr>
          <w:rFonts w:ascii="宋体" w:hAnsi="宋体"/>
          <w:sz w:val="21"/>
        </w:rPr>
      </w:pPr>
      <w:r>
        <w:rPr>
          <w:rFonts w:ascii="宋体" w:hAnsi="宋体"/>
          <w:sz w:val="21"/>
        </w:rPr>
        <w:t xml:space="preserve">（7）服务方提供甲方所有区域除四害实施方案、技术方案，并每月不少于4次除害工作，所有病区做到至少一个月消杀一次。消杀人员每次进入甲方消杀前需先联系甲方后勤保障部，并做好每次消杀记录。</w:t>
      </w:r>
      <w:r/>
    </w:p>
    <w:p>
      <w:pPr>
        <w:ind w:left="0" w:firstLine="420"/>
        <w:spacing w:line="360" w:lineRule="auto"/>
        <w:tabs>
          <w:tab w:val="left" w:pos="0" w:leader="none"/>
        </w:tabs>
        <w:rPr>
          <w:rFonts w:ascii="宋体" w:hAnsi="宋体"/>
          <w:sz w:val="21"/>
        </w:rPr>
      </w:pPr>
      <w:r>
        <w:rPr>
          <w:rFonts w:ascii="宋体" w:hAnsi="宋体"/>
          <w:sz w:val="21"/>
        </w:rPr>
        <w:t xml:space="preserve">（8）消杀作业必须保证安全、持续有效。如若发生事故将追究服务方法律责任。除计划内的正常处置工作外，临时增加的处置要随叫随到，不得推脱或不到，发生类似事件3次及以上，院方有权终止，所产生费</w:t>
      </w:r>
      <w:r>
        <w:rPr>
          <w:rFonts w:ascii="宋体" w:hAnsi="宋体"/>
          <w:sz w:val="21"/>
        </w:rPr>
        <w:t xml:space="preserve">用从服务费中扣除。</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消杀其他爬虫类有害生物 （如跳蚤、蜈蚣、马陆等）</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hint="eastAsia" w:ascii="宋体" w:hAnsi="宋体"/>
          <w:sz w:val="21"/>
        </w:rPr>
        <w:t xml:space="preserve">10</w:t>
      </w:r>
      <w:r>
        <w:rPr>
          <w:rFonts w:ascii="宋体" w:hAnsi="宋体"/>
          <w:sz w:val="21"/>
        </w:rPr>
        <w:t xml:space="preserve">）</w:t>
      </w:r>
      <w:r>
        <w:rPr>
          <w:rFonts w:hint="eastAsia" w:ascii="宋体" w:hAnsi="宋体"/>
          <w:sz w:val="21"/>
        </w:rPr>
        <w:t xml:space="preserve">允许中标单位将</w:t>
      </w:r>
      <w:r>
        <w:rPr>
          <w:rFonts w:ascii="宋体" w:hAnsi="宋体"/>
          <w:sz w:val="21"/>
        </w:rPr>
        <w:t xml:space="preserve">全院环境的除四害消杀服务</w:t>
      </w:r>
      <w:r>
        <w:rPr>
          <w:rFonts w:hint="eastAsia" w:ascii="宋体" w:hAnsi="宋体"/>
          <w:sz w:val="21"/>
        </w:rPr>
        <w:t xml:space="preserve">委托给有相关资质的专业公司完成</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ascii="宋体" w:hAnsi="宋体"/>
          <w:sz w:val="21"/>
        </w:rPr>
        <w:t xml:space="preserve">专项保洁服务</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设置洗消中心，机器设备由中标单位按相关规定配置（费用包含在服务费用中）；洗消中心的现场布置满足院感要求，并严格执行院感规范；按照《医疗机构环境表面清洁与消毒管理规范》（WS/T 512-20</w:t>
      </w:r>
      <w:r>
        <w:rPr>
          <w:rFonts w:hint="eastAsia" w:ascii="宋体" w:hAnsi="宋体"/>
          <w:sz w:val="21"/>
        </w:rPr>
        <w:t xml:space="preserve">25</w:t>
      </w:r>
      <w:r>
        <w:rPr>
          <w:rFonts w:ascii="宋体" w:hAnsi="宋体"/>
          <w:sz w:val="21"/>
        </w:rPr>
        <w:t xml:space="preserve">）中“清洁单元”的原则配备足够的清洁工具，如地巾、布巾；同时，清洁工具的复用处理应符合《医疗机构消毒技术规范》（WS/T 367-2012）、《医疗机构环境表面清洁与消毒管理规范》（WS/T 512-20</w:t>
      </w:r>
      <w:r>
        <w:rPr>
          <w:rFonts w:hint="eastAsia" w:ascii="宋体" w:hAnsi="宋体"/>
          <w:sz w:val="21"/>
        </w:rPr>
        <w:t xml:space="preserve">25</w:t>
      </w:r>
      <w:r>
        <w:rPr>
          <w:rFonts w:ascii="宋体" w:hAnsi="宋体"/>
          <w:sz w:val="21"/>
        </w:rPr>
        <w:t xml:space="preserve">）和《医院医用织物洗涤消毒技术规范》（WS/T 508-20</w:t>
      </w:r>
      <w:r>
        <w:rPr>
          <w:rFonts w:hint="eastAsia" w:ascii="宋体" w:hAnsi="宋体"/>
          <w:sz w:val="21"/>
        </w:rPr>
        <w:t xml:space="preserve">25</w:t>
      </w:r>
      <w:r>
        <w:rPr>
          <w:rFonts w:ascii="宋体" w:hAnsi="宋体"/>
          <w:sz w:val="21"/>
        </w:rPr>
        <w:t xml:space="preserve">）中集中处理的管理规定。</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全院的PVC/橡胶等材质按照每年2次频次进行打蜡或养护工作</w:t>
      </w:r>
      <w:r>
        <w:rPr>
          <w:rFonts w:hint="eastAsia" w:ascii="宋体" w:hAnsi="宋体"/>
          <w:sz w:val="21"/>
        </w:rPr>
        <w:t xml:space="preserve">（如效果不理想，需增加养护频次</w:t>
      </w:r>
      <w:r>
        <w:rPr>
          <w:rFonts w:hint="eastAsia" w:ascii="宋体" w:hAnsi="宋体"/>
          <w:sz w:val="21"/>
        </w:rPr>
        <w:t xml:space="preserve">，甲方无需额外支付费用</w:t>
      </w:r>
      <w:r>
        <w:rPr>
          <w:rFonts w:hint="eastAsia" w:ascii="宋体" w:hAnsi="宋体"/>
          <w:sz w:val="21"/>
        </w:rPr>
        <w:t xml:space="preserve">）</w:t>
      </w:r>
      <w:r>
        <w:rPr>
          <w:rFonts w:ascii="宋体" w:hAnsi="宋体"/>
          <w:sz w:val="21"/>
        </w:rPr>
        <w:t xml:space="preserve">，施工前做好计划安排，及时与科室做好沟通工作，如遇特殊情况要与后勤沟通报备。</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全院的花岗岩/水磨石地面按照每年2次频次进行养护</w:t>
      </w:r>
      <w:r>
        <w:rPr>
          <w:rFonts w:hint="eastAsia" w:ascii="宋体" w:hAnsi="宋体"/>
          <w:sz w:val="21"/>
        </w:rPr>
        <w:t xml:space="preserve">（如效果不理想，需增加养护频次</w:t>
      </w:r>
      <w:r>
        <w:rPr>
          <w:rFonts w:hint="eastAsia" w:ascii="宋体" w:hAnsi="宋体"/>
          <w:sz w:val="21"/>
        </w:rPr>
        <w:t xml:space="preserve">，甲方无需额外支付费用</w:t>
      </w:r>
      <w:r>
        <w:rPr>
          <w:rFonts w:hint="eastAsia" w:ascii="宋体" w:hAnsi="宋体"/>
          <w:sz w:val="21"/>
        </w:rPr>
        <w:t xml:space="preserve">）</w:t>
      </w:r>
      <w:r>
        <w:rPr>
          <w:rFonts w:ascii="宋体" w:hAnsi="宋体"/>
          <w:sz w:val="21"/>
        </w:rPr>
        <w:t xml:space="preserve">，施工前做好计划安排，及时与科室做好沟通工作，如遇特殊情况要与后勤沟通报备。</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全院的玻璃幕墙按照每年1次频次清洗，施工前做好计划安排，与后勤报备后方可施工，如遇特殊情况要与后勤沟通。</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hint="eastAsia" w:ascii="宋体" w:hAnsi="宋体"/>
          <w:sz w:val="21"/>
        </w:rPr>
        <w:t xml:space="preserve">医院外围绿化养护服务</w:t>
      </w:r>
      <w:r/>
    </w:p>
    <w:p>
      <w:pPr>
        <w:ind w:left="0" w:firstLine="420"/>
        <w:spacing w:line="360" w:lineRule="auto"/>
        <w:tabs>
          <w:tab w:val="left" w:pos="0" w:leader="none"/>
        </w:tabs>
        <w:rPr>
          <w:rFonts w:ascii="宋体" w:hAnsi="宋体"/>
          <w:sz w:val="21"/>
        </w:rPr>
      </w:pPr>
      <w:r>
        <w:rPr>
          <w:rFonts w:ascii="宋体" w:hAnsi="宋体"/>
          <w:sz w:val="21"/>
        </w:rPr>
        <w:t xml:space="preserve">8.1</w:t>
      </w:r>
      <w:r>
        <w:rPr>
          <w:rFonts w:ascii="宋体" w:hAnsi="宋体"/>
          <w:sz w:val="21"/>
        </w:rPr>
        <w:t xml:space="preserve">定时定期修剪、保养、</w:t>
      </w:r>
      <w:r>
        <w:rPr>
          <w:rFonts w:hint="eastAsia" w:ascii="宋体" w:hAnsi="宋体"/>
          <w:sz w:val="21"/>
        </w:rPr>
        <w:t xml:space="preserve">医院外围的</w:t>
      </w:r>
      <w:r>
        <w:rPr>
          <w:rFonts w:ascii="宋体" w:hAnsi="宋体"/>
          <w:sz w:val="21"/>
        </w:rPr>
        <w:t xml:space="preserve">绿化、树木、景观。</w:t>
      </w:r>
      <w:r/>
    </w:p>
    <w:p>
      <w:pPr>
        <w:ind w:left="0" w:firstLine="420"/>
        <w:spacing w:line="360" w:lineRule="auto"/>
        <w:tabs>
          <w:tab w:val="left" w:pos="0" w:leader="none"/>
        </w:tabs>
        <w:rPr>
          <w:rFonts w:ascii="宋体" w:hAnsi="宋体"/>
          <w:sz w:val="21"/>
        </w:rPr>
      </w:pPr>
      <w:r>
        <w:rPr>
          <w:rFonts w:ascii="宋体" w:hAnsi="宋体"/>
          <w:sz w:val="21"/>
        </w:rPr>
        <w:t xml:space="preserve">8.2</w:t>
      </w:r>
      <w:r>
        <w:rPr>
          <w:rFonts w:ascii="宋体" w:hAnsi="宋体"/>
          <w:sz w:val="21"/>
        </w:rPr>
        <w:t xml:space="preserve">植物养护要求：</w:t>
      </w:r>
      <w:r/>
    </w:p>
    <w:p>
      <w:pPr>
        <w:ind w:left="0" w:firstLine="420"/>
        <w:spacing w:line="360" w:lineRule="auto"/>
        <w:tabs>
          <w:tab w:val="left" w:pos="0" w:leader="none"/>
        </w:tabs>
        <w:rPr>
          <w:rFonts w:ascii="宋体" w:hAnsi="宋体"/>
          <w:sz w:val="21"/>
        </w:rPr>
      </w:pPr>
      <w:r>
        <w:rPr>
          <w:rFonts w:ascii="宋体" w:hAnsi="宋体"/>
          <w:sz w:val="21"/>
        </w:rPr>
        <w:t xml:space="preserve">（1）灌木树冠完整，生长旺盛，适时开花，花后修剪及时，无病无虫无枯枝。</w:t>
      </w:r>
      <w:r/>
    </w:p>
    <w:p>
      <w:pPr>
        <w:ind w:left="0" w:firstLine="420"/>
        <w:spacing w:line="360" w:lineRule="auto"/>
        <w:tabs>
          <w:tab w:val="left" w:pos="0" w:leader="none"/>
        </w:tabs>
        <w:rPr>
          <w:rFonts w:ascii="宋体" w:hAnsi="宋体"/>
          <w:sz w:val="21"/>
        </w:rPr>
      </w:pPr>
      <w:r>
        <w:rPr>
          <w:rFonts w:ascii="宋体" w:hAnsi="宋体"/>
          <w:sz w:val="21"/>
        </w:rPr>
        <w:t xml:space="preserve">（2）绿篱整齐形态美观，控制高度适宜，使长枝控制在10CM以下。无破残、无缺株。</w:t>
      </w:r>
      <w:r/>
    </w:p>
    <w:p>
      <w:pPr>
        <w:ind w:left="0" w:firstLine="420"/>
        <w:spacing w:line="360" w:lineRule="auto"/>
        <w:tabs>
          <w:tab w:val="left" w:pos="0" w:leader="none"/>
        </w:tabs>
        <w:rPr>
          <w:rFonts w:ascii="宋体" w:hAnsi="宋体"/>
          <w:sz w:val="21"/>
        </w:rPr>
      </w:pPr>
      <w:r>
        <w:rPr>
          <w:rFonts w:ascii="宋体" w:hAnsi="宋体"/>
          <w:sz w:val="21"/>
        </w:rPr>
        <w:t xml:space="preserve">（3）乔木树冠基本完整，主侧枝分布均称，数量适宜，内膛不乱，通风透光。   </w:t>
      </w:r>
      <w:r/>
    </w:p>
    <w:p>
      <w:pPr>
        <w:ind w:left="0" w:firstLine="420"/>
        <w:spacing w:line="360" w:lineRule="auto"/>
        <w:tabs>
          <w:tab w:val="left" w:pos="0" w:leader="none"/>
        </w:tabs>
        <w:rPr>
          <w:rFonts w:ascii="宋体" w:hAnsi="宋体"/>
          <w:sz w:val="21"/>
        </w:rPr>
      </w:pPr>
      <w:r>
        <w:rPr>
          <w:rFonts w:ascii="宋体" w:hAnsi="宋体"/>
          <w:sz w:val="21"/>
        </w:rPr>
        <w:t xml:space="preserve">（4）花坛花带轮廓清晰，整齐美观，无残缺，花卉生长正常，枯枝残花清除及时。</w:t>
      </w:r>
      <w:r/>
    </w:p>
    <w:p>
      <w:pPr>
        <w:ind w:left="0" w:firstLine="420"/>
        <w:spacing w:line="360" w:lineRule="auto"/>
        <w:tabs>
          <w:tab w:val="left" w:pos="0" w:leader="none"/>
        </w:tabs>
        <w:rPr>
          <w:rFonts w:ascii="宋体" w:hAnsi="宋体"/>
          <w:sz w:val="21"/>
        </w:rPr>
      </w:pPr>
      <w:r>
        <w:rPr>
          <w:rFonts w:ascii="宋体" w:hAnsi="宋体"/>
          <w:sz w:val="21"/>
        </w:rPr>
        <w:t xml:space="preserve">（5）地表植物长势茂盛，无杂草无明显残叶枯花。</w:t>
      </w:r>
      <w:r/>
    </w:p>
    <w:p>
      <w:pPr>
        <w:ind w:left="0" w:firstLine="420"/>
        <w:spacing w:line="360" w:lineRule="auto"/>
        <w:tabs>
          <w:tab w:val="left" w:pos="0" w:leader="none"/>
        </w:tabs>
        <w:rPr>
          <w:rFonts w:ascii="宋体" w:hAnsi="宋体"/>
          <w:sz w:val="21"/>
        </w:rPr>
      </w:pPr>
      <w:r>
        <w:rPr>
          <w:rFonts w:ascii="宋体" w:hAnsi="宋体"/>
          <w:sz w:val="21"/>
        </w:rPr>
        <w:t xml:space="preserve">（6）草坪外观整齐一致，高度控制，平坦整齐，生长良好，修剪及时，边缘线清晰，无明显杂草、裸地和积水。</w:t>
      </w:r>
      <w:r/>
    </w:p>
    <w:p>
      <w:pPr>
        <w:ind w:left="0" w:firstLine="420"/>
        <w:spacing w:line="360" w:lineRule="auto"/>
        <w:tabs>
          <w:tab w:val="left" w:pos="0" w:leader="none"/>
        </w:tabs>
        <w:rPr>
          <w:rFonts w:ascii="宋体" w:hAnsi="宋体"/>
          <w:sz w:val="21"/>
        </w:rPr>
      </w:pPr>
      <w:r>
        <w:rPr>
          <w:rFonts w:ascii="宋体" w:hAnsi="宋体"/>
          <w:sz w:val="21"/>
        </w:rPr>
        <w:t xml:space="preserve">（7）绿化养护技术措施完善，适时进行施肥，以保持绿地的生长旺盛，达到一定的景观效果。</w:t>
      </w:r>
      <w:r/>
    </w:p>
    <w:p>
      <w:pPr>
        <w:ind w:left="0" w:firstLine="420"/>
        <w:spacing w:line="360" w:lineRule="auto"/>
        <w:tabs>
          <w:tab w:val="left" w:pos="0" w:leader="none"/>
        </w:tabs>
        <w:rPr>
          <w:rFonts w:ascii="宋体" w:hAnsi="宋体"/>
          <w:sz w:val="21"/>
        </w:rPr>
      </w:pPr>
      <w:r>
        <w:rPr>
          <w:rFonts w:ascii="宋体" w:hAnsi="宋体"/>
          <w:sz w:val="21"/>
        </w:rPr>
        <w:t xml:space="preserve">（8）加强抗旱、抗台、抗涝、抗寒工作，夏季对植物花草及时进行灌溉，防止植物花草因脱水而造成枯死，台风期间要做好加固、排涝抢险工作，防止花草植物受损。冬季做好植物花草的防冻保暖工作，确保花草植物的正常生长。</w:t>
      </w:r>
      <w:r/>
    </w:p>
    <w:p>
      <w:pPr>
        <w:ind w:left="0" w:firstLine="420"/>
        <w:spacing w:line="360" w:lineRule="auto"/>
        <w:tabs>
          <w:tab w:val="left" w:pos="0" w:leader="none"/>
        </w:tabs>
        <w:rPr>
          <w:rFonts w:ascii="宋体" w:hAnsi="宋体"/>
          <w:sz w:val="21"/>
        </w:rPr>
      </w:pPr>
      <w:r>
        <w:rPr>
          <w:rFonts w:ascii="宋体" w:hAnsi="宋体"/>
          <w:sz w:val="21"/>
        </w:rPr>
        <w:t xml:space="preserve">（9）植物病虫害及时防治，及时用药灭虫，用药配比准确，操作安全，不发生药害事故，病虫害防止比较及时。</w:t>
      </w:r>
      <w:r/>
    </w:p>
    <w:p>
      <w:pPr>
        <w:ind w:left="0" w:firstLine="420"/>
        <w:spacing w:line="360" w:lineRule="auto"/>
        <w:tabs>
          <w:tab w:val="left" w:pos="0" w:leader="none"/>
        </w:tabs>
        <w:rPr>
          <w:rFonts w:ascii="宋体" w:hAnsi="宋体"/>
          <w:sz w:val="21"/>
        </w:rPr>
      </w:pPr>
      <w:r>
        <w:rPr>
          <w:rFonts w:ascii="宋体" w:hAnsi="宋体"/>
          <w:sz w:val="21"/>
        </w:rPr>
        <w:t xml:space="preserve">8.3</w:t>
      </w:r>
      <w:r>
        <w:rPr>
          <w:rFonts w:ascii="宋体" w:hAnsi="宋体"/>
          <w:sz w:val="21"/>
        </w:rPr>
        <w:t xml:space="preserve">绿化景观效果显著，保持老树等的生长和成活，无死株，无植物倒伏。</w:t>
      </w:r>
      <w:r/>
    </w:p>
    <w:p>
      <w:pPr>
        <w:ind w:left="0" w:firstLine="420"/>
        <w:spacing w:line="360" w:lineRule="auto"/>
        <w:tabs>
          <w:tab w:val="left" w:pos="0" w:leader="none"/>
        </w:tabs>
        <w:rPr>
          <w:rFonts w:ascii="宋体" w:hAnsi="宋体"/>
          <w:sz w:val="21"/>
        </w:rPr>
      </w:pPr>
      <w:r>
        <w:rPr>
          <w:rFonts w:ascii="宋体" w:hAnsi="宋体"/>
          <w:sz w:val="21"/>
        </w:rPr>
        <w:t xml:space="preserve">8.4</w:t>
      </w:r>
      <w:r>
        <w:rPr>
          <w:rFonts w:ascii="宋体" w:hAnsi="宋体"/>
          <w:sz w:val="21"/>
        </w:rPr>
        <w:t xml:space="preserve">绿地、绿化带、道路、空地</w:t>
      </w:r>
      <w:r>
        <w:rPr>
          <w:rFonts w:hint="eastAsia" w:ascii="宋体" w:hAnsi="宋体"/>
          <w:sz w:val="21"/>
        </w:rPr>
        <w:t xml:space="preserve">的</w:t>
      </w:r>
      <w:r>
        <w:rPr>
          <w:rFonts w:ascii="宋体" w:hAnsi="宋体"/>
          <w:sz w:val="21"/>
        </w:rPr>
        <w:t xml:space="preserve">全日保洁，无明显垃圾异物和积水，无死角。</w:t>
      </w:r>
      <w:r/>
    </w:p>
    <w:p>
      <w:pPr>
        <w:ind w:left="0" w:firstLine="420"/>
        <w:spacing w:line="360" w:lineRule="auto"/>
        <w:tabs>
          <w:tab w:val="left" w:pos="0" w:leader="none"/>
        </w:tabs>
        <w:rPr>
          <w:rFonts w:ascii="宋体" w:hAnsi="宋体"/>
          <w:sz w:val="21"/>
        </w:rPr>
      </w:pPr>
      <w:r>
        <w:rPr>
          <w:rFonts w:ascii="宋体" w:hAnsi="宋体"/>
          <w:sz w:val="21"/>
        </w:rPr>
        <w:t xml:space="preserve">8.5</w:t>
      </w:r>
      <w:r>
        <w:rPr>
          <w:rFonts w:ascii="宋体" w:hAnsi="宋体"/>
          <w:sz w:val="21"/>
        </w:rPr>
        <w:t xml:space="preserve">景观池灌排水设备维护良好，水面清澈，水质良好，无明显漂浮杂物和沉淀废物，观赏鱼生长正常。</w:t>
      </w:r>
      <w:r/>
    </w:p>
    <w:p>
      <w:pPr>
        <w:ind w:left="0" w:firstLine="420"/>
        <w:spacing w:line="360" w:lineRule="auto"/>
        <w:tabs>
          <w:tab w:val="left" w:pos="0" w:leader="none"/>
        </w:tabs>
        <w:rPr>
          <w:rFonts w:ascii="宋体" w:hAnsi="宋体"/>
          <w:sz w:val="21"/>
        </w:rPr>
      </w:pPr>
      <w:r>
        <w:rPr>
          <w:rFonts w:ascii="宋体" w:hAnsi="宋体"/>
          <w:sz w:val="21"/>
        </w:rPr>
        <w:t xml:space="preserve">8.6</w:t>
      </w:r>
      <w:r>
        <w:rPr>
          <w:rFonts w:ascii="宋体" w:hAnsi="宋体"/>
          <w:sz w:val="21"/>
        </w:rPr>
        <w:t xml:space="preserve">每年一次对校内高大树木进行修剪，并对修剪下来的树枝</w:t>
      </w:r>
      <w:r>
        <w:rPr>
          <w:rFonts w:hint="eastAsia" w:ascii="宋体" w:hAnsi="宋体"/>
          <w:sz w:val="21"/>
        </w:rPr>
        <w:t xml:space="preserve">运送到制定位置，医院统一</w:t>
      </w:r>
      <w:r>
        <w:rPr>
          <w:rFonts w:ascii="宋体" w:hAnsi="宋体"/>
          <w:sz w:val="21"/>
        </w:rPr>
        <w:t xml:space="preserve">处理。</w:t>
      </w:r>
      <w:r/>
    </w:p>
    <w:p>
      <w:pPr>
        <w:ind w:left="0" w:firstLine="420"/>
        <w:spacing w:line="360" w:lineRule="auto"/>
        <w:tabs>
          <w:tab w:val="left" w:pos="0" w:leader="none"/>
        </w:tabs>
        <w:rPr>
          <w:rFonts w:ascii="宋体" w:hAnsi="宋体"/>
          <w:sz w:val="21"/>
        </w:rPr>
      </w:pPr>
      <w:r>
        <w:rPr>
          <w:rFonts w:ascii="宋体" w:hAnsi="宋体"/>
          <w:sz w:val="21"/>
        </w:rPr>
        <w:t xml:space="preserve">9.</w:t>
      </w:r>
      <w:r>
        <w:rPr>
          <w:rFonts w:ascii="宋体" w:hAnsi="宋体"/>
          <w:sz w:val="21"/>
        </w:rPr>
        <w:t xml:space="preserve">其它后勤服务内容和要求：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院内环境、地下室的动态清洁</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处理各项突发事件及紧急事件，及时响应到位</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承担医院的禁烟控烟工作</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严格实行医院的考核制度</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配合医院做好上级单位的检查、参观等工作</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协助医院做好现场的报修工作</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ascii="宋体" w:hAnsi="宋体"/>
          <w:sz w:val="21"/>
        </w:rPr>
        <w:t xml:space="preserve">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人员配置</w:t>
      </w:r>
      <w:r>
        <w:rPr>
          <w:rFonts w:hint="eastAsia" w:ascii="宋体" w:hAnsi="宋体"/>
          <w:sz w:val="21"/>
        </w:rPr>
        <w:t xml:space="preserve">要求：参加本项目岗位数量208个岗位。</w:t>
      </w:r>
      <w:r>
        <w:rPr>
          <w:rFonts w:hint="eastAsia" w:ascii="宋体" w:hAnsi="宋体"/>
          <w:sz w:val="21"/>
        </w:rPr>
        <w:t xml:space="preserve">（本项目配置人数不得低于2</w:t>
      </w:r>
      <w:r>
        <w:rPr>
          <w:rFonts w:ascii="宋体" w:hAnsi="宋体"/>
          <w:sz w:val="21"/>
        </w:rPr>
        <w:t xml:space="preserve">25</w:t>
      </w:r>
      <w:r>
        <w:rPr>
          <w:rFonts w:hint="eastAsia" w:ascii="宋体" w:hAnsi="宋体"/>
          <w:sz w:val="21"/>
        </w:rPr>
        <w:t xml:space="preserve">人）</w:t>
      </w:r>
      <w:r/>
    </w:p>
    <w:tbl>
      <w:tblPr>
        <w:tblW w:w="10066" w:type="dxa"/>
        <w:jc w:val="center"/>
        <w:tblLook w:val="0000" w:firstRow="0" w:lastRow="0" w:firstColumn="0" w:lastColumn="0" w:noHBand="0" w:noVBand="0"/>
      </w:tblPr>
      <w:tblGrid>
        <w:gridCol w:w="1271"/>
        <w:gridCol w:w="1559"/>
        <w:gridCol w:w="1214"/>
        <w:gridCol w:w="1605"/>
        <w:gridCol w:w="4417"/>
      </w:tblGrid>
      <w:tr>
        <w:trPr>
          <w:jc w:val="center"/>
          <w:trHeight w:val="400"/>
        </w:trPr>
        <w:tc>
          <w:tcPr>
            <w:tcBorders>
              <w:top w:val="single" w:color="000000" w:sz="4" w:space="0"/>
              <w:left w:val="single" w:color="000000" w:sz="4" w:space="0"/>
              <w:bottom w:val="single" w:color="000000" w:sz="4" w:space="0"/>
              <w:right w:val="single" w:color="000000" w:sz="4" w:space="0"/>
            </w:tcBorders>
            <w:tcW w:w="1271" w:type="dxa"/>
            <w:textDirection w:val="lrTb"/>
            <w:noWrap w:val="false"/>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岗位</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岗位时数</w:t>
            </w:r>
            <w:r/>
          </w:p>
        </w:tc>
        <w:tc>
          <w:tcPr>
            <w:tcBorders>
              <w:top w:val="single" w:color="000000" w:sz="4" w:space="0"/>
              <w:left w:val="single" w:color="000000" w:sz="4" w:space="0"/>
              <w:bottom w:val="single" w:color="000000" w:sz="4" w:space="0"/>
              <w:right w:val="single" w:color="000000" w:sz="4" w:space="0"/>
            </w:tcBorders>
            <w:tcW w:w="1605"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岗位数</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备注</w:t>
            </w:r>
            <w:r/>
          </w:p>
        </w:tc>
      </w:tr>
      <w:tr>
        <w:trPr>
          <w:jc w:val="center"/>
          <w:trHeight w:val="360"/>
        </w:trPr>
        <w:tc>
          <w:tcPr>
            <w:tcBorders>
              <w:top w:val="single" w:color="000000" w:sz="4" w:space="0"/>
              <w:left w:val="single" w:color="000000" w:sz="4" w:space="0"/>
              <w:right w:val="single" w:color="000000" w:sz="4" w:space="0"/>
            </w:tcBorders>
            <w:tcW w:w="1271" w:type="dxa"/>
            <w:vAlign w:val="center"/>
            <w:vMerge w:val="restart"/>
            <w:textDirection w:val="lrTb"/>
            <w:noWrap w:val="false"/>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管理人员</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行政</w:t>
            </w:r>
            <w:r>
              <w:rPr>
                <w:rFonts w:hint="eastAsia" w:ascii="宋体" w:hAnsi="宋体"/>
                <w:color w:val="000000"/>
                <w:sz w:val="21"/>
                <w:szCs w:val="21"/>
                <w:lang w:bidi="ar"/>
              </w:rPr>
              <w:t xml:space="preserve">内勤</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保洁主管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000000" w:sz="4" w:space="0"/>
            </w:tcBorders>
            <w:tcW w:w="1271" w:type="dxa"/>
            <w:vAlign w:val="center"/>
            <w:vMerge w:val="continue"/>
            <w:textDirection w:val="lrTb"/>
            <w:noWrap w:val="false"/>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运送主管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bottom w:val="single" w:color="000000" w:sz="4" w:space="0"/>
              <w:right w:val="single" w:color="000000" w:sz="4" w:space="0"/>
            </w:tcBorders>
            <w:tcW w:w="1271" w:type="dxa"/>
            <w:vAlign w:val="center"/>
            <w:vMerge w:val="continue"/>
            <w:textDirection w:val="lrTb"/>
            <w:noWrap w:val="false"/>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auto" w:sz="4" w:space="0"/>
              <w:right w:val="single" w:color="000000" w:sz="4" w:space="0"/>
            </w:tcBorders>
            <w:tcW w:w="1559"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陪护主管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top w:val="single" w:color="000000" w:sz="4" w:space="0"/>
              <w:left w:val="single" w:color="000000" w:sz="4" w:space="0"/>
              <w:right w:val="single" w:color="auto" w:sz="4" w:space="0"/>
            </w:tcBorders>
            <w:tcW w:w="1271" w:type="dxa"/>
            <w:vAlign w:val="center"/>
            <w:vMerge w:val="restart"/>
            <w:textDirection w:val="lrTb"/>
            <w:noWrap w:val="false"/>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一线人员</w:t>
            </w:r>
            <w:r/>
          </w:p>
        </w:tc>
        <w:tc>
          <w:tcPr>
            <w:tcBorders>
              <w:top w:val="single" w:color="auto" w:sz="4" w:space="0"/>
              <w:left w:val="single" w:color="auto" w:sz="4" w:space="0"/>
              <w:right w:val="single" w:color="auto" w:sz="4" w:space="0"/>
            </w:tcBorders>
            <w:tcW w:w="1559" w:type="dxa"/>
            <w:vAlign w:val="center"/>
            <w:vMerge w:val="restart"/>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环境清洁消杀</w:t>
            </w:r>
            <w:r/>
          </w:p>
        </w:tc>
        <w:tc>
          <w:tcPr>
            <w:tcBorders>
              <w:top w:val="single" w:color="000000" w:sz="4" w:space="0"/>
              <w:left w:val="single" w:color="auto"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auto" w:sz="4" w:space="0"/>
            </w:tcBorders>
            <w:tcW w:w="1271" w:type="dxa"/>
            <w:vMerge w:val="continue"/>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rPr>
            </w:r>
            <w:r/>
          </w:p>
        </w:tc>
        <w:tc>
          <w:tcPr>
            <w:tcBorders>
              <w:left w:val="single" w:color="auto" w:sz="4" w:space="0"/>
              <w:right w:val="single" w:color="auto" w:sz="4" w:space="0"/>
            </w:tcBorders>
            <w:tcW w:w="1559" w:type="dxa"/>
            <w:vAlign w:val="center"/>
            <w:vMerge w:val="continue"/>
            <w:textDirection w:val="lrTb"/>
            <w:noWrap/>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auto"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auto" w:sz="4" w:space="0"/>
            </w:tcBorders>
            <w:tcW w:w="1271" w:type="dxa"/>
            <w:vMerge w:val="continue"/>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rPr>
            </w:r>
            <w:r/>
          </w:p>
        </w:tc>
        <w:tc>
          <w:tcPr>
            <w:tcBorders>
              <w:left w:val="single" w:color="auto" w:sz="4" w:space="0"/>
              <w:bottom w:val="single" w:color="auto" w:sz="4" w:space="0"/>
              <w:right w:val="single" w:color="auto" w:sz="4" w:space="0"/>
            </w:tcBorders>
            <w:tcW w:w="1559" w:type="dxa"/>
            <w:vAlign w:val="center"/>
            <w:vMerge w:val="continue"/>
            <w:textDirection w:val="lrTb"/>
            <w:noWrap/>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auto"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000000" w:sz="4" w:space="0"/>
            </w:tcBorders>
            <w:tcW w:w="1271" w:type="dxa"/>
            <w:vMerge w:val="continue"/>
            <w:textDirection w:val="lrTb"/>
            <w:noWrap w:val="false"/>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auto" w:sz="4" w:space="0"/>
              <w:left w:val="single" w:color="000000" w:sz="4" w:space="0"/>
              <w:bottom w:val="single" w:color="000000" w:sz="4" w:space="0"/>
              <w:right w:val="single" w:color="000000" w:sz="4" w:space="0"/>
            </w:tcBorders>
            <w:tcW w:w="1559" w:type="dxa"/>
            <w:vAlign w:val="center"/>
            <w:vMerge w:val="restart"/>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运送</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000000" w:sz="4" w:space="0"/>
            </w:tcBorders>
            <w:tcW w:w="1271" w:type="dxa"/>
            <w:vMerge w:val="continue"/>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right w:val="single" w:color="000000" w:sz="4" w:space="0"/>
            </w:tcBorders>
            <w:tcW w:w="1271" w:type="dxa"/>
            <w:vMerge w:val="continue"/>
            <w:textDirection w:val="lrTb"/>
            <w:noWrap w:val="false"/>
          </w:tcPr>
          <w:p>
            <w:pPr>
              <w:ind w:left="0"/>
              <w:jc w:val="center"/>
              <w:spacing w:after="160"/>
              <w:widowControl w:val="off"/>
              <w:rPr>
                <w:rFonts w:ascii="宋体" w:hAnsi="宋体"/>
                <w:color w:val="000000"/>
                <w:sz w:val="21"/>
                <w:szCs w:val="21"/>
              </w:rPr>
            </w:pPr>
            <w:r>
              <w:rPr>
                <w:rFonts w:ascii="宋体" w:hAnsi="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559" w:type="dxa"/>
            <w:vAlign w:val="center"/>
            <w:vMerge w:val="continue"/>
            <w:textDirection w:val="lrTb"/>
            <w:noWrap/>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60"/>
        </w:trPr>
        <w:tc>
          <w:tcPr>
            <w:tcBorders>
              <w:left w:val="single" w:color="000000" w:sz="4" w:space="0"/>
              <w:bottom w:val="single" w:color="000000" w:sz="4" w:space="0"/>
              <w:right w:val="single" w:color="000000" w:sz="4" w:space="0"/>
            </w:tcBorders>
            <w:tcW w:w="1271" w:type="dxa"/>
            <w:vMerge w:val="continue"/>
            <w:textDirection w:val="lrTb"/>
            <w:noWrap w:val="false"/>
          </w:tcPr>
          <w:p>
            <w:pPr>
              <w:ind w:left="0"/>
              <w:jc w:val="center"/>
              <w:spacing w:after="160"/>
              <w:rPr>
                <w:rFonts w:ascii="宋体" w:hAnsi="宋体"/>
                <w:color w:val="000000"/>
                <w:sz w:val="21"/>
                <w:szCs w:val="21"/>
                <w:lang w:bidi="ar"/>
              </w:rPr>
            </w:pPr>
            <w:r>
              <w:rPr>
                <w:rFonts w:ascii="宋体" w:hAnsi="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ind w:left="0"/>
              <w:jc w:val="center"/>
              <w:spacing w:after="160"/>
              <w:rPr>
                <w:rFonts w:ascii="宋体" w:hAnsi="宋体"/>
                <w:color w:val="000000"/>
                <w:sz w:val="21"/>
                <w:szCs w:val="21"/>
                <w:lang w:bidi="ar"/>
              </w:rPr>
            </w:pPr>
            <w:r/>
            <w:bookmarkStart w:id="137" w:name="OLE_LINK13"/>
            <w:r/>
            <w:bookmarkStart w:id="138" w:name="OLE_LINK15"/>
            <w:r/>
            <w:bookmarkStart w:id="139" w:name="OLE_LINK40"/>
            <w:r>
              <w:rPr>
                <w:rFonts w:hint="eastAsia" w:ascii="宋体" w:hAnsi="宋体"/>
                <w:color w:val="000000"/>
                <w:sz w:val="21"/>
                <w:szCs w:val="21"/>
                <w:lang w:bidi="ar"/>
              </w:rPr>
              <w:t xml:space="preserve">辅助医疗护理</w:t>
            </w:r>
            <w:bookmarkEnd w:id="137"/>
            <w:r/>
            <w:bookmarkEnd w:id="138"/>
            <w:r/>
            <w:bookmarkEnd w:id="139"/>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人数自行配置</w:t>
            </w:r>
            <w:r/>
          </w:p>
        </w:tc>
      </w:tr>
      <w:tr>
        <w:trPr>
          <w:jc w:val="center"/>
          <w:trHeight w:val="380"/>
        </w:trPr>
        <w:tc>
          <w:tcPr>
            <w:gridSpan w:val="3"/>
            <w:tcBorders>
              <w:top w:val="single" w:color="000000" w:sz="4" w:space="0"/>
              <w:left w:val="single" w:color="000000" w:sz="4" w:space="0"/>
              <w:bottom w:val="single" w:color="000000" w:sz="4" w:space="0"/>
              <w:right w:val="single" w:color="000000" w:sz="4" w:space="0"/>
            </w:tcBorders>
            <w:tcW w:w="4044" w:type="dxa"/>
            <w:textDirection w:val="lrTb"/>
            <w:noWrap w:val="false"/>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合计岗位数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spacing w:after="160"/>
              <w:rPr>
                <w:rFonts w:ascii="宋体" w:hAnsi="宋体"/>
                <w:color w:val="000000"/>
                <w:sz w:val="21"/>
                <w:szCs w:val="21"/>
                <w:lang w:bidi="ar"/>
              </w:rPr>
            </w:pPr>
            <w:r>
              <w:rPr>
                <w:rFonts w:hint="eastAsia" w:ascii="宋体" w:hAnsi="宋体"/>
                <w:color w:val="000000"/>
                <w:sz w:val="21"/>
                <w:szCs w:val="21"/>
                <w:lang w:bidi="ar"/>
              </w:rPr>
              <w:t xml:space="preserve">208</w:t>
            </w:r>
            <w:r/>
          </w:p>
        </w:tc>
        <w:tc>
          <w:tcPr>
            <w:tcBorders>
              <w:top w:val="single" w:color="000000" w:sz="4" w:space="0"/>
              <w:left w:val="single" w:color="000000" w:sz="4" w:space="0"/>
              <w:bottom w:val="single" w:color="000000" w:sz="4" w:space="0"/>
              <w:right w:val="single" w:color="000000" w:sz="4" w:space="0"/>
            </w:tcBorders>
            <w:tcW w:w="4417" w:type="dxa"/>
            <w:vAlign w:val="center"/>
            <w:textDirection w:val="lrTb"/>
            <w:noWrap/>
          </w:tcPr>
          <w:p>
            <w:pPr>
              <w:ind w:left="0"/>
              <w:jc w:val="center"/>
              <w:spacing w:after="160"/>
              <w:widowControl w:val="off"/>
              <w:rPr>
                <w:rFonts w:ascii="宋体" w:hAnsi="宋体"/>
                <w:color w:val="000000"/>
                <w:sz w:val="21"/>
                <w:szCs w:val="21"/>
                <w:lang w:bidi="ar"/>
              </w:rPr>
            </w:pPr>
            <w:r>
              <w:rPr>
                <w:rFonts w:ascii="宋体" w:hAnsi="宋体"/>
                <w:color w:val="000000"/>
                <w:sz w:val="21"/>
                <w:szCs w:val="21"/>
                <w:lang w:bidi="ar"/>
              </w:rPr>
            </w:r>
            <w:r/>
          </w:p>
        </w:tc>
      </w:tr>
    </w:tbl>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人员</w:t>
      </w:r>
      <w:r>
        <w:rPr>
          <w:rFonts w:hint="eastAsia" w:ascii="宋体" w:hAnsi="宋体"/>
          <w:sz w:val="21"/>
        </w:rPr>
        <w:t xml:space="preserve">岗位</w:t>
      </w:r>
      <w:r>
        <w:rPr>
          <w:rFonts w:hint="eastAsia" w:ascii="宋体" w:hAnsi="宋体"/>
          <w:sz w:val="21"/>
        </w:rPr>
        <w:t xml:space="preserve">要求</w:t>
      </w:r>
      <w:r/>
    </w:p>
    <w:p>
      <w:pPr>
        <w:ind w:left="0" w:firstLine="420"/>
        <w:spacing w:line="360" w:lineRule="auto"/>
        <w:tabs>
          <w:tab w:val="left" w:pos="0" w:leader="none"/>
        </w:tabs>
        <w:rPr>
          <w:rFonts w:ascii="宋体" w:hAnsi="宋体"/>
          <w:sz w:val="21"/>
        </w:rPr>
      </w:pPr>
      <w:r>
        <w:rPr>
          <w:rFonts w:ascii="宋体" w:hAnsi="宋体"/>
          <w:sz w:val="21"/>
        </w:rPr>
        <w:t xml:space="preserve">2.1</w:t>
      </w:r>
      <w:r>
        <w:rPr>
          <w:rFonts w:hint="eastAsia" w:ascii="宋体" w:hAnsi="宋体"/>
          <w:sz w:val="21"/>
        </w:rPr>
        <w:t xml:space="preserve">管理人员要求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（1）项目经理</w:t>
      </w:r>
      <w:r/>
    </w:p>
    <w:p>
      <w:pPr>
        <w:ind w:left="0" w:firstLine="420"/>
        <w:spacing w:line="360" w:lineRule="auto"/>
        <w:tabs>
          <w:tab w:val="left" w:pos="0" w:leader="none"/>
        </w:tabs>
        <w:rPr>
          <w:rFonts w:ascii="宋体" w:hAnsi="宋体"/>
          <w:sz w:val="21"/>
        </w:rPr>
      </w:pPr>
      <w:r>
        <w:rPr>
          <w:rFonts w:hint="eastAsia" w:ascii="宋体" w:hAnsi="宋体"/>
          <w:sz w:val="21"/>
        </w:rPr>
        <w:t xml:space="preserve">大专或上学历，45周岁及以下，至少有3年或以上的</w:t>
      </w:r>
      <w:r>
        <w:rPr>
          <w:rFonts w:hint="eastAsia" w:ascii="宋体" w:hAnsi="宋体"/>
          <w:sz w:val="21"/>
        </w:rPr>
        <w:t xml:space="preserve">相关</w:t>
      </w:r>
      <w:r>
        <w:rPr>
          <w:rFonts w:hint="eastAsia" w:ascii="宋体" w:hAnsi="宋体"/>
          <w:sz w:val="21"/>
        </w:rPr>
        <w:t xml:space="preserve">项目管理经验，熟悉医院管理的重点和难点，沟通和协调能力强，能积极配合医院各项工作。熟悉和掌握相关急救知识，遇到紧急情况能开展救护活动。</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行政</w:t>
      </w:r>
      <w:r>
        <w:rPr>
          <w:rFonts w:hint="eastAsia" w:ascii="宋体" w:hAnsi="宋体"/>
          <w:sz w:val="21"/>
        </w:rPr>
        <w:t xml:space="preserve">内勤</w:t>
      </w:r>
      <w:r/>
    </w:p>
    <w:p>
      <w:pPr>
        <w:ind w:left="0" w:firstLine="420"/>
        <w:spacing w:line="360" w:lineRule="auto"/>
        <w:tabs>
          <w:tab w:val="left" w:pos="0" w:leader="none"/>
        </w:tabs>
        <w:rPr>
          <w:rFonts w:ascii="宋体" w:hAnsi="宋体"/>
          <w:sz w:val="21"/>
        </w:rPr>
      </w:pPr>
      <w:r>
        <w:rPr>
          <w:rFonts w:hint="eastAsia" w:ascii="宋体" w:hAnsi="宋体"/>
          <w:sz w:val="21"/>
        </w:rPr>
        <w:t xml:space="preserve">大专或以上学历，45周岁及以下，沟通和协调能力强，能积极配合医院各项工作，辅助项目经理做好内勤的相关工作。熟悉和掌握相关急救知识，遇到紧急情况能开展救护活动。</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hint="eastAsia" w:ascii="宋体" w:hAnsi="宋体"/>
          <w:sz w:val="21"/>
        </w:rPr>
        <w:t xml:space="preserve">保洁主管</w:t>
      </w:r>
      <w:r/>
    </w:p>
    <w:p>
      <w:pPr>
        <w:ind w:left="0" w:firstLine="420"/>
        <w:spacing w:line="360" w:lineRule="auto"/>
        <w:tabs>
          <w:tab w:val="left" w:pos="0" w:leader="none"/>
        </w:tabs>
        <w:rPr>
          <w:rFonts w:ascii="宋体" w:hAnsi="宋体"/>
          <w:sz w:val="21"/>
        </w:rPr>
      </w:pPr>
      <w:r>
        <w:rPr>
          <w:rFonts w:hint="eastAsia" w:ascii="宋体" w:hAnsi="宋体"/>
          <w:sz w:val="21"/>
        </w:rPr>
        <w:t xml:space="preserve">大专或以上学历，45周岁及以下，至少有2年</w:t>
      </w:r>
      <w:r>
        <w:rPr>
          <w:rFonts w:hint="eastAsia" w:ascii="宋体" w:hAnsi="宋体"/>
          <w:sz w:val="21"/>
        </w:rPr>
        <w:t xml:space="preserve">或</w:t>
      </w:r>
      <w:r>
        <w:rPr>
          <w:rFonts w:hint="eastAsia" w:ascii="宋体" w:hAnsi="宋体"/>
          <w:sz w:val="21"/>
        </w:rPr>
        <w:t xml:space="preserve">以上的</w:t>
      </w:r>
      <w:r>
        <w:rPr>
          <w:rFonts w:hint="eastAsia" w:ascii="宋体" w:hAnsi="宋体"/>
          <w:sz w:val="21"/>
        </w:rPr>
        <w:t xml:space="preserve">相关</w:t>
      </w:r>
      <w:r>
        <w:rPr>
          <w:rFonts w:hint="eastAsia" w:ascii="宋体" w:hAnsi="宋体"/>
          <w:sz w:val="21"/>
        </w:rPr>
        <w:t xml:space="preserve">保洁项目管理经验和生活垃圾、医疗废弃物管理经验，熟悉医院保洁管理的重点和难点，沟通和协调能力强，能积极配合医院各项工作。熟悉和掌握相关急救知识，遇到紧急情况能开展救护活动。</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hint="eastAsia" w:ascii="宋体" w:hAnsi="宋体"/>
          <w:sz w:val="21"/>
        </w:rPr>
        <w:t xml:space="preserve">陪护主管</w:t>
      </w:r>
      <w:r/>
    </w:p>
    <w:p>
      <w:pPr>
        <w:ind w:left="0" w:firstLine="420"/>
        <w:spacing w:line="360" w:lineRule="auto"/>
        <w:tabs>
          <w:tab w:val="left" w:pos="0" w:leader="none"/>
        </w:tabs>
        <w:rPr>
          <w:rFonts w:ascii="宋体" w:hAnsi="宋体"/>
          <w:sz w:val="21"/>
        </w:rPr>
      </w:pPr>
      <w:r>
        <w:rPr>
          <w:rFonts w:hint="eastAsia" w:ascii="宋体" w:hAnsi="宋体"/>
          <w:sz w:val="21"/>
        </w:rPr>
        <w:t xml:space="preserve">大专或以上学历，45周岁及以下，至少有2年</w:t>
      </w:r>
      <w:r>
        <w:rPr>
          <w:rFonts w:hint="eastAsia" w:ascii="宋体" w:hAnsi="宋体"/>
          <w:sz w:val="21"/>
        </w:rPr>
        <w:t xml:space="preserve">或</w:t>
      </w:r>
      <w:r>
        <w:rPr>
          <w:rFonts w:hint="eastAsia" w:ascii="宋体" w:hAnsi="宋体"/>
          <w:sz w:val="21"/>
        </w:rPr>
        <w:t xml:space="preserve">以上的</w:t>
      </w:r>
      <w:r>
        <w:rPr>
          <w:rFonts w:hint="eastAsia" w:ascii="宋体" w:hAnsi="宋体"/>
          <w:sz w:val="21"/>
        </w:rPr>
        <w:t xml:space="preserve">相关</w:t>
      </w:r>
      <w:r>
        <w:rPr>
          <w:rFonts w:hint="eastAsia" w:ascii="宋体" w:hAnsi="宋体"/>
          <w:sz w:val="21"/>
        </w:rPr>
        <w:t xml:space="preserve">陪护管理经验，熟悉患者陪护服务流程、护理员排班调度及服务质量管控的重点和难点，沟通和协调能力强，能积极配合医院各项工作。熟悉和掌握相关急救知识，遇到紧急情况能开展救护活动。</w:t>
      </w:r>
      <w:r/>
    </w:p>
    <w:p>
      <w:pPr>
        <w:ind w:left="0" w:firstLine="420"/>
        <w:spacing w:line="360" w:lineRule="auto"/>
        <w:tabs>
          <w:tab w:val="left" w:pos="0" w:leader="none"/>
        </w:tabs>
        <w:rPr>
          <w:rFonts w:ascii="宋体" w:hAnsi="宋体"/>
          <w:sz w:val="21"/>
        </w:rPr>
      </w:pPr>
      <w:r>
        <w:rPr>
          <w:rFonts w:hint="eastAsia" w:ascii="宋体" w:hAnsi="宋体"/>
          <w:sz w:val="21"/>
        </w:rPr>
        <w:t xml:space="preserve">（5）运送主管</w:t>
      </w:r>
      <w:r/>
    </w:p>
    <w:p>
      <w:pPr>
        <w:ind w:left="0" w:firstLine="420"/>
        <w:spacing w:line="360" w:lineRule="auto"/>
        <w:tabs>
          <w:tab w:val="left" w:pos="0" w:leader="none"/>
        </w:tabs>
        <w:rPr>
          <w:rFonts w:ascii="宋体" w:hAnsi="宋体"/>
          <w:sz w:val="21"/>
        </w:rPr>
      </w:pPr>
      <w:r>
        <w:rPr>
          <w:rFonts w:hint="eastAsia" w:ascii="宋体" w:hAnsi="宋体"/>
          <w:sz w:val="21"/>
        </w:rPr>
        <w:t xml:space="preserve">大专或以上学历，45周岁及以下，至少有2年</w:t>
      </w:r>
      <w:r>
        <w:rPr>
          <w:rFonts w:hint="eastAsia" w:ascii="宋体" w:hAnsi="宋体"/>
          <w:sz w:val="21"/>
        </w:rPr>
        <w:t xml:space="preserve">或</w:t>
      </w:r>
      <w:r>
        <w:rPr>
          <w:rFonts w:hint="eastAsia" w:ascii="宋体" w:hAnsi="宋体"/>
          <w:sz w:val="21"/>
        </w:rPr>
        <w:t xml:space="preserve">以上的</w:t>
      </w:r>
      <w:r>
        <w:rPr>
          <w:rFonts w:hint="eastAsia" w:ascii="宋体" w:hAnsi="宋体"/>
          <w:sz w:val="21"/>
        </w:rPr>
        <w:t xml:space="preserve">相关</w:t>
      </w:r>
      <w:r>
        <w:rPr>
          <w:rFonts w:hint="eastAsia" w:ascii="宋体" w:hAnsi="宋体"/>
          <w:sz w:val="21"/>
        </w:rPr>
        <w:t xml:space="preserve">运送管理经验，熟悉院内标本、药品、病历等运送流程和时效管控的重点和难点，沟通和协调能力强，能积极配合医院各项工作。熟悉和掌握相关急救知识，遇到紧急情况能开展救护活动。</w:t>
      </w:r>
      <w:r/>
    </w:p>
    <w:p>
      <w:pPr>
        <w:ind w:left="0" w:firstLine="420"/>
        <w:spacing w:line="360" w:lineRule="auto"/>
        <w:tabs>
          <w:tab w:val="left" w:pos="0" w:leader="none"/>
        </w:tabs>
        <w:rPr>
          <w:rFonts w:ascii="宋体" w:hAnsi="宋体"/>
          <w:sz w:val="21"/>
        </w:rPr>
      </w:pPr>
      <w:r>
        <w:rPr>
          <w:rFonts w:ascii="宋体" w:hAnsi="宋体"/>
          <w:sz w:val="21"/>
        </w:rPr>
        <w:t xml:space="preserve">2.2</w:t>
      </w:r>
      <w:r>
        <w:rPr>
          <w:rFonts w:hint="eastAsia" w:ascii="宋体" w:hAnsi="宋体"/>
          <w:sz w:val="21"/>
        </w:rPr>
        <w:t xml:space="preserve">一线人员要求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男女不限，男：6</w:t>
      </w:r>
      <w:r>
        <w:rPr>
          <w:rFonts w:ascii="宋体" w:hAnsi="宋体"/>
          <w:sz w:val="21"/>
        </w:rPr>
        <w:t xml:space="preserve">0</w:t>
      </w:r>
      <w:r>
        <w:rPr>
          <w:rFonts w:hint="eastAsia" w:ascii="宋体" w:hAnsi="宋体"/>
          <w:sz w:val="21"/>
        </w:rPr>
        <w:t xml:space="preserve">周岁及以下；女：</w:t>
      </w:r>
      <w:r>
        <w:rPr>
          <w:rFonts w:ascii="宋体" w:hAnsi="宋体"/>
          <w:sz w:val="21"/>
        </w:rPr>
        <w:t xml:space="preserve">50</w:t>
      </w:r>
      <w:r>
        <w:rPr>
          <w:rFonts w:hint="eastAsia" w:ascii="宋体" w:hAnsi="宋体"/>
          <w:sz w:val="21"/>
        </w:rPr>
        <w:t xml:space="preserve">周岁及以下。</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hint="eastAsia" w:ascii="宋体" w:hAnsi="宋体"/>
          <w:sz w:val="21"/>
        </w:rPr>
        <w:t xml:space="preserve">公司内部有岗前培训机构，服务人员100%经过岗前培训合格才上岗。</w:t>
      </w:r>
      <w:r/>
    </w:p>
    <w:p>
      <w:pPr>
        <w:ind w:left="0" w:firstLine="420"/>
        <w:spacing w:line="360" w:lineRule="auto"/>
        <w:tabs>
          <w:tab w:val="left" w:pos="0" w:leader="none"/>
        </w:tabs>
        <w:rPr>
          <w:rFonts w:ascii="宋体" w:hAnsi="宋体"/>
          <w:b/>
          <w:sz w:val="21"/>
        </w:rPr>
      </w:pPr>
      <w:r>
        <w:rPr>
          <w:rFonts w:hint="eastAsia" w:ascii="宋体" w:hAnsi="宋体"/>
          <w:sz w:val="21"/>
        </w:rPr>
        <w:t xml:space="preserve">（3）</w:t>
      </w:r>
      <w:r>
        <w:rPr>
          <w:rFonts w:hint="eastAsia" w:ascii="宋体" w:hAnsi="宋体"/>
          <w:sz w:val="21"/>
        </w:rPr>
        <w:t xml:space="preserve">一线人员</w:t>
      </w:r>
      <w:r>
        <w:rPr>
          <w:rFonts w:hint="eastAsia" w:ascii="宋体" w:hAnsi="宋体"/>
          <w:sz w:val="21"/>
        </w:rPr>
        <w:t xml:space="preserve">，应具有相关的健康证或疾控中心体检合格报告，在中标后向</w:t>
      </w:r>
      <w:r>
        <w:rPr>
          <w:rFonts w:hint="eastAsia" w:ascii="宋体" w:hAnsi="宋体"/>
          <w:sz w:val="21"/>
        </w:rPr>
        <w:t xml:space="preserve">采购单位</w:t>
      </w:r>
      <w:r>
        <w:rPr>
          <w:rFonts w:hint="eastAsia" w:ascii="宋体" w:hAnsi="宋体"/>
          <w:sz w:val="21"/>
        </w:rPr>
        <w:t xml:space="preserve">提供复印件。</w:t>
      </w:r>
      <w:r>
        <w:rPr>
          <w:rFonts w:hint="eastAsia" w:ascii="宋体" w:hAnsi="宋体"/>
          <w:b/>
          <w:sz w:val="21"/>
        </w:rPr>
        <w:t xml:space="preserve">投标人须承诺签订合同后一星期内提供</w:t>
      </w:r>
      <w:r>
        <w:rPr>
          <w:rFonts w:hint="eastAsia" w:ascii="宋体" w:hAnsi="宋体"/>
          <w:b/>
          <w:sz w:val="21"/>
        </w:rPr>
        <w:t xml:space="preserve">一线人员</w:t>
      </w:r>
      <w:r>
        <w:rPr>
          <w:rFonts w:hint="eastAsia" w:ascii="宋体" w:hAnsi="宋体"/>
          <w:b/>
          <w:sz w:val="21"/>
        </w:rPr>
        <w:t xml:space="preserve">健康证或疾控中心体检合格报告。提供相应承诺函并加盖投标单位公章，未提供承诺函视为非实质性响应。</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hint="eastAsia" w:ascii="宋体" w:hAnsi="宋体"/>
          <w:sz w:val="21"/>
        </w:rPr>
        <w:t xml:space="preserve">（1）全部服务人员劳动合同的执行严格按照《中华人民共和国劳动法》之标准。全部服务人员应严格按国家有关法律、法规要求的标准、基数和比例缴纳养老保险、医疗保险、失业保险、工伤、生育险</w:t>
      </w:r>
      <w:r>
        <w:rPr>
          <w:rFonts w:hint="eastAsia" w:ascii="宋体" w:hAnsi="宋体"/>
          <w:sz w:val="21"/>
        </w:rPr>
        <w:t xml:space="preserve">和公积金</w:t>
      </w:r>
      <w:r>
        <w:rPr>
          <w:rFonts w:hint="eastAsia" w:ascii="宋体" w:hAnsi="宋体"/>
          <w:sz w:val="21"/>
        </w:rPr>
        <w:t xml:space="preserve">等福利</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（3）因特殊情况或特殊时间段(病事假、节假日)导致人员流失，可通过调整在家休息的人员来加班或者</w:t>
      </w:r>
      <w:r>
        <w:rPr>
          <w:rFonts w:hint="eastAsia" w:ascii="宋体" w:hAnsi="宋体"/>
          <w:sz w:val="21"/>
        </w:rPr>
        <w:t xml:space="preserve">延长在岗工人工作时长，来保证所有岗位不出现空缺，完成相应岗位工作任务，每月按照实际加班工时数结算。采购方可根据项目实际情况以约定的岗位人员综合单价来增减人员。合同期间特殊岗位的岗位设置采购方可以根据实际医院政策变动和要求进行调整和删减</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w:t>
      </w:r>
      <w:r>
        <w:rPr>
          <w:rFonts w:ascii="宋体" w:hAnsi="宋体"/>
          <w:sz w:val="21"/>
        </w:rPr>
        <w:t xml:space="preserve">配套工作及费用</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中标单位</w:t>
      </w:r>
      <w:r>
        <w:rPr>
          <w:rFonts w:ascii="宋体" w:hAnsi="宋体"/>
          <w:sz w:val="21"/>
        </w:rPr>
        <w:t xml:space="preserve">承担</w:t>
      </w:r>
      <w:r/>
    </w:p>
    <w:p>
      <w:pPr>
        <w:ind w:left="0" w:firstLine="420"/>
        <w:spacing w:line="360" w:lineRule="auto"/>
        <w:tabs>
          <w:tab w:val="left" w:pos="0" w:leader="none"/>
        </w:tabs>
        <w:rPr>
          <w:rFonts w:ascii="宋体" w:hAnsi="宋体"/>
          <w:sz w:val="21"/>
        </w:rPr>
      </w:pPr>
      <w:r>
        <w:rPr>
          <w:rFonts w:ascii="宋体" w:hAnsi="宋体"/>
          <w:sz w:val="21"/>
        </w:rPr>
        <w:t xml:space="preserve">1.1</w:t>
      </w:r>
      <w:r>
        <w:rPr>
          <w:rFonts w:ascii="宋体" w:hAnsi="宋体"/>
          <w:sz w:val="21"/>
        </w:rPr>
        <w:t xml:space="preserve">清洁工作所需的清洁剂或洗涤剂</w:t>
      </w:r>
      <w:r>
        <w:rPr>
          <w:rFonts w:hint="eastAsia" w:ascii="宋体" w:hAnsi="宋体"/>
          <w:sz w:val="21"/>
        </w:rPr>
        <w:t xml:space="preserve">费用；</w:t>
      </w:r>
      <w:r>
        <w:rPr>
          <w:rFonts w:ascii="宋体" w:hAnsi="宋体"/>
          <w:sz w:val="21"/>
        </w:rPr>
        <w:t xml:space="preserve">清洁剂或洗涤剂</w:t>
      </w:r>
      <w:r>
        <w:rPr>
          <w:rFonts w:ascii="宋体" w:hAnsi="宋体"/>
          <w:sz w:val="21"/>
        </w:rPr>
        <w:t xml:space="preserve">要符合医院环境使用；必须是通过国家相关部门审批并予以使用的产品；</w:t>
      </w:r>
      <w:r/>
    </w:p>
    <w:p>
      <w:pPr>
        <w:ind w:left="0" w:firstLine="420"/>
        <w:spacing w:line="360" w:lineRule="auto"/>
        <w:tabs>
          <w:tab w:val="left" w:pos="0" w:leader="none"/>
        </w:tabs>
        <w:rPr>
          <w:rFonts w:ascii="宋体" w:hAnsi="宋体"/>
          <w:sz w:val="21"/>
        </w:rPr>
      </w:pPr>
      <w:r>
        <w:rPr>
          <w:rFonts w:ascii="宋体" w:hAnsi="宋体"/>
          <w:sz w:val="21"/>
        </w:rPr>
        <w:t xml:space="preserve">1.2</w:t>
      </w:r>
      <w:r>
        <w:rPr>
          <w:rFonts w:ascii="宋体" w:hAnsi="宋体"/>
          <w:sz w:val="21"/>
        </w:rPr>
        <w:t xml:space="preserve">地面养护费；</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PV</w:t>
      </w:r>
      <w:r>
        <w:rPr>
          <w:rFonts w:ascii="宋体" w:hAnsi="宋体"/>
          <w:sz w:val="21"/>
        </w:rPr>
        <w:t xml:space="preserve">C/橡胶等材质按照每年2次</w:t>
      </w:r>
      <w:r>
        <w:rPr>
          <w:rFonts w:hint="eastAsia" w:ascii="宋体" w:hAnsi="宋体"/>
          <w:sz w:val="21"/>
        </w:rPr>
        <w:t xml:space="preserve">频次</w:t>
      </w:r>
      <w:r>
        <w:rPr>
          <w:rFonts w:ascii="宋体" w:hAnsi="宋体"/>
          <w:sz w:val="21"/>
        </w:rPr>
        <w:t xml:space="preserve">打蜡或养护费用</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花岗岩/水磨石地面</w:t>
      </w:r>
      <w:bookmarkStart w:id="140" w:name="OLE_LINK14"/>
      <w:r>
        <w:rPr>
          <w:rFonts w:ascii="宋体" w:hAnsi="宋体"/>
          <w:sz w:val="21"/>
        </w:rPr>
        <w:t xml:space="preserve">按照每年2次</w:t>
      </w:r>
      <w:bookmarkEnd w:id="140"/>
      <w:r>
        <w:rPr>
          <w:rFonts w:ascii="宋体" w:hAnsi="宋体"/>
          <w:sz w:val="21"/>
        </w:rPr>
        <w:t xml:space="preserve">频次养护费用</w:t>
      </w:r>
      <w:r/>
    </w:p>
    <w:p>
      <w:pPr>
        <w:ind w:left="0" w:firstLine="420"/>
        <w:spacing w:line="360" w:lineRule="auto"/>
        <w:tabs>
          <w:tab w:val="left" w:pos="0" w:leader="none"/>
        </w:tabs>
        <w:rPr>
          <w:rFonts w:ascii="宋体" w:hAnsi="宋体"/>
          <w:sz w:val="21"/>
        </w:rPr>
      </w:pPr>
      <w:r>
        <w:rPr>
          <w:rFonts w:ascii="宋体" w:hAnsi="宋体"/>
          <w:sz w:val="21"/>
        </w:rPr>
        <w:t xml:space="preserve">1.3</w:t>
      </w:r>
      <w:r>
        <w:rPr>
          <w:rFonts w:ascii="宋体" w:hAnsi="宋体"/>
          <w:sz w:val="21"/>
        </w:rPr>
        <w:t xml:space="preserve">地面养护材料费用</w:t>
      </w:r>
      <w:r/>
    </w:p>
    <w:p>
      <w:pPr>
        <w:ind w:left="0" w:firstLine="420"/>
        <w:spacing w:line="360" w:lineRule="auto"/>
        <w:tabs>
          <w:tab w:val="left" w:pos="0" w:leader="none"/>
        </w:tabs>
        <w:rPr>
          <w:rFonts w:ascii="宋体" w:hAnsi="宋体"/>
          <w:sz w:val="21"/>
        </w:rPr>
      </w:pPr>
      <w:r>
        <w:rPr>
          <w:rFonts w:ascii="宋体" w:hAnsi="宋体"/>
          <w:sz w:val="21"/>
        </w:rPr>
        <w:t xml:space="preserve">1.4</w:t>
      </w:r>
      <w:r>
        <w:rPr>
          <w:rFonts w:ascii="宋体" w:hAnsi="宋体"/>
          <w:sz w:val="21"/>
        </w:rPr>
        <w:t xml:space="preserve">全院的玻璃幕墙按照每年1次频次清洗费用；</w:t>
      </w:r>
      <w:r/>
    </w:p>
    <w:p>
      <w:pPr>
        <w:ind w:left="0" w:firstLine="420"/>
        <w:spacing w:line="360" w:lineRule="auto"/>
        <w:tabs>
          <w:tab w:val="left" w:pos="0" w:leader="none"/>
        </w:tabs>
        <w:rPr>
          <w:rFonts w:ascii="宋体" w:hAnsi="宋体"/>
          <w:sz w:val="21"/>
        </w:rPr>
      </w:pPr>
      <w:r>
        <w:rPr>
          <w:rFonts w:ascii="宋体" w:hAnsi="宋体"/>
          <w:sz w:val="21"/>
        </w:rPr>
        <w:t xml:space="preserve">1.5</w:t>
      </w:r>
      <w:r>
        <w:rPr>
          <w:rFonts w:ascii="宋体" w:hAnsi="宋体"/>
          <w:sz w:val="21"/>
        </w:rPr>
        <w:t xml:space="preserve">全院环境的除四害消杀服务</w:t>
      </w:r>
      <w:r>
        <w:rPr>
          <w:rFonts w:hint="eastAsia" w:ascii="宋体" w:hAnsi="宋体"/>
          <w:sz w:val="21"/>
        </w:rPr>
        <w:t xml:space="preserve">：</w:t>
      </w:r>
      <w:r>
        <w:rPr>
          <w:rFonts w:ascii="宋体" w:hAnsi="宋体"/>
          <w:sz w:val="21"/>
        </w:rPr>
        <w:t xml:space="preserve">服务方提供甲方所有区域除四害实施方案、技术方案，并每月不少于4次除害工作，所有病区做到至少一个月消杀一次</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1.6</w:t>
      </w:r>
      <w:r>
        <w:rPr>
          <w:rFonts w:ascii="宋体" w:hAnsi="宋体"/>
          <w:sz w:val="21"/>
        </w:rPr>
        <w:t xml:space="preserve">清洁工具及垃圾袋等耗材；</w:t>
      </w:r>
      <w:r/>
    </w:p>
    <w:p>
      <w:pPr>
        <w:ind w:left="0" w:firstLine="420"/>
        <w:spacing w:line="360" w:lineRule="auto"/>
        <w:tabs>
          <w:tab w:val="left" w:pos="0" w:leader="none"/>
        </w:tabs>
        <w:rPr>
          <w:rFonts w:ascii="宋体" w:hAnsi="宋体"/>
          <w:sz w:val="21"/>
        </w:rPr>
      </w:pPr>
      <w:r>
        <w:rPr>
          <w:rFonts w:ascii="宋体" w:hAnsi="宋体"/>
          <w:sz w:val="21"/>
        </w:rPr>
        <w:t xml:space="preserve">1.7</w:t>
      </w:r>
      <w:r>
        <w:rPr>
          <w:rFonts w:ascii="宋体" w:hAnsi="宋体"/>
          <w:sz w:val="21"/>
        </w:rPr>
        <w:t xml:space="preserve">运送使用普通标本转运框由投标人提供，</w:t>
      </w:r>
      <w:r>
        <w:rPr>
          <w:rFonts w:ascii="宋体" w:hAnsi="宋体"/>
          <w:color w:val="ff0000"/>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1.8</w:t>
      </w:r>
      <w:r>
        <w:rPr>
          <w:rFonts w:ascii="宋体" w:hAnsi="宋体"/>
          <w:sz w:val="21"/>
        </w:rPr>
        <w:t xml:space="preserve">清洁、运送工作所需的办公用品；</w:t>
      </w:r>
      <w:r/>
    </w:p>
    <w:p>
      <w:pPr>
        <w:ind w:left="0" w:firstLine="420"/>
        <w:spacing w:line="360" w:lineRule="auto"/>
        <w:tabs>
          <w:tab w:val="left" w:pos="0" w:leader="none"/>
        </w:tabs>
        <w:rPr>
          <w:rFonts w:ascii="宋体" w:hAnsi="宋体"/>
          <w:sz w:val="21"/>
        </w:rPr>
      </w:pPr>
      <w:r>
        <w:rPr>
          <w:rFonts w:ascii="宋体" w:hAnsi="宋体"/>
          <w:sz w:val="21"/>
        </w:rPr>
        <w:t xml:space="preserve">1.9</w:t>
      </w:r>
      <w:r>
        <w:rPr>
          <w:rFonts w:ascii="宋体" w:hAnsi="宋体"/>
          <w:sz w:val="21"/>
        </w:rPr>
        <w:t xml:space="preserve">清洁工、运送工制服；</w:t>
      </w:r>
      <w:r/>
    </w:p>
    <w:p>
      <w:pPr>
        <w:ind w:left="0" w:firstLine="420"/>
        <w:spacing w:line="360" w:lineRule="auto"/>
        <w:tabs>
          <w:tab w:val="left" w:pos="0" w:leader="none"/>
        </w:tabs>
        <w:rPr>
          <w:rFonts w:ascii="宋体" w:hAnsi="宋体"/>
          <w:sz w:val="21"/>
        </w:rPr>
      </w:pPr>
      <w:r>
        <w:rPr>
          <w:rFonts w:ascii="宋体" w:hAnsi="宋体"/>
          <w:sz w:val="21"/>
        </w:rPr>
        <w:t xml:space="preserve">1.10</w:t>
      </w:r>
      <w:r>
        <w:rPr>
          <w:rFonts w:ascii="宋体" w:hAnsi="宋体"/>
          <w:sz w:val="21"/>
        </w:rPr>
        <w:t xml:space="preserve">服务使用布类的洗涤、烘干，需按医院院感规范进行操作；</w:t>
      </w:r>
      <w:r/>
    </w:p>
    <w:p>
      <w:pPr>
        <w:ind w:left="0" w:firstLine="420"/>
        <w:spacing w:line="360" w:lineRule="auto"/>
        <w:tabs>
          <w:tab w:val="left" w:pos="0" w:leader="none"/>
        </w:tabs>
        <w:rPr>
          <w:rFonts w:ascii="宋体" w:hAnsi="宋体"/>
          <w:sz w:val="21"/>
        </w:rPr>
      </w:pPr>
      <w:r>
        <w:rPr>
          <w:rFonts w:ascii="宋体" w:hAnsi="宋体"/>
          <w:sz w:val="21"/>
        </w:rPr>
        <w:t xml:space="preserve">1.11</w:t>
      </w:r>
      <w:r>
        <w:rPr>
          <w:rFonts w:ascii="宋体" w:hAnsi="宋体"/>
          <w:sz w:val="21"/>
        </w:rPr>
        <w:t xml:space="preserve">服务人员工资及一切福利待遇、保险；</w:t>
      </w:r>
      <w:r/>
    </w:p>
    <w:p>
      <w:pPr>
        <w:ind w:left="0" w:firstLine="420"/>
        <w:spacing w:line="360" w:lineRule="auto"/>
        <w:tabs>
          <w:tab w:val="left" w:pos="0" w:leader="none"/>
        </w:tabs>
        <w:rPr>
          <w:rFonts w:ascii="宋体" w:hAnsi="宋体"/>
          <w:sz w:val="21"/>
        </w:rPr>
      </w:pPr>
      <w:r>
        <w:rPr>
          <w:rFonts w:ascii="宋体" w:hAnsi="宋体"/>
          <w:sz w:val="21"/>
        </w:rPr>
        <w:t xml:space="preserve">1.12</w:t>
      </w:r>
      <w:r>
        <w:rPr>
          <w:rFonts w:ascii="宋体" w:hAnsi="宋体"/>
          <w:sz w:val="21"/>
        </w:rPr>
        <w:t xml:space="preserve">项目部使用的电</w:t>
      </w:r>
      <w:r>
        <w:rPr>
          <w:rFonts w:ascii="宋体" w:hAnsi="宋体"/>
          <w:sz w:val="21"/>
        </w:rPr>
        <w:t xml:space="preserve">脑、打印机等办公设备</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ascii="宋体" w:hAnsi="宋体"/>
          <w:sz w:val="21"/>
        </w:rPr>
        <w:t xml:space="preserve">1.13</w:t>
      </w:r>
      <w:r>
        <w:rPr>
          <w:rFonts w:ascii="宋体" w:hAnsi="宋体"/>
          <w:sz w:val="21"/>
        </w:rPr>
        <w:t xml:space="preserve">保洁机器设备配置计划（品牌不限，设备数量不低于如下配置，如工作需要添置设备，费用由中标单位承担。）</w:t>
      </w:r>
      <w:r/>
    </w:p>
    <w:tbl>
      <w:tblPr>
        <w:tblW w:w="5000" w:type="pct"/>
        <w:tblLook w:val="0000" w:firstRow="0" w:lastRow="0" w:firstColumn="0" w:lastColumn="0" w:noHBand="0" w:noVBand="0"/>
      </w:tblPr>
      <w:tblGrid>
        <w:gridCol w:w="1491"/>
        <w:gridCol w:w="2541"/>
        <w:gridCol w:w="1942"/>
        <w:gridCol w:w="1941"/>
        <w:gridCol w:w="1939"/>
      </w:tblGrid>
      <w:tr>
        <w:trPr>
          <w:trHeight w:val="493"/>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机器名称</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型号规格</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品牌</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数量</w:t>
            </w:r>
            <w:r/>
          </w:p>
        </w:tc>
      </w:tr>
      <w:tr>
        <w:trPr>
          <w:trHeight w:val="417"/>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工业洗衣机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2</w:t>
            </w:r>
            <w:r/>
          </w:p>
        </w:tc>
      </w:tr>
      <w:tr>
        <w:trPr>
          <w:trHeight w:val="509"/>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烘干机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2</w:t>
            </w:r>
            <w:r/>
          </w:p>
        </w:tc>
      </w:tr>
      <w:tr>
        <w:trPr>
          <w:trHeight w:val="275"/>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驾驶型洗地机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2</w:t>
            </w:r>
            <w:r/>
          </w:p>
        </w:tc>
      </w:tr>
      <w:tr>
        <w:trPr>
          <w:trHeight w:val="364"/>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全自动洗地机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3</w:t>
            </w:r>
            <w:r/>
          </w:p>
        </w:tc>
      </w:tr>
      <w:tr>
        <w:trPr>
          <w:trHeight w:val="443"/>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加重翻新机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2</w:t>
            </w:r>
            <w:r/>
          </w:p>
        </w:tc>
      </w:tr>
      <w:tr>
        <w:trPr>
          <w:trHeight w:val="265"/>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洗地单擦机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2</w:t>
            </w:r>
            <w:r/>
          </w:p>
        </w:tc>
      </w:tr>
      <w:tr>
        <w:trPr>
          <w:trHeight w:val="343"/>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吸水吸尘器</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5</w:t>
            </w:r>
            <w:r/>
          </w:p>
        </w:tc>
      </w:tr>
      <w:tr>
        <w:trPr>
          <w:trHeight w:val="151"/>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吹干机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5</w:t>
            </w:r>
            <w:r/>
          </w:p>
        </w:tc>
      </w:tr>
      <w:tr>
        <w:trPr>
          <w:trHeight w:val="720"/>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高压水枪</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w:t>
            </w:r>
            <w:r/>
          </w:p>
        </w:tc>
      </w:tr>
      <w:tr>
        <w:trPr>
          <w:trHeight w:val="274"/>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垃圾清运车</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2</w:t>
            </w:r>
            <w:r/>
          </w:p>
        </w:tc>
      </w:tr>
      <w:tr>
        <w:trPr>
          <w:trHeight w:val="224"/>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保洁车</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120</w:t>
            </w:r>
            <w:r/>
          </w:p>
        </w:tc>
      </w:tr>
      <w:tr>
        <w:trPr>
          <w:trHeight w:val="302"/>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扶梯清扫车</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w:t>
            </w:r>
            <w:r/>
          </w:p>
        </w:tc>
      </w:tr>
      <w:tr>
        <w:trPr>
          <w:trHeight w:val="266"/>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榨水车</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120</w:t>
            </w:r>
            <w:r/>
          </w:p>
        </w:tc>
      </w:tr>
      <w:tr>
        <w:trPr>
          <w:trHeight w:val="215"/>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尘推车</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w:t>
            </w:r>
            <w:r/>
          </w:p>
        </w:tc>
      </w:tr>
      <w:tr>
        <w:trPr>
          <w:trHeight w:val="151"/>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抛光机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3</w:t>
            </w:r>
            <w:r/>
          </w:p>
        </w:tc>
      </w:tr>
      <w:tr>
        <w:trPr>
          <w:trHeight w:val="243"/>
        </w:trPr>
        <w:tc>
          <w:tcPr>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W w:w="1289"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驾驶式扫地机</w:t>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5"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ind w:left="0" w:firstLine="420"/>
              <w:jc w:val="center"/>
              <w:spacing w:line="360" w:lineRule="auto"/>
              <w:rPr>
                <w:rFonts w:ascii="宋体" w:hAnsi="宋体" w:cs="Times New Roman"/>
                <w:sz w:val="21"/>
                <w:szCs w:val="21"/>
              </w:rPr>
            </w:pPr>
            <w:r>
              <w:rPr>
                <w:rFonts w:ascii="宋体" w:hAnsi="宋体" w:cs="Times New Roman"/>
                <w:sz w:val="21"/>
                <w:szCs w:val="21"/>
              </w:rPr>
              <w:t xml:space="preserve">1</w:t>
            </w:r>
            <w:r/>
          </w:p>
        </w:tc>
      </w:tr>
    </w:tbl>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采购</w:t>
      </w:r>
      <w:r>
        <w:rPr>
          <w:rFonts w:hint="eastAsia" w:ascii="宋体" w:hAnsi="宋体"/>
          <w:sz w:val="21"/>
        </w:rPr>
        <w:t xml:space="preserve">单位</w:t>
      </w:r>
      <w:r>
        <w:rPr>
          <w:rFonts w:ascii="宋体" w:hAnsi="宋体"/>
          <w:sz w:val="21"/>
        </w:rPr>
        <w:t xml:space="preserve">承担</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垃圾桶；</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医护人员手消毒剂；</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消毒使用消毒片</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（4）仅限于医废处置岗位使用：</w:t>
      </w:r>
      <w:r>
        <w:rPr>
          <w:rFonts w:ascii="宋体" w:hAnsi="宋体"/>
          <w:sz w:val="21"/>
        </w:rPr>
        <w:t xml:space="preserve">一次性医用手套</w:t>
      </w:r>
      <w:r>
        <w:rPr>
          <w:rFonts w:hint="eastAsia" w:ascii="宋体" w:hAnsi="宋体"/>
          <w:sz w:val="21"/>
        </w:rPr>
        <w:t xml:space="preserve">、</w:t>
      </w:r>
      <w:r>
        <w:rPr>
          <w:rFonts w:ascii="宋体" w:hAnsi="宋体"/>
          <w:sz w:val="21"/>
        </w:rPr>
        <w:t xml:space="preserve">一次性医用口罩；</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w:t>
      </w:r>
      <w:r>
        <w:rPr>
          <w:rFonts w:ascii="宋体" w:hAnsi="宋体"/>
          <w:sz w:val="21"/>
        </w:rPr>
        <w:t xml:space="preserve">转运病人使用轮椅、平车等由医院提供</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ascii="宋体" w:hAnsi="宋体"/>
          <w:sz w:val="21"/>
        </w:rPr>
        <w:t xml:space="preserve">其他管理要求</w:t>
      </w:r>
      <w:r/>
    </w:p>
    <w:p>
      <w:pPr>
        <w:ind w:left="0" w:firstLine="420"/>
        <w:spacing w:line="360" w:lineRule="auto"/>
        <w:tabs>
          <w:tab w:val="left" w:pos="0" w:leader="none"/>
        </w:tabs>
        <w:rPr>
          <w:rFonts w:ascii="宋体" w:hAnsi="宋体"/>
          <w:sz w:val="21"/>
        </w:rPr>
      </w:pPr>
      <w:r>
        <w:rPr>
          <w:rFonts w:ascii="宋体" w:hAnsi="宋体"/>
          <w:sz w:val="21"/>
        </w:rPr>
        <w:t xml:space="preserve">中标</w:t>
      </w:r>
      <w:r>
        <w:rPr>
          <w:rFonts w:hint="eastAsia" w:ascii="宋体" w:hAnsi="宋体"/>
          <w:sz w:val="21"/>
        </w:rPr>
        <w:t xml:space="preserve">单位</w:t>
      </w:r>
      <w:r>
        <w:rPr>
          <w:rFonts w:ascii="宋体" w:hAnsi="宋体"/>
          <w:sz w:val="21"/>
        </w:rPr>
        <w:t xml:space="preserve">须切实重视本项目管理，指定专人负责管理，具体要求如下：</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中标单位</w:t>
      </w:r>
      <w:r>
        <w:rPr>
          <w:rFonts w:ascii="宋体" w:hAnsi="宋体"/>
          <w:sz w:val="21"/>
        </w:rPr>
        <w:t xml:space="preserve">须抽派主要管理技术力量组成本项目物业管理处，指定专人负责本项目的物业管理工作，全面了解物业的情况，倾听意见，与业主单位商议物业管理工作的开展，拟定具体管理细则，并负责对现场陪护人员进行管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加强员工素质培训，包括法规法纪教育、职业道德教育、岗位技能教育和保密纪律教育，让每一位员工牢记“业主至上，服务第一”的物业管理宗旨，凡进入本项目工作的工作人员均需严格政治审查和素质培训，达到岗位要求才能够上岗。</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w:t>
      </w:r>
      <w:r>
        <w:rPr>
          <w:rFonts w:ascii="宋体" w:hAnsi="宋体"/>
          <w:sz w:val="21"/>
        </w:rPr>
        <w:t xml:space="preserve">需为在医院服务的人员购买相应的保险，遵守国家劳动法规等相关规定，并处理好用工关系，为聘用人员提供劳动生产相关的教育和培训，做到安全生产；非</w:t>
      </w:r>
      <w:r>
        <w:rPr>
          <w:rFonts w:hint="eastAsia" w:ascii="宋体" w:hAnsi="宋体"/>
          <w:sz w:val="21"/>
        </w:rPr>
        <w:t xml:space="preserve">采购单位</w:t>
      </w:r>
      <w:r>
        <w:rPr>
          <w:rFonts w:ascii="宋体" w:hAnsi="宋体"/>
          <w:sz w:val="21"/>
        </w:rPr>
        <w:t xml:space="preserve">原因导致的</w:t>
      </w:r>
      <w:r>
        <w:rPr>
          <w:rFonts w:hint="eastAsia" w:ascii="宋体" w:hAnsi="宋体"/>
          <w:sz w:val="21"/>
        </w:rPr>
        <w:t xml:space="preserve">中标单位</w:t>
      </w:r>
      <w:r>
        <w:rPr>
          <w:rFonts w:ascii="宋体" w:hAnsi="宋体"/>
          <w:sz w:val="21"/>
        </w:rPr>
        <w:t xml:space="preserve">自有员工的劳动纠纷以及员工人身意外伤害事故与</w:t>
      </w:r>
      <w:r>
        <w:rPr>
          <w:rFonts w:hint="eastAsia" w:ascii="宋体" w:hAnsi="宋体"/>
          <w:sz w:val="21"/>
        </w:rPr>
        <w:t xml:space="preserve">采购单位</w:t>
      </w:r>
      <w:r>
        <w:rPr>
          <w:rFonts w:ascii="宋体" w:hAnsi="宋体"/>
          <w:sz w:val="21"/>
        </w:rPr>
        <w:t xml:space="preserve">无关。</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ascii="宋体" w:hAnsi="宋体"/>
          <w:sz w:val="21"/>
        </w:rPr>
        <w:t xml:space="preserve">管理处所有员工对业主做到：热情、礼貌、诚实、上岗着装统一制服、佩带工号牌，按作业标准做好服务。</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ascii="宋体" w:hAnsi="宋体"/>
          <w:sz w:val="21"/>
        </w:rPr>
        <w:t xml:space="preserve">建立健全档案制度，根据物业管理需要分类分项建立台帐。</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ascii="宋体" w:hAnsi="宋体"/>
          <w:sz w:val="21"/>
        </w:rPr>
        <w:t xml:space="preserve">建立健全管理规章制度。要积极适应现代企业管理制度的要求，根据业主单位物业具体情况，制定物业管理规章制度和作业标准，通过加强检查、督导和实施奖惩措施，确保各项工作落实到实处，对不胜任人员按规定给予更换。</w:t>
      </w:r>
      <w:r/>
    </w:p>
    <w:p>
      <w:pPr>
        <w:ind w:left="0" w:firstLine="420"/>
        <w:spacing w:line="360" w:lineRule="auto"/>
        <w:tabs>
          <w:tab w:val="left" w:pos="0" w:leader="none"/>
        </w:tabs>
        <w:rPr>
          <w:rFonts w:ascii="宋体" w:hAnsi="宋体"/>
          <w:b/>
          <w:sz w:val="21"/>
        </w:rPr>
      </w:pPr>
      <w:r>
        <w:rPr>
          <w:rFonts w:ascii="宋体" w:hAnsi="宋体"/>
          <w:sz w:val="21"/>
        </w:rPr>
        <w:t xml:space="preserve">7.</w:t>
      </w:r>
      <w:r>
        <w:rPr>
          <w:rFonts w:hint="eastAsia" w:ascii="宋体" w:hAnsi="宋体"/>
          <w:b/>
          <w:sz w:val="21"/>
        </w:rPr>
        <w:t xml:space="preserve">本项目中标单位可充分运用信息化、智能化技术提升物业服务水平，需结合医院实际制定全面的智慧化管理方案，依托智慧物业信息化管理平台实现服务全过程数字化管控，并积极应用智能无人机器人等现代化设备；中标单位应具备相应技术支撑能力，确保智慧化方案科学合理、切实可行，有效提升管理效率与服务品质。</w:t>
      </w:r>
      <w:r/>
    </w:p>
    <w:p>
      <w:pPr>
        <w:ind w:left="0" w:firstLine="422"/>
        <w:spacing w:line="360" w:lineRule="auto"/>
        <w:tabs>
          <w:tab w:val="left" w:pos="0" w:leader="none"/>
        </w:tabs>
        <w:rPr>
          <w:rFonts w:ascii="宋体" w:hAnsi="宋体"/>
          <w:b/>
          <w:sz w:val="21"/>
        </w:rPr>
      </w:pPr>
      <w:r>
        <w:rPr>
          <w:rFonts w:ascii="宋体" w:hAnsi="宋体"/>
          <w:b/>
          <w:sz w:val="21"/>
        </w:rPr>
        <w:t xml:space="preserve">8.</w:t>
      </w:r>
      <w:r>
        <w:rPr>
          <w:rFonts w:hint="eastAsia" w:ascii="宋体" w:hAnsi="宋体"/>
          <w:b/>
          <w:sz w:val="21"/>
        </w:rPr>
        <w:t xml:space="preserve">本项目实行按岗位招标，中标单位</w:t>
      </w:r>
      <w:r>
        <w:rPr>
          <w:rFonts w:ascii="宋体" w:hAnsi="宋体"/>
          <w:b/>
          <w:sz w:val="21"/>
        </w:rPr>
        <w:t xml:space="preserve">在能达到甲方的各项工作标准和考核标准的前提下，可以通过智能化(机器完全代替人工)改造等方式来开展工作</w:t>
      </w:r>
      <w:r>
        <w:rPr>
          <w:rFonts w:hint="eastAsia" w:ascii="宋体" w:hAnsi="宋体"/>
          <w:b/>
          <w:sz w:val="21"/>
        </w:rPr>
        <w:t xml:space="preserve">,其中管理岗位不可替代，中标单位可采用租赁方式或者购买方式来完成工作。</w:t>
      </w:r>
      <w:r/>
    </w:p>
    <w:p>
      <w:pPr>
        <w:ind w:left="0" w:firstLine="420"/>
        <w:spacing w:line="360" w:lineRule="auto"/>
        <w:tabs>
          <w:tab w:val="left" w:pos="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投标单位需提供包括不限于：</w:t>
      </w:r>
      <w:r>
        <w:rPr>
          <w:rFonts w:ascii="宋体" w:hAnsi="宋体"/>
          <w:sz w:val="21"/>
          <w:szCs w:val="21"/>
        </w:rPr>
        <w:t xml:space="preserve">服务管理实施方案</w:t>
      </w:r>
      <w:r>
        <w:rPr>
          <w:rFonts w:hint="eastAsia" w:ascii="宋体" w:hAnsi="宋体"/>
          <w:sz w:val="21"/>
          <w:szCs w:val="21"/>
        </w:rPr>
        <w:t xml:space="preserve">；</w:t>
      </w:r>
      <w:r>
        <w:rPr>
          <w:rFonts w:ascii="宋体" w:hAnsi="宋体"/>
          <w:sz w:val="21"/>
          <w:szCs w:val="21"/>
        </w:rPr>
        <w:t xml:space="preserve">环境保洁及消杀服务的整体方案</w:t>
      </w:r>
      <w:r>
        <w:rPr>
          <w:rFonts w:hint="eastAsia" w:ascii="宋体" w:hAnsi="宋体"/>
          <w:sz w:val="21"/>
          <w:szCs w:val="21"/>
        </w:rPr>
        <w:t xml:space="preserve">；</w:t>
      </w:r>
      <w:r>
        <w:rPr>
          <w:rFonts w:ascii="宋体" w:hAnsi="宋体"/>
          <w:sz w:val="21"/>
          <w:szCs w:val="21"/>
        </w:rPr>
        <w:t xml:space="preserve">医疗辅助服务的整体管理方案</w:t>
      </w:r>
      <w:r>
        <w:rPr>
          <w:rFonts w:hint="eastAsia" w:ascii="宋体" w:hAnsi="宋体"/>
          <w:sz w:val="21"/>
          <w:szCs w:val="21"/>
        </w:rPr>
        <w:t xml:space="preserve">；</w:t>
      </w:r>
      <w:r>
        <w:rPr>
          <w:rFonts w:ascii="宋体" w:hAnsi="宋体"/>
          <w:sz w:val="21"/>
          <w:szCs w:val="21"/>
        </w:rPr>
        <w:t xml:space="preserve">医院感染控制相关的服务整体方案</w:t>
      </w:r>
      <w:r>
        <w:rPr>
          <w:rFonts w:hint="eastAsia" w:ascii="宋体" w:hAnsi="宋体"/>
          <w:sz w:val="21"/>
          <w:szCs w:val="21"/>
        </w:rPr>
        <w:t xml:space="preserve">；</w:t>
      </w:r>
      <w:r>
        <w:rPr>
          <w:rFonts w:ascii="宋体" w:hAnsi="宋体"/>
          <w:sz w:val="21"/>
          <w:szCs w:val="21"/>
        </w:rPr>
        <w:t xml:space="preserve">质量保障措施及应急方案</w:t>
      </w:r>
      <w:r>
        <w:rPr>
          <w:rFonts w:hint="eastAsia" w:ascii="宋体" w:hAnsi="宋体"/>
          <w:sz w:val="21"/>
          <w:szCs w:val="21"/>
        </w:rPr>
        <w:t xml:space="preserve">；智慧化管理方案；提质增效；</w:t>
      </w:r>
      <w:r>
        <w:rPr>
          <w:rFonts w:hint="eastAsia" w:ascii="宋体" w:hAnsi="宋体" w:cs="Times New Roman"/>
          <w:color w:val="000000"/>
          <w:sz w:val="21"/>
          <w:szCs w:val="21"/>
        </w:rPr>
        <w:t xml:space="preserve">服务创新；</w:t>
      </w:r>
      <w:r>
        <w:rPr>
          <w:rFonts w:hint="eastAsia" w:ascii="宋体" w:hAnsi="宋体"/>
          <w:color w:val="000000"/>
          <w:sz w:val="21"/>
          <w:szCs w:val="21"/>
        </w:rPr>
        <w:t xml:space="preserve">客户满意度提升方案等。</w:t>
      </w:r>
      <w:r/>
    </w:p>
    <w:p>
      <w:pPr>
        <w:ind w:left="0" w:firstLine="420"/>
        <w:spacing w:line="360" w:lineRule="auto"/>
        <w:tabs>
          <w:tab w:val="left" w:pos="0" w:leader="none"/>
        </w:tabs>
        <w:rPr>
          <w:rFonts w:ascii="宋体" w:hAnsi="宋体"/>
          <w:sz w:val="21"/>
        </w:rPr>
      </w:pPr>
      <w:r>
        <w:rPr>
          <w:rFonts w:hint="eastAsia" w:ascii="宋体" w:hAnsi="宋体"/>
          <w:sz w:val="21"/>
        </w:rPr>
        <w:t xml:space="preserve">（六）履约验收</w:t>
      </w:r>
      <w:r/>
    </w:p>
    <w:p>
      <w:pPr>
        <w:ind w:left="0" w:firstLine="42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hint="eastAsia" w:ascii="宋体" w:hAnsi="宋体"/>
          <w:b/>
          <w:sz w:val="21"/>
          <w:szCs w:val="21"/>
        </w:rPr>
        <w:t xml:space="preserve">本项目为面向中小企业预留采购份额项目</w:t>
      </w:r>
      <w:r>
        <w:rPr>
          <w:rFonts w:hint="eastAsia" w:ascii="宋体" w:hAnsi="宋体"/>
          <w:b/>
          <w:sz w:val="21"/>
        </w:rPr>
        <w:t xml:space="preserve">，中标供应</w:t>
      </w:r>
      <w:r>
        <w:rPr>
          <w:rFonts w:hint="eastAsia" w:ascii="宋体" w:hAnsi="宋体"/>
          <w:b/>
          <w:sz w:val="21"/>
        </w:rPr>
        <w:t xml:space="preserve">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84"/>
        <w:ind w:firstLine="0"/>
        <w:rPr>
          <w:rFonts w:hint="eastAsia"/>
        </w:rPr>
      </w:pPr>
      <w:r/>
      <w:bookmarkStart w:id="141" w:name="_GoBack"/>
      <w:r/>
      <w:bookmarkEnd w:id="141"/>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84"/>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8"/>
        <w:ind w:left="0" w:firstLine="0"/>
        <w:jc w:val="center"/>
        <w:rPr>
          <w:rFonts w:ascii="宋体" w:hAnsi="宋体"/>
          <w:b/>
          <w:sz w:val="32"/>
          <w:szCs w:val="32"/>
        </w:rPr>
      </w:pPr>
      <w:r/>
      <w:bookmarkStart w:id="142" w:name="_Toc5111"/>
      <w:r/>
      <w:bookmarkStart w:id="143" w:name="_Toc11789"/>
      <w:r/>
      <w:bookmarkStart w:id="144" w:name="_Hlk55741158"/>
      <w:r>
        <w:rPr>
          <w:rFonts w:hint="eastAsia" w:ascii="宋体" w:hAnsi="宋体"/>
          <w:b/>
          <w:sz w:val="44"/>
          <w:szCs w:val="22"/>
        </w:rPr>
        <w:br w:type="page" w:clear="all"/>
      </w:r>
      <w:bookmarkStart w:id="145" w:name="_Toc234915418"/>
      <w:r>
        <w:rPr>
          <w:rFonts w:hint="eastAsia" w:ascii="宋体" w:hAnsi="宋体"/>
          <w:b/>
          <w:sz w:val="44"/>
          <w:szCs w:val="22"/>
        </w:rPr>
        <w:t xml:space="preserve">第五章 </w:t>
      </w:r>
      <w:bookmarkStart w:id="146" w:name="合同的特殊条款"/>
      <w:r/>
      <w:bookmarkEnd w:id="146"/>
      <w:r>
        <w:rPr>
          <w:rFonts w:hint="eastAsia" w:ascii="宋体" w:hAnsi="宋体"/>
          <w:b/>
          <w:sz w:val="44"/>
          <w:szCs w:val="22"/>
        </w:rPr>
        <w:t xml:space="preserve">合同及主要条款</w:t>
      </w:r>
      <w:bookmarkStart w:id="147" w:name="_Toc27667"/>
      <w:r/>
      <w:bookmarkStart w:id="148" w:name="_Toc8564"/>
      <w:r/>
      <w:bookmarkStart w:id="149" w:name="_Toc57376410"/>
      <w:r/>
      <w:bookmarkEnd w:id="142"/>
      <w:r/>
      <w:bookmarkEnd w:id="143"/>
      <w:r/>
      <w:bookmarkEnd w:id="144"/>
      <w:r/>
      <w:bookmarkEnd w:id="14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u w:val="single"/>
        </w:rPr>
      </w:pPr>
      <w:r/>
      <w:bookmarkStart w:id="150" w:name="OLE_LINK58"/>
      <w:r>
        <w:rPr>
          <w:rFonts w:ascii="Segoe UI Symbol" w:hAnsi="Segoe UI Symbol" w:eastAsia="Segoe UI Symbol"/>
          <w:sz w:val="21"/>
          <w:szCs w:val="21"/>
        </w:rPr>
        <w:t xml:space="preserve">☑</w:t>
      </w:r>
      <w:bookmarkEnd w:id="150"/>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根据考核结果按月支付，考核办法详见采购文件第七章</w:t>
      </w:r>
      <w:r>
        <w:rPr>
          <w:rFonts w:hint="eastAsia" w:ascii="宋体" w:hAnsi="宋体"/>
          <w:sz w:val="21"/>
          <w:szCs w:val="21"/>
          <w:highlight w:val="yellow"/>
          <w:u w:val="single"/>
        </w:rPr>
        <w:t xml:space="preserve">。</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w:t>
      </w:r>
      <w:r>
        <w:rPr>
          <w:rFonts w:hint="eastAsia" w:ascii="宋体" w:hAnsi="宋体"/>
          <w:bCs/>
          <w:sz w:val="21"/>
          <w:szCs w:val="21"/>
          <w:highlight w:val="yellow"/>
          <w:u w:val="single"/>
        </w:rPr>
        <w:t xml:space="preserve">签订合同</w:t>
      </w:r>
      <w:r>
        <w:rPr>
          <w:rFonts w:hint="eastAsia" w:ascii="宋体" w:hAnsi="宋体"/>
          <w:bCs/>
          <w:sz w:val="21"/>
          <w:szCs w:val="21"/>
          <w:highlight w:val="yellow"/>
          <w:u w:val="single"/>
        </w:rPr>
        <w:t xml:space="preserve">之日起</w:t>
      </w:r>
      <w:r>
        <w:rPr>
          <w:rFonts w:ascii="宋体" w:hAnsi="宋体"/>
          <w:bCs/>
          <w:sz w:val="21"/>
          <w:szCs w:val="21"/>
          <w:highlight w:val="yellow"/>
          <w:u w:val="single"/>
        </w:rPr>
        <w:t xml:space="preserve">6</w:t>
      </w:r>
      <w:r>
        <w:rPr>
          <w:rFonts w:hint="eastAsia" w:ascii="宋体" w:hAnsi="宋体"/>
          <w:bCs/>
          <w:sz w:val="21"/>
          <w:szCs w:val="21"/>
          <w:highlight w:val="yellow"/>
          <w:u w:val="single"/>
        </w:rPr>
        <w:t xml:space="preserve">个月</w:t>
      </w:r>
      <w:r>
        <w:rPr>
          <w:rFonts w:hint="eastAsia" w:ascii="宋体" w:hAnsi="宋体"/>
          <w:bCs/>
          <w:sz w:val="21"/>
          <w:szCs w:val="21"/>
          <w:highlight w:val="yellow"/>
          <w:u w:val="single"/>
        </w:rPr>
        <w:t xml:space="preserve">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4</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color w:val="ff0000"/>
          <w:sz w:val="21"/>
          <w:szCs w:val="21"/>
          <w:highlight w:val="yellow"/>
        </w:rPr>
        <w:t xml:space="preserve">（</w:t>
      </w:r>
      <w:r>
        <w:rPr>
          <w:rFonts w:ascii="宋体" w:hAnsi="宋体"/>
          <w:color w:val="ff0000"/>
          <w:sz w:val="21"/>
          <w:szCs w:val="21"/>
          <w:highlight w:val="yellow"/>
        </w:rPr>
        <w:t xml:space="preserve">5</w:t>
      </w:r>
      <w:r>
        <w:rPr>
          <w:rFonts w:hint="eastAsia" w:ascii="宋体" w:hAnsi="宋体"/>
          <w:color w:val="ff0000"/>
          <w:sz w:val="21"/>
          <w:szCs w:val="21"/>
          <w:highlight w:val="yellow"/>
        </w:rPr>
        <w:t xml:space="preserve">）乙方应遵守国家法律法规的规定及地方相关法律法规规定，以及合同约定应由乙方承担的其他义务和责任。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917"/>
        <w:ind w:left="400" w:firstLine="883"/>
        <w:rPr>
          <w:rFonts w:ascii="宋体" w:hAnsi="宋体"/>
          <w:b/>
          <w:sz w:val="44"/>
          <w:szCs w:val="22"/>
        </w:rPr>
      </w:pPr>
      <w:r>
        <w:rPr>
          <w:rFonts w:hint="eastAsia" w:ascii="宋体" w:hAnsi="宋体"/>
          <w:b/>
          <w:sz w:val="44"/>
          <w:szCs w:val="22"/>
        </w:rPr>
        <w:br w:type="page" w:clear="all"/>
      </w:r>
      <w:r/>
    </w:p>
    <w:p>
      <w:pPr>
        <w:pStyle w:val="858"/>
        <w:ind w:left="0" w:firstLine="0"/>
        <w:jc w:val="center"/>
        <w:rPr>
          <w:rFonts w:ascii="宋体" w:hAnsi="宋体"/>
          <w:b/>
          <w:sz w:val="44"/>
          <w:szCs w:val="22"/>
        </w:rPr>
      </w:pPr>
      <w:r/>
      <w:bookmarkStart w:id="152" w:name="_Toc234915419"/>
      <w:r>
        <w:rPr>
          <w:rFonts w:hint="eastAsia" w:ascii="宋体" w:hAnsi="宋体"/>
          <w:b/>
          <w:sz w:val="44"/>
          <w:szCs w:val="22"/>
        </w:rPr>
        <w:t xml:space="preserve">第六章 </w:t>
      </w:r>
      <w:bookmarkStart w:id="153" w:name="评分要点"/>
      <w:r/>
      <w:bookmarkEnd w:id="153"/>
      <w:r>
        <w:rPr>
          <w:rFonts w:hint="eastAsia" w:ascii="宋体" w:hAnsi="宋体"/>
          <w:b/>
          <w:sz w:val="44"/>
          <w:szCs w:val="22"/>
        </w:rPr>
        <w:t xml:space="preserve">评标办法和评分标准</w:t>
      </w:r>
      <w:bookmarkEnd w:id="147"/>
      <w:r/>
      <w:bookmarkEnd w:id="148"/>
      <w:r/>
      <w:bookmarkEnd w:id="149"/>
      <w:r/>
      <w:bookmarkEnd w:id="152"/>
      <w:r/>
      <w:r/>
    </w:p>
    <w:p>
      <w:pPr>
        <w:ind w:left="0" w:firstLine="422"/>
        <w:spacing w:line="360" w:lineRule="auto"/>
        <w:rPr>
          <w:rFonts w:ascii="宋体" w:hAnsi="宋体"/>
          <w:b/>
          <w:sz w:val="21"/>
          <w:szCs w:val="21"/>
        </w:rPr>
      </w:pPr>
      <w:r/>
      <w:bookmarkStart w:id="154" w:name="_Toc16264"/>
      <w:r/>
      <w:bookmarkStart w:id="155" w:name="_Toc698"/>
      <w:r/>
      <w:bookmarkStart w:id="156" w:name="_Toc17476"/>
      <w:r>
        <w:rPr>
          <w:rFonts w:hint="eastAsia" w:ascii="宋体" w:hAnsi="宋体"/>
          <w:b/>
          <w:sz w:val="21"/>
          <w:szCs w:val="21"/>
        </w:rPr>
        <w:t xml:space="preserve">一、评标办法：</w:t>
      </w:r>
      <w:bookmarkEnd w:id="154"/>
      <w:r/>
      <w:bookmarkEnd w:id="155"/>
      <w:r/>
      <w:bookmarkEnd w:id="15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p>
      <w:pPr>
        <w:pStyle w:val="870"/>
      </w:pPr>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w:t>
            </w:r>
            <w:r>
              <w:rPr>
                <w:rFonts w:ascii="宋体" w:hAnsi="宋体" w:cs="Tahoma"/>
                <w:b/>
                <w:color w:val="000000"/>
                <w:sz w:val="21"/>
                <w:szCs w:val="21"/>
              </w:rPr>
              <w:t xml:space="preserve">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2</w:t>
            </w:r>
            <w:r>
              <w:rPr>
                <w:rFonts w:ascii="宋体" w:hAnsi="宋体"/>
                <w:sz w:val="21"/>
                <w:szCs w:val="21"/>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ascii="宋体" w:hAnsi="宋体"/>
                <w:sz w:val="21"/>
                <w:szCs w:val="21"/>
              </w:rPr>
              <w:t xml:space="preserve">服务管理实施方案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投标人根据本项目特点，制定下列服务管理实施方案。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1.物业管理整体设想；</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2.物业管理目标定位、服务理念；</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3.医院物业管理难点分析及解决措施。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分；内容基本合理、具有一定的可行性、具有一定的操作性、与项目实际基本贴合的得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t xml:space="preserve">环境保洁及消杀服务的整体方案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投标人根据本项目特点，制定下列环境保洁及消杀服务的整体方案。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1.日常清洁维护方案；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2.专项清洁维护方案；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3.消杀防疫服务方案。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ascii="宋体" w:hAnsi="宋体"/>
                <w:sz w:val="21"/>
                <w:szCs w:val="21"/>
              </w:rPr>
              <w:t xml:space="preserve">医疗辅助服务的整体管理方案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投标人根据本项目特点，制定下列医疗辅助服务的整体管理方案。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1.病人护理服务方案；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2.运送服务方案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w:t>
            </w:r>
            <w:r>
              <w:rPr>
                <w:rFonts w:hint="eastAsia" w:ascii="宋体" w:hAnsi="宋体"/>
                <w:color w:val="000000"/>
                <w:sz w:val="21"/>
                <w:szCs w:val="21"/>
                <w:lang w:bidi="ar"/>
              </w:rPr>
              <w:t xml:space="preserve">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ascii="宋体" w:hAnsi="宋体"/>
                <w:sz w:val="21"/>
                <w:szCs w:val="21"/>
              </w:rPr>
              <w:t xml:space="preserve">医院感染控制相关的服务整体方案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投标人根据本项目特点，制定下列医院感染控制相关的服务整体方案。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1.服务人员培训日常化措施； </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2.特殊科室工作流程；</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3.感控应急措施。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9</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ascii="宋体" w:hAnsi="宋体"/>
                <w:sz w:val="21"/>
                <w:szCs w:val="21"/>
              </w:rPr>
              <w:t xml:space="preserve">质量保障措施及应急方案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投标人根据本项目特点，提供下列质量保障措施及应急方案。</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1.质量保障措施；</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2.突发事件应急方案。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智慧化管理方案</w:t>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投标人根据本项目特点，针对性制定全场景智慧化管理方案，方案应覆盖项目物业服务全流程，重点体现智慧化管理内容、信息化平台应用、自主知识产权成果应用等内容</w:t>
            </w:r>
            <w:r>
              <w:rPr>
                <w:rFonts w:hint="eastAsia" w:ascii="宋体" w:hAnsi="宋体"/>
                <w:sz w:val="21"/>
                <w:szCs w:val="21"/>
              </w:rPr>
              <w:t xml:space="preserve">。</w:t>
            </w: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提质增效</w:t>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投标人根据企业自身能力及项目的采购需求，提供人员管理或AI智能设备等方面的提质增效方案。</w:t>
            </w:r>
            <w:r>
              <w:rPr>
                <w:rFonts w:hint="eastAsia" w:ascii="宋体" w:hAnsi="宋体"/>
                <w:color w:val="000000"/>
                <w:sz w:val="21"/>
                <w:szCs w:val="21"/>
                <w:lang w:bidi="ar"/>
              </w:rPr>
              <w:t xml:space="preserve">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服务创新</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投标人根据企业自身能力及项目的采购需求，提供提质增效或节能减排等方面的创新服务，每提供一项符合采购需求的服务得1分，</w:t>
            </w: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w:t>
            </w:r>
            <w:bookmarkStart w:id="157" w:name="OLE_LINK189"/>
            <w:r/>
            <w:bookmarkStart w:id="158" w:name="OLE_LINK190"/>
            <w:r>
              <w:rPr>
                <w:rFonts w:hint="eastAsia" w:ascii="宋体" w:hAnsi="宋体"/>
                <w:sz w:val="21"/>
                <w:szCs w:val="21"/>
                <w:lang w:val="zh-CN" w:bidi="zh-CN"/>
              </w:rPr>
              <w:t xml:space="preserve">所需设备配置比较</w:t>
            </w:r>
            <w:bookmarkEnd w:id="157"/>
            <w:r/>
            <w:bookmarkEnd w:id="158"/>
            <w:r/>
            <w:r/>
          </w:p>
        </w:tc>
        <w:tc>
          <w:tcPr>
            <w:tcW w:w="4678" w:type="dxa"/>
            <w:vAlign w:val="center"/>
            <w:textDirection w:val="lrTb"/>
            <w:noWrap w:val="false"/>
          </w:tcPr>
          <w:p>
            <w:pPr>
              <w:pStyle w:val="870"/>
              <w:ind w:left="0" w:firstLine="0"/>
              <w:rPr>
                <w:rFonts w:ascii="宋体" w:hAnsi="宋体"/>
                <w:sz w:val="21"/>
                <w:szCs w:val="21"/>
                <w:lang w:val="zh-CN" w:bidi="zh-CN"/>
              </w:rPr>
            </w:pPr>
            <w:r/>
            <w:bookmarkStart w:id="159" w:name="OLE_LINK191"/>
            <w:r/>
            <w:bookmarkStart w:id="160" w:name="OLE_LINK194"/>
            <w:r>
              <w:rPr>
                <w:rFonts w:hint="eastAsia" w:ascii="宋体" w:hAnsi="宋体" w:cs="Calibri"/>
                <w:sz w:val="21"/>
                <w:szCs w:val="22"/>
              </w:rPr>
              <w:t xml:space="preserve">拟投入本项目工具种类包括但不限于:</w:t>
            </w:r>
            <w:r>
              <w:rPr>
                <w:rFonts w:hint="eastAsia" w:ascii="宋体" w:hAnsi="宋体"/>
                <w:sz w:val="21"/>
              </w:rPr>
              <w:t xml:space="preserve">全自动洗地机，</w:t>
            </w:r>
            <w:r>
              <w:rPr>
                <w:rFonts w:hint="eastAsia" w:ascii="宋体" w:hAnsi="宋体" w:cs="宋体"/>
                <w:sz w:val="21"/>
                <w:szCs w:val="21"/>
              </w:rPr>
              <w:t xml:space="preserve">加重翻新机、工业洗衣机、烘干机</w:t>
            </w:r>
            <w:r>
              <w:rPr>
                <w:rFonts w:hint="eastAsia" w:ascii="宋体" w:hAnsi="宋体"/>
                <w:sz w:val="21"/>
              </w:rPr>
              <w:t xml:space="preserve">或上述相同功能设备</w:t>
            </w:r>
            <w:r>
              <w:rPr>
                <w:rFonts w:hint="eastAsia" w:ascii="宋体" w:hAnsi="宋体"/>
                <w:sz w:val="21"/>
                <w:szCs w:val="21"/>
                <w:lang w:val="zh-CN" w:bidi="zh-CN"/>
              </w:rPr>
              <w:t xml:space="preserve">。每提供一种得</w:t>
            </w:r>
            <w:r>
              <w:rPr>
                <w:rFonts w:ascii="宋体" w:hAnsi="宋体"/>
                <w:sz w:val="21"/>
                <w:szCs w:val="21"/>
                <w:lang w:val="zh-CN" w:bidi="zh-CN"/>
              </w:rPr>
              <w:t xml:space="preserve">0.5</w:t>
            </w:r>
            <w:r>
              <w:rPr>
                <w:rFonts w:hint="eastAsia" w:ascii="宋体" w:hAnsi="宋体"/>
                <w:sz w:val="21"/>
                <w:szCs w:val="21"/>
                <w:lang w:val="zh-CN" w:bidi="zh-CN"/>
              </w:rPr>
              <w:t xml:space="preserve">分，最高得</w:t>
            </w:r>
            <w:r>
              <w:rPr>
                <w:rFonts w:ascii="宋体" w:hAnsi="宋体"/>
                <w:sz w:val="21"/>
                <w:szCs w:val="21"/>
                <w:lang w:val="zh-CN" w:bidi="zh-CN"/>
              </w:rPr>
              <w:t xml:space="preserve">2</w:t>
            </w:r>
            <w:r>
              <w:rPr>
                <w:rFonts w:hint="eastAsia" w:ascii="宋体" w:hAnsi="宋体"/>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b/>
                <w:sz w:val="21"/>
                <w:szCs w:val="21"/>
                <w:lang w:val="zh-CN" w:bidi="zh-CN"/>
              </w:rPr>
              <w:t xml:space="preserve">注:投标文件内须提供发票复印件(若为自有)或租赁合同复印件(若为租赁)并加盖投标人公章，未提供不得分。</w:t>
            </w:r>
            <w:bookmarkEnd w:id="159"/>
            <w:r/>
            <w:bookmarkEnd w:id="160"/>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中级</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w:t>
            </w:r>
            <w:r>
              <w:rPr>
                <w:rFonts w:hint="eastAsia" w:ascii="宋体" w:hAnsi="宋体"/>
                <w:color w:val="000000"/>
                <w:sz w:val="21"/>
                <w:szCs w:val="21"/>
                <w:lang w:bidi="ar"/>
              </w:rPr>
              <w:t xml:space="preserve">职称</w:t>
            </w:r>
            <w:r>
              <w:rPr>
                <w:rFonts w:hint="eastAsia" w:ascii="宋体" w:hAnsi="宋体"/>
                <w:color w:val="000000"/>
                <w:sz w:val="21"/>
                <w:szCs w:val="21"/>
                <w:lang w:bidi="ar"/>
              </w:rPr>
              <w:t xml:space="preserve">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w:t>
            </w:r>
            <w:r>
              <w:rPr>
                <w:rFonts w:hint="eastAsia" w:ascii="宋体" w:hAnsi="宋体"/>
                <w:color w:val="000000"/>
                <w:sz w:val="21"/>
                <w:szCs w:val="21"/>
                <w:lang w:bidi="ar"/>
              </w:rPr>
              <w:t xml:space="preserve">或</w:t>
            </w:r>
            <w:r>
              <w:rPr>
                <w:rFonts w:hint="eastAsia" w:ascii="宋体" w:hAnsi="宋体"/>
                <w:color w:val="000000"/>
                <w:sz w:val="21"/>
                <w:szCs w:val="21"/>
                <w:lang w:bidi="ar"/>
              </w:rPr>
              <w:t xml:space="preserve">以上学历证书；</w:t>
            </w:r>
            <w:r/>
          </w:p>
          <w:p>
            <w:pPr>
              <w:numPr>
                <w:ilvl w:val="0"/>
                <w:numId w:val="1"/>
              </w:numPr>
              <w:widowControl w:val="off"/>
              <w:rPr>
                <w:rFonts w:ascii="宋体" w:hAnsi="宋体"/>
                <w:color w:val="000000"/>
                <w:sz w:val="21"/>
                <w:szCs w:val="21"/>
                <w:lang w:bidi="ar"/>
              </w:rPr>
            </w:pPr>
            <w:r>
              <w:rPr>
                <w:rFonts w:ascii="宋体" w:hAnsi="宋体"/>
                <w:color w:val="000000"/>
                <w:sz w:val="21"/>
                <w:szCs w:val="21"/>
                <w:lang w:bidi="ar"/>
              </w:rPr>
              <w:t xml:space="preserve">5</w:t>
            </w:r>
            <w:r>
              <w:rPr>
                <w:rFonts w:hint="eastAsia" w:ascii="宋体" w:hAnsi="宋体"/>
                <w:color w:val="000000"/>
                <w:sz w:val="21"/>
                <w:szCs w:val="21"/>
                <w:lang w:bidi="ar"/>
              </w:rPr>
              <w:t xml:space="preserve">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4</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保洁</w:t>
            </w:r>
            <w:r>
              <w:rPr>
                <w:rFonts w:hint="eastAsia" w:ascii="宋体" w:hAnsi="宋体"/>
                <w:color w:val="000000"/>
                <w:sz w:val="21"/>
                <w:szCs w:val="21"/>
              </w:rPr>
              <w:t xml:space="preserve">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保洁</w:t>
            </w:r>
            <w:r>
              <w:rPr>
                <w:rFonts w:hint="eastAsia" w:ascii="宋体" w:hAnsi="宋体" w:cs="Times New Roman"/>
                <w:sz w:val="21"/>
                <w:szCs w:val="21"/>
              </w:rPr>
              <w:t xml:space="preserve">主管具备：</w:t>
            </w:r>
            <w:r>
              <w:rPr>
                <w:rFonts w:hint="eastAsia" w:ascii="宋体" w:hAnsi="宋体"/>
                <w:b/>
                <w:color w:val="000000"/>
                <w:sz w:val="21"/>
                <w:szCs w:val="21"/>
              </w:rPr>
              <w:t xml:space="preserve">（中标后必须在本项目工作）</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w:t>
            </w:r>
            <w:r>
              <w:rPr>
                <w:rFonts w:hint="eastAsia" w:ascii="宋体" w:hAnsi="宋体"/>
                <w:color w:val="000000"/>
                <w:sz w:val="21"/>
                <w:szCs w:val="21"/>
                <w:lang w:bidi="ar"/>
              </w:rPr>
              <w:t xml:space="preserve">以上学历证书；</w:t>
            </w:r>
            <w:r/>
          </w:p>
          <w:p>
            <w:pPr>
              <w:numPr>
                <w:ilvl w:val="0"/>
                <w:numId w:val="2"/>
              </w:numPr>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p>
          <w:p>
            <w:pPr>
              <w:numPr>
                <w:ilvl w:val="0"/>
                <w:numId w:val="2"/>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w:t>
            </w:r>
            <w:r>
              <w:rPr>
                <w:rFonts w:hint="eastAsia" w:ascii="宋体" w:hAnsi="宋体"/>
                <w:color w:val="000000"/>
                <w:sz w:val="21"/>
                <w:szCs w:val="21"/>
                <w:lang w:bidi="ar"/>
              </w:rPr>
              <w:t xml:space="preserve">合格</w:t>
            </w:r>
            <w:r>
              <w:rPr>
                <w:rFonts w:hint="eastAsia" w:ascii="宋体" w:hAnsi="宋体"/>
                <w:color w:val="000000"/>
                <w:sz w:val="21"/>
                <w:szCs w:val="21"/>
                <w:lang w:bidi="ar"/>
              </w:rPr>
              <w:t xml:space="preserve">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w:t>
            </w:r>
            <w:bookmarkStart w:id="161" w:name="OLE_LINK16"/>
            <w:r>
              <w:rPr>
                <w:rFonts w:hint="eastAsia" w:ascii="宋体" w:hAnsi="宋体"/>
                <w:sz w:val="21"/>
                <w:szCs w:val="21"/>
              </w:rPr>
              <w:t xml:space="preserve">运送主管</w:t>
            </w:r>
            <w:bookmarkEnd w:id="161"/>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投标人拟派本项目运送主管具备：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本科或以上学历证书；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2.3</w:t>
            </w:r>
            <w:r>
              <w:rPr>
                <w:rFonts w:hint="eastAsia" w:ascii="宋体" w:hAnsi="宋体"/>
                <w:color w:val="000000"/>
                <w:sz w:val="21"/>
                <w:szCs w:val="21"/>
                <w:lang w:bidi="ar"/>
              </w:rPr>
              <w:t xml:space="preserve">年或以上相关工作经验；</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w:t>
            </w:r>
            <w:r>
              <w:rPr>
                <w:rFonts w:hint="eastAsia" w:ascii="宋体" w:hAnsi="宋体"/>
                <w:b/>
                <w:color w:val="000000"/>
                <w:sz w:val="21"/>
                <w:szCs w:val="21"/>
              </w:rPr>
              <w:t xml:space="preserve">正反面</w:t>
            </w:r>
            <w:r>
              <w:rPr>
                <w:rFonts w:hint="eastAsia" w:ascii="宋体" w:hAnsi="宋体"/>
                <w:b/>
                <w:color w:val="000000"/>
                <w:sz w:val="21"/>
                <w:szCs w:val="21"/>
              </w:rPr>
              <w:t xml:space="preserve">扫描件、有效证书或证明扫描件、</w:t>
            </w:r>
            <w:r>
              <w:rPr>
                <w:rFonts w:hint="eastAsia" w:ascii="宋体" w:hAnsi="宋体"/>
                <w:b/>
                <w:color w:val="000000"/>
                <w:sz w:val="21"/>
                <w:szCs w:val="21"/>
              </w:rPr>
              <w:t xml:space="preserve">工作经验证明、</w:t>
            </w:r>
            <w:r>
              <w:rPr>
                <w:rFonts w:hint="eastAsia" w:ascii="宋体" w:hAnsi="宋体"/>
                <w:b/>
                <w:color w:val="000000"/>
                <w:sz w:val="21"/>
                <w:szCs w:val="21"/>
              </w:rPr>
              <w:t xml:space="preserve">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bookmarkStart w:id="162" w:name="OLE_LINK187"/>
            <w:r/>
            <w:bookmarkStart w:id="163" w:name="OLE_LINK188"/>
            <w:r>
              <w:rPr>
                <w:rFonts w:hint="eastAsia" w:ascii="宋体" w:hAnsi="宋体"/>
                <w:sz w:val="21"/>
                <w:szCs w:val="21"/>
                <w:lang w:val="zh-CN" w:bidi="zh-CN"/>
              </w:rPr>
              <w:t xml:space="preserve">投标人自202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年1月1日以来获得过政府部门颁发的荣誉或表彰，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2</w:t>
            </w:r>
            <w:r>
              <w:rPr>
                <w:rFonts w:hint="eastAsia" w:ascii="宋体" w:hAnsi="宋体"/>
                <w:sz w:val="21"/>
                <w:szCs w:val="21"/>
                <w:lang w:val="zh-CN" w:bidi="zh-CN"/>
              </w:rPr>
              <w:t xml:space="preserve">分，最高得</w:t>
            </w:r>
            <w:r>
              <w:rPr>
                <w:rFonts w:ascii="宋体" w:hAnsi="宋体"/>
                <w:sz w:val="21"/>
                <w:szCs w:val="21"/>
                <w:lang w:bidi="zh-CN"/>
              </w:rPr>
              <w:t xml:space="preserve">4</w:t>
            </w:r>
            <w:r>
              <w:rPr>
                <w:rFonts w:hint="eastAsia" w:ascii="宋体" w:hAnsi="宋体"/>
                <w:sz w:val="21"/>
                <w:szCs w:val="21"/>
                <w:lang w:val="zh-CN" w:bidi="zh-CN"/>
              </w:rPr>
              <w:t xml:space="preserve">分。</w:t>
            </w:r>
            <w:r/>
          </w:p>
          <w:p>
            <w:pPr>
              <w:ind w:left="0"/>
              <w:widowControl w:val="off"/>
              <w:rPr>
                <w:rFonts w:ascii="宋体" w:hAnsi="宋体"/>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bookmarkEnd w:id="162"/>
            <w:r/>
            <w:bookmarkEnd w:id="163"/>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firstLine="422"/>
        <w:spacing w:line="360" w:lineRule="auto"/>
        <w:rPr>
          <w:rFonts w:ascii="宋体" w:hAnsi="宋体"/>
          <w:b/>
          <w:bCs/>
          <w:sz w:val="21"/>
        </w:rPr>
      </w:pPr>
      <w:r>
        <w:rPr>
          <w:rFonts w:hint="eastAsia" w:ascii="宋体" w:hAnsi="宋体"/>
          <w:b/>
          <w:bCs/>
          <w:sz w:val="21"/>
        </w:rPr>
        <w:t xml:space="preserve">备注：</w:t>
      </w:r>
      <w:r>
        <w:rPr>
          <w:rFonts w:hint="eastAsia" w:ascii="宋体" w:hAnsi="宋体"/>
          <w:b/>
          <w:bCs/>
          <w:sz w:val="21"/>
        </w:rPr>
        <w:t xml:space="preserve">表格中标▲项为客观分</w:t>
      </w:r>
      <w:r/>
    </w:p>
    <w:p>
      <w:pPr>
        <w:pStyle w:val="870"/>
        <w:ind w:left="0" w:firstLine="0"/>
      </w:pPr>
      <w:r/>
      <w:r/>
    </w:p>
    <w:p>
      <w:r/>
      <w:r/>
    </w:p>
    <w:p>
      <w:pPr>
        <w:pStyle w:val="870"/>
      </w:pPr>
      <w:r/>
      <w:r/>
    </w:p>
    <w:p>
      <w:r/>
      <w:r/>
    </w:p>
    <w:p>
      <w:pPr>
        <w:pStyle w:val="870"/>
      </w:pPr>
      <w:r/>
      <w:r/>
    </w:p>
    <w:p>
      <w:r/>
      <w:r/>
    </w:p>
    <w:p>
      <w:pPr>
        <w:pStyle w:val="870"/>
      </w:pPr>
      <w:r/>
      <w:r/>
    </w:p>
    <w:p>
      <w:r/>
      <w:r/>
    </w:p>
    <w:p>
      <w:pPr>
        <w:pStyle w:val="870"/>
      </w:pPr>
      <w:r/>
      <w:r/>
    </w:p>
    <w:p>
      <w:r/>
      <w:r/>
    </w:p>
    <w:p>
      <w:pPr>
        <w:pStyle w:val="870"/>
      </w:pPr>
      <w:r/>
      <w:r/>
    </w:p>
    <w:p>
      <w:r/>
      <w:r/>
    </w:p>
    <w:p>
      <w:pPr>
        <w:pStyle w:val="870"/>
      </w:pPr>
      <w:r/>
      <w:r/>
    </w:p>
    <w:p>
      <w:pPr>
        <w:ind w:left="0"/>
      </w:pPr>
      <w:r/>
      <w:r/>
    </w:p>
    <w:p>
      <w:pPr>
        <w:pStyle w:val="858"/>
        <w:ind w:left="0" w:firstLine="0"/>
        <w:jc w:val="center"/>
        <w:rPr>
          <w:rFonts w:ascii="宋体" w:hAnsi="宋体"/>
          <w:b/>
          <w:sz w:val="44"/>
          <w:szCs w:val="22"/>
        </w:rPr>
      </w:pPr>
      <w:r/>
      <w:bookmarkStart w:id="164" w:name="_Toc165274524"/>
      <w:r/>
      <w:bookmarkStart w:id="165" w:name="_Toc233292102"/>
      <w:r/>
      <w:bookmarkStart w:id="166" w:name="_Toc234915420"/>
      <w:r>
        <w:rPr>
          <w:rFonts w:hint="eastAsia" w:ascii="宋体" w:hAnsi="宋体"/>
          <w:b/>
          <w:sz w:val="44"/>
          <w:szCs w:val="22"/>
        </w:rPr>
        <w:t xml:space="preserve">第七章  物业管理考核办法</w:t>
      </w:r>
      <w:bookmarkEnd w:id="164"/>
      <w:r/>
      <w:bookmarkEnd w:id="165"/>
      <w:r/>
      <w:bookmarkEnd w:id="166"/>
      <w:r/>
      <w:r/>
    </w:p>
    <w:p>
      <w:pPr>
        <w:ind w:left="0" w:firstLine="42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ascii="宋体" w:hAnsi="宋体"/>
          <w:sz w:val="21"/>
        </w:rPr>
        <w:t xml:space="preserve">考核办法</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ascii="宋体" w:hAnsi="宋体"/>
          <w:sz w:val="21"/>
        </w:rPr>
        <w:t xml:space="preserve">甲方（采购人）对乙方（中标人）的服务工作进行考核，每月考核结果与服务费用挂钩，考核不合格甲方有权停止支付服务费，考核细则详见考核表。</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甲方根据每个月乙方的《综合后勤服务考核评分表》考核得分情况付款。</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乙方当月得分在80分或以上的，采购单位全额支付当月服务费。</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乙方当月得分在70分（包括70分）以上、79分以下的，每下降1分，扣除当月服务费的0.1%。</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乙方当月得分在69分以下的，每下降1分，扣除当月服务费的0.2%。</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乙方人员不服从管理，威胁或袭击院方人员，当月考核为不合格，扣除当月劳务费一半。</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乙方当月得分低于60分的，则不予以支付当月服务费。</w:t>
      </w:r>
      <w:r/>
    </w:p>
    <w:p>
      <w:pPr>
        <w:ind w:left="0" w:firstLine="420"/>
        <w:spacing w:line="360" w:lineRule="auto"/>
        <w:tabs>
          <w:tab w:val="left" w:pos="0" w:leader="none"/>
        </w:tabs>
        <w:rPr>
          <w:rFonts w:ascii="宋体" w:hAnsi="宋体"/>
          <w:sz w:val="21"/>
        </w:rPr>
      </w:pPr>
      <w:r>
        <w:rPr>
          <w:rFonts w:hint="eastAsia" w:ascii="宋体" w:hAnsi="宋体"/>
          <w:sz w:val="21"/>
        </w:rPr>
        <w:t xml:space="preserve">（6）</w:t>
      </w:r>
      <w:r>
        <w:rPr>
          <w:rFonts w:ascii="宋体" w:hAnsi="宋体"/>
          <w:sz w:val="21"/>
        </w:rPr>
        <w:t xml:space="preserve">乙方连续2个月考核得分低于60分或合同（或协议）期内累计3次考核得分低于60分的，甲方有权终止合同，中标人须无条件办理移交、退场手续。</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若中标人在服务管理期间，违反下列规定，将被解除综合服务合同。</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ascii="宋体" w:hAnsi="宋体"/>
          <w:sz w:val="21"/>
        </w:rPr>
        <w:t xml:space="preserve">连续两个月考核得分不满60分的；</w:t>
      </w:r>
      <w:r/>
    </w:p>
    <w:p>
      <w:pPr>
        <w:ind w:left="0" w:firstLine="420"/>
        <w:spacing w:line="360" w:lineRule="auto"/>
        <w:tabs>
          <w:tab w:val="left" w:pos="0" w:leader="none"/>
        </w:tabs>
        <w:rPr>
          <w:rFonts w:ascii="宋体" w:hAnsi="宋体"/>
          <w:sz w:val="21"/>
        </w:rPr>
      </w:pPr>
      <w:r>
        <w:rPr>
          <w:rFonts w:hint="eastAsia" w:ascii="宋体" w:hAnsi="宋体"/>
          <w:sz w:val="21"/>
        </w:rPr>
        <w:t xml:space="preserve">（2）</w:t>
      </w:r>
      <w:r>
        <w:rPr>
          <w:rFonts w:ascii="宋体" w:hAnsi="宋体"/>
          <w:sz w:val="21"/>
        </w:rPr>
        <w:t xml:space="preserve">被发现有转包行为的；</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拖欠员工工资及群众信访、媒体曝光，核查属实三次以上（含三次）；</w:t>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乙方人员在合同规定的期限内威胁、恐吓甲方领导及管理人员；</w:t>
      </w:r>
      <w:r/>
    </w:p>
    <w:p>
      <w:pPr>
        <w:ind w:left="0" w:firstLine="420"/>
        <w:spacing w:line="360" w:lineRule="auto"/>
        <w:tabs>
          <w:tab w:val="left" w:pos="0" w:leader="none"/>
        </w:tabs>
        <w:rPr>
          <w:rFonts w:ascii="宋体" w:hAnsi="宋体"/>
          <w:sz w:val="21"/>
        </w:rPr>
      </w:pPr>
      <w:r>
        <w:rPr>
          <w:rFonts w:hint="eastAsia" w:ascii="宋体" w:hAnsi="宋体"/>
          <w:sz w:val="21"/>
        </w:rPr>
        <w:t xml:space="preserve">（5）</w:t>
      </w:r>
      <w:r>
        <w:rPr>
          <w:rFonts w:ascii="宋体" w:hAnsi="宋体"/>
          <w:sz w:val="21"/>
        </w:rPr>
        <w:t xml:space="preserve">其他重大违规现象。</w:t>
      </w:r>
      <w:r/>
    </w:p>
    <w:p>
      <w:pPr>
        <w:pStyle w:val="870"/>
        <w:ind w:left="0" w:firstLine="0"/>
      </w:pPr>
      <w:r/>
      <w:r/>
    </w:p>
    <w:p>
      <w:pPr>
        <w:ind w:left="0" w:firstLine="420"/>
        <w:spacing w:line="360" w:lineRule="auto"/>
        <w:tabs>
          <w:tab w:val="left" w:pos="0" w:leader="none"/>
        </w:tabs>
        <w:rPr>
          <w:rFonts w:ascii="宋体" w:hAnsi="宋体"/>
          <w:sz w:val="21"/>
        </w:rPr>
      </w:pPr>
      <w:r>
        <w:rPr>
          <w:rFonts w:hint="eastAsia" w:ascii="宋体" w:hAnsi="宋体"/>
          <w:sz w:val="21"/>
        </w:rPr>
        <w:t xml:space="preserve">二、考核标准</w:t>
      </w:r>
      <w:r/>
    </w:p>
    <w:p>
      <w:pPr>
        <w:pStyle w:val="870"/>
      </w:pPr>
      <w:r/>
      <w:r/>
    </w:p>
    <w:p>
      <w:pPr>
        <w:jc w:val="center"/>
        <w:rPr>
          <w:rFonts w:ascii="宋体" w:hAnsi="宋体"/>
          <w:b/>
          <w:bCs/>
          <w:color w:val="000000"/>
          <w:sz w:val="21"/>
          <w:szCs w:val="21"/>
        </w:rPr>
      </w:pPr>
      <w:r>
        <w:rPr>
          <w:rFonts w:hint="eastAsia" w:ascii="宋体" w:hAnsi="宋体"/>
          <w:b/>
          <w:bCs/>
          <w:color w:val="000000"/>
          <w:sz w:val="21"/>
          <w:szCs w:val="21"/>
        </w:rPr>
        <w:t xml:space="preserve">综合物业服务考核评分表</w:t>
      </w:r>
      <w:r/>
    </w:p>
    <w:p>
      <w:pPr>
        <w:ind w:firstLine="211"/>
        <w:rPr>
          <w:rFonts w:ascii="宋体" w:hAnsi="宋体"/>
          <w:b/>
          <w:bCs/>
          <w:color w:val="000000"/>
          <w:sz w:val="21"/>
          <w:szCs w:val="21"/>
        </w:rPr>
      </w:pPr>
      <w:r>
        <w:rPr>
          <w:rFonts w:hint="eastAsia" w:ascii="宋体" w:hAnsi="宋体"/>
          <w:b/>
          <w:bCs/>
          <w:color w:val="000000"/>
          <w:sz w:val="21"/>
          <w:szCs w:val="21"/>
        </w:rPr>
        <w:t xml:space="preserve">考核人：                                                    年     月</w:t>
      </w:r>
      <w:r/>
    </w:p>
    <w:tbl>
      <w:tblPr>
        <w:tblW w:w="10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
        <w:gridCol w:w="555"/>
        <w:gridCol w:w="7819"/>
        <w:gridCol w:w="555"/>
        <w:gridCol w:w="596"/>
        <w:gridCol w:w="596"/>
      </w:tblGrid>
      <w:tr>
        <w:trPr>
          <w:jc w:val="center"/>
          <w:trHeight w:val="824"/>
        </w:trPr>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项目</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序号</w:t>
            </w:r>
            <w:r/>
          </w:p>
        </w:tc>
        <w:tc>
          <w:tcPr>
            <w:shd w:val="clear" w:color="auto" w:fill="auto"/>
            <w:tcW w:w="7819"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考核内容及要求</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分值</w:t>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权重</w:t>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分数</w:t>
            </w:r>
            <w:r/>
          </w:p>
        </w:tc>
      </w:tr>
      <w:tr>
        <w:trPr>
          <w:jc w:val="center"/>
          <w:trHeight w:val="454"/>
        </w:trPr>
        <w:tc>
          <w:tcPr>
            <w:shd w:val="clear" w:color="auto" w:fill="auto"/>
            <w:tcW w:w="555" w:type="dxa"/>
            <w:vAlign w:val="center"/>
            <w:vMerge w:val="restart"/>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工作时间保洁人员着装统一，佩戴胸卡，无迟到、早退、工作时不擅离岗位、不聚众闲谈、做私活</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restart"/>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50%</w:t>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保洁工作有计划、方案、台账；保洁设备、工具、药剂齐全</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保洁人员培训、管理到位，遵章守纪，遵守保密规定，无盗窃等行为</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保洁作业安全措施到位，无事故。</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地面、道路、绿地、车库内外等无垃圾杂物、污迹、无积水、地上无泡泡糖、缝隙内无杂草、无死角等</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垃圾箱按规定地点摆放、外观无污迹、灰尘、垃圾日产日清、无过夜垃圾、内胆干净等</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区域内设施(包括指示牌、灯具等)无污物、污迹、无粘贴物、无蛛网、灰尘、无乱涂乱划，无斑剥等。</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门窗玻璃透明锃亮、无污迹，对全院的PVC地面定期清洗、维护、保养。全院各类电梯的清洗保养，保持整洁光亮无污迹、灰尘等</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厕所通风无异味、无堵塞、无积水，便器清洁、无便迹、无尿垢等、墙体整洁</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764"/>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定期组织员工进行素质和技能培训。员工不得出现损害、偷窃医院公共设施和一切医疗用品、物品以及医疗废物</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696"/>
        </w:trPr>
        <w:tc>
          <w:tcPr>
            <w:shd w:val="clear" w:color="auto" w:fill="auto"/>
            <w:tcW w:w="555" w:type="dxa"/>
            <w:vAlign w:val="center"/>
            <w:vMerge w:val="continue"/>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W w:w="7819" w:type="dxa"/>
            <w:vAlign w:val="center"/>
            <w:textDirection w:val="lrTb"/>
            <w:noWrap w:val="false"/>
          </w:tcPr>
          <w:p>
            <w:pPr>
              <w:ind w:left="0"/>
              <w:widowControl w:val="off"/>
              <w:rPr>
                <w:rFonts w:ascii="宋体" w:hAnsi="宋体"/>
                <w:color w:val="000000"/>
                <w:sz w:val="21"/>
                <w:szCs w:val="21"/>
              </w:rPr>
            </w:pPr>
            <w:r>
              <w:rPr>
                <w:rFonts w:hint="eastAsia" w:ascii="宋体" w:hAnsi="宋体"/>
                <w:sz w:val="21"/>
                <w:szCs w:val="21"/>
              </w:rPr>
              <w:t xml:space="preserve">由后勤管理人员到现场进行考核，保证消杀质量，无四害严重影响；双方调查后无实际投诉情况</w:t>
            </w:r>
            <w:r/>
          </w:p>
        </w:tc>
        <w:tc>
          <w:tcPr>
            <w:shd w:val="clear" w:color="auto" w:fill="auto"/>
            <w:tcW w:w="55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restart"/>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运送</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合理配备管理团队，开展日常管理及培训。</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restart"/>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50%</w:t>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管理人员熟悉医院各区域，对院方要求能够及时响应。</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3</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管理人员定期开展院感知识学习，熟悉各特殊区域护工要求。</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4</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有日常管理巡制度，对各科室护工工作实施考核，考核档案要妥善保管备查，定期进行服务质量和安全的培训。</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配备足量运送护工人员开展工作，护工人员薪资按规定及时发放缴纳。</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6</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乙方服务员工必须統一服装，佩戴胸卡；文明用语，态度和蔼。</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7</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认真做好各病区护理辅助工作、检查陪护。</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完成ICU、手术室等特殊科室内部清洁工作。</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9</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认真做好病房晨晚间发放服装、环境整理等辅助工作。</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协助病员出院，做好床单元终末处理。</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11</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协助护理人员做好科库房物品整理和收发。</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12</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认真做好特殊科室服务工作。</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13</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上岗护工必须体检合格</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2</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14</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完成医院各科室所需运送服务（包括病入、血、药、标本、医疗设备、各类单据等），保证24小时/天，365天/年的连续服务。</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10</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15</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设置呼叫调度中心，保障24小时/天，365天/年随时有人接听电话处理服务需求。</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16</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认真及时收送各类申请单、会诊单、化验单、标本、报告等，做好签收，杜绝漏送遗失。</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8</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17</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运送中心及时处理设备、物资等临时搬运，并做好记录。</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5</w:t>
            </w:r>
            <w:r/>
          </w:p>
        </w:tc>
        <w:tc>
          <w:tcPr>
            <w:shd w:val="clear" w:color="auto" w:fill="auto"/>
            <w:tcW w:w="596"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r>
        <w:trPr>
          <w:jc w:val="center"/>
          <w:trHeight w:val="454"/>
        </w:trPr>
        <w:tc>
          <w:tcPr>
            <w:shd w:val="clear" w:color="auto" w:fill="auto"/>
            <w:tcW w:w="555" w:type="dxa"/>
            <w:vAlign w:val="center"/>
            <w:vMerge w:val="continue"/>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18</w:t>
            </w:r>
            <w:r/>
          </w:p>
        </w:tc>
        <w:tc>
          <w:tcPr>
            <w:shd w:val="clear" w:color="auto" w:fill="auto"/>
            <w:tcW w:w="7819" w:type="dxa"/>
            <w:vAlign w:val="center"/>
            <w:textDirection w:val="lrTb"/>
            <w:noWrap w:val="false"/>
          </w:tcPr>
          <w:p>
            <w:pPr>
              <w:ind w:left="0"/>
              <w:spacing w:line="440" w:lineRule="exact"/>
              <w:widowControl w:val="off"/>
              <w:rPr>
                <w:rFonts w:ascii="宋体" w:hAnsi="宋体"/>
                <w:color w:val="000000"/>
                <w:sz w:val="21"/>
                <w:szCs w:val="21"/>
              </w:rPr>
            </w:pPr>
            <w:r>
              <w:rPr>
                <w:rFonts w:hint="eastAsia" w:ascii="宋体" w:hAnsi="宋体"/>
                <w:color w:val="000000"/>
                <w:sz w:val="21"/>
                <w:szCs w:val="21"/>
              </w:rPr>
              <w:t xml:space="preserve">突发公共卫生事件，积极配合医院开展特殊护工运送工作。应医院要求，临时提供</w:t>
            </w:r>
            <w:r>
              <w:rPr>
                <w:rFonts w:hint="eastAsia" w:ascii="宋体" w:hAnsi="宋体"/>
                <w:color w:val="000000"/>
                <w:sz w:val="21"/>
                <w:szCs w:val="21"/>
              </w:rPr>
              <w:t xml:space="preserve">额外运送服务。</w:t>
            </w:r>
            <w:r/>
          </w:p>
        </w:tc>
        <w:tc>
          <w:tcPr>
            <w:shd w:val="clear" w:color="auto" w:fill="auto"/>
            <w:tcW w:w="555" w:type="dxa"/>
            <w:vAlign w:val="center"/>
            <w:textDirection w:val="lrTb"/>
            <w:noWrap w:val="false"/>
          </w:tcPr>
          <w:p>
            <w:pPr>
              <w:ind w:left="0"/>
              <w:jc w:val="center"/>
              <w:spacing w:line="440" w:lineRule="exact"/>
              <w:widowControl w:val="off"/>
              <w:rPr>
                <w:rFonts w:ascii="宋体" w:hAnsi="宋体"/>
                <w:color w:val="000000"/>
                <w:sz w:val="21"/>
                <w:szCs w:val="21"/>
              </w:rPr>
            </w:pPr>
            <w:r>
              <w:rPr>
                <w:rFonts w:hint="eastAsia" w:ascii="宋体" w:hAnsi="宋体"/>
                <w:color w:val="000000"/>
                <w:sz w:val="21"/>
                <w:szCs w:val="21"/>
              </w:rPr>
              <w:t xml:space="preserve">加</w:t>
            </w:r>
            <w:r>
              <w:rPr>
                <w:rFonts w:hint="eastAsia" w:ascii="宋体" w:hAnsi="宋体"/>
                <w:color w:val="000000"/>
                <w:sz w:val="21"/>
                <w:szCs w:val="21"/>
              </w:rPr>
              <w:t xml:space="preserve">分</w:t>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c>
          <w:tcPr>
            <w:shd w:val="clear" w:color="auto" w:fill="auto"/>
            <w:tcW w:w="596" w:type="dxa"/>
            <w:vAlign w:val="center"/>
            <w:textDirection w:val="lrTb"/>
            <w:noWrap w:val="false"/>
          </w:tcPr>
          <w:p>
            <w:pPr>
              <w:ind w:left="0"/>
              <w:jc w:val="center"/>
              <w:spacing w:line="440" w:lineRule="exact"/>
              <w:widowControl w:val="off"/>
              <w:rPr>
                <w:rFonts w:ascii="宋体" w:hAnsi="宋体"/>
                <w:color w:val="000000"/>
                <w:sz w:val="21"/>
                <w:szCs w:val="21"/>
              </w:rPr>
            </w:pPr>
            <w:r>
              <w:rPr>
                <w:rFonts w:ascii="宋体" w:hAnsi="宋体"/>
                <w:color w:val="000000"/>
                <w:sz w:val="21"/>
                <w:szCs w:val="21"/>
              </w:rPr>
            </w:r>
            <w:r/>
          </w:p>
        </w:tc>
      </w:tr>
    </w:tbl>
    <w:p>
      <w:pPr>
        <w:ind w:left="0"/>
        <w:rPr>
          <w:rFonts w:ascii="宋体" w:hAnsi="宋体"/>
          <w:color w:val="000000"/>
          <w:sz w:val="21"/>
          <w:szCs w:val="21"/>
        </w:rPr>
      </w:pPr>
      <w:r>
        <w:rPr>
          <w:rFonts w:hint="eastAsia" w:ascii="宋体" w:hAnsi="宋体"/>
          <w:color w:val="000000"/>
          <w:sz w:val="21"/>
          <w:szCs w:val="21"/>
        </w:rPr>
        <w:t xml:space="preserve">注：考核以百分制计分</w:t>
      </w:r>
      <w:r/>
    </w:p>
    <w:p>
      <w:pPr>
        <w:ind w:left="0" w:firstLine="420"/>
        <w:spacing w:line="360" w:lineRule="auto"/>
        <w:rPr>
          <w:rFonts w:ascii="宋体" w:hAnsi="宋体"/>
          <w:sz w:val="21"/>
        </w:rPr>
      </w:pPr>
      <w:r>
        <w:rPr>
          <w:rFonts w:ascii="宋体" w:hAnsi="宋体"/>
          <w:sz w:val="21"/>
        </w:rPr>
      </w:r>
      <w:r/>
    </w:p>
    <w:p>
      <w:r/>
      <w:r/>
    </w:p>
    <w:p>
      <w:r/>
      <w:r/>
    </w:p>
    <w:p>
      <w:pPr>
        <w:pStyle w:val="870"/>
      </w:pPr>
      <w:r/>
      <w:r/>
    </w:p>
    <w:p>
      <w:r/>
      <w:r/>
    </w:p>
    <w:p>
      <w:pPr>
        <w:pStyle w:val="870"/>
      </w:pPr>
      <w:r/>
      <w:r/>
    </w:p>
    <w:p>
      <w:r/>
      <w:r/>
    </w:p>
    <w:p>
      <w:pPr>
        <w:pStyle w:val="870"/>
      </w:pPr>
      <w:r/>
      <w:r/>
    </w:p>
    <w:p>
      <w:r/>
      <w:r/>
    </w:p>
    <w:p>
      <w:pPr>
        <w:pStyle w:val="87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0"/>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7"/>
        <w:ind w:firstLine="0"/>
        <w:spacing w:line="240" w:lineRule="auto"/>
        <w:rPr>
          <w:rFonts w:ascii="宋体" w:hAnsi="宋体"/>
          <w:color w:val="000000"/>
        </w:rPr>
      </w:pPr>
      <w:r>
        <w:rPr>
          <w:rFonts w:hint="eastAsia" w:ascii="宋体" w:hAnsi="宋体"/>
          <w:b/>
          <w:color w:val="000000"/>
        </w:rPr>
        <w:t xml:space="preserve">备注：</w:t>
      </w:r>
      <w:bookmarkStart w:id="8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7"/>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7"/>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7"/>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7"/>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8"/>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7"/>
    <w:link w:val="858"/>
    <w:uiPriority w:val="9"/>
    <w:rPr>
      <w:rFonts w:ascii="Arial" w:hAnsi="Arial" w:eastAsia="Arial" w:cs="Arial"/>
      <w:sz w:val="40"/>
      <w:szCs w:val="40"/>
    </w:rPr>
  </w:style>
  <w:style w:type="character" w:styleId="15">
    <w:name w:val="Heading 2 Char"/>
    <w:basedOn w:val="867"/>
    <w:link w:val="859"/>
    <w:uiPriority w:val="9"/>
    <w:rPr>
      <w:rFonts w:ascii="Arial" w:hAnsi="Arial" w:eastAsia="Arial" w:cs="Arial"/>
      <w:sz w:val="34"/>
    </w:rPr>
  </w:style>
  <w:style w:type="character" w:styleId="17">
    <w:name w:val="Heading 3 Char"/>
    <w:basedOn w:val="867"/>
    <w:link w:val="860"/>
    <w:uiPriority w:val="9"/>
    <w:rPr>
      <w:rFonts w:ascii="Arial" w:hAnsi="Arial" w:eastAsia="Arial" w:cs="Arial"/>
      <w:sz w:val="30"/>
      <w:szCs w:val="30"/>
    </w:rPr>
  </w:style>
  <w:style w:type="character" w:styleId="19">
    <w:name w:val="Heading 4 Char"/>
    <w:basedOn w:val="867"/>
    <w:link w:val="861"/>
    <w:uiPriority w:val="9"/>
    <w:rPr>
      <w:rFonts w:ascii="Arial" w:hAnsi="Arial" w:eastAsia="Arial" w:cs="Arial"/>
      <w:b/>
      <w:bCs/>
      <w:sz w:val="26"/>
      <w:szCs w:val="26"/>
    </w:rPr>
  </w:style>
  <w:style w:type="character" w:styleId="21">
    <w:name w:val="Heading 5 Char"/>
    <w:basedOn w:val="867"/>
    <w:link w:val="862"/>
    <w:uiPriority w:val="9"/>
    <w:rPr>
      <w:rFonts w:ascii="Arial" w:hAnsi="Arial" w:eastAsia="Arial" w:cs="Arial"/>
      <w:b/>
      <w:bCs/>
      <w:sz w:val="24"/>
      <w:szCs w:val="24"/>
    </w:rPr>
  </w:style>
  <w:style w:type="character" w:styleId="23">
    <w:name w:val="Heading 6 Char"/>
    <w:basedOn w:val="867"/>
    <w:link w:val="863"/>
    <w:uiPriority w:val="9"/>
    <w:rPr>
      <w:rFonts w:ascii="Arial" w:hAnsi="Arial" w:eastAsia="Arial" w:cs="Arial"/>
      <w:b/>
      <w:bCs/>
      <w:sz w:val="22"/>
      <w:szCs w:val="22"/>
    </w:rPr>
  </w:style>
  <w:style w:type="character" w:styleId="25">
    <w:name w:val="Heading 7 Char"/>
    <w:basedOn w:val="867"/>
    <w:link w:val="864"/>
    <w:uiPriority w:val="9"/>
    <w:rPr>
      <w:rFonts w:ascii="Arial" w:hAnsi="Arial" w:eastAsia="Arial" w:cs="Arial"/>
      <w:b/>
      <w:bCs/>
      <w:i/>
      <w:iCs/>
      <w:sz w:val="22"/>
      <w:szCs w:val="22"/>
    </w:rPr>
  </w:style>
  <w:style w:type="character" w:styleId="27">
    <w:name w:val="Heading 8 Char"/>
    <w:basedOn w:val="867"/>
    <w:link w:val="865"/>
    <w:uiPriority w:val="9"/>
    <w:rPr>
      <w:rFonts w:ascii="Arial" w:hAnsi="Arial" w:eastAsia="Arial" w:cs="Arial"/>
      <w:i/>
      <w:iCs/>
      <w:sz w:val="22"/>
      <w:szCs w:val="22"/>
    </w:rPr>
  </w:style>
  <w:style w:type="character" w:styleId="29">
    <w:name w:val="Heading 9 Char"/>
    <w:basedOn w:val="867"/>
    <w:link w:val="866"/>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867"/>
    <w:link w:val="33"/>
    <w:uiPriority w:val="10"/>
    <w:rPr>
      <w:sz w:val="48"/>
      <w:szCs w:val="48"/>
    </w:rPr>
  </w:style>
  <w:style w:type="character" w:styleId="36">
    <w:name w:val="Subtitle Char"/>
    <w:basedOn w:val="867"/>
    <w:link w:val="904"/>
    <w:uiPriority w:val="11"/>
    <w:rPr>
      <w:sz w:val="24"/>
      <w:szCs w:val="24"/>
    </w:rPr>
  </w:style>
  <w:style w:type="character" w:styleId="38">
    <w:name w:val="Quote Char"/>
    <w:link w:val="1109"/>
    <w:uiPriority w:val="29"/>
    <w:rPr>
      <w:i/>
    </w:rPr>
  </w:style>
  <w:style w:type="character" w:styleId="40">
    <w:name w:val="Intense Quote Char"/>
    <w:link w:val="1235"/>
    <w:uiPriority w:val="30"/>
    <w:rPr>
      <w:i/>
    </w:rPr>
  </w:style>
  <w:style w:type="character" w:styleId="42">
    <w:name w:val="Header Char"/>
    <w:basedOn w:val="867"/>
    <w:link w:val="902"/>
    <w:uiPriority w:val="99"/>
  </w:style>
  <w:style w:type="character" w:styleId="44">
    <w:name w:val="Footer Char"/>
    <w:basedOn w:val="867"/>
    <w:link w:val="900"/>
    <w:uiPriority w:val="99"/>
  </w:style>
  <w:style w:type="character" w:styleId="46">
    <w:name w:val="Caption Char"/>
    <w:basedOn w:val="877"/>
    <w:link w:val="900"/>
    <w:uiPriority w:val="99"/>
  </w:style>
  <w:style w:type="table" w:styleId="48">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7"/>
    <w:uiPriority w:val="99"/>
    <w:rPr>
      <w:sz w:val="18"/>
    </w:rPr>
  </w:style>
  <w:style w:type="character" w:styleId="178">
    <w:name w:val="Endnote Text Char"/>
    <w:link w:val="897"/>
    <w:uiPriority w:val="99"/>
    <w:rPr>
      <w:sz w:val="20"/>
    </w:rPr>
  </w:style>
  <w:style w:type="character" w:styleId="179">
    <w:name w:val="endnote reference"/>
    <w:basedOn w:val="867"/>
    <w:uiPriority w:val="99"/>
    <w:semiHidden/>
    <w:unhideWhenUsed/>
    <w:rPr>
      <w:vertAlign w:val="superscript"/>
    </w:r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70"/>
    <w:qFormat/>
    <w:pPr>
      <w:ind w:left="1024"/>
      <w:jc w:val="both"/>
    </w:pPr>
    <w:rPr>
      <w:rFonts w:ascii="Calibri" w:hAnsi="Calibri"/>
    </w:rPr>
  </w:style>
  <w:style w:type="paragraph" w:styleId="858">
    <w:name w:val="Heading 1"/>
    <w:basedOn w:val="857"/>
    <w:next w:val="857"/>
    <w:qFormat/>
    <w:pPr>
      <w:ind w:left="432" w:firstLine="18"/>
      <w:spacing w:before="340" w:after="330" w:line="578" w:lineRule="auto"/>
      <w:outlineLvl w:val="0"/>
    </w:pPr>
  </w:style>
  <w:style w:type="paragraph" w:styleId="859">
    <w:name w:val="Heading 2"/>
    <w:basedOn w:val="857"/>
    <w:next w:val="857"/>
    <w:qFormat/>
    <w:pPr>
      <w:ind w:left="576" w:firstLine="24"/>
      <w:spacing w:before="260" w:after="260" w:line="416" w:lineRule="auto"/>
      <w:outlineLvl w:val="1"/>
    </w:pPr>
    <w:rPr>
      <w:rFonts w:ascii="Times New Roman" w:hAnsi="Times New Roman" w:cs="Times New Roman"/>
    </w:rPr>
  </w:style>
  <w:style w:type="paragraph" w:styleId="860">
    <w:name w:val="Heading 3"/>
    <w:basedOn w:val="857"/>
    <w:next w:val="871"/>
    <w:qFormat/>
    <w:pPr>
      <w:ind w:left="720"/>
      <w:spacing w:before="260" w:after="260" w:line="416" w:lineRule="auto"/>
      <w:outlineLvl w:val="2"/>
    </w:pPr>
    <w:rPr>
      <w:rFonts w:ascii="Times New Roman" w:hAnsi="Times New Roman" w:cs="Times New Roman"/>
    </w:rPr>
  </w:style>
  <w:style w:type="paragraph" w:styleId="861">
    <w:name w:val="Heading 4"/>
    <w:basedOn w:val="858"/>
    <w:next w:val="857"/>
    <w:qFormat/>
    <w:pPr>
      <w:ind w:left="864" w:firstLine="24"/>
      <w:spacing w:before="280" w:after="290" w:line="376" w:lineRule="auto"/>
      <w:outlineLvl w:val="3"/>
    </w:pPr>
    <w:rPr>
      <w:rFonts w:ascii="Times New Roman" w:hAnsi="Times New Roman" w:cs="Times New Roman"/>
    </w:rPr>
  </w:style>
  <w:style w:type="paragraph" w:styleId="862">
    <w:name w:val="Heading 5"/>
    <w:basedOn w:val="858"/>
    <w:next w:val="857"/>
    <w:qFormat/>
    <w:pPr>
      <w:ind w:left="1008"/>
      <w:spacing w:before="280" w:after="290" w:line="376" w:lineRule="auto"/>
      <w:outlineLvl w:val="4"/>
    </w:pPr>
    <w:rPr>
      <w:rFonts w:ascii="Times New Roman" w:hAnsi="Times New Roman" w:cs="Times New Roman"/>
    </w:rPr>
  </w:style>
  <w:style w:type="paragraph" w:styleId="863">
    <w:name w:val="Heading 6"/>
    <w:basedOn w:val="858"/>
    <w:next w:val="857"/>
    <w:qFormat/>
    <w:pPr>
      <w:ind w:left="1152" w:firstLine="20"/>
      <w:spacing w:before="240" w:after="64" w:line="320" w:lineRule="auto"/>
      <w:outlineLvl w:val="5"/>
    </w:pPr>
    <w:rPr>
      <w:rFonts w:ascii="Times New Roman" w:hAnsi="Times New Roman" w:cs="Times New Roman"/>
    </w:rPr>
  </w:style>
  <w:style w:type="paragraph" w:styleId="864">
    <w:name w:val="Heading 7"/>
    <w:basedOn w:val="858"/>
    <w:next w:val="857"/>
    <w:qFormat/>
    <w:pPr>
      <w:ind w:left="1296" w:firstLine="14"/>
      <w:spacing w:before="240" w:after="64" w:line="320" w:lineRule="auto"/>
      <w:outlineLvl w:val="6"/>
    </w:pPr>
    <w:rPr>
      <w:rFonts w:ascii="Times New Roman" w:hAnsi="Times New Roman" w:cs="Times New Roman"/>
    </w:rPr>
  </w:style>
  <w:style w:type="paragraph" w:styleId="865">
    <w:name w:val="Heading 8"/>
    <w:basedOn w:val="858"/>
    <w:next w:val="857"/>
    <w:qFormat/>
    <w:pPr>
      <w:ind w:left="1440"/>
      <w:spacing w:before="240" w:after="64" w:line="320" w:lineRule="auto"/>
      <w:outlineLvl w:val="7"/>
    </w:pPr>
    <w:rPr>
      <w:rFonts w:ascii="Times New Roman" w:hAnsi="Times New Roman" w:cs="Times New Roman"/>
    </w:rPr>
  </w:style>
  <w:style w:type="paragraph" w:styleId="866">
    <w:name w:val="Heading 9"/>
    <w:basedOn w:val="858"/>
    <w:next w:val="857"/>
    <w:qFormat/>
    <w:pPr>
      <w:ind w:left="1584" w:firstLine="22"/>
      <w:spacing w:before="240" w:after="64" w:line="320" w:lineRule="auto"/>
      <w:outlineLvl w:val="8"/>
    </w:pPr>
    <w:rPr>
      <w:rFonts w:ascii="Times New Roman" w:hAnsi="Times New Roman" w:cs="Times New Roman"/>
    </w:rPr>
  </w:style>
  <w:style w:type="character" w:styleId="867" w:default="1">
    <w:name w:val="Default Paragraph Font"/>
    <w:uiPriority w:val="1"/>
    <w:semiHidden/>
    <w:unhideWhenUsed/>
  </w:style>
  <w:style w:type="table" w:styleId="868" w:default="1">
    <w:name w:val="Normal Table"/>
    <w:uiPriority w:val="99"/>
    <w:semiHidden/>
    <w:unhideWhenUsed/>
    <w:tblPr>
      <w:tblInd w:w="0" w:type="dxa"/>
      <w:tblCellMar>
        <w:left w:w="108" w:type="dxa"/>
        <w:top w:w="0" w:type="dxa"/>
        <w:right w:w="108" w:type="dxa"/>
        <w:bottom w:w="0" w:type="dxa"/>
      </w:tblCellMar>
    </w:tblPr>
  </w:style>
  <w:style w:type="numbering" w:styleId="869" w:default="1">
    <w:name w:val="No List"/>
    <w:uiPriority w:val="99"/>
    <w:semiHidden/>
    <w:unhideWhenUsed/>
  </w:style>
  <w:style w:type="paragraph" w:styleId="870">
    <w:name w:val="Body Text Indent"/>
    <w:basedOn w:val="857"/>
    <w:next w:val="857"/>
    <w:qFormat/>
    <w:pPr>
      <w:ind w:left="420" w:firstLine="1188"/>
      <w:spacing w:line="360" w:lineRule="exact"/>
    </w:pPr>
    <w:rPr>
      <w:rFonts w:ascii="Times New Roman" w:hAnsi="Times New Roman" w:cs="Times New Roman"/>
    </w:rPr>
  </w:style>
  <w:style w:type="paragraph" w:styleId="871" w:customStyle="1">
    <w:name w:val="正文2"/>
    <w:basedOn w:val="857"/>
    <w:next w:val="857"/>
    <w:qFormat/>
    <w:pPr>
      <w:ind w:left="0" w:hanging="2155"/>
      <w:spacing w:line="360" w:lineRule="auto"/>
      <w:shd w:val="clear" w:color="auto" w:fill="ffffff"/>
    </w:pPr>
    <w:rPr>
      <w:rFonts w:ascii="宋体" w:hAnsi="宋体"/>
    </w:rPr>
  </w:style>
  <w:style w:type="paragraph" w:styleId="872">
    <w:name w:val="toc 7"/>
    <w:basedOn w:val="858"/>
    <w:next w:val="857"/>
    <w:qFormat/>
    <w:pPr>
      <w:ind w:left="1640" w:firstLine="3784"/>
      <w:spacing w:before="0" w:after="0" w:line="360" w:lineRule="auto"/>
    </w:pPr>
    <w:rPr>
      <w:rFonts w:ascii="Times New Roman" w:hAnsi="Times New Roman" w:cs="Times New Roman"/>
    </w:rPr>
  </w:style>
  <w:style w:type="paragraph" w:styleId="873">
    <w:name w:val="List Bullet 4"/>
    <w:basedOn w:val="858"/>
    <w:next w:val="874"/>
    <w:qFormat/>
    <w:pPr>
      <w:ind w:left="1620" w:firstLine="2652"/>
      <w:spacing w:before="0" w:after="0" w:line="360" w:lineRule="auto"/>
    </w:pPr>
    <w:rPr>
      <w:rFonts w:ascii="Times New Roman" w:hAnsi="Times New Roman" w:cs="Times New Roman"/>
    </w:rPr>
  </w:style>
  <w:style w:type="paragraph" w:styleId="874">
    <w:name w:val="List Bullet 2"/>
    <w:basedOn w:val="858"/>
    <w:next w:val="857"/>
    <w:qFormat/>
    <w:pPr>
      <w:ind w:left="900" w:firstLine="2652"/>
      <w:spacing w:before="0" w:after="0" w:line="360" w:lineRule="auto"/>
    </w:pPr>
    <w:rPr>
      <w:rFonts w:ascii="Times New Roman" w:hAnsi="Times New Roman" w:cs="Times New Roman"/>
    </w:rPr>
  </w:style>
  <w:style w:type="paragraph" w:styleId="875">
    <w:name w:val="List Number"/>
    <w:basedOn w:val="858"/>
    <w:next w:val="857"/>
    <w:qFormat/>
    <w:pPr>
      <w:ind w:left="454" w:firstLine="2788"/>
      <w:spacing w:before="0" w:after="0" w:line="240" w:lineRule="auto"/>
    </w:pPr>
    <w:rPr>
      <w:rFonts w:ascii="Times New Roman" w:hAnsi="Times New Roman" w:cs="Times New Roman"/>
    </w:rPr>
  </w:style>
  <w:style w:type="paragraph" w:styleId="876">
    <w:name w:val="Normal Indent"/>
    <w:basedOn w:val="857"/>
    <w:next w:val="857"/>
    <w:link w:val="926"/>
    <w:qFormat/>
    <w:pPr>
      <w:ind w:left="420" w:firstLine="4772"/>
    </w:pPr>
  </w:style>
  <w:style w:type="paragraph" w:styleId="877">
    <w:name w:val="Caption"/>
    <w:basedOn w:val="858"/>
    <w:next w:val="857"/>
    <w:qFormat/>
    <w:pPr>
      <w:ind w:left="200" w:firstLine="2248"/>
      <w:jc w:val="center"/>
      <w:spacing w:before="0" w:after="0" w:line="240" w:lineRule="auto"/>
    </w:pPr>
    <w:rPr>
      <w:rFonts w:ascii="Times New Roman" w:hAnsi="Times New Roman" w:cs="Times New Roman"/>
    </w:rPr>
  </w:style>
  <w:style w:type="paragraph" w:styleId="878">
    <w:name w:val="List Bullet"/>
    <w:basedOn w:val="858"/>
    <w:next w:val="857"/>
    <w:qFormat/>
    <w:pPr>
      <w:ind w:left="900" w:firstLine="2652"/>
      <w:spacing w:before="0" w:after="0" w:line="360" w:lineRule="auto"/>
    </w:pPr>
    <w:rPr>
      <w:rFonts w:ascii="Times New Roman" w:hAnsi="Times New Roman" w:cs="Times New Roman"/>
    </w:rPr>
  </w:style>
  <w:style w:type="paragraph" w:styleId="879">
    <w:name w:val="Document Map"/>
    <w:basedOn w:val="858"/>
    <w:next w:val="880"/>
    <w:qFormat/>
    <w:pPr>
      <w:ind w:left="0" w:firstLine="4"/>
      <w:spacing w:before="0" w:after="0" w:line="240" w:lineRule="auto"/>
      <w:shd w:val="clear" w:color="000000" w:fill="000080"/>
    </w:pPr>
    <w:rPr>
      <w:rFonts w:ascii="Times New Roman" w:hAnsi="Times New Roman" w:cs="Times New Roman"/>
    </w:rPr>
  </w:style>
  <w:style w:type="paragraph" w:styleId="880">
    <w:name w:val="annotation subject"/>
    <w:next w:val="857"/>
    <w:qFormat/>
    <w:pPr>
      <w:ind w:firstLine="4608"/>
      <w:spacing w:line="360" w:lineRule="auto"/>
    </w:pPr>
    <w:rPr>
      <w:rFonts w:ascii="Calibri" w:hAnsi="Calibri"/>
    </w:rPr>
  </w:style>
  <w:style w:type="paragraph" w:styleId="881">
    <w:name w:val="annotation text"/>
    <w:basedOn w:val="858"/>
    <w:next w:val="857"/>
    <w:uiPriority w:val="99"/>
    <w:qFormat/>
    <w:pPr>
      <w:ind w:left="0" w:firstLine="3584"/>
      <w:spacing w:before="0" w:after="0" w:line="360" w:lineRule="auto"/>
    </w:pPr>
    <w:rPr>
      <w:rFonts w:ascii="Times New Roman" w:hAnsi="Times New Roman" w:cs="Times New Roman"/>
    </w:rPr>
  </w:style>
  <w:style w:type="paragraph" w:styleId="882">
    <w:name w:val="Body Text 3"/>
    <w:basedOn w:val="858"/>
    <w:next w:val="857"/>
    <w:qFormat/>
    <w:pPr>
      <w:ind w:left="0" w:firstLine="2048"/>
      <w:spacing w:before="0" w:after="0" w:line="500" w:lineRule="exact"/>
    </w:pPr>
    <w:rPr>
      <w:rFonts w:ascii="Times New Roman" w:hAnsi="Times New Roman" w:cs="Times New Roman"/>
    </w:rPr>
  </w:style>
  <w:style w:type="paragraph" w:styleId="883">
    <w:name w:val="List Bullet 3"/>
    <w:basedOn w:val="858"/>
    <w:next w:val="857"/>
    <w:qFormat/>
    <w:pPr>
      <w:ind w:left="900" w:firstLine="2652"/>
      <w:spacing w:before="0" w:after="0" w:line="360" w:lineRule="auto"/>
    </w:pPr>
    <w:rPr>
      <w:rFonts w:ascii="Times New Roman" w:hAnsi="Times New Roman" w:cs="Times New Roman"/>
    </w:rPr>
  </w:style>
  <w:style w:type="paragraph" w:styleId="884">
    <w:name w:val="Body Text"/>
    <w:basedOn w:val="857"/>
    <w:next w:val="857"/>
    <w:qFormat/>
    <w:pPr>
      <w:ind w:left="0" w:firstLine="2560"/>
    </w:pPr>
    <w:rPr>
      <w:rFonts w:ascii="Times New Roman" w:hAnsi="Times New Roman" w:cs="Times New Roman"/>
    </w:rPr>
  </w:style>
  <w:style w:type="paragraph" w:styleId="885">
    <w:name w:val="List Number 3"/>
    <w:basedOn w:val="858"/>
    <w:next w:val="857"/>
    <w:qFormat/>
    <w:pPr>
      <w:ind w:left="420" w:firstLine="3584"/>
      <w:spacing w:before="0" w:after="0" w:line="240" w:lineRule="auto"/>
    </w:pPr>
    <w:rPr>
      <w:rFonts w:ascii="Times New Roman" w:hAnsi="Times New Roman" w:cs="Times New Roman"/>
    </w:rPr>
  </w:style>
  <w:style w:type="paragraph" w:styleId="886">
    <w:name w:val="List 2"/>
    <w:basedOn w:val="858"/>
    <w:next w:val="872"/>
    <w:qFormat/>
    <w:pPr>
      <w:ind w:left="100" w:firstLine="3640"/>
      <w:spacing w:before="0" w:after="0" w:line="240" w:lineRule="auto"/>
    </w:pPr>
    <w:rPr>
      <w:rFonts w:ascii="Times New Roman" w:hAnsi="Times New Roman" w:cs="Times New Roman"/>
    </w:rPr>
  </w:style>
  <w:style w:type="paragraph" w:styleId="887">
    <w:name w:val="Block Text"/>
    <w:basedOn w:val="858"/>
    <w:next w:val="857"/>
    <w:qFormat/>
    <w:pPr>
      <w:ind w:left="420" w:right="33" w:firstLine="2560"/>
      <w:spacing w:before="0" w:after="0" w:line="240" w:lineRule="auto"/>
    </w:pPr>
    <w:rPr>
      <w:rFonts w:ascii="Times New Roman" w:hAnsi="Times New Roman" w:cs="Times New Roman"/>
    </w:rPr>
  </w:style>
  <w:style w:type="paragraph" w:styleId="888">
    <w:name w:val="toc 5"/>
    <w:basedOn w:val="858"/>
    <w:next w:val="857"/>
    <w:qFormat/>
    <w:pPr>
      <w:ind w:left="1160" w:firstLine="3784"/>
      <w:spacing w:before="0" w:after="0" w:line="360" w:lineRule="auto"/>
    </w:pPr>
    <w:rPr>
      <w:rFonts w:ascii="Times New Roman" w:hAnsi="Times New Roman" w:cs="Times New Roman"/>
    </w:rPr>
  </w:style>
  <w:style w:type="paragraph" w:styleId="889">
    <w:name w:val="toc 3"/>
    <w:basedOn w:val="858"/>
    <w:next w:val="857"/>
    <w:qFormat/>
    <w:pPr>
      <w:ind w:left="0" w:firstLine="1024"/>
      <w:spacing w:before="0" w:after="0" w:line="360" w:lineRule="auto"/>
    </w:pPr>
    <w:rPr>
      <w:rFonts w:ascii="Times New Roman" w:hAnsi="Times New Roman" w:cs="Times New Roman"/>
    </w:rPr>
  </w:style>
  <w:style w:type="paragraph" w:styleId="890">
    <w:name w:val="Plain Text"/>
    <w:basedOn w:val="858"/>
    <w:next w:val="891"/>
    <w:qFormat/>
    <w:pPr>
      <w:ind w:left="0" w:firstLine="2048"/>
      <w:spacing w:before="0" w:after="0" w:line="240" w:lineRule="auto"/>
    </w:pPr>
    <w:rPr>
      <w:rFonts w:ascii="Times New Roman" w:hAnsi="Times New Roman" w:cs="Times New Roman"/>
    </w:rPr>
  </w:style>
  <w:style w:type="paragraph" w:styleId="891">
    <w:name w:val="toc 1"/>
    <w:basedOn w:val="858"/>
    <w:next w:val="857"/>
    <w:uiPriority w:val="39"/>
    <w:qFormat/>
    <w:pPr>
      <w:ind w:left="0" w:firstLine="4608"/>
      <w:spacing w:before="0" w:after="0" w:line="240" w:lineRule="auto"/>
    </w:pPr>
    <w:rPr>
      <w:rFonts w:ascii="Times New Roman" w:hAnsi="Times New Roman" w:cs="Times New Roman"/>
    </w:rPr>
  </w:style>
  <w:style w:type="paragraph" w:styleId="892">
    <w:name w:val="List Bullet 5"/>
    <w:basedOn w:val="858"/>
    <w:next w:val="893"/>
    <w:qFormat/>
    <w:pPr>
      <w:ind w:left="2040" w:firstLine="2560"/>
      <w:spacing w:before="0" w:after="0" w:line="360" w:lineRule="auto"/>
    </w:pPr>
    <w:rPr>
      <w:rFonts w:ascii="Times New Roman" w:hAnsi="Times New Roman" w:cs="Times New Roman"/>
    </w:rPr>
  </w:style>
  <w:style w:type="paragraph" w:styleId="893" w:customStyle="1">
    <w:name w:val="正文首行缩进1"/>
    <w:next w:val="885"/>
    <w:qFormat/>
    <w:pPr>
      <w:ind w:left="420" w:firstLine="2724"/>
      <w:spacing w:after="120" w:line="360" w:lineRule="auto"/>
    </w:pPr>
    <w:rPr>
      <w:rFonts w:ascii="Calibri" w:hAnsi="Calibri"/>
    </w:rPr>
  </w:style>
  <w:style w:type="paragraph" w:styleId="894">
    <w:name w:val="toc 8"/>
    <w:basedOn w:val="858"/>
    <w:next w:val="857"/>
    <w:qFormat/>
    <w:pPr>
      <w:ind w:left="1880" w:firstLine="3784"/>
      <w:spacing w:before="0" w:after="0" w:line="360" w:lineRule="auto"/>
    </w:pPr>
    <w:rPr>
      <w:rFonts w:ascii="Times New Roman" w:hAnsi="Times New Roman" w:cs="Times New Roman"/>
    </w:rPr>
  </w:style>
  <w:style w:type="paragraph" w:styleId="895">
    <w:name w:val="Date"/>
    <w:basedOn w:val="858"/>
    <w:next w:val="857"/>
    <w:qFormat/>
    <w:pPr>
      <w:ind w:left="0" w:firstLine="2560"/>
      <w:spacing w:before="0" w:after="0" w:line="240" w:lineRule="auto"/>
    </w:pPr>
    <w:rPr>
      <w:rFonts w:ascii="Times New Roman" w:hAnsi="Times New Roman" w:cs="Times New Roman"/>
    </w:rPr>
  </w:style>
  <w:style w:type="paragraph" w:styleId="896">
    <w:name w:val="Body Text Indent 2"/>
    <w:basedOn w:val="858"/>
    <w:next w:val="870"/>
    <w:qFormat/>
    <w:pPr>
      <w:ind w:left="481" w:firstLine="2784"/>
      <w:spacing w:before="0" w:after="0" w:line="400" w:lineRule="exact"/>
    </w:pPr>
    <w:rPr>
      <w:rFonts w:ascii="Times New Roman" w:hAnsi="Times New Roman" w:cs="Times New Roman"/>
    </w:rPr>
  </w:style>
  <w:style w:type="paragraph" w:styleId="897">
    <w:name w:val="endnote text"/>
    <w:basedOn w:val="858"/>
    <w:next w:val="898"/>
    <w:qFormat/>
    <w:pPr>
      <w:ind w:left="0" w:firstLine="2560"/>
      <w:spacing w:before="0" w:after="0" w:line="360" w:lineRule="auto"/>
    </w:pPr>
    <w:rPr>
      <w:rFonts w:ascii="Times New Roman" w:hAnsi="Times New Roman" w:cs="Times New Roman"/>
    </w:rPr>
  </w:style>
  <w:style w:type="paragraph" w:styleId="898" w:customStyle="1">
    <w:name w:val="Char11"/>
    <w:basedOn w:val="858"/>
    <w:next w:val="857"/>
    <w:qFormat/>
    <w:pPr>
      <w:ind w:left="0" w:firstLine="3584"/>
      <w:spacing w:before="0" w:after="0" w:line="240" w:lineRule="auto"/>
    </w:pPr>
    <w:rPr>
      <w:rFonts w:ascii="Times New Roman" w:hAnsi="Times New Roman" w:cs="Times New Roman"/>
    </w:rPr>
  </w:style>
  <w:style w:type="paragraph" w:styleId="899">
    <w:name w:val="Balloon Text"/>
    <w:basedOn w:val="858"/>
    <w:next w:val="875"/>
    <w:qFormat/>
    <w:pPr>
      <w:ind w:left="0" w:firstLine="2048"/>
      <w:spacing w:before="0" w:after="0" w:line="240" w:lineRule="auto"/>
    </w:pPr>
    <w:rPr>
      <w:rFonts w:ascii="Times New Roman" w:hAnsi="Times New Roman" w:cs="Times New Roman"/>
    </w:rPr>
  </w:style>
  <w:style w:type="paragraph" w:styleId="900">
    <w:name w:val="Footer"/>
    <w:basedOn w:val="857"/>
    <w:next w:val="901"/>
    <w:link w:val="927"/>
    <w:qFormat/>
    <w:pPr>
      <w:ind w:left="0" w:firstLine="3584"/>
    </w:pPr>
  </w:style>
  <w:style w:type="paragraph" w:styleId="901" w:customStyle="1">
    <w:name w:val="Char Char Char Char Char Char Char Char Char Char Char Char Char"/>
    <w:basedOn w:val="858"/>
    <w:next w:val="857"/>
    <w:qFormat/>
    <w:pPr>
      <w:ind w:left="0" w:firstLine="3584"/>
      <w:spacing w:before="0" w:after="160" w:line="240" w:lineRule="exact"/>
    </w:pPr>
    <w:rPr>
      <w:rFonts w:ascii="Times New Roman" w:hAnsi="Times New Roman" w:cs="Times New Roman"/>
    </w:rPr>
  </w:style>
  <w:style w:type="paragraph" w:styleId="902">
    <w:name w:val="Header"/>
    <w:basedOn w:val="858"/>
    <w:next w:val="895"/>
    <w:link w:val="928"/>
    <w:qFormat/>
    <w:pPr>
      <w:ind w:left="0" w:firstLine="3584"/>
      <w:jc w:val="center"/>
      <w:spacing w:before="0" w:after="0" w:line="240" w:lineRule="auto"/>
    </w:pPr>
  </w:style>
  <w:style w:type="paragraph" w:styleId="903">
    <w:name w:val="toc 4"/>
    <w:basedOn w:val="858"/>
    <w:next w:val="857"/>
    <w:qFormat/>
    <w:pPr>
      <w:ind w:left="1260" w:firstLine="1024"/>
      <w:spacing w:before="0" w:after="0" w:line="240" w:lineRule="auto"/>
    </w:pPr>
    <w:rPr>
      <w:rFonts w:ascii="Times New Roman" w:hAnsi="Times New Roman" w:cs="Times New Roman"/>
    </w:rPr>
  </w:style>
  <w:style w:type="paragraph" w:styleId="904">
    <w:name w:val="Subtitle"/>
    <w:next w:val="857"/>
    <w:qFormat/>
    <w:pPr>
      <w:ind w:left="1024"/>
      <w:jc w:val="center"/>
      <w:spacing w:after="60"/>
    </w:pPr>
    <w:rPr>
      <w:rFonts w:ascii="Calibri" w:hAnsi="Calibri"/>
    </w:rPr>
  </w:style>
  <w:style w:type="paragraph" w:styleId="905">
    <w:name w:val="List"/>
    <w:basedOn w:val="858"/>
    <w:next w:val="906"/>
    <w:qFormat/>
    <w:pPr>
      <w:ind w:left="200" w:firstLine="3640"/>
      <w:spacing w:before="0" w:after="0" w:line="240" w:lineRule="auto"/>
    </w:pPr>
    <w:rPr>
      <w:rFonts w:ascii="Times New Roman" w:hAnsi="Times New Roman" w:cs="Times New Roman"/>
    </w:rPr>
  </w:style>
  <w:style w:type="paragraph" w:styleId="906">
    <w:name w:val="Body Text First Indent"/>
    <w:next w:val="857"/>
    <w:qFormat/>
    <w:pPr>
      <w:ind w:left="420" w:firstLine="3748"/>
      <w:spacing w:after="120"/>
    </w:pPr>
    <w:rPr>
      <w:rFonts w:ascii="Calibri" w:hAnsi="Calibri"/>
    </w:rPr>
  </w:style>
  <w:style w:type="paragraph" w:styleId="907">
    <w:name w:val="footnote text"/>
    <w:basedOn w:val="858"/>
    <w:next w:val="887"/>
    <w:qFormat/>
    <w:pPr>
      <w:ind w:left="0" w:firstLine="3584"/>
      <w:spacing w:before="0" w:after="0" w:line="360" w:lineRule="auto"/>
    </w:pPr>
    <w:rPr>
      <w:rFonts w:ascii="Times New Roman" w:hAnsi="Times New Roman" w:cs="Times New Roman"/>
    </w:rPr>
  </w:style>
  <w:style w:type="paragraph" w:styleId="908">
    <w:name w:val="toc 6"/>
    <w:basedOn w:val="858"/>
    <w:next w:val="857"/>
    <w:qFormat/>
    <w:pPr>
      <w:ind w:left="1400" w:firstLine="3784"/>
      <w:spacing w:before="0" w:after="0" w:line="360" w:lineRule="auto"/>
    </w:pPr>
    <w:rPr>
      <w:rFonts w:ascii="Times New Roman" w:hAnsi="Times New Roman" w:cs="Times New Roman"/>
    </w:rPr>
  </w:style>
  <w:style w:type="paragraph" w:styleId="909">
    <w:name w:val="List 5"/>
    <w:basedOn w:val="858"/>
    <w:next w:val="884"/>
    <w:qFormat/>
    <w:pPr>
      <w:ind w:left="2100" w:firstLine="3676"/>
      <w:spacing w:before="0" w:after="0" w:line="240" w:lineRule="auto"/>
    </w:pPr>
    <w:rPr>
      <w:rFonts w:ascii="Times New Roman" w:hAnsi="Times New Roman" w:cs="Times New Roman"/>
    </w:rPr>
  </w:style>
  <w:style w:type="paragraph" w:styleId="910">
    <w:name w:val="Body Text Indent 3"/>
    <w:basedOn w:val="858"/>
    <w:next w:val="908"/>
    <w:qFormat/>
    <w:pPr>
      <w:ind w:left="480" w:firstLine="2784"/>
      <w:spacing w:before="0" w:after="0" w:line="400" w:lineRule="exact"/>
    </w:pPr>
    <w:rPr>
      <w:rFonts w:ascii="Times New Roman" w:hAnsi="Times New Roman" w:cs="Times New Roman"/>
    </w:rPr>
  </w:style>
  <w:style w:type="paragraph" w:styleId="911">
    <w:name w:val="toc 2"/>
    <w:basedOn w:val="858"/>
    <w:next w:val="857"/>
    <w:qFormat/>
    <w:pPr>
      <w:ind w:left="0" w:firstLine="1024"/>
      <w:spacing w:before="0" w:after="0" w:line="360" w:lineRule="auto"/>
    </w:pPr>
    <w:rPr>
      <w:rFonts w:ascii="Times New Roman" w:hAnsi="Times New Roman" w:cs="Times New Roman"/>
    </w:rPr>
  </w:style>
  <w:style w:type="paragraph" w:styleId="912">
    <w:name w:val="toc 9"/>
    <w:basedOn w:val="858"/>
    <w:next w:val="857"/>
    <w:qFormat/>
    <w:pPr>
      <w:ind w:left="2120" w:firstLine="3784"/>
      <w:spacing w:before="0" w:after="0" w:line="360" w:lineRule="auto"/>
    </w:pPr>
    <w:rPr>
      <w:rFonts w:ascii="Times New Roman" w:hAnsi="Times New Roman" w:cs="Times New Roman"/>
    </w:rPr>
  </w:style>
  <w:style w:type="paragraph" w:styleId="913">
    <w:name w:val="Body Text 2"/>
    <w:basedOn w:val="858"/>
    <w:next w:val="878"/>
    <w:qFormat/>
    <w:pPr>
      <w:ind w:left="0" w:firstLine="1024"/>
      <w:spacing w:before="0" w:after="120" w:line="480" w:lineRule="auto"/>
    </w:pPr>
    <w:rPr>
      <w:rFonts w:ascii="Times New Roman" w:hAnsi="Times New Roman" w:cs="Times New Roman"/>
    </w:rPr>
  </w:style>
  <w:style w:type="paragraph" w:styleId="914">
    <w:name w:val="HTML Preformatted"/>
    <w:basedOn w:val="858"/>
    <w:next w:val="877"/>
    <w:qFormat/>
    <w:pPr>
      <w:ind w:left="0" w:firstLine="2048"/>
      <w:spacing w:before="0" w:after="0" w:line="253" w:lineRule="atLeast"/>
    </w:pPr>
    <w:rPr>
      <w:rFonts w:ascii="Times New Roman" w:hAnsi="Times New Roman" w:cs="Times New Roman"/>
    </w:rPr>
  </w:style>
  <w:style w:type="paragraph" w:styleId="915">
    <w:name w:val="Normal (Web)"/>
    <w:basedOn w:val="857"/>
    <w:next w:val="886"/>
    <w:qFormat/>
    <w:pPr>
      <w:ind w:left="15" w:right="15" w:firstLine="4608"/>
      <w:spacing w:before="60" w:after="60" w:line="312" w:lineRule="auto"/>
    </w:pPr>
    <w:rPr>
      <w:rFonts w:ascii="Times New Roman" w:hAnsi="Times New Roman" w:cs="Times New Roman"/>
    </w:rPr>
  </w:style>
  <w:style w:type="paragraph" w:styleId="916">
    <w:name w:val="index 1"/>
    <w:basedOn w:val="858"/>
    <w:next w:val="857"/>
    <w:qFormat/>
    <w:pPr>
      <w:ind w:left="0" w:firstLine="3584"/>
      <w:spacing w:before="0" w:after="0" w:line="240" w:lineRule="auto"/>
    </w:pPr>
    <w:rPr>
      <w:rFonts w:ascii="Times New Roman" w:hAnsi="Times New Roman" w:cs="Times New Roman"/>
    </w:rPr>
  </w:style>
  <w:style w:type="paragraph" w:styleId="917">
    <w:name w:val="Body Text First Indent 2"/>
    <w:basedOn w:val="870"/>
    <w:link w:val="1276"/>
    <w:unhideWhenUsed/>
    <w:qFormat/>
    <w:pPr>
      <w:ind w:firstLine="420"/>
    </w:pPr>
  </w:style>
  <w:style w:type="table" w:styleId="918">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9">
    <w:name w:val="Strong"/>
    <w:qFormat/>
    <w:rPr>
      <w:rFonts w:ascii="Times New Roman" w:hAnsi="Times New Roman" w:eastAsia="宋体" w:cs="Times New Roman"/>
      <w:b/>
      <w:sz w:val="20"/>
    </w:rPr>
  </w:style>
  <w:style w:type="character" w:styleId="920">
    <w:name w:val="page number"/>
    <w:qFormat/>
    <w:rPr>
      <w:rFonts w:ascii="Times New Roman" w:hAnsi="Times New Roman" w:eastAsia="宋体" w:cs="Times New Roman"/>
      <w:sz w:val="20"/>
    </w:rPr>
  </w:style>
  <w:style w:type="character" w:styleId="921">
    <w:name w:val="FollowedHyperlink"/>
    <w:qFormat/>
    <w:rPr>
      <w:rFonts w:ascii="Times New Roman" w:hAnsi="Times New Roman" w:eastAsia="宋体" w:cs="Times New Roman"/>
      <w:color w:val="800080"/>
      <w:sz w:val="20"/>
      <w:u w:val="single"/>
    </w:rPr>
  </w:style>
  <w:style w:type="character" w:styleId="922">
    <w:name w:val="Emphasis"/>
    <w:qFormat/>
    <w:rPr>
      <w:rFonts w:ascii="Times New Roman" w:hAnsi="Times New Roman" w:eastAsia="宋体" w:cs="Times New Roman"/>
      <w:i/>
      <w:sz w:val="21"/>
    </w:rPr>
  </w:style>
  <w:style w:type="character" w:styleId="923">
    <w:name w:val="Hyperlink"/>
    <w:uiPriority w:val="99"/>
    <w:qFormat/>
    <w:rPr>
      <w:rFonts w:ascii="Times New Roman" w:hAnsi="Times New Roman" w:eastAsia="宋体" w:cs="Times New Roman"/>
      <w:color w:val="0000ff"/>
      <w:sz w:val="20"/>
      <w:u w:val="single"/>
    </w:rPr>
  </w:style>
  <w:style w:type="character" w:styleId="924">
    <w:name w:val="annotation reference"/>
    <w:qFormat/>
    <w:rPr>
      <w:rFonts w:ascii="Times New Roman" w:hAnsi="Times New Roman" w:eastAsia="宋体" w:cs="Times New Roman"/>
      <w:sz w:val="20"/>
    </w:rPr>
  </w:style>
  <w:style w:type="character" w:styleId="925">
    <w:name w:val="footnote reference"/>
    <w:qFormat/>
    <w:rPr>
      <w:rFonts w:ascii="Times New Roman" w:hAnsi="Times New Roman" w:eastAsia="宋体" w:cs="Times New Roman"/>
      <w:vertAlign w:val="superscript"/>
    </w:rPr>
  </w:style>
  <w:style w:type="character" w:styleId="926" w:customStyle="1">
    <w:name w:val="正文缩进 字符"/>
    <w:link w:val="876"/>
    <w:qFormat/>
    <w:rPr>
      <w:rFonts w:ascii="Calibri" w:hAnsi="Calibri" w:eastAsia="宋体" w:cs="Times New Roman"/>
    </w:rPr>
  </w:style>
  <w:style w:type="character" w:styleId="927" w:customStyle="1">
    <w:name w:val="页脚 字符"/>
    <w:link w:val="900"/>
    <w:qFormat/>
    <w:rPr>
      <w:rFonts w:ascii="Calibri" w:hAnsi="Calibri" w:eastAsia="宋体" w:cs="Times New Roman"/>
    </w:rPr>
  </w:style>
  <w:style w:type="character" w:styleId="928" w:customStyle="1">
    <w:name w:val="页眉 字符"/>
    <w:link w:val="902"/>
    <w:qFormat/>
    <w:rPr>
      <w:rFonts w:ascii="Calibri" w:hAnsi="Calibri" w:eastAsia="宋体" w:cs="Times New Roman"/>
    </w:rPr>
  </w:style>
  <w:style w:type="character" w:styleId="929" w:customStyle="1">
    <w:name w:val="日期 Char"/>
    <w:qFormat/>
    <w:rPr>
      <w:rFonts w:ascii="Times New Roman" w:hAnsi="Times New Roman" w:eastAsia="宋体" w:cs="Times New Roman"/>
      <w:sz w:val="20"/>
    </w:rPr>
  </w:style>
  <w:style w:type="character" w:styleId="930" w:customStyle="1">
    <w:name w:val="批注引用1"/>
    <w:qFormat/>
    <w:rPr>
      <w:rFonts w:ascii="Times New Roman" w:hAnsi="Times New Roman" w:eastAsia="宋体" w:cs="Times New Roman"/>
      <w:sz w:val="20"/>
    </w:rPr>
  </w:style>
  <w:style w:type="character" w:styleId="931" w:customStyle="1">
    <w:name w:val="应答文本 Char Char"/>
    <w:qFormat/>
    <w:rPr>
      <w:rFonts w:ascii="Times New Roman" w:hAnsi="Times New Roman" w:eastAsia="宋体" w:cs="Times New Roman"/>
      <w:sz w:val="20"/>
    </w:rPr>
  </w:style>
  <w:style w:type="character" w:styleId="932" w:customStyle="1">
    <w:name w:val="图片0 Char Char"/>
    <w:qFormat/>
    <w:rPr>
      <w:rFonts w:ascii="Times New Roman" w:hAnsi="Times New Roman" w:eastAsia="宋体" w:cs="Times New Roman"/>
      <w:sz w:val="20"/>
    </w:rPr>
  </w:style>
  <w:style w:type="character" w:styleId="933" w:customStyle="1">
    <w:name w:val="尾注文本 Char"/>
    <w:qFormat/>
    <w:rPr>
      <w:rFonts w:ascii="Times New Roman" w:hAnsi="Times New Roman" w:eastAsia="宋体" w:cs="Times New Roman"/>
      <w:sz w:val="20"/>
    </w:rPr>
  </w:style>
  <w:style w:type="character" w:styleId="934" w:customStyle="1">
    <w:name w:val="文档结构图 字符"/>
    <w:qFormat/>
    <w:rPr>
      <w:rFonts w:ascii="Microsoft YaHei UI" w:hAnsi="Times New Roman" w:eastAsia="Microsoft YaHei UI" w:cs="Times New Roman"/>
      <w:sz w:val="18"/>
      <w:szCs w:val="18"/>
    </w:rPr>
  </w:style>
  <w:style w:type="character" w:styleId="935" w:customStyle="1">
    <w:name w:val="_Style 337"/>
    <w:qFormat/>
    <w:rPr>
      <w:rFonts w:ascii="Times New Roman" w:hAnsi="Times New Roman" w:eastAsia="宋体" w:cs="Times New Roman"/>
      <w:color w:val="auto"/>
      <w:sz w:val="21"/>
    </w:rPr>
  </w:style>
  <w:style w:type="character" w:styleId="936" w:customStyle="1">
    <w:name w:val="正文文本 字符"/>
    <w:qFormat/>
    <w:rPr>
      <w:rFonts w:ascii="Times New Roman" w:hAnsi="Times New Roman" w:eastAsia="宋体" w:cs="Times New Roman"/>
      <w:sz w:val="21"/>
    </w:rPr>
  </w:style>
  <w:style w:type="character" w:styleId="937" w:customStyle="1">
    <w:name w:val="批注文字 字符"/>
    <w:uiPriority w:val="99"/>
    <w:qFormat/>
    <w:rPr>
      <w:rFonts w:ascii="Times New Roman" w:hAnsi="Times New Roman" w:eastAsia="宋体" w:cs="Times New Roman"/>
      <w:sz w:val="20"/>
    </w:rPr>
  </w:style>
  <w:style w:type="character" w:styleId="938" w:customStyle="1">
    <w:name w:val="批注文字 Char1"/>
    <w:qFormat/>
    <w:rPr>
      <w:rFonts w:ascii="Times New Roman" w:hAnsi="Times New Roman" w:eastAsia="宋体" w:cs="Times New Roman"/>
      <w:sz w:val="20"/>
    </w:rPr>
  </w:style>
  <w:style w:type="character" w:styleId="939" w:customStyle="1">
    <w:name w:val="txt"/>
    <w:qFormat/>
    <w:rPr>
      <w:rFonts w:ascii="Times New Roman" w:hAnsi="Times New Roman" w:eastAsia="宋体" w:cs="Times New Roman"/>
      <w:sz w:val="20"/>
    </w:rPr>
  </w:style>
  <w:style w:type="character" w:styleId="940" w:customStyle="1">
    <w:name w:val="标书正文 Char"/>
    <w:qFormat/>
    <w:rPr>
      <w:rFonts w:ascii="Times New Roman" w:hAnsi="Times New Roman" w:eastAsia="宋体" w:cs="Times New Roman"/>
      <w:sz w:val="20"/>
    </w:rPr>
  </w:style>
  <w:style w:type="character" w:styleId="941" w:customStyle="1">
    <w:name w:val="font21"/>
    <w:qFormat/>
    <w:rPr>
      <w:rFonts w:hint="eastAsia" w:ascii="宋体" w:hAnsi="宋体" w:eastAsia="宋体" w:cs="宋体"/>
      <w:color w:val="ff0000"/>
      <w:sz w:val="24"/>
      <w:szCs w:val="24"/>
      <w:u w:val="none"/>
    </w:rPr>
  </w:style>
  <w:style w:type="character" w:styleId="942" w:customStyle="1">
    <w:name w:val="apple-converted-space"/>
    <w:qFormat/>
    <w:rPr>
      <w:rFonts w:ascii="Times New Roman" w:hAnsi="Times New Roman" w:eastAsia="宋体" w:cs="Times New Roman"/>
      <w:sz w:val="20"/>
    </w:rPr>
  </w:style>
  <w:style w:type="character" w:styleId="943" w:customStyle="1">
    <w:name w:val="纯文本 Char1"/>
    <w:qFormat/>
    <w:rPr>
      <w:rFonts w:ascii="Times New Roman" w:hAnsi="Times New Roman" w:eastAsia="宋体" w:cs="Times New Roman"/>
      <w:sz w:val="20"/>
    </w:rPr>
  </w:style>
  <w:style w:type="character" w:styleId="944" w:customStyle="1">
    <w:name w:val="para1"/>
    <w:qFormat/>
    <w:rPr>
      <w:rFonts w:ascii="Times New Roman" w:hAnsi="Times New Roman" w:eastAsia="宋体" w:cs="Times New Roman"/>
      <w:sz w:val="20"/>
    </w:rPr>
  </w:style>
  <w:style w:type="character" w:styleId="945" w:customStyle="1">
    <w:name w:val="HTML 预设格式 Char1"/>
    <w:qFormat/>
    <w:rPr>
      <w:rFonts w:ascii="Times New Roman" w:hAnsi="Times New Roman" w:eastAsia="宋体" w:cs="Times New Roman"/>
      <w:sz w:val="20"/>
    </w:rPr>
  </w:style>
  <w:style w:type="character" w:styleId="946" w:customStyle="1">
    <w:name w:val="批注文字 Char"/>
    <w:qFormat/>
    <w:rPr>
      <w:rFonts w:ascii="Times New Roman" w:hAnsi="Times New Roman" w:eastAsia="宋体" w:cs="Times New Roman"/>
      <w:sz w:val="20"/>
    </w:rPr>
  </w:style>
  <w:style w:type="character" w:styleId="947" w:customStyle="1">
    <w:name w:val="文档结构图 Char"/>
    <w:qFormat/>
    <w:rPr>
      <w:rFonts w:ascii="Times New Roman" w:hAnsi="Times New Roman" w:eastAsia="宋体" w:cs="Times New Roman"/>
      <w:sz w:val="20"/>
    </w:rPr>
  </w:style>
  <w:style w:type="character" w:styleId="948" w:customStyle="1">
    <w:name w:val="超级链接"/>
    <w:qFormat/>
    <w:rPr>
      <w:rFonts w:ascii="Times New Roman" w:hAnsi="Times New Roman" w:eastAsia="宋体" w:cs="Times New Roman"/>
      <w:color w:val="0000ff"/>
      <w:sz w:val="20"/>
      <w:u w:val="single"/>
    </w:rPr>
  </w:style>
  <w:style w:type="character" w:styleId="949" w:customStyle="1">
    <w:name w:val="p141"/>
    <w:qFormat/>
    <w:rPr>
      <w:rFonts w:ascii="Times New Roman" w:hAnsi="Times New Roman" w:eastAsia="宋体" w:cs="Times New Roman"/>
      <w:color w:val="000000"/>
      <w:sz w:val="20"/>
      <w:u w:val="none"/>
    </w:rPr>
  </w:style>
  <w:style w:type="character" w:styleId="950" w:customStyle="1">
    <w:name w:val="宏文本 Char"/>
    <w:qFormat/>
    <w:rPr>
      <w:rFonts w:ascii="Times New Roman" w:hAnsi="Times New Roman" w:eastAsia="宋体" w:cs="Times New Roman"/>
      <w:sz w:val="20"/>
    </w:rPr>
  </w:style>
  <w:style w:type="character" w:styleId="951" w:customStyle="1">
    <w:name w:val="_Style 313"/>
    <w:qFormat/>
    <w:rPr>
      <w:rFonts w:ascii="Times New Roman" w:hAnsi="Times New Roman" w:eastAsia="宋体" w:cs="Times New Roman"/>
      <w:b/>
      <w:i/>
      <w:sz w:val="21"/>
    </w:rPr>
  </w:style>
  <w:style w:type="character" w:styleId="952" w:customStyle="1">
    <w:name w:val="页脚 Char1"/>
    <w:qFormat/>
    <w:rPr>
      <w:rFonts w:ascii="Times New Roman" w:hAnsi="Times New Roman" w:eastAsia="宋体" w:cs="Times New Roman"/>
      <w:sz w:val="20"/>
    </w:rPr>
  </w:style>
  <w:style w:type="character" w:styleId="953" w:customStyle="1">
    <w:name w:val="页眉 Char"/>
    <w:qFormat/>
    <w:rPr>
      <w:rFonts w:ascii="Times New Roman" w:hAnsi="Times New Roman" w:eastAsia="宋体" w:cs="Times New Roman"/>
      <w:sz w:val="20"/>
    </w:rPr>
  </w:style>
  <w:style w:type="character" w:styleId="954" w:customStyle="1">
    <w:name w:val="标题 7 Char"/>
    <w:qFormat/>
    <w:rPr>
      <w:rFonts w:ascii="Times New Roman" w:hAnsi="Times New Roman" w:eastAsia="宋体" w:cs="Times New Roman"/>
      <w:b/>
      <w:sz w:val="20"/>
    </w:rPr>
  </w:style>
  <w:style w:type="character" w:styleId="955" w:customStyle="1">
    <w:name w:val="Char Char12"/>
    <w:qFormat/>
    <w:rPr>
      <w:rFonts w:ascii="Times New Roman" w:hAnsi="Times New Roman" w:eastAsia="宋体" w:cs="Times New Roman"/>
      <w:sz w:val="20"/>
    </w:rPr>
  </w:style>
  <w:style w:type="character" w:styleId="956" w:customStyle="1">
    <w:name w:val="标题 3 Char"/>
    <w:qFormat/>
    <w:rPr>
      <w:rFonts w:ascii="Times New Roman" w:hAnsi="Times New Roman" w:eastAsia="宋体" w:cs="Times New Roman"/>
      <w:b/>
      <w:sz w:val="20"/>
    </w:rPr>
  </w:style>
  <w:style w:type="character" w:styleId="957" w:customStyle="1">
    <w:name w:val="正文（首行缩进 2 字符） Char Char"/>
    <w:qFormat/>
    <w:rPr>
      <w:rFonts w:ascii="Times New Roman" w:hAnsi="Times New Roman" w:eastAsia="宋体" w:cs="Times New Roman"/>
      <w:sz w:val="20"/>
    </w:rPr>
  </w:style>
  <w:style w:type="character" w:styleId="958" w:customStyle="1">
    <w:name w:val="表格用 Char Char"/>
    <w:qFormat/>
    <w:rPr>
      <w:rFonts w:ascii="Times New Roman" w:hAnsi="Times New Roman" w:eastAsia="宋体" w:cs="Times New Roman"/>
      <w:sz w:val="20"/>
    </w:rPr>
  </w:style>
  <w:style w:type="character" w:styleId="959" w:customStyle="1">
    <w:name w:val="正文文本缩进 3 Char1"/>
    <w:qFormat/>
    <w:rPr>
      <w:rFonts w:ascii="Times New Roman" w:hAnsi="Times New Roman" w:eastAsia="宋体" w:cs="Times New Roman"/>
      <w:sz w:val="20"/>
    </w:rPr>
  </w:style>
  <w:style w:type="character" w:styleId="960" w:customStyle="1">
    <w:name w:val="正文缩进 Char"/>
    <w:qFormat/>
    <w:rPr>
      <w:rFonts w:ascii="Times New Roman" w:hAnsi="Times New Roman" w:eastAsia="宋体" w:cs="Times New Roman"/>
      <w:sz w:val="20"/>
    </w:rPr>
  </w:style>
  <w:style w:type="character" w:styleId="961" w:customStyle="1">
    <w:name w:val="批注框文本 Char1"/>
    <w:qFormat/>
    <w:rPr>
      <w:rFonts w:ascii="Times New Roman" w:hAnsi="Times New Roman" w:eastAsia="宋体" w:cs="Times New Roman"/>
      <w:sz w:val="20"/>
    </w:rPr>
  </w:style>
  <w:style w:type="character" w:styleId="962" w:customStyle="1">
    <w:name w:val="Char Char13"/>
    <w:qFormat/>
    <w:rPr>
      <w:rFonts w:ascii="Times New Roman" w:hAnsi="Times New Roman" w:eastAsia="宋体" w:cs="Times New Roman"/>
      <w:sz w:val="20"/>
    </w:rPr>
  </w:style>
  <w:style w:type="character" w:styleId="963" w:customStyle="1">
    <w:name w:val="样式2 Char"/>
    <w:qFormat/>
    <w:rPr>
      <w:rFonts w:ascii="Times New Roman" w:hAnsi="Times New Roman" w:eastAsia="宋体" w:cs="Times New Roman"/>
      <w:b/>
      <w:sz w:val="20"/>
    </w:rPr>
  </w:style>
  <w:style w:type="character" w:styleId="964" w:customStyle="1">
    <w:name w:val="页脚 Char"/>
    <w:qFormat/>
    <w:rPr>
      <w:rFonts w:ascii="Times New Roman" w:hAnsi="Times New Roman" w:eastAsia="宋体" w:cs="Times New Roman"/>
      <w:sz w:val="20"/>
    </w:rPr>
  </w:style>
  <w:style w:type="character" w:styleId="965" w:customStyle="1">
    <w:name w:val="标准文本 Char"/>
    <w:qFormat/>
    <w:rPr>
      <w:rFonts w:ascii="Times New Roman" w:hAnsi="Times New Roman" w:eastAsia="宋体" w:cs="Times New Roman"/>
      <w:sz w:val="20"/>
    </w:rPr>
  </w:style>
  <w:style w:type="character" w:styleId="966" w:customStyle="1">
    <w:name w:val="font01"/>
    <w:qFormat/>
    <w:rPr>
      <w:rFonts w:hint="eastAsia" w:ascii="宋体" w:hAnsi="宋体" w:eastAsia="宋体" w:cs="宋体"/>
      <w:color w:val="000000"/>
      <w:sz w:val="24"/>
      <w:szCs w:val="24"/>
      <w:u w:val="none"/>
    </w:rPr>
  </w:style>
  <w:style w:type="character" w:styleId="967" w:customStyle="1">
    <w:name w:val="标题 3 Char1"/>
    <w:qFormat/>
    <w:rPr>
      <w:rFonts w:ascii="Times New Roman" w:hAnsi="Times New Roman" w:eastAsia="宋体" w:cs="Times New Roman"/>
      <w:b/>
      <w:sz w:val="20"/>
      <w:u w:val="single"/>
    </w:rPr>
  </w:style>
  <w:style w:type="character" w:styleId="968" w:customStyle="1">
    <w:name w:val="表格 Char Char"/>
    <w:qFormat/>
    <w:rPr>
      <w:rFonts w:ascii="Times New Roman" w:hAnsi="Times New Roman" w:eastAsia="宋体" w:cs="Times New Roman"/>
      <w:sz w:val="20"/>
    </w:rPr>
  </w:style>
  <w:style w:type="character" w:styleId="969" w:customStyle="1">
    <w:name w:val="正文首行缩进 Char"/>
    <w:qFormat/>
    <w:rPr>
      <w:rFonts w:ascii="Times New Roman" w:hAnsi="Times New Roman" w:eastAsia="宋体" w:cs="Times New Roman"/>
      <w:sz w:val="20"/>
    </w:rPr>
  </w:style>
  <w:style w:type="character" w:styleId="970" w:customStyle="1">
    <w:name w:val="标题 9 Char"/>
    <w:qFormat/>
    <w:rPr>
      <w:rFonts w:ascii="Times New Roman" w:hAnsi="Times New Roman" w:eastAsia="宋体" w:cs="Times New Roman"/>
      <w:sz w:val="20"/>
    </w:rPr>
  </w:style>
  <w:style w:type="character" w:styleId="971" w:customStyle="1">
    <w:name w:val="lh151"/>
    <w:qFormat/>
    <w:rPr>
      <w:rFonts w:ascii="Times New Roman" w:hAnsi="Times New Roman" w:eastAsia="宋体" w:cs="Times New Roman"/>
      <w:color w:val="666666"/>
      <w:sz w:val="20"/>
    </w:rPr>
  </w:style>
  <w:style w:type="character" w:styleId="972" w:customStyle="1">
    <w:name w:val="日期 Char1"/>
    <w:qFormat/>
    <w:rPr>
      <w:rFonts w:ascii="Times New Roman" w:hAnsi="Times New Roman" w:eastAsia="宋体" w:cs="Times New Roman"/>
      <w:sz w:val="20"/>
    </w:rPr>
  </w:style>
  <w:style w:type="character" w:styleId="973" w:customStyle="1">
    <w:name w:val="图片 Char Char"/>
    <w:qFormat/>
    <w:rPr>
      <w:rFonts w:ascii="Times New Roman" w:hAnsi="Times New Roman" w:eastAsia="宋体" w:cs="Times New Roman"/>
      <w:sz w:val="20"/>
    </w:rPr>
  </w:style>
  <w:style w:type="character" w:styleId="974" w:customStyle="1">
    <w:name w:val="批注框文本 字符"/>
    <w:qFormat/>
    <w:rPr>
      <w:rFonts w:ascii="Times New Roman" w:hAnsi="Times New Roman" w:eastAsia="宋体" w:cs="Times New Roman"/>
      <w:sz w:val="20"/>
    </w:rPr>
  </w:style>
  <w:style w:type="character" w:styleId="975" w:customStyle="1">
    <w:name w:val="HTML 预设格式 Char"/>
    <w:qFormat/>
    <w:rPr>
      <w:rFonts w:ascii="Times New Roman" w:hAnsi="Times New Roman" w:eastAsia="宋体" w:cs="Times New Roman"/>
      <w:sz w:val="20"/>
    </w:rPr>
  </w:style>
  <w:style w:type="character" w:styleId="976" w:customStyle="1">
    <w:name w:val="列出段落 Char"/>
    <w:qFormat/>
    <w:rPr>
      <w:rFonts w:ascii="Times New Roman" w:hAnsi="Times New Roman" w:eastAsia="宋体" w:cs="Times New Roman"/>
      <w:sz w:val="20"/>
    </w:rPr>
  </w:style>
  <w:style w:type="character" w:styleId="977" w:customStyle="1">
    <w:name w:val="标题 5 Char"/>
    <w:qFormat/>
    <w:rPr>
      <w:rFonts w:ascii="Times New Roman" w:hAnsi="Times New Roman" w:eastAsia="宋体" w:cs="Times New Roman"/>
      <w:b/>
      <w:sz w:val="20"/>
    </w:rPr>
  </w:style>
  <w:style w:type="character" w:styleId="978" w:customStyle="1">
    <w:name w:val="链接"/>
    <w:qFormat/>
    <w:rPr>
      <w:rFonts w:ascii="Times New Roman" w:hAnsi="Times New Roman" w:eastAsia="宋体" w:cs="Times New Roman"/>
      <w:color w:val="0000ff"/>
      <w:sz w:val="20"/>
      <w:u w:val="single"/>
    </w:rPr>
  </w:style>
  <w:style w:type="character" w:styleId="979" w:customStyle="1">
    <w:name w:val="18h1"/>
    <w:qFormat/>
    <w:rPr>
      <w:rFonts w:ascii="Times New Roman" w:hAnsi="Times New Roman" w:eastAsia="宋体" w:cs="Times New Roman"/>
      <w:color w:val="3b3b3b"/>
      <w:sz w:val="20"/>
    </w:rPr>
  </w:style>
  <w:style w:type="character" w:styleId="980" w:customStyle="1">
    <w:name w:val="表格文字（两侧对齐） Char Char"/>
    <w:qFormat/>
    <w:rPr>
      <w:rFonts w:ascii="Times New Roman" w:hAnsi="Times New Roman" w:eastAsia="宋体" w:cs="Times New Roman"/>
      <w:sz w:val="20"/>
    </w:rPr>
  </w:style>
  <w:style w:type="character" w:styleId="981" w:customStyle="1">
    <w:name w:val="正文文本缩进 2 Char"/>
    <w:qFormat/>
    <w:rPr>
      <w:rFonts w:ascii="Times New Roman" w:hAnsi="Times New Roman" w:eastAsia="宋体" w:cs="Times New Roman"/>
      <w:sz w:val="20"/>
    </w:rPr>
  </w:style>
  <w:style w:type="character" w:styleId="982" w:customStyle="1">
    <w:name w:val="Char Char14"/>
    <w:qFormat/>
    <w:rPr>
      <w:rFonts w:ascii="Times New Roman" w:hAnsi="Times New Roman" w:eastAsia="宋体" w:cs="Times New Roman"/>
      <w:sz w:val="20"/>
    </w:rPr>
  </w:style>
  <w:style w:type="character" w:styleId="983" w:customStyle="1">
    <w:name w:val="标题 1 Char1"/>
    <w:qFormat/>
    <w:rPr>
      <w:rFonts w:ascii="Times New Roman" w:hAnsi="Times New Roman" w:eastAsia="宋体" w:cs="Times New Roman"/>
      <w:b/>
      <w:sz w:val="20"/>
    </w:rPr>
  </w:style>
  <w:style w:type="character" w:styleId="984" w:customStyle="1">
    <w:name w:val="批注框文本 Char"/>
    <w:qFormat/>
    <w:rPr>
      <w:rFonts w:ascii="Times New Roman" w:hAnsi="Times New Roman" w:eastAsia="宋体" w:cs="Times New Roman"/>
      <w:sz w:val="20"/>
    </w:rPr>
  </w:style>
  <w:style w:type="character" w:styleId="985" w:customStyle="1">
    <w:name w:val="apple-style-span"/>
    <w:qFormat/>
    <w:rPr>
      <w:rFonts w:ascii="Times New Roman" w:hAnsi="Times New Roman" w:eastAsia="宋体" w:cs="Times New Roman"/>
      <w:sz w:val="20"/>
    </w:rPr>
  </w:style>
  <w:style w:type="character" w:styleId="986" w:customStyle="1">
    <w:name w:val="插图 Char Char"/>
    <w:qFormat/>
    <w:rPr>
      <w:rFonts w:ascii="Times New Roman" w:hAnsi="Times New Roman" w:eastAsia="宋体" w:cs="Times New Roman"/>
      <w:sz w:val="20"/>
    </w:rPr>
  </w:style>
  <w:style w:type="character" w:styleId="987" w:customStyle="1">
    <w:name w:val="标题 2 Char1"/>
    <w:qFormat/>
    <w:rPr>
      <w:rFonts w:ascii="Times New Roman" w:hAnsi="Times New Roman" w:eastAsia="宋体" w:cs="Times New Roman"/>
      <w:b/>
      <w:sz w:val="20"/>
    </w:rPr>
  </w:style>
  <w:style w:type="character" w:styleId="988" w:customStyle="1">
    <w:name w:val="_Style 332"/>
    <w:qFormat/>
    <w:rPr>
      <w:rFonts w:ascii="Times New Roman" w:hAnsi="Times New Roman" w:eastAsia="宋体" w:cs="Times New Roman"/>
      <w:i/>
      <w:color w:val="auto"/>
      <w:sz w:val="21"/>
    </w:rPr>
  </w:style>
  <w:style w:type="character" w:styleId="989" w:customStyle="1">
    <w:name w:val="正文文本 3 Char1"/>
    <w:qFormat/>
    <w:rPr>
      <w:rFonts w:ascii="Times New Roman" w:hAnsi="Times New Roman" w:eastAsia="宋体" w:cs="Times New Roman"/>
      <w:sz w:val="20"/>
    </w:rPr>
  </w:style>
  <w:style w:type="character" w:styleId="990" w:customStyle="1">
    <w:name w:val="标题 5 Char1"/>
    <w:qFormat/>
    <w:rPr>
      <w:rFonts w:ascii="Times New Roman" w:hAnsi="Times New Roman" w:eastAsia="宋体" w:cs="Times New Roman"/>
      <w:b/>
      <w:sz w:val="20"/>
    </w:rPr>
  </w:style>
  <w:style w:type="character" w:styleId="991" w:customStyle="1">
    <w:name w:val="批注主题 Char"/>
    <w:qFormat/>
    <w:rPr>
      <w:rFonts w:ascii="Times New Roman" w:hAnsi="Times New Roman" w:eastAsia="宋体" w:cs="Times New Roman"/>
      <w:b/>
      <w:sz w:val="20"/>
    </w:rPr>
  </w:style>
  <w:style w:type="character" w:styleId="992" w:customStyle="1">
    <w:name w:val="标题 1 Char"/>
    <w:qFormat/>
    <w:rPr>
      <w:rFonts w:ascii="Times New Roman" w:hAnsi="Times New Roman" w:eastAsia="宋体" w:cs="Times New Roman"/>
      <w:b/>
      <w:sz w:val="20"/>
    </w:rPr>
  </w:style>
  <w:style w:type="character" w:styleId="993" w:customStyle="1">
    <w:name w:val="正文文本 2 Char1"/>
    <w:qFormat/>
    <w:rPr>
      <w:rFonts w:ascii="Times New Roman" w:hAnsi="Times New Roman" w:eastAsia="宋体" w:cs="Times New Roman"/>
      <w:sz w:val="20"/>
    </w:rPr>
  </w:style>
  <w:style w:type="character" w:styleId="994" w:customStyle="1">
    <w:name w:val="标题 4 Char1"/>
    <w:qFormat/>
    <w:rPr>
      <w:rFonts w:ascii="Times New Roman" w:hAnsi="Times New Roman" w:eastAsia="宋体" w:cs="Times New Roman"/>
      <w:b/>
      <w:sz w:val="20"/>
    </w:rPr>
  </w:style>
  <w:style w:type="character" w:styleId="995" w:customStyle="1">
    <w:name w:val="正文文本 2 Char"/>
    <w:qFormat/>
    <w:rPr>
      <w:rFonts w:ascii="Times New Roman" w:hAnsi="Times New Roman" w:eastAsia="宋体" w:cs="Times New Roman"/>
      <w:sz w:val="20"/>
    </w:rPr>
  </w:style>
  <w:style w:type="character" w:styleId="996" w:customStyle="1">
    <w:name w:val="_Style 376"/>
    <w:qFormat/>
    <w:rPr>
      <w:rFonts w:ascii="Times New Roman" w:hAnsi="Times New Roman" w:eastAsia="宋体" w:cs="Times New Roman"/>
      <w:b/>
      <w:color w:val="auto"/>
      <w:sz w:val="21"/>
    </w:rPr>
  </w:style>
  <w:style w:type="character" w:styleId="997" w:customStyle="1">
    <w:name w:val="062"/>
    <w:qFormat/>
    <w:rPr>
      <w:rFonts w:ascii="Times New Roman" w:hAnsi="Times New Roman" w:eastAsia="宋体" w:cs="Times New Roman"/>
      <w:b/>
      <w:sz w:val="20"/>
    </w:rPr>
  </w:style>
  <w:style w:type="character" w:styleId="998" w:customStyle="1">
    <w:name w:val="正文文本 Char1"/>
    <w:qFormat/>
    <w:rPr>
      <w:rFonts w:ascii="Times New Roman" w:hAnsi="Times New Roman" w:eastAsia="宋体" w:cs="Times New Roman"/>
      <w:sz w:val="20"/>
    </w:rPr>
  </w:style>
  <w:style w:type="character" w:styleId="999" w:customStyle="1">
    <w:name w:val="题注 Char"/>
    <w:qFormat/>
    <w:rPr>
      <w:rFonts w:ascii="Times New Roman" w:hAnsi="Times New Roman" w:eastAsia="宋体" w:cs="Times New Roman"/>
      <w:sz w:val="20"/>
    </w:rPr>
  </w:style>
  <w:style w:type="character" w:styleId="1000" w:customStyle="1">
    <w:name w:val="脚注文本 Char"/>
    <w:qFormat/>
    <w:rPr>
      <w:rFonts w:ascii="Times New Roman" w:hAnsi="Times New Roman" w:eastAsia="宋体" w:cs="Times New Roman"/>
      <w:sz w:val="20"/>
    </w:rPr>
  </w:style>
  <w:style w:type="character" w:styleId="1001" w:customStyle="1">
    <w:name w:val="_Style 336"/>
    <w:qFormat/>
    <w:rPr>
      <w:rFonts w:ascii="Times New Roman" w:hAnsi="Times New Roman" w:eastAsia="宋体" w:cs="Times New Roman"/>
      <w:i/>
      <w:color w:val="auto"/>
      <w:sz w:val="21"/>
    </w:rPr>
  </w:style>
  <w:style w:type="character" w:styleId="1002" w:customStyle="1">
    <w:name w:val="表格 Char"/>
    <w:qFormat/>
    <w:rPr>
      <w:rFonts w:ascii="Times New Roman" w:hAnsi="Times New Roman" w:eastAsia="宋体" w:cs="Times New Roman"/>
      <w:color w:val="000000"/>
      <w:sz w:val="20"/>
    </w:rPr>
  </w:style>
  <w:style w:type="character" w:styleId="1003" w:customStyle="1">
    <w:name w:val="批注主题 字符"/>
    <w:qFormat/>
    <w:rPr>
      <w:rFonts w:ascii="Times New Roman" w:hAnsi="Times New Roman" w:eastAsia="宋体" w:cs="Times New Roman"/>
      <w:b/>
      <w:sz w:val="20"/>
    </w:rPr>
  </w:style>
  <w:style w:type="character" w:styleId="1004" w:customStyle="1">
    <w:name w:val="图注 Char Char"/>
    <w:qFormat/>
    <w:rPr>
      <w:rFonts w:ascii="Times New Roman" w:hAnsi="Times New Roman" w:eastAsia="宋体" w:cs="Times New Roman"/>
      <w:sz w:val="20"/>
    </w:rPr>
  </w:style>
  <w:style w:type="character" w:styleId="1005" w:customStyle="1">
    <w:name w:val="页码1"/>
    <w:qFormat/>
    <w:rPr>
      <w:rFonts w:ascii="Times New Roman" w:hAnsi="Times New Roman" w:eastAsia="宋体" w:cs="Times New Roman"/>
      <w:sz w:val="20"/>
    </w:rPr>
  </w:style>
  <w:style w:type="character" w:styleId="1006" w:customStyle="1">
    <w:name w:val="列表框1 Char Char"/>
    <w:qFormat/>
    <w:rPr>
      <w:rFonts w:ascii="Times New Roman" w:hAnsi="Times New Roman" w:eastAsia="宋体" w:cs="Times New Roman"/>
      <w:sz w:val="20"/>
    </w:rPr>
  </w:style>
  <w:style w:type="character" w:styleId="1007" w:customStyle="1">
    <w:name w:val="1ji Char"/>
    <w:qFormat/>
    <w:rPr>
      <w:rFonts w:ascii="Times New Roman" w:hAnsi="Times New Roman" w:eastAsia="宋体" w:cs="Times New Roman"/>
      <w:b/>
      <w:sz w:val="20"/>
    </w:rPr>
  </w:style>
  <w:style w:type="character" w:styleId="1008" w:customStyle="1">
    <w:name w:val="正文文本缩进 Char"/>
    <w:qFormat/>
    <w:rPr>
      <w:rFonts w:ascii="Times New Roman" w:hAnsi="Times New Roman" w:eastAsia="宋体" w:cs="Times New Roman"/>
      <w:sz w:val="20"/>
    </w:rPr>
  </w:style>
  <w:style w:type="character" w:styleId="1009" w:customStyle="1">
    <w:name w:val="标准文本 Char Char"/>
    <w:qFormat/>
    <w:rPr>
      <w:rFonts w:ascii="Times New Roman" w:hAnsi="Times New Roman" w:eastAsia="宋体" w:cs="Times New Roman"/>
      <w:sz w:val="20"/>
    </w:rPr>
  </w:style>
  <w:style w:type="character" w:styleId="1010" w:customStyle="1">
    <w:name w:val="表格用 Char"/>
    <w:qFormat/>
    <w:rPr>
      <w:rFonts w:ascii="Times New Roman" w:hAnsi="Times New Roman" w:eastAsia="宋体" w:cs="Times New Roman"/>
      <w:color w:val="000000"/>
      <w:sz w:val="20"/>
    </w:rPr>
  </w:style>
  <w:style w:type="character" w:styleId="1011" w:customStyle="1">
    <w:name w:val="标题 7 Char1"/>
    <w:qFormat/>
    <w:rPr>
      <w:rFonts w:ascii="Times New Roman" w:hAnsi="Times New Roman" w:eastAsia="宋体" w:cs="Times New Roman"/>
      <w:b/>
      <w:sz w:val="20"/>
    </w:rPr>
  </w:style>
  <w:style w:type="character" w:styleId="1012" w:customStyle="1">
    <w:name w:val="H 3 Char"/>
    <w:qFormat/>
    <w:rPr>
      <w:rFonts w:ascii="Times New Roman" w:hAnsi="Times New Roman" w:eastAsia="宋体" w:cs="Times New Roman"/>
      <w:b/>
      <w:sz w:val="20"/>
    </w:rPr>
  </w:style>
  <w:style w:type="character" w:styleId="1013" w:customStyle="1">
    <w:name w:val="正文文本缩进 3 字符"/>
    <w:qFormat/>
    <w:rPr>
      <w:rFonts w:ascii="Times New Roman" w:hAnsi="Times New Roman" w:eastAsia="宋体" w:cs="Times New Roman"/>
      <w:sz w:val="16"/>
      <w:szCs w:val="16"/>
    </w:rPr>
  </w:style>
  <w:style w:type="character" w:styleId="1014" w:customStyle="1">
    <w:name w:val="标题 Char"/>
    <w:qFormat/>
    <w:rPr>
      <w:rFonts w:ascii="Times New Roman" w:hAnsi="Times New Roman" w:eastAsia="宋体" w:cs="Times New Roman"/>
      <w:b/>
      <w:sz w:val="20"/>
    </w:rPr>
  </w:style>
  <w:style w:type="character" w:styleId="1015" w:customStyle="1">
    <w:name w:val="H 4 Char"/>
    <w:qFormat/>
    <w:rPr>
      <w:rFonts w:ascii="Times New Roman" w:hAnsi="Times New Roman" w:eastAsia="宋体" w:cs="Times New Roman"/>
      <w:b/>
      <w:sz w:val="20"/>
    </w:rPr>
  </w:style>
  <w:style w:type="character" w:styleId="1016" w:customStyle="1">
    <w:name w:val="批注主题 Char1"/>
    <w:qFormat/>
    <w:rPr>
      <w:rFonts w:ascii="Times New Roman" w:hAnsi="Times New Roman" w:eastAsia="宋体" w:cs="Times New Roman"/>
      <w:b/>
      <w:sz w:val="20"/>
    </w:rPr>
  </w:style>
  <w:style w:type="character" w:styleId="1017" w:customStyle="1">
    <w:name w:val="正文文本缩进 Char1"/>
    <w:qFormat/>
    <w:rPr>
      <w:rFonts w:ascii="Times New Roman" w:hAnsi="Times New Roman" w:eastAsia="宋体" w:cs="Times New Roman"/>
      <w:sz w:val="20"/>
    </w:rPr>
  </w:style>
  <w:style w:type="character" w:styleId="1018" w:customStyle="1">
    <w:name w:val="正文文本 3 Char"/>
    <w:qFormat/>
    <w:rPr>
      <w:rFonts w:ascii="Times New Roman" w:hAnsi="Times New Roman" w:eastAsia="宋体" w:cs="Times New Roman"/>
      <w:sz w:val="20"/>
    </w:rPr>
  </w:style>
  <w:style w:type="character" w:styleId="1019" w:customStyle="1">
    <w:name w:val="正文首行缩进 2 Char"/>
    <w:qFormat/>
    <w:rPr>
      <w:rFonts w:ascii="Times New Roman" w:hAnsi="Times New Roman" w:eastAsia="宋体" w:cs="Times New Roman"/>
      <w:sz w:val="20"/>
    </w:rPr>
  </w:style>
  <w:style w:type="character" w:styleId="1020" w:customStyle="1">
    <w:name w:val="页眉 Char1"/>
    <w:qFormat/>
    <w:rPr>
      <w:rFonts w:ascii="Times New Roman" w:hAnsi="Times New Roman" w:eastAsia="宋体" w:cs="Times New Roman"/>
      <w:sz w:val="20"/>
    </w:rPr>
  </w:style>
  <w:style w:type="character" w:styleId="1021" w:customStyle="1">
    <w:name w:val="Char Char2"/>
    <w:qFormat/>
    <w:rPr>
      <w:rFonts w:ascii="Times New Roman" w:hAnsi="Times New Roman" w:eastAsia="宋体" w:cs="Times New Roman"/>
      <w:sz w:val="20"/>
    </w:rPr>
  </w:style>
  <w:style w:type="character" w:styleId="1022" w:customStyle="1">
    <w:name w:val="样式 首行缩进:  2 字符 Char1"/>
    <w:qFormat/>
    <w:rPr>
      <w:rFonts w:ascii="Times New Roman" w:hAnsi="Times New Roman" w:eastAsia="宋体" w:cs="Times New Roman"/>
      <w:sz w:val="20"/>
    </w:rPr>
  </w:style>
  <w:style w:type="character" w:styleId="1023" w:customStyle="1">
    <w:name w:val="标题 2 Char"/>
    <w:qFormat/>
    <w:rPr>
      <w:rFonts w:ascii="Times New Roman" w:hAnsi="Times New Roman" w:eastAsia="宋体" w:cs="Times New Roman"/>
      <w:b/>
      <w:sz w:val="20"/>
    </w:rPr>
  </w:style>
  <w:style w:type="character" w:styleId="1024" w:customStyle="1">
    <w:name w:val="表格文字图表文字 Char Char"/>
    <w:qFormat/>
    <w:rPr>
      <w:rFonts w:ascii="Times New Roman" w:hAnsi="Times New Roman" w:eastAsia="宋体" w:cs="Times New Roman"/>
      <w:sz w:val="20"/>
    </w:rPr>
  </w:style>
  <w:style w:type="character" w:styleId="1025" w:customStyle="1">
    <w:name w:val="图片 Char"/>
    <w:qFormat/>
    <w:rPr>
      <w:rFonts w:ascii="Times New Roman" w:hAnsi="Times New Roman" w:eastAsia="宋体" w:cs="Times New Roman"/>
      <w:sz w:val="20"/>
    </w:rPr>
  </w:style>
  <w:style w:type="character" w:styleId="1026" w:customStyle="1">
    <w:name w:val="标题 6 Char"/>
    <w:qFormat/>
    <w:rPr>
      <w:rFonts w:ascii="Times New Roman" w:hAnsi="Times New Roman" w:eastAsia="宋体" w:cs="Times New Roman"/>
      <w:b/>
      <w:sz w:val="20"/>
    </w:rPr>
  </w:style>
  <w:style w:type="character" w:styleId="1027" w:customStyle="1">
    <w:name w:val="标题 4 Char"/>
    <w:qFormat/>
    <w:rPr>
      <w:rFonts w:ascii="Times New Roman" w:hAnsi="Times New Roman" w:eastAsia="宋体" w:cs="Times New Roman"/>
      <w:b/>
      <w:sz w:val="20"/>
    </w:rPr>
  </w:style>
  <w:style w:type="character" w:styleId="1028" w:customStyle="1">
    <w:name w:val="文档结构图 Char1"/>
    <w:qFormat/>
    <w:rPr>
      <w:rFonts w:ascii="Times New Roman" w:hAnsi="Times New Roman" w:eastAsia="宋体" w:cs="Times New Roman"/>
      <w:sz w:val="20"/>
    </w:rPr>
  </w:style>
  <w:style w:type="character" w:styleId="1029" w:customStyle="1">
    <w:name w:val="项目符0 Char"/>
    <w:qFormat/>
    <w:rPr>
      <w:rFonts w:ascii="Times New Roman" w:hAnsi="Times New Roman" w:eastAsia="宋体" w:cs="Times New Roman"/>
      <w:sz w:val="20"/>
    </w:rPr>
  </w:style>
  <w:style w:type="character" w:styleId="1030" w:customStyle="1">
    <w:name w:val="正文文本缩进 3 Char"/>
    <w:qFormat/>
    <w:rPr>
      <w:rFonts w:ascii="Times New Roman" w:hAnsi="Times New Roman" w:eastAsia="宋体" w:cs="Times New Roman"/>
      <w:sz w:val="20"/>
    </w:rPr>
  </w:style>
  <w:style w:type="character" w:styleId="1031" w:customStyle="1">
    <w:name w:val="Char Char3"/>
    <w:qFormat/>
    <w:rPr>
      <w:rFonts w:ascii="Times New Roman" w:hAnsi="Times New Roman" w:eastAsia="宋体" w:cs="Times New Roman"/>
      <w:sz w:val="20"/>
    </w:rPr>
  </w:style>
  <w:style w:type="character" w:styleId="1032" w:customStyle="1">
    <w:name w:val="纯文本 Char"/>
    <w:qFormat/>
    <w:rPr>
      <w:rFonts w:ascii="Times New Roman" w:hAnsi="Times New Roman" w:eastAsia="宋体" w:cs="Times New Roman"/>
      <w:sz w:val="20"/>
    </w:rPr>
  </w:style>
  <w:style w:type="character" w:styleId="1033" w:customStyle="1">
    <w:name w:val="正文文本缩进 2 Char1"/>
    <w:qFormat/>
    <w:rPr>
      <w:rFonts w:ascii="Times New Roman" w:hAnsi="Times New Roman" w:eastAsia="宋体" w:cs="Times New Roman"/>
      <w:sz w:val="20"/>
    </w:rPr>
  </w:style>
  <w:style w:type="character" w:styleId="1034" w:customStyle="1">
    <w:name w:val="标题 8 Char"/>
    <w:qFormat/>
    <w:rPr>
      <w:rFonts w:ascii="Times New Roman" w:hAnsi="Times New Roman" w:eastAsia="宋体" w:cs="Times New Roman"/>
      <w:sz w:val="20"/>
    </w:rPr>
  </w:style>
  <w:style w:type="character" w:styleId="1035" w:customStyle="1">
    <w:name w:val="标题 6 Char1"/>
    <w:qFormat/>
    <w:rPr>
      <w:rFonts w:ascii="Times New Roman" w:hAnsi="Times New Roman" w:eastAsia="宋体" w:cs="Times New Roman"/>
      <w:b/>
      <w:sz w:val="20"/>
    </w:rPr>
  </w:style>
  <w:style w:type="character" w:styleId="1036" w:customStyle="1">
    <w:name w:val="case31"/>
    <w:qFormat/>
    <w:rPr>
      <w:rFonts w:ascii="Times New Roman" w:hAnsi="Times New Roman" w:eastAsia="宋体" w:cs="Times New Roman"/>
      <w:sz w:val="20"/>
    </w:rPr>
  </w:style>
  <w:style w:type="character" w:styleId="1037" w:customStyle="1">
    <w:name w:val="正文文本 Char"/>
    <w:qFormat/>
    <w:rPr>
      <w:rFonts w:ascii="Times New Roman" w:hAnsi="Times New Roman" w:eastAsia="宋体" w:cs="Times New Roman"/>
      <w:sz w:val="20"/>
    </w:rPr>
  </w:style>
  <w:style w:type="paragraph" w:styleId="1038" w:customStyle="1">
    <w:name w:val="节标题"/>
    <w:basedOn w:val="858"/>
    <w:next w:val="1039"/>
    <w:qFormat/>
    <w:pPr>
      <w:ind w:left="0" w:firstLine="5120"/>
      <w:jc w:val="center"/>
      <w:spacing w:before="0" w:after="0" w:line="289" w:lineRule="atLeast"/>
    </w:pPr>
    <w:rPr>
      <w:rFonts w:ascii="Times New Roman" w:hAnsi="Times New Roman" w:cs="Times New Roman"/>
    </w:rPr>
  </w:style>
  <w:style w:type="paragraph" w:styleId="1039" w:customStyle="1">
    <w:name w:val="文档标题6"/>
    <w:basedOn w:val="864"/>
    <w:next w:val="857"/>
    <w:qFormat/>
    <w:pPr>
      <w:ind w:left="1134" w:firstLine="20"/>
      <w:spacing w:before="280" w:after="280" w:line="360" w:lineRule="auto"/>
      <w:outlineLvl w:val="5"/>
    </w:pPr>
  </w:style>
  <w:style w:type="paragraph" w:styleId="1040" w:customStyle="1">
    <w:name w:val="正文段"/>
    <w:basedOn w:val="858"/>
    <w:next w:val="1041"/>
    <w:qFormat/>
    <w:pPr>
      <w:ind w:left="454" w:firstLine="1222"/>
      <w:spacing w:before="0" w:after="240" w:line="240" w:lineRule="atLeast"/>
    </w:pPr>
    <w:rPr>
      <w:rFonts w:ascii="Times New Roman" w:hAnsi="Times New Roman" w:cs="Times New Roman"/>
    </w:rPr>
  </w:style>
  <w:style w:type="paragraph" w:styleId="1041" w:customStyle="1">
    <w:name w:val="批注主题1"/>
    <w:next w:val="857"/>
    <w:qFormat/>
    <w:pPr>
      <w:ind w:left="200" w:firstLine="4808"/>
      <w:spacing w:line="360" w:lineRule="auto"/>
    </w:pPr>
    <w:rPr>
      <w:rFonts w:ascii="Calibri" w:hAnsi="Calibri"/>
    </w:rPr>
  </w:style>
  <w:style w:type="paragraph" w:styleId="1042" w:customStyle="1">
    <w:name w:val="_Style 224"/>
    <w:next w:val="1043"/>
    <w:qFormat/>
    <w:pPr>
      <w:ind w:firstLine="3584"/>
    </w:pPr>
    <w:rPr>
      <w:rFonts w:ascii="Calibri" w:hAnsi="Calibri"/>
    </w:rPr>
  </w:style>
  <w:style w:type="paragraph" w:styleId="1043" w:customStyle="1">
    <w:name w:val="编号1"/>
    <w:basedOn w:val="858"/>
    <w:next w:val="1044"/>
    <w:qFormat/>
    <w:pPr>
      <w:ind w:left="360" w:right="210" w:firstLine="2200"/>
      <w:spacing w:before="0" w:after="0" w:line="240" w:lineRule="auto"/>
    </w:pPr>
    <w:rPr>
      <w:rFonts w:ascii="Times New Roman" w:hAnsi="Times New Roman" w:cs="Times New Roman"/>
    </w:rPr>
  </w:style>
  <w:style w:type="paragraph" w:styleId="1044" w:customStyle="1">
    <w:name w:val="图片"/>
    <w:basedOn w:val="858"/>
    <w:next w:val="1045"/>
    <w:qFormat/>
    <w:pPr>
      <w:ind w:left="-283" w:firstLine="2674"/>
      <w:jc w:val="center"/>
      <w:spacing w:before="0" w:after="0" w:line="360" w:lineRule="auto"/>
    </w:pPr>
    <w:rPr>
      <w:rFonts w:ascii="Times New Roman" w:hAnsi="Times New Roman" w:cs="Times New Roman"/>
    </w:rPr>
  </w:style>
  <w:style w:type="paragraph" w:styleId="1045" w:customStyle="1">
    <w:name w:val="样式 目录 3 + 左侧:  2 字符"/>
    <w:next w:val="910"/>
    <w:qFormat/>
    <w:pPr>
      <w:ind w:left="400" w:firstLine="5120"/>
      <w:spacing w:line="360" w:lineRule="auto"/>
      <w:widowControl w:val="off"/>
    </w:pPr>
    <w:rPr>
      <w:rFonts w:ascii="Calibri" w:hAnsi="Calibri"/>
    </w:rPr>
  </w:style>
  <w:style w:type="paragraph" w:styleId="1046" w:customStyle="1">
    <w:name w:val="图注"/>
    <w:next w:val="1047"/>
    <w:qFormat/>
    <w:pPr>
      <w:ind w:left="360" w:firstLine="2152"/>
      <w:jc w:val="center"/>
    </w:pPr>
    <w:rPr>
      <w:rFonts w:ascii="Calibri" w:hAnsi="Calibri"/>
    </w:rPr>
  </w:style>
  <w:style w:type="paragraph" w:styleId="1047" w:customStyle="1">
    <w:name w:val="列表编号 41"/>
    <w:basedOn w:val="858"/>
    <w:next w:val="1048"/>
    <w:qFormat/>
    <w:pPr>
      <w:ind w:left="1620" w:firstLine="2712"/>
      <w:spacing w:before="0" w:after="0" w:line="360" w:lineRule="auto"/>
    </w:pPr>
    <w:rPr>
      <w:rFonts w:ascii="Times New Roman" w:hAnsi="Times New Roman" w:cs="Times New Roman"/>
    </w:rPr>
  </w:style>
  <w:style w:type="paragraph" w:styleId="1048" w:customStyle="1">
    <w:name w:val="项目符0"/>
    <w:basedOn w:val="858"/>
    <w:next w:val="1049"/>
    <w:qFormat/>
    <w:pPr>
      <w:ind w:left="300" w:right="57" w:firstLine="2760"/>
      <w:spacing w:before="0" w:after="0" w:line="300" w:lineRule="auto"/>
    </w:pPr>
    <w:rPr>
      <w:rFonts w:ascii="Times New Roman" w:hAnsi="Times New Roman" w:cs="Times New Roman"/>
    </w:rPr>
  </w:style>
  <w:style w:type="paragraph" w:styleId="1049" w:customStyle="1">
    <w:name w:val="宏文本1"/>
    <w:next w:val="1050"/>
    <w:qFormat/>
    <w:pPr>
      <w:ind w:firstLine="5632"/>
      <w:widowControl w:val="off"/>
    </w:pPr>
    <w:rPr>
      <w:rFonts w:ascii="Calibri" w:hAnsi="Calibri"/>
    </w:rPr>
  </w:style>
  <w:style w:type="paragraph" w:styleId="1050" w:customStyle="1">
    <w:name w:val="Item Step in Table"/>
    <w:next w:val="1051"/>
    <w:qFormat/>
    <w:pPr>
      <w:ind w:left="397" w:firstLine="3699"/>
      <w:jc w:val="both"/>
      <w:spacing w:before="40" w:after="40"/>
    </w:pPr>
    <w:rPr>
      <w:rFonts w:ascii="Calibri" w:hAnsi="Calibri"/>
    </w:rPr>
  </w:style>
  <w:style w:type="paragraph" w:styleId="1051" w:customStyle="1">
    <w:name w:val="Char Char Char Char Char Char1 Char Char Char Char Char Char"/>
    <w:basedOn w:val="858"/>
    <w:next w:val="1052"/>
    <w:qFormat/>
    <w:pPr>
      <w:ind w:left="0" w:firstLine="2560"/>
      <w:spacing w:before="0" w:after="0" w:line="240" w:lineRule="auto"/>
    </w:pPr>
    <w:rPr>
      <w:rFonts w:ascii="Times New Roman" w:hAnsi="Times New Roman" w:cs="Times New Roman"/>
    </w:rPr>
  </w:style>
  <w:style w:type="paragraph" w:styleId="1052" w:customStyle="1">
    <w:name w:val="Char Char1"/>
    <w:basedOn w:val="858"/>
    <w:next w:val="1053"/>
    <w:qFormat/>
    <w:pPr>
      <w:ind w:left="0" w:firstLine="3584"/>
      <w:spacing w:before="0" w:after="160" w:line="240" w:lineRule="exact"/>
    </w:pPr>
    <w:rPr>
      <w:rFonts w:ascii="Times New Roman" w:hAnsi="Times New Roman" w:cs="Times New Roman"/>
    </w:rPr>
  </w:style>
  <w:style w:type="paragraph" w:styleId="1053" w:customStyle="1">
    <w:name w:val="样式 标题 3 + 行距: 1.5 倍行距"/>
    <w:basedOn w:val="861"/>
    <w:next w:val="916"/>
    <w:qFormat/>
    <w:pPr>
      <w:ind w:left="200" w:firstLine="18"/>
      <w:spacing w:before="0" w:after="0" w:line="360" w:lineRule="auto"/>
      <w:outlineLvl w:val="2"/>
    </w:pPr>
  </w:style>
  <w:style w:type="paragraph" w:styleId="1054" w:customStyle="1">
    <w:name w:val="xl76"/>
    <w:basedOn w:val="858"/>
    <w:next w:val="913"/>
    <w:qFormat/>
    <w:pPr>
      <w:ind w:left="0" w:firstLine="3584"/>
      <w:jc w:val="center"/>
      <w:spacing w:before="280" w:after="280" w:line="240" w:lineRule="auto"/>
    </w:pPr>
    <w:rPr>
      <w:rFonts w:ascii="Times New Roman" w:hAnsi="Times New Roman" w:cs="Times New Roman"/>
    </w:rPr>
  </w:style>
  <w:style w:type="paragraph" w:styleId="1055" w:customStyle="1">
    <w:name w:val="xl26"/>
    <w:basedOn w:val="858"/>
    <w:next w:val="1056"/>
    <w:qFormat/>
    <w:pPr>
      <w:ind w:left="0" w:firstLine="20"/>
      <w:jc w:val="center"/>
      <w:spacing w:before="280" w:after="280" w:line="240" w:lineRule="auto"/>
      <w:shd w:val="clear" w:color="000000" w:fill="ffffff"/>
    </w:pPr>
    <w:rPr>
      <w:rFonts w:ascii="Times New Roman" w:hAnsi="Times New Roman" w:cs="Times New Roman"/>
    </w:rPr>
  </w:style>
  <w:style w:type="paragraph" w:styleId="1056" w:customStyle="1">
    <w:name w:val="Char1 Char Char"/>
    <w:basedOn w:val="858"/>
    <w:next w:val="896"/>
    <w:qFormat/>
    <w:pPr>
      <w:ind w:left="0" w:firstLine="2560"/>
      <w:spacing w:before="0" w:after="0" w:line="240" w:lineRule="auto"/>
    </w:pPr>
    <w:rPr>
      <w:rFonts w:ascii="Times New Roman" w:hAnsi="Times New Roman" w:cs="Times New Roman"/>
    </w:rPr>
  </w:style>
  <w:style w:type="paragraph" w:styleId="1057" w:customStyle="1">
    <w:name w:val="纯文本2"/>
    <w:basedOn w:val="858"/>
    <w:next w:val="1058"/>
    <w:qFormat/>
    <w:pPr>
      <w:ind w:left="0" w:firstLine="3584"/>
      <w:spacing w:before="0" w:after="0" w:line="240" w:lineRule="auto"/>
    </w:pPr>
    <w:rPr>
      <w:rFonts w:ascii="Times New Roman" w:hAnsi="Times New Roman" w:cs="Times New Roman"/>
    </w:rPr>
  </w:style>
  <w:style w:type="paragraph" w:styleId="1058" w:customStyle="1">
    <w:name w:val="xl69"/>
    <w:basedOn w:val="858"/>
    <w:next w:val="1059"/>
    <w:qFormat/>
    <w:pPr>
      <w:ind w:left="0" w:firstLine="3584"/>
      <w:spacing w:before="280" w:after="280" w:line="240" w:lineRule="auto"/>
    </w:pPr>
    <w:rPr>
      <w:rFonts w:ascii="Times New Roman" w:hAnsi="Times New Roman" w:cs="Times New Roman"/>
    </w:rPr>
  </w:style>
  <w:style w:type="paragraph" w:styleId="1059" w:customStyle="1">
    <w:name w:val="Char Char Char"/>
    <w:basedOn w:val="858"/>
    <w:next w:val="1060"/>
    <w:qFormat/>
    <w:pPr>
      <w:ind w:left="0" w:firstLine="2560"/>
      <w:spacing w:before="0" w:after="0" w:line="240" w:lineRule="auto"/>
    </w:pPr>
    <w:rPr>
      <w:rFonts w:ascii="Times New Roman" w:hAnsi="Times New Roman" w:cs="Times New Roman"/>
    </w:rPr>
  </w:style>
  <w:style w:type="paragraph" w:styleId="1060" w:customStyle="1">
    <w:name w:val="表格"/>
    <w:basedOn w:val="858"/>
    <w:next w:val="1055"/>
    <w:qFormat/>
    <w:pPr>
      <w:ind w:left="0" w:firstLine="2560"/>
      <w:spacing w:before="0" w:after="0" w:line="360" w:lineRule="auto"/>
    </w:pPr>
    <w:rPr>
      <w:rFonts w:ascii="Times New Roman" w:hAnsi="Times New Roman" w:cs="Times New Roman"/>
    </w:rPr>
  </w:style>
  <w:style w:type="paragraph" w:styleId="1061" w:customStyle="1">
    <w:name w:val="xl68"/>
    <w:basedOn w:val="858"/>
    <w:next w:val="1062"/>
    <w:qFormat/>
    <w:pPr>
      <w:ind w:left="100" w:firstLine="5220"/>
      <w:spacing w:before="280" w:after="280" w:line="240" w:lineRule="auto"/>
    </w:pPr>
    <w:rPr>
      <w:rFonts w:ascii="Times New Roman" w:hAnsi="Times New Roman" w:cs="Times New Roman"/>
    </w:rPr>
  </w:style>
  <w:style w:type="paragraph" w:styleId="1062" w:customStyle="1">
    <w:name w:val="Char1"/>
    <w:basedOn w:val="858"/>
    <w:next w:val="1063"/>
    <w:pPr>
      <w:ind w:left="0" w:firstLine="2560"/>
      <w:spacing w:before="0" w:after="0" w:line="240" w:lineRule="auto"/>
    </w:pPr>
    <w:rPr>
      <w:rFonts w:ascii="Times New Roman" w:hAnsi="Times New Roman" w:cs="Times New Roman"/>
    </w:rPr>
  </w:style>
  <w:style w:type="paragraph" w:styleId="1063" w:customStyle="1">
    <w:name w:val="需求文档正文样式"/>
    <w:basedOn w:val="858"/>
    <w:next w:val="1064"/>
    <w:qFormat/>
    <w:pPr>
      <w:ind w:left="437" w:firstLine="2741"/>
      <w:spacing w:before="0" w:after="0" w:line="360" w:lineRule="auto"/>
    </w:pPr>
    <w:rPr>
      <w:rFonts w:ascii="Times New Roman" w:hAnsi="Times New Roman" w:cs="Times New Roman"/>
    </w:rPr>
  </w:style>
  <w:style w:type="paragraph" w:styleId="1064" w:customStyle="1">
    <w:name w:val="xl74"/>
    <w:basedOn w:val="858"/>
    <w:next w:val="1065"/>
    <w:qFormat/>
    <w:pPr>
      <w:ind w:left="0" w:firstLine="16"/>
      <w:jc w:val="center"/>
      <w:spacing w:before="280" w:after="280" w:line="240" w:lineRule="auto"/>
      <w:shd w:val="clear" w:color="000000" w:fill="538dd5"/>
    </w:pPr>
    <w:rPr>
      <w:rFonts w:ascii="Times New Roman" w:hAnsi="Times New Roman" w:cs="Times New Roman"/>
    </w:rPr>
  </w:style>
  <w:style w:type="paragraph" w:styleId="1065" w:customStyle="1">
    <w:name w:val="xl88"/>
    <w:basedOn w:val="858"/>
    <w:next w:val="1066"/>
    <w:qFormat/>
    <w:pPr>
      <w:ind w:left="0" w:firstLine="5120"/>
      <w:spacing w:before="280" w:after="280" w:line="240" w:lineRule="auto"/>
    </w:pPr>
    <w:rPr>
      <w:rFonts w:ascii="Times New Roman" w:hAnsi="Times New Roman" w:cs="Times New Roman"/>
    </w:rPr>
  </w:style>
  <w:style w:type="paragraph" w:styleId="1066" w:customStyle="1">
    <w:name w:val="xl70"/>
    <w:basedOn w:val="858"/>
    <w:next w:val="912"/>
    <w:qFormat/>
    <w:pPr>
      <w:ind w:left="0" w:firstLine="1024"/>
      <w:spacing w:before="280" w:after="280" w:line="240" w:lineRule="auto"/>
    </w:pPr>
    <w:rPr>
      <w:rFonts w:ascii="Times New Roman" w:hAnsi="Times New Roman" w:cs="Times New Roman"/>
    </w:rPr>
  </w:style>
  <w:style w:type="paragraph" w:styleId="1067" w:customStyle="1">
    <w:name w:val="文档标题5"/>
    <w:basedOn w:val="863"/>
    <w:next w:val="857"/>
    <w:qFormat/>
    <w:pPr>
      <w:ind w:left="992" w:firstLine="18"/>
      <w:spacing w:before="280" w:after="280" w:line="360" w:lineRule="auto"/>
      <w:outlineLvl w:val="4"/>
    </w:pPr>
  </w:style>
  <w:style w:type="paragraph" w:styleId="1068" w:customStyle="1">
    <w:name w:val="样式 加粗 居中"/>
    <w:basedOn w:val="858"/>
    <w:next w:val="1069"/>
    <w:qFormat/>
    <w:pPr>
      <w:ind w:left="0" w:firstLine="2560"/>
      <w:jc w:val="center"/>
      <w:spacing w:before="0" w:after="0" w:line="360" w:lineRule="auto"/>
    </w:pPr>
    <w:rPr>
      <w:rFonts w:ascii="Times New Roman" w:hAnsi="Times New Roman" w:cs="Times New Roman"/>
    </w:rPr>
  </w:style>
  <w:style w:type="paragraph" w:styleId="1069" w:customStyle="1">
    <w:name w:val="_Style 12"/>
    <w:next w:val="1070"/>
    <w:qFormat/>
    <w:pPr>
      <w:ind w:firstLine="14"/>
      <w:spacing w:line="360" w:lineRule="auto"/>
      <w:shd w:val="clear" w:color="000000" w:fill="000080"/>
    </w:pPr>
    <w:rPr>
      <w:rFonts w:ascii="Calibri" w:hAnsi="Calibri"/>
    </w:rPr>
  </w:style>
  <w:style w:type="paragraph" w:styleId="1070" w:customStyle="1">
    <w:name w:val="正文文本缩进1"/>
    <w:basedOn w:val="858"/>
    <w:next w:val="1071"/>
    <w:qFormat/>
    <w:pPr>
      <w:ind w:left="420" w:firstLine="3584"/>
      <w:spacing w:before="0" w:after="120" w:line="240" w:lineRule="auto"/>
    </w:pPr>
    <w:rPr>
      <w:rFonts w:ascii="Times New Roman" w:hAnsi="Times New Roman" w:cs="Times New Roman"/>
    </w:rPr>
  </w:style>
  <w:style w:type="paragraph" w:styleId="1071" w:customStyle="1">
    <w:name w:val="列表编号 31"/>
    <w:basedOn w:val="858"/>
    <w:next w:val="914"/>
    <w:qFormat/>
    <w:pPr>
      <w:ind w:left="1200" w:firstLine="2712"/>
      <w:spacing w:before="0" w:after="0" w:line="360" w:lineRule="auto"/>
    </w:pPr>
    <w:rPr>
      <w:rFonts w:ascii="Times New Roman" w:hAnsi="Times New Roman" w:cs="Times New Roman"/>
    </w:rPr>
  </w:style>
  <w:style w:type="paragraph" w:styleId="1072" w:customStyle="1">
    <w:name w:val="三号 居中"/>
    <w:basedOn w:val="858"/>
    <w:next w:val="1073"/>
    <w:qFormat/>
    <w:pPr>
      <w:ind w:left="0" w:firstLine="6144"/>
      <w:jc w:val="center"/>
      <w:spacing w:before="0" w:after="0" w:line="360" w:lineRule="auto"/>
    </w:pPr>
    <w:rPr>
      <w:rFonts w:ascii="Times New Roman" w:hAnsi="Times New Roman" w:cs="Times New Roman"/>
    </w:rPr>
  </w:style>
  <w:style w:type="paragraph" w:styleId="1073" w:customStyle="1">
    <w:name w:val="列出段落1"/>
    <w:basedOn w:val="858"/>
    <w:next w:val="1074"/>
    <w:pPr>
      <w:ind w:left="420" w:firstLine="3748"/>
      <w:spacing w:before="0" w:after="0" w:line="240" w:lineRule="auto"/>
    </w:pPr>
    <w:rPr>
      <w:rFonts w:ascii="Times New Roman" w:hAnsi="Times New Roman" w:cs="Times New Roman"/>
    </w:rPr>
  </w:style>
  <w:style w:type="paragraph" w:styleId="1074" w:customStyle="1">
    <w:name w:val="Char Char Char Char Char Char1 Char Char Char1 Char Char Char"/>
    <w:basedOn w:val="858"/>
    <w:next w:val="1075"/>
    <w:qFormat/>
    <w:pPr>
      <w:ind w:left="0" w:firstLine="2560"/>
      <w:spacing w:before="0" w:after="0" w:line="240" w:lineRule="auto"/>
    </w:pPr>
    <w:rPr>
      <w:rFonts w:ascii="Times New Roman" w:hAnsi="Times New Roman" w:cs="Times New Roman"/>
    </w:rPr>
  </w:style>
  <w:style w:type="paragraph" w:styleId="1075" w:customStyle="1">
    <w:name w:val="Char Char Char Char Char Char1 Char Char Char1 Char"/>
    <w:basedOn w:val="858"/>
    <w:next w:val="1076"/>
    <w:qFormat/>
    <w:pPr>
      <w:ind w:left="0" w:firstLine="2560"/>
      <w:spacing w:before="0" w:after="0" w:line="240" w:lineRule="auto"/>
    </w:pPr>
    <w:rPr>
      <w:rFonts w:ascii="Times New Roman" w:hAnsi="Times New Roman" w:cs="Times New Roman"/>
    </w:rPr>
  </w:style>
  <w:style w:type="paragraph" w:styleId="1076" w:customStyle="1">
    <w:name w:val="正文符号4"/>
    <w:basedOn w:val="858"/>
    <w:next w:val="1068"/>
    <w:pPr>
      <w:ind w:left="0" w:firstLine="5632"/>
      <w:spacing w:before="0" w:after="0" w:line="240" w:lineRule="auto"/>
    </w:pPr>
    <w:rPr>
      <w:rFonts w:ascii="Times New Roman" w:hAnsi="Times New Roman" w:cs="Times New Roman"/>
    </w:rPr>
  </w:style>
  <w:style w:type="paragraph" w:styleId="1077" w:customStyle="1">
    <w:name w:val="加粗（居中）"/>
    <w:next w:val="1078"/>
    <w:qFormat/>
    <w:pPr>
      <w:ind w:firstLine="2560"/>
    </w:pPr>
    <w:rPr>
      <w:rFonts w:ascii="Calibri" w:hAnsi="Calibri"/>
    </w:rPr>
  </w:style>
  <w:style w:type="paragraph" w:styleId="1078" w:customStyle="1">
    <w:name w:val="xl65"/>
    <w:basedOn w:val="858"/>
    <w:next w:val="1038"/>
    <w:pPr>
      <w:ind w:left="0" w:firstLine="5120"/>
      <w:spacing w:before="280" w:after="280" w:line="240" w:lineRule="auto"/>
    </w:pPr>
    <w:rPr>
      <w:rFonts w:ascii="Times New Roman" w:hAnsi="Times New Roman" w:cs="Times New Roman"/>
    </w:rPr>
  </w:style>
  <w:style w:type="paragraph" w:styleId="1079" w:customStyle="1">
    <w:name w:val="WPSOffice手动目录 3"/>
    <w:pPr>
      <w:ind w:left="400"/>
    </w:pPr>
  </w:style>
  <w:style w:type="paragraph" w:styleId="1080" w:customStyle="1">
    <w:name w:val="xl77"/>
    <w:basedOn w:val="858"/>
    <w:next w:val="1081"/>
    <w:qFormat/>
    <w:pPr>
      <w:ind w:left="0" w:firstLine="3584"/>
      <w:spacing w:before="280" w:after="280" w:line="240" w:lineRule="auto"/>
    </w:pPr>
    <w:rPr>
      <w:rFonts w:ascii="Times New Roman" w:hAnsi="Times New Roman" w:cs="Times New Roman"/>
    </w:rPr>
  </w:style>
  <w:style w:type="paragraph" w:styleId="1081" w:customStyle="1">
    <w:name w:val="Char Char Char1"/>
    <w:basedOn w:val="858"/>
    <w:next w:val="1082"/>
    <w:pPr>
      <w:ind w:left="900" w:firstLine="2096"/>
      <w:spacing w:before="0" w:after="0" w:line="240" w:lineRule="auto"/>
    </w:pPr>
    <w:rPr>
      <w:rFonts w:ascii="Times New Roman" w:hAnsi="Times New Roman" w:cs="Times New Roman"/>
    </w:rPr>
  </w:style>
  <w:style w:type="paragraph" w:styleId="1082" w:customStyle="1">
    <w:name w:val="索引 21"/>
    <w:basedOn w:val="858"/>
    <w:next w:val="857"/>
    <w:qFormat/>
    <w:pPr>
      <w:ind w:left="200" w:firstLine="2560"/>
      <w:jc w:val="center"/>
      <w:spacing w:before="0" w:after="0" w:line="360" w:lineRule="auto"/>
    </w:pPr>
    <w:rPr>
      <w:rFonts w:ascii="Times New Roman" w:hAnsi="Times New Roman" w:cs="Times New Roman"/>
    </w:rPr>
  </w:style>
  <w:style w:type="paragraph" w:styleId="1083" w:customStyle="1">
    <w:name w:val="正文（首行缩进 2 字符）"/>
    <w:next w:val="1084"/>
    <w:qFormat/>
    <w:pPr>
      <w:ind w:left="480" w:firstLine="2784"/>
      <w:jc w:val="center"/>
      <w:spacing w:line="300" w:lineRule="auto"/>
    </w:pPr>
    <w:rPr>
      <w:rFonts w:ascii="Calibri" w:hAnsi="Calibri"/>
    </w:rPr>
  </w:style>
  <w:style w:type="paragraph" w:styleId="1084" w:customStyle="1">
    <w:name w:val="xl28"/>
    <w:basedOn w:val="858"/>
    <w:next w:val="1085"/>
    <w:qFormat/>
    <w:pPr>
      <w:ind w:left="0" w:firstLine="20"/>
      <w:spacing w:before="280" w:after="280" w:line="240" w:lineRule="auto"/>
      <w:shd w:val="clear" w:color="000000" w:fill="ffffff"/>
    </w:pPr>
    <w:rPr>
      <w:rFonts w:ascii="Times New Roman" w:hAnsi="Times New Roman" w:cs="Times New Roman"/>
    </w:rPr>
  </w:style>
  <w:style w:type="paragraph" w:styleId="1085" w:customStyle="1">
    <w:name w:val="HTML 预设格式1"/>
    <w:basedOn w:val="858"/>
    <w:next w:val="1086"/>
    <w:qFormat/>
    <w:pPr>
      <w:ind w:left="0" w:firstLine="3584"/>
      <w:spacing w:before="0" w:after="0" w:line="253" w:lineRule="atLeast"/>
    </w:pPr>
    <w:rPr>
      <w:rFonts w:ascii="Times New Roman" w:hAnsi="Times New Roman" w:cs="Times New Roman"/>
    </w:rPr>
  </w:style>
  <w:style w:type="paragraph" w:styleId="1086" w:customStyle="1">
    <w:name w:val="项目符号：一级"/>
    <w:basedOn w:val="858"/>
    <w:next w:val="857"/>
    <w:qFormat/>
    <w:pPr>
      <w:ind w:left="425" w:firstLine="1111"/>
      <w:spacing w:before="0" w:after="0" w:line="360" w:lineRule="auto"/>
    </w:pPr>
    <w:rPr>
      <w:rFonts w:ascii="Times New Roman" w:hAnsi="Times New Roman" w:cs="Times New Roman"/>
    </w:rPr>
  </w:style>
  <w:style w:type="paragraph" w:styleId="1087" w:customStyle="1">
    <w:name w:val="Default"/>
    <w:next w:val="892"/>
    <w:qFormat/>
    <w:pPr>
      <w:ind w:firstLine="5120"/>
      <w:widowControl w:val="off"/>
    </w:pPr>
    <w:rPr>
      <w:rFonts w:ascii="Calibri" w:hAnsi="Calibri"/>
    </w:rPr>
  </w:style>
  <w:style w:type="paragraph" w:styleId="1088" w:customStyle="1">
    <w:name w:val="xl84"/>
    <w:basedOn w:val="858"/>
    <w:next w:val="1089"/>
    <w:qFormat/>
    <w:pPr>
      <w:ind w:left="0" w:firstLine="2048"/>
      <w:jc w:val="center"/>
      <w:spacing w:before="280" w:after="280" w:line="240" w:lineRule="auto"/>
    </w:pPr>
    <w:rPr>
      <w:rFonts w:ascii="Times New Roman" w:hAnsi="Times New Roman" w:cs="Times New Roman"/>
    </w:rPr>
  </w:style>
  <w:style w:type="paragraph" w:styleId="1089" w:customStyle="1">
    <w:name w:val="2-2ji"/>
    <w:basedOn w:val="860"/>
    <w:next w:val="1090"/>
    <w:qFormat/>
    <w:pPr>
      <w:ind w:left="0" w:firstLine="24"/>
      <w:jc w:val="center"/>
      <w:spacing w:before="0" w:after="0" w:line="360" w:lineRule="auto"/>
      <w:outlineLvl w:val="1"/>
    </w:pPr>
  </w:style>
  <w:style w:type="paragraph" w:styleId="1090" w:customStyle="1">
    <w:name w:val="应答文本"/>
    <w:basedOn w:val="858"/>
    <w:next w:val="1091"/>
    <w:qFormat/>
    <w:pPr>
      <w:ind w:left="1296" w:firstLine="2112"/>
      <w:spacing w:before="0" w:after="0" w:line="460" w:lineRule="exact"/>
    </w:pPr>
    <w:rPr>
      <w:rFonts w:ascii="Times New Roman" w:hAnsi="Times New Roman" w:cs="Times New Roman"/>
    </w:rPr>
  </w:style>
  <w:style w:type="paragraph" w:styleId="1091" w:customStyle="1">
    <w:name w:val="引文目录1"/>
    <w:basedOn w:val="858"/>
    <w:next w:val="857"/>
    <w:qFormat/>
    <w:pPr>
      <w:ind w:left="420" w:firstLine="2560"/>
      <w:jc w:val="center"/>
      <w:spacing w:before="0" w:after="0" w:line="360" w:lineRule="auto"/>
    </w:pPr>
    <w:rPr>
      <w:rFonts w:ascii="Times New Roman" w:hAnsi="Times New Roman" w:cs="Times New Roman"/>
    </w:rPr>
  </w:style>
  <w:style w:type="paragraph" w:styleId="1092" w:customStyle="1">
    <w:name w:val="首行缩进"/>
    <w:basedOn w:val="857"/>
    <w:qFormat/>
    <w:pPr>
      <w:ind w:firstLine="480"/>
    </w:pPr>
    <w:rPr>
      <w:rFonts w:ascii="Times New Roman" w:hAnsi="Times New Roman" w:cs="Times New Roman"/>
      <w:lang w:val="zh-CN"/>
    </w:rPr>
  </w:style>
  <w:style w:type="paragraph" w:styleId="1093" w:customStyle="1">
    <w:name w:val="font9"/>
    <w:basedOn w:val="858"/>
    <w:next w:val="1094"/>
    <w:qFormat/>
    <w:pPr>
      <w:ind w:left="0" w:firstLine="7168"/>
      <w:spacing w:before="280" w:after="280" w:line="240" w:lineRule="auto"/>
    </w:pPr>
    <w:rPr>
      <w:rFonts w:ascii="Times New Roman" w:hAnsi="Times New Roman" w:cs="Times New Roman"/>
    </w:rPr>
  </w:style>
  <w:style w:type="paragraph" w:styleId="1094" w:customStyle="1">
    <w:name w:val="样式 标题 3 + (中文) 黑体 小四 非加粗 段前: 7.8 磅 段后: 0 磅 行距: 固定值 20 磅"/>
    <w:basedOn w:val="861"/>
    <w:next w:val="1095"/>
    <w:qFormat/>
    <w:pPr>
      <w:ind w:left="0"/>
      <w:spacing w:before="0" w:after="0" w:line="400" w:lineRule="exact"/>
      <w:outlineLvl w:val="2"/>
    </w:pPr>
  </w:style>
  <w:style w:type="paragraph" w:styleId="1095" w:customStyle="1">
    <w:name w:val="标书正文"/>
    <w:basedOn w:val="858"/>
    <w:next w:val="1096"/>
    <w:qFormat/>
    <w:pPr>
      <w:ind w:left="440" w:right="100" w:firstLine="2760"/>
      <w:spacing w:before="0" w:after="0" w:line="360" w:lineRule="auto"/>
    </w:pPr>
    <w:rPr>
      <w:rFonts w:ascii="Times New Roman" w:hAnsi="Times New Roman" w:cs="Times New Roman"/>
    </w:rPr>
  </w:style>
  <w:style w:type="paragraph" w:styleId="1096" w:customStyle="1">
    <w:name w:val="xl67"/>
    <w:basedOn w:val="858"/>
    <w:next w:val="1097"/>
    <w:qFormat/>
    <w:pPr>
      <w:ind w:left="0" w:firstLine="5120"/>
      <w:spacing w:before="280" w:after="280" w:line="240" w:lineRule="auto"/>
    </w:pPr>
    <w:rPr>
      <w:rFonts w:ascii="Times New Roman" w:hAnsi="Times New Roman" w:cs="Times New Roman"/>
    </w:rPr>
  </w:style>
  <w:style w:type="paragraph" w:styleId="1097" w:customStyle="1">
    <w:name w:val="索引 61"/>
    <w:basedOn w:val="858"/>
    <w:next w:val="857"/>
    <w:qFormat/>
    <w:pPr>
      <w:ind w:left="1000" w:firstLine="2560"/>
      <w:jc w:val="center"/>
      <w:spacing w:before="0" w:after="0" w:line="360" w:lineRule="auto"/>
    </w:pPr>
    <w:rPr>
      <w:rFonts w:ascii="Times New Roman" w:hAnsi="Times New Roman" w:cs="Times New Roman"/>
    </w:rPr>
  </w:style>
  <w:style w:type="paragraph" w:styleId="1098" w:customStyle="1">
    <w:name w:val="目录3"/>
    <w:basedOn w:val="858"/>
    <w:next w:val="857"/>
    <w:qFormat/>
    <w:pPr>
      <w:ind w:left="419" w:firstLine="5283"/>
      <w:spacing w:before="0" w:after="0" w:line="317" w:lineRule="atLeast"/>
    </w:pPr>
    <w:rPr>
      <w:rFonts w:ascii="Times New Roman" w:hAnsi="Times New Roman" w:cs="Times New Roman"/>
    </w:rPr>
  </w:style>
  <w:style w:type="paragraph" w:styleId="1099" w:customStyle="1">
    <w:name w:val="xl90"/>
    <w:basedOn w:val="858"/>
    <w:next w:val="1100"/>
    <w:qFormat/>
    <w:pPr>
      <w:ind w:left="0" w:firstLine="3584"/>
      <w:spacing w:before="280" w:after="280" w:line="240" w:lineRule="auto"/>
    </w:pPr>
    <w:rPr>
      <w:rFonts w:ascii="Times New Roman" w:hAnsi="Times New Roman" w:cs="Times New Roman"/>
    </w:rPr>
  </w:style>
  <w:style w:type="paragraph" w:styleId="1100" w:customStyle="1">
    <w:name w:val="列表框1"/>
    <w:next w:val="1091"/>
    <w:qFormat/>
    <w:pPr>
      <w:ind w:firstLine="2048"/>
      <w:spacing w:line="460" w:lineRule="exact"/>
    </w:pPr>
    <w:rPr>
      <w:rFonts w:ascii="Calibri" w:hAnsi="Calibri"/>
    </w:rPr>
  </w:style>
  <w:style w:type="paragraph" w:styleId="1101" w:customStyle="1">
    <w:name w:val="1ji"/>
    <w:basedOn w:val="859"/>
    <w:next w:val="1080"/>
    <w:qFormat/>
    <w:pPr>
      <w:ind w:left="0" w:firstLine="18"/>
      <w:jc w:val="center"/>
      <w:spacing w:before="0" w:after="0" w:line="240" w:lineRule="auto"/>
      <w:outlineLvl w:val="0"/>
    </w:pPr>
  </w:style>
  <w:style w:type="paragraph" w:styleId="1102" w:customStyle="1">
    <w:name w:val="索引 81"/>
    <w:basedOn w:val="858"/>
    <w:next w:val="857"/>
    <w:qFormat/>
    <w:pPr>
      <w:ind w:left="1400" w:firstLine="2560"/>
      <w:jc w:val="center"/>
      <w:spacing w:before="0" w:after="0" w:line="360" w:lineRule="auto"/>
    </w:pPr>
    <w:rPr>
      <w:rFonts w:ascii="Times New Roman" w:hAnsi="Times New Roman" w:cs="Times New Roman"/>
    </w:rPr>
  </w:style>
  <w:style w:type="paragraph" w:styleId="1103" w:customStyle="1">
    <w:name w:val="正文1"/>
    <w:basedOn w:val="857"/>
    <w:next w:val="857"/>
    <w:qFormat/>
    <w:pPr>
      <w:spacing w:line="312" w:lineRule="atLeast"/>
    </w:pPr>
    <w:rPr>
      <w:rFonts w:ascii="楷体_GB2312" w:hAnsi="Times New Roman" w:eastAsia="楷体_GB2312" w:cs="Times New Roman"/>
      <w:sz w:val="24"/>
    </w:rPr>
  </w:style>
  <w:style w:type="paragraph" w:styleId="1104" w:customStyle="1">
    <w:name w:val="Char Char Char Char Char Char1 Char Char Char1 Char Char Char Char Char Char Char Char Char Char Char Char Char Char Char Char Char Char"/>
    <w:basedOn w:val="858"/>
    <w:next w:val="1105"/>
    <w:qFormat/>
    <w:pPr>
      <w:ind w:left="0" w:firstLine="2560"/>
      <w:spacing w:before="0" w:after="0" w:line="240" w:lineRule="auto"/>
    </w:pPr>
    <w:rPr>
      <w:rFonts w:ascii="Times New Roman" w:hAnsi="Times New Roman" w:cs="Times New Roman"/>
    </w:rPr>
  </w:style>
  <w:style w:type="paragraph" w:styleId="1105" w:customStyle="1">
    <w:name w:val="样式 加粗 居中11"/>
    <w:basedOn w:val="858"/>
    <w:next w:val="1106"/>
    <w:qFormat/>
    <w:pPr>
      <w:ind w:left="0" w:firstLine="2560"/>
      <w:jc w:val="center"/>
      <w:spacing w:before="0" w:after="0" w:line="360" w:lineRule="auto"/>
    </w:pPr>
    <w:rPr>
      <w:rFonts w:ascii="Times New Roman" w:hAnsi="Times New Roman" w:cs="Times New Roman"/>
    </w:rPr>
  </w:style>
  <w:style w:type="paragraph" w:styleId="1106" w:customStyle="1">
    <w:name w:val="xl89"/>
    <w:basedOn w:val="858"/>
    <w:next w:val="1107"/>
    <w:qFormat/>
    <w:pPr>
      <w:ind w:left="0" w:firstLine="3584"/>
      <w:spacing w:before="280" w:after="280" w:line="240" w:lineRule="auto"/>
    </w:pPr>
    <w:rPr>
      <w:rFonts w:ascii="Times New Roman" w:hAnsi="Times New Roman" w:cs="Times New Roman"/>
    </w:rPr>
  </w:style>
  <w:style w:type="paragraph" w:styleId="1107" w:customStyle="1">
    <w:name w:val="Char Char Char Char Char Char1 Char Char Char Char Char Char1 Char Char Char Char Char Char Char Char Char"/>
    <w:basedOn w:val="858"/>
    <w:next w:val="1108"/>
    <w:qFormat/>
    <w:pPr>
      <w:ind w:left="0" w:firstLine="2560"/>
      <w:spacing w:before="0" w:after="0" w:line="240" w:lineRule="auto"/>
    </w:pPr>
    <w:rPr>
      <w:rFonts w:ascii="Times New Roman" w:hAnsi="Times New Roman" w:cs="Times New Roman"/>
    </w:rPr>
  </w:style>
  <w:style w:type="paragraph" w:styleId="1108" w:customStyle="1">
    <w:name w:val="文章附标题"/>
    <w:basedOn w:val="858"/>
    <w:next w:val="858"/>
    <w:qFormat/>
    <w:pPr>
      <w:ind w:left="0" w:firstLine="5120"/>
      <w:jc w:val="center"/>
      <w:spacing w:before="187" w:after="175" w:line="374" w:lineRule="atLeast"/>
    </w:pPr>
    <w:rPr>
      <w:rFonts w:ascii="Times New Roman" w:hAnsi="Times New Roman" w:cs="Times New Roman"/>
    </w:rPr>
  </w:style>
  <w:style w:type="paragraph" w:styleId="1109">
    <w:name w:val="Quote"/>
    <w:next w:val="857"/>
    <w:qFormat/>
    <w:pPr>
      <w:ind w:left="3680" w:right="864"/>
      <w:jc w:val="center"/>
      <w:spacing w:before="200" w:after="160"/>
    </w:pPr>
    <w:rPr>
      <w:rFonts w:ascii="Calibri" w:hAnsi="Calibri"/>
      <w:i/>
    </w:rPr>
  </w:style>
  <w:style w:type="paragraph" w:styleId="1110" w:customStyle="1">
    <w:name w:val="Default Paragraph Font Para Char Char Char Char Char Char"/>
    <w:basedOn w:val="858"/>
    <w:next w:val="1111"/>
    <w:qFormat/>
    <w:pPr>
      <w:ind w:left="0" w:firstLine="3584"/>
      <w:spacing w:before="0" w:after="160" w:line="240" w:lineRule="exact"/>
    </w:pPr>
    <w:rPr>
      <w:rFonts w:ascii="Times New Roman" w:hAnsi="Times New Roman" w:cs="Times New Roman"/>
    </w:rPr>
  </w:style>
  <w:style w:type="paragraph" w:styleId="1111" w:customStyle="1">
    <w:name w:val="xl23"/>
    <w:basedOn w:val="858"/>
    <w:next w:val="894"/>
    <w:qFormat/>
    <w:pPr>
      <w:ind w:left="0" w:firstLine="20"/>
      <w:spacing w:before="280" w:after="280" w:line="240" w:lineRule="auto"/>
      <w:shd w:val="clear" w:color="000000" w:fill="ffffff"/>
    </w:pPr>
    <w:rPr>
      <w:rFonts w:ascii="Times New Roman" w:hAnsi="Times New Roman" w:cs="Times New Roman"/>
    </w:rPr>
  </w:style>
  <w:style w:type="paragraph" w:styleId="1112" w:customStyle="1">
    <w:name w:val="列出段落11"/>
    <w:basedOn w:val="858"/>
    <w:next w:val="1113"/>
    <w:qFormat/>
    <w:pPr>
      <w:ind w:left="420" w:firstLine="3748"/>
      <w:spacing w:before="0" w:after="0" w:line="240" w:lineRule="auto"/>
    </w:pPr>
    <w:rPr>
      <w:rFonts w:ascii="Times New Roman" w:hAnsi="Times New Roman" w:cs="Times New Roman"/>
    </w:rPr>
  </w:style>
  <w:style w:type="paragraph" w:styleId="1113" w:customStyle="1">
    <w:name w:val="样式 标题 2 + (西文) 宋体 非加粗 居中"/>
    <w:basedOn w:val="860"/>
    <w:next w:val="1114"/>
    <w:qFormat/>
    <w:pPr>
      <w:ind w:left="0" w:firstLine="24"/>
      <w:jc w:val="center"/>
      <w:spacing w:line="412" w:lineRule="auto"/>
      <w:outlineLvl w:val="1"/>
    </w:pPr>
  </w:style>
  <w:style w:type="paragraph" w:styleId="1114" w:customStyle="1">
    <w:name w:val="页脚 Char Char"/>
    <w:basedOn w:val="858"/>
    <w:next w:val="1115"/>
    <w:qFormat/>
    <w:pPr>
      <w:ind w:left="0" w:firstLine="5120"/>
      <w:spacing w:before="0" w:after="0" w:line="240" w:lineRule="auto"/>
    </w:pPr>
    <w:rPr>
      <w:rFonts w:ascii="Times New Roman" w:hAnsi="Times New Roman" w:cs="Times New Roman"/>
    </w:rPr>
  </w:style>
  <w:style w:type="paragraph" w:styleId="1115" w:customStyle="1">
    <w:name w:val="样式 标题 1 + 段前: 16 磅 段后: 16 磅"/>
    <w:basedOn w:val="859"/>
    <w:next w:val="1116"/>
    <w:qFormat/>
    <w:pPr>
      <w:ind w:left="0" w:firstLine="18"/>
      <w:jc w:val="center"/>
      <w:spacing w:before="120" w:after="0" w:line="360" w:lineRule="auto"/>
      <w:outlineLvl w:val="0"/>
    </w:pPr>
  </w:style>
  <w:style w:type="paragraph" w:styleId="1116" w:customStyle="1">
    <w:name w:val="Char1 Char Char Char Char Char Char"/>
    <w:basedOn w:val="858"/>
    <w:next w:val="1117"/>
    <w:qFormat/>
    <w:pPr>
      <w:ind w:left="0" w:firstLine="2560"/>
      <w:spacing w:before="0" w:after="0" w:line="240" w:lineRule="auto"/>
    </w:pPr>
    <w:rPr>
      <w:rFonts w:ascii="Times New Roman" w:hAnsi="Times New Roman" w:cs="Times New Roman"/>
    </w:rPr>
  </w:style>
  <w:style w:type="paragraph" w:styleId="1117" w:customStyle="1">
    <w:name w:val="文档标题4"/>
    <w:basedOn w:val="862"/>
    <w:next w:val="857"/>
    <w:qFormat/>
    <w:pPr>
      <w:ind w:left="851" w:firstLine="30"/>
      <w:spacing w:after="280" w:line="360" w:lineRule="auto"/>
      <w:outlineLvl w:val="3"/>
    </w:pPr>
  </w:style>
  <w:style w:type="paragraph" w:styleId="1118" w:customStyle="1">
    <w:name w:val="font0"/>
    <w:basedOn w:val="858"/>
    <w:next w:val="1093"/>
    <w:qFormat/>
    <w:pPr>
      <w:ind w:left="0" w:firstLine="1024"/>
      <w:spacing w:before="280" w:after="280" w:line="240" w:lineRule="auto"/>
    </w:pPr>
    <w:rPr>
      <w:rFonts w:ascii="Times New Roman" w:hAnsi="Times New Roman" w:cs="Times New Roman"/>
    </w:rPr>
  </w:style>
  <w:style w:type="paragraph" w:styleId="1119" w:customStyle="1">
    <w:name w:val="CM5"/>
    <w:basedOn w:val="858"/>
    <w:next w:val="857"/>
    <w:qFormat/>
    <w:pPr>
      <w:ind w:left="200" w:firstLine="2760"/>
      <w:spacing w:before="0" w:after="0" w:line="400" w:lineRule="atLeast"/>
    </w:pPr>
    <w:rPr>
      <w:rFonts w:ascii="Times New Roman" w:hAnsi="Times New Roman" w:cs="Times New Roman"/>
    </w:rPr>
  </w:style>
  <w:style w:type="paragraph" w:styleId="1120" w:customStyle="1">
    <w:name w:val="Pa0"/>
    <w:basedOn w:val="858"/>
    <w:next w:val="857"/>
    <w:qFormat/>
    <w:pPr>
      <w:ind w:left="0" w:firstLine="4608"/>
      <w:spacing w:before="0" w:after="0" w:line="241" w:lineRule="atLeast"/>
    </w:pPr>
    <w:rPr>
      <w:rFonts w:ascii="Times New Roman" w:hAnsi="Times New Roman" w:cs="Times New Roman"/>
    </w:rPr>
  </w:style>
  <w:style w:type="paragraph" w:styleId="1121" w:customStyle="1">
    <w:name w:val="招标文件》"/>
    <w:basedOn w:val="858"/>
    <w:next w:val="1057"/>
    <w:qFormat/>
    <w:pPr>
      <w:ind w:left="420" w:firstLine="2140"/>
      <w:spacing w:before="120" w:after="120" w:line="300" w:lineRule="auto"/>
    </w:pPr>
    <w:rPr>
      <w:rFonts w:ascii="Times New Roman" w:hAnsi="Times New Roman" w:cs="Times New Roman"/>
    </w:rPr>
  </w:style>
  <w:style w:type="paragraph" w:styleId="1122" w:customStyle="1">
    <w:name w:val="段"/>
    <w:next w:val="857"/>
    <w:qFormat/>
    <w:pPr>
      <w:ind w:firstLine="200"/>
      <w:jc w:val="both"/>
      <w:spacing w:line="360" w:lineRule="auto"/>
    </w:pPr>
    <w:rPr>
      <w:sz w:val="24"/>
      <w:szCs w:val="22"/>
    </w:rPr>
  </w:style>
  <w:style w:type="paragraph" w:styleId="1123" w:customStyle="1">
    <w:name w:val="标书_正文"/>
    <w:basedOn w:val="858"/>
    <w:next w:val="1124"/>
    <w:qFormat/>
    <w:pPr>
      <w:ind w:left="420" w:firstLine="1188"/>
      <w:spacing w:before="0" w:after="0" w:line="360" w:lineRule="auto"/>
    </w:pPr>
    <w:rPr>
      <w:rFonts w:ascii="Times New Roman" w:hAnsi="Times New Roman" w:cs="Times New Roman"/>
    </w:rPr>
  </w:style>
  <w:style w:type="paragraph" w:styleId="1124" w:customStyle="1">
    <w:name w:val="样式 标题 2 + Times New Roman 四号 非加粗 段前: 5 磅 段后: 0 磅 行距: 固定值 20..."/>
    <w:basedOn w:val="860"/>
    <w:next w:val="1072"/>
    <w:qFormat/>
    <w:pPr>
      <w:ind w:left="0" w:firstLine="24"/>
      <w:spacing w:before="100" w:after="0" w:line="400" w:lineRule="exact"/>
      <w:outlineLvl w:val="1"/>
    </w:pPr>
  </w:style>
  <w:style w:type="paragraph" w:styleId="1125" w:customStyle="1">
    <w:name w:val="图片0"/>
    <w:basedOn w:val="858"/>
    <w:next w:val="905"/>
    <w:qFormat/>
    <w:pPr>
      <w:ind w:left="-161" w:firstLine="1187"/>
      <w:spacing w:before="0" w:after="0" w:line="276" w:lineRule="auto"/>
    </w:pPr>
    <w:rPr>
      <w:rFonts w:ascii="Times New Roman" w:hAnsi="Times New Roman" w:cs="Times New Roman"/>
    </w:rPr>
  </w:style>
  <w:style w:type="paragraph" w:styleId="1126" w:customStyle="1">
    <w:name w:val="Char Char Char2 Char Char Char2 Char"/>
    <w:basedOn w:val="858"/>
    <w:next w:val="1098"/>
    <w:qFormat/>
    <w:pPr>
      <w:ind w:left="560" w:firstLine="3632"/>
      <w:spacing w:before="0" w:after="160" w:line="240" w:lineRule="exact"/>
    </w:pPr>
    <w:rPr>
      <w:rFonts w:ascii="Times New Roman" w:hAnsi="Times New Roman" w:cs="Times New Roman"/>
    </w:rPr>
  </w:style>
  <w:style w:type="paragraph" w:styleId="1127" w:customStyle="1">
    <w:name w:val="Char Char Char Char"/>
    <w:next w:val="1128"/>
    <w:qFormat/>
    <w:pPr>
      <w:ind w:firstLine="10"/>
      <w:spacing w:line="360" w:lineRule="auto"/>
      <w:shd w:val="clear" w:color="000000" w:fill="000080"/>
    </w:pPr>
    <w:rPr>
      <w:rFonts w:ascii="Calibri" w:hAnsi="Calibri"/>
    </w:rPr>
  </w:style>
  <w:style w:type="paragraph" w:styleId="1128" w:customStyle="1">
    <w:name w:val="杨昂超式样黑体主"/>
    <w:basedOn w:val="858"/>
    <w:next w:val="1129"/>
    <w:qFormat/>
    <w:pPr>
      <w:ind w:left="0" w:firstLine="4608"/>
      <w:spacing w:before="0" w:after="0" w:line="240" w:lineRule="auto"/>
    </w:pPr>
    <w:rPr>
      <w:rFonts w:ascii="Times New Roman" w:hAnsi="Times New Roman" w:cs="Times New Roman"/>
    </w:rPr>
  </w:style>
  <w:style w:type="paragraph" w:styleId="1129" w:customStyle="1">
    <w:name w:val="Char Char Char Char Char Char1 Char Char Char Char Char Char Char Char Char Char"/>
    <w:basedOn w:val="858"/>
    <w:next w:val="1130"/>
    <w:qFormat/>
    <w:pPr>
      <w:ind w:left="0" w:firstLine="2560"/>
      <w:spacing w:before="0" w:after="0" w:line="240" w:lineRule="auto"/>
    </w:pPr>
    <w:rPr>
      <w:rFonts w:ascii="Times New Roman" w:hAnsi="Times New Roman" w:cs="Times New Roman"/>
    </w:rPr>
  </w:style>
  <w:style w:type="paragraph" w:styleId="1130" w:customStyle="1">
    <w:name w:val="目录1"/>
    <w:basedOn w:val="858"/>
    <w:next w:val="857"/>
    <w:qFormat/>
    <w:pPr>
      <w:ind w:left="0" w:firstLine="7168"/>
      <w:spacing w:before="0" w:after="136" w:line="289" w:lineRule="atLeast"/>
    </w:pPr>
    <w:rPr>
      <w:rFonts w:ascii="Times New Roman" w:hAnsi="Times New Roman" w:cs="Times New Roman"/>
    </w:rPr>
  </w:style>
  <w:style w:type="paragraph" w:styleId="1131" w:customStyle="1">
    <w:name w:val="文档结构图1"/>
    <w:basedOn w:val="858"/>
    <w:next w:val="1132"/>
    <w:qFormat/>
    <w:pPr>
      <w:ind w:left="200" w:firstLine="2248"/>
      <w:spacing w:before="0" w:after="0" w:line="360" w:lineRule="auto"/>
    </w:pPr>
    <w:rPr>
      <w:rFonts w:ascii="Times New Roman" w:hAnsi="Times New Roman" w:cs="Times New Roman"/>
    </w:rPr>
  </w:style>
  <w:style w:type="paragraph" w:styleId="1132" w:customStyle="1">
    <w:name w:val="2ji"/>
    <w:basedOn w:val="860"/>
    <w:next w:val="900"/>
    <w:qFormat/>
    <w:pPr>
      <w:ind w:left="0" w:firstLine="24"/>
      <w:spacing w:before="0" w:after="0" w:line="360" w:lineRule="auto"/>
      <w:outlineLvl w:val="1"/>
    </w:pPr>
  </w:style>
  <w:style w:type="paragraph" w:styleId="1133" w:customStyle="1">
    <w:name w:val="xl91"/>
    <w:basedOn w:val="858"/>
    <w:next w:val="1054"/>
    <w:qFormat/>
    <w:pPr>
      <w:ind w:left="0" w:firstLine="3584"/>
      <w:spacing w:before="280" w:after="280" w:line="240" w:lineRule="auto"/>
    </w:pPr>
    <w:rPr>
      <w:rFonts w:ascii="Times New Roman" w:hAnsi="Times New Roman" w:cs="Times New Roman"/>
    </w:rPr>
  </w:style>
  <w:style w:type="paragraph" w:styleId="1134" w:customStyle="1">
    <w:name w:val="Text Body"/>
    <w:basedOn w:val="858"/>
    <w:next w:val="1135"/>
    <w:qFormat/>
    <w:pPr>
      <w:ind w:left="0" w:firstLine="4096"/>
      <w:spacing w:before="0" w:after="120" w:line="240" w:lineRule="auto"/>
    </w:pPr>
    <w:rPr>
      <w:rFonts w:ascii="Times New Roman" w:hAnsi="Times New Roman" w:cs="Times New Roman"/>
    </w:rPr>
  </w:style>
  <w:style w:type="paragraph" w:styleId="1135" w:customStyle="1">
    <w:name w:val="项目符1"/>
    <w:basedOn w:val="858"/>
    <w:next w:val="1136"/>
    <w:qFormat/>
    <w:pPr>
      <w:ind w:left="1365" w:right="100" w:firstLine="2728"/>
      <w:spacing w:before="78" w:after="78" w:line="300" w:lineRule="auto"/>
    </w:pPr>
    <w:rPr>
      <w:rFonts w:ascii="Times New Roman" w:hAnsi="Times New Roman" w:cs="Times New Roman"/>
    </w:rPr>
  </w:style>
  <w:style w:type="paragraph" w:styleId="1136" w:customStyle="1">
    <w:name w:val="引文目录标题1"/>
    <w:basedOn w:val="858"/>
    <w:next w:val="857"/>
    <w:qFormat/>
    <w:pPr>
      <w:ind w:left="0" w:firstLine="4608"/>
      <w:jc w:val="center"/>
      <w:spacing w:before="120" w:after="0" w:line="360" w:lineRule="auto"/>
    </w:pPr>
    <w:rPr>
      <w:rFonts w:ascii="Times New Roman" w:hAnsi="Times New Roman" w:cs="Times New Roman"/>
    </w:rPr>
  </w:style>
  <w:style w:type="paragraph" w:styleId="1137" w:customStyle="1">
    <w:name w:val="样式 标题 3 + (西文) 黑体 (中文) 黑体 (符号) 宋体 小四 段前: 5 磅 段后: 5 磅 行距: 1..."/>
    <w:basedOn w:val="861"/>
    <w:next w:val="1138"/>
    <w:qFormat/>
    <w:pPr>
      <w:ind w:left="1429" w:firstLine="18"/>
      <w:spacing w:before="100" w:after="100" w:line="360" w:lineRule="auto"/>
      <w:outlineLvl w:val="2"/>
    </w:pPr>
  </w:style>
  <w:style w:type="paragraph" w:styleId="1138" w:customStyle="1">
    <w:name w:val="xl22"/>
    <w:basedOn w:val="858"/>
    <w:next w:val="1139"/>
    <w:qFormat/>
    <w:pPr>
      <w:ind w:left="0" w:firstLine="20"/>
      <w:jc w:val="right"/>
      <w:spacing w:before="280" w:after="280" w:line="240" w:lineRule="auto"/>
      <w:shd w:val="clear" w:color="000000" w:fill="ffffff"/>
    </w:pPr>
    <w:rPr>
      <w:rFonts w:ascii="Times New Roman" w:hAnsi="Times New Roman" w:cs="Times New Roman"/>
    </w:rPr>
  </w:style>
  <w:style w:type="paragraph" w:styleId="1139" w:customStyle="1">
    <w:name w:val="自定义一"/>
    <w:basedOn w:val="858"/>
    <w:next w:val="857"/>
    <w:qFormat/>
    <w:pPr>
      <w:ind w:left="0"/>
      <w:spacing w:before="0" w:after="0" w:line="360" w:lineRule="auto"/>
    </w:pPr>
    <w:rPr>
      <w:rFonts w:ascii="Times New Roman" w:hAnsi="Times New Roman" w:cs="Times New Roman"/>
    </w:rPr>
  </w:style>
  <w:style w:type="paragraph" w:styleId="1140" w:customStyle="1">
    <w:name w:val="xl78"/>
    <w:basedOn w:val="858"/>
    <w:next w:val="1141"/>
    <w:qFormat/>
    <w:pPr>
      <w:ind w:left="0" w:firstLine="3584"/>
      <w:jc w:val="center"/>
      <w:spacing w:before="280" w:after="280" w:line="240" w:lineRule="auto"/>
    </w:pPr>
    <w:rPr>
      <w:rFonts w:ascii="Times New Roman" w:hAnsi="Times New Roman" w:cs="Times New Roman"/>
    </w:rPr>
  </w:style>
  <w:style w:type="paragraph" w:styleId="1141" w:customStyle="1">
    <w:name w:val="段落正文"/>
    <w:next w:val="1083"/>
    <w:qFormat/>
    <w:pPr>
      <w:ind w:firstLine="4608"/>
      <w:jc w:val="center"/>
      <w:spacing w:line="360" w:lineRule="auto"/>
    </w:pPr>
    <w:rPr>
      <w:rFonts w:ascii="Calibri" w:hAnsi="Calibri"/>
    </w:rPr>
  </w:style>
  <w:style w:type="paragraph" w:styleId="1142" w:customStyle="1">
    <w:name w:val="_Style 169"/>
    <w:next w:val="857"/>
    <w:qFormat/>
    <w:pPr>
      <w:ind w:left="2560"/>
    </w:pPr>
    <w:rPr>
      <w:rFonts w:ascii="Calibri" w:hAnsi="Calibri"/>
    </w:rPr>
  </w:style>
  <w:style w:type="paragraph" w:styleId="1143" w:customStyle="1">
    <w:name w:val="样式 小四 行距: 1.5 倍行距 首行缩进:  2 字符"/>
    <w:basedOn w:val="858"/>
    <w:next w:val="1088"/>
    <w:qFormat/>
    <w:pPr>
      <w:ind w:left="480" w:firstLine="2784"/>
      <w:spacing w:before="0" w:after="0" w:line="360" w:lineRule="auto"/>
    </w:pPr>
    <w:rPr>
      <w:rFonts w:ascii="Times New Roman" w:hAnsi="Times New Roman" w:cs="Times New Roman"/>
    </w:rPr>
  </w:style>
  <w:style w:type="paragraph" w:styleId="1144" w:customStyle="1">
    <w:name w:val="小节标题"/>
    <w:basedOn w:val="858"/>
    <w:next w:val="857"/>
    <w:qFormat/>
    <w:pPr>
      <w:ind w:left="0" w:firstLine="7168"/>
      <w:spacing w:before="175" w:after="102" w:line="351" w:lineRule="atLeast"/>
    </w:pPr>
    <w:rPr>
      <w:rFonts w:ascii="Times New Roman" w:hAnsi="Times New Roman" w:cs="Times New Roman"/>
    </w:rPr>
  </w:style>
  <w:style w:type="paragraph" w:styleId="1145" w:customStyle="1">
    <w:name w:val="TOC 标题2"/>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6" w:customStyle="1">
    <w:name w:val="表格文字（两侧对齐）"/>
    <w:basedOn w:val="858"/>
    <w:next w:val="1147"/>
    <w:qFormat/>
    <w:pPr>
      <w:ind w:left="0" w:firstLine="3584"/>
      <w:spacing w:before="0" w:after="0" w:line="240" w:lineRule="auto"/>
    </w:pPr>
    <w:rPr>
      <w:rFonts w:ascii="Times New Roman" w:hAnsi="Times New Roman" w:cs="Times New Roman"/>
    </w:rPr>
  </w:style>
  <w:style w:type="paragraph" w:styleId="1147" w:customStyle="1">
    <w:name w:val="Char"/>
    <w:basedOn w:val="858"/>
    <w:next w:val="1126"/>
    <w:qFormat/>
    <w:pPr>
      <w:ind w:left="900" w:firstLine="2608"/>
      <w:spacing w:before="0" w:after="0" w:line="240" w:lineRule="auto"/>
    </w:pPr>
    <w:rPr>
      <w:rFonts w:ascii="Times New Roman" w:hAnsi="Times New Roman" w:cs="Times New Roman"/>
    </w:rPr>
  </w:style>
  <w:style w:type="paragraph" w:styleId="1148" w:customStyle="1">
    <w:name w:val="xl86"/>
    <w:basedOn w:val="858"/>
    <w:next w:val="1149"/>
    <w:qFormat/>
    <w:pPr>
      <w:ind w:left="0" w:firstLine="5120"/>
      <w:spacing w:before="280" w:after="280" w:line="240" w:lineRule="auto"/>
    </w:pPr>
    <w:rPr>
      <w:rFonts w:ascii="Times New Roman" w:hAnsi="Times New Roman" w:cs="Times New Roman"/>
    </w:rPr>
  </w:style>
  <w:style w:type="paragraph" w:styleId="1149" w:customStyle="1">
    <w:name w:val="索引 71"/>
    <w:basedOn w:val="858"/>
    <w:next w:val="857"/>
    <w:qFormat/>
    <w:pPr>
      <w:ind w:left="1200" w:firstLine="2560"/>
      <w:jc w:val="center"/>
      <w:spacing w:before="0" w:after="0" w:line="360" w:lineRule="auto"/>
    </w:pPr>
    <w:rPr>
      <w:rFonts w:ascii="Times New Roman" w:hAnsi="Times New Roman" w:cs="Times New Roman"/>
    </w:rPr>
  </w:style>
  <w:style w:type="paragraph" w:styleId="1150" w:customStyle="1">
    <w:name w:val="111"/>
    <w:next w:val="1151"/>
    <w:qFormat/>
    <w:pPr>
      <w:ind w:left="480" w:firstLine="4320"/>
      <w:spacing w:line="440" w:lineRule="exact"/>
    </w:pPr>
    <w:rPr>
      <w:rFonts w:ascii="Calibri" w:hAnsi="Calibri"/>
    </w:rPr>
  </w:style>
  <w:style w:type="paragraph" w:styleId="1151" w:customStyle="1">
    <w:name w:val="4"/>
    <w:basedOn w:val="858"/>
    <w:next w:val="870"/>
    <w:qFormat/>
    <w:pPr>
      <w:ind w:left="409" w:firstLine="3737"/>
      <w:spacing w:before="0" w:after="0" w:line="420" w:lineRule="exact"/>
    </w:pPr>
    <w:rPr>
      <w:rFonts w:ascii="Times New Roman" w:hAnsi="Times New Roman" w:cs="Times New Roman"/>
    </w:rPr>
  </w:style>
  <w:style w:type="paragraph" w:styleId="1152" w:customStyle="1">
    <w:name w:val="Char Char Char Char Char Char1 Char Char Char1 Char Char Char Char Char Char"/>
    <w:basedOn w:val="858"/>
    <w:next w:val="1137"/>
    <w:qFormat/>
    <w:pPr>
      <w:ind w:left="0" w:firstLine="2560"/>
      <w:spacing w:before="0" w:after="0" w:line="240" w:lineRule="auto"/>
    </w:pPr>
    <w:rPr>
      <w:rFonts w:ascii="Times New Roman" w:hAnsi="Times New Roman" w:cs="Times New Roman"/>
    </w:rPr>
  </w:style>
  <w:style w:type="paragraph" w:styleId="1153" w:customStyle="1">
    <w:name w:val="Char Char Char Char Char Char1 Char Char Char Char Char Char1 Char Char Char"/>
    <w:basedOn w:val="858"/>
    <w:next w:val="1154"/>
    <w:qFormat/>
    <w:pPr>
      <w:ind w:left="0" w:firstLine="2560"/>
      <w:spacing w:before="0" w:after="0" w:line="240" w:lineRule="auto"/>
    </w:pPr>
    <w:rPr>
      <w:rFonts w:ascii="Times New Roman" w:hAnsi="Times New Roman" w:cs="Times New Roman"/>
    </w:rPr>
  </w:style>
  <w:style w:type="paragraph" w:styleId="1154" w:customStyle="1">
    <w:name w:val="正文符号1"/>
    <w:basedOn w:val="858"/>
    <w:next w:val="1155"/>
    <w:qFormat/>
    <w:pPr>
      <w:ind w:left="987" w:firstLine="5724"/>
      <w:spacing w:before="0" w:after="0" w:line="240" w:lineRule="auto"/>
    </w:pPr>
    <w:rPr>
      <w:rFonts w:ascii="Times New Roman" w:hAnsi="Times New Roman" w:cs="Times New Roman"/>
    </w:rPr>
  </w:style>
  <w:style w:type="paragraph" w:styleId="1155" w:customStyle="1">
    <w:name w:val="索引 31"/>
    <w:basedOn w:val="858"/>
    <w:next w:val="857"/>
    <w:qFormat/>
    <w:pPr>
      <w:ind w:left="400" w:firstLine="2560"/>
      <w:jc w:val="center"/>
      <w:spacing w:before="0" w:after="0" w:line="360" w:lineRule="auto"/>
    </w:pPr>
    <w:rPr>
      <w:rFonts w:ascii="Times New Roman" w:hAnsi="Times New Roman" w:cs="Times New Roman"/>
    </w:rPr>
  </w:style>
  <w:style w:type="paragraph" w:styleId="1156" w:customStyle="1">
    <w:name w:val="目录4"/>
    <w:basedOn w:val="858"/>
    <w:next w:val="857"/>
    <w:qFormat/>
    <w:pPr>
      <w:ind w:left="629" w:firstLine="5237"/>
      <w:spacing w:before="0" w:after="0" w:line="317" w:lineRule="atLeast"/>
    </w:pPr>
    <w:rPr>
      <w:rFonts w:ascii="Times New Roman" w:hAnsi="Times New Roman" w:cs="Times New Roman"/>
    </w:rPr>
  </w:style>
  <w:style w:type="paragraph" w:styleId="1157" w:customStyle="1">
    <w:name w:val="p15"/>
    <w:basedOn w:val="857"/>
    <w:qFormat/>
    <w:pPr>
      <w:ind w:left="0"/>
    </w:pPr>
    <w:rPr>
      <w:rFonts w:ascii="宋体" w:hAnsi="宋体"/>
      <w:sz w:val="28"/>
      <w:szCs w:val="28"/>
    </w:rPr>
  </w:style>
  <w:style w:type="paragraph" w:styleId="1158" w:customStyle="1">
    <w:name w:val="四号 居中"/>
    <w:basedOn w:val="858"/>
    <w:next w:val="1152"/>
    <w:qFormat/>
    <w:pPr>
      <w:ind w:left="0" w:firstLine="6144"/>
      <w:jc w:val="center"/>
      <w:spacing w:before="0" w:after="0" w:line="360" w:lineRule="auto"/>
    </w:pPr>
    <w:rPr>
      <w:rFonts w:ascii="Times New Roman" w:hAnsi="Times New Roman" w:cs="Times New Roman"/>
    </w:rPr>
  </w:style>
  <w:style w:type="paragraph" w:styleId="1159" w:customStyle="1">
    <w:name w:val="p0"/>
    <w:next w:val="857"/>
    <w:qFormat/>
    <w:pPr>
      <w:ind w:firstLine="2048"/>
      <w:spacing w:line="360" w:lineRule="auto"/>
    </w:pPr>
    <w:rPr>
      <w:rFonts w:ascii="Calibri" w:hAnsi="Calibri"/>
    </w:rPr>
  </w:style>
  <w:style w:type="paragraph" w:styleId="1160" w:customStyle="1">
    <w:name w:val="列表编号 21"/>
    <w:basedOn w:val="858"/>
    <w:next w:val="1161"/>
    <w:qFormat/>
    <w:pPr>
      <w:ind w:left="0" w:firstLine="2560"/>
      <w:spacing w:before="0" w:after="0" w:line="360" w:lineRule="auto"/>
    </w:pPr>
    <w:rPr>
      <w:rFonts w:ascii="Times New Roman" w:hAnsi="Times New Roman" w:cs="Times New Roman"/>
    </w:rPr>
  </w:style>
  <w:style w:type="paragraph" w:styleId="1161" w:customStyle="1">
    <w:name w:val="正文文本 21"/>
    <w:basedOn w:val="858"/>
    <w:next w:val="1042"/>
    <w:qFormat/>
    <w:pPr>
      <w:ind w:left="0" w:firstLine="2560"/>
      <w:jc w:val="center"/>
      <w:spacing w:before="0" w:after="120" w:line="480" w:lineRule="auto"/>
    </w:pPr>
    <w:rPr>
      <w:rFonts w:ascii="Times New Roman" w:hAnsi="Times New Roman" w:cs="Times New Roman"/>
    </w:rPr>
  </w:style>
  <w:style w:type="paragraph" w:styleId="1162" w:customStyle="1">
    <w:name w:val="a2"/>
    <w:basedOn w:val="858"/>
    <w:next w:val="897"/>
    <w:qFormat/>
    <w:pPr>
      <w:ind w:left="0" w:firstLine="1024"/>
      <w:spacing w:before="280" w:after="280" w:line="240" w:lineRule="auto"/>
    </w:pPr>
    <w:rPr>
      <w:rFonts w:ascii="Times New Roman" w:hAnsi="Times New Roman" w:cs="Times New Roman"/>
    </w:rPr>
  </w:style>
  <w:style w:type="paragraph" w:styleId="1163" w:customStyle="1">
    <w:name w:val="font8"/>
    <w:basedOn w:val="858"/>
    <w:next w:val="1087"/>
    <w:qFormat/>
    <w:pPr>
      <w:ind w:left="0" w:firstLine="2048"/>
      <w:spacing w:before="280" w:after="280" w:line="240" w:lineRule="auto"/>
    </w:pPr>
    <w:rPr>
      <w:rFonts w:ascii="Times New Roman" w:hAnsi="Times New Roman" w:cs="Times New Roman"/>
    </w:rPr>
  </w:style>
  <w:style w:type="paragraph" w:styleId="1164" w:customStyle="1">
    <w:name w:val="Char Char Char Char Char Char1 Char Char Char Char Char Char1 Char Char Char Char Char Char Char"/>
    <w:basedOn w:val="858"/>
    <w:next w:val="1165"/>
    <w:qFormat/>
    <w:pPr>
      <w:ind w:left="0" w:firstLine="2560"/>
      <w:spacing w:before="0" w:after="0" w:line="240" w:lineRule="auto"/>
    </w:pPr>
    <w:rPr>
      <w:rFonts w:ascii="Times New Roman" w:hAnsi="Times New Roman" w:cs="Times New Roman"/>
    </w:rPr>
  </w:style>
  <w:style w:type="paragraph" w:styleId="1165" w:customStyle="1">
    <w:name w:val="xl87"/>
    <w:basedOn w:val="858"/>
    <w:next w:val="1121"/>
    <w:qFormat/>
    <w:pPr>
      <w:ind w:left="0" w:firstLine="5120"/>
      <w:spacing w:before="280" w:after="280" w:line="240" w:lineRule="auto"/>
    </w:pPr>
    <w:rPr>
      <w:rFonts w:ascii="Times New Roman" w:hAnsi="Times New Roman" w:cs="Times New Roman"/>
    </w:rPr>
  </w:style>
  <w:style w:type="paragraph" w:styleId="1166" w:customStyle="1">
    <w:name w:val="444"/>
    <w:basedOn w:val="858"/>
    <w:next w:val="879"/>
    <w:qFormat/>
    <w:pPr>
      <w:ind w:left="0" w:firstLine="4608"/>
      <w:jc w:val="center"/>
      <w:spacing w:before="0" w:after="0" w:line="312" w:lineRule="atLeast"/>
    </w:pPr>
    <w:rPr>
      <w:rFonts w:ascii="Times New Roman" w:hAnsi="Times New Roman" w:cs="Times New Roman"/>
    </w:rPr>
  </w:style>
  <w:style w:type="paragraph" w:styleId="1167" w:customStyle="1">
    <w:name w:val="表格文字图表文字"/>
    <w:basedOn w:val="858"/>
    <w:next w:val="1168"/>
    <w:qFormat/>
    <w:pPr>
      <w:ind w:left="0" w:firstLine="3584"/>
      <w:jc w:val="center"/>
      <w:spacing w:before="0" w:after="0" w:line="240" w:lineRule="auto"/>
    </w:pPr>
    <w:rPr>
      <w:rFonts w:ascii="Times New Roman" w:hAnsi="Times New Roman" w:cs="Times New Roman"/>
    </w:rPr>
  </w:style>
  <w:style w:type="paragraph" w:styleId="1168" w:customStyle="1">
    <w:name w:val="样式 目录 3 + 左侧:  2 字符1"/>
    <w:next w:val="1169"/>
    <w:qFormat/>
    <w:pPr>
      <w:ind w:left="960" w:firstLine="5120"/>
      <w:spacing w:line="360" w:lineRule="auto"/>
      <w:widowControl w:val="off"/>
    </w:pPr>
    <w:rPr>
      <w:rFonts w:ascii="Calibri" w:hAnsi="Calibri"/>
    </w:rPr>
  </w:style>
  <w:style w:type="paragraph" w:styleId="1169" w:customStyle="1">
    <w:name w:val="文档正文"/>
    <w:basedOn w:val="858"/>
    <w:next w:val="1170"/>
    <w:qFormat/>
    <w:pPr>
      <w:ind w:left="567" w:firstLine="3639"/>
      <w:spacing w:before="0" w:after="0" w:line="480" w:lineRule="atLeast"/>
    </w:pPr>
    <w:rPr>
      <w:rFonts w:ascii="Times New Roman" w:hAnsi="Times New Roman" w:cs="Times New Roman"/>
    </w:rPr>
  </w:style>
  <w:style w:type="paragraph" w:styleId="1170" w:customStyle="1">
    <w:name w:val="列表框2"/>
    <w:next w:val="1171"/>
    <w:qFormat/>
    <w:pPr>
      <w:ind w:firstLine="2048"/>
      <w:spacing w:line="460" w:lineRule="exact"/>
    </w:pPr>
    <w:rPr>
      <w:rFonts w:ascii="Calibri" w:hAnsi="Calibri"/>
    </w:rPr>
  </w:style>
  <w:style w:type="paragraph" w:styleId="1171" w:customStyle="1">
    <w:name w:val="font10"/>
    <w:basedOn w:val="858"/>
    <w:next w:val="890"/>
    <w:qFormat/>
    <w:pPr>
      <w:ind w:left="0" w:firstLine="3584"/>
      <w:spacing w:before="280" w:after="280" w:line="240" w:lineRule="auto"/>
    </w:pPr>
    <w:rPr>
      <w:rFonts w:ascii="Times New Roman" w:hAnsi="Times New Roman" w:cs="Times New Roman"/>
    </w:rPr>
  </w:style>
  <w:style w:type="paragraph" w:styleId="1172" w:customStyle="1">
    <w:name w:val="纯文本1"/>
    <w:basedOn w:val="858"/>
    <w:next w:val="902"/>
    <w:qFormat/>
    <w:pPr>
      <w:ind w:left="0" w:firstLine="3584"/>
      <w:spacing w:before="0" w:after="0" w:line="240" w:lineRule="auto"/>
    </w:pPr>
    <w:rPr>
      <w:rFonts w:ascii="Times New Roman" w:hAnsi="Times New Roman" w:cs="Times New Roman"/>
    </w:rPr>
  </w:style>
  <w:style w:type="paragraph" w:styleId="1173" w:customStyle="1">
    <w:name w:val="索引 91"/>
    <w:basedOn w:val="858"/>
    <w:next w:val="857"/>
    <w:qFormat/>
    <w:pPr>
      <w:ind w:left="1600" w:firstLine="2560"/>
      <w:jc w:val="center"/>
      <w:spacing w:before="0" w:after="0" w:line="360" w:lineRule="auto"/>
    </w:pPr>
    <w:rPr>
      <w:rFonts w:ascii="Times New Roman" w:hAnsi="Times New Roman" w:cs="Times New Roman"/>
    </w:rPr>
  </w:style>
  <w:style w:type="paragraph" w:styleId="1174" w:customStyle="1">
    <w:name w:val="xl79"/>
    <w:basedOn w:val="858"/>
    <w:next w:val="1150"/>
    <w:qFormat/>
    <w:pPr>
      <w:ind w:left="0" w:firstLine="3584"/>
      <w:jc w:val="center"/>
      <w:spacing w:before="280" w:after="280" w:line="240" w:lineRule="auto"/>
    </w:pPr>
    <w:rPr>
      <w:rFonts w:ascii="Times New Roman" w:hAnsi="Times New Roman" w:cs="Times New Roman"/>
    </w:rPr>
  </w:style>
  <w:style w:type="paragraph" w:styleId="1175" w:customStyle="1">
    <w:name w:val="表格文字（4号居中）"/>
    <w:next w:val="1176"/>
    <w:qFormat/>
    <w:pPr>
      <w:ind w:firstLine="2560"/>
      <w:jc w:val="center"/>
    </w:pPr>
    <w:rPr>
      <w:rFonts w:ascii="Calibri" w:hAnsi="Calibri"/>
    </w:rPr>
  </w:style>
  <w:style w:type="paragraph" w:styleId="1176" w:customStyle="1">
    <w:name w:val="!方块加粗"/>
    <w:basedOn w:val="858"/>
    <w:next w:val="1143"/>
    <w:qFormat/>
    <w:pPr>
      <w:ind w:left="600" w:firstLine="5212"/>
      <w:spacing w:before="0" w:after="0" w:line="360" w:lineRule="auto"/>
    </w:pPr>
    <w:rPr>
      <w:rFonts w:ascii="Times New Roman" w:hAnsi="Times New Roman" w:cs="Times New Roman"/>
    </w:rPr>
  </w:style>
  <w:style w:type="paragraph" w:styleId="1177" w:customStyle="1">
    <w:name w:val="xl75"/>
    <w:basedOn w:val="858"/>
    <w:next w:val="903"/>
    <w:qFormat/>
    <w:pPr>
      <w:ind w:left="0" w:firstLine="3584"/>
      <w:jc w:val="center"/>
      <w:spacing w:before="280" w:after="280" w:line="240" w:lineRule="auto"/>
    </w:pPr>
    <w:rPr>
      <w:rFonts w:ascii="Times New Roman" w:hAnsi="Times New Roman" w:cs="Times New Roman"/>
    </w:rPr>
  </w:style>
  <w:style w:type="paragraph" w:styleId="1178" w:customStyle="1">
    <w:name w:val="xl81"/>
    <w:basedOn w:val="858"/>
    <w:next w:val="1179"/>
    <w:qFormat/>
    <w:pPr>
      <w:ind w:left="0" w:firstLine="5120"/>
      <w:spacing w:before="280" w:after="280" w:line="240" w:lineRule="auto"/>
    </w:pPr>
    <w:rPr>
      <w:rFonts w:ascii="Times New Roman" w:hAnsi="Times New Roman" w:cs="Times New Roman"/>
    </w:rPr>
  </w:style>
  <w:style w:type="paragraph" w:styleId="1179" w:customStyle="1">
    <w:name w:val="xl25"/>
    <w:basedOn w:val="858"/>
    <w:next w:val="1180"/>
    <w:qFormat/>
    <w:pPr>
      <w:ind w:left="0" w:firstLine="14"/>
      <w:spacing w:before="280" w:after="280" w:line="240" w:lineRule="auto"/>
      <w:shd w:val="clear" w:color="000000" w:fill="ffffff"/>
    </w:pPr>
    <w:rPr>
      <w:rFonts w:ascii="Times New Roman" w:hAnsi="Times New Roman" w:cs="Times New Roman"/>
    </w:rPr>
  </w:style>
  <w:style w:type="paragraph" w:styleId="1180" w:customStyle="1">
    <w:name w:val="普通(网站)1"/>
    <w:basedOn w:val="858"/>
    <w:next w:val="1181"/>
    <w:qFormat/>
    <w:pPr>
      <w:ind w:left="200" w:firstLine="1224"/>
      <w:spacing w:before="280" w:after="280" w:line="240" w:lineRule="auto"/>
    </w:pPr>
    <w:rPr>
      <w:rFonts w:ascii="Times New Roman" w:hAnsi="Times New Roman" w:cs="Times New Roman"/>
    </w:rPr>
  </w:style>
  <w:style w:type="paragraph" w:styleId="1181" w:customStyle="1">
    <w:name w:val="xl27"/>
    <w:basedOn w:val="858"/>
    <w:next w:val="1167"/>
    <w:qFormat/>
    <w:pPr>
      <w:ind w:left="0" w:firstLine="20"/>
      <w:spacing w:before="280" w:after="280" w:line="240" w:lineRule="auto"/>
      <w:shd w:val="clear" w:color="000000" w:fill="ffffff"/>
    </w:pPr>
    <w:rPr>
      <w:rFonts w:ascii="Times New Roman" w:hAnsi="Times New Roman" w:cs="Times New Roman"/>
    </w:rPr>
  </w:style>
  <w:style w:type="paragraph" w:styleId="1182" w:customStyle="1">
    <w:name w:val="H 4"/>
    <w:basedOn w:val="862"/>
    <w:next w:val="1183"/>
    <w:qFormat/>
    <w:pPr>
      <w:ind w:left="426" w:firstLine="24"/>
      <w:spacing w:before="0" w:after="0" w:line="360" w:lineRule="auto"/>
      <w:outlineLvl w:val="3"/>
    </w:pPr>
  </w:style>
  <w:style w:type="paragraph" w:styleId="1183" w:customStyle="1">
    <w:name w:val="xl82"/>
    <w:basedOn w:val="858"/>
    <w:next w:val="1178"/>
    <w:qFormat/>
    <w:pPr>
      <w:ind w:left="0" w:firstLine="5120"/>
      <w:spacing w:before="280" w:after="280" w:line="240" w:lineRule="auto"/>
    </w:pPr>
    <w:rPr>
      <w:rFonts w:ascii="Times New Roman" w:hAnsi="Times New Roman" w:cs="Times New Roman"/>
    </w:rPr>
  </w:style>
  <w:style w:type="paragraph" w:styleId="1184" w:customStyle="1">
    <w:name w:val="Char Char Char Char Char Char Char Char"/>
    <w:next w:val="1185"/>
    <w:qFormat/>
    <w:pPr>
      <w:ind w:firstLine="14"/>
      <w:jc w:val="both"/>
      <w:shd w:val="clear" w:color="000000" w:fill="000080"/>
      <w:widowControl w:val="off"/>
    </w:pPr>
    <w:rPr>
      <w:rFonts w:ascii="Calibri" w:hAnsi="Calibri"/>
    </w:rPr>
  </w:style>
  <w:style w:type="paragraph" w:styleId="1185" w:customStyle="1">
    <w:name w:val="Char Char Char Char Char Char1 Char Char Char1 Char Char Char Char Char Char Char Char Char Char Char Char Char Char Char"/>
    <w:basedOn w:val="858"/>
    <w:next w:val="1186"/>
    <w:qFormat/>
    <w:pPr>
      <w:ind w:left="0" w:firstLine="2560"/>
      <w:spacing w:before="0" w:after="0" w:line="240" w:lineRule="auto"/>
    </w:pPr>
    <w:rPr>
      <w:rFonts w:ascii="Times New Roman" w:hAnsi="Times New Roman" w:cs="Times New Roman"/>
    </w:rPr>
  </w:style>
  <w:style w:type="paragraph" w:styleId="1186" w:customStyle="1">
    <w:name w:val="样式1"/>
    <w:basedOn w:val="858"/>
    <w:next w:val="1187"/>
    <w:qFormat/>
    <w:pPr>
      <w:ind w:left="0" w:firstLine="1536"/>
      <w:spacing w:before="120" w:after="120" w:line="300" w:lineRule="auto"/>
    </w:pPr>
    <w:rPr>
      <w:rFonts w:ascii="Times New Roman" w:hAnsi="Times New Roman" w:cs="Times New Roman"/>
    </w:rPr>
  </w:style>
  <w:style w:type="paragraph" w:styleId="1187" w:customStyle="1">
    <w:name w:val="索引 41"/>
    <w:basedOn w:val="858"/>
    <w:next w:val="857"/>
    <w:qFormat/>
    <w:pPr>
      <w:ind w:left="600" w:firstLine="2560"/>
      <w:jc w:val="center"/>
      <w:spacing w:before="0" w:after="0" w:line="360" w:lineRule="auto"/>
    </w:pPr>
    <w:rPr>
      <w:rFonts w:ascii="Times New Roman" w:hAnsi="Times New Roman" w:cs="Times New Roman"/>
    </w:rPr>
  </w:style>
  <w:style w:type="paragraph" w:styleId="1188" w:customStyle="1">
    <w:name w:val="自定义二"/>
    <w:basedOn w:val="858"/>
    <w:next w:val="857"/>
    <w:qFormat/>
    <w:pPr>
      <w:ind w:left="0" w:firstLine="14"/>
      <w:spacing w:before="0" w:after="0" w:line="360" w:lineRule="auto"/>
      <w:outlineLvl w:val="1"/>
    </w:pPr>
    <w:rPr>
      <w:rFonts w:ascii="Times New Roman" w:hAnsi="Times New Roman" w:cs="Times New Roman"/>
    </w:rPr>
  </w:style>
  <w:style w:type="paragraph" w:styleId="1189" w:customStyle="1">
    <w:name w:val="Bullet"/>
    <w:next w:val="1127"/>
    <w:qFormat/>
    <w:pPr>
      <w:ind w:left="567" w:right="2835" w:firstLine="3584"/>
      <w:spacing w:after="60"/>
    </w:pPr>
    <w:rPr>
      <w:rFonts w:ascii="Calibri" w:hAnsi="Calibri"/>
    </w:rPr>
  </w:style>
  <w:style w:type="paragraph" w:styleId="1190" w:customStyle="1">
    <w:name w:val="Char Char Char Char Char Char1"/>
    <w:basedOn w:val="858"/>
    <w:next w:val="1191"/>
    <w:qFormat/>
    <w:pPr>
      <w:ind w:left="0" w:firstLine="2560"/>
      <w:spacing w:before="0" w:after="0" w:line="240" w:lineRule="auto"/>
    </w:pPr>
    <w:rPr>
      <w:rFonts w:ascii="Times New Roman" w:hAnsi="Times New Roman" w:cs="Times New Roman"/>
    </w:rPr>
  </w:style>
  <w:style w:type="paragraph" w:styleId="1191" w:customStyle="1">
    <w:name w:val="正文缩进2"/>
    <w:basedOn w:val="858"/>
    <w:next w:val="1192"/>
    <w:qFormat/>
    <w:pPr>
      <w:ind w:left="420" w:firstLine="1188"/>
      <w:spacing w:before="0" w:after="0" w:line="240" w:lineRule="auto"/>
    </w:pPr>
    <w:rPr>
      <w:rFonts w:ascii="Times New Roman" w:hAnsi="Times New Roman" w:cs="Times New Roman"/>
    </w:rPr>
  </w:style>
  <w:style w:type="paragraph" w:styleId="1192" w:customStyle="1">
    <w:name w:val="列出段落2"/>
    <w:basedOn w:val="858"/>
    <w:next w:val="1193"/>
    <w:qFormat/>
    <w:pPr>
      <w:ind w:left="420" w:firstLine="3748"/>
      <w:spacing w:before="0" w:after="0" w:line="240" w:lineRule="auto"/>
    </w:pPr>
    <w:rPr>
      <w:rFonts w:ascii="Times New Roman" w:hAnsi="Times New Roman" w:cs="Times New Roman"/>
    </w:rPr>
  </w:style>
  <w:style w:type="paragraph" w:styleId="1193" w:customStyle="1">
    <w:name w:val="正文文本缩进 31"/>
    <w:basedOn w:val="858"/>
    <w:next w:val="1194"/>
    <w:qFormat/>
    <w:pPr>
      <w:ind w:left="1200" w:firstLine="1248"/>
      <w:spacing w:before="120" w:after="0" w:line="22" w:lineRule="atLeast"/>
    </w:pPr>
    <w:rPr>
      <w:rFonts w:ascii="Times New Roman" w:hAnsi="Times New Roman" w:cs="Times New Roman"/>
    </w:rPr>
  </w:style>
  <w:style w:type="paragraph" w:styleId="1194" w:customStyle="1">
    <w:name w:val="样式 正文首行缩进 + 首行缩进:  2 字符5"/>
    <w:next w:val="1195"/>
    <w:qFormat/>
    <w:pPr>
      <w:ind w:left="200" w:firstLine="3784"/>
      <w:spacing w:line="300" w:lineRule="auto"/>
    </w:pPr>
    <w:rPr>
      <w:rFonts w:ascii="Calibri" w:hAnsi="Calibri"/>
    </w:rPr>
  </w:style>
  <w:style w:type="paragraph" w:styleId="1195" w:customStyle="1">
    <w:name w:val="Char2"/>
    <w:basedOn w:val="858"/>
    <w:next w:val="1189"/>
    <w:qFormat/>
    <w:pPr>
      <w:ind w:left="0" w:firstLine="3584"/>
      <w:spacing w:before="0" w:after="160" w:line="240" w:lineRule="exact"/>
    </w:pPr>
    <w:rPr>
      <w:rFonts w:ascii="Times New Roman" w:hAnsi="Times New Roman" w:cs="Times New Roman"/>
    </w:rPr>
  </w:style>
  <w:style w:type="paragraph" w:styleId="1196" w:customStyle="1">
    <w:name w:val="WPSOffice手动目录 1"/>
    <w:qFormat/>
  </w:style>
  <w:style w:type="paragraph" w:styleId="1197" w:customStyle="1">
    <w:name w:val="纯文本4"/>
    <w:basedOn w:val="857"/>
    <w:qFormat/>
    <w:pPr>
      <w:ind w:left="0"/>
      <w:widowControl w:val="off"/>
    </w:pPr>
    <w:rPr>
      <w:rFonts w:ascii="宋体" w:hAnsi="Courier New" w:eastAsia="楷体_GB2312" w:cs="Times New Roman"/>
      <w:sz w:val="26"/>
    </w:rPr>
  </w:style>
  <w:style w:type="paragraph" w:styleId="1198" w:customStyle="1">
    <w:name w:val="Char Char Char Char Char Char Char Char Char Char Char Char Char Char Char Char"/>
    <w:basedOn w:val="858"/>
    <w:next w:val="1199"/>
    <w:qFormat/>
    <w:pPr>
      <w:ind w:left="682" w:firstLine="1224"/>
      <w:spacing w:before="0" w:after="0" w:line="360" w:lineRule="auto"/>
    </w:pPr>
    <w:rPr>
      <w:rFonts w:ascii="Times New Roman" w:hAnsi="Times New Roman" w:cs="Times New Roman"/>
    </w:rPr>
  </w:style>
  <w:style w:type="paragraph" w:styleId="1199" w:customStyle="1">
    <w:name w:val="列表编号 51"/>
    <w:basedOn w:val="858"/>
    <w:next w:val="1200"/>
    <w:qFormat/>
    <w:pPr>
      <w:ind w:left="900" w:firstLine="2652"/>
      <w:spacing w:before="0" w:after="0" w:line="360" w:lineRule="auto"/>
    </w:pPr>
    <w:rPr>
      <w:rFonts w:ascii="Times New Roman" w:hAnsi="Times New Roman" w:cs="Times New Roman"/>
    </w:rPr>
  </w:style>
  <w:style w:type="paragraph" w:styleId="1200" w:customStyle="1">
    <w:name w:val="样式 标题 1 + 黑体 (符号) 宋体 三号 段前: 7.8 磅 段后: 7.8 磅 行距: 1.5 倍行距"/>
    <w:basedOn w:val="859"/>
    <w:next w:val="1201"/>
    <w:qFormat/>
    <w:pPr>
      <w:ind w:left="432" w:firstLine="18"/>
      <w:spacing w:before="40" w:after="40" w:line="360" w:lineRule="auto"/>
      <w:outlineLvl w:val="0"/>
    </w:pPr>
  </w:style>
  <w:style w:type="paragraph" w:styleId="1201" w:customStyle="1">
    <w:name w:val="表格用"/>
    <w:basedOn w:val="858"/>
    <w:next w:val="1158"/>
    <w:qFormat/>
    <w:pPr>
      <w:ind w:left="0" w:firstLine="1024"/>
      <w:spacing w:before="0" w:after="0" w:line="360" w:lineRule="auto"/>
    </w:pPr>
    <w:rPr>
      <w:rFonts w:ascii="Times New Roman" w:hAnsi="Times New Roman" w:cs="Times New Roman"/>
    </w:rPr>
  </w:style>
  <w:style w:type="paragraph" w:styleId="1202" w:customStyle="1">
    <w:name w:val="xl71"/>
    <w:basedOn w:val="858"/>
    <w:next w:val="1203"/>
    <w:qFormat/>
    <w:pPr>
      <w:ind w:left="0" w:firstLine="1536"/>
      <w:spacing w:before="280" w:after="280" w:line="240" w:lineRule="auto"/>
    </w:pPr>
    <w:rPr>
      <w:rFonts w:ascii="Times New Roman" w:hAnsi="Times New Roman" w:cs="Times New Roman"/>
    </w:rPr>
  </w:style>
  <w:style w:type="paragraph" w:styleId="1203" w:customStyle="1">
    <w:name w:val="正文文本 31"/>
    <w:basedOn w:val="858"/>
    <w:next w:val="1204"/>
    <w:qFormat/>
    <w:pPr>
      <w:ind w:left="0" w:firstLine="3584"/>
      <w:jc w:val="center"/>
      <w:spacing w:before="0" w:after="120" w:line="360" w:lineRule="auto"/>
    </w:pPr>
    <w:rPr>
      <w:rFonts w:ascii="Times New Roman" w:hAnsi="Times New Roman" w:cs="Times New Roman"/>
    </w:rPr>
  </w:style>
  <w:style w:type="paragraph" w:styleId="1204" w:customStyle="1">
    <w:name w:val="列出段落111"/>
    <w:basedOn w:val="858"/>
    <w:next w:val="1140"/>
    <w:qFormat/>
    <w:pPr>
      <w:ind w:left="420" w:firstLine="3748"/>
      <w:spacing w:before="0" w:after="0" w:line="240" w:lineRule="auto"/>
    </w:pPr>
    <w:rPr>
      <w:rFonts w:ascii="Times New Roman" w:hAnsi="Times New Roman" w:cs="Times New Roman"/>
    </w:rPr>
  </w:style>
  <w:style w:type="paragraph" w:styleId="1205" w:customStyle="1">
    <w:name w:val="修订1"/>
    <w:qFormat/>
    <w:rPr>
      <w:rFonts w:ascii="Calibri" w:hAnsi="Calibri"/>
    </w:rPr>
  </w:style>
  <w:style w:type="paragraph" w:styleId="1206" w:customStyle="1">
    <w:name w:val="正文文本缩进 21"/>
    <w:basedOn w:val="858"/>
    <w:next w:val="1146"/>
    <w:qFormat/>
    <w:pPr>
      <w:ind w:left="480" w:firstLine="4832"/>
      <w:spacing w:before="0" w:after="0" w:line="240" w:lineRule="auto"/>
    </w:pPr>
    <w:rPr>
      <w:rFonts w:ascii="Times New Roman" w:hAnsi="Times New Roman" w:cs="Times New Roman"/>
    </w:rPr>
  </w:style>
  <w:style w:type="paragraph" w:styleId="1207" w:customStyle="1">
    <w:name w:val="Char Char4 Char Char"/>
    <w:basedOn w:val="858"/>
    <w:next w:val="1156"/>
    <w:qFormat/>
    <w:pPr>
      <w:ind w:left="0" w:firstLine="2560"/>
      <w:spacing w:before="0" w:after="0" w:line="240" w:lineRule="auto"/>
    </w:pPr>
    <w:rPr>
      <w:rFonts w:ascii="Times New Roman" w:hAnsi="Times New Roman" w:cs="Times New Roman"/>
    </w:rPr>
  </w:style>
  <w:style w:type="paragraph" w:styleId="1208" w:customStyle="1">
    <w:name w:val="样式"/>
    <w:next w:val="857"/>
    <w:qFormat/>
    <w:pPr>
      <w:ind w:firstLine="3584"/>
      <w:widowControl w:val="off"/>
    </w:pPr>
    <w:rPr>
      <w:rFonts w:ascii="Calibri" w:hAnsi="Calibri"/>
    </w:rPr>
  </w:style>
  <w:style w:type="paragraph" w:styleId="1209" w:customStyle="1">
    <w:name w:val="TOC 标题1"/>
    <w:basedOn w:val="859"/>
    <w:next w:val="857"/>
    <w:qFormat/>
    <w:pPr>
      <w:ind w:left="0" w:firstLine="6144"/>
      <w:spacing w:before="480" w:after="0" w:line="276" w:lineRule="auto"/>
    </w:pPr>
    <w:rPr>
      <w:b/>
      <w:sz w:val="30"/>
    </w:rPr>
  </w:style>
  <w:style w:type="paragraph" w:styleId="1210" w:customStyle="1">
    <w:name w:val="纯文本3"/>
    <w:basedOn w:val="857"/>
    <w:qFormat/>
    <w:rPr>
      <w:rFonts w:ascii="宋体" w:hAnsi="Courier New" w:cs="Times New Roman"/>
    </w:rPr>
  </w:style>
  <w:style w:type="paragraph" w:styleId="1211" w:customStyle="1">
    <w:name w:val="afont"/>
    <w:basedOn w:val="858"/>
    <w:next w:val="883"/>
    <w:qFormat/>
    <w:pPr>
      <w:ind w:left="0" w:firstLine="2048"/>
      <w:spacing w:before="100" w:after="100" w:line="285" w:lineRule="atLeast"/>
    </w:pPr>
    <w:rPr>
      <w:rFonts w:ascii="Times New Roman" w:hAnsi="Times New Roman" w:cs="Times New Roman"/>
    </w:rPr>
  </w:style>
  <w:style w:type="paragraph" w:styleId="1212" w:customStyle="1">
    <w:name w:val="xl85"/>
    <w:basedOn w:val="858"/>
    <w:next w:val="1213"/>
    <w:qFormat/>
    <w:pPr>
      <w:ind w:left="0" w:firstLine="2048"/>
      <w:jc w:val="center"/>
      <w:spacing w:before="280" w:after="280" w:line="240" w:lineRule="auto"/>
    </w:pPr>
    <w:rPr>
      <w:rFonts w:ascii="Times New Roman" w:hAnsi="Times New Roman" w:cs="Times New Roman"/>
    </w:rPr>
  </w:style>
  <w:style w:type="paragraph" w:styleId="1213" w:customStyle="1">
    <w:name w:val="文章总标题"/>
    <w:basedOn w:val="858"/>
    <w:next w:val="1214"/>
    <w:qFormat/>
    <w:pPr>
      <w:ind w:left="0" w:firstLine="7168"/>
      <w:jc w:val="center"/>
      <w:spacing w:before="566" w:after="544" w:line="566" w:lineRule="atLeast"/>
    </w:pPr>
    <w:rPr>
      <w:rFonts w:ascii="Times New Roman" w:hAnsi="Times New Roman" w:cs="Times New Roman"/>
    </w:rPr>
  </w:style>
  <w:style w:type="paragraph" w:styleId="1214" w:customStyle="1">
    <w:name w:val="样式 首行缩进:  2 字符"/>
    <w:basedOn w:val="858"/>
    <w:next w:val="1177"/>
    <w:qFormat/>
    <w:pPr>
      <w:ind w:left="200" w:firstLine="1224"/>
      <w:spacing w:before="0" w:after="0" w:line="400" w:lineRule="exact"/>
    </w:pPr>
    <w:rPr>
      <w:rFonts w:ascii="Times New Roman" w:hAnsi="Times New Roman" w:cs="Times New Roman"/>
    </w:rPr>
  </w:style>
  <w:style w:type="paragraph" w:styleId="1215" w:customStyle="1">
    <w:name w:val="二级条标题"/>
    <w:basedOn w:val="858"/>
    <w:next w:val="857"/>
    <w:qFormat/>
    <w:pPr>
      <w:ind w:left="0" w:firstLine="8"/>
      <w:spacing w:before="0" w:after="0" w:line="240" w:lineRule="auto"/>
      <w:outlineLvl w:val="3"/>
    </w:pPr>
    <w:rPr>
      <w:rFonts w:ascii="Times New Roman" w:hAnsi="Times New Roman" w:cs="Times New Roman"/>
    </w:rPr>
  </w:style>
  <w:style w:type="paragraph" w:styleId="1216" w:customStyle="1">
    <w:name w:val="Plain Text*"/>
    <w:basedOn w:val="857"/>
    <w:qFormat/>
    <w:pPr>
      <w:ind w:left="0"/>
      <w:jc w:val="left"/>
    </w:pPr>
    <w:rPr>
      <w:rFonts w:ascii="宋体" w:hAnsi="宋体" w:eastAsia="楷体_GB2312" w:cs="Courier New"/>
      <w:sz w:val="26"/>
      <w:lang w:val="zh-CN"/>
    </w:rPr>
  </w:style>
  <w:style w:type="paragraph" w:styleId="1217" w:customStyle="1">
    <w:name w:val="样式 加粗 居中2"/>
    <w:basedOn w:val="858"/>
    <w:next w:val="1069"/>
    <w:qFormat/>
    <w:pPr>
      <w:ind w:left="0" w:firstLine="2560"/>
      <w:jc w:val="center"/>
      <w:spacing w:before="0" w:after="0" w:line="360" w:lineRule="auto"/>
    </w:pPr>
    <w:rPr>
      <w:rFonts w:ascii="Times New Roman" w:hAnsi="Times New Roman" w:cs="Times New Roman"/>
    </w:rPr>
  </w:style>
  <w:style w:type="paragraph" w:styleId="1218" w:customStyle="1">
    <w:name w:val="标准文本"/>
    <w:basedOn w:val="858"/>
    <w:next w:val="1172"/>
    <w:qFormat/>
    <w:pPr>
      <w:ind w:left="480" w:firstLine="2784"/>
      <w:spacing w:before="0" w:after="0" w:line="360" w:lineRule="auto"/>
    </w:pPr>
    <w:rPr>
      <w:rFonts w:ascii="Times New Roman" w:hAnsi="Times New Roman" w:cs="Times New Roman"/>
    </w:rPr>
  </w:style>
  <w:style w:type="paragraph" w:styleId="1219" w:customStyle="1">
    <w:name w:val="font5"/>
    <w:basedOn w:val="858"/>
    <w:next w:val="1220"/>
    <w:qFormat/>
    <w:pPr>
      <w:ind w:left="0" w:firstLine="5120"/>
      <w:spacing w:before="280" w:after="280" w:line="240" w:lineRule="auto"/>
    </w:pPr>
    <w:rPr>
      <w:rFonts w:ascii="Times New Roman" w:hAnsi="Times New Roman" w:cs="Times New Roman"/>
    </w:rPr>
  </w:style>
  <w:style w:type="paragraph" w:styleId="1220" w:customStyle="1">
    <w:name w:val="索引标题1"/>
    <w:basedOn w:val="858"/>
    <w:next w:val="1099"/>
    <w:qFormat/>
    <w:pPr>
      <w:ind w:left="0" w:firstLine="4608"/>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Char Char Char Char"/>
    <w:basedOn w:val="858"/>
    <w:next w:val="1222"/>
    <w:qFormat/>
    <w:pPr>
      <w:ind w:left="0" w:firstLine="2560"/>
      <w:spacing w:before="0" w:after="0" w:line="240" w:lineRule="auto"/>
    </w:pPr>
    <w:rPr>
      <w:rFonts w:ascii="Times New Roman" w:hAnsi="Times New Roman" w:cs="Times New Roman"/>
    </w:rPr>
  </w:style>
  <w:style w:type="paragraph" w:styleId="1222" w:customStyle="1">
    <w:name w:val="1正文"/>
    <w:basedOn w:val="858"/>
    <w:next w:val="1223"/>
    <w:qFormat/>
    <w:pPr>
      <w:ind w:left="480" w:firstLine="2784"/>
      <w:spacing w:before="0" w:after="0" w:line="300" w:lineRule="auto"/>
    </w:pPr>
    <w:rPr>
      <w:rFonts w:ascii="Times New Roman" w:hAnsi="Times New Roman" w:cs="Times New Roman"/>
    </w:rPr>
  </w:style>
  <w:style w:type="paragraph" w:styleId="1223" w:customStyle="1">
    <w:name w:val="目录2"/>
    <w:basedOn w:val="858"/>
    <w:next w:val="857"/>
    <w:qFormat/>
    <w:pPr>
      <w:ind w:left="209" w:firstLine="5329"/>
      <w:spacing w:before="0" w:after="0" w:line="317" w:lineRule="atLeast"/>
    </w:pPr>
    <w:rPr>
      <w:rFonts w:ascii="Times New Roman" w:hAnsi="Times New Roman" w:cs="Times New Roman"/>
    </w:rPr>
  </w:style>
  <w:style w:type="paragraph" w:styleId="1224" w:customStyle="1">
    <w:name w:val="图表目录1"/>
    <w:basedOn w:val="858"/>
    <w:next w:val="857"/>
    <w:qFormat/>
    <w:pPr>
      <w:ind w:left="200" w:firstLine="2616"/>
      <w:jc w:val="center"/>
      <w:spacing w:before="0" w:after="0" w:line="360" w:lineRule="auto"/>
    </w:pPr>
    <w:rPr>
      <w:rFonts w:ascii="Times New Roman" w:hAnsi="Times New Roman" w:cs="Times New Roman"/>
    </w:rPr>
  </w:style>
  <w:style w:type="paragraph" w:styleId="1225" w:customStyle="1">
    <w:name w:val="xl63"/>
    <w:basedOn w:val="858"/>
    <w:next w:val="1175"/>
    <w:qFormat/>
    <w:pPr>
      <w:ind w:left="0" w:firstLine="5120"/>
      <w:spacing w:before="280" w:after="280" w:line="240" w:lineRule="auto"/>
    </w:pPr>
    <w:rPr>
      <w:rFonts w:ascii="Times New Roman" w:hAnsi="Times New Roman" w:cs="Times New Roman"/>
    </w:rPr>
  </w:style>
  <w:style w:type="paragraph" w:styleId="1226">
    <w:name w:val="List Paragraph"/>
    <w:basedOn w:val="857"/>
    <w:next w:val="1133"/>
    <w:qFormat/>
    <w:pPr>
      <w:ind w:left="420" w:firstLine="3748"/>
    </w:pPr>
    <w:rPr>
      <w:rFonts w:ascii="Times New Roman" w:hAnsi="Times New Roman" w:cs="Times New Roman"/>
    </w:rPr>
  </w:style>
  <w:style w:type="paragraph" w:styleId="1227" w:customStyle="1">
    <w:name w:val="xl73"/>
    <w:basedOn w:val="858"/>
    <w:next w:val="1228"/>
    <w:qFormat/>
    <w:pPr>
      <w:ind w:left="0" w:firstLine="3584"/>
      <w:spacing w:before="280" w:after="280" w:line="240" w:lineRule="auto"/>
    </w:pPr>
    <w:rPr>
      <w:rFonts w:ascii="Times New Roman" w:hAnsi="Times New Roman" w:cs="Times New Roman"/>
    </w:rPr>
  </w:style>
  <w:style w:type="paragraph" w:styleId="1228" w:customStyle="1">
    <w:name w:val="xl80"/>
    <w:basedOn w:val="858"/>
    <w:next w:val="1229"/>
    <w:qFormat/>
    <w:pPr>
      <w:ind w:left="0" w:firstLine="3584"/>
      <w:jc w:val="center"/>
      <w:spacing w:before="280" w:after="280" w:line="240" w:lineRule="auto"/>
    </w:pPr>
    <w:rPr>
      <w:rFonts w:ascii="Times New Roman" w:hAnsi="Times New Roman" w:cs="Times New Roman"/>
    </w:rPr>
  </w:style>
  <w:style w:type="paragraph" w:styleId="1229" w:customStyle="1">
    <w:name w:val="样式2"/>
    <w:basedOn w:val="863"/>
    <w:next w:val="1230"/>
    <w:qFormat/>
    <w:pPr>
      <w:ind w:left="1134" w:firstLine="18"/>
      <w:spacing w:before="0" w:after="0" w:line="360" w:lineRule="auto"/>
      <w:outlineLvl w:val="4"/>
    </w:pPr>
  </w:style>
  <w:style w:type="paragraph" w:styleId="1230" w:customStyle="1">
    <w:name w:val="日期1"/>
    <w:basedOn w:val="858"/>
    <w:next w:val="857"/>
    <w:qFormat/>
    <w:pPr>
      <w:ind w:left="100" w:firstLine="6144"/>
      <w:spacing w:before="0" w:after="0" w:line="240" w:lineRule="auto"/>
    </w:pPr>
    <w:rPr>
      <w:rFonts w:ascii="Times New Roman" w:hAnsi="Times New Roman" w:cs="Times New Roman"/>
    </w:rPr>
  </w:style>
  <w:style w:type="paragraph" w:styleId="1231" w:customStyle="1">
    <w:name w:val="图1"/>
    <w:basedOn w:val="858"/>
    <w:next w:val="857"/>
    <w:qFormat/>
    <w:pPr>
      <w:ind w:left="1105" w:firstLine="2580"/>
      <w:jc w:val="center"/>
      <w:spacing w:before="0" w:after="0" w:line="360" w:lineRule="auto"/>
    </w:pPr>
    <w:rPr>
      <w:rFonts w:ascii="Times New Roman" w:hAnsi="Times New Roman" w:cs="Times New Roman"/>
    </w:rPr>
  </w:style>
  <w:style w:type="paragraph" w:styleId="1232" w:customStyle="1">
    <w:name w:val="Char Char Char Char Char Char1 Char Char Char1 Char Char Char Char Char Char Char Char Char Char Char Char"/>
    <w:basedOn w:val="858"/>
    <w:next w:val="1212"/>
    <w:qFormat/>
    <w:pPr>
      <w:ind w:left="0" w:firstLine="2560"/>
      <w:spacing w:before="0" w:after="0" w:line="240" w:lineRule="auto"/>
    </w:pPr>
    <w:rPr>
      <w:rFonts w:ascii="Times New Roman" w:hAnsi="Times New Roman" w:cs="Times New Roman"/>
    </w:rPr>
  </w:style>
  <w:style w:type="paragraph" w:styleId="1233" w:customStyle="1">
    <w:name w:val="Char Char Char Char Char Char Char"/>
    <w:basedOn w:val="858"/>
    <w:next w:val="1118"/>
    <w:qFormat/>
    <w:pPr>
      <w:ind w:left="200" w:firstLine="4808"/>
      <w:spacing w:before="0" w:after="0" w:line="360" w:lineRule="auto"/>
    </w:pPr>
    <w:rPr>
      <w:rFonts w:ascii="Times New Roman" w:hAnsi="Times New Roman" w:cs="Times New Roman"/>
    </w:rPr>
  </w:style>
  <w:style w:type="paragraph" w:styleId="1234" w:customStyle="1">
    <w:name w:val="Char Char Char Char Char Char Char Char Char Char Char Char Char Char Char"/>
    <w:basedOn w:val="858"/>
    <w:next w:val="1209"/>
    <w:qFormat/>
    <w:pPr>
      <w:ind w:left="0" w:firstLine="3584"/>
      <w:jc w:val="center"/>
      <w:spacing w:before="0" w:after="0" w:line="400" w:lineRule="exact"/>
    </w:pPr>
    <w:rPr>
      <w:rFonts w:ascii="Times New Roman" w:hAnsi="Times New Roman" w:cs="Times New Roman"/>
    </w:rPr>
  </w:style>
  <w:style w:type="paragraph" w:styleId="1235">
    <w:name w:val="Intense Quote"/>
    <w:next w:val="857"/>
    <w:qFormat/>
    <w:pPr>
      <w:ind w:left="3766" w:right="950"/>
      <w:jc w:val="center"/>
      <w:spacing w:before="360" w:after="360"/>
    </w:pPr>
    <w:rPr>
      <w:rFonts w:ascii="Calibri" w:hAnsi="Calibri"/>
      <w:i/>
    </w:rPr>
  </w:style>
  <w:style w:type="paragraph" w:styleId="1236" w:customStyle="1">
    <w:name w:val="索引 51"/>
    <w:basedOn w:val="858"/>
    <w:next w:val="857"/>
    <w:qFormat/>
    <w:pPr>
      <w:ind w:left="800" w:firstLine="2560"/>
      <w:jc w:val="center"/>
      <w:spacing w:before="0" w:after="0" w:line="360" w:lineRule="auto"/>
    </w:pPr>
    <w:rPr>
      <w:rFonts w:ascii="Times New Roman" w:hAnsi="Times New Roman" w:cs="Times New Roman"/>
    </w:rPr>
  </w:style>
  <w:style w:type="paragraph" w:styleId="1237" w:customStyle="1">
    <w:name w:val="图表"/>
    <w:basedOn w:val="858"/>
    <w:next w:val="1238"/>
    <w:qFormat/>
    <w:pPr>
      <w:ind w:left="0" w:firstLine="2048"/>
      <w:jc w:val="center"/>
      <w:spacing w:before="0" w:after="0" w:line="240" w:lineRule="auto"/>
    </w:pPr>
    <w:rPr>
      <w:rFonts w:ascii="Times New Roman" w:hAnsi="Times New Roman" w:cs="Times New Roman"/>
    </w:rPr>
  </w:style>
  <w:style w:type="paragraph" w:styleId="1238" w:customStyle="1">
    <w:name w:val="reader-word-layer"/>
    <w:basedOn w:val="858"/>
    <w:next w:val="1239"/>
    <w:qFormat/>
    <w:pPr>
      <w:ind w:left="0" w:firstLine="1024"/>
      <w:spacing w:before="280" w:after="280" w:line="240" w:lineRule="auto"/>
    </w:pPr>
    <w:rPr>
      <w:rFonts w:ascii="Times New Roman" w:hAnsi="Times New Roman" w:cs="Times New Roman"/>
    </w:rPr>
  </w:style>
  <w:style w:type="paragraph" w:styleId="1239" w:customStyle="1">
    <w:name w:val="样式 加粗 居中1"/>
    <w:next w:val="1078"/>
    <w:pPr>
      <w:ind w:firstLine="2560"/>
      <w:jc w:val="center"/>
    </w:pPr>
    <w:rPr>
      <w:rFonts w:ascii="Calibri" w:hAnsi="Calibri"/>
    </w:rPr>
  </w:style>
  <w:style w:type="paragraph" w:styleId="1240" w:customStyle="1">
    <w:name w:val="修订2"/>
    <w:qFormat/>
    <w:rPr>
      <w:rFonts w:ascii="Calibri" w:hAnsi="Calibri"/>
    </w:rPr>
  </w:style>
  <w:style w:type="paragraph" w:styleId="1241" w:customStyle="1">
    <w:name w:val="Body"/>
    <w:next w:val="1173"/>
    <w:qFormat/>
    <w:pPr>
      <w:ind w:left="567" w:right="2835" w:firstLine="3584"/>
      <w:spacing w:after="60"/>
    </w:pPr>
    <w:rPr>
      <w:rFonts w:ascii="Calibri" w:hAnsi="Calibri"/>
    </w:rPr>
  </w:style>
  <w:style w:type="paragraph" w:styleId="1242" w:customStyle="1">
    <w:name w:val="font6"/>
    <w:basedOn w:val="858"/>
    <w:next w:val="1243"/>
    <w:qFormat/>
    <w:pPr>
      <w:ind w:left="0" w:firstLine="5120"/>
      <w:spacing w:before="280" w:after="280" w:line="240" w:lineRule="auto"/>
    </w:pPr>
    <w:rPr>
      <w:rFonts w:ascii="Times New Roman" w:hAnsi="Times New Roman" w:cs="Times New Roman"/>
    </w:rPr>
  </w:style>
  <w:style w:type="paragraph" w:styleId="1243" w:customStyle="1">
    <w:name w:val="正文首行缩进 21"/>
    <w:basedOn w:val="870"/>
    <w:next w:val="1241"/>
    <w:qFormat/>
    <w:pPr>
      <w:ind w:left="200" w:firstLine="3784"/>
      <w:jc w:val="center"/>
      <w:spacing w:after="120" w:line="360" w:lineRule="auto"/>
    </w:pPr>
    <w:rPr>
      <w:rFonts w:ascii="Calibri" w:hAnsi="Calibri"/>
    </w:rPr>
  </w:style>
  <w:style w:type="paragraph" w:styleId="1244" w:customStyle="1">
    <w:name w:val="Char Char"/>
    <w:next w:val="1237"/>
    <w:qFormat/>
    <w:pPr>
      <w:ind w:firstLine="14"/>
      <w:spacing w:line="360" w:lineRule="auto"/>
      <w:shd w:val="clear" w:color="000000" w:fill="000080"/>
    </w:pPr>
    <w:rPr>
      <w:rFonts w:ascii="Calibri" w:hAnsi="Calibri"/>
    </w:rPr>
  </w:style>
  <w:style w:type="paragraph" w:styleId="1245" w:customStyle="1">
    <w:name w:val="正文_0_0"/>
    <w:next w:val="1077"/>
    <w:pPr>
      <w:ind w:firstLine="3584"/>
      <w:jc w:val="both"/>
      <w:widowControl w:val="off"/>
    </w:pPr>
    <w:rPr>
      <w:rFonts w:ascii="Calibri" w:hAnsi="Calibri"/>
    </w:rPr>
  </w:style>
  <w:style w:type="paragraph" w:styleId="1246" w:customStyle="1">
    <w:name w:val="font7"/>
    <w:basedOn w:val="858"/>
    <w:next w:val="1247"/>
    <w:qFormat/>
    <w:pPr>
      <w:ind w:left="0" w:firstLine="3584"/>
      <w:spacing w:before="280" w:after="280" w:line="240" w:lineRule="auto"/>
    </w:pPr>
    <w:rPr>
      <w:rFonts w:ascii="Times New Roman" w:hAnsi="Times New Roman" w:cs="Times New Roman"/>
    </w:rPr>
  </w:style>
  <w:style w:type="paragraph" w:styleId="1247" w:customStyle="1">
    <w:name w:val="Char Char Char Char Char Char1 Char Char Char Char Char Char1 Char Char Char1"/>
    <w:basedOn w:val="858"/>
    <w:next w:val="1248"/>
    <w:pPr>
      <w:ind w:left="0" w:firstLine="2560"/>
      <w:spacing w:before="0" w:after="0" w:line="240" w:lineRule="auto"/>
    </w:pPr>
    <w:rPr>
      <w:rFonts w:ascii="Times New Roman" w:hAnsi="Times New Roman" w:cs="Times New Roman"/>
    </w:rPr>
  </w:style>
  <w:style w:type="paragraph" w:styleId="1248" w:customStyle="1">
    <w:name w:val="xl64"/>
    <w:basedOn w:val="858"/>
    <w:next w:val="1215"/>
    <w:qFormat/>
    <w:pPr>
      <w:ind w:left="0" w:firstLine="3584"/>
      <w:spacing w:before="280" w:after="280" w:line="240" w:lineRule="auto"/>
    </w:pPr>
    <w:rPr>
      <w:rFonts w:ascii="Times New Roman" w:hAnsi="Times New Roman" w:cs="Times New Roman"/>
    </w:rPr>
  </w:style>
  <w:style w:type="paragraph" w:styleId="1249" w:customStyle="1">
    <w:name w:val="style16"/>
    <w:basedOn w:val="858"/>
    <w:next w:val="1242"/>
    <w:pPr>
      <w:ind w:left="0" w:firstLine="2048"/>
      <w:spacing w:before="280" w:after="280" w:line="240" w:lineRule="auto"/>
    </w:pPr>
    <w:rPr>
      <w:rFonts w:ascii="Times New Roman" w:hAnsi="Times New Roman" w:cs="Times New Roman"/>
    </w:rPr>
  </w:style>
  <w:style w:type="paragraph" w:styleId="1250" w:customStyle="1">
    <w:name w:val="索引 11"/>
    <w:basedOn w:val="858"/>
    <w:next w:val="857"/>
    <w:qFormat/>
    <w:pPr>
      <w:ind w:left="0" w:firstLine="3584"/>
      <w:spacing w:before="0" w:after="0" w:line="240" w:lineRule="auto"/>
    </w:pPr>
    <w:rPr>
      <w:rFonts w:ascii="Times New Roman" w:hAnsi="Times New Roman" w:cs="Times New Roman"/>
    </w:rPr>
  </w:style>
  <w:style w:type="paragraph" w:styleId="1251" w:customStyle="1">
    <w:name w:val="H 3"/>
    <w:basedOn w:val="861"/>
    <w:next w:val="1252"/>
    <w:qFormat/>
    <w:pPr>
      <w:ind w:left="1429" w:firstLine="18"/>
      <w:spacing w:before="0" w:after="0" w:line="360" w:lineRule="auto"/>
      <w:outlineLvl w:val="2"/>
    </w:pPr>
  </w:style>
  <w:style w:type="paragraph" w:styleId="1252" w:customStyle="1">
    <w:name w:val="xl83"/>
    <w:basedOn w:val="858"/>
    <w:next w:val="1233"/>
    <w:qFormat/>
    <w:pPr>
      <w:ind w:left="0" w:firstLine="5120"/>
      <w:spacing w:before="280" w:after="280" w:line="240" w:lineRule="auto"/>
    </w:pPr>
    <w:rPr>
      <w:rFonts w:ascii="Times New Roman" w:hAnsi="Times New Roman" w:cs="Times New Roman"/>
    </w:rPr>
  </w:style>
  <w:style w:type="paragraph" w:styleId="1253" w:customStyle="1">
    <w:name w:val="表格文字（居中）"/>
    <w:basedOn w:val="858"/>
    <w:next w:val="1249"/>
    <w:qFormat/>
    <w:pPr>
      <w:ind w:left="0" w:firstLine="2560"/>
      <w:jc w:val="center"/>
      <w:spacing w:before="0" w:after="0" w:line="360" w:lineRule="auto"/>
    </w:pPr>
    <w:rPr>
      <w:rFonts w:ascii="Times New Roman" w:hAnsi="Times New Roman" w:cs="Times New Roman"/>
    </w:rPr>
  </w:style>
  <w:style w:type="paragraph" w:styleId="1254" w:customStyle="1">
    <w:name w:val="正文首行缩进两字符"/>
    <w:basedOn w:val="858"/>
    <w:next w:val="1236"/>
    <w:pPr>
      <w:ind w:left="200" w:firstLine="3784"/>
      <w:spacing w:before="0" w:after="0" w:line="360" w:lineRule="auto"/>
    </w:pPr>
    <w:rPr>
      <w:rFonts w:ascii="Times New Roman" w:hAnsi="Times New Roman" w:cs="Times New Roman"/>
    </w:rPr>
  </w:style>
  <w:style w:type="paragraph" w:styleId="1255" w:customStyle="1">
    <w:name w:val="1"/>
    <w:basedOn w:val="858"/>
    <w:next w:val="891"/>
    <w:pPr>
      <w:ind w:left="0" w:firstLine="2048"/>
      <w:spacing w:before="0" w:after="0" w:line="240" w:lineRule="auto"/>
    </w:pPr>
    <w:rPr>
      <w:rFonts w:ascii="Times New Roman" w:hAnsi="Times New Roman" w:cs="Times New Roman"/>
    </w:rPr>
  </w:style>
  <w:style w:type="paragraph" w:styleId="1256" w:customStyle="1">
    <w:name w:val="_Style 398"/>
    <w:basedOn w:val="858"/>
    <w:next w:val="857"/>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7" w:customStyle="1">
    <w:name w:val="Table Paragraph"/>
    <w:basedOn w:val="857"/>
    <w:uiPriority w:val="1"/>
    <w:qFormat/>
    <w:rPr>
      <w:rFonts w:ascii="宋体" w:hAnsi="宋体"/>
      <w:lang w:val="zh-CN" w:bidi="zh-CN"/>
    </w:rPr>
  </w:style>
  <w:style w:type="paragraph" w:styleId="1258" w:customStyle="1">
    <w:name w:val="_Style 400"/>
    <w:qFormat/>
    <w:rPr>
      <w:rFonts w:ascii="Calibri" w:hAnsi="Calibri"/>
    </w:rPr>
  </w:style>
  <w:style w:type="paragraph" w:styleId="1259" w:customStyle="1">
    <w:name w:val="Style1"/>
    <w:basedOn w:val="857"/>
    <w:qFormat/>
    <w:pPr>
      <w:ind w:left="0"/>
      <w:tabs>
        <w:tab w:val="left" w:pos="-720" w:leader="none"/>
      </w:tabs>
    </w:pPr>
    <w:rPr>
      <w:rFonts w:ascii="Times New Roman" w:hAnsi="Times New Roman" w:cs="Times New Roman"/>
      <w:spacing w:val="-3"/>
      <w:sz w:val="24"/>
      <w:szCs w:val="24"/>
      <w:lang w:val="en-AU" w:eastAsia="en-US"/>
    </w:rPr>
  </w:style>
  <w:style w:type="paragraph" w:styleId="1260" w:customStyle="1">
    <w:name w:val="msolistparagraph"/>
    <w:basedOn w:val="858"/>
    <w:next w:val="1125"/>
    <w:qFormat/>
    <w:pPr>
      <w:ind w:left="420" w:firstLine="3748"/>
      <w:spacing w:before="0" w:after="0" w:line="240" w:lineRule="auto"/>
    </w:pPr>
    <w:rPr>
      <w:rFonts w:ascii="Times New Roman" w:hAnsi="Times New Roman" w:cs="Times New Roman"/>
    </w:rPr>
  </w:style>
  <w:style w:type="paragraph" w:styleId="1261" w:customStyle="1">
    <w:name w:val="Char1 Char Char Char"/>
    <w:basedOn w:val="858"/>
    <w:next w:val="1262"/>
    <w:pPr>
      <w:ind w:left="0" w:firstLine="2560"/>
      <w:spacing w:before="0" w:after="0" w:line="240" w:lineRule="auto"/>
    </w:pPr>
    <w:rPr>
      <w:rFonts w:ascii="Times New Roman" w:hAnsi="Times New Roman" w:cs="Times New Roman"/>
    </w:rPr>
  </w:style>
  <w:style w:type="paragraph" w:styleId="1262" w:customStyle="1">
    <w:name w:val="xl24"/>
    <w:basedOn w:val="858"/>
    <w:next w:val="1207"/>
    <w:qFormat/>
    <w:pPr>
      <w:ind w:left="0" w:firstLine="20"/>
      <w:jc w:val="center"/>
      <w:spacing w:before="280" w:after="280" w:line="240" w:lineRule="auto"/>
      <w:shd w:val="clear" w:color="000000" w:fill="ffffff"/>
    </w:pPr>
    <w:rPr>
      <w:rFonts w:ascii="Times New Roman" w:hAnsi="Times New Roman" w:cs="Times New Roman"/>
    </w:rPr>
  </w:style>
  <w:style w:type="paragraph" w:styleId="1263" w:customStyle="1">
    <w:name w:val="表格文字"/>
    <w:next w:val="1221"/>
    <w:pPr>
      <w:ind w:firstLine="3584"/>
    </w:pPr>
    <w:rPr>
      <w:rFonts w:ascii="Calibri" w:hAnsi="Calibri"/>
    </w:rPr>
  </w:style>
  <w:style w:type="paragraph" w:styleId="1264" w:customStyle="1">
    <w:name w:val="xl72"/>
    <w:basedOn w:val="858"/>
    <w:next w:val="1120"/>
    <w:qFormat/>
    <w:pPr>
      <w:ind w:left="0" w:firstLine="3584"/>
      <w:spacing w:before="280" w:after="280" w:line="240" w:lineRule="auto"/>
    </w:pPr>
    <w:rPr>
      <w:rFonts w:ascii="Times New Roman" w:hAnsi="Times New Roman" w:cs="Times New Roman"/>
    </w:rPr>
  </w:style>
  <w:style w:type="paragraph" w:styleId="1265" w:customStyle="1">
    <w:name w:val="插图"/>
    <w:next w:val="857"/>
    <w:qFormat/>
    <w:pPr>
      <w:ind w:firstLine="4608"/>
      <w:jc w:val="center"/>
    </w:pPr>
    <w:rPr>
      <w:rFonts w:ascii="Calibri" w:hAnsi="Calibri"/>
    </w:rPr>
  </w:style>
  <w:style w:type="paragraph" w:styleId="1266" w:customStyle="1">
    <w:name w:val="列出段落3"/>
    <w:basedOn w:val="858"/>
    <w:next w:val="1160"/>
    <w:qFormat/>
    <w:pPr>
      <w:ind w:left="420" w:firstLine="3748"/>
      <w:spacing w:before="0" w:after="0" w:line="240" w:lineRule="auto"/>
    </w:pPr>
    <w:rPr>
      <w:rFonts w:ascii="Times New Roman" w:hAnsi="Times New Roman" w:cs="Times New Roman"/>
    </w:rPr>
  </w:style>
  <w:style w:type="paragraph" w:styleId="1267" w:customStyle="1">
    <w:name w:val="目录标题"/>
    <w:basedOn w:val="858"/>
    <w:next w:val="857"/>
    <w:qFormat/>
    <w:pPr>
      <w:ind w:left="419" w:firstLine="7331"/>
      <w:jc w:val="center"/>
      <w:spacing w:before="566" w:after="544" w:line="566" w:lineRule="atLeast"/>
    </w:pPr>
    <w:rPr>
      <w:rFonts w:ascii="Times New Roman" w:hAnsi="Times New Roman" w:cs="Times New Roman"/>
    </w:rPr>
  </w:style>
  <w:style w:type="paragraph" w:styleId="1268" w:customStyle="1">
    <w:name w:val="默认段落字体 Para Char Char Char Char Char Char Char Char Char1 Char Char Char Char"/>
    <w:basedOn w:val="858"/>
    <w:next w:val="1163"/>
    <w:pPr>
      <w:ind w:left="0" w:firstLine="2560"/>
      <w:spacing w:before="0" w:after="0" w:line="240" w:lineRule="auto"/>
    </w:pPr>
    <w:rPr>
      <w:rFonts w:ascii="Times New Roman" w:hAnsi="Times New Roman" w:cs="Times New Roman"/>
    </w:rPr>
  </w:style>
  <w:style w:type="paragraph" w:styleId="1269" w:customStyle="1">
    <w:name w:val="WPSOffice手动目录 2"/>
    <w:qFormat/>
    <w:pPr>
      <w:ind w:left="200"/>
    </w:pPr>
  </w:style>
  <w:style w:type="paragraph" w:styleId="1270" w:customStyle="1">
    <w:name w:val="表内文字"/>
    <w:basedOn w:val="858"/>
    <w:next w:val="899"/>
    <w:qFormat/>
    <w:pPr>
      <w:ind w:left="0" w:firstLine="7680"/>
      <w:jc w:val="center"/>
      <w:spacing w:before="50" w:after="50" w:line="240" w:lineRule="auto"/>
    </w:pPr>
    <w:rPr>
      <w:rFonts w:ascii="Times New Roman" w:hAnsi="Times New Roman" w:cs="Times New Roman"/>
    </w:rPr>
  </w:style>
  <w:style w:type="paragraph" w:styleId="1271" w:customStyle="1">
    <w:name w:val="xl66"/>
    <w:basedOn w:val="858"/>
    <w:next w:val="1253"/>
    <w:qFormat/>
    <w:pPr>
      <w:ind w:left="0" w:firstLine="3584"/>
      <w:spacing w:before="280" w:after="280" w:line="240" w:lineRule="auto"/>
    </w:pPr>
    <w:rPr>
      <w:rFonts w:ascii="Times New Roman" w:hAnsi="Times New Roman" w:cs="Times New Roman"/>
    </w:rPr>
  </w:style>
  <w:style w:type="paragraph" w:styleId="1272" w:customStyle="1">
    <w:name w:val="*正文"/>
    <w:basedOn w:val="857"/>
    <w:qFormat/>
    <w:pPr>
      <w:ind w:left="0" w:firstLine="200"/>
      <w:spacing w:line="360" w:lineRule="auto"/>
    </w:pPr>
    <w:rPr>
      <w:rFonts w:ascii="仿宋_GB2312" w:hAnsi="Times New Roman" w:eastAsia="仿宋_GB2312" w:cs="Times New Roman"/>
      <w:sz w:val="24"/>
      <w:szCs w:val="28"/>
    </w:rPr>
  </w:style>
  <w:style w:type="paragraph" w:styleId="1273" w:customStyle="1">
    <w:name w:val="0"/>
    <w:basedOn w:val="858"/>
    <w:next w:val="1166"/>
    <w:pPr>
      <w:ind w:left="0" w:firstLine="2815"/>
      <w:spacing w:before="0" w:after="0" w:line="360" w:lineRule="auto"/>
    </w:pPr>
    <w:rPr>
      <w:rFonts w:ascii="Times New Roman" w:hAnsi="Times New Roman" w:cs="Times New Roman"/>
    </w:rPr>
  </w:style>
  <w:style w:type="table" w:styleId="1274" w:customStyle="1">
    <w:name w:val="网格型1"/>
    <w:basedOn w:val="868"/>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75" w:customStyle="1">
    <w:name w:val="font61"/>
    <w:qFormat/>
    <w:rPr>
      <w:rFonts w:hint="default" w:ascii="Times New Roman" w:hAnsi="Times New Roman" w:cs="Times New Roman"/>
      <w:b/>
      <w:bCs/>
      <w:color w:val="000000"/>
      <w:sz w:val="24"/>
      <w:szCs w:val="24"/>
      <w:u w:val="none"/>
    </w:rPr>
  </w:style>
  <w:style w:type="character" w:styleId="1276" w:customStyle="1">
    <w:name w:val="正文首行缩进 2 字符"/>
    <w:basedOn w:val="867"/>
    <w:link w:val="917"/>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7CF6B1C-5C80-4367-B8F2-394D1FFFD0A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78</cp:revision>
  <dcterms:created xsi:type="dcterms:W3CDTF">2026-07-15T08:24:00Z</dcterms:created>
  <dcterms:modified xsi:type="dcterms:W3CDTF">2026-07-23T07:21:39Z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