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63"/>
        <w:spacing w:before="120" w:beforeAutospacing="0" w:after="120" w:afterAutospacing="0" w:line="360" w:lineRule="auto"/>
        <w:rPr>
          <w:highlight w:val="none"/>
        </w:rPr>
      </w:pPr>
      <w:r>
        <w:rPr>
          <w:highlight w:val="none"/>
        </w:rPr>
        <w:t xml:space="preserve"> </w:t>
      </w:r>
      <w:r/>
    </w:p>
    <w:p>
      <w:pPr>
        <w:pStyle w:val="663"/>
        <w:jc w:val="center"/>
        <w:spacing w:before="120" w:beforeAutospacing="0" w:after="120" w:afterAutospacing="0" w:line="360" w:lineRule="auto"/>
        <w:rPr>
          <w:rFonts w:ascii="Arial" w:hAnsi="Arial" w:cs="Arial"/>
          <w:b/>
          <w:color w:val="000000"/>
          <w:sz w:val="84"/>
          <w:szCs w:val="84"/>
          <w:highlight w:val="none"/>
        </w:rPr>
      </w:pPr>
      <w:r>
        <w:rPr>
          <w:rFonts w:ascii="Arial" w:hAnsi="Arial" w:cs="Arial"/>
          <w:b/>
          <w:color w:val="000000"/>
          <w:sz w:val="84"/>
          <w:szCs w:val="84"/>
          <w:highlight w:val="none"/>
        </w:rPr>
      </w:r>
      <w:r/>
    </w:p>
    <w:p>
      <w:pPr>
        <w:pStyle w:val="663"/>
        <w:jc w:val="center"/>
        <w:spacing w:before="120" w:beforeAutospacing="0" w:after="120" w:afterAutospacing="0" w:line="360" w:lineRule="auto"/>
        <w:rPr>
          <w:rFonts w:ascii="Arial" w:hAnsi="Arial" w:cs="Arial"/>
          <w:b/>
          <w:color w:val="000000"/>
          <w:sz w:val="84"/>
          <w:szCs w:val="84"/>
          <w:highlight w:val="none"/>
        </w:rPr>
      </w:pPr>
      <w:r>
        <w:rPr>
          <w:rFonts w:ascii="Arial" w:hAnsi="Arial" w:cs="Arial"/>
          <w:b/>
          <w:color w:val="000000"/>
          <w:sz w:val="84"/>
          <w:szCs w:val="84"/>
          <w:highlight w:val="none"/>
        </w:rPr>
        <w:t xml:space="preserve">招 标 文 件</w:t>
      </w:r>
      <w:r/>
    </w:p>
    <w:p>
      <w:pPr>
        <w:pStyle w:val="663"/>
        <w:jc w:val="both"/>
        <w:spacing w:before="120" w:beforeAutospacing="0" w:after="120" w:afterAutospacing="0" w:line="360" w:lineRule="auto"/>
        <w:rPr>
          <w:rFonts w:hint="eastAsia" w:ascii="Arial" w:hAnsi="Arial" w:cs="Arial"/>
          <w:b/>
          <w:color w:val="000000"/>
          <w:sz w:val="84"/>
          <w:szCs w:val="84"/>
          <w:highlight w:val="none"/>
          <w:lang w:eastAsia="zh-CN"/>
        </w:rPr>
      </w:pPr>
      <w:r>
        <w:rPr>
          <w:rFonts w:hint="eastAsia" w:ascii="Arial" w:hAnsi="Arial" w:cs="Arial"/>
          <w:b/>
          <w:color w:val="000000"/>
          <w:sz w:val="84"/>
          <w:szCs w:val="84"/>
          <w:highlight w:val="none"/>
          <w:lang w:eastAsia="zh-CN"/>
        </w:rPr>
      </w:r>
      <w:r/>
    </w:p>
    <w:p>
      <w:pPr>
        <w:pStyle w:val="663"/>
        <w:ind w:firstLine="643"/>
        <w:spacing w:before="120" w:beforeAutospacing="0" w:after="120" w:afterAutospacing="0" w:line="360" w:lineRule="auto"/>
        <w:rPr>
          <w:rFonts w:hint="eastAsia" w:ascii="Arial" w:hAnsi="Arial" w:cs="Arial" w:eastAsiaTheme="minorEastAsia"/>
          <w:b/>
          <w:color w:val="000000"/>
          <w:sz w:val="32"/>
          <w:szCs w:val="32"/>
          <w:highlight w:val="none"/>
          <w:lang w:val="en-US" w:eastAsia="zh-CN"/>
        </w:rPr>
      </w:pPr>
      <w:r>
        <w:rPr>
          <w:rFonts w:ascii="Arial" w:hAnsi="Arial" w:cs="Arial"/>
          <w:b/>
          <w:color w:val="000000"/>
          <w:sz w:val="32"/>
          <w:szCs w:val="32"/>
          <w:highlight w:val="none"/>
        </w:rPr>
        <w:t xml:space="preserve">项目名称：</w:t>
      </w:r>
      <w:r>
        <w:rPr>
          <w:rFonts w:hint="eastAsia" w:ascii="Arial" w:hAnsi="Arial" w:cs="Arial"/>
          <w:b/>
          <w:color w:val="000000"/>
          <w:sz w:val="32"/>
          <w:szCs w:val="32"/>
          <w:highlight w:val="none"/>
          <w:lang w:eastAsia="zh-CN"/>
        </w:rPr>
        <w:t xml:space="preserve">盐城市亭湖区教育局2026年采购体育健身器材采购项目</w:t>
      </w:r>
      <w:r/>
    </w:p>
    <w:p>
      <w:pPr>
        <w:pStyle w:val="663"/>
        <w:spacing w:before="120" w:beforeAutospacing="0" w:after="120" w:afterAutospacing="0" w:line="360" w:lineRule="auto"/>
        <w:rPr>
          <w:rFonts w:hint="default" w:ascii="Arial" w:hAnsi="Arial" w:cs="Arial"/>
          <w:b/>
          <w:color w:val="000000"/>
          <w:sz w:val="32"/>
          <w:szCs w:val="32"/>
          <w:highlight w:val="none"/>
          <w:lang w:val="en-US" w:eastAsia="zh-CN"/>
        </w:rPr>
      </w:pPr>
      <w:r>
        <w:rPr>
          <w:rFonts w:hint="default" w:ascii="Arial" w:hAnsi="Arial" w:cs="Arial"/>
          <w:b/>
          <w:color w:val="000000"/>
          <w:sz w:val="32"/>
          <w:szCs w:val="32"/>
          <w:highlight w:val="none"/>
          <w:lang w:val="en-US" w:eastAsia="zh-CN"/>
        </w:rPr>
      </w:r>
      <w:r/>
    </w:p>
    <w:p>
      <w:pPr>
        <w:pStyle w:val="663"/>
        <w:ind w:firstLine="643"/>
        <w:jc w:val="both"/>
        <w:spacing w:before="120" w:beforeAutospacing="0" w:after="120" w:afterAutospacing="0" w:line="360" w:lineRule="auto"/>
        <w:rPr>
          <w:highlight w:val="none"/>
        </w:rPr>
      </w:pPr>
      <w:r>
        <w:rPr>
          <w:rFonts w:ascii="Arial" w:hAnsi="Arial" w:cs="Arial"/>
          <w:b/>
          <w:color w:val="000000"/>
          <w:sz w:val="32"/>
          <w:szCs w:val="32"/>
          <w:highlight w:val="none"/>
        </w:rPr>
        <w:t xml:space="preserve">项目编号：JSZC-320902-ZGGC-G2026-0006</w:t>
      </w:r>
      <w:r/>
    </w:p>
    <w:p>
      <w:pPr>
        <w:pStyle w:val="663"/>
        <w:spacing w:beforeAutospacing="0" w:afterAutospacing="0" w:line="360" w:lineRule="auto"/>
        <w:rPr>
          <w:highlight w:val="none"/>
        </w:rPr>
      </w:pPr>
      <w:r>
        <w:rPr>
          <w:highlight w:val="none"/>
        </w:rPr>
        <w:t xml:space="preserve"> </w:t>
      </w:r>
      <w:r/>
    </w:p>
    <w:p>
      <w:pPr>
        <w:pStyle w:val="663"/>
        <w:spacing w:beforeAutospacing="0" w:afterAutospacing="0" w:line="360" w:lineRule="auto"/>
        <w:rPr>
          <w:highlight w:val="none"/>
        </w:rPr>
      </w:pPr>
      <w:r>
        <w:rPr>
          <w:highlight w:val="none"/>
        </w:rPr>
        <w:t xml:space="preserve"> </w:t>
      </w:r>
      <w:r/>
    </w:p>
    <w:p>
      <w:pPr>
        <w:pStyle w:val="663"/>
        <w:spacing w:beforeAutospacing="0" w:afterAutospacing="0" w:line="360" w:lineRule="auto"/>
        <w:rPr>
          <w:highlight w:val="none"/>
        </w:rPr>
      </w:pPr>
      <w:r>
        <w:rPr>
          <w:highlight w:val="none"/>
        </w:rPr>
        <w:t xml:space="preserve"> </w:t>
      </w:r>
      <w:r/>
    </w:p>
    <w:p>
      <w:pPr>
        <w:pStyle w:val="663"/>
        <w:spacing w:beforeAutospacing="0" w:afterAutospacing="0" w:line="360" w:lineRule="auto"/>
        <w:rPr>
          <w:highlight w:val="none"/>
        </w:rPr>
      </w:pPr>
      <w:r>
        <w:rPr>
          <w:highlight w:val="none"/>
        </w:rPr>
        <w:t xml:space="preserve"> </w:t>
      </w:r>
      <w:r/>
    </w:p>
    <w:p>
      <w:pPr>
        <w:pStyle w:val="663"/>
        <w:spacing w:beforeAutospacing="0" w:afterAutospacing="0" w:line="360" w:lineRule="auto"/>
        <w:rPr>
          <w:highlight w:val="none"/>
        </w:rPr>
      </w:pPr>
      <w:r>
        <w:rPr>
          <w:highlight w:val="none"/>
        </w:rPr>
        <w:t xml:space="preserve"> </w:t>
      </w:r>
      <w:r/>
    </w:p>
    <w:p>
      <w:pPr>
        <w:pStyle w:val="663"/>
        <w:spacing w:beforeAutospacing="0" w:afterAutospacing="0" w:line="360" w:lineRule="auto"/>
        <w:rPr>
          <w:highlight w:val="none"/>
        </w:rPr>
      </w:pPr>
      <w:r>
        <w:rPr>
          <w:highlight w:val="none"/>
        </w:rPr>
        <w:t xml:space="preserve"> </w:t>
      </w:r>
      <w:r/>
    </w:p>
    <w:p>
      <w:pPr>
        <w:pStyle w:val="663"/>
        <w:jc w:val="center"/>
        <w:spacing w:before="120" w:beforeAutospacing="0" w:after="120" w:afterAutospacing="0" w:line="360" w:lineRule="auto"/>
        <w:rPr>
          <w:rFonts w:hint="eastAsia" w:ascii="Arial" w:hAnsi="Arial" w:cs="Arial" w:eastAsiaTheme="minorEastAsia"/>
          <w:b/>
          <w:color w:val="000000"/>
          <w:sz w:val="32"/>
          <w:szCs w:val="32"/>
          <w:highlight w:val="none"/>
          <w:lang w:eastAsia="zh-CN"/>
        </w:rPr>
      </w:pPr>
      <w:r>
        <w:rPr>
          <w:rFonts w:hint="eastAsia" w:ascii="Arial" w:hAnsi="Arial" w:cs="Arial"/>
          <w:b/>
          <w:color w:val="000000"/>
          <w:sz w:val="32"/>
          <w:szCs w:val="32"/>
          <w:highlight w:val="none"/>
        </w:rPr>
        <w:t xml:space="preserve">采购单位</w:t>
      </w:r>
      <w:r>
        <w:rPr>
          <w:rFonts w:hint="eastAsia" w:ascii="Arial" w:hAnsi="Arial" w:cs="Arial"/>
          <w:b/>
          <w:color w:val="000000"/>
          <w:sz w:val="32"/>
          <w:szCs w:val="32"/>
          <w:highlight w:val="none"/>
          <w:lang w:eastAsia="zh-CN"/>
        </w:rPr>
        <w:t xml:space="preserve">：</w:t>
      </w:r>
      <w:r>
        <w:rPr>
          <w:rFonts w:hint="eastAsia" w:ascii="黑体" w:hAnsi="黑体" w:eastAsia="黑体" w:cs="黑体"/>
          <w:bCs/>
          <w:color w:val="000000"/>
          <w:sz w:val="32"/>
          <w:szCs w:val="32"/>
        </w:rPr>
        <w:t xml:space="preserve">盐城市亭湖区教育局</w:t>
      </w:r>
      <w:r/>
    </w:p>
    <w:p>
      <w:pPr>
        <w:pStyle w:val="663"/>
        <w:jc w:val="center"/>
        <w:spacing w:before="120" w:beforeAutospacing="0" w:after="120" w:afterAutospacing="0" w:line="360" w:lineRule="auto"/>
        <w:rPr>
          <w:highlight w:val="none"/>
          <w:u w:val="none"/>
        </w:rPr>
      </w:pPr>
      <w:r>
        <w:rPr>
          <w:rFonts w:hint="eastAsia" w:ascii="Arial" w:hAnsi="Arial" w:cs="Arial"/>
          <w:b/>
          <w:color w:val="000000"/>
          <w:sz w:val="32"/>
          <w:szCs w:val="32"/>
          <w:highlight w:val="none"/>
          <w:u w:val="none"/>
          <w:lang w:val="en-US" w:eastAsia="zh-CN"/>
        </w:rPr>
        <w:t xml:space="preserve">2026</w:t>
      </w:r>
      <w:r>
        <w:rPr>
          <w:rFonts w:ascii="Arial" w:hAnsi="Arial" w:cs="Arial"/>
          <w:b/>
          <w:color w:val="000000"/>
          <w:sz w:val="32"/>
          <w:szCs w:val="32"/>
          <w:highlight w:val="none"/>
          <w:u w:val="none"/>
        </w:rPr>
        <w:t xml:space="preserve">年</w:t>
      </w:r>
      <w:r>
        <w:rPr>
          <w:rFonts w:hint="eastAsia" w:ascii="Arial" w:hAnsi="Arial" w:cs="Arial"/>
          <w:b/>
          <w:color w:val="000000"/>
          <w:sz w:val="32"/>
          <w:szCs w:val="32"/>
          <w:highlight w:val="none"/>
          <w:u w:val="none"/>
          <w:lang w:val="en-US" w:eastAsia="zh-CN"/>
        </w:rPr>
        <w:t xml:space="preserve">08</w:t>
      </w:r>
      <w:r>
        <w:rPr>
          <w:rFonts w:ascii="Arial" w:hAnsi="Arial" w:cs="Arial"/>
          <w:b/>
          <w:color w:val="000000"/>
          <w:sz w:val="32"/>
          <w:szCs w:val="32"/>
          <w:highlight w:val="none"/>
          <w:u w:val="none"/>
        </w:rPr>
        <w:t xml:space="preserve">月</w:t>
      </w:r>
      <w:r/>
    </w:p>
    <w:p>
      <w:pPr>
        <w:pStyle w:val="663"/>
        <w:spacing w:before="120" w:beforeAutospacing="0" w:after="120" w:afterAutospacing="0" w:line="360" w:lineRule="auto"/>
        <w:rPr>
          <w:highlight w:val="none"/>
        </w:rPr>
      </w:pPr>
      <w:r>
        <w:rPr>
          <w:rFonts w:ascii="Arial" w:hAnsi="Arial" w:cs="Arial"/>
          <w:color w:val="000000"/>
          <w:highlight w:val="none"/>
        </w:rPr>
        <w:t xml:space="preserve">                        </w:t>
      </w:r>
      <w:r/>
    </w:p>
    <w:p>
      <w:pPr>
        <w:pStyle w:val="663"/>
        <w:jc w:val="center"/>
        <w:spacing w:before="120" w:beforeAutospacing="0" w:after="120" w:afterAutospacing="0" w:line="360" w:lineRule="auto"/>
        <w:rPr>
          <w:highlight w:val="none"/>
        </w:rPr>
      </w:pPr>
      <w:r>
        <w:rPr>
          <w:highlight w:val="none"/>
        </w:rPr>
        <w:t xml:space="preserve"> </w:t>
      </w:r>
      <w:r/>
    </w:p>
    <w:p>
      <w:pPr>
        <w:pStyle w:val="663"/>
        <w:jc w:val="center"/>
        <w:spacing w:beforeAutospacing="0" w:afterAutospacing="0" w:line="480" w:lineRule="auto"/>
        <w:rPr>
          <w:highlight w:val="none"/>
        </w:rPr>
      </w:pPr>
      <w:r>
        <w:rPr>
          <w:rFonts w:ascii="Times New Roman" w:hAnsi="Times New Roman"/>
          <w:color w:val="000000"/>
          <w:sz w:val="21"/>
          <w:szCs w:val="21"/>
          <w:highlight w:val="none"/>
        </w:rPr>
        <w:br w:type="page" w:clear="all"/>
      </w:r>
      <w:r>
        <w:rPr>
          <w:rFonts w:ascii="Times New Roman" w:hAnsi="Times New Roman"/>
          <w:color w:val="000000"/>
          <w:sz w:val="21"/>
          <w:szCs w:val="21"/>
          <w:highlight w:val="none"/>
        </w:rPr>
        <w:t xml:space="preserve"> </w:t>
      </w:r>
      <w:bookmarkStart w:id="0" w:name="_Toc513029200"/>
      <w:r/>
      <w:bookmarkStart w:id="1" w:name="_Toc16938516"/>
      <w:r/>
      <w:bookmarkStart w:id="2" w:name="_Toc20823272"/>
      <w:r/>
      <w:bookmarkStart w:id="3" w:name="_Toc523127445"/>
      <w:r/>
      <w:bookmarkStart w:id="4" w:name="_Toc479757206"/>
      <w:r/>
      <w:bookmarkStart w:id="5" w:name="_Toc120614210"/>
      <w:r>
        <w:rPr>
          <w:rFonts w:ascii="黑体" w:hAnsi="宋体" w:eastAsia="黑体" w:cs="黑体"/>
          <w:b/>
          <w:color w:val="000000"/>
          <w:sz w:val="44"/>
          <w:szCs w:val="44"/>
          <w:highlight w:val="none"/>
        </w:rPr>
        <w:t xml:space="preserve">总  目  录</w:t>
      </w:r>
      <w:bookmarkEnd w:id="0"/>
      <w:r/>
      <w:bookmarkEnd w:id="1"/>
      <w:r/>
      <w:bookmarkEnd w:id="2"/>
      <w:r/>
      <w:bookmarkEnd w:id="3"/>
      <w:r/>
      <w:bookmarkEnd w:id="4"/>
      <w:r/>
      <w:bookmarkEnd w:id="5"/>
      <w:r/>
      <w:r/>
    </w:p>
    <w:p>
      <w:pPr>
        <w:pStyle w:val="663"/>
        <w:jc w:val="both"/>
        <w:spacing w:beforeAutospacing="0" w:afterAutospacing="0" w:line="480" w:lineRule="auto"/>
        <w:rPr>
          <w:highlight w:val="none"/>
        </w:rPr>
      </w:pPr>
      <w:r>
        <w:rPr>
          <w:highlight w:val="none"/>
        </w:rPr>
        <w:t xml:space="preserve"> </w:t>
      </w:r>
      <w:r/>
    </w:p>
    <w:p>
      <w:pPr>
        <w:pStyle w:val="663"/>
        <w:jc w:val="both"/>
        <w:spacing w:beforeAutospacing="0" w:afterAutospacing="0" w:line="480" w:lineRule="auto"/>
        <w:tabs>
          <w:tab w:val="left" w:pos="1441" w:leader="none"/>
        </w:tabs>
        <w:rPr>
          <w:highlight w:val="none"/>
        </w:rPr>
      </w:pPr>
      <w:r>
        <w:rPr>
          <w:rFonts w:hint="eastAsia" w:ascii="黑体" w:hAnsi="宋体" w:eastAsia="黑体" w:cs="黑体"/>
          <w:color w:val="000000"/>
          <w:sz w:val="36"/>
          <w:szCs w:val="36"/>
          <w:highlight w:val="none"/>
          <w:lang w:val="en-US" w:eastAsia="zh-CN"/>
        </w:rPr>
        <w:t xml:space="preserve">第一章  招标公告</w:t>
      </w:r>
      <w:r>
        <w:rPr>
          <w:rFonts w:hint="eastAsia" w:ascii="黑体" w:hAnsi="宋体" w:eastAsia="黑体" w:cs="黑体"/>
          <w:color w:val="000000"/>
          <w:sz w:val="36"/>
          <w:szCs w:val="36"/>
          <w:highlight w:val="none"/>
        </w:rPr>
        <w:t xml:space="preserve">……………………………………</w:t>
      </w:r>
      <w:r>
        <w:rPr>
          <w:rFonts w:hint="eastAsia" w:ascii="黑体" w:hAnsi="宋体" w:eastAsia="黑体" w:cs="黑体"/>
          <w:color w:val="000000"/>
          <w:sz w:val="36"/>
          <w:szCs w:val="36"/>
          <w:highlight w:val="none"/>
          <w:lang w:val="en-US" w:eastAsia="zh-CN"/>
        </w:rPr>
        <w:t xml:space="preserve">3</w:t>
      </w:r>
      <w:r>
        <w:rPr>
          <w:rFonts w:hint="eastAsia" w:ascii="黑体" w:hAnsi="宋体" w:eastAsia="黑体" w:cs="黑体"/>
          <w:color w:val="000000"/>
          <w:sz w:val="36"/>
          <w:szCs w:val="36"/>
          <w:highlight w:val="none"/>
        </w:rPr>
        <w:t xml:space="preserve"> </w:t>
      </w:r>
      <w:r/>
    </w:p>
    <w:p>
      <w:pPr>
        <w:pStyle w:val="663"/>
        <w:jc w:val="both"/>
        <w:spacing w:beforeAutospacing="0" w:afterAutospacing="0" w:line="480" w:lineRule="auto"/>
        <w:tabs>
          <w:tab w:val="left" w:pos="1441" w:leader="none"/>
        </w:tabs>
        <w:rPr>
          <w:highlight w:val="none"/>
        </w:rPr>
      </w:pPr>
      <w:r>
        <w:rPr>
          <w:rFonts w:hint="eastAsia" w:ascii="黑体" w:hAnsi="宋体" w:eastAsia="黑体" w:cs="黑体"/>
          <w:color w:val="000000"/>
          <w:sz w:val="36"/>
          <w:szCs w:val="36"/>
          <w:highlight w:val="none"/>
          <w:lang w:val="en-US" w:eastAsia="zh-CN"/>
        </w:rPr>
        <w:t xml:space="preserve">第二章  </w:t>
      </w:r>
      <w:r>
        <w:rPr>
          <w:rFonts w:hint="eastAsia" w:ascii="黑体" w:hAnsi="宋体" w:eastAsia="黑体" w:cs="黑体"/>
          <w:color w:val="000000"/>
          <w:sz w:val="36"/>
          <w:szCs w:val="36"/>
          <w:highlight w:val="none"/>
        </w:rPr>
        <w:t xml:space="preserve">投标人须知………………………………</w:t>
      </w:r>
      <w:r>
        <w:rPr>
          <w:rFonts w:hint="eastAsia" w:ascii="黑体" w:hAnsi="宋体" w:eastAsia="黑体" w:cs="黑体"/>
          <w:color w:val="000000"/>
          <w:sz w:val="36"/>
          <w:szCs w:val="36"/>
          <w:highlight w:val="none"/>
          <w:lang w:val="en-US" w:eastAsia="zh-CN"/>
        </w:rPr>
        <w:t xml:space="preserve">7</w:t>
      </w:r>
      <w:r>
        <w:rPr>
          <w:rFonts w:hint="eastAsia" w:ascii="黑体" w:hAnsi="宋体" w:eastAsia="黑体" w:cs="黑体"/>
          <w:color w:val="000000"/>
          <w:sz w:val="36"/>
          <w:szCs w:val="36"/>
          <w:highlight w:val="none"/>
        </w:rPr>
        <w:t xml:space="preserve">  </w:t>
      </w:r>
      <w:r/>
    </w:p>
    <w:p>
      <w:pPr>
        <w:pStyle w:val="663"/>
        <w:jc w:val="both"/>
        <w:spacing w:beforeAutospacing="0" w:afterAutospacing="0" w:line="480" w:lineRule="auto"/>
        <w:tabs>
          <w:tab w:val="left" w:pos="1441" w:leader="none"/>
        </w:tabs>
        <w:rPr>
          <w:rFonts w:hint="default" w:eastAsia="黑体"/>
          <w:highlight w:val="none"/>
          <w:lang w:val="en-US" w:eastAsia="zh-CN"/>
        </w:rPr>
      </w:pPr>
      <w:r>
        <w:rPr>
          <w:rFonts w:hint="eastAsia" w:ascii="黑体" w:hAnsi="宋体" w:eastAsia="黑体" w:cs="黑体"/>
          <w:color w:val="000000"/>
          <w:sz w:val="36"/>
          <w:szCs w:val="36"/>
          <w:highlight w:val="none"/>
          <w:lang w:val="en-US" w:eastAsia="zh-CN"/>
        </w:rPr>
        <w:t xml:space="preserve">第三章  </w:t>
      </w:r>
      <w:r>
        <w:rPr>
          <w:rFonts w:hint="eastAsia" w:ascii="黑体" w:hAnsi="宋体" w:eastAsia="黑体" w:cs="黑体"/>
          <w:color w:val="000000"/>
          <w:sz w:val="36"/>
          <w:szCs w:val="36"/>
          <w:highlight w:val="none"/>
        </w:rPr>
        <w:t xml:space="preserve">合同</w:t>
      </w:r>
      <w:r>
        <w:rPr>
          <w:rFonts w:hint="eastAsia" w:ascii="黑体" w:hAnsi="宋体" w:eastAsia="黑体" w:cs="黑体"/>
          <w:color w:val="000000"/>
          <w:sz w:val="36"/>
          <w:szCs w:val="36"/>
          <w:highlight w:val="none"/>
          <w:lang w:eastAsia="zh-CN"/>
        </w:rPr>
        <w:t xml:space="preserve">条款</w:t>
      </w:r>
      <w:r>
        <w:rPr>
          <w:rFonts w:hint="eastAsia" w:ascii="黑体" w:hAnsi="宋体" w:eastAsia="黑体" w:cs="黑体"/>
          <w:color w:val="000000"/>
          <w:sz w:val="36"/>
          <w:szCs w:val="36"/>
          <w:highlight w:val="none"/>
        </w:rPr>
        <w:t xml:space="preserve">……………………………………</w:t>
      </w:r>
      <w:r>
        <w:rPr>
          <w:rFonts w:hint="eastAsia" w:ascii="黑体" w:hAnsi="宋体" w:eastAsia="黑体" w:cs="黑体"/>
          <w:color w:val="000000"/>
          <w:sz w:val="36"/>
          <w:szCs w:val="36"/>
          <w:highlight w:val="none"/>
          <w:lang w:val="en-US" w:eastAsia="zh-CN"/>
        </w:rPr>
        <w:t xml:space="preserve">25</w:t>
      </w:r>
      <w:r/>
    </w:p>
    <w:p>
      <w:pPr>
        <w:pStyle w:val="663"/>
        <w:jc w:val="both"/>
        <w:spacing w:beforeAutospacing="0" w:afterAutospacing="0" w:line="480" w:lineRule="auto"/>
        <w:tabs>
          <w:tab w:val="left" w:pos="1441" w:leader="none"/>
        </w:tabs>
        <w:rPr>
          <w:rFonts w:hint="default" w:eastAsia="黑体"/>
          <w:highlight w:val="none"/>
          <w:lang w:val="en-US" w:eastAsia="zh-CN"/>
        </w:rPr>
      </w:pPr>
      <w:r>
        <w:rPr>
          <w:rFonts w:hint="eastAsia" w:ascii="黑体" w:hAnsi="宋体" w:eastAsia="黑体" w:cs="黑体"/>
          <w:color w:val="000000"/>
          <w:sz w:val="36"/>
          <w:szCs w:val="36"/>
          <w:highlight w:val="none"/>
          <w:lang w:val="en-US" w:eastAsia="zh-CN"/>
        </w:rPr>
        <w:t xml:space="preserve">第四章  </w:t>
      </w:r>
      <w:r>
        <w:rPr>
          <w:rFonts w:hint="eastAsia" w:ascii="黑体" w:hAnsi="宋体" w:eastAsia="黑体" w:cs="黑体"/>
          <w:color w:val="000000"/>
          <w:sz w:val="36"/>
          <w:szCs w:val="36"/>
          <w:highlight w:val="none"/>
        </w:rPr>
        <w:t xml:space="preserve">采购需求……………………………………</w:t>
      </w:r>
      <w:r>
        <w:rPr>
          <w:rFonts w:hint="eastAsia" w:ascii="黑体" w:hAnsi="宋体" w:eastAsia="黑体" w:cs="黑体"/>
          <w:color w:val="000000"/>
          <w:sz w:val="36"/>
          <w:szCs w:val="36"/>
          <w:highlight w:val="none"/>
          <w:lang w:val="en-US" w:eastAsia="zh-CN"/>
        </w:rPr>
        <w:t xml:space="preserve">34</w:t>
      </w:r>
      <w:r/>
    </w:p>
    <w:p>
      <w:pPr>
        <w:pStyle w:val="663"/>
        <w:jc w:val="both"/>
        <w:spacing w:beforeAutospacing="0" w:afterAutospacing="0" w:line="480" w:lineRule="auto"/>
        <w:tabs>
          <w:tab w:val="left" w:pos="1441" w:leader="none"/>
        </w:tabs>
        <w:rPr>
          <w:rFonts w:hint="default" w:eastAsia="黑体"/>
          <w:highlight w:val="none"/>
          <w:lang w:val="en-US" w:eastAsia="zh-CN"/>
        </w:rPr>
      </w:pPr>
      <w:r>
        <w:rPr>
          <w:rFonts w:hint="eastAsia" w:ascii="黑体" w:hAnsi="宋体" w:eastAsia="黑体" w:cs="黑体"/>
          <w:color w:val="000000"/>
          <w:sz w:val="36"/>
          <w:szCs w:val="36"/>
          <w:highlight w:val="none"/>
          <w:lang w:val="en-US" w:eastAsia="zh-CN"/>
        </w:rPr>
        <w:t xml:space="preserve">第五章  </w:t>
      </w:r>
      <w:r>
        <w:rPr>
          <w:rFonts w:hint="eastAsia" w:ascii="黑体" w:hAnsi="宋体" w:eastAsia="黑体" w:cs="黑体"/>
          <w:color w:val="000000"/>
          <w:sz w:val="36"/>
          <w:szCs w:val="36"/>
          <w:highlight w:val="none"/>
        </w:rPr>
        <w:t xml:space="preserve">评标方法与评标标准………………………</w:t>
      </w:r>
      <w:r>
        <w:rPr>
          <w:rFonts w:hint="eastAsia" w:ascii="黑体" w:hAnsi="宋体" w:eastAsia="黑体" w:cs="黑体"/>
          <w:color w:val="000000"/>
          <w:sz w:val="36"/>
          <w:szCs w:val="36"/>
          <w:highlight w:val="none"/>
          <w:lang w:val="en-US" w:eastAsia="zh-CN"/>
        </w:rPr>
        <w:t xml:space="preserve">47</w:t>
      </w:r>
      <w:r/>
    </w:p>
    <w:p>
      <w:pPr>
        <w:pStyle w:val="663"/>
        <w:jc w:val="both"/>
        <w:spacing w:beforeAutospacing="0" w:afterAutospacing="0" w:line="480" w:lineRule="auto"/>
        <w:tabs>
          <w:tab w:val="left" w:pos="1441" w:leader="none"/>
        </w:tabs>
        <w:rPr>
          <w:rFonts w:hint="default" w:eastAsia="黑体"/>
          <w:highlight w:val="none"/>
          <w:lang w:val="en-US" w:eastAsia="zh-CN"/>
        </w:rPr>
      </w:pPr>
      <w:r>
        <w:rPr>
          <w:rFonts w:hint="eastAsia" w:ascii="黑体" w:hAnsi="宋体" w:eastAsia="黑体" w:cs="黑体"/>
          <w:color w:val="000000"/>
          <w:sz w:val="36"/>
          <w:szCs w:val="36"/>
          <w:highlight w:val="none"/>
          <w:lang w:val="en-US" w:eastAsia="zh-CN"/>
        </w:rPr>
        <w:t xml:space="preserve">第六章  </w:t>
      </w:r>
      <w:r>
        <w:rPr>
          <w:rFonts w:hint="eastAsia" w:ascii="黑体" w:hAnsi="宋体" w:eastAsia="黑体" w:cs="黑体"/>
          <w:color w:val="000000"/>
          <w:sz w:val="36"/>
          <w:szCs w:val="36"/>
          <w:highlight w:val="none"/>
        </w:rPr>
        <w:t xml:space="preserve">投标文件格式………………………………</w:t>
      </w:r>
      <w:r>
        <w:rPr>
          <w:rFonts w:hint="eastAsia" w:ascii="黑体" w:hAnsi="宋体" w:eastAsia="黑体" w:cs="黑体"/>
          <w:color w:val="000000"/>
          <w:sz w:val="36"/>
          <w:szCs w:val="36"/>
          <w:highlight w:val="none"/>
          <w:lang w:val="en-US" w:eastAsia="zh-CN"/>
        </w:rPr>
        <w:t xml:space="preserve">51</w:t>
      </w:r>
      <w:r/>
    </w:p>
    <w:p>
      <w:pPr>
        <w:pStyle w:val="663"/>
        <w:jc w:val="both"/>
        <w:spacing w:beforeAutospacing="0" w:afterAutospacing="0"/>
        <w:rPr>
          <w:highlight w:val="none"/>
        </w:rPr>
      </w:pPr>
      <w:r>
        <w:rPr>
          <w:highlight w:val="none"/>
        </w:rPr>
        <w:t xml:space="preserve"> </w:t>
      </w:r>
      <w:r/>
    </w:p>
    <w:p>
      <w:pPr>
        <w:pStyle w:val="663"/>
        <w:jc w:val="both"/>
        <w:spacing w:beforeAutospacing="0" w:afterAutospacing="0"/>
        <w:rPr>
          <w:highlight w:val="none"/>
        </w:rPr>
      </w:pPr>
      <w:r>
        <w:rPr>
          <w:highlight w:val="none"/>
        </w:rPr>
        <w:t xml:space="preserve"> </w:t>
      </w:r>
      <w:r/>
    </w:p>
    <w:p>
      <w:pPr>
        <w:pStyle w:val="663"/>
        <w:jc w:val="both"/>
        <w:spacing w:beforeAutospacing="0" w:afterAutospacing="0"/>
        <w:rPr>
          <w:highlight w:val="none"/>
        </w:rPr>
      </w:pPr>
      <w:r>
        <w:rPr>
          <w:highlight w:val="none"/>
        </w:rPr>
        <w:t xml:space="preserve"> </w:t>
      </w:r>
      <w:r/>
    </w:p>
    <w:p>
      <w:pPr>
        <w:pStyle w:val="663"/>
        <w:jc w:val="both"/>
        <w:spacing w:beforeAutospacing="0" w:afterAutospacing="0"/>
        <w:rPr>
          <w:highlight w:val="none"/>
        </w:rPr>
      </w:pPr>
      <w:r>
        <w:rPr>
          <w:highlight w:val="none"/>
        </w:rPr>
        <w:t xml:space="preserve"> </w:t>
      </w:r>
      <w:r/>
    </w:p>
    <w:p>
      <w:pPr>
        <w:pStyle w:val="663"/>
        <w:jc w:val="both"/>
        <w:spacing w:beforeAutospacing="0" w:afterAutospacing="0"/>
        <w:rPr>
          <w:highlight w:val="none"/>
        </w:rPr>
      </w:pPr>
      <w:r>
        <w:rPr>
          <w:highlight w:val="none"/>
        </w:rPr>
        <w:t xml:space="preserve"> </w:t>
      </w:r>
      <w:r/>
    </w:p>
    <w:p>
      <w:pPr>
        <w:pStyle w:val="663"/>
        <w:jc w:val="both"/>
        <w:spacing w:beforeAutospacing="0" w:afterAutospacing="0"/>
        <w:rPr>
          <w:highlight w:val="none"/>
        </w:rPr>
      </w:pPr>
      <w:r>
        <w:rPr>
          <w:highlight w:val="none"/>
        </w:rPr>
        <w:t xml:space="preserve"> </w:t>
      </w:r>
      <w:r/>
    </w:p>
    <w:p>
      <w:pPr>
        <w:pStyle w:val="663"/>
        <w:jc w:val="both"/>
        <w:spacing w:beforeAutospacing="0" w:afterAutospacing="0"/>
        <w:rPr>
          <w:highlight w:val="none"/>
        </w:rPr>
      </w:pPr>
      <w:r>
        <w:rPr>
          <w:highlight w:val="none"/>
        </w:rPr>
        <w:t xml:space="preserve"> </w:t>
      </w:r>
      <w:r/>
    </w:p>
    <w:p>
      <w:pPr>
        <w:pStyle w:val="663"/>
        <w:jc w:val="both"/>
        <w:spacing w:beforeAutospacing="0" w:afterAutospacing="0"/>
        <w:rPr>
          <w:highlight w:val="none"/>
        </w:rPr>
      </w:pPr>
      <w:r>
        <w:rPr>
          <w:highlight w:val="none"/>
        </w:rPr>
        <w:t xml:space="preserve"> </w:t>
      </w:r>
      <w:r/>
    </w:p>
    <w:p>
      <w:pPr>
        <w:pStyle w:val="663"/>
        <w:jc w:val="both"/>
        <w:spacing w:beforeAutospacing="0" w:afterAutospacing="0"/>
        <w:rPr>
          <w:highlight w:val="none"/>
        </w:rPr>
      </w:pPr>
      <w:r>
        <w:rPr>
          <w:highlight w:val="none"/>
        </w:rPr>
        <w:t xml:space="preserve"> </w:t>
      </w:r>
      <w:r/>
    </w:p>
    <w:p>
      <w:pPr>
        <w:pStyle w:val="663"/>
        <w:jc w:val="both"/>
        <w:spacing w:beforeAutospacing="0" w:afterAutospacing="0"/>
        <w:rPr>
          <w:highlight w:val="none"/>
        </w:rPr>
      </w:pPr>
      <w:r>
        <w:rPr>
          <w:highlight w:val="none"/>
        </w:rPr>
        <w:t xml:space="preserve"> </w:t>
      </w:r>
      <w:r/>
    </w:p>
    <w:p>
      <w:pPr>
        <w:pStyle w:val="663"/>
        <w:jc w:val="both"/>
        <w:spacing w:beforeAutospacing="0" w:afterAutospacing="0"/>
        <w:rPr>
          <w:highlight w:val="none"/>
        </w:rPr>
      </w:pPr>
      <w:r>
        <w:rPr>
          <w:highlight w:val="none"/>
        </w:rPr>
        <w:t xml:space="preserve"> </w:t>
      </w:r>
      <w:r/>
    </w:p>
    <w:p>
      <w:pPr>
        <w:pStyle w:val="663"/>
        <w:jc w:val="both"/>
        <w:spacing w:beforeAutospacing="0" w:afterAutospacing="0"/>
        <w:rPr>
          <w:highlight w:val="none"/>
        </w:rPr>
      </w:pPr>
      <w:r>
        <w:rPr>
          <w:highlight w:val="none"/>
        </w:rPr>
        <w:t xml:space="preserve"> </w:t>
      </w:r>
      <w:r/>
    </w:p>
    <w:p>
      <w:pPr>
        <w:pStyle w:val="663"/>
        <w:jc w:val="both"/>
        <w:spacing w:beforeAutospacing="0" w:afterAutospacing="0"/>
        <w:rPr>
          <w:highlight w:val="none"/>
        </w:rPr>
      </w:pPr>
      <w:r>
        <w:rPr>
          <w:highlight w:val="none"/>
        </w:rPr>
        <w:t xml:space="preserve"> </w:t>
      </w:r>
      <w:r/>
    </w:p>
    <w:p>
      <w:pPr>
        <w:pStyle w:val="663"/>
        <w:jc w:val="both"/>
        <w:spacing w:beforeAutospacing="0" w:afterAutospacing="0"/>
        <w:rPr>
          <w:highlight w:val="none"/>
        </w:rPr>
      </w:pPr>
      <w:r>
        <w:rPr>
          <w:highlight w:val="none"/>
        </w:rPr>
        <w:t xml:space="preserve"> </w:t>
      </w:r>
      <w:r/>
    </w:p>
    <w:p>
      <w:pPr>
        <w:pStyle w:val="663"/>
        <w:jc w:val="both"/>
        <w:spacing w:beforeAutospacing="0" w:afterAutospacing="0"/>
        <w:rPr>
          <w:highlight w:val="none"/>
        </w:rPr>
      </w:pPr>
      <w:r>
        <w:rPr>
          <w:highlight w:val="none"/>
        </w:rPr>
      </w:r>
      <w:r/>
    </w:p>
    <w:p>
      <w:pPr>
        <w:pStyle w:val="663"/>
        <w:jc w:val="both"/>
        <w:spacing w:beforeAutospacing="0" w:afterAutospacing="0"/>
        <w:rPr>
          <w:highlight w:val="none"/>
        </w:rPr>
      </w:pPr>
      <w:r>
        <w:rPr>
          <w:highlight w:val="none"/>
        </w:rPr>
      </w:r>
      <w:r/>
    </w:p>
    <w:p>
      <w:pPr>
        <w:pStyle w:val="663"/>
        <w:jc w:val="both"/>
        <w:spacing w:beforeAutospacing="0" w:afterAutospacing="0"/>
        <w:rPr>
          <w:highlight w:val="none"/>
        </w:rPr>
      </w:pPr>
      <w:r>
        <w:rPr>
          <w:highlight w:val="none"/>
        </w:rPr>
      </w:r>
      <w:r/>
    </w:p>
    <w:p>
      <w:pPr>
        <w:pStyle w:val="663"/>
        <w:jc w:val="both"/>
        <w:spacing w:beforeAutospacing="0" w:afterAutospacing="0"/>
        <w:rPr>
          <w:highlight w:val="none"/>
        </w:rPr>
      </w:pPr>
      <w:r>
        <w:rPr>
          <w:highlight w:val="none"/>
        </w:rPr>
        <w:t xml:space="preserve"> </w:t>
      </w:r>
      <w:r/>
    </w:p>
    <w:p>
      <w:pPr>
        <w:pStyle w:val="663"/>
        <w:jc w:val="both"/>
        <w:spacing w:beforeAutospacing="0" w:afterAutospacing="0"/>
        <w:rPr>
          <w:highlight w:val="none"/>
        </w:rPr>
      </w:pPr>
      <w:r>
        <w:rPr>
          <w:highlight w:val="none"/>
        </w:rPr>
        <w:t xml:space="preserve"> </w:t>
      </w:r>
      <w:r/>
    </w:p>
    <w:p>
      <w:pPr>
        <w:pStyle w:val="663"/>
        <w:jc w:val="both"/>
        <w:spacing w:beforeAutospacing="0" w:afterAutospacing="0"/>
        <w:rPr>
          <w:highlight w:val="none"/>
        </w:rPr>
      </w:pPr>
      <w:r>
        <w:rPr>
          <w:highlight w:val="none"/>
        </w:rPr>
        <w:t xml:space="preserve"> </w:t>
      </w:r>
      <w:r/>
    </w:p>
    <w:p>
      <w:pPr>
        <w:pStyle w:val="663"/>
        <w:jc w:val="both"/>
        <w:spacing w:beforeAutospacing="0" w:afterAutospacing="0"/>
        <w:rPr>
          <w:highlight w:val="none"/>
        </w:rPr>
      </w:pPr>
      <w:r>
        <w:rPr>
          <w:highlight w:val="none"/>
        </w:rPr>
        <w:t xml:space="preserve"> </w:t>
      </w:r>
      <w:r/>
    </w:p>
    <w:p>
      <w:pPr>
        <w:pStyle w:val="663"/>
        <w:jc w:val="both"/>
        <w:spacing w:beforeAutospacing="0" w:afterAutospacing="0"/>
        <w:rPr>
          <w:highlight w:val="none"/>
        </w:rPr>
      </w:pPr>
      <w:r>
        <w:rPr>
          <w:highlight w:val="none"/>
        </w:rPr>
        <w:t xml:space="preserve"> </w:t>
      </w:r>
      <w:r/>
    </w:p>
    <w:p>
      <w:pPr>
        <w:pStyle w:val="663"/>
        <w:jc w:val="both"/>
        <w:spacing w:beforeAutospacing="0" w:afterAutospacing="0"/>
        <w:rPr>
          <w:highlight w:val="none"/>
        </w:rPr>
      </w:pPr>
      <w:r>
        <w:rPr>
          <w:highlight w:val="none"/>
        </w:rPr>
        <w:t xml:space="preserve"> </w:t>
      </w:r>
      <w:r/>
    </w:p>
    <w:p>
      <w:pPr>
        <w:pStyle w:val="663"/>
        <w:jc w:val="both"/>
        <w:spacing w:beforeAutospacing="0" w:afterAutospacing="0"/>
        <w:rPr>
          <w:highlight w:val="none"/>
        </w:rPr>
      </w:pPr>
      <w:r>
        <w:rPr>
          <w:highlight w:val="none"/>
        </w:rPr>
        <w:t xml:space="preserve"> </w:t>
      </w:r>
      <w:r/>
    </w:p>
    <w:p>
      <w:pPr>
        <w:pStyle w:val="663"/>
        <w:jc w:val="both"/>
        <w:spacing w:beforeAutospacing="0" w:afterAutospacing="0"/>
        <w:rPr>
          <w:highlight w:val="none"/>
        </w:rPr>
      </w:pPr>
      <w:r>
        <w:rPr>
          <w:highlight w:val="none"/>
        </w:rPr>
        <w:t xml:space="preserve"> </w:t>
      </w:r>
      <w:r/>
    </w:p>
    <w:p>
      <w:pPr>
        <w:pStyle w:val="663"/>
        <w:jc w:val="both"/>
        <w:spacing w:beforeAutospacing="0" w:afterAutospacing="0"/>
        <w:rPr>
          <w:highlight w:val="none"/>
        </w:rPr>
      </w:pPr>
      <w:r>
        <w:rPr>
          <w:highlight w:val="none"/>
        </w:rPr>
      </w:r>
      <w:r/>
    </w:p>
    <w:p>
      <w:pPr>
        <w:pStyle w:val="663"/>
        <w:jc w:val="center"/>
        <w:keepNext/>
        <w:spacing w:beforeAutospacing="0" w:afterAutospacing="0"/>
        <w:rPr>
          <w:rFonts w:hint="default" w:eastAsia="黑体"/>
          <w:highlight w:val="none"/>
          <w:lang w:val="en-US" w:eastAsia="zh-CN"/>
        </w:rPr>
      </w:pPr>
      <w:r/>
      <w:bookmarkStart w:id="6" w:name="_Toc28359086"/>
      <w:r>
        <w:rPr>
          <w:rFonts w:hint="eastAsia" w:ascii="黑体" w:hAnsi="宋体" w:eastAsia="黑体" w:cs="黑体"/>
          <w:color w:val="000000"/>
          <w:sz w:val="44"/>
          <w:szCs w:val="44"/>
          <w:highlight w:val="none"/>
        </w:rPr>
        <w:t xml:space="preserve">第一章 </w:t>
      </w:r>
      <w:r>
        <w:rPr>
          <w:rFonts w:hint="eastAsia" w:ascii="黑体" w:hAnsi="宋体" w:eastAsia="黑体" w:cs="黑体"/>
          <w:color w:val="000000"/>
          <w:sz w:val="44"/>
          <w:szCs w:val="44"/>
          <w:highlight w:val="none"/>
          <w:lang w:val="en-US" w:eastAsia="zh-CN"/>
        </w:rPr>
        <w:t xml:space="preserve">招标公告</w:t>
      </w:r>
      <w:r/>
    </w:p>
    <w:p>
      <w:pPr>
        <w:pStyle w:val="663"/>
        <w:ind w:firstLine="482"/>
        <w:jc w:val="both"/>
        <w:keepLines w:val="0"/>
        <w:keepNext w:val="0"/>
        <w:pageBreakBefore w:val="0"/>
        <w:spacing w:beforeAutospacing="0" w:afterAutospacing="0" w:line="500" w:lineRule="exact"/>
        <w:widowControl w:val="off"/>
        <w:rPr>
          <w:rFonts w:hint="eastAsia" w:ascii="宋体" w:hAnsi="宋体" w:eastAsia="宋体" w:cs="宋体"/>
          <w:sz w:val="24"/>
          <w:szCs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sz w:val="24"/>
          <w:szCs w:val="24"/>
          <w:highlight w:val="none"/>
        </w:rPr>
        <w:t xml:space="preserve">项目概况</w:t>
      </w:r>
      <w:r/>
    </w:p>
    <w:p>
      <w:pPr>
        <w:pStyle w:val="663"/>
        <w:ind w:firstLine="482"/>
        <w:jc w:val="both"/>
        <w:keepLines w:val="0"/>
        <w:keepNext w:val="0"/>
        <w:pageBreakBefore w:val="0"/>
        <w:spacing w:beforeAutospacing="0" w:afterAutospacing="0" w:line="500" w:lineRule="exact"/>
        <w:widowControl w:val="off"/>
        <w:rPr>
          <w:rFonts w:hint="eastAsia" w:ascii="宋体" w:hAnsi="宋体" w:eastAsia="宋体" w:cs="宋体"/>
          <w:sz w:val="24"/>
          <w:szCs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sz w:val="24"/>
          <w:szCs w:val="24"/>
          <w:highlight w:val="none"/>
          <w:u w:val="single"/>
          <w:lang w:eastAsia="zh-CN"/>
        </w:rPr>
        <w:t xml:space="preserve">盐城市亭湖区教育局2026年采购体育健身器材采购项目</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招标项目的潜在投标人</w:t>
      </w:r>
      <w:r>
        <w:rPr>
          <w:rFonts w:hint="eastAsia" w:ascii="宋体" w:hAnsi="宋体" w:eastAsia="宋体" w:cs="宋体"/>
          <w:color w:val="000000"/>
          <w:sz w:val="24"/>
          <w:szCs w:val="24"/>
          <w:highlight w:val="none"/>
          <w:lang w:val="en-US" w:eastAsia="zh-CN"/>
        </w:rPr>
        <w:t xml:space="preserve">应</w:t>
      </w:r>
      <w:r>
        <w:rPr>
          <w:rFonts w:hint="eastAsia" w:ascii="宋体" w:hAnsi="宋体" w:eastAsia="宋体" w:cs="宋体"/>
          <w:color w:val="000000"/>
          <w:sz w:val="24"/>
          <w:szCs w:val="24"/>
          <w:highlight w:val="none"/>
        </w:rPr>
        <w:t xml:space="preserve">在</w:t>
      </w:r>
      <w:r>
        <w:rPr>
          <w:rFonts w:hint="eastAsia" w:ascii="宋体" w:hAnsi="宋体" w:eastAsia="宋体" w:cs="宋体"/>
          <w:i w:val="0"/>
          <w:iCs w:val="0"/>
          <w:caps w:val="0"/>
          <w:color w:val="333333"/>
          <w:spacing w:val="0"/>
          <w:sz w:val="24"/>
          <w:szCs w:val="24"/>
          <w:highlight w:val="none"/>
          <w:shd w:val="clear" w:color="auto" w:fill="ffffff"/>
        </w:rPr>
        <w:t xml:space="preserve">“苏采云”系统内免费下载（投标人必须在苏采云系统中获取采购文件，方能参与政府采购项目）</w:t>
      </w:r>
      <w:r>
        <w:rPr>
          <w:rFonts w:hint="eastAsia" w:ascii="宋体" w:hAnsi="宋体" w:eastAsia="宋体" w:cs="宋体"/>
          <w:color w:val="000000"/>
          <w:sz w:val="24"/>
          <w:szCs w:val="24"/>
          <w:highlight w:val="none"/>
        </w:rPr>
        <w:t xml:space="preserve">，并于</w:t>
      </w:r>
      <w:r>
        <w:rPr>
          <w:rFonts w:hint="eastAsia" w:ascii="宋体" w:hAnsi="宋体" w:eastAsia="宋体" w:cs="宋体"/>
          <w:color w:val="000000"/>
          <w:sz w:val="24"/>
          <w:szCs w:val="24"/>
          <w:highlight w:val="none"/>
          <w:u w:val="single"/>
          <w:lang w:val="en-US" w:eastAsia="zh-CN"/>
        </w:rPr>
        <w:t xml:space="preserve">2026</w:t>
      </w:r>
      <w:r>
        <w:rPr>
          <w:rFonts w:hint="eastAsia" w:ascii="宋体" w:hAnsi="宋体" w:eastAsia="宋体" w:cs="宋体"/>
          <w:color w:val="000000"/>
          <w:sz w:val="24"/>
          <w:szCs w:val="24"/>
          <w:highlight w:val="none"/>
          <w:u w:val="single"/>
        </w:rPr>
        <w:t xml:space="preserve">年</w:t>
      </w:r>
      <w:r>
        <w:rPr>
          <w:rFonts w:hint="eastAsia" w:ascii="宋体" w:hAnsi="宋体" w:eastAsia="宋体" w:cs="宋体"/>
          <w:color w:val="000000"/>
          <w:sz w:val="24"/>
          <w:szCs w:val="24"/>
          <w:highlight w:val="none"/>
          <w:u w:val="single"/>
          <w:lang w:val="en-US" w:eastAsia="zh-CN"/>
        </w:rPr>
        <w:t xml:space="preserve">09</w:t>
      </w:r>
      <w:r>
        <w:rPr>
          <w:rFonts w:hint="eastAsia" w:ascii="宋体" w:hAnsi="宋体" w:eastAsia="宋体" w:cs="宋体"/>
          <w:color w:val="000000"/>
          <w:sz w:val="24"/>
          <w:szCs w:val="24"/>
          <w:highlight w:val="none"/>
          <w:u w:val="single"/>
        </w:rPr>
        <w:t xml:space="preserve">月</w:t>
      </w:r>
      <w:r>
        <w:rPr>
          <w:rFonts w:hint="eastAsia" w:ascii="宋体" w:hAnsi="宋体" w:eastAsia="宋体" w:cs="宋体"/>
          <w:color w:val="000000"/>
          <w:sz w:val="24"/>
          <w:szCs w:val="24"/>
          <w:highlight w:val="none"/>
          <w:u w:val="single"/>
          <w:lang w:val="en-US" w:eastAsia="zh-CN"/>
        </w:rPr>
        <w:t xml:space="preserve">08</w:t>
      </w:r>
      <w:r>
        <w:rPr>
          <w:rFonts w:hint="eastAsia" w:ascii="宋体" w:hAnsi="宋体" w:eastAsia="宋体" w:cs="宋体"/>
          <w:color w:val="000000"/>
          <w:sz w:val="24"/>
          <w:szCs w:val="24"/>
          <w:highlight w:val="none"/>
          <w:u w:val="single"/>
        </w:rPr>
        <w:t xml:space="preserve">日</w:t>
      </w:r>
      <w:r>
        <w:rPr>
          <w:rFonts w:hint="eastAsia" w:ascii="宋体" w:hAnsi="宋体" w:eastAsia="宋体" w:cs="宋体"/>
          <w:color w:val="000000"/>
          <w:sz w:val="24"/>
          <w:szCs w:val="24"/>
          <w:highlight w:val="none"/>
          <w:u w:val="single"/>
          <w:lang w:val="en-US" w:eastAsia="zh-CN"/>
        </w:rPr>
        <w:t xml:space="preserve">09</w:t>
      </w:r>
      <w:r>
        <w:rPr>
          <w:rFonts w:hint="eastAsia" w:ascii="宋体" w:hAnsi="宋体" w:eastAsia="宋体" w:cs="宋体"/>
          <w:color w:val="000000"/>
          <w:sz w:val="24"/>
          <w:szCs w:val="24"/>
          <w:highlight w:val="none"/>
          <w:u w:val="single"/>
        </w:rPr>
        <w:t xml:space="preserve"> 点</w:t>
      </w:r>
      <w:r>
        <w:rPr>
          <w:rFonts w:hint="eastAsia" w:ascii="宋体" w:hAnsi="宋体" w:eastAsia="宋体" w:cs="宋体"/>
          <w:color w:val="000000"/>
          <w:sz w:val="24"/>
          <w:szCs w:val="24"/>
          <w:highlight w:val="none"/>
          <w:u w:val="single"/>
          <w:lang w:val="en-US" w:eastAsia="zh-CN"/>
        </w:rPr>
        <w:t xml:space="preserve">00</w:t>
      </w:r>
      <w:r>
        <w:rPr>
          <w:rFonts w:hint="eastAsia" w:ascii="宋体" w:hAnsi="宋体" w:eastAsia="宋体" w:cs="宋体"/>
          <w:color w:val="000000"/>
          <w:sz w:val="24"/>
          <w:szCs w:val="24"/>
          <w:highlight w:val="none"/>
          <w:u w:val="single"/>
        </w:rPr>
        <w:t xml:space="preserve">分（</w:t>
      </w:r>
      <w:r>
        <w:rPr>
          <w:rFonts w:hint="eastAsia" w:ascii="宋体" w:hAnsi="宋体" w:eastAsia="宋体" w:cs="宋体"/>
          <w:color w:val="000000"/>
          <w:sz w:val="24"/>
          <w:szCs w:val="24"/>
          <w:highlight w:val="none"/>
        </w:rPr>
        <w:t xml:space="preserve">北京时间）前递交投标文件。</w:t>
      </w:r>
      <w:r/>
    </w:p>
    <w:p>
      <w:pPr>
        <w:pStyle w:val="663"/>
        <w:ind w:firstLine="498"/>
        <w:jc w:val="both"/>
        <w:keepLines/>
        <w:keepNext/>
        <w:pageBreakBefore w:val="0"/>
        <w:spacing w:beforeAutospacing="0" w:afterAutospacing="0" w:line="500" w:lineRule="exact"/>
        <w:rPr>
          <w:rFonts w:hint="eastAsia" w:ascii="宋体" w:hAnsi="宋体" w:eastAsia="宋体" w:cs="宋体"/>
          <w:b/>
          <w:color w:val="auto"/>
          <w:sz w:val="24"/>
          <w:szCs w:val="24"/>
          <w:highlight w:val="none"/>
        </w:rPr>
      </w:pPr>
      <w:r/>
      <w:bookmarkStart w:id="7" w:name="_Toc38985263"/>
      <w:r/>
      <w:bookmarkStart w:id="8" w:name="_Toc28359002"/>
      <w:r/>
      <w:bookmarkStart w:id="9" w:name="_Toc35393621"/>
      <w:r/>
      <w:bookmarkStart w:id="10" w:name="_Toc35393790"/>
      <w:r/>
      <w:bookmarkStart w:id="11" w:name="_Toc28359079"/>
      <w:r/>
      <w:bookmarkStart w:id="12" w:name="_Hlk24379207"/>
      <w:r>
        <w:rPr>
          <w:rFonts w:hint="eastAsia" w:ascii="宋体" w:hAnsi="宋体" w:eastAsia="宋体" w:cs="宋体"/>
          <w:b/>
          <w:color w:val="auto"/>
          <w:sz w:val="24"/>
          <w:szCs w:val="24"/>
          <w:highlight w:val="none"/>
        </w:rPr>
        <w:t xml:space="preserve">一、项目基本情况</w:t>
      </w:r>
      <w:bookmarkEnd w:id="7"/>
      <w:r/>
      <w:bookmarkEnd w:id="8"/>
      <w:r/>
      <w:bookmarkEnd w:id="9"/>
      <w:r/>
      <w:bookmarkEnd w:id="10"/>
      <w:r/>
      <w:bookmarkEnd w:id="11"/>
      <w:r/>
      <w:bookmarkEnd w:id="12"/>
      <w:r/>
      <w:r/>
    </w:p>
    <w:p>
      <w:pPr>
        <w:pStyle w:val="663"/>
        <w:ind w:firstLine="480"/>
        <w:jc w:val="both"/>
        <w:pageBreakBefore w:val="0"/>
        <w:spacing w:beforeAutospacing="0" w:afterAutospacing="0" w:line="500" w:lineRule="exact"/>
        <w:widowControl w:val="off"/>
        <w:rPr>
          <w:rFonts w:hint="eastAsia" w:ascii="宋体" w:hAnsi="宋体" w:eastAsia="宋体" w:cs="宋体"/>
          <w:i w:val="0"/>
          <w:iCs w:val="0"/>
          <w:caps w:val="0"/>
          <w:color w:val="333333"/>
          <w:spacing w:val="0"/>
          <w:sz w:val="24"/>
          <w:szCs w:val="24"/>
          <w:highlight w:val="none"/>
          <w:shd w:val="clear" w:color="auto" w:fill="ffffff"/>
        </w:rPr>
      </w:pPr>
      <w:r>
        <w:rPr>
          <w:rFonts w:hint="eastAsia" w:ascii="宋体" w:hAnsi="宋体" w:eastAsia="宋体" w:cs="宋体"/>
          <w:i w:val="0"/>
          <w:iCs w:val="0"/>
          <w:caps w:val="0"/>
          <w:color w:val="333333"/>
          <w:spacing w:val="0"/>
          <w:sz w:val="24"/>
          <w:szCs w:val="24"/>
          <w:highlight w:val="none"/>
          <w:shd w:val="clear" w:color="auto" w:fill="ffffff"/>
        </w:rPr>
        <w:t xml:space="preserve">1.项目编号：JSZC-320902-ZGGC-G2026-0006</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eastAsia="zh-CN"/>
        </w:rPr>
      </w:pPr>
      <w:r>
        <w:rPr>
          <w:rFonts w:hint="eastAsia" w:ascii="宋体" w:hAnsi="宋体" w:eastAsia="宋体" w:cs="宋体"/>
          <w:color w:val="000000"/>
          <w:sz w:val="24"/>
          <w:szCs w:val="24"/>
          <w:highlight w:val="none"/>
        </w:rPr>
        <w:t xml:space="preserve">2.项</w:t>
      </w:r>
      <w:r>
        <w:rPr>
          <w:rFonts w:hint="eastAsia" w:ascii="宋体" w:hAnsi="宋体" w:eastAsia="宋体" w:cs="宋体"/>
          <w:color w:val="000000"/>
          <w:sz w:val="24"/>
          <w:szCs w:val="24"/>
          <w:highlight w:val="none"/>
          <w:shd w:val="clear" w:color="auto" w:fill="auto"/>
        </w:rPr>
        <w:t xml:space="preserve">目名称</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eastAsia="zh-CN"/>
        </w:rPr>
        <w:t xml:space="preserve">盐城市亭湖区教育局2026年采购体育健身器材采购项目</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3.</w:t>
      </w:r>
      <w:r>
        <w:rPr>
          <w:rFonts w:hint="eastAsia" w:ascii="宋体" w:hAnsi="宋体" w:eastAsia="宋体" w:cs="宋体"/>
          <w:i w:val="0"/>
          <w:iCs w:val="0"/>
          <w:caps w:val="0"/>
          <w:color w:val="333333"/>
          <w:spacing w:val="0"/>
          <w:sz w:val="24"/>
          <w:szCs w:val="24"/>
          <w:highlight w:val="none"/>
          <w:shd w:val="clear" w:color="auto" w:fill="ffffff"/>
        </w:rPr>
        <w:t xml:space="preserve">采购方式：</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公开招标</w:t>
      </w:r>
      <w:r/>
    </w:p>
    <w:p>
      <w:pPr>
        <w:pStyle w:val="663"/>
        <w:ind w:firstLine="480"/>
        <w:jc w:val="both"/>
        <w:pageBreakBefore w:val="0"/>
        <w:spacing w:beforeAutospacing="0" w:afterAutospacing="0" w:line="500" w:lineRule="exact"/>
        <w:widowControl w:val="off"/>
        <w:rPr>
          <w:rFonts w:hint="default"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.预算金额：</w:t>
      </w:r>
      <w:r>
        <w:rPr>
          <w:rFonts w:hint="eastAsia" w:ascii="宋体" w:hAnsi="宋体" w:eastAsia="宋体" w:cs="宋体"/>
          <w:color w:val="000000"/>
          <w:sz w:val="24"/>
          <w:szCs w:val="24"/>
          <w:highlight w:val="none"/>
          <w:lang w:val="en-US" w:eastAsia="zh-CN"/>
        </w:rPr>
        <w:t xml:space="preserve">138.8万元</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ffffff" w:fill="d9d9d9"/>
        </w:rPr>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5.</w:t>
      </w:r>
      <w:r>
        <w:rPr>
          <w:rFonts w:hint="eastAsia" w:ascii="宋体" w:hAnsi="宋体" w:eastAsia="宋体" w:cs="宋体"/>
          <w:i w:val="0"/>
          <w:iCs w:val="0"/>
          <w:caps w:val="0"/>
          <w:color w:val="333333"/>
          <w:spacing w:val="0"/>
          <w:sz w:val="24"/>
          <w:szCs w:val="24"/>
          <w:highlight w:val="none"/>
          <w:shd w:val="clear" w:color="auto" w:fill="ffffff"/>
        </w:rPr>
        <w:t xml:space="preserve">最高限价：</w:t>
      </w:r>
      <w:r>
        <w:rPr>
          <w:rFonts w:hint="eastAsia" w:ascii="宋体" w:hAnsi="宋体" w:eastAsia="宋体" w:cs="宋体"/>
          <w:color w:val="000000"/>
          <w:sz w:val="24"/>
          <w:szCs w:val="24"/>
          <w:highlight w:val="none"/>
          <w:lang w:val="en-US" w:eastAsia="zh-CN"/>
        </w:rPr>
        <w:t xml:space="preserve">138.8万元，采购人不接受高于最高限价的投标报价，投标报价高于最高限价的视为无效标书。</w:t>
      </w:r>
      <w:r/>
    </w:p>
    <w:p>
      <w:pPr>
        <w:pStyle w:val="663"/>
        <w:ind w:firstLine="480"/>
        <w:jc w:val="both"/>
        <w:pageBreakBefore w:val="0"/>
        <w:spacing w:beforeAutospacing="0" w:afterAutospacing="0" w:line="5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shd w:val="clear" w:color="auto" w:fill="auto"/>
          <w:lang w:val="en-US" w:eastAsia="zh-CN"/>
        </w:rPr>
        <w:t xml:space="preserve">6</w:t>
      </w:r>
      <w:r>
        <w:rPr>
          <w:rFonts w:hint="eastAsia" w:ascii="宋体" w:hAnsi="宋体" w:eastAsia="宋体" w:cs="宋体"/>
          <w:color w:val="000000"/>
          <w:sz w:val="24"/>
          <w:szCs w:val="24"/>
          <w:highlight w:val="none"/>
          <w:shd w:val="clear" w:color="auto" w:fill="auto"/>
        </w:rPr>
        <w:t xml:space="preserve">.采购需求：</w:t>
      </w:r>
      <w:r>
        <w:rPr>
          <w:rFonts w:hint="eastAsia" w:ascii="宋体" w:hAnsi="宋体" w:eastAsia="宋体" w:cs="宋体"/>
          <w:color w:val="000000"/>
          <w:sz w:val="24"/>
          <w:szCs w:val="24"/>
          <w:highlight w:val="none"/>
          <w:shd w:val="clear" w:color="auto" w:fill="auto"/>
          <w:lang w:eastAsia="zh-CN"/>
        </w:rPr>
        <w:t xml:space="preserve">盐城市亭湖区教育局2026年采购体育健身器材采购项目</w:t>
      </w:r>
      <w:r>
        <w:rPr>
          <w:rFonts w:hint="eastAsia" w:ascii="宋体" w:hAnsi="宋体" w:eastAsia="宋体" w:cs="宋体"/>
          <w:color w:val="000000"/>
          <w:sz w:val="24"/>
          <w:szCs w:val="24"/>
          <w:highlight w:val="none"/>
          <w:shd w:val="clear" w:color="auto" w:fill="auto"/>
        </w:rPr>
        <w:t xml:space="preserve">，包含一代健身路径5</w:t>
      </w:r>
      <w:r>
        <w:rPr>
          <w:rFonts w:hint="eastAsia" w:ascii="宋体" w:hAnsi="宋体" w:eastAsia="宋体" w:cs="宋体"/>
          <w:color w:val="000000"/>
          <w:sz w:val="24"/>
          <w:szCs w:val="24"/>
          <w:highlight w:val="none"/>
          <w:shd w:val="clear" w:color="auto" w:fill="auto"/>
          <w:lang w:val="en-US" w:eastAsia="zh-CN"/>
        </w:rPr>
        <w:t xml:space="preserve">1</w:t>
      </w:r>
      <w:r>
        <w:rPr>
          <w:rFonts w:hint="eastAsia" w:ascii="宋体" w:hAnsi="宋体" w:eastAsia="宋体" w:cs="宋体"/>
          <w:color w:val="000000"/>
          <w:sz w:val="24"/>
          <w:szCs w:val="24"/>
          <w:highlight w:val="none"/>
          <w:shd w:val="clear" w:color="auto" w:fill="auto"/>
        </w:rPr>
        <w:t xml:space="preserve">套；二代健身路径2套；</w:t>
      </w:r>
      <w:r>
        <w:rPr>
          <w:rFonts w:hint="eastAsia" w:ascii="宋体" w:hAnsi="宋体" w:eastAsia="宋体" w:cs="宋体"/>
          <w:color w:val="000000"/>
          <w:sz w:val="24"/>
          <w:szCs w:val="24"/>
          <w:highlight w:val="none"/>
          <w:shd w:val="clear" w:color="auto" w:fill="auto"/>
          <w:lang w:eastAsia="zh-CN"/>
        </w:rPr>
        <w:t xml:space="preserve">移动式</w:t>
      </w:r>
      <w:r>
        <w:rPr>
          <w:rFonts w:hint="eastAsia" w:ascii="宋体" w:hAnsi="宋体" w:eastAsia="宋体" w:cs="宋体"/>
          <w:color w:val="000000"/>
          <w:sz w:val="24"/>
          <w:szCs w:val="24"/>
          <w:highlight w:val="none"/>
          <w:shd w:val="clear" w:color="auto" w:fill="auto"/>
        </w:rPr>
        <w:t xml:space="preserve">篮球架</w:t>
      </w:r>
      <w:r>
        <w:rPr>
          <w:rFonts w:hint="eastAsia" w:ascii="宋体" w:hAnsi="宋体" w:eastAsia="宋体" w:cs="宋体"/>
          <w:color w:val="000000"/>
          <w:sz w:val="24"/>
          <w:szCs w:val="24"/>
          <w:highlight w:val="none"/>
          <w:shd w:val="clear" w:color="auto" w:fill="auto"/>
          <w:lang w:val="en-US" w:eastAsia="zh-CN"/>
        </w:rPr>
        <w:t xml:space="preserve">10</w:t>
      </w:r>
      <w:r>
        <w:rPr>
          <w:rFonts w:hint="eastAsia" w:ascii="宋体" w:hAnsi="宋体" w:eastAsia="宋体" w:cs="宋体"/>
          <w:color w:val="000000"/>
          <w:sz w:val="24"/>
          <w:szCs w:val="24"/>
          <w:highlight w:val="none"/>
          <w:shd w:val="clear" w:color="auto" w:fill="auto"/>
        </w:rPr>
        <w:t xml:space="preserve">只；室外乒乓球台</w:t>
      </w:r>
      <w:r>
        <w:rPr>
          <w:rFonts w:hint="eastAsia" w:ascii="宋体" w:hAnsi="宋体" w:eastAsia="宋体" w:cs="宋体"/>
          <w:color w:val="000000"/>
          <w:sz w:val="24"/>
          <w:szCs w:val="24"/>
          <w:highlight w:val="none"/>
          <w:shd w:val="clear" w:color="auto" w:fill="auto"/>
          <w:lang w:val="en-US" w:eastAsia="zh-CN"/>
        </w:rPr>
        <w:t xml:space="preserve">8</w:t>
      </w:r>
      <w:r>
        <w:rPr>
          <w:rFonts w:hint="eastAsia" w:ascii="宋体" w:hAnsi="宋体" w:eastAsia="宋体" w:cs="宋体"/>
          <w:color w:val="000000"/>
          <w:sz w:val="24"/>
          <w:szCs w:val="24"/>
          <w:highlight w:val="none"/>
          <w:shd w:val="clear" w:color="auto" w:fill="auto"/>
        </w:rPr>
        <w:t xml:space="preserve">张；室内乒乓球台</w:t>
      </w:r>
      <w:r>
        <w:rPr>
          <w:rFonts w:hint="eastAsia" w:ascii="宋体" w:hAnsi="宋体" w:eastAsia="宋体" w:cs="宋体"/>
          <w:color w:val="000000"/>
          <w:sz w:val="24"/>
          <w:szCs w:val="24"/>
          <w:highlight w:val="none"/>
          <w:shd w:val="clear" w:color="auto" w:fill="auto"/>
          <w:lang w:val="en-US" w:eastAsia="zh-CN"/>
        </w:rPr>
        <w:t xml:space="preserve">42</w:t>
      </w:r>
      <w:r>
        <w:rPr>
          <w:rFonts w:hint="eastAsia" w:ascii="宋体" w:hAnsi="宋体" w:eastAsia="宋体" w:cs="宋体"/>
          <w:color w:val="000000"/>
          <w:sz w:val="24"/>
          <w:szCs w:val="24"/>
          <w:highlight w:val="none"/>
          <w:shd w:val="clear" w:color="auto" w:fill="auto"/>
        </w:rPr>
        <w:t xml:space="preserve">张；采购内容包括但不限于以上货物的采购、运输、安装、调试及售后等相关伴随服务。（详细内容见本招标文件第四章）</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.合同履行期限：合同签订后30日内供货到采购人指定地点，安装调试完毕并经采购人验收合格。</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ffff00"/>
        </w:rPr>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8.本项目不接受联合体投标。</w:t>
      </w:r>
      <w:r/>
    </w:p>
    <w:p>
      <w:pPr>
        <w:pStyle w:val="663"/>
        <w:ind w:firstLine="498"/>
        <w:jc w:val="both"/>
        <w:keepLines/>
        <w:keepNext/>
        <w:pageBreakBefore w:val="0"/>
        <w:spacing w:beforeAutospacing="0" w:afterAutospacing="0" w:line="500" w:lineRule="exact"/>
        <w:rPr>
          <w:rFonts w:hint="eastAsia" w:ascii="宋体" w:hAnsi="宋体" w:eastAsia="宋体" w:cs="宋体"/>
          <w:b/>
          <w:color w:val="auto"/>
          <w:sz w:val="24"/>
          <w:szCs w:val="24"/>
          <w:highlight w:val="none"/>
        </w:rPr>
      </w:pPr>
      <w:r/>
      <w:bookmarkStart w:id="13" w:name="_Toc35393622"/>
      <w:r/>
      <w:bookmarkStart w:id="14" w:name="_Toc38985264"/>
      <w:r/>
      <w:bookmarkStart w:id="15" w:name="_Toc35393791"/>
      <w:r/>
      <w:bookmarkStart w:id="16" w:name="_Toc28359003"/>
      <w:r/>
      <w:bookmarkStart w:id="17" w:name="_Toc28359080"/>
      <w:r>
        <w:rPr>
          <w:rFonts w:hint="eastAsia" w:ascii="宋体" w:hAnsi="宋体" w:eastAsia="宋体" w:cs="宋体"/>
          <w:b/>
          <w:color w:val="auto"/>
          <w:sz w:val="24"/>
          <w:szCs w:val="24"/>
          <w:highlight w:val="none"/>
        </w:rPr>
        <w:t xml:space="preserve">二、申请人的资格要求：</w:t>
      </w:r>
      <w:bookmarkEnd w:id="13"/>
      <w:r/>
      <w:bookmarkEnd w:id="14"/>
      <w:r/>
      <w:bookmarkEnd w:id="15"/>
      <w:r/>
      <w:bookmarkEnd w:id="16"/>
      <w:r/>
      <w:bookmarkEnd w:id="17"/>
      <w:r/>
      <w:r/>
    </w:p>
    <w:p>
      <w:pPr>
        <w:pStyle w:val="663"/>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1.满足《中华人民共和国政</w:t>
      </w:r>
      <w:r>
        <w:rPr>
          <w:rFonts w:hint="eastAsia" w:ascii="宋体" w:hAnsi="宋体" w:eastAsia="宋体" w:cs="宋体"/>
          <w:color w:val="auto"/>
          <w:sz w:val="24"/>
          <w:szCs w:val="24"/>
          <w:highlight w:val="none"/>
          <w:shd w:val="clear" w:color="auto" w:fill="auto"/>
        </w:rPr>
        <w:t xml:space="preserve">府采购法》第二十二条规定，并提供下列材料：</w:t>
      </w:r>
      <w:r/>
    </w:p>
    <w:p>
      <w:pPr>
        <w:pStyle w:val="663"/>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1.1 法人或者其他组织的营业执照等证明文件</w:t>
      </w:r>
      <w:r>
        <w:rPr>
          <w:rFonts w:hint="eastAsia" w:ascii="宋体" w:hAnsi="宋体" w:eastAsia="宋体" w:cs="宋体"/>
          <w:color w:val="auto"/>
          <w:sz w:val="24"/>
          <w:szCs w:val="24"/>
          <w:highlight w:val="none"/>
          <w:shd w:val="clear" w:color="auto" w:fill="auto"/>
          <w:lang w:val="en-US" w:eastAsia="zh-CN"/>
        </w:rPr>
        <w:t xml:space="preserve">或</w:t>
      </w:r>
      <w:r>
        <w:rPr>
          <w:rFonts w:hint="eastAsia" w:ascii="宋体" w:hAnsi="宋体" w:eastAsia="宋体" w:cs="宋体"/>
          <w:color w:val="auto"/>
          <w:sz w:val="24"/>
          <w:szCs w:val="24"/>
          <w:highlight w:val="none"/>
          <w:shd w:val="clear" w:color="auto" w:fill="auto"/>
        </w:rPr>
        <w:t xml:space="preserve">自然人的身份证明；</w:t>
      </w:r>
      <w:r/>
    </w:p>
    <w:p>
      <w:pPr>
        <w:pStyle w:val="663"/>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1.2上一年度的财务状况报</w:t>
      </w:r>
      <w:r>
        <w:rPr>
          <w:rFonts w:hint="eastAsia" w:ascii="宋体" w:hAnsi="宋体" w:eastAsia="宋体" w:cs="宋体"/>
          <w:color w:val="auto"/>
          <w:sz w:val="24"/>
          <w:szCs w:val="24"/>
          <w:highlight w:val="none"/>
          <w:shd w:val="clear" w:color="auto" w:fill="auto"/>
          <w:lang w:val="en-US" w:eastAsia="zh-CN"/>
        </w:rPr>
        <w:t xml:space="preserve">告（至少提供资产负债表、利润表、现金流量表，</w:t>
      </w:r>
      <w:r>
        <w:rPr>
          <w:rFonts w:hint="eastAsia" w:ascii="宋体" w:hAnsi="宋体" w:eastAsia="宋体" w:cs="宋体"/>
          <w:color w:val="auto"/>
          <w:sz w:val="24"/>
          <w:szCs w:val="24"/>
          <w:highlight w:val="none"/>
          <w:shd w:val="clear" w:color="auto" w:fill="auto"/>
        </w:rPr>
        <w:t xml:space="preserve">投标人成立不满一年无需提供）；</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1.3</w:t>
      </w:r>
      <w:r>
        <w:rPr>
          <w:rFonts w:hint="eastAsia" w:ascii="宋体" w:hAnsi="宋体" w:eastAsia="宋体" w:cs="宋体"/>
          <w:color w:val="auto"/>
          <w:sz w:val="24"/>
          <w:szCs w:val="24"/>
          <w:highlight w:val="none"/>
          <w:shd w:val="clear" w:color="auto" w:fill="auto"/>
        </w:rPr>
        <w:t xml:space="preserve">具备履行合同所必需的设备和专业</w:t>
      </w:r>
      <w:r>
        <w:rPr>
          <w:rFonts w:hint="eastAsia" w:ascii="宋体" w:hAnsi="宋体" w:eastAsia="宋体" w:cs="宋体"/>
          <w:color w:val="000000"/>
          <w:sz w:val="24"/>
          <w:szCs w:val="24"/>
          <w:highlight w:val="none"/>
          <w:shd w:val="clear" w:color="auto" w:fill="auto"/>
        </w:rPr>
        <w:t xml:space="preserve">技术能力的书面声明；</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1.</w:t>
      </w:r>
      <w:r>
        <w:rPr>
          <w:rFonts w:hint="eastAsia" w:ascii="宋体" w:hAnsi="宋体" w:eastAsia="宋体" w:cs="宋体"/>
          <w:color w:val="000000"/>
          <w:sz w:val="24"/>
          <w:szCs w:val="24"/>
          <w:highlight w:val="none"/>
          <w:shd w:val="clear" w:color="auto" w:fill="auto"/>
          <w:lang w:val="en-US" w:eastAsia="zh-CN"/>
        </w:rPr>
        <w:t xml:space="preserve">4</w:t>
      </w:r>
      <w:r>
        <w:rPr>
          <w:rFonts w:hint="eastAsia" w:ascii="宋体" w:hAnsi="宋体" w:eastAsia="宋体" w:cs="宋体"/>
          <w:color w:val="000000"/>
          <w:sz w:val="24"/>
          <w:szCs w:val="24"/>
          <w:highlight w:val="none"/>
          <w:shd w:val="clear" w:color="auto" w:fill="auto"/>
        </w:rPr>
        <w:t xml:space="preserve">依法缴纳税收和社会保障资金的相关材料（提供提交响应文件截止时间前一年内至少一个月依法缴纳税收及缴纳社会保障资金的证明材料。供应商依法享受缓缴、免缴税收、社会保障资金的提供证明材料。）；</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lang w:val="en-US" w:eastAsia="zh-CN"/>
        </w:rPr>
        <w:t xml:space="preserve">1</w:t>
      </w:r>
      <w:r>
        <w:rPr>
          <w:rFonts w:hint="eastAsia" w:ascii="宋体" w:hAnsi="宋体" w:eastAsia="宋体" w:cs="宋体"/>
          <w:color w:val="000000"/>
          <w:sz w:val="24"/>
          <w:szCs w:val="24"/>
          <w:highlight w:val="none"/>
          <w:shd w:val="clear" w:color="auto" w:fill="auto"/>
        </w:rPr>
        <w:t xml:space="preserve">.5参加政府采购活动前3年内在经营活动中没有重大违法记录的书面声明。</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1.6法律、行政法规规定的其他条件。</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lang w:val="en-US" w:eastAsia="zh-CN"/>
        </w:rPr>
        <w:t xml:space="preserve">1.7</w:t>
      </w:r>
      <w:r>
        <w:rPr>
          <w:rFonts w:hint="eastAsia" w:ascii="宋体" w:hAnsi="宋体" w:eastAsia="宋体" w:cs="宋体"/>
          <w:color w:val="000000"/>
          <w:sz w:val="24"/>
          <w:szCs w:val="24"/>
          <w:highlight w:val="none"/>
          <w:shd w:val="clear" w:color="auto" w:fill="auto"/>
        </w:rPr>
        <w:t xml:space="preserve">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lang w:val="en-US" w:eastAsia="zh-CN"/>
        </w:rPr>
        <w:t xml:space="preserve">1.8</w:t>
      </w:r>
      <w:r>
        <w:rPr>
          <w:rFonts w:hint="eastAsia" w:ascii="宋体" w:hAnsi="宋体" w:eastAsia="宋体" w:cs="宋体"/>
          <w:color w:val="000000"/>
          <w:sz w:val="24"/>
          <w:szCs w:val="24"/>
          <w:highlight w:val="none"/>
          <w:shd w:val="clear" w:color="auto" w:fill="auto"/>
        </w:rPr>
        <w:t xml:space="preserve">单位负责人为同一人或者存在直接控股、管理关系的不同供应商，不得参加同一合同项下的政府采购活动。</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b/>
          <w:bCs/>
          <w:color w:val="000000"/>
          <w:sz w:val="24"/>
          <w:szCs w:val="24"/>
          <w:highlight w:val="none"/>
          <w:shd w:val="clear" w:color="auto" w:fill="auto"/>
        </w:rPr>
        <w:t xml:space="preserve">2</w:t>
      </w:r>
      <w:r>
        <w:rPr>
          <w:rFonts w:hint="eastAsia" w:ascii="宋体" w:hAnsi="宋体" w:eastAsia="宋体" w:cs="宋体"/>
          <w:b/>
          <w:bCs/>
          <w:color w:val="000000"/>
          <w:sz w:val="24"/>
          <w:szCs w:val="24"/>
          <w:highlight w:val="none"/>
          <w:shd w:val="clear" w:color="auto" w:fill="auto"/>
          <w:lang w:val="en-US" w:eastAsia="zh-CN"/>
        </w:rPr>
        <w:t xml:space="preserve">.</w:t>
      </w:r>
      <w:r>
        <w:rPr>
          <w:rFonts w:hint="eastAsia" w:ascii="宋体" w:hAnsi="宋体" w:eastAsia="宋体" w:cs="宋体"/>
          <w:b/>
          <w:bCs/>
          <w:color w:val="000000"/>
          <w:sz w:val="24"/>
          <w:szCs w:val="24"/>
          <w:highlight w:val="none"/>
          <w:shd w:val="clear" w:color="auto" w:fill="auto"/>
        </w:rPr>
        <w:t xml:space="preserve">落实政府采购政策需满足的资格要求：本项目专门面向中小</w:t>
      </w:r>
      <w:r>
        <w:rPr>
          <w:rFonts w:hint="eastAsia" w:ascii="宋体" w:hAnsi="宋体" w:eastAsia="宋体" w:cs="宋体"/>
          <w:b/>
          <w:bCs/>
          <w:color w:val="000000"/>
          <w:sz w:val="24"/>
          <w:szCs w:val="24"/>
          <w:highlight w:val="none"/>
          <w:shd w:val="clear" w:color="auto" w:fill="auto"/>
          <w:lang w:val="en-US" w:eastAsia="zh-CN"/>
        </w:rPr>
        <w:t xml:space="preserve">微</w:t>
      </w:r>
      <w:r>
        <w:rPr>
          <w:rFonts w:hint="eastAsia" w:ascii="宋体" w:hAnsi="宋体" w:eastAsia="宋体" w:cs="宋体"/>
          <w:b/>
          <w:bCs/>
          <w:color w:val="000000"/>
          <w:sz w:val="24"/>
          <w:szCs w:val="24"/>
          <w:highlight w:val="none"/>
          <w:shd w:val="clear" w:color="auto" w:fill="auto"/>
        </w:rPr>
        <w:t xml:space="preserve">企业采购。投标人需按照招标文件的要求提供相应的《中小企业声明函》。企业标准请参照《关于印发中小企业划型标准规定的通知》（工信部联企业[2011]300号）文件规定自行填写</w:t>
      </w:r>
      <w:r>
        <w:rPr>
          <w:rFonts w:hint="eastAsia" w:ascii="宋体" w:hAnsi="宋体" w:eastAsia="宋体" w:cs="宋体"/>
          <w:b/>
          <w:color w:val="auto"/>
          <w:sz w:val="24"/>
          <w:szCs w:val="24"/>
          <w:highlight w:val="none"/>
        </w:rPr>
        <w:t xml:space="preserve">，否则按无效标处理。</w:t>
      </w:r>
      <w:r/>
    </w:p>
    <w:p>
      <w:pPr>
        <w:pStyle w:val="663"/>
        <w:ind w:firstLine="480"/>
        <w:jc w:val="both"/>
        <w:pageBreakBefore w:val="0"/>
        <w:spacing w:beforeAutospacing="0" w:afterAutospacing="0" w:line="500" w:lineRule="exact"/>
        <w:widowControl w:val="off"/>
        <w:rPr>
          <w:rFonts w:hint="eastAsia" w:ascii="宋体" w:hAnsi="宋体" w:eastAsia="宋体" w:cs="宋体"/>
          <w:b w:val="0"/>
          <w:bCs w:val="0"/>
          <w:color w:val="000000"/>
          <w:sz w:val="24"/>
          <w:szCs w:val="24"/>
          <w:highlight w:val="none"/>
          <w:shd w:val="clear" w:color="auto" w:fill="auto"/>
          <w:lang w:val="en-US" w:eastAsia="zh-CN"/>
        </w:rPr>
      </w:pPr>
      <w:r>
        <w:rPr>
          <w:rFonts w:hint="eastAsia" w:ascii="宋体" w:hAnsi="宋体" w:eastAsia="宋体" w:cs="宋体"/>
          <w:b w:val="0"/>
          <w:bCs w:val="0"/>
          <w:color w:val="000000"/>
          <w:sz w:val="24"/>
          <w:szCs w:val="24"/>
          <w:highlight w:val="none"/>
          <w:shd w:val="clear" w:color="auto" w:fill="auto"/>
          <w:lang w:val="en-US" w:eastAsia="zh-CN"/>
        </w:rPr>
        <w:t xml:space="preserve">3.</w:t>
      </w:r>
      <w:r>
        <w:rPr>
          <w:rFonts w:hint="eastAsia" w:ascii="宋体" w:hAnsi="宋体" w:eastAsia="宋体" w:cs="宋体"/>
          <w:b w:val="0"/>
          <w:bCs w:val="0"/>
          <w:color w:val="000000"/>
          <w:sz w:val="24"/>
          <w:szCs w:val="24"/>
          <w:highlight w:val="none"/>
          <w:shd w:val="clear" w:color="auto" w:fill="auto"/>
        </w:rPr>
        <w:t xml:space="preserve">本项目的特定资格要求</w:t>
      </w:r>
      <w:r>
        <w:rPr>
          <w:rFonts w:hint="eastAsia" w:ascii="宋体" w:hAnsi="宋体" w:eastAsia="宋体" w:cs="宋体"/>
          <w:b w:val="0"/>
          <w:bCs w:val="0"/>
          <w:color w:val="000000"/>
          <w:sz w:val="24"/>
          <w:szCs w:val="24"/>
          <w:highlight w:val="none"/>
          <w:shd w:val="clear" w:color="auto" w:fill="auto"/>
          <w:lang w:eastAsia="zh-CN"/>
        </w:rPr>
        <w:t xml:space="preserve">：</w:t>
      </w:r>
      <w:r>
        <w:rPr>
          <w:rFonts w:hint="eastAsia" w:ascii="宋体" w:hAnsi="宋体" w:eastAsia="宋体" w:cs="宋体"/>
          <w:b w:val="0"/>
          <w:bCs w:val="0"/>
          <w:color w:val="000000"/>
          <w:sz w:val="24"/>
          <w:szCs w:val="24"/>
          <w:highlight w:val="none"/>
          <w:shd w:val="clear" w:color="auto" w:fill="auto"/>
          <w:lang w:val="en-US" w:eastAsia="zh-CN"/>
        </w:rPr>
        <w:t xml:space="preserve">无</w:t>
      </w:r>
      <w:r/>
    </w:p>
    <w:p>
      <w:pPr>
        <w:pStyle w:val="663"/>
        <w:ind w:firstLine="498"/>
        <w:jc w:val="both"/>
        <w:keepLines/>
        <w:keepNext/>
        <w:pageBreakBefore w:val="0"/>
        <w:spacing w:beforeAutospacing="0" w:afterAutospacing="0" w:line="5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三、获取招标文件</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rPr>
      </w:pPr>
      <w:r/>
      <w:bookmarkStart w:id="18" w:name="_Toc35393624"/>
      <w:r/>
      <w:bookmarkStart w:id="19" w:name="_Toc38985266"/>
      <w:r/>
      <w:bookmarkStart w:id="20" w:name="_Toc28359005"/>
      <w:r/>
      <w:bookmarkStart w:id="21" w:name="_Toc28359082"/>
      <w:r/>
      <w:bookmarkStart w:id="22" w:name="_Toc35393793"/>
      <w:r>
        <w:rPr>
          <w:rFonts w:hint="eastAsia" w:ascii="宋体" w:hAnsi="宋体" w:eastAsia="宋体" w:cs="宋体"/>
          <w:color w:val="000000"/>
          <w:sz w:val="24"/>
          <w:szCs w:val="24"/>
          <w:highlight w:val="none"/>
          <w:shd w:val="clear" w:color="auto" w:fill="auto"/>
        </w:rPr>
        <w:t xml:space="preserve">1.时间：</w:t>
      </w:r>
      <w:bookmarkEnd w:id="18"/>
      <w:r/>
      <w:bookmarkEnd w:id="19"/>
      <w:r/>
      <w:bookmarkEnd w:id="20"/>
      <w:r/>
      <w:bookmarkEnd w:id="21"/>
      <w:r/>
      <w:bookmarkEnd w:id="22"/>
      <w:r>
        <w:rPr>
          <w:rFonts w:hint="eastAsia" w:ascii="宋体" w:hAnsi="宋体" w:eastAsia="宋体" w:cs="宋体"/>
          <w:color w:val="000000"/>
          <w:sz w:val="24"/>
          <w:szCs w:val="24"/>
          <w:highlight w:val="none"/>
          <w:shd w:val="clear" w:color="auto" w:fill="auto"/>
        </w:rPr>
        <w:t xml:space="preserve">自招标文件公告发布之日起5个工作日 。</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2.地点：“苏采云”系统内免费下载（投标人必须在苏采云系统中获取采购文件，方能参与政府采购项目）；</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3.方式：本项目采用网上注册登记方式。 </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lang w:val="en-US" w:eastAsia="zh-CN"/>
        </w:rPr>
        <w:t xml:space="preserve">4.售价：0元</w:t>
      </w:r>
      <w:r/>
    </w:p>
    <w:p>
      <w:pPr>
        <w:pStyle w:val="663"/>
        <w:ind w:firstLine="498"/>
        <w:jc w:val="both"/>
        <w:keepLines/>
        <w:keepNext/>
        <w:pageBreakBefore w:val="0"/>
        <w:spacing w:beforeAutospacing="0" w:afterAutospacing="0" w:line="5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四、提交投标文件截止时间、开标时间和地点</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1.时间：</w:t>
      </w:r>
      <w:r>
        <w:rPr>
          <w:rFonts w:hint="eastAsia" w:ascii="宋体" w:hAnsi="宋体" w:eastAsia="宋体" w:cs="宋体"/>
          <w:i w:val="0"/>
          <w:iCs w:val="0"/>
          <w:caps w:val="0"/>
          <w:color w:val="auto"/>
          <w:spacing w:val="0"/>
          <w:sz w:val="24"/>
          <w:szCs w:val="24"/>
          <w:highlight w:val="none"/>
          <w:u w:val="none"/>
          <w:shd w:val="clear" w:color="auto" w:fill="auto"/>
          <w:lang w:val="en-US" w:eastAsia="zh-CN"/>
        </w:rPr>
        <w:t xml:space="preserve">2026</w:t>
      </w:r>
      <w:r>
        <w:rPr>
          <w:rFonts w:hint="eastAsia" w:ascii="宋体" w:hAnsi="宋体" w:eastAsia="宋体" w:cs="宋体"/>
          <w:i w:val="0"/>
          <w:iCs w:val="0"/>
          <w:caps w:val="0"/>
          <w:color w:val="auto"/>
          <w:spacing w:val="0"/>
          <w:sz w:val="24"/>
          <w:szCs w:val="24"/>
          <w:highlight w:val="none"/>
          <w:u w:val="none"/>
          <w:shd w:val="clear" w:color="auto" w:fill="auto"/>
        </w:rPr>
        <w:t xml:space="preserve">年</w:t>
      </w:r>
      <w:r>
        <w:rPr>
          <w:rFonts w:hint="eastAsia" w:ascii="宋体" w:hAnsi="宋体" w:eastAsia="宋体" w:cs="宋体"/>
          <w:i w:val="0"/>
          <w:iCs w:val="0"/>
          <w:caps w:val="0"/>
          <w:color w:val="auto"/>
          <w:spacing w:val="0"/>
          <w:sz w:val="24"/>
          <w:szCs w:val="24"/>
          <w:highlight w:val="none"/>
          <w:u w:val="none"/>
          <w:shd w:val="clear" w:color="auto" w:fill="auto"/>
          <w:lang w:val="en-US" w:eastAsia="zh-CN"/>
        </w:rPr>
        <w:t xml:space="preserve">09</w:t>
      </w:r>
      <w:r>
        <w:rPr>
          <w:rFonts w:hint="eastAsia" w:ascii="宋体" w:hAnsi="宋体" w:eastAsia="宋体" w:cs="宋体"/>
          <w:i w:val="0"/>
          <w:iCs w:val="0"/>
          <w:caps w:val="0"/>
          <w:color w:val="auto"/>
          <w:spacing w:val="0"/>
          <w:sz w:val="24"/>
          <w:szCs w:val="24"/>
          <w:highlight w:val="none"/>
          <w:u w:val="none"/>
          <w:shd w:val="clear" w:color="auto" w:fill="auto"/>
        </w:rPr>
        <w:t xml:space="preserve">月</w:t>
      </w:r>
      <w:r>
        <w:rPr>
          <w:rFonts w:hint="eastAsia" w:ascii="宋体" w:hAnsi="宋体" w:eastAsia="宋体" w:cs="宋体"/>
          <w:i w:val="0"/>
          <w:iCs w:val="0"/>
          <w:caps w:val="0"/>
          <w:color w:val="auto"/>
          <w:spacing w:val="0"/>
          <w:sz w:val="24"/>
          <w:szCs w:val="24"/>
          <w:highlight w:val="none"/>
          <w:u w:val="none"/>
          <w:shd w:val="clear" w:color="auto" w:fill="auto"/>
          <w:lang w:val="en-US" w:eastAsia="zh-CN"/>
        </w:rPr>
        <w:t xml:space="preserve">08</w:t>
      </w:r>
      <w:r>
        <w:rPr>
          <w:rFonts w:hint="eastAsia" w:ascii="宋体" w:hAnsi="宋体" w:eastAsia="宋体" w:cs="宋体"/>
          <w:i w:val="0"/>
          <w:iCs w:val="0"/>
          <w:caps w:val="0"/>
          <w:color w:val="auto"/>
          <w:spacing w:val="0"/>
          <w:sz w:val="24"/>
          <w:szCs w:val="24"/>
          <w:highlight w:val="none"/>
          <w:u w:val="none"/>
          <w:shd w:val="clear" w:color="auto" w:fill="auto"/>
        </w:rPr>
        <w:t xml:space="preserve">日09点00分</w:t>
      </w:r>
      <w:r>
        <w:rPr>
          <w:rFonts w:hint="eastAsia" w:ascii="宋体" w:hAnsi="宋体" w:eastAsia="宋体" w:cs="宋体"/>
          <w:color w:val="auto"/>
          <w:sz w:val="24"/>
          <w:szCs w:val="24"/>
          <w:highlight w:val="none"/>
          <w:shd w:val="clear" w:color="auto" w:fill="auto"/>
        </w:rPr>
        <w:t xml:space="preserve">（北京时间）</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eastAsia="zh-CN"/>
        </w:rPr>
      </w:pPr>
      <w:r>
        <w:rPr>
          <w:rFonts w:hint="eastAsia" w:ascii="宋体" w:hAnsi="宋体" w:eastAsia="宋体" w:cs="宋体"/>
          <w:color w:val="000000"/>
          <w:sz w:val="24"/>
          <w:szCs w:val="24"/>
          <w:highlight w:val="none"/>
          <w:shd w:val="clear" w:color="auto" w:fill="auto"/>
        </w:rPr>
        <w:t xml:space="preserve">2.地点：苏采云“不见面”开标大厅 </w:t>
      </w:r>
      <w:r>
        <w:rPr>
          <w:rFonts w:hint="eastAsia" w:ascii="宋体" w:hAnsi="宋体" w:eastAsia="宋体" w:cs="宋体"/>
          <w:color w:val="000000"/>
          <w:sz w:val="24"/>
          <w:szCs w:val="24"/>
          <w:highlight w:val="none"/>
          <w:shd w:val="clear" w:color="auto" w:fill="auto"/>
          <w:lang w:eastAsia="zh-CN"/>
        </w:rPr>
        <w:t xml:space="preserve">。</w:t>
      </w:r>
      <w:r/>
    </w:p>
    <w:p>
      <w:pPr>
        <w:pStyle w:val="663"/>
        <w:ind w:firstLine="498"/>
        <w:jc w:val="both"/>
        <w:keepLines/>
        <w:keepNext/>
        <w:pageBreakBefore w:val="0"/>
        <w:spacing w:beforeAutospacing="0" w:afterAutospacing="0" w:line="500" w:lineRule="exact"/>
        <w:rPr>
          <w:rFonts w:hint="eastAsia" w:ascii="宋体" w:hAnsi="宋体" w:eastAsia="宋体" w:cs="宋体"/>
          <w:b/>
          <w:color w:val="auto"/>
          <w:sz w:val="24"/>
          <w:szCs w:val="24"/>
          <w:highlight w:val="none"/>
        </w:rPr>
      </w:pPr>
      <w:r/>
      <w:bookmarkStart w:id="23" w:name="_Toc35393794"/>
      <w:r/>
      <w:bookmarkStart w:id="24" w:name="_Toc28359007"/>
      <w:r/>
      <w:bookmarkStart w:id="25" w:name="_Toc35393625"/>
      <w:r/>
      <w:bookmarkStart w:id="26" w:name="_Toc38985267"/>
      <w:r/>
      <w:bookmarkStart w:id="27" w:name="_Toc28359084"/>
      <w:r>
        <w:rPr>
          <w:rFonts w:hint="eastAsia" w:ascii="宋体" w:hAnsi="宋体" w:eastAsia="宋体" w:cs="宋体"/>
          <w:b/>
          <w:color w:val="auto"/>
          <w:sz w:val="24"/>
          <w:szCs w:val="24"/>
          <w:highlight w:val="none"/>
        </w:rPr>
        <w:t xml:space="preserve">五、公告期限</w:t>
      </w:r>
      <w:bookmarkEnd w:id="23"/>
      <w:r/>
      <w:bookmarkEnd w:id="24"/>
      <w:r/>
      <w:bookmarkEnd w:id="25"/>
      <w:r/>
      <w:bookmarkEnd w:id="26"/>
      <w:r/>
      <w:bookmarkEnd w:id="27"/>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bookmarkStart w:id="28" w:name="_Toc35393795"/>
      <w:r/>
      <w:bookmarkStart w:id="29" w:name="_Toc35393626"/>
      <w:r/>
      <w:bookmarkStart w:id="30" w:name="_Toc38985268"/>
      <w:r>
        <w:rPr>
          <w:rFonts w:hint="eastAsia" w:ascii="宋体" w:hAnsi="宋体" w:eastAsia="宋体" w:cs="宋体"/>
          <w:color w:val="000000"/>
          <w:sz w:val="24"/>
          <w:szCs w:val="24"/>
          <w:highlight w:val="none"/>
          <w:shd w:val="clear" w:color="auto" w:fill="auto"/>
          <w:lang w:val="en-US" w:eastAsia="zh-CN"/>
        </w:rPr>
        <w:t xml:space="preserve">自本公告发布之日起5个工作日。</w:t>
      </w:r>
      <w:bookmarkEnd w:id="28"/>
      <w:r/>
      <w:bookmarkEnd w:id="29"/>
      <w:r/>
      <w:bookmarkEnd w:id="30"/>
      <w:r/>
      <w:r/>
    </w:p>
    <w:p>
      <w:pPr>
        <w:pStyle w:val="663"/>
        <w:ind w:firstLine="498"/>
        <w:jc w:val="both"/>
        <w:keepLines/>
        <w:keepNext/>
        <w:pageBreakBefore w:val="0"/>
        <w:spacing w:beforeAutospacing="0" w:afterAutospacing="0" w:line="5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六、其他补充事宜</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bookmarkStart w:id="31" w:name="_Toc28359018"/>
      <w:r>
        <w:rPr>
          <w:rFonts w:hint="eastAsia" w:ascii="宋体" w:hAnsi="宋体" w:eastAsia="宋体" w:cs="宋体"/>
          <w:color w:val="000000"/>
          <w:sz w:val="24"/>
          <w:szCs w:val="24"/>
          <w:highlight w:val="none"/>
          <w:shd w:val="clear" w:color="auto" w:fill="auto"/>
          <w:lang w:val="en-US" w:eastAsia="zh-CN"/>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领取CA和办理电子签章（请至盐城市盐都区府西路1号盐城市政务服务中心四楼盐城市公共资源交易中心10号，11号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2.潜在供应商访问电子招标响应交易平台的网络地址和方法： </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2.2 潜在投标人访问“苏采云”系统方法：江苏省政府采购网首页-“苏采云”链接。 </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2.3 采购文件（后缀名为“.kedt”）、供应商操作手册及政府采购客户端 工具可通过“苏采云”系统相应链接进行下载。 </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2.4 采购代理机构将数据电文形式的采购文件加载至“苏采云”系统，供潜在供应商下载或者查阅。 </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2.5 请潜在投标单位提前安装相应的控件（详见《“苏采云”系统供应商操作手册》）并使用谷歌浏览器登录“苏采云”系统参与不见面开评标。 </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如潜在投标人未按上述要求操作，将自行承担所产生的风险。</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3.有关本次招标的事项若存在变动或修改，敬请及时关注</w:t>
      </w:r>
      <w:r>
        <w:rPr>
          <w:rFonts w:hint="eastAsia" w:ascii="宋体" w:hAnsi="宋体" w:cs="宋体"/>
          <w:color w:val="000000"/>
          <w:sz w:val="24"/>
          <w:lang w:val="en-US" w:eastAsia="zh-CN"/>
        </w:rPr>
        <w:t xml:space="preserve">招标代理</w:t>
      </w:r>
      <w:r>
        <w:rPr>
          <w:rFonts w:hint="eastAsia" w:ascii="宋体" w:hAnsi="宋体" w:eastAsia="宋体" w:cs="宋体"/>
          <w:color w:val="000000"/>
          <w:sz w:val="24"/>
          <w:szCs w:val="24"/>
          <w:highlight w:val="none"/>
          <w:shd w:val="clear" w:color="auto" w:fill="auto"/>
          <w:lang w:val="en-US" w:eastAsia="zh-CN"/>
        </w:rPr>
        <w:t xml:space="preserve">在“中国政府采购网”“江苏政府采购网”“盐城市政府采购网”发布的更正公告。</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4.本次招标不收取投标保证金，不收取质量保证金。</w:t>
      </w:r>
      <w:r/>
    </w:p>
    <w:p>
      <w:pPr>
        <w:pStyle w:val="663"/>
        <w:ind w:firstLine="498"/>
        <w:jc w:val="both"/>
        <w:keepLines/>
        <w:keepNext/>
        <w:pageBreakBefore w:val="0"/>
        <w:spacing w:beforeAutospacing="0" w:afterAutospacing="0" w:line="5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七</w:t>
      </w:r>
      <w:r>
        <w:rPr>
          <w:rFonts w:hint="eastAsia" w:ascii="宋体" w:hAnsi="宋体" w:eastAsia="宋体" w:cs="宋体"/>
          <w:b/>
          <w:color w:val="auto"/>
          <w:sz w:val="24"/>
          <w:szCs w:val="24"/>
          <w:highlight w:val="none"/>
        </w:rPr>
        <w:t xml:space="preserve">、对本次</w:t>
      </w:r>
      <w:r>
        <w:rPr>
          <w:rFonts w:hint="eastAsia" w:ascii="宋体" w:hAnsi="宋体" w:eastAsia="宋体" w:cs="宋体"/>
          <w:b/>
          <w:color w:val="auto"/>
          <w:sz w:val="24"/>
          <w:szCs w:val="24"/>
          <w:highlight w:val="none"/>
          <w:lang w:val="en-US" w:eastAsia="zh-CN"/>
        </w:rPr>
        <w:t xml:space="preserve">招标</w:t>
      </w:r>
      <w:r>
        <w:rPr>
          <w:rFonts w:hint="eastAsia" w:ascii="宋体" w:hAnsi="宋体" w:eastAsia="宋体" w:cs="宋体"/>
          <w:b/>
          <w:color w:val="auto"/>
          <w:sz w:val="24"/>
          <w:szCs w:val="24"/>
          <w:highlight w:val="none"/>
        </w:rPr>
        <w:t xml:space="preserve">提出询问，请按以下方式联系。</w:t>
      </w:r>
      <w:bookmarkEnd w:id="31"/>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1.采购人信息</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名 称：</w:t>
      </w:r>
      <w:r>
        <w:rPr>
          <w:rFonts w:hint="eastAsia" w:ascii="宋体" w:hAnsi="宋体" w:eastAsia="宋体" w:cs="宋体"/>
          <w:szCs w:val="21"/>
        </w:rPr>
        <w:t xml:space="preserve">盐城市亭湖区教育局</w:t>
      </w:r>
      <w:r>
        <w:rPr>
          <w:rFonts w:hint="eastAsia" w:ascii="宋体" w:hAnsi="宋体" w:eastAsia="宋体" w:cs="宋体"/>
          <w:color w:val="000000"/>
          <w:sz w:val="24"/>
          <w:szCs w:val="24"/>
          <w:highlight w:val="none"/>
          <w:shd w:val="clear" w:color="auto" w:fill="auto"/>
          <w:lang w:val="en-US" w:eastAsia="zh-CN"/>
        </w:rPr>
        <w:t xml:space="preserve">  </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地址：</w:t>
      </w:r>
      <w:r>
        <w:rPr>
          <w:rFonts w:hint="eastAsia" w:ascii="宋体" w:hAnsi="宋体" w:eastAsia="宋体" w:cs="宋体"/>
          <w:szCs w:val="21"/>
        </w:rPr>
        <w:t xml:space="preserve">盐城市亭湖区毓龙东路69号</w:t>
      </w:r>
      <w:r>
        <w:rPr>
          <w:rFonts w:hint="eastAsia" w:ascii="宋体" w:hAnsi="宋体" w:eastAsia="宋体" w:cs="宋体"/>
          <w:color w:val="000000"/>
          <w:sz w:val="24"/>
          <w:szCs w:val="24"/>
          <w:highlight w:val="none"/>
          <w:shd w:val="clear" w:color="auto" w:fill="auto"/>
          <w:lang w:val="en-US" w:eastAsia="zh-CN"/>
        </w:rPr>
        <w:t xml:space="preserve"> </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联系人：</w:t>
      </w:r>
      <w:r>
        <w:rPr>
          <w:rFonts w:hint="eastAsia" w:ascii="宋体" w:hAnsi="宋体" w:eastAsia="宋体" w:cs="宋体"/>
          <w:szCs w:val="21"/>
        </w:rPr>
        <w:t xml:space="preserve">王先生</w:t>
      </w:r>
      <w:r>
        <w:rPr>
          <w:rFonts w:hint="eastAsia" w:ascii="宋体" w:hAnsi="宋体" w:eastAsia="宋体" w:cs="宋体"/>
          <w:color w:val="000000"/>
          <w:sz w:val="24"/>
          <w:szCs w:val="24"/>
          <w:highlight w:val="none"/>
          <w:shd w:val="clear" w:color="auto" w:fill="auto"/>
          <w:lang w:val="en-US" w:eastAsia="zh-CN"/>
        </w:rPr>
        <w:t xml:space="preserve">             </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联系方式：</w:t>
      </w:r>
      <w:r>
        <w:rPr>
          <w:rFonts w:hint="eastAsia" w:ascii="宋体" w:hAnsi="宋体" w:eastAsia="宋体" w:cs="宋体"/>
          <w:szCs w:val="21"/>
        </w:rPr>
        <w:t xml:space="preserve">15251051819</w:t>
      </w:r>
      <w:r>
        <w:rPr>
          <w:rFonts w:hint="eastAsia" w:ascii="宋体" w:hAnsi="宋体" w:eastAsia="宋体" w:cs="宋体"/>
          <w:color w:val="000000"/>
          <w:sz w:val="24"/>
          <w:szCs w:val="24"/>
          <w:highlight w:val="none"/>
          <w:shd w:val="clear" w:color="auto" w:fill="auto"/>
          <w:lang w:val="en-US" w:eastAsia="zh-CN"/>
        </w:rPr>
        <w:t xml:space="preserve">            </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2.采购代理机构信息</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名 称：</w:t>
      </w:r>
      <w:r>
        <w:rPr>
          <w:rFonts w:hint="eastAsia" w:ascii="宋体" w:hAnsi="宋体" w:eastAsia="宋体" w:cs="宋体"/>
          <w:color w:val="auto"/>
          <w:sz w:val="24"/>
          <w:szCs w:val="24"/>
          <w:highlight w:val="none"/>
          <w:lang w:eastAsia="zh-CN"/>
        </w:rPr>
        <w:t xml:space="preserve">江苏至公工程项目管理有限公司</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地 址：</w:t>
      </w:r>
      <w:r>
        <w:rPr>
          <w:rFonts w:hint="eastAsia" w:ascii="Calibri" w:hAnsi="宋体" w:eastAsia="宋体" w:cs="宋体"/>
          <w:color w:val="000000"/>
          <w:sz w:val="24"/>
          <w:szCs w:val="24"/>
          <w:highlight w:val="none"/>
          <w:lang w:eastAsia="zh-CN"/>
        </w:rPr>
        <w:t xml:space="preserve">盐城市亭湖区绿地商务城11-1幢、二层</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联系人：</w:t>
      </w:r>
      <w:r>
        <w:rPr>
          <w:rFonts w:hint="eastAsia" w:ascii="宋体" w:hAnsi="宋体" w:cs="宋体"/>
          <w:color w:val="auto"/>
          <w:sz w:val="24"/>
          <w:szCs w:val="24"/>
          <w:highlight w:val="none"/>
          <w:lang w:val="en-US" w:eastAsia="zh-CN"/>
        </w:rPr>
        <w:t xml:space="preserve">吴女士</w:t>
      </w:r>
      <w:r>
        <w:rPr>
          <w:rFonts w:hint="eastAsia" w:ascii="宋体" w:hAnsi="宋体" w:eastAsia="宋体" w:cs="宋体"/>
          <w:color w:val="000000"/>
          <w:sz w:val="24"/>
          <w:szCs w:val="24"/>
          <w:highlight w:val="none"/>
          <w:shd w:val="clear" w:color="auto" w:fill="auto"/>
          <w:lang w:val="en-US" w:eastAsia="zh-CN"/>
        </w:rPr>
        <w:t xml:space="preserve">                     </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联系方式：</w:t>
      </w:r>
      <w:bookmarkStart w:id="32" w:name="_Toc28359087"/>
      <w:r/>
      <w:bookmarkStart w:id="33" w:name="_Toc28359010"/>
      <w:r>
        <w:rPr>
          <w:rFonts w:hint="eastAsia" w:ascii="宋体" w:hAnsi="宋体" w:cs="宋体"/>
          <w:i w:val="0"/>
          <w:iCs w:val="0"/>
          <w:caps w:val="0"/>
          <w:color w:val="auto"/>
          <w:spacing w:val="0"/>
          <w:sz w:val="24"/>
          <w:szCs w:val="24"/>
          <w:highlight w:val="none"/>
          <w:shd w:val="clear" w:color="auto" w:fill="auto"/>
          <w:lang w:val="en-US" w:eastAsia="zh-CN"/>
        </w:rPr>
        <w:t xml:space="preserve">13815575083</w:t>
      </w:r>
      <w:r>
        <w:rPr>
          <w:rFonts w:hint="eastAsia" w:ascii="宋体" w:hAnsi="宋体" w:eastAsia="宋体" w:cs="宋体"/>
          <w:color w:val="000000"/>
          <w:sz w:val="24"/>
          <w:szCs w:val="24"/>
          <w:highlight w:val="none"/>
          <w:shd w:val="clear" w:color="auto" w:fill="auto"/>
          <w:lang w:val="en-US" w:eastAsia="zh-CN"/>
        </w:rPr>
        <w:t xml:space="preserve">       </w:t>
      </w:r>
      <w:bookmarkEnd w:id="32"/>
      <w:r/>
      <w:bookmarkEnd w:id="33"/>
      <w:r>
        <w:rPr>
          <w:rFonts w:hint="eastAsia" w:ascii="宋体" w:hAnsi="宋体" w:eastAsia="宋体" w:cs="宋体"/>
          <w:color w:val="000000"/>
          <w:sz w:val="24"/>
          <w:szCs w:val="24"/>
          <w:highlight w:val="none"/>
          <w:shd w:val="clear" w:color="auto" w:fill="auto"/>
          <w:lang w:val="en-US" w:eastAsia="zh-CN"/>
        </w:rPr>
        <w:t xml:space="preserve">            </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bookmarkStart w:id="34" w:name="_Toc28359021"/>
      <w:r>
        <w:rPr>
          <w:rFonts w:hint="eastAsia" w:ascii="宋体" w:hAnsi="宋体" w:eastAsia="宋体" w:cs="宋体"/>
          <w:color w:val="000000"/>
          <w:sz w:val="24"/>
          <w:szCs w:val="24"/>
          <w:highlight w:val="none"/>
          <w:shd w:val="clear" w:color="auto" w:fill="auto"/>
          <w:lang w:val="en-US" w:eastAsia="zh-CN"/>
        </w:rPr>
        <w:t xml:space="preserve">3.</w:t>
      </w:r>
      <w:bookmarkEnd w:id="34"/>
      <w:r>
        <w:rPr>
          <w:rFonts w:hint="eastAsia" w:ascii="宋体" w:hAnsi="宋体" w:eastAsia="宋体" w:cs="宋体"/>
          <w:color w:val="000000"/>
          <w:sz w:val="24"/>
          <w:szCs w:val="24"/>
          <w:highlight w:val="none"/>
          <w:shd w:val="clear" w:color="auto" w:fill="auto"/>
          <w:lang w:val="en-US" w:eastAsia="zh-CN"/>
        </w:rPr>
        <w:t xml:space="preserve">项目联系方式</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项目联系人：</w:t>
      </w:r>
      <w:r>
        <w:rPr>
          <w:rFonts w:hint="eastAsia" w:ascii="宋体" w:hAnsi="宋体" w:eastAsia="宋体" w:cs="宋体"/>
          <w:szCs w:val="21"/>
        </w:rPr>
        <w:t xml:space="preserve">王先生</w:t>
      </w:r>
      <w:r>
        <w:rPr>
          <w:rFonts w:hint="eastAsia" w:ascii="宋体" w:hAnsi="宋体" w:eastAsia="宋体" w:cs="宋体"/>
          <w:color w:val="000000"/>
          <w:sz w:val="24"/>
          <w:szCs w:val="24"/>
          <w:highlight w:val="none"/>
          <w:shd w:val="clear" w:color="auto" w:fill="auto"/>
          <w:lang w:val="en-US" w:eastAsia="zh-CN"/>
        </w:rPr>
        <w:t xml:space="preserve"> </w:t>
      </w:r>
      <w:r/>
    </w:p>
    <w:p>
      <w:pPr>
        <w:pStyle w:val="663"/>
        <w:ind w:firstLine="480"/>
        <w:jc w:val="both"/>
        <w:pageBreakBefore w:val="0"/>
        <w:spacing w:beforeAutospacing="0" w:afterAutospacing="0" w:line="500" w:lineRule="exact"/>
        <w:widowControl w:val="off"/>
        <w:rPr>
          <w:rFonts w:hint="eastAsia" w:ascii="宋体" w:hAnsi="宋体" w:eastAsia="宋体" w:cs="宋体"/>
          <w:i w:val="0"/>
          <w:iCs w:val="0"/>
          <w:caps w:val="0"/>
          <w:color w:val="333333"/>
          <w:spacing w:val="0"/>
          <w:sz w:val="24"/>
          <w:szCs w:val="24"/>
          <w:highlight w:val="none"/>
          <w:shd w:val="clear" w:color="auto" w:fill="ffffff"/>
          <w:lang w:val="en-US" w:eastAsia="zh-CN"/>
        </w:rPr>
      </w:pPr>
      <w:r>
        <w:rPr>
          <w:rFonts w:hint="eastAsia" w:ascii="宋体" w:hAnsi="宋体" w:eastAsia="宋体" w:cs="宋体"/>
          <w:color w:val="000000"/>
          <w:sz w:val="24"/>
          <w:szCs w:val="24"/>
          <w:highlight w:val="none"/>
          <w:shd w:val="clear" w:color="auto" w:fill="auto"/>
          <w:lang w:val="en-US" w:eastAsia="zh-CN"/>
        </w:rPr>
        <w:t xml:space="preserve">电　　 话：</w:t>
      </w:r>
      <w:r>
        <w:rPr>
          <w:rFonts w:hint="eastAsia" w:ascii="宋体" w:hAnsi="宋体" w:eastAsia="宋体" w:cs="宋体"/>
          <w:szCs w:val="21"/>
        </w:rPr>
        <w:t xml:space="preserve">15251051819</w:t>
      </w:r>
      <w:r>
        <w:rPr>
          <w:rFonts w:hint="eastAsia" w:ascii="宋体" w:hAnsi="宋体" w:eastAsia="宋体" w:cs="宋体"/>
          <w:color w:val="000000"/>
          <w:sz w:val="24"/>
          <w:szCs w:val="24"/>
          <w:highlight w:val="none"/>
          <w:shd w:val="clear" w:color="auto" w:fill="auto"/>
          <w:lang w:val="en-US" w:eastAsia="zh-CN"/>
        </w:rPr>
        <w:t xml:space="preserve"> 　　</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　　　　　　　　　　</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p>
      <w:pPr>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br w:type="page" w:clear="all"/>
      </w:r>
      <w:bookmarkStart w:id="35" w:name="_Toc120614211"/>
      <w:r/>
      <w:r/>
    </w:p>
    <w:p>
      <w:pPr>
        <w:pStyle w:val="663"/>
        <w:ind w:firstLine="2429"/>
        <w:jc w:val="both"/>
        <w:keepLines/>
        <w:keepNext/>
        <w:spacing w:before="260" w:beforeAutospacing="0" w:after="260" w:afterAutospacing="0" w:line="415" w:lineRule="auto"/>
        <w:rPr>
          <w:highlight w:val="none"/>
        </w:rPr>
      </w:pPr>
      <w:r>
        <w:rPr>
          <w:rFonts w:hint="eastAsia" w:ascii="黑体" w:hAnsi="宋体" w:eastAsia="黑体" w:cs="黑体"/>
          <w:b/>
          <w:color w:val="000000"/>
          <w:sz w:val="44"/>
          <w:szCs w:val="44"/>
          <w:highlight w:val="none"/>
        </w:rPr>
        <w:t xml:space="preserve">第二章  </w:t>
      </w:r>
      <w:bookmarkEnd w:id="35"/>
      <w:r/>
      <w:bookmarkStart w:id="36" w:name="_Toc120614213"/>
      <w:r/>
      <w:bookmarkStart w:id="37" w:name="_Toc16938518"/>
      <w:r/>
      <w:bookmarkStart w:id="38" w:name="_Toc20823274"/>
      <w:r/>
      <w:bookmarkStart w:id="39" w:name="_Toc513029202"/>
      <w:r>
        <w:rPr>
          <w:rFonts w:hint="eastAsia" w:ascii="黑体" w:hAnsi="宋体" w:eastAsia="黑体" w:cs="黑体"/>
          <w:b/>
          <w:color w:val="000000"/>
          <w:sz w:val="44"/>
          <w:szCs w:val="44"/>
          <w:highlight w:val="none"/>
        </w:rPr>
        <w:t xml:space="preserve">投标人须知</w:t>
      </w:r>
      <w:bookmarkEnd w:id="36"/>
      <w:r/>
      <w:bookmarkEnd w:id="37"/>
      <w:r/>
      <w:bookmarkEnd w:id="38"/>
      <w:r/>
      <w:bookmarkEnd w:id="39"/>
      <w:r/>
      <w:r/>
    </w:p>
    <w:p>
      <w:pPr>
        <w:pStyle w:val="663"/>
        <w:ind w:firstLine="498"/>
        <w:jc w:val="both"/>
        <w:keepLines/>
        <w:keepNext/>
        <w:pageBreakBefore w:val="0"/>
        <w:spacing w:beforeAutospacing="0" w:afterAutospacing="0" w:line="500" w:lineRule="exact"/>
        <w:rPr>
          <w:rFonts w:hint="eastAsia" w:ascii="宋体" w:hAnsi="宋体" w:eastAsia="宋体" w:cs="宋体"/>
          <w:b/>
          <w:color w:val="auto"/>
          <w:sz w:val="24"/>
          <w:szCs w:val="24"/>
          <w:highlight w:val="none"/>
          <w:lang w:val="en-US" w:eastAsia="zh-CN"/>
        </w:rPr>
      </w:pPr>
      <w:r/>
      <w:bookmarkStart w:id="40" w:name="_Toc513029203"/>
      <w:r/>
      <w:bookmarkStart w:id="41" w:name="_Toc20823275"/>
      <w:r/>
      <w:bookmarkStart w:id="42" w:name="_Toc16938519"/>
      <w:r/>
      <w:bookmarkStart w:id="43" w:name="_Toc120614214"/>
      <w:r>
        <w:rPr>
          <w:rFonts w:hint="eastAsia" w:ascii="宋体" w:hAnsi="宋体" w:eastAsia="宋体" w:cs="宋体"/>
          <w:b/>
          <w:color w:val="auto"/>
          <w:sz w:val="24"/>
          <w:szCs w:val="24"/>
          <w:highlight w:val="none"/>
          <w:lang w:val="en-US" w:eastAsia="zh-CN"/>
        </w:rPr>
        <w:t xml:space="preserve">一、总则</w:t>
      </w:r>
      <w:bookmarkEnd w:id="40"/>
      <w:r/>
      <w:bookmarkEnd w:id="41"/>
      <w:r/>
      <w:bookmarkEnd w:id="42"/>
      <w:r/>
      <w:bookmarkEnd w:id="43"/>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bookmarkStart w:id="44" w:name="_Toc20823276"/>
      <w:r/>
      <w:bookmarkStart w:id="45" w:name="_Toc513029204"/>
      <w:r/>
      <w:bookmarkStart w:id="46" w:name="_Toc458694821"/>
      <w:r/>
      <w:bookmarkStart w:id="47" w:name="_Toc16938520"/>
      <w:r/>
      <w:bookmarkStart w:id="48" w:name="_Hlt16619475"/>
      <w:r>
        <w:rPr>
          <w:rFonts w:hint="eastAsia" w:ascii="宋体" w:hAnsi="宋体" w:eastAsia="宋体" w:cs="宋体"/>
          <w:color w:val="000000"/>
          <w:sz w:val="24"/>
          <w:szCs w:val="24"/>
          <w:highlight w:val="none"/>
          <w:shd w:val="clear" w:color="auto" w:fill="auto"/>
          <w:lang w:val="en-US" w:eastAsia="zh-CN"/>
        </w:rPr>
        <w:t xml:space="preserve">1</w:t>
      </w:r>
      <w:bookmarkEnd w:id="44"/>
      <w:r>
        <w:rPr>
          <w:rFonts w:hint="eastAsia" w:ascii="宋体" w:hAnsi="宋体" w:eastAsia="宋体" w:cs="宋体"/>
          <w:color w:val="000000"/>
          <w:sz w:val="24"/>
          <w:szCs w:val="24"/>
          <w:highlight w:val="none"/>
          <w:shd w:val="clear" w:color="auto" w:fill="auto"/>
          <w:lang w:val="en-US" w:eastAsia="zh-CN"/>
        </w:rPr>
        <w:t xml:space="preserve">、招标方式</w:t>
      </w:r>
      <w:bookmarkEnd w:id="45"/>
      <w:r/>
      <w:bookmarkEnd w:id="46"/>
      <w:r/>
      <w:bookmarkEnd w:id="47"/>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1.1 本次招标采取公开招标方式，本招标文件仅适用于招标公告中所述项目。</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bookmarkStart w:id="49" w:name="_Toc16938521"/>
      <w:r/>
      <w:bookmarkStart w:id="50" w:name="_Toc20823277"/>
      <w:r/>
      <w:bookmarkStart w:id="51" w:name="_Toc513029205"/>
      <w:r>
        <w:rPr>
          <w:rFonts w:hint="eastAsia" w:ascii="宋体" w:hAnsi="宋体" w:eastAsia="宋体" w:cs="宋体"/>
          <w:color w:val="000000"/>
          <w:sz w:val="24"/>
          <w:szCs w:val="24"/>
          <w:highlight w:val="none"/>
          <w:shd w:val="clear" w:color="auto" w:fill="auto"/>
          <w:lang w:val="en-US" w:eastAsia="zh-CN"/>
        </w:rPr>
        <w:t xml:space="preserve">2、合格的投标人</w:t>
      </w:r>
      <w:bookmarkEnd w:id="49"/>
      <w:r/>
      <w:bookmarkEnd w:id="50"/>
      <w:r/>
      <w:bookmarkEnd w:id="51"/>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2.1满足招标公告中供应商的资格要求的规定。</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2.2 满足本文件实质性要求和条件的规定。</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bookmarkStart w:id="52" w:name="_Toc513029206"/>
      <w:r/>
      <w:bookmarkStart w:id="53" w:name="_Toc20823278"/>
      <w:r/>
      <w:bookmarkStart w:id="54" w:name="_Toc16938522"/>
      <w:r>
        <w:rPr>
          <w:rFonts w:hint="eastAsia" w:ascii="宋体" w:hAnsi="宋体" w:eastAsia="宋体" w:cs="宋体"/>
          <w:color w:val="000000"/>
          <w:sz w:val="24"/>
          <w:szCs w:val="24"/>
          <w:highlight w:val="none"/>
          <w:shd w:val="clear" w:color="auto" w:fill="auto"/>
          <w:lang w:val="en-US" w:eastAsia="zh-CN"/>
        </w:rPr>
        <w:t xml:space="preserve">3、适用法律</w:t>
      </w:r>
      <w:bookmarkEnd w:id="52"/>
      <w:r/>
      <w:bookmarkEnd w:id="53"/>
      <w:r/>
      <w:bookmarkEnd w:id="54"/>
      <w:r>
        <w:rPr>
          <w:rFonts w:hint="eastAsia" w:ascii="宋体" w:hAnsi="宋体" w:eastAsia="宋体" w:cs="宋体"/>
          <w:color w:val="000000"/>
          <w:sz w:val="24"/>
          <w:szCs w:val="24"/>
          <w:highlight w:val="none"/>
          <w:shd w:val="clear" w:color="auto" w:fill="auto"/>
          <w:lang w:val="en-US" w:eastAsia="zh-CN"/>
        </w:rPr>
        <w:t xml:space="preserve">和标准</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3.1 本次招标及由此产生的合同受中华人民共和国有关的法律法规制约和保护。</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3.2 在本项目政府采购活动过程中，如果所执行的标准有更新的，按照最新标准执行。</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bookmarkStart w:id="55" w:name="_Toc20823279"/>
      <w:r/>
      <w:bookmarkStart w:id="56" w:name="_Toc462564067"/>
      <w:r/>
      <w:bookmarkStart w:id="57" w:name="_Toc16938523"/>
      <w:r/>
      <w:bookmarkStart w:id="58" w:name="_Toc513029207"/>
      <w:r>
        <w:rPr>
          <w:rFonts w:hint="eastAsia" w:ascii="宋体" w:hAnsi="宋体" w:eastAsia="宋体" w:cs="宋体"/>
          <w:color w:val="000000"/>
          <w:sz w:val="24"/>
          <w:szCs w:val="24"/>
          <w:highlight w:val="none"/>
          <w:shd w:val="clear" w:color="auto" w:fill="auto"/>
          <w:lang w:val="en-US" w:eastAsia="zh-CN"/>
        </w:rPr>
        <w:t xml:space="preserve">4、投标费用</w:t>
      </w:r>
      <w:bookmarkEnd w:id="55"/>
      <w:r/>
      <w:bookmarkEnd w:id="56"/>
      <w:r/>
      <w:bookmarkEnd w:id="57"/>
      <w:r/>
      <w:bookmarkEnd w:id="58"/>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4.1 投标人应自行承担所有与参加投标有关的费用，无论投标过程中的做法和结果如何，</w:t>
      </w:r>
      <w:r>
        <w:rPr>
          <w:rFonts w:hint="eastAsia" w:ascii="宋体" w:hAnsi="宋体" w:eastAsia="宋体" w:cs="宋体"/>
          <w:color w:val="auto"/>
          <w:sz w:val="24"/>
          <w:szCs w:val="24"/>
          <w:highlight w:val="none"/>
        </w:rPr>
        <w:t xml:space="preserve">采购代理机构在</w:t>
      </w:r>
      <w:r>
        <w:rPr>
          <w:rFonts w:hint="eastAsia" w:ascii="宋体" w:hAnsi="宋体" w:eastAsia="宋体" w:cs="宋体"/>
          <w:color w:val="000000"/>
          <w:sz w:val="24"/>
          <w:szCs w:val="24"/>
          <w:highlight w:val="none"/>
          <w:shd w:val="clear" w:color="auto" w:fill="auto"/>
          <w:lang w:val="en-US" w:eastAsia="zh-CN"/>
        </w:rPr>
        <w:t xml:space="preserve">任何情况下均无义务和责任承担这些费用。</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4.2本次招标采购代理机构和采购人不收取标书工本费。</w:t>
      </w:r>
      <w:r/>
    </w:p>
    <w:p>
      <w:pPr>
        <w:pStyle w:val="663"/>
        <w:ind w:firstLine="480"/>
        <w:jc w:val="both"/>
        <w:pageBreakBefore w:val="0"/>
        <w:spacing w:beforeAutospacing="0" w:afterAutospacing="0" w:line="500" w:lineRule="exact"/>
        <w:widowControl w:val="off"/>
        <w:rPr>
          <w:rFonts w:hint="eastAsia" w:ascii="宋体" w:hAnsi="宋体" w:eastAsia="宋体" w:cs="宋体"/>
          <w:b/>
          <w:bCs/>
          <w:color w:val="000000"/>
          <w:sz w:val="24"/>
          <w:szCs w:val="24"/>
          <w:highlight w:val="none"/>
          <w:shd w:val="clear" w:color="auto" w:fill="auto"/>
          <w:lang w:val="en-US" w:eastAsia="zh-CN"/>
        </w:rPr>
      </w:pPr>
      <w:r>
        <w:rPr>
          <w:rFonts w:hint="eastAsia" w:ascii="宋体" w:hAnsi="宋体" w:eastAsia="宋体" w:cs="宋体"/>
          <w:b/>
          <w:bCs/>
          <w:color w:val="000000"/>
          <w:sz w:val="24"/>
          <w:szCs w:val="24"/>
          <w:highlight w:val="none"/>
          <w:shd w:val="clear" w:color="auto" w:fill="auto"/>
          <w:lang w:val="en-US" w:eastAsia="zh-CN"/>
        </w:rPr>
        <w:t xml:space="preserve">4.3本次</w:t>
      </w:r>
      <w:r>
        <w:rPr>
          <w:rFonts w:hint="eastAsia" w:ascii="宋体" w:hAnsi="宋体" w:eastAsia="宋体" w:cs="宋体"/>
          <w:b/>
          <w:bCs/>
          <w:color w:val="000000"/>
          <w:highlight w:val="none"/>
        </w:rPr>
        <w:t xml:space="preserve">招标代理费参照苏招协【2022】002号文招标收费标准</w:t>
      </w:r>
      <w:r>
        <w:rPr>
          <w:rFonts w:hint="eastAsia" w:ascii="宋体" w:hAnsi="宋体" w:eastAsia="宋体" w:cs="宋体"/>
          <w:b/>
          <w:bCs/>
          <w:color w:val="000000"/>
          <w:highlight w:val="none"/>
          <w:lang w:eastAsia="zh-CN"/>
        </w:rPr>
        <w:t xml:space="preserve">的</w:t>
      </w:r>
      <w:r>
        <w:rPr>
          <w:rFonts w:hint="eastAsia" w:ascii="宋体" w:hAnsi="宋体" w:eastAsia="宋体" w:cs="宋体"/>
          <w:b/>
          <w:bCs/>
          <w:color w:val="000000"/>
          <w:highlight w:val="none"/>
        </w:rPr>
        <w:t xml:space="preserve">计取（</w:t>
      </w:r>
      <w:r>
        <w:rPr>
          <w:rFonts w:hint="eastAsia" w:ascii="宋体" w:hAnsi="宋体" w:eastAsia="宋体" w:cs="宋体"/>
          <w:b/>
          <w:bCs/>
          <w:color w:val="000000"/>
          <w:highlight w:val="none"/>
          <w:lang w:eastAsia="zh-CN"/>
        </w:rPr>
        <w:t xml:space="preserve">不足</w:t>
      </w:r>
      <w:r>
        <w:rPr>
          <w:rFonts w:hint="eastAsia" w:ascii="宋体" w:hAnsi="宋体" w:eastAsia="宋体" w:cs="宋体"/>
          <w:b/>
          <w:bCs/>
          <w:color w:val="000000"/>
          <w:highlight w:val="none"/>
          <w:lang w:val="en-US" w:eastAsia="zh-CN"/>
        </w:rPr>
        <w:t xml:space="preserve">壹万</w:t>
      </w:r>
      <w:r>
        <w:rPr>
          <w:rFonts w:hint="eastAsia" w:ascii="宋体" w:hAnsi="宋体" w:eastAsia="宋体" w:cs="宋体"/>
          <w:b/>
          <w:bCs/>
          <w:color w:val="000000"/>
          <w:highlight w:val="none"/>
          <w:lang w:eastAsia="zh-CN"/>
        </w:rPr>
        <w:t xml:space="preserve">按</w:t>
      </w:r>
      <w:r>
        <w:rPr>
          <w:rFonts w:hint="eastAsia" w:ascii="宋体" w:hAnsi="宋体" w:eastAsia="宋体" w:cs="宋体"/>
          <w:b/>
          <w:bCs/>
          <w:color w:val="000000"/>
          <w:highlight w:val="none"/>
          <w:lang w:val="en-US" w:eastAsia="zh-CN"/>
        </w:rPr>
        <w:t xml:space="preserve">壹万元</w:t>
      </w:r>
      <w:r>
        <w:rPr>
          <w:rFonts w:hint="eastAsia" w:ascii="宋体" w:hAnsi="宋体" w:eastAsia="宋体" w:cs="宋体"/>
          <w:b/>
          <w:bCs/>
          <w:color w:val="000000"/>
          <w:highlight w:val="none"/>
          <w:lang w:eastAsia="zh-CN"/>
        </w:rPr>
        <w:t xml:space="preserve">计取</w:t>
      </w:r>
      <w:r>
        <w:rPr>
          <w:rFonts w:hint="eastAsia" w:ascii="宋体" w:hAnsi="宋体" w:eastAsia="宋体" w:cs="宋体"/>
          <w:b/>
          <w:bCs/>
          <w:color w:val="000000"/>
          <w:highlight w:val="none"/>
        </w:rPr>
        <w:t xml:space="preserve">）</w:t>
      </w:r>
      <w:r>
        <w:rPr>
          <w:rFonts w:hint="eastAsia" w:ascii="宋体" w:hAnsi="宋体" w:eastAsia="宋体" w:cs="宋体"/>
          <w:b/>
          <w:bCs/>
          <w:color w:val="000000"/>
          <w:sz w:val="24"/>
          <w:szCs w:val="24"/>
          <w:highlight w:val="none"/>
          <w:shd w:val="clear" w:color="auto" w:fill="auto"/>
          <w:lang w:val="en-US" w:eastAsia="zh-CN"/>
        </w:rPr>
        <w:t xml:space="preserve">。代理服务费由中标人承担，投标人在报价时包含在响应报价中报价，中标后由中标人直接向采购代理机构交纳。（本条不单独列表报价，自行综合考虑在报价中）。</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5、招标文件的约束力</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5.1 投标人一旦参加本项目采购活动，即被认为接受了本招标文件的规定和约束。</w:t>
      </w:r>
      <w:r/>
    </w:p>
    <w:p>
      <w:pPr>
        <w:pStyle w:val="663"/>
        <w:ind w:firstLine="498"/>
        <w:jc w:val="both"/>
        <w:keepLines/>
        <w:keepNext/>
        <w:pageBreakBefore w:val="0"/>
        <w:spacing w:beforeAutospacing="0" w:afterAutospacing="0" w:line="500" w:lineRule="exact"/>
        <w:rPr>
          <w:rFonts w:hint="eastAsia" w:ascii="宋体" w:hAnsi="宋体" w:eastAsia="宋体" w:cs="宋体"/>
          <w:b/>
          <w:color w:val="auto"/>
          <w:sz w:val="24"/>
          <w:szCs w:val="24"/>
          <w:highlight w:val="none"/>
          <w:lang w:val="en-US" w:eastAsia="zh-CN"/>
        </w:rPr>
      </w:pPr>
      <w:r/>
      <w:bookmarkStart w:id="59" w:name="_Toc513029209"/>
      <w:r/>
      <w:bookmarkStart w:id="60" w:name="_Toc20823281"/>
      <w:r/>
      <w:bookmarkStart w:id="61" w:name="_Toc120614215"/>
      <w:r/>
      <w:bookmarkStart w:id="62" w:name="_Toc16938525"/>
      <w:r>
        <w:rPr>
          <w:rFonts w:hint="eastAsia" w:ascii="宋体" w:hAnsi="宋体" w:eastAsia="宋体" w:cs="宋体"/>
          <w:b/>
          <w:color w:val="auto"/>
          <w:sz w:val="24"/>
          <w:szCs w:val="24"/>
          <w:highlight w:val="none"/>
          <w:lang w:val="en-US" w:eastAsia="zh-CN"/>
        </w:rPr>
        <w:t xml:space="preserve">二、招标文件</w:t>
      </w:r>
      <w:bookmarkEnd w:id="59"/>
      <w:r/>
      <w:bookmarkEnd w:id="60"/>
      <w:r/>
      <w:bookmarkEnd w:id="61"/>
      <w:r/>
      <w:bookmarkEnd w:id="62"/>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bookmarkStart w:id="63" w:name="_Toc20823282"/>
      <w:r/>
      <w:bookmarkStart w:id="64" w:name="_Toc16938526"/>
      <w:r/>
      <w:bookmarkStart w:id="65" w:name="_Toc513029210"/>
      <w:r>
        <w:rPr>
          <w:rFonts w:hint="eastAsia" w:ascii="宋体" w:hAnsi="宋体" w:eastAsia="宋体" w:cs="宋体"/>
          <w:color w:val="000000"/>
          <w:sz w:val="24"/>
          <w:szCs w:val="24"/>
          <w:highlight w:val="none"/>
          <w:shd w:val="clear" w:color="auto" w:fill="auto"/>
          <w:lang w:val="en-US" w:eastAsia="zh-CN"/>
        </w:rPr>
        <w:t xml:space="preserve">6、招标文件构成</w:t>
      </w:r>
      <w:bookmarkEnd w:id="63"/>
      <w:r/>
      <w:bookmarkEnd w:id="64"/>
      <w:r/>
      <w:bookmarkEnd w:id="65"/>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6.1 招标文件由以下部分组成：</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（1）招标公告</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（2）投标人须知</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（3）合同文本</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（4）采购需求</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（5）评标方法与评标标准</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（6）投标文件格式</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请仔细检查招标文件是否齐全，如有缺漏请立即与</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000000"/>
          <w:sz w:val="24"/>
          <w:szCs w:val="24"/>
          <w:highlight w:val="none"/>
          <w:shd w:val="clear" w:color="auto" w:fill="auto"/>
          <w:lang w:val="en-US" w:eastAsia="zh-CN"/>
        </w:rPr>
        <w:t xml:space="preserve">联系解决。</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bookmarkStart w:id="66" w:name="_Toc20823283"/>
      <w:r/>
      <w:bookmarkStart w:id="67" w:name="_Toc513029211"/>
      <w:r/>
      <w:bookmarkStart w:id="68" w:name="_Toc462564070"/>
      <w:r/>
      <w:bookmarkStart w:id="69" w:name="_Toc16938527"/>
      <w:r>
        <w:rPr>
          <w:rFonts w:hint="eastAsia" w:ascii="宋体" w:hAnsi="宋体" w:eastAsia="宋体" w:cs="宋体"/>
          <w:color w:val="000000"/>
          <w:sz w:val="24"/>
          <w:szCs w:val="24"/>
          <w:highlight w:val="none"/>
          <w:shd w:val="clear" w:color="auto" w:fill="auto"/>
          <w:lang w:val="en-US" w:eastAsia="zh-CN"/>
        </w:rPr>
        <w:t xml:space="preserve">7、招标文件的澄清</w:t>
      </w:r>
      <w:bookmarkEnd w:id="66"/>
      <w:r/>
      <w:bookmarkEnd w:id="67"/>
      <w:r/>
      <w:bookmarkEnd w:id="68"/>
      <w:r/>
      <w:bookmarkEnd w:id="69"/>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7.1 任何要求对招标文件进行澄清的投标人，应在投标截止期十日前按招标公告中的通讯地址，以书面形式通知</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000000"/>
          <w:sz w:val="24"/>
          <w:szCs w:val="24"/>
          <w:highlight w:val="none"/>
          <w:shd w:val="clear" w:color="auto" w:fill="auto"/>
          <w:lang w:val="en-US" w:eastAsia="zh-CN"/>
        </w:rPr>
        <w:t xml:space="preserve">。</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bookmarkStart w:id="70" w:name="_Toc513029212"/>
      <w:r/>
      <w:bookmarkStart w:id="71" w:name="_Toc16938528"/>
      <w:r/>
      <w:bookmarkStart w:id="72" w:name="_Toc20823284"/>
      <w:r/>
      <w:bookmarkStart w:id="73" w:name="_Toc462564071"/>
      <w:r>
        <w:rPr>
          <w:rFonts w:hint="eastAsia" w:ascii="宋体" w:hAnsi="宋体" w:eastAsia="宋体" w:cs="宋体"/>
          <w:color w:val="000000"/>
          <w:sz w:val="24"/>
          <w:szCs w:val="24"/>
          <w:highlight w:val="none"/>
          <w:shd w:val="clear" w:color="auto" w:fill="auto"/>
          <w:lang w:val="en-US" w:eastAsia="zh-CN"/>
        </w:rPr>
        <w:t xml:space="preserve">8、招标文件的修改</w:t>
      </w:r>
      <w:bookmarkEnd w:id="70"/>
      <w:r/>
      <w:bookmarkEnd w:id="71"/>
      <w:r/>
      <w:bookmarkEnd w:id="72"/>
      <w:r/>
      <w:bookmarkEnd w:id="73"/>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8.1 在投标截止时间前，</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000000"/>
          <w:sz w:val="24"/>
          <w:szCs w:val="24"/>
          <w:highlight w:val="none"/>
          <w:shd w:val="clear" w:color="auto" w:fill="auto"/>
          <w:lang w:val="en-US" w:eastAsia="zh-CN"/>
        </w:rPr>
        <w:t xml:space="preserve">可以对招标文件进行修改。</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8.2 </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000000"/>
          <w:sz w:val="24"/>
          <w:szCs w:val="24"/>
          <w:highlight w:val="none"/>
          <w:shd w:val="clear" w:color="auto" w:fill="auto"/>
          <w:lang w:val="en-US" w:eastAsia="zh-CN"/>
        </w:rPr>
        <w:t xml:space="preserve">有权按照法定的要求推迟投标截止日期和开标日期。</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8.3 招标文件的修改将在中国政府采购网、江苏政府采购网、盐城市政府采购网公布，补充文件将作为招标文件的组成部分，并对投标人具有约束力。</w:t>
      </w:r>
      <w:r/>
    </w:p>
    <w:p>
      <w:pPr>
        <w:pStyle w:val="663"/>
        <w:ind w:firstLine="498"/>
        <w:jc w:val="both"/>
        <w:keepLines/>
        <w:keepNext/>
        <w:pageBreakBefore w:val="0"/>
        <w:spacing w:beforeAutospacing="0" w:afterAutospacing="0" w:line="500" w:lineRule="exact"/>
        <w:rPr>
          <w:rFonts w:hint="eastAsia" w:ascii="宋体" w:hAnsi="宋体" w:eastAsia="宋体" w:cs="宋体"/>
          <w:b/>
          <w:color w:val="auto"/>
          <w:sz w:val="24"/>
          <w:szCs w:val="24"/>
          <w:highlight w:val="none"/>
          <w:lang w:val="en-US" w:eastAsia="zh-CN"/>
        </w:rPr>
      </w:pPr>
      <w:r/>
      <w:bookmarkStart w:id="74" w:name="_Toc120614216"/>
      <w:r/>
      <w:bookmarkStart w:id="75" w:name="_Toc20823285"/>
      <w:r/>
      <w:bookmarkStart w:id="76" w:name="_Toc513029213"/>
      <w:r/>
      <w:bookmarkStart w:id="77" w:name="_Toc462564072"/>
      <w:r/>
      <w:bookmarkStart w:id="78" w:name="_Toc16938529"/>
      <w:r>
        <w:rPr>
          <w:rFonts w:hint="eastAsia" w:ascii="宋体" w:hAnsi="宋体" w:eastAsia="宋体" w:cs="宋体"/>
          <w:b/>
          <w:color w:val="auto"/>
          <w:sz w:val="24"/>
          <w:szCs w:val="24"/>
          <w:highlight w:val="none"/>
          <w:lang w:val="en-US" w:eastAsia="zh-CN"/>
        </w:rPr>
        <w:t xml:space="preserve">三、投标文件的编制</w:t>
      </w:r>
      <w:bookmarkEnd w:id="74"/>
      <w:r/>
      <w:bookmarkEnd w:id="75"/>
      <w:r/>
      <w:bookmarkEnd w:id="76"/>
      <w:r/>
      <w:bookmarkEnd w:id="77"/>
      <w:r/>
      <w:bookmarkEnd w:id="78"/>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bookmarkStart w:id="79" w:name="_Toc462564073"/>
      <w:r/>
      <w:bookmarkStart w:id="80" w:name="_Toc513029214"/>
      <w:r/>
      <w:bookmarkStart w:id="81" w:name="_Toc16938530"/>
      <w:r/>
      <w:bookmarkStart w:id="82" w:name="_Toc20823286"/>
      <w:r>
        <w:rPr>
          <w:rFonts w:hint="eastAsia" w:ascii="宋体" w:hAnsi="宋体" w:eastAsia="宋体" w:cs="宋体"/>
          <w:color w:val="000000"/>
          <w:sz w:val="24"/>
          <w:szCs w:val="24"/>
          <w:highlight w:val="none"/>
          <w:shd w:val="clear" w:color="auto" w:fill="auto"/>
          <w:lang w:val="en-US" w:eastAsia="zh-CN"/>
        </w:rPr>
        <w:t xml:space="preserve">9、投标文件的语言及度量衡单位</w:t>
      </w:r>
      <w:bookmarkEnd w:id="79"/>
      <w:r/>
      <w:bookmarkEnd w:id="80"/>
      <w:r/>
      <w:bookmarkEnd w:id="81"/>
      <w:r/>
      <w:bookmarkEnd w:id="82"/>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9.1 投标人提交的投标文件以及投标人与</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000000"/>
          <w:sz w:val="24"/>
          <w:szCs w:val="24"/>
          <w:highlight w:val="none"/>
          <w:shd w:val="clear" w:color="auto" w:fill="auto"/>
          <w:lang w:val="en-US" w:eastAsia="zh-CN"/>
        </w:rPr>
        <w:t xml:space="preserve">就有关投标的所有来往通知、函件和文件均应使用简体中文。</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9.2 除技术性能另有规定外，投标文件所使用的度量衡单位，均须采用国家法定计量单位。</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bookmarkStart w:id="83" w:name="_Toc16938531"/>
      <w:r/>
      <w:bookmarkStart w:id="84" w:name="_Toc20823287"/>
      <w:r/>
      <w:bookmarkStart w:id="85" w:name="_Toc462564074"/>
      <w:r/>
      <w:bookmarkStart w:id="86" w:name="_Toc513029215"/>
      <w:r>
        <w:rPr>
          <w:rFonts w:hint="eastAsia" w:ascii="宋体" w:hAnsi="宋体" w:eastAsia="宋体" w:cs="宋体"/>
          <w:color w:val="000000"/>
          <w:sz w:val="24"/>
          <w:szCs w:val="24"/>
          <w:highlight w:val="none"/>
          <w:shd w:val="clear" w:color="auto" w:fill="auto"/>
          <w:lang w:val="en-US" w:eastAsia="zh-CN"/>
        </w:rPr>
        <w:t xml:space="preserve">10、投标文件构成</w:t>
      </w:r>
      <w:bookmarkEnd w:id="83"/>
      <w:r/>
      <w:bookmarkEnd w:id="84"/>
      <w:r/>
      <w:bookmarkEnd w:id="85"/>
      <w:r/>
      <w:bookmarkEnd w:id="86"/>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10.1 投标人编写的投标文件应包括资格证明文件、符合性证明文件、投标分项报价表、技术要求响应及偏离表、商务要求响应及偏离表、其他证明文件、投标函、开标一览表等部分。</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10.2 如标书制作工具中格式和内容与“中国政府采购网”“江苏政府采购网”“盐城市政府采购网”发布的招标文件不一致，请以中国政府采购网”“江苏政府采购网”“盐城市政府采购网”发布的招标文件为准。</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bookmarkStart w:id="87" w:name="_Toc14577357"/>
      <w:r/>
      <w:bookmarkStart w:id="88" w:name="_Toc513029219"/>
      <w:r/>
      <w:bookmarkStart w:id="89" w:name="_Toc513029216"/>
      <w:r/>
      <w:bookmarkStart w:id="90" w:name="_Toc49090508"/>
      <w:r/>
      <w:bookmarkStart w:id="91" w:name="_Toc49090509"/>
      <w:r/>
      <w:bookmarkStart w:id="92" w:name="_Toc14577355"/>
      <w:r/>
      <w:bookmarkStart w:id="93" w:name="_Toc49090507"/>
      <w:r/>
      <w:bookmarkStart w:id="94" w:name="_Toc14577354"/>
      <w:r/>
      <w:bookmarkStart w:id="95" w:name="_Hlt26668975"/>
      <w:r/>
      <w:bookmarkStart w:id="96" w:name="_Hlt26954838"/>
      <w:r/>
      <w:bookmarkStart w:id="97" w:name="_Hlt26670360"/>
      <w:r>
        <w:rPr>
          <w:rFonts w:hint="eastAsia" w:ascii="宋体" w:hAnsi="宋体" w:eastAsia="宋体" w:cs="宋体"/>
          <w:color w:val="000000"/>
          <w:sz w:val="24"/>
          <w:szCs w:val="24"/>
          <w:highlight w:val="none"/>
          <w:shd w:val="clear" w:color="auto" w:fill="auto"/>
          <w:lang w:val="en-US" w:eastAsia="zh-CN"/>
        </w:rPr>
        <w:t xml:space="preserve">11、证明投标人及投标标的符合招标文件规定的文件</w:t>
      </w:r>
      <w:bookmarkEnd w:id="87"/>
      <w:r/>
      <w:bookmarkEnd w:id="88"/>
      <w:r/>
      <w:bookmarkEnd w:id="89"/>
      <w:r/>
      <w:bookmarkEnd w:id="90"/>
      <w:r/>
      <w:bookmarkEnd w:id="91"/>
      <w:r/>
      <w:bookmarkEnd w:id="92"/>
      <w:r/>
      <w:bookmarkEnd w:id="93"/>
      <w:r/>
      <w:bookmarkEnd w:id="94"/>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11.1 投标人应按照招标文件要求提交证明文件，证明其及投标标的符合招标文件规定。</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11.2招标文件对证明文件无明确形式要求的，证明文件可以以文字资料、图纸和数据等形式提交。</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12、投标分项报价表</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12.1 投标人应按照招标文件规定格式填报投标分项报价表。</w:t>
      </w:r>
      <w:r/>
    </w:p>
    <w:p>
      <w:pPr>
        <w:pStyle w:val="663"/>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eastAsia="zh-CN"/>
        </w:rPr>
      </w:pPr>
      <w:r/>
      <w:bookmarkStart w:id="98" w:name="_Hlt26954731"/>
      <w:r/>
      <w:bookmarkStart w:id="99" w:name="_Hlt26670486"/>
      <w:r/>
      <w:bookmarkStart w:id="100" w:name="_Hlt26954848"/>
      <w:r/>
      <w:bookmarkStart w:id="101" w:name="_Hlt26670482"/>
      <w:r/>
      <w:bookmarkStart w:id="102" w:name="_Hlt26954846"/>
      <w:r>
        <w:rPr>
          <w:rFonts w:hint="eastAsia" w:ascii="宋体" w:hAnsi="宋体" w:eastAsia="宋体" w:cs="宋体"/>
          <w:color w:val="auto"/>
          <w:sz w:val="24"/>
          <w:szCs w:val="24"/>
          <w:highlight w:val="none"/>
          <w:lang w:eastAsia="zh-CN"/>
        </w:rPr>
        <w:t xml:space="preserve">1</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.2有关费用处理的约定</w:t>
      </w:r>
      <w:r/>
    </w:p>
    <w:p>
      <w:pPr>
        <w:pStyle w:val="663"/>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其它费用处理</w:t>
      </w:r>
      <w:r/>
    </w:p>
    <w:p>
      <w:pPr>
        <w:pStyle w:val="663"/>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招标文件未列明，而供应商认为必需的费用也需列入报价。</w:t>
      </w:r>
      <w:r/>
    </w:p>
    <w:p>
      <w:pPr>
        <w:pStyle w:val="663"/>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投标货币。投标文件中的单价和总价无特殊规定的采用人民币报价，以元为单位标注。招标文件中另有规定的按规定执行。</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13、技术要求响应及偏离表、商务要求响应及偏离表</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13.1 投标人需对招标文件中的技术要求与商务要求逐项作出响应或偏离，并说明原因。</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13.2 投标人可在投标文件中提供认为需要的其他技术文件或说明。</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14、服务承诺、培训计划、人员安排及其他</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14.1 投标人需根据招标文件要求提供有关售后服务的管理制度，售后服务机构的分布情况，售后服务人员的数量、素质、技术水平及售后服务的反应能力等。</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14.2 投标人需根据招标文件要求提供培训计划。</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14.3投标人需根据招标文件要求提供所投标的的主要组成部分、功能设计、实现思路及关键技术等。</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bookmarkStart w:id="103" w:name="_Toc49090510"/>
      <w:r/>
      <w:bookmarkStart w:id="104" w:name="_Toc14577359"/>
      <w:r>
        <w:rPr>
          <w:rFonts w:hint="eastAsia" w:ascii="宋体" w:hAnsi="宋体" w:eastAsia="宋体" w:cs="宋体"/>
          <w:color w:val="000000"/>
          <w:sz w:val="24"/>
          <w:szCs w:val="24"/>
          <w:highlight w:val="none"/>
          <w:shd w:val="clear" w:color="auto" w:fill="auto"/>
          <w:lang w:val="en-US" w:eastAsia="zh-CN"/>
        </w:rPr>
        <w:t xml:space="preserve">15、投标函和开标一览表</w:t>
      </w:r>
      <w:bookmarkEnd w:id="103"/>
      <w:r/>
      <w:bookmarkEnd w:id="104"/>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15.1 投标人应按照招标文件中提供的格式完整、正确填写投标函、开标一览表。</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15.2 对于采用货币报价的项目，开标一览表中的投标总报价应与投标分项报价表中的投标总报价一致，如不一致，不作为无效投标处理，但评标时按开标一览表中价格为准。</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bookmarkStart w:id="105" w:name="_Toc49090511"/>
      <w:r/>
      <w:bookmarkStart w:id="106" w:name="_Toc14577360"/>
      <w:r>
        <w:rPr>
          <w:rFonts w:hint="eastAsia" w:ascii="宋体" w:hAnsi="宋体" w:eastAsia="宋体" w:cs="宋体"/>
          <w:color w:val="000000"/>
          <w:sz w:val="24"/>
          <w:szCs w:val="24"/>
          <w:highlight w:val="none"/>
          <w:shd w:val="clear" w:color="auto" w:fill="auto"/>
          <w:lang w:val="en-US" w:eastAsia="zh-CN"/>
        </w:rPr>
        <w:t xml:space="preserve">16、投标有效期</w:t>
      </w:r>
      <w:bookmarkEnd w:id="105"/>
      <w:r/>
      <w:bookmarkEnd w:id="106"/>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16.1投标有效期为</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000000"/>
          <w:sz w:val="24"/>
          <w:szCs w:val="24"/>
          <w:highlight w:val="none"/>
          <w:shd w:val="clear" w:color="auto" w:fill="auto"/>
          <w:lang w:val="en-US" w:eastAsia="zh-CN"/>
        </w:rPr>
        <w:t xml:space="preserve">规定的开标之日后九十（90）天。投标有效期比规定短的将被视为未实质性响应招标文件而予以拒绝。</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17、投标有效期的延长</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17.1在特殊情况下，</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000000"/>
          <w:sz w:val="24"/>
          <w:szCs w:val="24"/>
          <w:highlight w:val="none"/>
          <w:shd w:val="clear" w:color="auto" w:fill="auto"/>
          <w:lang w:val="en-US" w:eastAsia="zh-CN"/>
        </w:rPr>
        <w:t xml:space="preserve">于原投标有效期满之前，可向投标人提出延长投标有效期的要求。这种要求与答复均应采用书面形式。投标人可以拒绝</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000000"/>
          <w:sz w:val="24"/>
          <w:szCs w:val="24"/>
          <w:highlight w:val="none"/>
          <w:shd w:val="clear" w:color="auto" w:fill="auto"/>
          <w:lang w:val="en-US" w:eastAsia="zh-CN"/>
        </w:rPr>
        <w:t xml:space="preserve">的这一要求而放弃投标，同意延长投标有效期的投标人既不能要求也不允许修改其投标文件。受投标有效期约束的所有权利与义务均延长至新的有效期。</w:t>
      </w:r>
      <w:r/>
    </w:p>
    <w:p>
      <w:pPr>
        <w:pStyle w:val="663"/>
        <w:ind w:firstLine="498"/>
        <w:jc w:val="both"/>
        <w:keepLines/>
        <w:keepNext/>
        <w:pageBreakBefore w:val="0"/>
        <w:spacing w:beforeAutospacing="0" w:afterAutospacing="0" w:line="500" w:lineRule="exact"/>
        <w:rPr>
          <w:rFonts w:hint="eastAsia" w:ascii="宋体" w:hAnsi="宋体" w:eastAsia="宋体" w:cs="宋体"/>
          <w:b/>
          <w:color w:val="auto"/>
          <w:sz w:val="24"/>
          <w:szCs w:val="24"/>
          <w:highlight w:val="none"/>
          <w:lang w:val="en-US" w:eastAsia="zh-CN"/>
        </w:rPr>
      </w:pPr>
      <w:r/>
      <w:bookmarkStart w:id="107" w:name="_Toc20823296"/>
      <w:r/>
      <w:bookmarkStart w:id="108" w:name="_Toc16938540"/>
      <w:r/>
      <w:bookmarkStart w:id="109" w:name="_Toc120614217"/>
      <w:r/>
      <w:bookmarkStart w:id="110" w:name="_Toc513029224"/>
      <w:r/>
      <w:bookmarkStart w:id="111" w:name="_Hlt26954739"/>
      <w:r/>
      <w:bookmarkStart w:id="112" w:name="_Hlt26954852"/>
      <w:r>
        <w:rPr>
          <w:rFonts w:hint="eastAsia" w:ascii="宋体" w:hAnsi="宋体" w:eastAsia="宋体" w:cs="宋体"/>
          <w:b/>
          <w:color w:val="auto"/>
          <w:sz w:val="24"/>
          <w:szCs w:val="24"/>
          <w:highlight w:val="none"/>
          <w:lang w:val="en-US" w:eastAsia="zh-CN"/>
        </w:rPr>
        <w:t xml:space="preserve">四、投标文件的递交</w:t>
      </w:r>
      <w:bookmarkEnd w:id="107"/>
      <w:r/>
      <w:bookmarkEnd w:id="108"/>
      <w:r/>
      <w:bookmarkEnd w:id="109"/>
      <w:r/>
      <w:bookmarkEnd w:id="110"/>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bookmarkStart w:id="113" w:name="_Toc513029225"/>
      <w:r/>
      <w:bookmarkStart w:id="114" w:name="_Toc462564084"/>
      <w:r/>
      <w:bookmarkStart w:id="115" w:name="_Toc16938541"/>
      <w:r/>
      <w:bookmarkStart w:id="116" w:name="_Toc20823297"/>
      <w:r>
        <w:rPr>
          <w:rFonts w:hint="eastAsia" w:ascii="宋体" w:hAnsi="宋体" w:eastAsia="宋体" w:cs="宋体"/>
          <w:color w:val="000000"/>
          <w:sz w:val="24"/>
          <w:szCs w:val="24"/>
          <w:highlight w:val="none"/>
          <w:shd w:val="clear" w:color="auto" w:fill="auto"/>
          <w:lang w:val="en-US" w:eastAsia="zh-CN"/>
        </w:rPr>
        <w:t xml:space="preserve">18、电子投标文件</w:t>
      </w:r>
      <w:bookmarkEnd w:id="113"/>
      <w:r/>
      <w:bookmarkEnd w:id="114"/>
      <w:r/>
      <w:bookmarkEnd w:id="115"/>
      <w:r/>
      <w:bookmarkEnd w:id="116"/>
      <w:r>
        <w:rPr>
          <w:rFonts w:hint="eastAsia" w:ascii="宋体" w:hAnsi="宋体" w:eastAsia="宋体" w:cs="宋体"/>
          <w:color w:val="000000"/>
          <w:sz w:val="24"/>
          <w:szCs w:val="24"/>
          <w:highlight w:val="none"/>
          <w:shd w:val="clear" w:color="auto" w:fill="auto"/>
          <w:lang w:val="en-US" w:eastAsia="zh-CN"/>
        </w:rPr>
        <w:t xml:space="preserve">的递交</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18.1投标人应当按照《操作手册》规定，在投标截止时间前制作并上传电子投标</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文件。</w:t>
      </w:r>
      <w:bookmarkStart w:id="117" w:name="_Toc16938542"/>
      <w:r/>
      <w:bookmarkEnd w:id="117"/>
      <w:r/>
      <w:bookmarkStart w:id="118" w:name="_Toc20823298"/>
      <w:r/>
      <w:bookmarkEnd w:id="118"/>
      <w:r/>
      <w:bookmarkStart w:id="119" w:name="_Toc513029226"/>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19、投标截止日期</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i/>
          <w:iCs/>
          <w:color w:val="000000"/>
          <w:sz w:val="24"/>
          <w:szCs w:val="24"/>
          <w:highlight w:val="none"/>
          <w:u w:val="single"/>
          <w:shd w:val="clear" w:color="auto" w:fill="auto"/>
          <w:lang w:val="en-US" w:eastAsia="zh-CN"/>
        </w:rPr>
        <w:t xml:space="preserve">19.1 投标人上传电子投标文件的时间不得迟于招标公告中规定的投标截止时间。</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投标人应充分考虑到网络环境、网络带宽等风险因素，如因投标人自身原因造成的电子投标文件上传不成功的按照本招标文件第二章第27.1.2条规定做无效投标处理。</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19.2 </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000000"/>
          <w:sz w:val="24"/>
          <w:szCs w:val="24"/>
          <w:highlight w:val="none"/>
          <w:shd w:val="clear" w:color="auto" w:fill="auto"/>
          <w:lang w:val="en-US" w:eastAsia="zh-CN"/>
        </w:rPr>
        <w:t xml:space="preserve">可以按照规定，通过修改招标文件酌情延长投标截止日期，在此情况下，投标人的所有权利和义务以及投标人受制的截止日期均应以延长后新的截止日期为准。</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bookmarkStart w:id="120" w:name="_Toc513029227"/>
      <w:r/>
      <w:bookmarkStart w:id="121" w:name="_Toc20823299"/>
      <w:r/>
      <w:bookmarkStart w:id="122" w:name="_Toc16938543"/>
      <w:r>
        <w:rPr>
          <w:rFonts w:hint="eastAsia" w:ascii="宋体" w:hAnsi="宋体" w:eastAsia="宋体" w:cs="宋体"/>
          <w:color w:val="000000"/>
          <w:sz w:val="24"/>
          <w:szCs w:val="24"/>
          <w:highlight w:val="none"/>
          <w:shd w:val="clear" w:color="auto" w:fill="auto"/>
          <w:lang w:val="en-US" w:eastAsia="zh-CN"/>
        </w:rPr>
        <w:t xml:space="preserve">20、投标文件</w:t>
      </w:r>
      <w:bookmarkEnd w:id="120"/>
      <w:r/>
      <w:bookmarkEnd w:id="121"/>
      <w:r/>
      <w:bookmarkEnd w:id="122"/>
      <w:r>
        <w:rPr>
          <w:rFonts w:hint="eastAsia" w:ascii="宋体" w:hAnsi="宋体" w:eastAsia="宋体" w:cs="宋体"/>
          <w:color w:val="000000"/>
          <w:sz w:val="24"/>
          <w:szCs w:val="24"/>
          <w:highlight w:val="none"/>
          <w:shd w:val="clear" w:color="auto" w:fill="auto"/>
          <w:lang w:val="en-US" w:eastAsia="zh-CN"/>
        </w:rPr>
        <w:t xml:space="preserve">的拒收</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20.1 </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000000"/>
          <w:sz w:val="24"/>
          <w:szCs w:val="24"/>
          <w:highlight w:val="none"/>
          <w:shd w:val="clear" w:color="auto" w:fill="auto"/>
          <w:lang w:val="en-US" w:eastAsia="zh-CN"/>
        </w:rPr>
        <w:t xml:space="preserve">拒绝接收在其规定的投标截止时间后上传的任何投标文件。</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bookmarkStart w:id="123" w:name="_Toc20823300"/>
      <w:r/>
      <w:bookmarkStart w:id="124" w:name="_Toc16938544"/>
      <w:r/>
      <w:bookmarkStart w:id="125" w:name="_Toc513029228"/>
      <w:r>
        <w:rPr>
          <w:rFonts w:hint="eastAsia" w:ascii="宋体" w:hAnsi="宋体" w:eastAsia="宋体" w:cs="宋体"/>
          <w:color w:val="000000"/>
          <w:sz w:val="24"/>
          <w:szCs w:val="24"/>
          <w:highlight w:val="none"/>
          <w:shd w:val="clear" w:color="auto" w:fill="auto"/>
          <w:lang w:val="en-US" w:eastAsia="zh-CN"/>
        </w:rPr>
        <w:t xml:space="preserve">21、投标文件的撤回和修改</w:t>
      </w:r>
      <w:bookmarkEnd w:id="123"/>
      <w:r/>
      <w:bookmarkEnd w:id="124"/>
      <w:r/>
      <w:bookmarkEnd w:id="125"/>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21.1 投标文件的撤回</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21.1.1 电子投标文件的撤回</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投标人可在投标截止时间前，撤回其电子投标文件，具体操作方法见《操作手册》。</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21.1.2 投标人撤回电子投标文件，则认为其不再参与本项目投标活动。</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21.2 投标文件的修改</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21.2.1投标人可在投标截止时间前，对其电子投标文件进行修改，具体操作方法见《操作手册》。</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21.2.2 在投标截止时间之后，投标人不得对其电子投标文件作任何修改。</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21.3 在投标截止时间至招标文件中规定的投标有效期满之间的这段时间内，投标人不得撤回其投标。</w:t>
      </w:r>
      <w:r/>
    </w:p>
    <w:p>
      <w:pPr>
        <w:pStyle w:val="663"/>
        <w:ind w:firstLine="498"/>
        <w:jc w:val="both"/>
        <w:keepLines/>
        <w:keepNext/>
        <w:pageBreakBefore w:val="0"/>
        <w:spacing w:beforeAutospacing="0" w:afterAutospacing="0" w:line="500" w:lineRule="exact"/>
        <w:rPr>
          <w:rFonts w:hint="eastAsia" w:ascii="宋体" w:hAnsi="宋体" w:eastAsia="宋体" w:cs="宋体"/>
          <w:b/>
          <w:color w:val="auto"/>
          <w:sz w:val="24"/>
          <w:szCs w:val="24"/>
          <w:highlight w:val="none"/>
          <w:lang w:val="en-US" w:eastAsia="zh-CN"/>
        </w:rPr>
      </w:pPr>
      <w:r/>
      <w:bookmarkStart w:id="126" w:name="_Toc20823301"/>
      <w:r/>
      <w:bookmarkStart w:id="127" w:name="_Toc120614218"/>
      <w:r/>
      <w:bookmarkStart w:id="128" w:name="_Toc513029229"/>
      <w:r/>
      <w:bookmarkStart w:id="129" w:name="_Toc16938545"/>
      <w:r>
        <w:rPr>
          <w:rFonts w:hint="eastAsia" w:ascii="宋体" w:hAnsi="宋体" w:eastAsia="宋体" w:cs="宋体"/>
          <w:b/>
          <w:color w:val="auto"/>
          <w:sz w:val="24"/>
          <w:szCs w:val="24"/>
          <w:highlight w:val="none"/>
          <w:lang w:val="en-US" w:eastAsia="zh-CN"/>
        </w:rPr>
        <w:t xml:space="preserve">五、开标与评标</w:t>
      </w:r>
      <w:bookmarkEnd w:id="126"/>
      <w:r/>
      <w:bookmarkEnd w:id="127"/>
      <w:r/>
      <w:bookmarkEnd w:id="128"/>
      <w:r/>
      <w:bookmarkEnd w:id="129"/>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bookmarkStart w:id="130" w:name="_Toc20823302"/>
      <w:r/>
      <w:bookmarkStart w:id="131" w:name="_Toc513029230"/>
      <w:r/>
      <w:bookmarkStart w:id="132" w:name="_Toc16938546"/>
      <w:r>
        <w:rPr>
          <w:rFonts w:hint="eastAsia" w:ascii="宋体" w:hAnsi="宋体" w:eastAsia="宋体" w:cs="宋体"/>
          <w:color w:val="000000"/>
          <w:sz w:val="24"/>
          <w:szCs w:val="24"/>
          <w:highlight w:val="none"/>
          <w:shd w:val="clear" w:color="auto" w:fill="auto"/>
          <w:lang w:val="en-US" w:eastAsia="zh-CN"/>
        </w:rPr>
        <w:t xml:space="preserve">22、开标</w:t>
      </w:r>
      <w:bookmarkEnd w:id="130"/>
      <w:r/>
      <w:bookmarkEnd w:id="131"/>
      <w:r/>
      <w:bookmarkEnd w:id="132"/>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22.1 </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000000"/>
          <w:sz w:val="24"/>
          <w:szCs w:val="24"/>
          <w:highlight w:val="none"/>
          <w:shd w:val="clear" w:color="auto" w:fill="auto"/>
          <w:lang w:val="en-US" w:eastAsia="zh-CN"/>
        </w:rPr>
        <w:t xml:space="preserve">将在招标公告中规定的时间和地点组织公开开标。投标人应当按照《操作手册》规定，参加开标活动和在苏采云系统规定的时间内对投标文件进行解密。</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22.2开标仪式由</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000000"/>
          <w:sz w:val="24"/>
          <w:szCs w:val="24"/>
          <w:highlight w:val="none"/>
          <w:shd w:val="clear" w:color="auto" w:fill="auto"/>
          <w:lang w:val="en-US" w:eastAsia="zh-CN"/>
        </w:rPr>
        <w:t xml:space="preserve">组织。苏采云系统将自动对项目进行开标，并宣布各投标人名称和投标价格。</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22.3投标人在开标过程中涉及到的投标文件解密、开标结果确认等工作，应按照《操作手册》规定执行。</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22.4投标人如果对开标过程和开标记录有疑义，应当根据《操作手册》规定提出，如 苏采云系统中《开标记录表》宣布后5分钟内未提出的，视同认可开标结果。</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bookmarkStart w:id="133" w:name="_Toc16938547"/>
      <w:r/>
      <w:bookmarkStart w:id="134" w:name="_Toc513029231"/>
      <w:r/>
      <w:bookmarkStart w:id="135" w:name="_Toc20823303"/>
      <w:r>
        <w:rPr>
          <w:rFonts w:hint="eastAsia" w:ascii="宋体" w:hAnsi="宋体" w:eastAsia="宋体" w:cs="宋体"/>
          <w:color w:val="000000"/>
          <w:sz w:val="24"/>
          <w:szCs w:val="24"/>
          <w:highlight w:val="none"/>
          <w:shd w:val="clear" w:color="auto" w:fill="auto"/>
          <w:lang w:val="en-US" w:eastAsia="zh-CN"/>
        </w:rPr>
        <w:t xml:space="preserve">23、评标委员会</w:t>
      </w:r>
      <w:bookmarkEnd w:id="133"/>
      <w:r/>
      <w:bookmarkEnd w:id="134"/>
      <w:r/>
      <w:bookmarkEnd w:id="135"/>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23.1 开标后，</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000000"/>
          <w:sz w:val="24"/>
          <w:szCs w:val="24"/>
          <w:highlight w:val="none"/>
          <w:shd w:val="clear" w:color="auto" w:fill="auto"/>
          <w:lang w:val="en-US" w:eastAsia="zh-CN"/>
        </w:rPr>
        <w:t xml:space="preserve">将立即组织评标委员会（以下简称评委会）进行评标。</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23.2 评委会由采购人代表和有关技术、经济等方面的专家组成，且人员构成符合政府采购有关规定。</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23.3评委会独立工作，负责评审所有投标文件并确定中标候选人。</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24．评标过程的保密与公正</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24.1凡是与审查、澄清、评价和比较投标的有关资料以及授标建议等，采购人、评委、</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000000"/>
          <w:sz w:val="24"/>
          <w:szCs w:val="24"/>
          <w:highlight w:val="none"/>
          <w:shd w:val="clear" w:color="auto" w:fill="auto"/>
          <w:lang w:val="en-US" w:eastAsia="zh-CN"/>
        </w:rPr>
        <w:t xml:space="preserve">均不得向投标人或与评标无关的其他人员透露。</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24.2在评标过程中，投标人不得以任何行为影响评标过程，否则其投标文件将被作为无效投标文件。</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24.3 </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000000"/>
          <w:sz w:val="24"/>
          <w:szCs w:val="24"/>
          <w:highlight w:val="none"/>
          <w:shd w:val="clear" w:color="auto" w:fill="auto"/>
          <w:lang w:val="en-US" w:eastAsia="zh-CN"/>
        </w:rPr>
        <w:t xml:space="preserve">和评标委员会不向未中标的投标人解释未中标原因，也不公布评标过程中的相关细节。</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24.4 采用综合评分法的项目，未中标的投标人可于中标结果公告期限届满之日起通过苏采云系统查看自己的评审得分及排序情况。</w:t>
      </w:r>
      <w:bookmarkStart w:id="136" w:name="_Toc513029232"/>
      <w:r/>
      <w:bookmarkStart w:id="137" w:name="_Toc16938548"/>
      <w:r/>
      <w:bookmarkStart w:id="138" w:name="_Toc20823304"/>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25．投标文件的澄清</w:t>
      </w:r>
      <w:bookmarkEnd w:id="136"/>
      <w:r/>
      <w:bookmarkEnd w:id="137"/>
      <w:r/>
      <w:bookmarkEnd w:id="138"/>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bookmarkStart w:id="139" w:name="_Toc20823305"/>
      <w:r/>
      <w:bookmarkStart w:id="140" w:name="_Toc16938549"/>
      <w:r/>
      <w:bookmarkStart w:id="141" w:name="_Toc513029233"/>
      <w:r>
        <w:rPr>
          <w:rFonts w:hint="eastAsia" w:ascii="宋体" w:hAnsi="宋体" w:eastAsia="宋体" w:cs="宋体"/>
          <w:color w:val="000000"/>
          <w:sz w:val="24"/>
          <w:szCs w:val="24"/>
          <w:highlight w:val="none"/>
          <w:shd w:val="clear" w:color="auto" w:fill="auto"/>
          <w:lang w:val="en-US" w:eastAsia="zh-CN"/>
        </w:rPr>
        <w:t xml:space="preserve">25.1评标期间，评委会对投标文件中含义不明确、同类问题表述不一致或者有明显文字和计算错误的内容 ，有权要求投标人作出必要的澄清、说明或者补正。</w:t>
      </w:r>
      <w:bookmarkEnd w:id="139"/>
      <w:r/>
      <w:bookmarkEnd w:id="140"/>
      <w:r/>
      <w:bookmarkEnd w:id="141"/>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投标人的澄清、说明或者补正不得超出投标文件的范围或者改变投标文件的实质性内容。</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评标委员会并非对每个投标人都做澄清要求。</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25.2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25.3 接到评委会澄清、说明和补正要求的投标人如未按规定作出澄清、说明和补正，其风险由投标人自行承担。</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26、对投标文件的初审</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26.1投标文件初审分为资格审查和符合性审查。</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26.1.1 资格审查：依据法律法规和招标文件的规定，由采购人对投标文件中的资格证明文件进行审查。资格审查的结论，采购人以书面形式向评委会进行反馈。</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采购人在进行资格性审查的同时，将在“信用中国”网站（www.creditchina.gov.cn）查询投标人的信用记录，以确定投标人是否具备投标资格,查询结果留存并归档。</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26.1.2 符合性审查：依据招标文件的规定，由评委会从投标文件的有效性、完整性和对招标文件的响应程度进行审查，以确定是否对招标文件的实质性要求作出响应。</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26.1.3 未通过资格审查或符合性审查的投标人，</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000000"/>
          <w:sz w:val="24"/>
          <w:szCs w:val="24"/>
          <w:highlight w:val="none"/>
          <w:shd w:val="clear" w:color="auto" w:fill="auto"/>
          <w:lang w:val="en-US" w:eastAsia="zh-CN"/>
        </w:rPr>
        <w:t xml:space="preserve">将在苏采云系统中告知未通过资格审查或符合性审查的原因，评审结束后，</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000000"/>
          <w:sz w:val="24"/>
          <w:szCs w:val="24"/>
          <w:highlight w:val="none"/>
          <w:shd w:val="clear" w:color="auto" w:fill="auto"/>
          <w:lang w:val="en-US" w:eastAsia="zh-CN"/>
        </w:rPr>
        <w:t xml:space="preserve">将不再告知未通过资格审查或符合性审查的原因。</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所谓重大偏离或保留是指与招标文件规定的实质性要求存在负偏离，或者在实质上与招标文件不一致，而且限制了合同中买方和</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000000"/>
          <w:sz w:val="24"/>
          <w:szCs w:val="24"/>
          <w:highlight w:val="none"/>
          <w:shd w:val="clear" w:color="auto" w:fill="auto"/>
          <w:lang w:val="en-US" w:eastAsia="zh-CN"/>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26.3如果投标文件实质上没有响应招标文件的要求，评委会将予以拒绝，投标人不得通过修改或撤销不符合要求的偏离或保留而使其投标成为实质性响应的投标。</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26.4评委会将对确定为实质性响应的投标进行进一步审核，看其是否有计算上或累加上的算术错误，修正错误的原则如下：</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（1）投标文件中开标一览表内容与投标文件中相应内容不一致的，以开标一览表为准。</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（2）大写金额和小写金额不一致的，以大写金额为准。</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（3）单价金额小数点或者百分比有明显错位的，以开标一览表的总价为准，并修改单价。</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（4）总价金额与按单价汇总金额不一致的，以单价金额计算结果为准。</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同时出现两种以上错误的，按照前款规定的顺序修正。</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26.5评委会将按上述修正错误的方法调整投标文件中的投标报价，并通过苏采云系统告知投标人，调整后的价格应对投标人具有约束力。如果投标人不接受修正后的价格，则其投标将被拒绝。</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bookmarkStart w:id="142" w:name="_Toc16938550"/>
      <w:r/>
      <w:bookmarkStart w:id="143" w:name="_Toc513029234"/>
      <w:r/>
      <w:bookmarkStart w:id="144" w:name="_Toc20823306"/>
      <w:r>
        <w:rPr>
          <w:rFonts w:hint="eastAsia" w:ascii="宋体" w:hAnsi="宋体" w:eastAsia="宋体" w:cs="宋体"/>
          <w:color w:val="000000"/>
          <w:sz w:val="24"/>
          <w:szCs w:val="24"/>
          <w:highlight w:val="none"/>
          <w:shd w:val="clear" w:color="auto" w:fill="auto"/>
          <w:lang w:val="en-US" w:eastAsia="zh-CN"/>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bookmarkEnd w:id="142"/>
      <w:r/>
      <w:bookmarkEnd w:id="143"/>
      <w:r/>
      <w:bookmarkEnd w:id="144"/>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非单一产品采购项目，招标文件中将载明其中的核心产品。多家投标人提供的核心产品品牌相同的，按前两款规定处理。</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26.7投标人在开、评标全过程中应保持通信畅通，及时登录苏采云系统查阅、答复相关信息，并安排专人与</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000000"/>
          <w:sz w:val="24"/>
          <w:szCs w:val="24"/>
          <w:highlight w:val="none"/>
          <w:shd w:val="clear" w:color="auto" w:fill="auto"/>
          <w:lang w:val="en-US" w:eastAsia="zh-CN"/>
        </w:rPr>
        <w:t xml:space="preserve">及评标委员会联系。</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27、无效投标条款和废标条款</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bookmarkStart w:id="145" w:name="_Toc20823307"/>
      <w:r/>
      <w:bookmarkStart w:id="146" w:name="_Toc513029235"/>
      <w:r/>
      <w:bookmarkStart w:id="147" w:name="_Toc16938551"/>
      <w:r>
        <w:rPr>
          <w:rFonts w:hint="eastAsia" w:ascii="宋体" w:hAnsi="宋体" w:eastAsia="宋体" w:cs="宋体"/>
          <w:color w:val="000000"/>
          <w:sz w:val="24"/>
          <w:szCs w:val="24"/>
          <w:highlight w:val="none"/>
          <w:shd w:val="clear" w:color="auto" w:fill="auto"/>
          <w:lang w:val="en-US" w:eastAsia="zh-CN"/>
        </w:rPr>
        <w:t xml:space="preserve">27.1无效投标条款</w:t>
      </w:r>
      <w:bookmarkEnd w:id="145"/>
      <w:r/>
      <w:bookmarkEnd w:id="146"/>
      <w:r/>
      <w:bookmarkEnd w:id="147"/>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27.1.1 投标人在苏采云系统规定的时间内未成功解密电子投标文件的。</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27.1.2 投标人未按照招标文件要求上传电子投标文件的。</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27.1.3同一投标人提交两个（含两个）以上不同的投标报价的。</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27.1.4投标人不具备招标文件中规定资格要求的。</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27.1.5投标人的报价超过了采购预算或最高限价的。</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27.1.6未通过符合性审查的。</w:t>
      </w:r>
      <w:r/>
    </w:p>
    <w:p>
      <w:pPr>
        <w:pStyle w:val="663"/>
        <w:ind w:firstLine="480"/>
        <w:jc w:val="both"/>
        <w:pageBreakBefore w:val="0"/>
        <w:spacing w:beforeAutospacing="0" w:afterAutospacing="0" w:line="500" w:lineRule="exact"/>
        <w:widowControl w:val="off"/>
        <w:rPr>
          <w:rFonts w:hint="eastAsia" w:ascii="宋体" w:hAnsi="宋体" w:eastAsia="宋体" w:cs="宋体"/>
          <w:i/>
          <w:iCs/>
          <w:color w:val="000000"/>
          <w:sz w:val="24"/>
          <w:szCs w:val="24"/>
          <w:highlight w:val="none"/>
          <w:u w:val="singl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27.1.7不符合招标文件中规定的实质性要求和条件的</w:t>
      </w:r>
      <w:r>
        <w:rPr>
          <w:rFonts w:hint="eastAsia" w:ascii="宋体" w:hAnsi="宋体" w:eastAsia="宋体" w:cs="宋体"/>
          <w:i/>
          <w:iCs/>
          <w:color w:val="000000"/>
          <w:sz w:val="24"/>
          <w:szCs w:val="24"/>
          <w:highlight w:val="none"/>
          <w:u w:val="single"/>
          <w:shd w:val="clear" w:color="auto" w:fill="auto"/>
          <w:lang w:val="en-US" w:eastAsia="zh-CN"/>
        </w:rPr>
        <w:t xml:space="preserve">（本招标文件中斜体且有下划线部分为实质性要求和条件）。</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27.1.8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27.1.9投标文件含有采购人不能接受的附加条件的。</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27.1.10投标人不能证明其报价合理性的，评标委员会应当将其作为无效投标处理。</w:t>
      </w:r>
      <w:r/>
    </w:p>
    <w:p>
      <w:pPr>
        <w:pStyle w:val="663"/>
        <w:ind w:firstLine="480"/>
        <w:jc w:val="both"/>
        <w:pageBreakBefore w:val="0"/>
        <w:spacing w:beforeAutospacing="0" w:afterAutospacing="0" w:line="500" w:lineRule="exact"/>
        <w:widowControl w:val="off"/>
        <w:rPr>
          <w:rFonts w:hint="eastAsia" w:ascii="宋体" w:hAnsi="宋体" w:eastAsia="宋体" w:cs="宋体"/>
          <w:b/>
          <w:bCs/>
          <w:color w:val="000000"/>
          <w:sz w:val="24"/>
          <w:szCs w:val="24"/>
          <w:highlight w:val="none"/>
          <w:shd w:val="clear" w:color="auto" w:fill="auto"/>
          <w:lang w:val="en-US" w:eastAsia="zh-CN"/>
        </w:rPr>
      </w:pPr>
      <w:r>
        <w:rPr>
          <w:rFonts w:hint="eastAsia" w:ascii="宋体" w:hAnsi="宋体" w:eastAsia="宋体" w:cs="宋体"/>
          <w:b/>
          <w:bCs/>
          <w:color w:val="000000"/>
          <w:sz w:val="24"/>
          <w:szCs w:val="24"/>
          <w:highlight w:val="none"/>
          <w:shd w:val="clear" w:color="auto" w:fill="auto"/>
          <w:lang w:val="en-US" w:eastAsia="zh-CN"/>
        </w:rPr>
        <w:t xml:space="preserve">（一）评审过程中出现下列情形之一的，评标委员会应当启动异常低价投标审查程序：</w:t>
      </w:r>
      <w:r/>
    </w:p>
    <w:p>
      <w:pPr>
        <w:pStyle w:val="663"/>
        <w:ind w:firstLine="480"/>
        <w:jc w:val="both"/>
        <w:pageBreakBefore w:val="0"/>
        <w:spacing w:beforeAutospacing="0" w:afterAutospacing="0" w:line="500" w:lineRule="exact"/>
        <w:widowControl w:val="off"/>
        <w:rPr>
          <w:rFonts w:hint="eastAsia" w:ascii="宋体" w:hAnsi="宋体" w:eastAsia="宋体" w:cs="宋体"/>
          <w:b/>
          <w:bCs/>
          <w:color w:val="000000"/>
          <w:sz w:val="24"/>
          <w:szCs w:val="24"/>
          <w:highlight w:val="none"/>
          <w:shd w:val="clear" w:color="auto" w:fill="auto"/>
          <w:lang w:val="en-US" w:eastAsia="zh-CN"/>
        </w:rPr>
      </w:pPr>
      <w:r>
        <w:rPr>
          <w:rFonts w:hint="eastAsia" w:ascii="宋体" w:hAnsi="宋体" w:eastAsia="宋体" w:cs="宋体"/>
          <w:b/>
          <w:bCs/>
          <w:color w:val="000000"/>
          <w:sz w:val="24"/>
          <w:szCs w:val="24"/>
          <w:highlight w:val="none"/>
          <w:shd w:val="clear" w:color="auto" w:fill="auto"/>
          <w:lang w:val="en-US" w:eastAsia="zh-CN"/>
        </w:rPr>
        <w:t xml:space="preserve">1.投标（响应）报价低于全部通过符合性审查供应商投标（响应）报价平均值50%的，即投标（响应）报价&lt;全部通过符合性审查供应商投标（响应）报价平均值×50%；</w:t>
      </w:r>
      <w:r/>
    </w:p>
    <w:p>
      <w:pPr>
        <w:pStyle w:val="663"/>
        <w:ind w:firstLine="480"/>
        <w:jc w:val="both"/>
        <w:pageBreakBefore w:val="0"/>
        <w:spacing w:beforeAutospacing="0" w:afterAutospacing="0" w:line="500" w:lineRule="exact"/>
        <w:widowControl w:val="off"/>
        <w:rPr>
          <w:rFonts w:hint="eastAsia" w:ascii="宋体" w:hAnsi="宋体" w:eastAsia="宋体" w:cs="宋体"/>
          <w:b/>
          <w:bCs/>
          <w:color w:val="000000"/>
          <w:sz w:val="24"/>
          <w:szCs w:val="24"/>
          <w:highlight w:val="none"/>
          <w:shd w:val="clear" w:color="auto" w:fill="auto"/>
          <w:lang w:val="en-US" w:eastAsia="zh-CN"/>
        </w:rPr>
      </w:pPr>
      <w:r>
        <w:rPr>
          <w:rFonts w:hint="eastAsia" w:ascii="宋体" w:hAnsi="宋体" w:eastAsia="宋体" w:cs="宋体"/>
          <w:b/>
          <w:bCs/>
          <w:color w:val="000000"/>
          <w:sz w:val="24"/>
          <w:szCs w:val="24"/>
          <w:highlight w:val="none"/>
          <w:shd w:val="clear" w:color="auto" w:fill="auto"/>
          <w:lang w:val="en-US" w:eastAsia="zh-CN"/>
        </w:rPr>
        <w:t xml:space="preserve">2.投标（响应）报价低于通过符合性审查的次低报价供应商投标（响应）报价50%的，即投标（响应）报价&lt;通过符合性审查的次低报价供应商投标（响应）报价×50%；</w:t>
      </w:r>
      <w:r/>
    </w:p>
    <w:p>
      <w:pPr>
        <w:pStyle w:val="663"/>
        <w:ind w:firstLine="480"/>
        <w:jc w:val="both"/>
        <w:pageBreakBefore w:val="0"/>
        <w:spacing w:beforeAutospacing="0" w:afterAutospacing="0" w:line="500" w:lineRule="exact"/>
        <w:widowControl w:val="off"/>
        <w:rPr>
          <w:rFonts w:hint="eastAsia" w:ascii="宋体" w:hAnsi="宋体" w:eastAsia="宋体" w:cs="宋体"/>
          <w:b/>
          <w:bCs/>
          <w:color w:val="000000"/>
          <w:sz w:val="24"/>
          <w:szCs w:val="24"/>
          <w:highlight w:val="none"/>
          <w:shd w:val="clear" w:color="auto" w:fill="auto"/>
          <w:lang w:val="en-US" w:eastAsia="zh-CN"/>
        </w:rPr>
      </w:pPr>
      <w:r>
        <w:rPr>
          <w:rFonts w:hint="eastAsia" w:ascii="宋体" w:hAnsi="宋体" w:eastAsia="宋体" w:cs="宋体"/>
          <w:b/>
          <w:bCs/>
          <w:color w:val="000000"/>
          <w:sz w:val="24"/>
          <w:szCs w:val="24"/>
          <w:highlight w:val="none"/>
          <w:shd w:val="clear" w:color="auto" w:fill="auto"/>
          <w:lang w:val="en-US" w:eastAsia="zh-CN"/>
        </w:rPr>
        <w:t xml:space="preserve">3.投标（响应）报价低于采购项目最高限价45%的，即投标（响应）报价&lt;采购项目最高限价×45%；</w:t>
      </w:r>
      <w:r/>
    </w:p>
    <w:p>
      <w:pPr>
        <w:pStyle w:val="663"/>
        <w:ind w:firstLine="480"/>
        <w:jc w:val="both"/>
        <w:pageBreakBefore w:val="0"/>
        <w:spacing w:beforeAutospacing="0" w:afterAutospacing="0" w:line="500" w:lineRule="exact"/>
        <w:widowControl w:val="off"/>
        <w:rPr>
          <w:rFonts w:hint="eastAsia" w:ascii="宋体" w:hAnsi="宋体" w:eastAsia="宋体" w:cs="宋体"/>
          <w:b/>
          <w:bCs/>
          <w:color w:val="000000"/>
          <w:sz w:val="24"/>
          <w:szCs w:val="24"/>
          <w:highlight w:val="none"/>
          <w:shd w:val="clear" w:color="auto" w:fill="auto"/>
          <w:lang w:val="en-US" w:eastAsia="zh-CN"/>
        </w:rPr>
      </w:pPr>
      <w:r>
        <w:rPr>
          <w:rFonts w:hint="eastAsia" w:ascii="宋体" w:hAnsi="宋体" w:eastAsia="宋体" w:cs="宋体"/>
          <w:b/>
          <w:bCs/>
          <w:color w:val="000000"/>
          <w:sz w:val="24"/>
          <w:szCs w:val="24"/>
          <w:highlight w:val="none"/>
          <w:shd w:val="clear" w:color="auto" w:fill="auto"/>
          <w:lang w:val="en-US" w:eastAsia="zh-CN"/>
        </w:rPr>
        <w:t xml:space="preserve">4.评审委员会基于专业判断，认为供应商报价过低，有可能影响产品质量或者不能诚信履约的其他情形。</w:t>
      </w:r>
      <w:r/>
    </w:p>
    <w:p>
      <w:pPr>
        <w:pStyle w:val="663"/>
        <w:ind w:firstLine="480"/>
        <w:jc w:val="both"/>
        <w:pageBreakBefore w:val="0"/>
        <w:spacing w:beforeAutospacing="0" w:afterAutospacing="0" w:line="500" w:lineRule="exact"/>
        <w:widowControl w:val="off"/>
        <w:rPr>
          <w:rFonts w:hint="eastAsia" w:ascii="宋体" w:hAnsi="宋体" w:eastAsia="宋体" w:cs="宋体"/>
          <w:b/>
          <w:bCs/>
          <w:color w:val="000000"/>
          <w:sz w:val="24"/>
          <w:szCs w:val="24"/>
          <w:highlight w:val="none"/>
          <w:shd w:val="clear" w:color="auto" w:fill="auto"/>
          <w:lang w:val="en-US" w:eastAsia="zh-CN"/>
        </w:rPr>
      </w:pPr>
      <w:r>
        <w:rPr>
          <w:rFonts w:hint="eastAsia" w:ascii="宋体" w:hAnsi="宋体" w:eastAsia="宋体" w:cs="宋体"/>
          <w:b/>
          <w:bCs/>
          <w:color w:val="000000"/>
          <w:sz w:val="24"/>
          <w:szCs w:val="24"/>
          <w:highlight w:val="none"/>
          <w:shd w:val="clear" w:color="auto" w:fill="auto"/>
          <w:lang w:val="en-US" w:eastAsia="zh-CN"/>
        </w:rPr>
        <w:t xml:space="preserve">相关法律法规对供应商报价有规定的，从其规定。</w:t>
      </w:r>
      <w:r/>
    </w:p>
    <w:p>
      <w:pPr>
        <w:pStyle w:val="663"/>
        <w:ind w:firstLine="480"/>
        <w:jc w:val="both"/>
        <w:pageBreakBefore w:val="0"/>
        <w:spacing w:beforeAutospacing="0" w:afterAutospacing="0" w:line="500" w:lineRule="exact"/>
        <w:widowControl w:val="off"/>
        <w:rPr>
          <w:rFonts w:hint="eastAsia" w:ascii="宋体" w:hAnsi="宋体" w:eastAsia="宋体" w:cs="宋体"/>
          <w:b/>
          <w:bCs/>
          <w:color w:val="000000"/>
          <w:sz w:val="24"/>
          <w:szCs w:val="24"/>
          <w:highlight w:val="none"/>
          <w:shd w:val="clear" w:color="auto" w:fill="auto"/>
          <w:lang w:val="en-US" w:eastAsia="zh-CN"/>
        </w:rPr>
      </w:pPr>
      <w:r>
        <w:rPr>
          <w:rFonts w:hint="eastAsia" w:ascii="宋体" w:hAnsi="宋体" w:eastAsia="宋体" w:cs="宋体"/>
          <w:b/>
          <w:bCs/>
          <w:color w:val="000000"/>
          <w:sz w:val="24"/>
          <w:szCs w:val="24"/>
          <w:highlight w:val="none"/>
          <w:shd w:val="clear" w:color="auto" w:fill="auto"/>
          <w:lang w:val="en-US" w:eastAsia="zh-CN"/>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663"/>
        <w:ind w:firstLine="480"/>
        <w:jc w:val="both"/>
        <w:pageBreakBefore w:val="0"/>
        <w:spacing w:beforeAutospacing="0" w:afterAutospacing="0" w:line="500" w:lineRule="exact"/>
        <w:widowControl w:val="off"/>
        <w:rPr>
          <w:rFonts w:hint="eastAsia" w:ascii="宋体" w:hAnsi="宋体" w:eastAsia="宋体" w:cs="宋体"/>
          <w:b/>
          <w:bCs/>
          <w:color w:val="000000"/>
          <w:sz w:val="24"/>
          <w:szCs w:val="24"/>
          <w:highlight w:val="none"/>
          <w:shd w:val="clear" w:color="auto" w:fill="auto"/>
          <w:lang w:val="en-US" w:eastAsia="zh-CN"/>
        </w:rPr>
      </w:pPr>
      <w:r>
        <w:rPr>
          <w:rFonts w:hint="eastAsia" w:ascii="宋体" w:hAnsi="宋体" w:eastAsia="宋体" w:cs="宋体"/>
          <w:b/>
          <w:bCs/>
          <w:color w:val="000000"/>
          <w:sz w:val="24"/>
          <w:szCs w:val="24"/>
          <w:highlight w:val="none"/>
          <w:shd w:val="clear" w:color="auto" w:fill="auto"/>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663"/>
        <w:ind w:firstLine="480"/>
        <w:jc w:val="both"/>
        <w:pageBreakBefore w:val="0"/>
        <w:spacing w:beforeAutospacing="0" w:afterAutospacing="0" w:line="500" w:lineRule="exact"/>
        <w:widowControl w:val="off"/>
        <w:rPr>
          <w:rFonts w:hint="eastAsia" w:ascii="宋体" w:hAnsi="宋体" w:eastAsia="宋体" w:cs="宋体"/>
          <w:b/>
          <w:bCs/>
          <w:color w:val="000000"/>
          <w:sz w:val="24"/>
          <w:szCs w:val="24"/>
          <w:highlight w:val="none"/>
          <w:shd w:val="clear" w:color="auto" w:fill="auto"/>
          <w:lang w:val="en-US" w:eastAsia="zh-CN"/>
        </w:rPr>
      </w:pPr>
      <w:r>
        <w:rPr>
          <w:rFonts w:hint="eastAsia" w:ascii="宋体" w:hAnsi="宋体" w:eastAsia="宋体" w:cs="宋体"/>
          <w:b/>
          <w:bCs/>
          <w:color w:val="000000"/>
          <w:sz w:val="24"/>
          <w:szCs w:val="24"/>
          <w:highlight w:val="none"/>
          <w:shd w:val="clear" w:color="auto" w:fill="auto"/>
          <w:lang w:val="en-US" w:eastAsia="zh-CN"/>
        </w:rPr>
        <w:t xml:space="preserve">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b/>
          <w:bCs/>
          <w:color w:val="000000"/>
          <w:sz w:val="24"/>
          <w:szCs w:val="24"/>
          <w:highlight w:val="none"/>
          <w:shd w:val="clear" w:color="auto" w:fill="auto"/>
          <w:lang w:val="en-US" w:eastAsia="zh-CN"/>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27.1.11 本项目采购产品被财政部、国家发展改革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27.1.12 投标文件未按照招标文件要求加盖CA电子公章的。</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27.1.13其他法律、法规及本招标文件规定的属无效投标的情形。</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27.2废标条款</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27.2.1符合专业条件的供应商或者对招标文件作实质响应的供应商不足三家的。27.2.2出现影响采购公正的违法、违规行为的。</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27.2.3因重大变故，采购任务取消的。</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27.2.4评标委员会认定招标文件存在歧义、重大缺陷导致评审工作无法进行。</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27.2.5 因苏采云系统故障原因造成开标不成功的。</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27.3 投标截止时间结束后参加投标的供应商不足三家的处理：</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27.3.1如出现投标截止时间结束后参加投标的供应商或者在评标期间对招标文件做出实质响应的供应商不足三家情况，按政府采购相关规定执行。</w:t>
      </w:r>
      <w:r/>
    </w:p>
    <w:p>
      <w:pPr>
        <w:pStyle w:val="663"/>
        <w:ind w:firstLine="498"/>
        <w:jc w:val="both"/>
        <w:keepLines/>
        <w:keepNext/>
        <w:pageBreakBefore w:val="0"/>
        <w:spacing w:beforeAutospacing="0" w:afterAutospacing="0" w:line="500" w:lineRule="exact"/>
        <w:rPr>
          <w:rFonts w:hint="eastAsia" w:ascii="宋体" w:hAnsi="宋体" w:eastAsia="宋体" w:cs="宋体"/>
          <w:b/>
          <w:color w:val="auto"/>
          <w:sz w:val="24"/>
          <w:szCs w:val="24"/>
          <w:highlight w:val="none"/>
          <w:lang w:val="en-US" w:eastAsia="zh-CN"/>
        </w:rPr>
      </w:pPr>
      <w:r/>
      <w:bookmarkStart w:id="148" w:name="_Toc120614219"/>
      <w:r>
        <w:rPr>
          <w:rFonts w:hint="eastAsia" w:ascii="宋体" w:hAnsi="宋体" w:eastAsia="宋体" w:cs="宋体"/>
          <w:b/>
          <w:color w:val="auto"/>
          <w:sz w:val="24"/>
          <w:szCs w:val="24"/>
          <w:highlight w:val="none"/>
          <w:lang w:val="en-US" w:eastAsia="zh-CN"/>
        </w:rPr>
        <w:t xml:space="preserve">六、定标</w:t>
      </w:r>
      <w:bookmarkEnd w:id="148"/>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bookmarkStart w:id="149" w:name="_Toc20823310"/>
      <w:r/>
      <w:bookmarkStart w:id="150" w:name="_Toc513029238"/>
      <w:r/>
      <w:bookmarkStart w:id="151" w:name="_Toc16938554"/>
      <w:r>
        <w:rPr>
          <w:rFonts w:hint="eastAsia" w:ascii="宋体" w:hAnsi="宋体" w:eastAsia="宋体" w:cs="宋体"/>
          <w:color w:val="000000"/>
          <w:sz w:val="24"/>
          <w:szCs w:val="24"/>
          <w:highlight w:val="none"/>
          <w:shd w:val="clear" w:color="auto" w:fill="auto"/>
          <w:lang w:val="en-US" w:eastAsia="zh-CN"/>
        </w:rPr>
        <w:t xml:space="preserve">28、</w:t>
      </w:r>
      <w:bookmarkEnd w:id="149"/>
      <w:r>
        <w:rPr>
          <w:rFonts w:hint="eastAsia" w:ascii="宋体" w:hAnsi="宋体" w:eastAsia="宋体" w:cs="宋体"/>
          <w:color w:val="000000"/>
          <w:sz w:val="24"/>
          <w:szCs w:val="24"/>
          <w:highlight w:val="none"/>
          <w:shd w:val="clear" w:color="auto" w:fill="auto"/>
          <w:lang w:val="en-US" w:eastAsia="zh-CN"/>
        </w:rPr>
        <w:t xml:space="preserve">确定</w:t>
      </w:r>
      <w:bookmarkEnd w:id="150"/>
      <w:r/>
      <w:bookmarkEnd w:id="151"/>
      <w:r>
        <w:rPr>
          <w:rFonts w:hint="eastAsia" w:ascii="宋体" w:hAnsi="宋体" w:eastAsia="宋体" w:cs="宋体"/>
          <w:color w:val="000000"/>
          <w:sz w:val="24"/>
          <w:szCs w:val="24"/>
          <w:highlight w:val="none"/>
          <w:shd w:val="clear" w:color="auto" w:fill="auto"/>
          <w:lang w:val="en-US" w:eastAsia="zh-CN"/>
        </w:rPr>
        <w:t xml:space="preserve">中标单位</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28.1中标候选人的选取原则和数量见招标文件第五章规定。 </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28.2 采购人应根据评委会推荐的中标候选人确定中标人。</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28.3 </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000000"/>
          <w:sz w:val="24"/>
          <w:szCs w:val="24"/>
          <w:highlight w:val="none"/>
          <w:shd w:val="clear" w:color="auto" w:fill="auto"/>
          <w:lang w:val="en-US" w:eastAsia="zh-CN"/>
        </w:rPr>
        <w:t xml:space="preserve">将在中国政府采购网”“江苏政府采购网”“盐城市政府采购网”发布中标公告，公告期限为1个工作日。</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28.4若有充分证据证明，中标人出现下列情况之一的，一经查实，将被取消中标资格：</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28.4.1提供虚假材料谋取中标的。</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28.4.2向采购人、</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000000"/>
          <w:sz w:val="24"/>
          <w:szCs w:val="24"/>
          <w:highlight w:val="none"/>
          <w:shd w:val="clear" w:color="auto" w:fill="auto"/>
          <w:lang w:val="en-US" w:eastAsia="zh-CN"/>
        </w:rPr>
        <w:t xml:space="preserve">行贿或者提供其他不正当利益的。</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28.4.3属于本文件规定的无效条件，但在评标过程中又未被评委会发现的。</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28.4.4与采购人或者其他供应商恶意串通的。</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28.4.5采取不正当手段诋毁、排挤其他供应商的。</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bookmarkStart w:id="152" w:name="_Toc200451960"/>
      <w:r>
        <w:rPr>
          <w:rFonts w:hint="eastAsia" w:ascii="宋体" w:hAnsi="宋体" w:eastAsia="宋体" w:cs="宋体"/>
          <w:color w:val="000000"/>
          <w:sz w:val="24"/>
          <w:szCs w:val="24"/>
          <w:highlight w:val="none"/>
          <w:shd w:val="clear" w:color="auto" w:fill="auto"/>
          <w:lang w:val="en-US" w:eastAsia="zh-CN"/>
        </w:rPr>
        <w:t xml:space="preserve">28.5. 有下列情形之一的，视为投标人串通投标，投标无效：</w:t>
      </w:r>
      <w:bookmarkEnd w:id="152"/>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28.5.1不同投标人的投标文件由同一单位或者个人编制；</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28.5.2不同投标人委托同一单位或者个人办理投标事宜；</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28.5.3 不同投标人的投标文件载明的项目管理成员或者联系人员为同一人；</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28.5.4不同投标人的投标文件异常一致或者投标报价呈规律性差异；</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29、质疑处理</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29.1 提出质疑的供应商应当是参与所质疑项目采购活动的供应商。潜在供应商依法获取其可质疑的采购文件的，可以对采购文件提出质疑。</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29.2供应商认为采购文件、采购过程和采购结果使自己的权益受到损害的，可以在知道或应知其权益受到损害之日起七个工作日内，以书面形式根据下述29.4条款的规定向</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000000"/>
          <w:sz w:val="24"/>
          <w:szCs w:val="24"/>
          <w:highlight w:val="none"/>
          <w:shd w:val="clear" w:color="auto" w:fill="auto"/>
          <w:lang w:val="en-US" w:eastAsia="zh-CN"/>
        </w:rPr>
        <w:t xml:space="preserve">或采购人提出质疑。上述应知其权益受到损害之日，是指：</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29.2.1对可以质疑的采购文件提出质疑的，为收到采购文件之日或者采购文件公告期限届满之日；</w:t>
      </w:r>
      <w:r>
        <w:rPr>
          <w:rFonts w:hint="eastAsia" w:ascii="宋体" w:hAnsi="宋体" w:eastAsia="宋体" w:cs="宋体"/>
          <w:color w:val="000000"/>
          <w:sz w:val="24"/>
          <w:szCs w:val="24"/>
          <w:highlight w:val="none"/>
          <w:shd w:val="clear" w:color="auto" w:fill="auto"/>
          <w:lang w:val="en-US" w:eastAsia="zh-CN"/>
        </w:rPr>
        <w:br/>
      </w:r>
      <w:r>
        <w:rPr>
          <w:rFonts w:hint="eastAsia" w:ascii="宋体" w:hAnsi="宋体" w:eastAsia="宋体" w:cs="宋体"/>
          <w:color w:val="000000"/>
          <w:sz w:val="24"/>
          <w:szCs w:val="24"/>
          <w:highlight w:val="none"/>
          <w:shd w:val="clear" w:color="auto" w:fill="auto"/>
          <w:lang w:val="en-US" w:eastAsia="zh-CN"/>
        </w:rPr>
        <w:t xml:space="preserve">   29.2.2对采购过程提出质疑的，为各采购程序环节结束之日；</w:t>
      </w:r>
      <w:r>
        <w:rPr>
          <w:rFonts w:hint="eastAsia" w:ascii="宋体" w:hAnsi="宋体" w:eastAsia="宋体" w:cs="宋体"/>
          <w:color w:val="000000"/>
          <w:sz w:val="24"/>
          <w:szCs w:val="24"/>
          <w:highlight w:val="none"/>
          <w:shd w:val="clear" w:color="auto" w:fill="auto"/>
          <w:lang w:val="en-US" w:eastAsia="zh-CN"/>
        </w:rPr>
        <w:br/>
      </w:r>
      <w:r>
        <w:rPr>
          <w:rFonts w:hint="eastAsia" w:ascii="宋体" w:hAnsi="宋体" w:eastAsia="宋体" w:cs="宋体"/>
          <w:color w:val="000000"/>
          <w:sz w:val="24"/>
          <w:szCs w:val="24"/>
          <w:highlight w:val="none"/>
          <w:shd w:val="clear" w:color="auto" w:fill="auto"/>
          <w:lang w:val="en-US" w:eastAsia="zh-CN"/>
        </w:rPr>
        <w:t xml:space="preserve">   29.2.3对中标或者成交结果提出质疑的，为中标或者成交结果公告期限届满之日。</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供应商应当在法定质疑期内一次性提出针对同一采购程序环节的质疑。供应商如在法定期限内对同一采购程序环节提出多次质疑的，</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000000"/>
          <w:sz w:val="24"/>
          <w:szCs w:val="24"/>
          <w:highlight w:val="none"/>
          <w:shd w:val="clear" w:color="auto" w:fill="auto"/>
          <w:lang w:val="en-US" w:eastAsia="zh-CN"/>
        </w:rPr>
        <w:t xml:space="preserve">、采购人将只对供应商第一次质疑作出答复。</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29.3质疑函必须按照本招标文件中《质疑函范本》要求的格式和内容进行填写。供应商如组成联合体参加投标，则《质疑函范本》中要求签字、盖章、加盖公章之处，联合体各方均须按要求签字、盖章、加盖公章。</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29.4 供应商（含潜在供应商）对采购方式、招标文件中采购需求、供应商资格条件、评标方法和评标标准、合同文本及资格审查结果的询问、质疑请向采购人提出，由采购人负责答复。供应商对其他事项的询问、质疑请向</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000000"/>
          <w:sz w:val="24"/>
          <w:szCs w:val="24"/>
          <w:highlight w:val="none"/>
          <w:shd w:val="clear" w:color="auto" w:fill="auto"/>
          <w:lang w:val="en-US" w:eastAsia="zh-CN"/>
        </w:rPr>
        <w:t xml:space="preserve">提出，由</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000000"/>
          <w:sz w:val="24"/>
          <w:szCs w:val="24"/>
          <w:highlight w:val="none"/>
          <w:shd w:val="clear" w:color="auto" w:fill="auto"/>
          <w:lang w:val="en-US" w:eastAsia="zh-CN"/>
        </w:rPr>
        <w:t xml:space="preserve">负责答复。</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采购人及</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000000"/>
          <w:sz w:val="24"/>
          <w:szCs w:val="24"/>
          <w:highlight w:val="none"/>
          <w:shd w:val="clear" w:color="auto" w:fill="auto"/>
          <w:lang w:val="en-US" w:eastAsia="zh-CN"/>
        </w:rPr>
        <w:t xml:space="preserve">只接收以纸质原件形式送达的质疑,采购人和</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000000"/>
          <w:sz w:val="24"/>
          <w:szCs w:val="24"/>
          <w:highlight w:val="none"/>
          <w:shd w:val="clear" w:color="auto" w:fill="auto"/>
          <w:lang w:val="en-US" w:eastAsia="zh-CN"/>
        </w:rPr>
        <w:t xml:space="preserve">不接受未填写快递运单的快件。</w:t>
      </w:r>
      <w:r>
        <w:rPr>
          <w:rFonts w:hint="eastAsia" w:ascii="宋体" w:hAnsi="宋体" w:eastAsia="宋体" w:cs="宋体"/>
          <w:color w:val="auto"/>
          <w:sz w:val="24"/>
          <w:szCs w:val="24"/>
          <w:highlight w:val="none"/>
        </w:rPr>
        <w:t xml:space="preserve">联系地址及联系方式同招标公告。</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29.5 以下情形的质疑不予受理</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29.5.1 内容不符合《政府采购质疑和投诉办法》第十二条规定的质疑。</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29.5.2 超出政府采购法定期限的质疑。</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29.5.3 以传真、电子邮件等方式递交的非原件形式的质疑。</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29.5.4 未参加投标活动的供应商或在投标活动中自身权益未受到损害的供应商所提出的质疑。</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29.5.5供应商组成联合体参加投标，联合体中任何一方或多方未按要求签字、盖章、加盖公章的质疑。</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29.6供应商提出书面质疑必须有理、有据，不得捏造事实、提供虚假材料进行恶意质疑。否则，一经查实，</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000000"/>
          <w:sz w:val="24"/>
          <w:szCs w:val="24"/>
          <w:highlight w:val="none"/>
          <w:shd w:val="clear" w:color="auto" w:fill="auto"/>
          <w:lang w:val="en-US" w:eastAsia="zh-CN"/>
        </w:rPr>
        <w:t xml:space="preserve">有权依据政府采购的有关规定，报请政府采购监管部门对该供应商进行相应的行政处罚和记录该供应商的失信信息。</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30、中标通知书</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30.l中标结果确定后，</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000000"/>
          <w:sz w:val="24"/>
          <w:szCs w:val="24"/>
          <w:highlight w:val="none"/>
          <w:shd w:val="clear" w:color="auto" w:fill="auto"/>
          <w:lang w:val="en-US" w:eastAsia="zh-CN"/>
        </w:rPr>
        <w:t xml:space="preserve">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30.2中标通知书将是合同的一个组成部分。对采购人和中标供应商均具有法律效力。中标通知书发出后，采购人改变中标结果的，或者中标供应商放弃中标项目的，应当依法承担法律责任。</w:t>
      </w:r>
      <w:r/>
    </w:p>
    <w:p>
      <w:pPr>
        <w:pStyle w:val="663"/>
        <w:ind w:firstLine="498"/>
        <w:jc w:val="both"/>
        <w:keepLines/>
        <w:keepNext/>
        <w:pageBreakBefore w:val="0"/>
        <w:spacing w:beforeAutospacing="0" w:afterAutospacing="0" w:line="500" w:lineRule="exact"/>
        <w:rPr>
          <w:rFonts w:hint="eastAsia" w:ascii="宋体" w:hAnsi="宋体" w:eastAsia="宋体" w:cs="宋体"/>
          <w:b/>
          <w:color w:val="auto"/>
          <w:sz w:val="24"/>
          <w:szCs w:val="24"/>
          <w:highlight w:val="none"/>
          <w:lang w:val="en-US" w:eastAsia="zh-CN"/>
        </w:rPr>
      </w:pPr>
      <w:r/>
      <w:bookmarkStart w:id="153" w:name="_Toc20823308"/>
      <w:r/>
      <w:bookmarkStart w:id="154" w:name="_Toc513029236"/>
      <w:r/>
      <w:bookmarkStart w:id="155" w:name="_Toc120614220"/>
      <w:r/>
      <w:bookmarkStart w:id="156" w:name="_Toc16938552"/>
      <w:r>
        <w:rPr>
          <w:rFonts w:hint="eastAsia" w:ascii="宋体" w:hAnsi="宋体" w:eastAsia="宋体" w:cs="宋体"/>
          <w:b/>
          <w:color w:val="auto"/>
          <w:sz w:val="24"/>
          <w:szCs w:val="24"/>
          <w:highlight w:val="none"/>
          <w:lang w:val="en-US" w:eastAsia="zh-CN"/>
        </w:rPr>
        <w:t xml:space="preserve">七、授予合同</w:t>
      </w:r>
      <w:bookmarkEnd w:id="153"/>
      <w:r/>
      <w:bookmarkEnd w:id="154"/>
      <w:r/>
      <w:bookmarkEnd w:id="155"/>
      <w:r/>
      <w:bookmarkEnd w:id="156"/>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bookmarkStart w:id="157" w:name="_Toc513029237"/>
      <w:r/>
      <w:bookmarkStart w:id="158" w:name="_Toc20823309"/>
      <w:r/>
      <w:bookmarkStart w:id="159" w:name="_Toc16938553"/>
      <w:r>
        <w:rPr>
          <w:rFonts w:hint="eastAsia" w:ascii="宋体" w:hAnsi="宋体" w:eastAsia="宋体" w:cs="宋体"/>
          <w:color w:val="000000"/>
          <w:sz w:val="24"/>
          <w:szCs w:val="24"/>
          <w:highlight w:val="none"/>
          <w:shd w:val="clear" w:color="auto" w:fill="auto"/>
          <w:lang w:val="en-US" w:eastAsia="zh-CN"/>
        </w:rPr>
        <w:t xml:space="preserve">31. 签订合同</w:t>
      </w:r>
      <w:bookmarkEnd w:id="157"/>
      <w:r/>
      <w:bookmarkEnd w:id="158"/>
      <w:r/>
      <w:bookmarkEnd w:id="159"/>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31.l中标人应当在中标通知书发出之日起三十日内，按照招标文件确定的事项与采购人签订政府采购合同。</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31.2招标文件、中标人的投标文件及招标过程中有关澄清、承诺文件均应作为合同附件。</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31.3 签订合同后，中标人不得将合同标的进行转包。未经采购人同意，中标人也不得采用分包的形式履行合同，否则采购人有权终止合同。转包或分包造成采购人损失的，中标人应承担相应赔偿责任。</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32、货物（包含与货物相关的服务）的追加</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33.政府采购政策功能落实</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33.1政府采购线上合同信用融资政策</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根据《转发江苏省财政厅中国人民银行南京分行〈关于深入推进政府采购线上合同信用融资工作的通知〉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 </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33.2进口产品</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33.3中小企业、监狱企业及残疾人福利性单位</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33.3.1中小企业定义：</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中小企业</w:t>
      </w:r>
      <w:r>
        <w:rPr>
          <w:rFonts w:hint="eastAsia" w:ascii="宋体" w:hAnsi="宋体" w:eastAsia="宋体" w:cs="宋体"/>
          <w:color w:val="000000"/>
          <w:sz w:val="24"/>
          <w:szCs w:val="24"/>
          <w:highlight w:val="none"/>
          <w:shd w:val="clear" w:color="auto" w:fill="auto"/>
          <w:lang w:val="en-US" w:eastAsia="zh-CN"/>
        </w:rPr>
        <w:t xml:space="preserve">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33.3.2供应商提供的货物、工程或者服务符合下列情形的，享受中小企业扶持政策：</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33.3.2.1在货物采购项目中，货物由中小企业制造，即货物由中小企业生产且使用该中小企业商号或者注册商标；</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33.3.2.2在工程采购项目中，工程由中小企业承建，即工程施工单位为中小企业；</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33.3.2.3在服务采购项目中，服务由中小企业承接，即提供服务的人员为中小企业依照《中华人民共和国劳动合同法》订立劳动合同的从业人员。</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33.3.3在货物采购项目中，供应商提供的货物既有中小企业制造货物，也有大型企业制造货物的，不享受中小企业扶持政策。</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33.3.4以联合体形式参加政府采购活动，联合体各方均为中小企业的，联合体视同中小企业。其中，联合体各方均为小微企业的，联合体视同小微企业。</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33.3.5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33.3.6残疾人福利单位定义：享受政府采购支持政策的残疾人福利性单位应当同时满足以下条件：</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33.3.6.1安置的残疾人占本单位在职职工人数的比例不低于25%（含25%），并且安置的残疾人人数不少于10 人（含10 人）；</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33.3.6.2依法与安置的每位残疾人签订了一年以上（含一年）的劳动合同或服务协议；</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33.3.6.3为安置的每位残疾人按月足额缴纳了基本养老保险、基本医疗保险、失业保险、工伤保险和生育保险等社会保险费；</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33.3.6.4通过银行等金融机构向安置的每位残疾人，按月支付了不低于单位所在区县适用的经省级人民政府批准的月最低工资标准的工资；</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33.3.6.5提供本单位制造的货物、承担的工程或者服务（以下简称产品），或者提供其他残疾人福利性单位制造的货物（不包括使用非残疾人福利性单位注册商标的货物）；</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33.3.6.6前款所称残疾人是指法定劳动年龄内，持有《中华人民共和国残疾人证》或者《中华人民共和国残疾军人证（1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33.3.7本项目是否专门面向中小企业预留采购份额见第一章《招标公告》。</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33.3.8采购标的对应的中小企业划分标准所属行业见第四章《采购需求》。</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33.3.9小微企业价格评审优惠的政策：见第五章《评标方法和评标标准》。</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33.4政府采购节能产品、环境标志产品</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33.4.1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bCs/>
          <w:i/>
          <w:iCs/>
          <w:color w:val="000000"/>
          <w:sz w:val="24"/>
          <w:szCs w:val="24"/>
          <w:highlight w:val="none"/>
          <w:shd w:val="clear" w:color="auto" w:fill="auto"/>
          <w:lang w:val="en-US" w:eastAsia="zh-CN"/>
        </w:rPr>
        <w:t xml:space="preserve">如属政府强制采购产品未提供认证证书的或认证证书提供不全的将视为未实质性响应采购要求。其他条件相同情况下，应当优先采购节能产品、环境标志产品。</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33.4.2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33.5绿色包装</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33.6政府采购创新产品</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采购人优先采购各级政府部门公开发布的有效期内的创新产品、创新服务、首台套、首购首用等《目录》的创新产品。</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33.7绿色数据中心政策 </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本文件中若涉及到数据中心采购，采购人应依据《绿色数据中心政府采购需求标准（试行）》（财办库〔2023〕7号）文件精神</w:t>
      </w:r>
      <w:r>
        <w:rPr>
          <w:rFonts w:hint="eastAsia" w:ascii="宋体" w:hAnsi="宋体" w:eastAsia="宋体" w:cs="宋体"/>
          <w:color w:val="000000"/>
          <w:sz w:val="24"/>
          <w:szCs w:val="24"/>
          <w:highlight w:val="none"/>
          <w:shd w:val="clear" w:color="auto" w:fill="auto"/>
          <w:lang w:val="en-US" w:eastAsia="zh-CN"/>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pStyle w:val="663"/>
        <w:ind w:firstLine="480"/>
        <w:jc w:val="both"/>
        <w:pageBreakBefore w:val="0"/>
        <w:spacing w:beforeAutospacing="0" w:afterAutospacing="0" w:line="500" w:lineRule="exact"/>
        <w:widowControl w:val="off"/>
        <w:rPr>
          <w:rFonts w:hint="eastAsia" w:ascii="宋体" w:hAnsi="宋体" w:eastAsia="宋体" w:cs="宋体"/>
          <w:b/>
          <w:bCs/>
          <w:color w:val="000000"/>
          <w:sz w:val="24"/>
          <w:szCs w:val="24"/>
          <w:highlight w:val="none"/>
          <w:shd w:val="clear" w:color="auto" w:fill="auto"/>
          <w:lang w:val="en-US" w:eastAsia="zh-CN"/>
        </w:rPr>
      </w:pPr>
      <w:r>
        <w:rPr>
          <w:rFonts w:hint="eastAsia" w:ascii="宋体" w:hAnsi="宋体" w:eastAsia="宋体" w:cs="宋体"/>
          <w:b/>
          <w:bCs/>
          <w:color w:val="000000"/>
          <w:sz w:val="24"/>
          <w:szCs w:val="24"/>
          <w:highlight w:val="none"/>
          <w:shd w:val="clear" w:color="auto" w:fill="auto"/>
          <w:lang w:val="en-US" w:eastAsia="zh-CN"/>
        </w:rPr>
        <w:t xml:space="preserve">33.8实施本国产品标准及相关政策</w:t>
      </w:r>
      <w:r/>
    </w:p>
    <w:p>
      <w:pPr>
        <w:pStyle w:val="663"/>
        <w:ind w:firstLine="480"/>
        <w:jc w:val="both"/>
        <w:pageBreakBefore w:val="0"/>
        <w:spacing w:beforeAutospacing="0" w:afterAutospacing="0" w:line="500" w:lineRule="exact"/>
        <w:widowControl w:val="off"/>
        <w:rPr>
          <w:rFonts w:hint="eastAsia" w:ascii="宋体" w:hAnsi="宋体" w:eastAsia="宋体" w:cs="宋体"/>
          <w:b/>
          <w:bCs/>
          <w:color w:val="000000"/>
          <w:sz w:val="24"/>
          <w:szCs w:val="24"/>
          <w:highlight w:val="none"/>
          <w:shd w:val="clear" w:color="auto" w:fill="auto"/>
          <w:lang w:val="en-US" w:eastAsia="zh-CN"/>
        </w:rPr>
      </w:pPr>
      <w:r>
        <w:rPr>
          <w:rFonts w:hint="eastAsia" w:ascii="宋体" w:hAnsi="宋体" w:eastAsia="宋体" w:cs="宋体"/>
          <w:b/>
          <w:bCs/>
          <w:color w:val="000000"/>
          <w:sz w:val="24"/>
          <w:szCs w:val="24"/>
          <w:highlight w:val="none"/>
          <w:shd w:val="clear" w:color="auto" w:fill="auto"/>
          <w:lang w:val="en-US" w:eastAsia="zh-CN"/>
        </w:rPr>
        <w:t xml:space="preserve">1.本项目对采购本国产品给予政策支持，具体内容见招标文件“第五章 评标方法与评标标准”。</w:t>
      </w:r>
      <w:r/>
    </w:p>
    <w:p>
      <w:pPr>
        <w:pStyle w:val="663"/>
        <w:ind w:firstLine="480"/>
        <w:jc w:val="both"/>
        <w:pageBreakBefore w:val="0"/>
        <w:spacing w:beforeAutospacing="0" w:afterAutospacing="0" w:line="500" w:lineRule="exact"/>
        <w:widowControl w:val="off"/>
        <w:rPr>
          <w:rFonts w:hint="eastAsia" w:ascii="宋体" w:hAnsi="宋体" w:eastAsia="宋体" w:cs="宋体"/>
          <w:b/>
          <w:bCs/>
          <w:color w:val="000000"/>
          <w:sz w:val="24"/>
          <w:szCs w:val="24"/>
          <w:highlight w:val="none"/>
          <w:shd w:val="clear" w:color="auto" w:fill="auto"/>
          <w:lang w:val="en-US" w:eastAsia="zh-CN"/>
        </w:rPr>
      </w:pPr>
      <w:r>
        <w:rPr>
          <w:rFonts w:hint="eastAsia" w:ascii="宋体" w:hAnsi="宋体" w:eastAsia="宋体" w:cs="宋体"/>
          <w:b/>
          <w:bCs/>
          <w:color w:val="000000"/>
          <w:sz w:val="24"/>
          <w:szCs w:val="24"/>
          <w:highlight w:val="none"/>
          <w:shd w:val="clear" w:color="auto" w:fill="auto"/>
          <w:lang w:val="en-US" w:eastAsia="zh-CN"/>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663"/>
        <w:ind w:firstLine="480"/>
        <w:jc w:val="both"/>
        <w:pageBreakBefore w:val="0"/>
        <w:spacing w:beforeAutospacing="0" w:afterAutospacing="0" w:line="500" w:lineRule="exact"/>
        <w:widowControl w:val="off"/>
        <w:rPr>
          <w:rFonts w:hint="eastAsia" w:ascii="宋体" w:hAnsi="宋体" w:eastAsia="宋体" w:cs="宋体"/>
          <w:b/>
          <w:bCs/>
          <w:color w:val="000000"/>
          <w:sz w:val="24"/>
          <w:szCs w:val="24"/>
          <w:highlight w:val="none"/>
          <w:shd w:val="clear" w:color="auto" w:fill="auto"/>
          <w:lang w:val="en-US" w:eastAsia="zh-CN"/>
        </w:rPr>
      </w:pPr>
      <w:r>
        <w:rPr>
          <w:rFonts w:hint="eastAsia" w:ascii="宋体" w:hAnsi="宋体" w:eastAsia="宋体" w:cs="宋体"/>
          <w:b/>
          <w:bCs/>
          <w:color w:val="000000"/>
          <w:sz w:val="24"/>
          <w:szCs w:val="24"/>
          <w:highlight w:val="none"/>
          <w:shd w:val="clear" w:color="auto" w:fill="auto"/>
          <w:lang w:val="en-US" w:eastAsia="zh-CN"/>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663"/>
        <w:ind w:firstLine="480"/>
        <w:jc w:val="both"/>
        <w:pageBreakBefore w:val="0"/>
        <w:spacing w:beforeAutospacing="0" w:afterAutospacing="0" w:line="500" w:lineRule="exact"/>
        <w:widowControl w:val="off"/>
        <w:rPr>
          <w:rFonts w:hint="default" w:ascii="宋体" w:hAnsi="宋体" w:eastAsia="宋体" w:cs="宋体"/>
          <w:b/>
          <w:bCs/>
          <w:color w:val="000000"/>
          <w:sz w:val="24"/>
          <w:szCs w:val="24"/>
          <w:highlight w:val="none"/>
          <w:shd w:val="clear" w:color="auto" w:fill="auto"/>
          <w:lang w:val="en-US" w:eastAsia="zh-CN"/>
        </w:rPr>
      </w:pPr>
      <w:r>
        <w:rPr>
          <w:rFonts w:hint="eastAsia" w:ascii="宋体" w:hAnsi="宋体" w:eastAsia="宋体" w:cs="宋体"/>
          <w:b/>
          <w:bCs/>
          <w:color w:val="000000"/>
          <w:sz w:val="24"/>
          <w:szCs w:val="24"/>
          <w:highlight w:val="none"/>
          <w:shd w:val="clear" w:color="auto" w:fill="auto"/>
          <w:lang w:val="en-US" w:eastAsia="zh-CN"/>
        </w:rPr>
        <w:t xml:space="preserve">4.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b/>
          <w:bCs/>
          <w:color w:val="000000"/>
          <w:sz w:val="24"/>
          <w:szCs w:val="24"/>
          <w:highlight w:val="none"/>
          <w:u w:val="single"/>
          <w:shd w:val="clear" w:color="auto" w:fill="auto"/>
          <w:lang w:val="en-US" w:eastAsia="zh-CN"/>
        </w:rPr>
        <w:t xml:space="preserve">故，如供应商所提供产品为本国产品的，应当对其提供的产品出具《关于符合本国产品标准的声明函》（以下简称《声明函》），不出具《声明函》的，不享受政府采购对本国产品的支持政策。</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33.9履约保证金政策</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确需收取履约保证金的，履约保证金的缴纳形式：</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 如以履约保函（保险）形式缴纳履约保证金，供应商可通过政府采购电子履约保函（保险）平台（www.jsdzbh.com）在线申请履约保函（保险）。</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w:t>
      </w:r>
      <w:r>
        <w:rPr>
          <w:rFonts w:hint="eastAsia" w:ascii="宋体" w:hAnsi="宋体" w:eastAsia="宋体" w:cs="宋体"/>
          <w:color w:val="auto"/>
          <w:sz w:val="24"/>
          <w:szCs w:val="24"/>
          <w:highlight w:val="none"/>
          <w:lang w:val="en-US" w:eastAsia="zh-CN" w:bidi="ar-SA"/>
        </w:rPr>
        <w:t xml:space="preserve">免收履约保证金或降低履约保证金缴纳比例</w:t>
      </w:r>
      <w:r>
        <w:rPr>
          <w:rFonts w:hint="eastAsia" w:ascii="宋体" w:hAnsi="宋体" w:eastAsia="宋体" w:cs="宋体"/>
          <w:color w:val="000000"/>
          <w:sz w:val="24"/>
          <w:szCs w:val="24"/>
          <w:highlight w:val="none"/>
          <w:shd w:val="clear" w:color="auto" w:fill="auto"/>
          <w:lang w:val="en-US" w:eastAsia="zh-CN"/>
        </w:rPr>
        <w:t xml:space="preserve">。</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34. 预付款制度</w:t>
      </w:r>
      <w:r/>
    </w:p>
    <w:p>
      <w:pPr>
        <w:pStyle w:val="663"/>
        <w:ind w:firstLine="480"/>
        <w:jc w:val="both"/>
        <w:pageBreakBefore w:val="0"/>
        <w:spacing w:beforeAutospacing="0" w:afterAutospacing="0" w:line="500" w:lineRule="exact"/>
        <w:widowControl w:val="off"/>
        <w:rPr>
          <w:sz w:val="36"/>
          <w:szCs w:val="44"/>
          <w:highlight w:val="none"/>
        </w:rPr>
      </w:pPr>
      <w:r>
        <w:rPr>
          <w:rFonts w:hint="eastAsia" w:ascii="宋体" w:hAnsi="宋体" w:eastAsia="宋体" w:cs="宋体"/>
          <w:color w:val="000000"/>
          <w:sz w:val="24"/>
          <w:szCs w:val="24"/>
          <w:highlight w:val="none"/>
          <w:shd w:val="clear" w:color="auto" w:fill="auto"/>
          <w:lang w:val="en-US" w:eastAsia="zh-CN"/>
        </w:rPr>
        <w:t xml:space="preserve">本项目落实预付款制度，预付款比例为</w:t>
      </w:r>
      <w:r>
        <w:rPr>
          <w:rFonts w:hint="eastAsia" w:ascii="宋体" w:hAnsi="宋体" w:eastAsia="宋体" w:cs="宋体"/>
          <w:color w:val="000000"/>
          <w:sz w:val="24"/>
          <w:szCs w:val="24"/>
          <w:highlight w:val="none"/>
          <w:u w:val="single"/>
          <w:shd w:val="clear" w:color="auto" w:fill="auto"/>
          <w:lang w:val="en-US" w:eastAsia="zh-CN"/>
        </w:rPr>
        <w:t xml:space="preserve">30</w:t>
      </w:r>
      <w:r>
        <w:rPr>
          <w:rFonts w:hint="eastAsia" w:ascii="宋体" w:hAnsi="宋体" w:eastAsia="宋体" w:cs="宋体"/>
          <w:color w:val="000000"/>
          <w:sz w:val="24"/>
          <w:szCs w:val="24"/>
          <w:highlight w:val="none"/>
          <w:shd w:val="clear" w:color="auto" w:fill="auto"/>
          <w:lang w:val="en-US" w:eastAsia="zh-CN"/>
        </w:rPr>
        <w:t xml:space="preserve">%。在签订合同时，中标、成交供应商明确书面表示无需预付款或者主动要求降低预付款比例的，采购人可就预付款比例作相应调整。</w:t>
      </w:r>
      <w:r>
        <w:rPr>
          <w:sz w:val="36"/>
          <w:szCs w:val="44"/>
          <w:highlight w:val="none"/>
        </w:rPr>
        <w:t xml:space="preserve"> </w:t>
      </w:r>
      <w:bookmarkStart w:id="160" w:name="_Toc479757211"/>
      <w:r/>
      <w:bookmarkStart w:id="161" w:name="_Toc20823346"/>
      <w:r/>
      <w:bookmarkStart w:id="162" w:name="_Toc16938590"/>
      <w:r/>
      <w:bookmarkStart w:id="163" w:name="_Toc462564139"/>
      <w:r/>
      <w:bookmarkStart w:id="164" w:name="_Hlt16619350"/>
      <w:r/>
      <w:bookmarkStart w:id="165" w:name="_Toc120614244"/>
      <w:r/>
      <w:bookmarkStart w:id="166" w:name="_Hlt16619369"/>
      <w:r/>
      <w:r/>
    </w:p>
    <w:p>
      <w:pPr>
        <w:rPr>
          <w:sz w:val="36"/>
          <w:szCs w:val="44"/>
          <w:highlight w:val="none"/>
        </w:rPr>
      </w:pPr>
      <w:r>
        <w:rPr>
          <w:sz w:val="36"/>
          <w:szCs w:val="44"/>
          <w:highlight w:val="none"/>
        </w:rPr>
        <w:br w:type="page" w:clear="all"/>
      </w:r>
      <w:r/>
    </w:p>
    <w:p>
      <w:pPr>
        <w:contextualSpacing/>
        <w:jc w:val="center"/>
        <w:keepLines w:val="0"/>
        <w:keepNext w:val="0"/>
        <w:pageBreakBefore w:val="0"/>
        <w:spacing w:before="100" w:beforeAutospacing="1" w:after="100" w:afterAutospacing="1" w:line="500" w:lineRule="exact"/>
        <w:widowControl w:val="off"/>
        <w:rPr>
          <w:rFonts w:ascii="黑体" w:hAnsi="黑体" w:eastAsia="黑体" w:cs="黑体"/>
          <w:sz w:val="30"/>
          <w:szCs w:val="30"/>
        </w:rPr>
      </w:pPr>
      <w:r>
        <w:rPr>
          <w:rFonts w:hint="eastAsia" w:ascii="宋体" w:hAnsi="宋体" w:cs="宋体"/>
          <w:b/>
          <w:sz w:val="48"/>
          <w:szCs w:val="44"/>
          <w:highlight w:val="none"/>
        </w:rPr>
        <w:t xml:space="preserve">第三</w:t>
      </w:r>
      <w:r>
        <w:rPr>
          <w:rFonts w:hint="eastAsia" w:ascii="宋体" w:hAnsi="宋体" w:cs="宋体"/>
          <w:b/>
          <w:sz w:val="48"/>
          <w:szCs w:val="44"/>
          <w:highlight w:val="none"/>
          <w:lang w:eastAsia="zh-CN"/>
        </w:rPr>
        <w:t xml:space="preserve">章</w:t>
      </w:r>
      <w:r>
        <w:rPr>
          <w:rFonts w:hint="eastAsia" w:ascii="宋体" w:hAnsi="宋体" w:cs="宋体"/>
          <w:b/>
          <w:sz w:val="48"/>
          <w:szCs w:val="44"/>
          <w:highlight w:val="none"/>
        </w:rPr>
        <w:t xml:space="preserve">  合同条款</w:t>
      </w:r>
      <w:r/>
    </w:p>
    <w:p>
      <w:pPr>
        <w:ind w:firstLine="420"/>
        <w:spacing w:line="400" w:lineRule="exact"/>
        <w:tabs>
          <w:tab w:val="left" w:pos="900" w:leader="none"/>
        </w:tabs>
        <w:rPr>
          <w:rFonts w:hint="eastAsia" w:ascii="宋体" w:hAnsi="宋体" w:eastAsia="宋体" w:cs="宋体"/>
          <w:color w:val="000000"/>
          <w:sz w:val="24"/>
          <w:szCs w:val="24"/>
          <w:highlight w:val="none"/>
          <w:shd w:val="clear" w:color="auto" w:fill="auto"/>
          <w:lang w:val="en-US" w:eastAsia="zh-CN" w:bidi="ar-SA"/>
        </w:rPr>
      </w:pPr>
      <w:r>
        <w:rPr>
          <w:rFonts w:hint="eastAsia" w:ascii="宋体" w:hAnsi="宋体" w:eastAsia="宋体" w:cs="宋体"/>
          <w:color w:val="000000"/>
          <w:sz w:val="24"/>
          <w:szCs w:val="24"/>
          <w:highlight w:val="none"/>
          <w:shd w:val="clear" w:color="auto" w:fill="auto"/>
          <w:lang w:val="en-US" w:eastAsia="zh-CN" w:bidi="ar-SA"/>
        </w:rPr>
        <w:t xml:space="preserve">以下为成交后签订本项目合同的通用条款，成交供应商不得提出实质性的修改，关于专用条款将由采购人与成交供应商结合本项目具体情况协商后签订。</w:t>
      </w:r>
      <w:r/>
    </w:p>
    <w:p>
      <w:pPr>
        <w:contextualSpacing/>
        <w:jc w:val="center"/>
        <w:spacing w:before="100" w:beforeAutospacing="1" w:after="100" w:afterAutospacing="1" w:line="400" w:lineRule="exact"/>
        <w:rPr>
          <w:rFonts w:ascii="方正小标宋_GBK" w:hAnsi="仿宋" w:eastAsia="黑体"/>
          <w:sz w:val="24"/>
        </w:rPr>
      </w:pPr>
      <w:r>
        <w:rPr>
          <w:rFonts w:ascii="方正小标宋_GBK" w:hAnsi="仿宋" w:eastAsia="黑体"/>
          <w:sz w:val="24"/>
        </w:rPr>
      </w:r>
      <w:r/>
    </w:p>
    <w:p>
      <w:pPr>
        <w:ind w:firstLine="420"/>
        <w:jc w:val="center"/>
        <w:spacing w:line="400" w:lineRule="exact"/>
        <w:tabs>
          <w:tab w:val="left" w:pos="900" w:leader="none"/>
        </w:tabs>
        <w:rPr>
          <w:rFonts w:hint="eastAsia" w:ascii="宋体" w:hAnsi="宋体" w:eastAsia="宋体" w:cs="宋体"/>
          <w:color w:val="000000"/>
          <w:sz w:val="24"/>
          <w:szCs w:val="24"/>
          <w:highlight w:val="none"/>
          <w:shd w:val="clear" w:color="auto" w:fill="auto"/>
          <w:lang w:val="en-US" w:eastAsia="zh-CN" w:bidi="ar-SA"/>
        </w:rPr>
      </w:pPr>
      <w:r>
        <w:rPr>
          <w:rFonts w:hint="eastAsia" w:ascii="宋体" w:hAnsi="宋体" w:eastAsia="宋体" w:cs="宋体"/>
          <w:b/>
          <w:bCs/>
          <w:color w:val="000000"/>
          <w:sz w:val="24"/>
          <w:szCs w:val="24"/>
          <w:highlight w:val="none"/>
          <w:shd w:val="clear" w:color="auto" w:fill="auto"/>
          <w:lang w:val="en-US" w:eastAsia="zh-CN" w:bidi="ar-SA"/>
        </w:rPr>
        <w:t xml:space="preserve">政府采购合同（货物）</w:t>
      </w:r>
      <w:r/>
    </w:p>
    <w:p>
      <w:pPr>
        <w:ind w:firstLine="420"/>
        <w:spacing w:line="400" w:lineRule="exact"/>
        <w:tabs>
          <w:tab w:val="left" w:pos="900" w:leader="none"/>
        </w:tabs>
        <w:rPr>
          <w:rFonts w:hint="eastAsia" w:ascii="宋体" w:hAnsi="宋体" w:eastAsia="宋体" w:cs="宋体"/>
          <w:color w:val="000000"/>
          <w:sz w:val="24"/>
          <w:szCs w:val="24"/>
          <w:highlight w:val="none"/>
          <w:shd w:val="clear" w:color="auto" w:fill="auto"/>
          <w:lang w:val="en-US" w:eastAsia="zh-CN" w:bidi="ar-SA"/>
        </w:rPr>
      </w:pPr>
      <w:r>
        <w:rPr>
          <w:rFonts w:hint="eastAsia" w:ascii="宋体" w:hAnsi="宋体" w:eastAsia="宋体" w:cs="宋体"/>
          <w:color w:val="000000"/>
          <w:sz w:val="24"/>
          <w:szCs w:val="24"/>
          <w:highlight w:val="none"/>
          <w:shd w:val="clear" w:color="auto" w:fill="auto"/>
          <w:lang w:val="en-US" w:eastAsia="zh-CN" w:bidi="ar-SA"/>
        </w:rPr>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项目名称：盐城市亭湖区教育局2026年采购体育健身器材采购项目</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项目编号：JSZC-320902-ZGGC-G2026-0006</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u w:val="singl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甲方：（买方）</w:t>
      </w:r>
      <w:r>
        <w:rPr>
          <w:rFonts w:hint="eastAsia" w:ascii="宋体" w:hAnsi="宋体" w:eastAsia="宋体" w:cs="宋体"/>
          <w:color w:val="000000"/>
          <w:sz w:val="24"/>
          <w:szCs w:val="24"/>
          <w:highlight w:val="none"/>
          <w:u w:val="single"/>
          <w:shd w:val="clear" w:color="auto" w:fill="auto"/>
          <w:lang w:val="en-US" w:eastAsia="zh-CN"/>
        </w:rPr>
        <w:t xml:space="preserve">盐城市亭湖区教育局</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乙方：（卖方）</w:t>
      </w:r>
      <w:r>
        <w:rPr>
          <w:rFonts w:hint="eastAsia" w:ascii="宋体" w:hAnsi="宋体" w:eastAsia="宋体" w:cs="宋体"/>
          <w:color w:val="000000"/>
          <w:sz w:val="24"/>
          <w:szCs w:val="24"/>
          <w:highlight w:val="none"/>
          <w:u w:val="single"/>
          <w:shd w:val="clear" w:color="auto" w:fill="auto"/>
          <w:lang w:val="en-US" w:eastAsia="zh-CN"/>
        </w:rPr>
        <w:t xml:space="preserve">                  </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甲、乙双方根据</w:t>
      </w:r>
      <w:r>
        <w:rPr>
          <w:rFonts w:hint="eastAsia" w:ascii="宋体" w:hAnsi="宋体" w:eastAsia="宋体" w:cs="宋体"/>
          <w:color w:val="000000"/>
          <w:sz w:val="24"/>
          <w:szCs w:val="24"/>
          <w:highlight w:val="none"/>
          <w:u w:val="single"/>
          <w:shd w:val="clear" w:color="auto" w:fill="auto"/>
          <w:lang w:val="en-US" w:eastAsia="zh-CN"/>
        </w:rPr>
        <w:t xml:space="preserve">盐城市亭湖区教育局2026年采购体育健身器材采购项目</w:t>
      </w:r>
      <w:r>
        <w:rPr>
          <w:rFonts w:hint="eastAsia" w:ascii="宋体" w:hAnsi="宋体" w:eastAsia="宋体" w:cs="宋体"/>
          <w:color w:val="000000"/>
          <w:sz w:val="24"/>
          <w:szCs w:val="24"/>
          <w:highlight w:val="none"/>
          <w:shd w:val="clear" w:color="auto" w:fill="auto"/>
          <w:lang w:val="en-US" w:eastAsia="zh-CN"/>
        </w:rPr>
        <w:t xml:space="preserve">公开招标的结果，签署本合同。</w:t>
      </w:r>
      <w:r/>
    </w:p>
    <w:p>
      <w:pPr>
        <w:pStyle w:val="663"/>
        <w:ind w:firstLine="480"/>
        <w:jc w:val="both"/>
        <w:pageBreakBefore w:val="0"/>
        <w:spacing w:beforeAutospacing="0" w:afterAutospacing="0" w:line="500" w:lineRule="exact"/>
        <w:widowControl w:val="off"/>
        <w:rPr>
          <w:rFonts w:hint="eastAsia" w:ascii="宋体" w:hAnsi="宋体" w:eastAsia="宋体" w:cs="宋体"/>
          <w:b/>
          <w:bCs/>
          <w:color w:val="000000"/>
          <w:sz w:val="24"/>
          <w:szCs w:val="24"/>
          <w:highlight w:val="none"/>
          <w:shd w:val="clear" w:color="auto" w:fill="auto"/>
          <w:lang w:val="en-US" w:eastAsia="zh-CN"/>
        </w:rPr>
      </w:pPr>
      <w:r>
        <w:rPr>
          <w:rFonts w:hint="eastAsia" w:ascii="宋体" w:hAnsi="宋体" w:eastAsia="宋体" w:cs="宋体"/>
          <w:b/>
          <w:bCs/>
          <w:color w:val="000000"/>
          <w:sz w:val="24"/>
          <w:szCs w:val="24"/>
          <w:highlight w:val="none"/>
          <w:shd w:val="clear" w:color="auto" w:fill="auto"/>
          <w:lang w:val="en-US" w:eastAsia="zh-CN"/>
        </w:rPr>
        <w:t xml:space="preserve">一、货物内容</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1.货物名称：盐城市亭湖区教育局2026年采购体育健身器材采购项目</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2.型号规格：详见招标文件《第四部分项目需求》</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3.工期：合同签订后 30日内供货到甲方指定地点，安装调试完毕并经甲方验收合格。</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4.数量：一代健身路径51套；二代健身路径2套；</w:t>
      </w:r>
      <w:r>
        <w:rPr>
          <w:rFonts w:hint="eastAsia" w:ascii="宋体" w:hAnsi="宋体" w:eastAsia="宋体" w:cs="宋体"/>
          <w:color w:val="000000"/>
          <w:sz w:val="24"/>
          <w:szCs w:val="24"/>
          <w:highlight w:val="none"/>
          <w:shd w:val="clear" w:color="auto" w:fill="auto"/>
          <w:lang w:eastAsia="zh-CN"/>
        </w:rPr>
        <w:t xml:space="preserve">移动式</w:t>
      </w:r>
      <w:r>
        <w:rPr>
          <w:rFonts w:hint="eastAsia" w:ascii="宋体" w:hAnsi="宋体" w:eastAsia="宋体" w:cs="宋体"/>
          <w:color w:val="000000"/>
          <w:sz w:val="24"/>
          <w:szCs w:val="24"/>
          <w:highlight w:val="none"/>
          <w:shd w:val="clear" w:color="auto" w:fill="auto"/>
        </w:rPr>
        <w:t xml:space="preserve">篮球架</w:t>
      </w:r>
      <w:r>
        <w:rPr>
          <w:rFonts w:hint="eastAsia" w:ascii="宋体" w:hAnsi="宋体" w:eastAsia="宋体" w:cs="宋体"/>
          <w:color w:val="000000"/>
          <w:sz w:val="24"/>
          <w:szCs w:val="24"/>
          <w:highlight w:val="none"/>
          <w:shd w:val="clear" w:color="auto" w:fill="auto"/>
          <w:lang w:val="en-US" w:eastAsia="zh-CN"/>
        </w:rPr>
        <w:t xml:space="preserve">10</w:t>
      </w:r>
      <w:r>
        <w:rPr>
          <w:rFonts w:hint="eastAsia" w:ascii="宋体" w:hAnsi="宋体" w:eastAsia="宋体" w:cs="宋体"/>
          <w:color w:val="000000"/>
          <w:sz w:val="24"/>
          <w:szCs w:val="24"/>
          <w:highlight w:val="none"/>
          <w:shd w:val="clear" w:color="auto" w:fill="auto"/>
        </w:rPr>
        <w:t xml:space="preserve">只；室外乒乓球台</w:t>
      </w:r>
      <w:r>
        <w:rPr>
          <w:rFonts w:hint="eastAsia" w:ascii="宋体" w:hAnsi="宋体" w:eastAsia="宋体" w:cs="宋体"/>
          <w:color w:val="000000"/>
          <w:sz w:val="24"/>
          <w:szCs w:val="24"/>
          <w:highlight w:val="none"/>
          <w:shd w:val="clear" w:color="auto" w:fill="auto"/>
          <w:lang w:val="en-US" w:eastAsia="zh-CN"/>
        </w:rPr>
        <w:t xml:space="preserve">8</w:t>
      </w:r>
      <w:r>
        <w:rPr>
          <w:rFonts w:hint="eastAsia" w:ascii="宋体" w:hAnsi="宋体" w:eastAsia="宋体" w:cs="宋体"/>
          <w:color w:val="000000"/>
          <w:sz w:val="24"/>
          <w:szCs w:val="24"/>
          <w:highlight w:val="none"/>
          <w:shd w:val="clear" w:color="auto" w:fill="auto"/>
        </w:rPr>
        <w:t xml:space="preserve">张；室内乒乓球台</w:t>
      </w:r>
      <w:r>
        <w:rPr>
          <w:rFonts w:hint="eastAsia" w:ascii="宋体" w:hAnsi="宋体" w:eastAsia="宋体" w:cs="宋体"/>
          <w:color w:val="000000"/>
          <w:sz w:val="24"/>
          <w:szCs w:val="24"/>
          <w:highlight w:val="none"/>
          <w:shd w:val="clear" w:color="auto" w:fill="auto"/>
          <w:lang w:val="en-US" w:eastAsia="zh-CN"/>
        </w:rPr>
        <w:t xml:space="preserve">42</w:t>
      </w:r>
      <w:r>
        <w:rPr>
          <w:rFonts w:hint="eastAsia" w:ascii="宋体" w:hAnsi="宋体" w:eastAsia="宋体" w:cs="宋体"/>
          <w:color w:val="000000"/>
          <w:sz w:val="24"/>
          <w:szCs w:val="24"/>
          <w:highlight w:val="none"/>
          <w:shd w:val="clear" w:color="auto" w:fill="auto"/>
        </w:rPr>
        <w:t xml:space="preserve">张</w:t>
      </w:r>
      <w:r>
        <w:rPr>
          <w:rFonts w:hint="eastAsia" w:ascii="宋体" w:hAnsi="宋体" w:eastAsia="宋体" w:cs="宋体"/>
          <w:color w:val="000000"/>
          <w:sz w:val="24"/>
          <w:szCs w:val="24"/>
          <w:highlight w:val="none"/>
          <w:shd w:val="clear" w:color="auto" w:fill="auto"/>
          <w:lang w:val="en-US" w:eastAsia="zh-CN"/>
        </w:rPr>
        <w:t xml:space="preserve">。详见合同综合单价表及招标文件《第四部分项目需求》。</w:t>
      </w:r>
      <w:r/>
    </w:p>
    <w:p>
      <w:pPr>
        <w:pStyle w:val="663"/>
        <w:ind w:firstLine="480"/>
        <w:jc w:val="both"/>
        <w:pageBreakBefore w:val="0"/>
        <w:spacing w:beforeAutospacing="0" w:afterAutospacing="0" w:line="500" w:lineRule="exact"/>
        <w:widowControl w:val="off"/>
        <w:rPr>
          <w:rFonts w:hint="eastAsia" w:ascii="宋体" w:hAnsi="宋体" w:eastAsia="宋体" w:cs="宋体"/>
          <w:b/>
          <w:bCs/>
          <w:color w:val="000000"/>
          <w:sz w:val="24"/>
          <w:szCs w:val="24"/>
          <w:highlight w:val="none"/>
          <w:shd w:val="clear" w:color="auto" w:fill="auto"/>
          <w:lang w:val="en-US" w:eastAsia="zh-CN"/>
        </w:rPr>
      </w:pPr>
      <w:r>
        <w:rPr>
          <w:rFonts w:hint="eastAsia" w:ascii="宋体" w:hAnsi="宋体" w:eastAsia="宋体" w:cs="宋体"/>
          <w:b/>
          <w:bCs/>
          <w:color w:val="000000"/>
          <w:sz w:val="24"/>
          <w:szCs w:val="24"/>
          <w:highlight w:val="none"/>
          <w:shd w:val="clear" w:color="auto" w:fill="auto"/>
          <w:lang w:val="en-US" w:eastAsia="zh-CN"/>
        </w:rPr>
        <w:t xml:space="preserve">二、合同金额</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1.本合同金额为（大写）：</w:t>
      </w:r>
      <w:r>
        <w:rPr>
          <w:rFonts w:hint="eastAsia" w:ascii="宋体" w:hAnsi="宋体" w:eastAsia="宋体" w:cs="宋体"/>
          <w:color w:val="000000"/>
          <w:sz w:val="24"/>
          <w:szCs w:val="24"/>
          <w:highlight w:val="none"/>
          <w:u w:val="single"/>
          <w:shd w:val="clear" w:color="auto" w:fill="auto"/>
          <w:lang w:val="en-US" w:eastAsia="zh-CN"/>
        </w:rPr>
        <w:t xml:space="preserve">        </w:t>
      </w:r>
      <w:r>
        <w:rPr>
          <w:rFonts w:hint="eastAsia" w:ascii="宋体" w:hAnsi="宋体" w:eastAsia="宋体" w:cs="宋体"/>
          <w:color w:val="000000"/>
          <w:sz w:val="24"/>
          <w:szCs w:val="24"/>
          <w:highlight w:val="none"/>
          <w:shd w:val="clear" w:color="auto" w:fill="auto"/>
          <w:lang w:val="en-US" w:eastAsia="zh-CN"/>
        </w:rPr>
        <w:t xml:space="preserve">元；小写：</w:t>
      </w:r>
      <w:r>
        <w:rPr>
          <w:rFonts w:hint="eastAsia" w:ascii="宋体" w:hAnsi="宋体" w:eastAsia="宋体" w:cs="宋体"/>
          <w:color w:val="000000"/>
          <w:sz w:val="24"/>
          <w:szCs w:val="24"/>
          <w:highlight w:val="none"/>
          <w:u w:val="single"/>
          <w:shd w:val="clear" w:color="auto" w:fill="auto"/>
          <w:lang w:val="en-US" w:eastAsia="zh-CN"/>
        </w:rPr>
        <w:t xml:space="preserve">        </w:t>
      </w:r>
      <w:r>
        <w:rPr>
          <w:rFonts w:hint="eastAsia" w:ascii="宋体" w:hAnsi="宋体" w:eastAsia="宋体" w:cs="宋体"/>
          <w:color w:val="000000"/>
          <w:sz w:val="24"/>
          <w:szCs w:val="24"/>
          <w:highlight w:val="none"/>
          <w:shd w:val="clear" w:color="auto" w:fill="auto"/>
          <w:lang w:val="en-US" w:eastAsia="zh-CN"/>
        </w:rPr>
        <w:t xml:space="preserve">（元）。</w:t>
      </w:r>
      <w:r/>
    </w:p>
    <w:p>
      <w:pPr>
        <w:pStyle w:val="663"/>
        <w:ind w:firstLine="480"/>
        <w:jc w:val="both"/>
        <w:pageBreakBefore w:val="0"/>
        <w:spacing w:beforeAutospacing="0" w:afterAutospacing="0" w:line="500" w:lineRule="exact"/>
        <w:widowControl w:val="off"/>
        <w:rPr>
          <w:rFonts w:hint="eastAsia" w:ascii="宋体" w:hAnsi="宋体" w:eastAsia="宋体" w:cs="宋体"/>
          <w:b/>
          <w:bCs/>
          <w:color w:val="000000"/>
          <w:sz w:val="24"/>
          <w:szCs w:val="24"/>
          <w:highlight w:val="none"/>
          <w:shd w:val="clear" w:color="auto" w:fill="auto"/>
          <w:lang w:val="en-US" w:eastAsia="zh-CN"/>
        </w:rPr>
      </w:pPr>
      <w:r>
        <w:rPr>
          <w:rFonts w:hint="eastAsia" w:ascii="宋体" w:hAnsi="宋体" w:eastAsia="宋体" w:cs="宋体"/>
          <w:b/>
          <w:bCs/>
          <w:color w:val="000000"/>
          <w:sz w:val="24"/>
          <w:szCs w:val="24"/>
          <w:highlight w:val="none"/>
          <w:shd w:val="clear" w:color="auto" w:fill="auto"/>
          <w:lang w:val="en-US" w:eastAsia="zh-CN"/>
        </w:rPr>
        <w:t xml:space="preserve">本合同金额是指①投标人负责为完成本次投标所有货物（含附配件）的采购、包装、运输、安装、调试、验收、售后服务、运维服务等所需的一切费用，包括但不限于：货物（含附配件）的价格、包装费、运输费、装卸费、保险费、安装费、调试费、验收费、技术服务费、检测费、售后服务费、运维服务费、招标代理服务费、投标费用、管理费、税金、利润；②各类风险费、不可预见费及其他一切相关费用等所有费用。除中标价外，采购单位不再支付其他任何费用。</w:t>
      </w:r>
      <w:r/>
    </w:p>
    <w:p>
      <w:pPr>
        <w:ind w:firstLine="420"/>
        <w:spacing w:line="400" w:lineRule="exact"/>
        <w:rPr>
          <w:rFonts w:asciiTheme="minorEastAsia" w:hAnsiTheme="minorEastAsia"/>
          <w:sz w:val="24"/>
          <w:szCs w:val="24"/>
        </w:rPr>
      </w:pPr>
      <w:r>
        <w:rPr>
          <w:rFonts w:hint="eastAsia" w:asciiTheme="minorEastAsia" w:hAnsiTheme="minorEastAsia"/>
          <w:sz w:val="24"/>
          <w:szCs w:val="24"/>
        </w:rPr>
        <w:t xml:space="preserve">2.综合单价表</w:t>
      </w:r>
      <w:r/>
    </w:p>
    <w:tbl>
      <w:tblPr>
        <w:tblStyle w:val="665"/>
        <w:tblW w:w="810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69"/>
        <w:gridCol w:w="1807"/>
        <w:gridCol w:w="1823"/>
        <w:gridCol w:w="1667"/>
        <w:gridCol w:w="770"/>
        <w:gridCol w:w="683"/>
        <w:gridCol w:w="682"/>
      </w:tblGrid>
      <w:tr>
        <w:trPr>
          <w:jc w:val="center"/>
          <w:trHeight w:val="510"/>
        </w:trPr>
        <w:tc>
          <w:tcPr>
            <w:tcW w:w="669" w:type="dxa"/>
            <w:vAlign w:val="center"/>
            <w:textDirection w:val="lrTb"/>
            <w:noWrap w:val="false"/>
          </w:tcPr>
          <w:p>
            <w:pPr>
              <w:pStyle w:val="662"/>
              <w:jc w:val="center"/>
              <w:rPr>
                <w:rFonts w:asciiTheme="minorEastAsia" w:hAnsiTheme="minorEastAsia"/>
                <w:b/>
                <w:bCs/>
                <w:sz w:val="21"/>
                <w:szCs w:val="21"/>
              </w:rPr>
            </w:pPr>
            <w:r>
              <w:rPr>
                <w:rFonts w:asciiTheme="minorEastAsia" w:hAnsiTheme="minorEastAsia"/>
                <w:b/>
                <w:bCs/>
                <w:sz w:val="21"/>
                <w:szCs w:val="21"/>
              </w:rPr>
              <w:t xml:space="preserve">序号</w:t>
            </w:r>
            <w:r/>
          </w:p>
        </w:tc>
        <w:tc>
          <w:tcPr>
            <w:tcW w:w="1807" w:type="dxa"/>
            <w:vAlign w:val="center"/>
            <w:textDirection w:val="lrTb"/>
            <w:noWrap w:val="false"/>
          </w:tcPr>
          <w:p>
            <w:pPr>
              <w:pStyle w:val="662"/>
              <w:jc w:val="center"/>
              <w:rPr>
                <w:rFonts w:asciiTheme="minorEastAsia" w:hAnsiTheme="minorEastAsia"/>
                <w:b/>
                <w:bCs/>
                <w:sz w:val="21"/>
                <w:szCs w:val="21"/>
              </w:rPr>
            </w:pPr>
            <w:r>
              <w:rPr>
                <w:rFonts w:hint="eastAsia" w:asciiTheme="minorEastAsia" w:hAnsiTheme="minorEastAsia"/>
                <w:b/>
                <w:bCs/>
                <w:sz w:val="21"/>
                <w:szCs w:val="21"/>
              </w:rPr>
              <w:t xml:space="preserve">产品</w:t>
            </w:r>
            <w:r>
              <w:rPr>
                <w:rFonts w:asciiTheme="minorEastAsia" w:hAnsiTheme="minorEastAsia"/>
                <w:b/>
                <w:bCs/>
                <w:sz w:val="21"/>
                <w:szCs w:val="21"/>
              </w:rPr>
              <w:t xml:space="preserve">名称</w:t>
            </w:r>
            <w:r/>
          </w:p>
        </w:tc>
        <w:tc>
          <w:tcPr>
            <w:tcW w:w="1823" w:type="dxa"/>
            <w:vAlign w:val="center"/>
            <w:textDirection w:val="lrTb"/>
            <w:noWrap w:val="false"/>
          </w:tcPr>
          <w:p>
            <w:pPr>
              <w:pStyle w:val="662"/>
              <w:jc w:val="center"/>
              <w:rPr>
                <w:rFonts w:asciiTheme="minorEastAsia" w:hAnsiTheme="minorEastAsia"/>
                <w:b/>
                <w:bCs/>
                <w:sz w:val="21"/>
                <w:szCs w:val="21"/>
              </w:rPr>
            </w:pPr>
            <w:r>
              <w:rPr>
                <w:rFonts w:eastAsia="宋体"/>
                <w:b/>
                <w:bCs/>
                <w:color w:val="000000"/>
                <w:sz w:val="21"/>
              </w:rPr>
              <w:t xml:space="preserve">规格</w:t>
            </w:r>
            <w:r>
              <w:rPr>
                <w:rFonts w:hint="eastAsia" w:eastAsia="宋体"/>
                <w:b/>
                <w:bCs/>
                <w:color w:val="000000"/>
                <w:sz w:val="21"/>
              </w:rPr>
              <w:t xml:space="preserve">或</w:t>
            </w:r>
            <w:r>
              <w:rPr>
                <w:rFonts w:eastAsia="宋体"/>
                <w:b/>
                <w:bCs/>
                <w:color w:val="000000"/>
                <w:sz w:val="21"/>
              </w:rPr>
              <w:t xml:space="preserve">型号</w:t>
            </w:r>
            <w:r/>
          </w:p>
        </w:tc>
        <w:tc>
          <w:tcPr>
            <w:tcW w:w="1667" w:type="dxa"/>
            <w:vAlign w:val="center"/>
            <w:textDirection w:val="lrTb"/>
            <w:noWrap w:val="false"/>
          </w:tcPr>
          <w:p>
            <w:pPr>
              <w:pStyle w:val="662"/>
              <w:jc w:val="center"/>
              <w:rPr>
                <w:rFonts w:asciiTheme="minorEastAsia" w:hAnsiTheme="minorEastAsia"/>
                <w:b/>
                <w:bCs/>
                <w:sz w:val="21"/>
                <w:szCs w:val="21"/>
              </w:rPr>
            </w:pPr>
            <w:r>
              <w:rPr>
                <w:rFonts w:hint="eastAsia" w:asciiTheme="minorEastAsia" w:hAnsiTheme="minorEastAsia"/>
                <w:b/>
                <w:bCs/>
                <w:sz w:val="21"/>
                <w:szCs w:val="21"/>
              </w:rPr>
              <w:t xml:space="preserve">品牌</w:t>
            </w:r>
            <w:r/>
          </w:p>
        </w:tc>
        <w:tc>
          <w:tcPr>
            <w:tcW w:w="770" w:type="dxa"/>
            <w:vAlign w:val="center"/>
            <w:textDirection w:val="lrTb"/>
            <w:noWrap w:val="false"/>
          </w:tcPr>
          <w:p>
            <w:pPr>
              <w:pStyle w:val="662"/>
              <w:jc w:val="center"/>
              <w:rPr>
                <w:rFonts w:asciiTheme="minorEastAsia" w:hAnsiTheme="minorEastAsia"/>
                <w:b/>
                <w:bCs/>
                <w:sz w:val="21"/>
                <w:szCs w:val="21"/>
              </w:rPr>
            </w:pPr>
            <w:r>
              <w:rPr>
                <w:rFonts w:asciiTheme="minorEastAsia" w:hAnsiTheme="minorEastAsia"/>
                <w:b/>
                <w:bCs/>
                <w:sz w:val="21"/>
                <w:szCs w:val="21"/>
              </w:rPr>
              <w:t xml:space="preserve">数量</w:t>
            </w:r>
            <w:r/>
          </w:p>
        </w:tc>
        <w:tc>
          <w:tcPr>
            <w:tcW w:w="683" w:type="dxa"/>
            <w:vAlign w:val="center"/>
            <w:textDirection w:val="lrTb"/>
            <w:noWrap w:val="false"/>
          </w:tcPr>
          <w:p>
            <w:pPr>
              <w:pStyle w:val="662"/>
              <w:jc w:val="center"/>
              <w:rPr>
                <w:rFonts w:asciiTheme="minorEastAsia" w:hAnsiTheme="minorEastAsia"/>
                <w:b/>
                <w:bCs/>
                <w:sz w:val="21"/>
                <w:szCs w:val="21"/>
              </w:rPr>
            </w:pPr>
            <w:r>
              <w:rPr>
                <w:rFonts w:asciiTheme="minorEastAsia" w:hAnsiTheme="minorEastAsia"/>
                <w:b/>
                <w:bCs/>
                <w:sz w:val="21"/>
                <w:szCs w:val="21"/>
              </w:rPr>
              <w:t xml:space="preserve">单价</w:t>
            </w:r>
            <w:r/>
          </w:p>
        </w:tc>
        <w:tc>
          <w:tcPr>
            <w:tcW w:w="682" w:type="dxa"/>
            <w:vAlign w:val="center"/>
            <w:textDirection w:val="lrTb"/>
            <w:noWrap w:val="false"/>
          </w:tcPr>
          <w:p>
            <w:pPr>
              <w:pStyle w:val="662"/>
              <w:jc w:val="center"/>
              <w:rPr>
                <w:rFonts w:asciiTheme="minorEastAsia" w:hAnsiTheme="minorEastAsia"/>
                <w:b/>
                <w:bCs/>
                <w:sz w:val="21"/>
                <w:szCs w:val="21"/>
              </w:rPr>
            </w:pPr>
            <w:r>
              <w:rPr>
                <w:rFonts w:asciiTheme="minorEastAsia" w:hAnsiTheme="minorEastAsia"/>
                <w:b/>
                <w:bCs/>
                <w:sz w:val="21"/>
                <w:szCs w:val="21"/>
              </w:rPr>
              <w:t xml:space="preserve">合价</w:t>
            </w:r>
            <w:r/>
          </w:p>
        </w:tc>
      </w:tr>
      <w:tr>
        <w:trPr>
          <w:jc w:val="center"/>
          <w:trHeight w:val="397"/>
        </w:trPr>
        <w:tc>
          <w:tcPr>
            <w:gridSpan w:val="7"/>
            <w:tcW w:w="8101" w:type="dxa"/>
            <w:vAlign w:val="center"/>
            <w:textDirection w:val="lrTb"/>
            <w:noWrap w:val="false"/>
          </w:tcPr>
          <w:p>
            <w:pPr>
              <w:jc w:val="center"/>
              <w:rPr>
                <w:rFonts w:asciiTheme="minorEastAsia" w:hAnsiTheme="minorEastAsia"/>
                <w:b/>
                <w:bCs/>
                <w:szCs w:val="21"/>
              </w:rPr>
            </w:pPr>
            <w:r>
              <w:rPr>
                <w:rFonts w:hint="eastAsia" w:asciiTheme="minorEastAsia" w:hAnsiTheme="minorEastAsia"/>
                <w:b/>
                <w:bCs/>
                <w:szCs w:val="21"/>
              </w:rPr>
              <w:t xml:space="preserve">设备清单一：一代健身路径</w:t>
            </w:r>
            <w:r/>
          </w:p>
        </w:tc>
      </w:tr>
      <w:tr>
        <w:trPr>
          <w:jc w:val="center"/>
          <w:trHeight w:val="392"/>
        </w:trPr>
        <w:tc>
          <w:tcPr>
            <w:tcW w:w="669" w:type="dxa"/>
            <w:vAlign w:val="center"/>
            <w:textDirection w:val="lrTb"/>
            <w:noWrap w:val="false"/>
          </w:tcPr>
          <w:p>
            <w:pPr>
              <w:pStyle w:val="662"/>
              <w:jc w:val="center"/>
              <w:rPr>
                <w:rFonts w:asciiTheme="minorEastAsia" w:hAnsiTheme="minorEastAsia"/>
                <w:sz w:val="21"/>
                <w:szCs w:val="21"/>
                <w:lang w:val="en-US"/>
              </w:rPr>
            </w:pPr>
            <w:r>
              <w:rPr>
                <w:rFonts w:hint="eastAsia" w:asciiTheme="minorEastAsia" w:hAnsiTheme="minorEastAsia"/>
                <w:sz w:val="21"/>
                <w:szCs w:val="21"/>
                <w:lang w:val="en-US"/>
              </w:rPr>
              <w:t xml:space="preserve">1</w:t>
            </w:r>
            <w:r/>
          </w:p>
        </w:tc>
        <w:tc>
          <w:tcPr>
            <w:shd w:val="clear" w:color="auto" w:fill="auto"/>
            <w:tcW w:w="1807" w:type="dxa"/>
            <w:textDirection w:val="lrTb"/>
            <w:noWrap w:val="false"/>
          </w:tcPr>
          <w:p>
            <w:pPr>
              <w:pStyle w:val="663"/>
              <w:jc w:val="center"/>
              <w:spacing w:beforeAutospacing="0" w:afterAutospacing="0" w:line="400" w:lineRule="exact"/>
              <w:rPr>
                <w:rFonts w:ascii="宋体" w:hAnsi="宋体" w:eastAsia="宋体" w:cs="宋体"/>
                <w:sz w:val="21"/>
                <w:szCs w:val="21"/>
              </w:rPr>
            </w:pPr>
            <w:r>
              <w:rPr>
                <w:rFonts w:hint="eastAsia" w:ascii="宋体" w:hAnsi="宋体" w:eastAsia="宋体" w:cs="宋体"/>
                <w:sz w:val="21"/>
                <w:szCs w:val="21"/>
              </w:rPr>
              <w:t xml:space="preserve">告示牌</w:t>
            </w:r>
            <w:r/>
          </w:p>
        </w:tc>
        <w:tc>
          <w:tcPr>
            <w:tcW w:w="1823" w:type="dxa"/>
            <w:vAlign w:val="center"/>
            <w:textDirection w:val="lrTb"/>
            <w:noWrap w:val="false"/>
          </w:tcPr>
          <w:p>
            <w:pPr>
              <w:jc w:val="center"/>
              <w:rPr>
                <w:rFonts w:asciiTheme="minorEastAsia" w:hAnsiTheme="minorEastAsia"/>
                <w:szCs w:val="21"/>
              </w:rPr>
            </w:pPr>
            <w:r>
              <w:rPr>
                <w:rFonts w:asciiTheme="minorEastAsia" w:hAnsiTheme="minorEastAsia"/>
                <w:szCs w:val="21"/>
              </w:rPr>
            </w:r>
            <w:r/>
          </w:p>
        </w:tc>
        <w:tc>
          <w:tcPr>
            <w:tcW w:w="1667" w:type="dxa"/>
            <w:vAlign w:val="center"/>
            <w:textDirection w:val="lrTb"/>
            <w:noWrap w:val="false"/>
          </w:tcPr>
          <w:p>
            <w:pPr>
              <w:pStyle w:val="662"/>
              <w:jc w:val="center"/>
              <w:rPr>
                <w:rFonts w:asciiTheme="minorEastAsia" w:hAnsiTheme="minorEastAsia"/>
                <w:sz w:val="21"/>
                <w:szCs w:val="21"/>
              </w:rPr>
            </w:pPr>
            <w:r>
              <w:rPr>
                <w:rFonts w:asciiTheme="minorEastAsia" w:hAnsiTheme="minorEastAsia"/>
                <w:sz w:val="21"/>
                <w:szCs w:val="21"/>
              </w:rPr>
            </w:r>
            <w:r/>
          </w:p>
        </w:tc>
        <w:tc>
          <w:tcPr>
            <w:tcW w:w="770" w:type="dxa"/>
            <w:vAlign w:val="center"/>
            <w:textDirection w:val="lrTb"/>
            <w:noWrap w:val="false"/>
          </w:tcPr>
          <w:p>
            <w:pPr>
              <w:pStyle w:val="662"/>
              <w:jc w:val="center"/>
              <w:rPr>
                <w:rFonts w:hint="default" w:asciiTheme="minorEastAsia" w:hAnsiTheme="minorEastAsia" w:eastAsiaTheme="minorEastAsia"/>
                <w:sz w:val="21"/>
                <w:szCs w:val="21"/>
                <w:lang w:val="en-US" w:eastAsia="zh-CN"/>
              </w:rPr>
            </w:pPr>
            <w:r>
              <w:rPr>
                <w:rFonts w:hint="eastAsia" w:asciiTheme="minorEastAsia" w:hAnsiTheme="minorEastAsia"/>
                <w:sz w:val="21"/>
                <w:szCs w:val="21"/>
                <w:lang w:val="en-US" w:eastAsia="zh-CN"/>
              </w:rPr>
              <w:t xml:space="preserve">51</w:t>
            </w:r>
            <w:r/>
          </w:p>
        </w:tc>
        <w:tc>
          <w:tcPr>
            <w:tcW w:w="683" w:type="dxa"/>
            <w:vAlign w:val="center"/>
            <w:textDirection w:val="lrTb"/>
            <w:noWrap w:val="false"/>
          </w:tcPr>
          <w:p>
            <w:pPr>
              <w:pStyle w:val="662"/>
              <w:jc w:val="center"/>
              <w:rPr>
                <w:rFonts w:asciiTheme="minorEastAsia" w:hAnsiTheme="minorEastAsia"/>
                <w:sz w:val="21"/>
                <w:szCs w:val="21"/>
              </w:rPr>
            </w:pPr>
            <w:r>
              <w:rPr>
                <w:rFonts w:asciiTheme="minorEastAsia" w:hAnsiTheme="minorEastAsia"/>
                <w:sz w:val="21"/>
                <w:szCs w:val="21"/>
              </w:rPr>
            </w:r>
            <w:r/>
          </w:p>
        </w:tc>
        <w:tc>
          <w:tcPr>
            <w:tcW w:w="682" w:type="dxa"/>
            <w:vAlign w:val="center"/>
            <w:textDirection w:val="lrTb"/>
            <w:noWrap w:val="false"/>
          </w:tcPr>
          <w:p>
            <w:pPr>
              <w:pStyle w:val="662"/>
              <w:jc w:val="center"/>
              <w:rPr>
                <w:rFonts w:asciiTheme="minorEastAsia" w:hAnsiTheme="minorEastAsia"/>
                <w:sz w:val="21"/>
                <w:szCs w:val="21"/>
              </w:rPr>
            </w:pPr>
            <w:r>
              <w:rPr>
                <w:rFonts w:asciiTheme="minorEastAsia" w:hAnsiTheme="minorEastAsia"/>
                <w:sz w:val="21"/>
                <w:szCs w:val="21"/>
              </w:rPr>
            </w:r>
            <w:r/>
          </w:p>
        </w:tc>
      </w:tr>
      <w:tr>
        <w:trPr>
          <w:jc w:val="center"/>
          <w:trHeight w:val="397"/>
        </w:trPr>
        <w:tc>
          <w:tcPr>
            <w:tcW w:w="669" w:type="dxa"/>
            <w:vAlign w:val="center"/>
            <w:textDirection w:val="lrTb"/>
            <w:noWrap w:val="false"/>
          </w:tcPr>
          <w:p>
            <w:pPr>
              <w:pStyle w:val="662"/>
              <w:jc w:val="center"/>
              <w:rPr>
                <w:rFonts w:asciiTheme="minorEastAsia" w:hAnsiTheme="minorEastAsia"/>
                <w:sz w:val="21"/>
                <w:szCs w:val="21"/>
                <w:lang w:val="en-US"/>
              </w:rPr>
            </w:pPr>
            <w:r>
              <w:rPr>
                <w:rFonts w:hint="eastAsia" w:asciiTheme="minorEastAsia" w:hAnsiTheme="minorEastAsia"/>
                <w:sz w:val="21"/>
                <w:szCs w:val="21"/>
                <w:lang w:val="en-US"/>
              </w:rPr>
              <w:t xml:space="preserve">2</w:t>
            </w:r>
            <w:r/>
          </w:p>
        </w:tc>
        <w:tc>
          <w:tcPr>
            <w:shd w:val="clear" w:color="auto" w:fill="auto"/>
            <w:tcW w:w="1807" w:type="dxa"/>
            <w:textDirection w:val="lrTb"/>
            <w:noWrap w:val="false"/>
          </w:tcPr>
          <w:p>
            <w:pPr>
              <w:pStyle w:val="663"/>
              <w:jc w:val="center"/>
              <w:spacing w:beforeAutospacing="0" w:afterAutospacing="0" w:line="400" w:lineRule="exact"/>
              <w:rPr>
                <w:rFonts w:ascii="宋体" w:hAnsi="宋体" w:eastAsia="宋体" w:cs="宋体"/>
                <w:sz w:val="21"/>
                <w:szCs w:val="21"/>
              </w:rPr>
            </w:pPr>
            <w:r>
              <w:rPr>
                <w:rFonts w:hint="eastAsia" w:ascii="宋体" w:hAnsi="宋体" w:eastAsia="宋体" w:cs="宋体"/>
                <w:sz w:val="21"/>
                <w:szCs w:val="21"/>
              </w:rPr>
              <w:t xml:space="preserve">肋木架</w:t>
            </w:r>
            <w:r/>
          </w:p>
        </w:tc>
        <w:tc>
          <w:tcPr>
            <w:tcW w:w="1823" w:type="dxa"/>
            <w:vAlign w:val="center"/>
            <w:textDirection w:val="lrTb"/>
            <w:noWrap w:val="false"/>
          </w:tcPr>
          <w:p>
            <w:pPr>
              <w:jc w:val="center"/>
              <w:rPr>
                <w:rFonts w:asciiTheme="minorEastAsia" w:hAnsiTheme="minorEastAsia"/>
                <w:szCs w:val="21"/>
              </w:rPr>
            </w:pPr>
            <w:r>
              <w:rPr>
                <w:rFonts w:asciiTheme="minorEastAsia" w:hAnsiTheme="minorEastAsia"/>
                <w:szCs w:val="21"/>
              </w:rPr>
            </w:r>
            <w:r/>
          </w:p>
        </w:tc>
        <w:tc>
          <w:tcPr>
            <w:tcW w:w="1667" w:type="dxa"/>
            <w:vAlign w:val="center"/>
            <w:textDirection w:val="lrTb"/>
            <w:noWrap w:val="false"/>
          </w:tcPr>
          <w:p>
            <w:pPr>
              <w:pStyle w:val="662"/>
              <w:jc w:val="center"/>
              <w:rPr>
                <w:rFonts w:asciiTheme="minorEastAsia" w:hAnsiTheme="minorEastAsia"/>
                <w:sz w:val="21"/>
                <w:szCs w:val="21"/>
              </w:rPr>
            </w:pPr>
            <w:r>
              <w:rPr>
                <w:rFonts w:asciiTheme="minorEastAsia" w:hAnsiTheme="minorEastAsia"/>
                <w:sz w:val="21"/>
                <w:szCs w:val="21"/>
              </w:rPr>
            </w:r>
            <w:r/>
          </w:p>
        </w:tc>
        <w:tc>
          <w:tcPr>
            <w:tcW w:w="770" w:type="dxa"/>
            <w:vAlign w:val="center"/>
            <w:textDirection w:val="lrTb"/>
            <w:noWrap w:val="false"/>
          </w:tcPr>
          <w:p>
            <w:pPr>
              <w:jc w:val="center"/>
              <w:rPr>
                <w:rFonts w:asciiTheme="minorEastAsia" w:hAnsiTheme="minorEastAsia"/>
                <w:sz w:val="21"/>
                <w:szCs w:val="21"/>
                <w:lang w:val="en-US"/>
              </w:rPr>
            </w:pPr>
            <w:r>
              <w:rPr>
                <w:rFonts w:hint="eastAsia" w:asciiTheme="minorEastAsia" w:hAnsiTheme="minorEastAsia"/>
                <w:sz w:val="21"/>
                <w:szCs w:val="21"/>
                <w:lang w:val="en-US" w:eastAsia="zh-CN"/>
              </w:rPr>
              <w:t xml:space="preserve">51</w:t>
            </w:r>
            <w:r/>
          </w:p>
        </w:tc>
        <w:tc>
          <w:tcPr>
            <w:tcW w:w="683" w:type="dxa"/>
            <w:vAlign w:val="center"/>
            <w:textDirection w:val="lrTb"/>
            <w:noWrap w:val="false"/>
          </w:tcPr>
          <w:p>
            <w:pPr>
              <w:pStyle w:val="662"/>
              <w:jc w:val="center"/>
              <w:rPr>
                <w:rFonts w:asciiTheme="minorEastAsia" w:hAnsiTheme="minorEastAsia"/>
                <w:sz w:val="21"/>
                <w:szCs w:val="21"/>
              </w:rPr>
            </w:pPr>
            <w:r>
              <w:rPr>
                <w:rFonts w:asciiTheme="minorEastAsia" w:hAnsiTheme="minorEastAsia"/>
                <w:sz w:val="21"/>
                <w:szCs w:val="21"/>
              </w:rPr>
            </w:r>
            <w:r/>
          </w:p>
        </w:tc>
        <w:tc>
          <w:tcPr>
            <w:tcW w:w="682" w:type="dxa"/>
            <w:vAlign w:val="center"/>
            <w:textDirection w:val="lrTb"/>
            <w:noWrap w:val="false"/>
          </w:tcPr>
          <w:p>
            <w:pPr>
              <w:pStyle w:val="662"/>
              <w:jc w:val="center"/>
              <w:rPr>
                <w:rFonts w:asciiTheme="minorEastAsia" w:hAnsiTheme="minorEastAsia"/>
                <w:sz w:val="21"/>
                <w:szCs w:val="21"/>
              </w:rPr>
            </w:pPr>
            <w:r>
              <w:rPr>
                <w:rFonts w:asciiTheme="minorEastAsia" w:hAnsiTheme="minorEastAsia"/>
                <w:sz w:val="21"/>
                <w:szCs w:val="21"/>
              </w:rPr>
            </w:r>
            <w:r/>
          </w:p>
        </w:tc>
      </w:tr>
      <w:tr>
        <w:trPr>
          <w:jc w:val="center"/>
          <w:trHeight w:val="397"/>
        </w:trPr>
        <w:tc>
          <w:tcPr>
            <w:tcW w:w="669" w:type="dxa"/>
            <w:vAlign w:val="center"/>
            <w:textDirection w:val="lrTb"/>
            <w:noWrap w:val="false"/>
          </w:tcPr>
          <w:p>
            <w:pPr>
              <w:pStyle w:val="662"/>
              <w:jc w:val="center"/>
              <w:rPr>
                <w:rFonts w:asciiTheme="minorEastAsia" w:hAnsiTheme="minorEastAsia"/>
                <w:sz w:val="21"/>
                <w:szCs w:val="21"/>
                <w:lang w:val="en-US"/>
              </w:rPr>
            </w:pPr>
            <w:r>
              <w:rPr>
                <w:rFonts w:hint="eastAsia" w:asciiTheme="minorEastAsia" w:hAnsiTheme="minorEastAsia"/>
                <w:sz w:val="21"/>
                <w:szCs w:val="21"/>
                <w:lang w:val="en-US"/>
              </w:rPr>
              <w:t xml:space="preserve">3</w:t>
            </w:r>
            <w:r/>
          </w:p>
        </w:tc>
        <w:tc>
          <w:tcPr>
            <w:shd w:val="clear" w:color="auto" w:fill="auto"/>
            <w:tcW w:w="1807" w:type="dxa"/>
            <w:textDirection w:val="lrTb"/>
            <w:noWrap w:val="false"/>
          </w:tcPr>
          <w:p>
            <w:pPr>
              <w:pStyle w:val="663"/>
              <w:jc w:val="center"/>
              <w:spacing w:beforeAutospacing="0" w:afterAutospacing="0" w:line="400" w:lineRule="exact"/>
              <w:rPr>
                <w:rFonts w:ascii="宋体" w:hAnsi="宋体" w:eastAsia="宋体" w:cs="宋体"/>
                <w:sz w:val="21"/>
                <w:szCs w:val="21"/>
              </w:rPr>
            </w:pPr>
            <w:r>
              <w:rPr>
                <w:rFonts w:hint="eastAsia" w:ascii="宋体" w:hAnsi="宋体" w:eastAsia="宋体" w:cs="宋体"/>
                <w:sz w:val="21"/>
                <w:szCs w:val="21"/>
              </w:rPr>
              <w:t xml:space="preserve">天梯</w:t>
            </w:r>
            <w:r/>
          </w:p>
        </w:tc>
        <w:tc>
          <w:tcPr>
            <w:tcW w:w="1823" w:type="dxa"/>
            <w:vAlign w:val="center"/>
            <w:textDirection w:val="lrTb"/>
            <w:noWrap w:val="false"/>
          </w:tcPr>
          <w:p>
            <w:pPr>
              <w:jc w:val="center"/>
              <w:rPr>
                <w:rFonts w:asciiTheme="minorEastAsia" w:hAnsiTheme="minorEastAsia"/>
                <w:szCs w:val="21"/>
              </w:rPr>
            </w:pPr>
            <w:r>
              <w:rPr>
                <w:rFonts w:asciiTheme="minorEastAsia" w:hAnsiTheme="minorEastAsia"/>
                <w:szCs w:val="21"/>
              </w:rPr>
            </w:r>
            <w:r/>
          </w:p>
        </w:tc>
        <w:tc>
          <w:tcPr>
            <w:tcW w:w="1667" w:type="dxa"/>
            <w:vAlign w:val="center"/>
            <w:textDirection w:val="lrTb"/>
            <w:noWrap w:val="false"/>
          </w:tcPr>
          <w:p>
            <w:pPr>
              <w:pStyle w:val="662"/>
              <w:jc w:val="center"/>
              <w:rPr>
                <w:rFonts w:asciiTheme="minorEastAsia" w:hAnsiTheme="minorEastAsia"/>
                <w:sz w:val="21"/>
                <w:szCs w:val="21"/>
              </w:rPr>
            </w:pPr>
            <w:r>
              <w:rPr>
                <w:rFonts w:asciiTheme="minorEastAsia" w:hAnsiTheme="minorEastAsia"/>
                <w:sz w:val="21"/>
                <w:szCs w:val="21"/>
              </w:rPr>
            </w:r>
            <w:r/>
          </w:p>
        </w:tc>
        <w:tc>
          <w:tcPr>
            <w:tcW w:w="770" w:type="dxa"/>
            <w:vAlign w:val="center"/>
            <w:textDirection w:val="lrTb"/>
            <w:noWrap w:val="false"/>
          </w:tcPr>
          <w:p>
            <w:pPr>
              <w:jc w:val="center"/>
              <w:rPr>
                <w:rFonts w:asciiTheme="minorEastAsia" w:hAnsiTheme="minorEastAsia"/>
                <w:sz w:val="21"/>
                <w:szCs w:val="21"/>
                <w:lang w:val="en-US"/>
              </w:rPr>
            </w:pPr>
            <w:r>
              <w:rPr>
                <w:rFonts w:hint="eastAsia" w:asciiTheme="minorEastAsia" w:hAnsiTheme="minorEastAsia"/>
                <w:sz w:val="21"/>
                <w:szCs w:val="21"/>
                <w:lang w:val="en-US" w:eastAsia="zh-CN"/>
              </w:rPr>
              <w:t xml:space="preserve">51</w:t>
            </w:r>
            <w:r/>
          </w:p>
        </w:tc>
        <w:tc>
          <w:tcPr>
            <w:tcW w:w="683" w:type="dxa"/>
            <w:vAlign w:val="center"/>
            <w:textDirection w:val="lrTb"/>
            <w:noWrap w:val="false"/>
          </w:tcPr>
          <w:p>
            <w:pPr>
              <w:pStyle w:val="662"/>
              <w:jc w:val="center"/>
              <w:rPr>
                <w:rFonts w:asciiTheme="minorEastAsia" w:hAnsiTheme="minorEastAsia"/>
                <w:sz w:val="21"/>
                <w:szCs w:val="21"/>
              </w:rPr>
            </w:pPr>
            <w:r>
              <w:rPr>
                <w:rFonts w:asciiTheme="minorEastAsia" w:hAnsiTheme="minorEastAsia"/>
                <w:sz w:val="21"/>
                <w:szCs w:val="21"/>
              </w:rPr>
            </w:r>
            <w:r/>
          </w:p>
        </w:tc>
        <w:tc>
          <w:tcPr>
            <w:tcW w:w="682" w:type="dxa"/>
            <w:vAlign w:val="center"/>
            <w:textDirection w:val="lrTb"/>
            <w:noWrap w:val="false"/>
          </w:tcPr>
          <w:p>
            <w:pPr>
              <w:pStyle w:val="662"/>
              <w:jc w:val="center"/>
              <w:rPr>
                <w:rFonts w:asciiTheme="minorEastAsia" w:hAnsiTheme="minorEastAsia"/>
                <w:sz w:val="21"/>
                <w:szCs w:val="21"/>
              </w:rPr>
            </w:pPr>
            <w:r>
              <w:rPr>
                <w:rFonts w:asciiTheme="minorEastAsia" w:hAnsiTheme="minorEastAsia"/>
                <w:sz w:val="21"/>
                <w:szCs w:val="21"/>
              </w:rPr>
            </w:r>
            <w:r/>
          </w:p>
        </w:tc>
      </w:tr>
      <w:tr>
        <w:trPr>
          <w:jc w:val="center"/>
          <w:trHeight w:val="397"/>
        </w:trPr>
        <w:tc>
          <w:tcPr>
            <w:tcW w:w="669" w:type="dxa"/>
            <w:vAlign w:val="center"/>
            <w:textDirection w:val="lrTb"/>
            <w:noWrap w:val="false"/>
          </w:tcPr>
          <w:p>
            <w:pPr>
              <w:pStyle w:val="662"/>
              <w:jc w:val="center"/>
              <w:rPr>
                <w:rFonts w:asciiTheme="minorEastAsia" w:hAnsiTheme="minorEastAsia"/>
                <w:sz w:val="21"/>
                <w:szCs w:val="21"/>
                <w:lang w:val="en-US"/>
              </w:rPr>
            </w:pPr>
            <w:r>
              <w:rPr>
                <w:rFonts w:hint="eastAsia" w:asciiTheme="minorEastAsia" w:hAnsiTheme="minorEastAsia"/>
                <w:sz w:val="21"/>
                <w:szCs w:val="21"/>
                <w:lang w:val="en-US"/>
              </w:rPr>
              <w:t xml:space="preserve">4</w:t>
            </w:r>
            <w:r/>
          </w:p>
        </w:tc>
        <w:tc>
          <w:tcPr>
            <w:shd w:val="clear" w:color="auto" w:fill="auto"/>
            <w:tcW w:w="1807" w:type="dxa"/>
            <w:textDirection w:val="lrTb"/>
            <w:noWrap w:val="false"/>
          </w:tcPr>
          <w:p>
            <w:pPr>
              <w:pStyle w:val="663"/>
              <w:jc w:val="center"/>
              <w:spacing w:beforeAutospacing="0" w:afterAutospacing="0" w:line="400" w:lineRule="exact"/>
              <w:rPr>
                <w:rFonts w:ascii="宋体" w:hAnsi="宋体" w:eastAsia="宋体" w:cs="宋体"/>
                <w:sz w:val="21"/>
                <w:szCs w:val="21"/>
              </w:rPr>
            </w:pPr>
            <w:r>
              <w:rPr>
                <w:rFonts w:hint="eastAsia" w:ascii="宋体" w:hAnsi="宋体" w:eastAsia="宋体" w:cs="宋体"/>
                <w:sz w:val="21"/>
                <w:szCs w:val="21"/>
              </w:rPr>
              <w:t xml:space="preserve">双位漫步机</w:t>
            </w:r>
            <w:r/>
          </w:p>
        </w:tc>
        <w:tc>
          <w:tcPr>
            <w:tcW w:w="1823" w:type="dxa"/>
            <w:vAlign w:val="center"/>
            <w:textDirection w:val="lrTb"/>
            <w:noWrap w:val="false"/>
          </w:tcPr>
          <w:p>
            <w:pPr>
              <w:jc w:val="center"/>
              <w:rPr>
                <w:rFonts w:asciiTheme="minorEastAsia" w:hAnsiTheme="minorEastAsia"/>
                <w:szCs w:val="21"/>
              </w:rPr>
            </w:pPr>
            <w:r>
              <w:rPr>
                <w:rFonts w:asciiTheme="minorEastAsia" w:hAnsiTheme="minorEastAsia"/>
                <w:szCs w:val="21"/>
              </w:rPr>
            </w:r>
            <w:r/>
          </w:p>
        </w:tc>
        <w:tc>
          <w:tcPr>
            <w:tcW w:w="1667" w:type="dxa"/>
            <w:vAlign w:val="center"/>
            <w:textDirection w:val="lrTb"/>
            <w:noWrap w:val="false"/>
          </w:tcPr>
          <w:p>
            <w:pPr>
              <w:pStyle w:val="662"/>
              <w:jc w:val="center"/>
              <w:rPr>
                <w:rFonts w:asciiTheme="minorEastAsia" w:hAnsiTheme="minorEastAsia"/>
                <w:sz w:val="21"/>
                <w:szCs w:val="21"/>
              </w:rPr>
            </w:pPr>
            <w:r>
              <w:rPr>
                <w:rFonts w:asciiTheme="minorEastAsia" w:hAnsiTheme="minorEastAsia"/>
                <w:sz w:val="21"/>
                <w:szCs w:val="21"/>
              </w:rPr>
            </w:r>
            <w:r/>
          </w:p>
        </w:tc>
        <w:tc>
          <w:tcPr>
            <w:tcW w:w="770" w:type="dxa"/>
            <w:vAlign w:val="center"/>
            <w:textDirection w:val="lrTb"/>
            <w:noWrap w:val="false"/>
          </w:tcPr>
          <w:p>
            <w:pPr>
              <w:jc w:val="center"/>
              <w:rPr>
                <w:rFonts w:asciiTheme="minorEastAsia" w:hAnsiTheme="minorEastAsia"/>
                <w:sz w:val="21"/>
                <w:szCs w:val="21"/>
                <w:lang w:val="en-US"/>
              </w:rPr>
            </w:pPr>
            <w:r>
              <w:rPr>
                <w:rFonts w:hint="eastAsia" w:asciiTheme="minorEastAsia" w:hAnsiTheme="minorEastAsia"/>
                <w:sz w:val="21"/>
                <w:szCs w:val="21"/>
                <w:lang w:val="en-US" w:eastAsia="zh-CN"/>
              </w:rPr>
              <w:t xml:space="preserve">51</w:t>
            </w:r>
            <w:r/>
          </w:p>
        </w:tc>
        <w:tc>
          <w:tcPr>
            <w:tcW w:w="683" w:type="dxa"/>
            <w:vAlign w:val="center"/>
            <w:textDirection w:val="lrTb"/>
            <w:noWrap w:val="false"/>
          </w:tcPr>
          <w:p>
            <w:pPr>
              <w:pStyle w:val="662"/>
              <w:jc w:val="center"/>
              <w:rPr>
                <w:rFonts w:asciiTheme="minorEastAsia" w:hAnsiTheme="minorEastAsia"/>
                <w:sz w:val="21"/>
                <w:szCs w:val="21"/>
              </w:rPr>
            </w:pPr>
            <w:r>
              <w:rPr>
                <w:rFonts w:asciiTheme="minorEastAsia" w:hAnsiTheme="minorEastAsia"/>
                <w:sz w:val="21"/>
                <w:szCs w:val="21"/>
              </w:rPr>
            </w:r>
            <w:r/>
          </w:p>
        </w:tc>
        <w:tc>
          <w:tcPr>
            <w:tcW w:w="682" w:type="dxa"/>
            <w:vAlign w:val="center"/>
            <w:textDirection w:val="lrTb"/>
            <w:noWrap w:val="false"/>
          </w:tcPr>
          <w:p>
            <w:pPr>
              <w:pStyle w:val="662"/>
              <w:jc w:val="center"/>
              <w:rPr>
                <w:rFonts w:asciiTheme="minorEastAsia" w:hAnsiTheme="minorEastAsia"/>
                <w:sz w:val="21"/>
                <w:szCs w:val="21"/>
              </w:rPr>
            </w:pPr>
            <w:r>
              <w:rPr>
                <w:rFonts w:asciiTheme="minorEastAsia" w:hAnsiTheme="minorEastAsia"/>
                <w:sz w:val="21"/>
                <w:szCs w:val="21"/>
              </w:rPr>
            </w:r>
            <w:r/>
          </w:p>
        </w:tc>
      </w:tr>
      <w:tr>
        <w:trPr>
          <w:jc w:val="center"/>
          <w:trHeight w:val="397"/>
        </w:trPr>
        <w:tc>
          <w:tcPr>
            <w:tcW w:w="669" w:type="dxa"/>
            <w:vAlign w:val="center"/>
            <w:textDirection w:val="lrTb"/>
            <w:noWrap w:val="false"/>
          </w:tcPr>
          <w:p>
            <w:pPr>
              <w:pStyle w:val="662"/>
              <w:jc w:val="center"/>
              <w:rPr>
                <w:rFonts w:asciiTheme="minorEastAsia" w:hAnsiTheme="minorEastAsia"/>
                <w:sz w:val="21"/>
                <w:szCs w:val="21"/>
                <w:lang w:val="en-US"/>
              </w:rPr>
            </w:pPr>
            <w:r>
              <w:rPr>
                <w:rFonts w:hint="eastAsia" w:asciiTheme="minorEastAsia" w:hAnsiTheme="minorEastAsia"/>
                <w:sz w:val="21"/>
                <w:szCs w:val="21"/>
                <w:lang w:val="en-US"/>
              </w:rPr>
              <w:t xml:space="preserve">5</w:t>
            </w:r>
            <w:r/>
          </w:p>
        </w:tc>
        <w:tc>
          <w:tcPr>
            <w:shd w:val="clear" w:color="auto" w:fill="auto"/>
            <w:tcW w:w="1807" w:type="dxa"/>
            <w:textDirection w:val="lrTb"/>
            <w:noWrap w:val="false"/>
          </w:tcPr>
          <w:p>
            <w:pPr>
              <w:pStyle w:val="663"/>
              <w:jc w:val="center"/>
              <w:spacing w:beforeAutospacing="0" w:afterAutospacing="0" w:line="400" w:lineRule="exact"/>
              <w:rPr>
                <w:rFonts w:ascii="宋体" w:hAnsi="宋体" w:eastAsia="宋体" w:cs="宋体"/>
                <w:sz w:val="21"/>
                <w:szCs w:val="21"/>
              </w:rPr>
            </w:pPr>
            <w:r>
              <w:rPr>
                <w:rFonts w:hint="eastAsia" w:ascii="宋体" w:hAnsi="宋体" w:eastAsia="宋体" w:cs="宋体"/>
                <w:sz w:val="21"/>
                <w:szCs w:val="21"/>
              </w:rPr>
              <w:t xml:space="preserve">四位蹬力器</w:t>
            </w:r>
            <w:r/>
          </w:p>
          <w:p>
            <w:pPr>
              <w:pStyle w:val="663"/>
              <w:jc w:val="center"/>
              <w:spacing w:beforeAutospacing="0" w:afterAutospacing="0" w:line="400" w:lineRule="exact"/>
              <w:rPr>
                <w:rFonts w:ascii="宋体" w:hAnsi="宋体" w:eastAsia="宋体" w:cs="宋体"/>
                <w:sz w:val="21"/>
                <w:szCs w:val="21"/>
              </w:rPr>
            </w:pPr>
            <w:r>
              <w:rPr>
                <w:rFonts w:hint="eastAsia" w:ascii="宋体" w:hAnsi="宋体" w:eastAsia="宋体" w:cs="宋体"/>
                <w:sz w:val="21"/>
                <w:szCs w:val="21"/>
              </w:rPr>
              <w:t xml:space="preserve">（两组双人位）</w:t>
            </w:r>
            <w:r/>
          </w:p>
        </w:tc>
        <w:tc>
          <w:tcPr>
            <w:tcW w:w="1823" w:type="dxa"/>
            <w:vAlign w:val="center"/>
            <w:textDirection w:val="lrTb"/>
            <w:noWrap w:val="false"/>
          </w:tcPr>
          <w:p>
            <w:pPr>
              <w:jc w:val="center"/>
              <w:rPr>
                <w:rFonts w:asciiTheme="minorEastAsia" w:hAnsiTheme="minorEastAsia"/>
                <w:szCs w:val="21"/>
              </w:rPr>
            </w:pPr>
            <w:r>
              <w:rPr>
                <w:rFonts w:asciiTheme="minorEastAsia" w:hAnsiTheme="minorEastAsia"/>
                <w:szCs w:val="21"/>
              </w:rPr>
            </w:r>
            <w:r/>
          </w:p>
        </w:tc>
        <w:tc>
          <w:tcPr>
            <w:tcW w:w="1667" w:type="dxa"/>
            <w:vAlign w:val="center"/>
            <w:textDirection w:val="lrTb"/>
            <w:noWrap w:val="false"/>
          </w:tcPr>
          <w:p>
            <w:pPr>
              <w:pStyle w:val="662"/>
              <w:jc w:val="center"/>
              <w:rPr>
                <w:rFonts w:asciiTheme="minorEastAsia" w:hAnsiTheme="minorEastAsia"/>
                <w:sz w:val="21"/>
                <w:szCs w:val="21"/>
              </w:rPr>
            </w:pPr>
            <w:r>
              <w:rPr>
                <w:rFonts w:asciiTheme="minorEastAsia" w:hAnsiTheme="minorEastAsia"/>
                <w:sz w:val="21"/>
                <w:szCs w:val="21"/>
              </w:rPr>
            </w:r>
            <w:r/>
          </w:p>
        </w:tc>
        <w:tc>
          <w:tcPr>
            <w:tcW w:w="770" w:type="dxa"/>
            <w:vAlign w:val="center"/>
            <w:textDirection w:val="lrTb"/>
            <w:noWrap w:val="false"/>
          </w:tcPr>
          <w:p>
            <w:pPr>
              <w:jc w:val="center"/>
              <w:rPr>
                <w:rFonts w:asciiTheme="minorEastAsia" w:hAnsiTheme="minorEastAsia"/>
                <w:szCs w:val="21"/>
              </w:rPr>
            </w:pPr>
            <w:r>
              <w:rPr>
                <w:rFonts w:hint="eastAsia" w:asciiTheme="minorEastAsia" w:hAnsiTheme="minorEastAsia"/>
                <w:sz w:val="21"/>
                <w:szCs w:val="21"/>
                <w:lang w:val="en-US" w:eastAsia="zh-CN"/>
              </w:rPr>
              <w:t xml:space="preserve">51</w:t>
            </w:r>
            <w:r/>
          </w:p>
        </w:tc>
        <w:tc>
          <w:tcPr>
            <w:tcW w:w="683" w:type="dxa"/>
            <w:vAlign w:val="center"/>
            <w:textDirection w:val="lrTb"/>
            <w:noWrap w:val="false"/>
          </w:tcPr>
          <w:p>
            <w:pPr>
              <w:pStyle w:val="662"/>
              <w:jc w:val="center"/>
              <w:rPr>
                <w:rFonts w:asciiTheme="minorEastAsia" w:hAnsiTheme="minorEastAsia"/>
                <w:sz w:val="21"/>
                <w:szCs w:val="21"/>
              </w:rPr>
            </w:pPr>
            <w:r>
              <w:rPr>
                <w:rFonts w:asciiTheme="minorEastAsia" w:hAnsiTheme="minorEastAsia"/>
                <w:sz w:val="21"/>
                <w:szCs w:val="21"/>
              </w:rPr>
            </w:r>
            <w:r/>
          </w:p>
        </w:tc>
        <w:tc>
          <w:tcPr>
            <w:tcW w:w="682" w:type="dxa"/>
            <w:vAlign w:val="center"/>
            <w:textDirection w:val="lrTb"/>
            <w:noWrap w:val="false"/>
          </w:tcPr>
          <w:p>
            <w:pPr>
              <w:pStyle w:val="662"/>
              <w:jc w:val="center"/>
              <w:rPr>
                <w:rFonts w:asciiTheme="minorEastAsia" w:hAnsiTheme="minorEastAsia"/>
                <w:sz w:val="21"/>
                <w:szCs w:val="21"/>
              </w:rPr>
            </w:pPr>
            <w:r>
              <w:rPr>
                <w:rFonts w:asciiTheme="minorEastAsia" w:hAnsiTheme="minorEastAsia"/>
                <w:sz w:val="21"/>
                <w:szCs w:val="21"/>
              </w:rPr>
            </w:r>
            <w:r/>
          </w:p>
        </w:tc>
      </w:tr>
      <w:tr>
        <w:trPr>
          <w:jc w:val="center"/>
          <w:trHeight w:val="397"/>
        </w:trPr>
        <w:tc>
          <w:tcPr>
            <w:tcW w:w="669" w:type="dxa"/>
            <w:vAlign w:val="center"/>
            <w:textDirection w:val="lrTb"/>
            <w:noWrap w:val="false"/>
          </w:tcPr>
          <w:p>
            <w:pPr>
              <w:pStyle w:val="662"/>
              <w:jc w:val="center"/>
              <w:rPr>
                <w:rFonts w:asciiTheme="minorEastAsia" w:hAnsiTheme="minorEastAsia"/>
                <w:sz w:val="21"/>
                <w:szCs w:val="21"/>
                <w:lang w:val="en-US"/>
              </w:rPr>
            </w:pPr>
            <w:r>
              <w:rPr>
                <w:rFonts w:hint="eastAsia" w:asciiTheme="minorEastAsia" w:hAnsiTheme="minorEastAsia"/>
                <w:sz w:val="21"/>
                <w:szCs w:val="21"/>
                <w:lang w:val="en-US"/>
              </w:rPr>
              <w:t xml:space="preserve">6</w:t>
            </w:r>
            <w:r/>
          </w:p>
        </w:tc>
        <w:tc>
          <w:tcPr>
            <w:shd w:val="clear" w:color="auto" w:fill="auto"/>
            <w:tcW w:w="1807" w:type="dxa"/>
            <w:vAlign w:val="center"/>
            <w:textDirection w:val="lrTb"/>
            <w:noWrap w:val="false"/>
          </w:tcPr>
          <w:p>
            <w:pPr>
              <w:pStyle w:val="663"/>
              <w:jc w:val="center"/>
              <w:spacing w:beforeAutospacing="0" w:afterAutospacing="0" w:line="400" w:lineRule="exact"/>
              <w:rPr>
                <w:rFonts w:ascii="宋体" w:hAnsi="宋体" w:eastAsia="宋体" w:cs="宋体"/>
                <w:sz w:val="21"/>
                <w:szCs w:val="21"/>
              </w:rPr>
            </w:pPr>
            <w:r>
              <w:rPr>
                <w:rFonts w:hint="eastAsia" w:ascii="宋体" w:hAnsi="宋体" w:eastAsia="宋体" w:cs="宋体"/>
                <w:sz w:val="21"/>
                <w:szCs w:val="21"/>
              </w:rPr>
              <w:t xml:space="preserve">上肢牵引器</w:t>
            </w:r>
            <w:r/>
          </w:p>
        </w:tc>
        <w:tc>
          <w:tcPr>
            <w:tcW w:w="1823" w:type="dxa"/>
            <w:vAlign w:val="center"/>
            <w:textDirection w:val="lrTb"/>
            <w:noWrap w:val="false"/>
          </w:tcPr>
          <w:p>
            <w:pPr>
              <w:jc w:val="center"/>
              <w:rPr>
                <w:rFonts w:asciiTheme="minorEastAsia" w:hAnsiTheme="minorEastAsia"/>
                <w:szCs w:val="21"/>
              </w:rPr>
            </w:pPr>
            <w:r>
              <w:rPr>
                <w:rFonts w:asciiTheme="minorEastAsia" w:hAnsiTheme="minorEastAsia"/>
                <w:szCs w:val="21"/>
              </w:rPr>
            </w:r>
            <w:r/>
          </w:p>
        </w:tc>
        <w:tc>
          <w:tcPr>
            <w:tcW w:w="1667" w:type="dxa"/>
            <w:vAlign w:val="center"/>
            <w:textDirection w:val="lrTb"/>
            <w:noWrap w:val="false"/>
          </w:tcPr>
          <w:p>
            <w:pPr>
              <w:pStyle w:val="662"/>
              <w:jc w:val="center"/>
              <w:rPr>
                <w:rFonts w:asciiTheme="minorEastAsia" w:hAnsiTheme="minorEastAsia"/>
                <w:sz w:val="21"/>
                <w:szCs w:val="21"/>
              </w:rPr>
            </w:pPr>
            <w:r>
              <w:rPr>
                <w:rFonts w:asciiTheme="minorEastAsia" w:hAnsiTheme="minorEastAsia"/>
                <w:sz w:val="21"/>
                <w:szCs w:val="21"/>
              </w:rPr>
            </w:r>
            <w:r/>
          </w:p>
        </w:tc>
        <w:tc>
          <w:tcPr>
            <w:tcW w:w="770" w:type="dxa"/>
            <w:vAlign w:val="center"/>
            <w:textDirection w:val="lrTb"/>
            <w:noWrap w:val="false"/>
          </w:tcPr>
          <w:p>
            <w:pPr>
              <w:jc w:val="center"/>
              <w:rPr>
                <w:rFonts w:asciiTheme="minorEastAsia" w:hAnsiTheme="minorEastAsia"/>
                <w:szCs w:val="21"/>
              </w:rPr>
            </w:pPr>
            <w:r>
              <w:rPr>
                <w:rFonts w:hint="eastAsia" w:asciiTheme="minorEastAsia" w:hAnsiTheme="minorEastAsia"/>
                <w:sz w:val="21"/>
                <w:szCs w:val="21"/>
                <w:lang w:val="en-US" w:eastAsia="zh-CN"/>
              </w:rPr>
              <w:t xml:space="preserve">51</w:t>
            </w:r>
            <w:r/>
          </w:p>
        </w:tc>
        <w:tc>
          <w:tcPr>
            <w:tcW w:w="683" w:type="dxa"/>
            <w:vAlign w:val="center"/>
            <w:textDirection w:val="lrTb"/>
            <w:noWrap w:val="false"/>
          </w:tcPr>
          <w:p>
            <w:pPr>
              <w:pStyle w:val="662"/>
              <w:jc w:val="center"/>
              <w:rPr>
                <w:rFonts w:asciiTheme="minorEastAsia" w:hAnsiTheme="minorEastAsia"/>
                <w:sz w:val="21"/>
                <w:szCs w:val="21"/>
              </w:rPr>
            </w:pPr>
            <w:r>
              <w:rPr>
                <w:rFonts w:asciiTheme="minorEastAsia" w:hAnsiTheme="minorEastAsia"/>
                <w:sz w:val="21"/>
                <w:szCs w:val="21"/>
              </w:rPr>
            </w:r>
            <w:r/>
          </w:p>
        </w:tc>
        <w:tc>
          <w:tcPr>
            <w:tcW w:w="682" w:type="dxa"/>
            <w:vAlign w:val="center"/>
            <w:textDirection w:val="lrTb"/>
            <w:noWrap w:val="false"/>
          </w:tcPr>
          <w:p>
            <w:pPr>
              <w:pStyle w:val="662"/>
              <w:jc w:val="center"/>
              <w:rPr>
                <w:rFonts w:asciiTheme="minorEastAsia" w:hAnsiTheme="minorEastAsia"/>
                <w:sz w:val="21"/>
                <w:szCs w:val="21"/>
              </w:rPr>
            </w:pPr>
            <w:r>
              <w:rPr>
                <w:rFonts w:asciiTheme="minorEastAsia" w:hAnsiTheme="minorEastAsia"/>
                <w:sz w:val="21"/>
                <w:szCs w:val="21"/>
              </w:rPr>
            </w:r>
            <w:r/>
          </w:p>
        </w:tc>
      </w:tr>
      <w:tr>
        <w:trPr>
          <w:jc w:val="center"/>
          <w:trHeight w:val="397"/>
        </w:trPr>
        <w:tc>
          <w:tcPr>
            <w:tcW w:w="669" w:type="dxa"/>
            <w:vAlign w:val="center"/>
            <w:textDirection w:val="lrTb"/>
            <w:noWrap w:val="false"/>
          </w:tcPr>
          <w:p>
            <w:pPr>
              <w:pStyle w:val="662"/>
              <w:jc w:val="center"/>
              <w:rPr>
                <w:rFonts w:asciiTheme="minorEastAsia" w:hAnsiTheme="minorEastAsia"/>
                <w:sz w:val="21"/>
                <w:szCs w:val="21"/>
                <w:lang w:val="en-US"/>
              </w:rPr>
            </w:pPr>
            <w:r>
              <w:rPr>
                <w:rFonts w:hint="eastAsia" w:asciiTheme="minorEastAsia" w:hAnsiTheme="minorEastAsia"/>
                <w:sz w:val="21"/>
                <w:szCs w:val="21"/>
                <w:lang w:val="en-US"/>
              </w:rPr>
              <w:t xml:space="preserve">7</w:t>
            </w:r>
            <w:r/>
          </w:p>
        </w:tc>
        <w:tc>
          <w:tcPr>
            <w:shd w:val="clear" w:color="auto" w:fill="auto"/>
            <w:tcW w:w="1807" w:type="dxa"/>
            <w:vAlign w:val="center"/>
            <w:textDirection w:val="lrTb"/>
            <w:noWrap w:val="false"/>
          </w:tcPr>
          <w:p>
            <w:pPr>
              <w:pStyle w:val="663"/>
              <w:jc w:val="center"/>
              <w:spacing w:beforeAutospacing="0" w:afterAutospacing="0" w:line="400" w:lineRule="exact"/>
              <w:rPr>
                <w:rFonts w:ascii="宋体" w:hAnsi="宋体" w:eastAsia="宋体" w:cs="宋体"/>
                <w:sz w:val="21"/>
                <w:szCs w:val="21"/>
              </w:rPr>
            </w:pPr>
            <w:r>
              <w:rPr>
                <w:rFonts w:hint="eastAsia" w:ascii="宋体" w:hAnsi="宋体" w:eastAsia="宋体" w:cs="宋体"/>
                <w:sz w:val="21"/>
                <w:szCs w:val="21"/>
              </w:rPr>
              <w:t xml:space="preserve">三位扭腰器</w:t>
            </w:r>
            <w:r/>
          </w:p>
        </w:tc>
        <w:tc>
          <w:tcPr>
            <w:tcW w:w="1823" w:type="dxa"/>
            <w:vAlign w:val="center"/>
            <w:textDirection w:val="lrTb"/>
            <w:noWrap w:val="false"/>
          </w:tcPr>
          <w:p>
            <w:pPr>
              <w:jc w:val="center"/>
              <w:rPr>
                <w:rFonts w:asciiTheme="minorEastAsia" w:hAnsiTheme="minorEastAsia"/>
                <w:szCs w:val="21"/>
              </w:rPr>
            </w:pPr>
            <w:r>
              <w:rPr>
                <w:rFonts w:asciiTheme="minorEastAsia" w:hAnsiTheme="minorEastAsia"/>
                <w:szCs w:val="21"/>
              </w:rPr>
            </w:r>
            <w:r/>
          </w:p>
        </w:tc>
        <w:tc>
          <w:tcPr>
            <w:tcW w:w="1667" w:type="dxa"/>
            <w:vAlign w:val="center"/>
            <w:textDirection w:val="lrTb"/>
            <w:noWrap w:val="false"/>
          </w:tcPr>
          <w:p>
            <w:pPr>
              <w:pStyle w:val="662"/>
              <w:jc w:val="center"/>
              <w:rPr>
                <w:rFonts w:asciiTheme="minorEastAsia" w:hAnsiTheme="minorEastAsia"/>
                <w:sz w:val="21"/>
                <w:szCs w:val="21"/>
              </w:rPr>
            </w:pPr>
            <w:r>
              <w:rPr>
                <w:rFonts w:asciiTheme="minorEastAsia" w:hAnsiTheme="minorEastAsia"/>
                <w:sz w:val="21"/>
                <w:szCs w:val="21"/>
              </w:rPr>
            </w:r>
            <w:r/>
          </w:p>
        </w:tc>
        <w:tc>
          <w:tcPr>
            <w:tcW w:w="770" w:type="dxa"/>
            <w:vAlign w:val="center"/>
            <w:textDirection w:val="lrTb"/>
            <w:noWrap w:val="false"/>
          </w:tcPr>
          <w:p>
            <w:pPr>
              <w:jc w:val="center"/>
              <w:rPr>
                <w:rFonts w:asciiTheme="minorEastAsia" w:hAnsiTheme="minorEastAsia"/>
                <w:szCs w:val="21"/>
              </w:rPr>
            </w:pPr>
            <w:r>
              <w:rPr>
                <w:rFonts w:hint="eastAsia" w:asciiTheme="minorEastAsia" w:hAnsiTheme="minorEastAsia"/>
                <w:sz w:val="21"/>
                <w:szCs w:val="21"/>
                <w:lang w:val="en-US" w:eastAsia="zh-CN"/>
              </w:rPr>
              <w:t xml:space="preserve">51</w:t>
            </w:r>
            <w:r/>
          </w:p>
        </w:tc>
        <w:tc>
          <w:tcPr>
            <w:tcW w:w="683" w:type="dxa"/>
            <w:vAlign w:val="center"/>
            <w:textDirection w:val="lrTb"/>
            <w:noWrap w:val="false"/>
          </w:tcPr>
          <w:p>
            <w:pPr>
              <w:pStyle w:val="662"/>
              <w:jc w:val="center"/>
              <w:rPr>
                <w:rFonts w:asciiTheme="minorEastAsia" w:hAnsiTheme="minorEastAsia"/>
                <w:sz w:val="21"/>
                <w:szCs w:val="21"/>
              </w:rPr>
            </w:pPr>
            <w:r>
              <w:rPr>
                <w:rFonts w:asciiTheme="minorEastAsia" w:hAnsiTheme="minorEastAsia"/>
                <w:sz w:val="21"/>
                <w:szCs w:val="21"/>
              </w:rPr>
            </w:r>
            <w:r/>
          </w:p>
        </w:tc>
        <w:tc>
          <w:tcPr>
            <w:tcW w:w="682" w:type="dxa"/>
            <w:vAlign w:val="center"/>
            <w:textDirection w:val="lrTb"/>
            <w:noWrap w:val="false"/>
          </w:tcPr>
          <w:p>
            <w:pPr>
              <w:pStyle w:val="662"/>
              <w:jc w:val="center"/>
              <w:rPr>
                <w:rFonts w:asciiTheme="minorEastAsia" w:hAnsiTheme="minorEastAsia"/>
                <w:sz w:val="21"/>
                <w:szCs w:val="21"/>
              </w:rPr>
            </w:pPr>
            <w:r>
              <w:rPr>
                <w:rFonts w:asciiTheme="minorEastAsia" w:hAnsiTheme="minorEastAsia"/>
                <w:sz w:val="21"/>
                <w:szCs w:val="21"/>
              </w:rPr>
            </w:r>
            <w:r/>
          </w:p>
        </w:tc>
      </w:tr>
      <w:tr>
        <w:trPr>
          <w:jc w:val="center"/>
          <w:trHeight w:val="397"/>
        </w:trPr>
        <w:tc>
          <w:tcPr>
            <w:tcW w:w="669" w:type="dxa"/>
            <w:vAlign w:val="center"/>
            <w:textDirection w:val="lrTb"/>
            <w:noWrap w:val="false"/>
          </w:tcPr>
          <w:p>
            <w:pPr>
              <w:pStyle w:val="662"/>
              <w:jc w:val="center"/>
              <w:rPr>
                <w:rFonts w:asciiTheme="minorEastAsia" w:hAnsiTheme="minorEastAsia"/>
                <w:sz w:val="21"/>
                <w:szCs w:val="21"/>
                <w:lang w:val="en-US"/>
              </w:rPr>
            </w:pPr>
            <w:r>
              <w:rPr>
                <w:rFonts w:hint="eastAsia" w:asciiTheme="minorEastAsia" w:hAnsiTheme="minorEastAsia"/>
                <w:sz w:val="21"/>
                <w:szCs w:val="21"/>
                <w:lang w:val="en-US"/>
              </w:rPr>
              <w:t xml:space="preserve">8</w:t>
            </w:r>
            <w:r/>
          </w:p>
        </w:tc>
        <w:tc>
          <w:tcPr>
            <w:shd w:val="clear" w:color="auto" w:fill="auto"/>
            <w:tcW w:w="1807" w:type="dxa"/>
            <w:vAlign w:val="center"/>
            <w:textDirection w:val="lrTb"/>
            <w:noWrap w:val="false"/>
          </w:tcPr>
          <w:p>
            <w:pPr>
              <w:pStyle w:val="663"/>
              <w:jc w:val="center"/>
              <w:spacing w:beforeAutospacing="0" w:afterAutospacing="0" w:line="400" w:lineRule="exact"/>
              <w:rPr>
                <w:rFonts w:ascii="宋体" w:hAnsi="宋体" w:eastAsia="宋体" w:cs="宋体"/>
                <w:sz w:val="21"/>
                <w:szCs w:val="21"/>
              </w:rPr>
            </w:pPr>
            <w:r>
              <w:rPr>
                <w:rFonts w:hint="eastAsia" w:ascii="宋体" w:hAnsi="宋体" w:eastAsia="宋体" w:cs="宋体"/>
                <w:sz w:val="21"/>
                <w:szCs w:val="21"/>
              </w:rPr>
              <w:t xml:space="preserve">腰背按摩器</w:t>
            </w:r>
            <w:r/>
          </w:p>
        </w:tc>
        <w:tc>
          <w:tcPr>
            <w:tcW w:w="1823" w:type="dxa"/>
            <w:vAlign w:val="center"/>
            <w:textDirection w:val="lrTb"/>
            <w:noWrap w:val="false"/>
          </w:tcPr>
          <w:p>
            <w:pPr>
              <w:jc w:val="center"/>
              <w:rPr>
                <w:rFonts w:asciiTheme="minorEastAsia" w:hAnsiTheme="minorEastAsia"/>
                <w:szCs w:val="21"/>
              </w:rPr>
            </w:pPr>
            <w:r>
              <w:rPr>
                <w:rFonts w:asciiTheme="minorEastAsia" w:hAnsiTheme="minorEastAsia"/>
                <w:szCs w:val="21"/>
              </w:rPr>
            </w:r>
            <w:r/>
          </w:p>
        </w:tc>
        <w:tc>
          <w:tcPr>
            <w:tcW w:w="1667" w:type="dxa"/>
            <w:vAlign w:val="center"/>
            <w:textDirection w:val="lrTb"/>
            <w:noWrap w:val="false"/>
          </w:tcPr>
          <w:p>
            <w:pPr>
              <w:pStyle w:val="662"/>
              <w:jc w:val="center"/>
              <w:rPr>
                <w:rFonts w:asciiTheme="minorEastAsia" w:hAnsiTheme="minorEastAsia"/>
                <w:sz w:val="21"/>
                <w:szCs w:val="21"/>
              </w:rPr>
            </w:pPr>
            <w:r>
              <w:rPr>
                <w:rFonts w:asciiTheme="minorEastAsia" w:hAnsiTheme="minorEastAsia"/>
                <w:sz w:val="21"/>
                <w:szCs w:val="21"/>
              </w:rPr>
            </w:r>
            <w:r/>
          </w:p>
        </w:tc>
        <w:tc>
          <w:tcPr>
            <w:tcW w:w="770" w:type="dxa"/>
            <w:vAlign w:val="center"/>
            <w:textDirection w:val="lrTb"/>
            <w:noWrap w:val="false"/>
          </w:tcPr>
          <w:p>
            <w:pPr>
              <w:jc w:val="center"/>
              <w:rPr>
                <w:rFonts w:asciiTheme="minorEastAsia" w:hAnsiTheme="minorEastAsia"/>
                <w:szCs w:val="21"/>
              </w:rPr>
            </w:pPr>
            <w:r>
              <w:rPr>
                <w:rFonts w:hint="eastAsia" w:asciiTheme="minorEastAsia" w:hAnsiTheme="minorEastAsia"/>
                <w:sz w:val="21"/>
                <w:szCs w:val="21"/>
                <w:lang w:val="en-US" w:eastAsia="zh-CN"/>
              </w:rPr>
              <w:t xml:space="preserve">51</w:t>
            </w:r>
            <w:r/>
          </w:p>
        </w:tc>
        <w:tc>
          <w:tcPr>
            <w:tcW w:w="683" w:type="dxa"/>
            <w:vAlign w:val="center"/>
            <w:textDirection w:val="lrTb"/>
            <w:noWrap w:val="false"/>
          </w:tcPr>
          <w:p>
            <w:pPr>
              <w:pStyle w:val="662"/>
              <w:jc w:val="center"/>
              <w:rPr>
                <w:rFonts w:asciiTheme="minorEastAsia" w:hAnsiTheme="minorEastAsia"/>
                <w:sz w:val="21"/>
                <w:szCs w:val="21"/>
              </w:rPr>
            </w:pPr>
            <w:r>
              <w:rPr>
                <w:rFonts w:asciiTheme="minorEastAsia" w:hAnsiTheme="minorEastAsia"/>
                <w:sz w:val="21"/>
                <w:szCs w:val="21"/>
              </w:rPr>
            </w:r>
            <w:r/>
          </w:p>
        </w:tc>
        <w:tc>
          <w:tcPr>
            <w:tcW w:w="682" w:type="dxa"/>
            <w:vAlign w:val="center"/>
            <w:textDirection w:val="lrTb"/>
            <w:noWrap w:val="false"/>
          </w:tcPr>
          <w:p>
            <w:pPr>
              <w:pStyle w:val="662"/>
              <w:jc w:val="center"/>
              <w:rPr>
                <w:rFonts w:asciiTheme="minorEastAsia" w:hAnsiTheme="minorEastAsia"/>
                <w:sz w:val="21"/>
                <w:szCs w:val="21"/>
              </w:rPr>
            </w:pPr>
            <w:r>
              <w:rPr>
                <w:rFonts w:asciiTheme="minorEastAsia" w:hAnsiTheme="minorEastAsia"/>
                <w:sz w:val="21"/>
                <w:szCs w:val="21"/>
              </w:rPr>
            </w:r>
            <w:r/>
          </w:p>
        </w:tc>
      </w:tr>
      <w:tr>
        <w:trPr>
          <w:jc w:val="center"/>
          <w:trHeight w:val="397"/>
        </w:trPr>
        <w:tc>
          <w:tcPr>
            <w:tcW w:w="669" w:type="dxa"/>
            <w:vAlign w:val="center"/>
            <w:textDirection w:val="lrTb"/>
            <w:noWrap w:val="false"/>
          </w:tcPr>
          <w:p>
            <w:pPr>
              <w:pStyle w:val="662"/>
              <w:jc w:val="center"/>
              <w:rPr>
                <w:rFonts w:asciiTheme="minorEastAsia" w:hAnsiTheme="minorEastAsia"/>
                <w:sz w:val="21"/>
                <w:szCs w:val="21"/>
                <w:lang w:val="en-US"/>
              </w:rPr>
            </w:pPr>
            <w:r>
              <w:rPr>
                <w:rFonts w:hint="eastAsia" w:asciiTheme="minorEastAsia" w:hAnsiTheme="minorEastAsia"/>
                <w:sz w:val="21"/>
                <w:szCs w:val="21"/>
                <w:lang w:val="en-US"/>
              </w:rPr>
              <w:t xml:space="preserve">9</w:t>
            </w:r>
            <w:r/>
          </w:p>
        </w:tc>
        <w:tc>
          <w:tcPr>
            <w:shd w:val="clear" w:color="auto" w:fill="auto"/>
            <w:tcW w:w="1807" w:type="dxa"/>
            <w:vAlign w:val="center"/>
            <w:textDirection w:val="lrTb"/>
            <w:noWrap w:val="false"/>
          </w:tcPr>
          <w:p>
            <w:pPr>
              <w:pStyle w:val="663"/>
              <w:jc w:val="center"/>
              <w:spacing w:beforeAutospacing="0" w:afterAutospacing="0" w:line="400" w:lineRule="exact"/>
              <w:rPr>
                <w:rFonts w:ascii="宋体" w:hAnsi="宋体" w:eastAsia="宋体" w:cs="宋体"/>
                <w:sz w:val="21"/>
                <w:szCs w:val="21"/>
              </w:rPr>
            </w:pPr>
            <w:r>
              <w:rPr>
                <w:rFonts w:hint="eastAsia" w:ascii="宋体" w:hAnsi="宋体" w:eastAsia="宋体" w:cs="宋体"/>
                <w:sz w:val="21"/>
                <w:szCs w:val="21"/>
              </w:rPr>
              <w:t xml:space="preserve">太极揉推器</w:t>
            </w:r>
            <w:r/>
          </w:p>
        </w:tc>
        <w:tc>
          <w:tcPr>
            <w:tcW w:w="1823" w:type="dxa"/>
            <w:vAlign w:val="center"/>
            <w:textDirection w:val="lrTb"/>
            <w:noWrap w:val="false"/>
          </w:tcPr>
          <w:p>
            <w:pPr>
              <w:jc w:val="center"/>
              <w:rPr>
                <w:rFonts w:asciiTheme="minorEastAsia" w:hAnsiTheme="minorEastAsia"/>
                <w:szCs w:val="21"/>
              </w:rPr>
            </w:pPr>
            <w:r>
              <w:rPr>
                <w:rFonts w:asciiTheme="minorEastAsia" w:hAnsiTheme="minorEastAsia"/>
                <w:szCs w:val="21"/>
              </w:rPr>
            </w:r>
            <w:r/>
          </w:p>
        </w:tc>
        <w:tc>
          <w:tcPr>
            <w:tcW w:w="1667" w:type="dxa"/>
            <w:vAlign w:val="center"/>
            <w:textDirection w:val="lrTb"/>
            <w:noWrap w:val="false"/>
          </w:tcPr>
          <w:p>
            <w:pPr>
              <w:pStyle w:val="662"/>
              <w:jc w:val="center"/>
              <w:rPr>
                <w:rFonts w:asciiTheme="minorEastAsia" w:hAnsiTheme="minorEastAsia"/>
                <w:sz w:val="21"/>
                <w:szCs w:val="21"/>
              </w:rPr>
            </w:pPr>
            <w:r>
              <w:rPr>
                <w:rFonts w:asciiTheme="minorEastAsia" w:hAnsiTheme="minorEastAsia"/>
                <w:sz w:val="21"/>
                <w:szCs w:val="21"/>
              </w:rPr>
            </w:r>
            <w:r/>
          </w:p>
        </w:tc>
        <w:tc>
          <w:tcPr>
            <w:tcW w:w="770" w:type="dxa"/>
            <w:vAlign w:val="center"/>
            <w:textDirection w:val="lrTb"/>
            <w:noWrap w:val="false"/>
          </w:tcPr>
          <w:p>
            <w:pPr>
              <w:jc w:val="center"/>
              <w:rPr>
                <w:rFonts w:asciiTheme="minorEastAsia" w:hAnsiTheme="minorEastAsia"/>
                <w:szCs w:val="21"/>
              </w:rPr>
            </w:pPr>
            <w:r>
              <w:rPr>
                <w:rFonts w:hint="eastAsia" w:asciiTheme="minorEastAsia" w:hAnsiTheme="minorEastAsia"/>
                <w:sz w:val="21"/>
                <w:szCs w:val="21"/>
                <w:lang w:val="en-US" w:eastAsia="zh-CN"/>
              </w:rPr>
              <w:t xml:space="preserve">51</w:t>
            </w:r>
            <w:r/>
          </w:p>
        </w:tc>
        <w:tc>
          <w:tcPr>
            <w:tcW w:w="683" w:type="dxa"/>
            <w:vAlign w:val="center"/>
            <w:textDirection w:val="lrTb"/>
            <w:noWrap w:val="false"/>
          </w:tcPr>
          <w:p>
            <w:pPr>
              <w:pStyle w:val="662"/>
              <w:jc w:val="center"/>
              <w:rPr>
                <w:rFonts w:asciiTheme="minorEastAsia" w:hAnsiTheme="minorEastAsia"/>
                <w:sz w:val="21"/>
                <w:szCs w:val="21"/>
              </w:rPr>
            </w:pPr>
            <w:r>
              <w:rPr>
                <w:rFonts w:asciiTheme="minorEastAsia" w:hAnsiTheme="minorEastAsia"/>
                <w:sz w:val="21"/>
                <w:szCs w:val="21"/>
              </w:rPr>
            </w:r>
            <w:r/>
          </w:p>
        </w:tc>
        <w:tc>
          <w:tcPr>
            <w:tcW w:w="682" w:type="dxa"/>
            <w:vAlign w:val="center"/>
            <w:textDirection w:val="lrTb"/>
            <w:noWrap w:val="false"/>
          </w:tcPr>
          <w:p>
            <w:pPr>
              <w:pStyle w:val="662"/>
              <w:jc w:val="center"/>
              <w:rPr>
                <w:rFonts w:asciiTheme="minorEastAsia" w:hAnsiTheme="minorEastAsia"/>
                <w:sz w:val="21"/>
                <w:szCs w:val="21"/>
              </w:rPr>
            </w:pPr>
            <w:r>
              <w:rPr>
                <w:rFonts w:asciiTheme="minorEastAsia" w:hAnsiTheme="minorEastAsia"/>
                <w:sz w:val="21"/>
                <w:szCs w:val="21"/>
              </w:rPr>
            </w:r>
            <w:r/>
          </w:p>
        </w:tc>
      </w:tr>
      <w:tr>
        <w:trPr>
          <w:jc w:val="center"/>
          <w:trHeight w:val="397"/>
        </w:trPr>
        <w:tc>
          <w:tcPr>
            <w:gridSpan w:val="7"/>
            <w:tcW w:w="8101" w:type="dxa"/>
            <w:vAlign w:val="center"/>
            <w:textDirection w:val="lrTb"/>
            <w:noWrap w:val="false"/>
          </w:tcPr>
          <w:p>
            <w:pPr>
              <w:pStyle w:val="662"/>
              <w:jc w:val="center"/>
              <w:rPr>
                <w:rFonts w:asciiTheme="minorEastAsia" w:hAnsiTheme="minorEastAsia"/>
                <w:sz w:val="21"/>
                <w:szCs w:val="21"/>
              </w:rPr>
            </w:pPr>
            <w:r>
              <w:rPr>
                <w:rFonts w:hint="eastAsia" w:asciiTheme="minorEastAsia" w:hAnsiTheme="minorEastAsia"/>
                <w:b/>
                <w:bCs/>
                <w:sz w:val="21"/>
                <w:szCs w:val="21"/>
                <w:lang w:val="en-US"/>
              </w:rPr>
              <w:t xml:space="preserve">设备清单二：</w:t>
            </w:r>
            <w:r>
              <w:rPr>
                <w:rFonts w:hint="eastAsia" w:asciiTheme="minorEastAsia" w:hAnsiTheme="minorEastAsia"/>
                <w:b/>
                <w:bCs/>
                <w:sz w:val="21"/>
                <w:szCs w:val="21"/>
              </w:rPr>
              <w:t xml:space="preserve">二代健身路径</w:t>
            </w:r>
            <w:r/>
          </w:p>
        </w:tc>
      </w:tr>
      <w:tr>
        <w:trPr>
          <w:jc w:val="center"/>
          <w:trHeight w:val="397"/>
        </w:trPr>
        <w:tc>
          <w:tcPr>
            <w:shd w:val="clear" w:color="auto" w:fill="auto"/>
            <w:tcW w:w="669" w:type="dxa"/>
            <w:vAlign w:val="center"/>
            <w:textDirection w:val="lrTb"/>
            <w:noWrap w:val="false"/>
          </w:tcPr>
          <w:p>
            <w:pPr>
              <w:pStyle w:val="663"/>
              <w:jc w:val="center"/>
              <w:spacing w:beforeAutospacing="0" w:afterAutospacing="0" w:line="400" w:lineRule="exact"/>
              <w:rPr>
                <w:rFonts w:ascii="宋体" w:hAnsi="宋体" w:eastAsia="宋体" w:cs="宋体"/>
                <w:sz w:val="21"/>
                <w:szCs w:val="21"/>
              </w:rPr>
            </w:pPr>
            <w:r>
              <w:rPr>
                <w:rFonts w:hint="eastAsia" w:ascii="宋体" w:hAnsi="宋体" w:eastAsia="宋体" w:cs="宋体"/>
                <w:sz w:val="21"/>
                <w:szCs w:val="21"/>
              </w:rPr>
              <w:t xml:space="preserve">10</w:t>
            </w:r>
            <w:r/>
          </w:p>
        </w:tc>
        <w:tc>
          <w:tcPr>
            <w:shd w:val="clear" w:color="auto" w:fill="auto"/>
            <w:tcW w:w="1807" w:type="dxa"/>
            <w:vAlign w:val="center"/>
            <w:textDirection w:val="lrTb"/>
            <w:noWrap w:val="false"/>
          </w:tcPr>
          <w:p>
            <w:pPr>
              <w:jc w:val="center"/>
            </w:pPr>
            <w:r>
              <w:rPr>
                <w:rFonts w:hint="eastAsia"/>
              </w:rPr>
              <w:t xml:space="preserve">告示牌</w:t>
            </w:r>
            <w:r/>
          </w:p>
        </w:tc>
        <w:tc>
          <w:tcPr>
            <w:tcW w:w="1823" w:type="dxa"/>
            <w:vAlign w:val="center"/>
            <w:textDirection w:val="lrTb"/>
            <w:noWrap w:val="false"/>
          </w:tcPr>
          <w:p>
            <w:pPr>
              <w:jc w:val="center"/>
              <w:rPr>
                <w:rFonts w:asciiTheme="minorEastAsia" w:hAnsiTheme="minorEastAsia"/>
                <w:szCs w:val="21"/>
              </w:rPr>
            </w:pPr>
            <w:r>
              <w:rPr>
                <w:rFonts w:asciiTheme="minorEastAsia" w:hAnsiTheme="minorEastAsia"/>
                <w:szCs w:val="21"/>
              </w:rPr>
            </w:r>
            <w:r/>
          </w:p>
        </w:tc>
        <w:tc>
          <w:tcPr>
            <w:tcW w:w="1667" w:type="dxa"/>
            <w:vAlign w:val="center"/>
            <w:textDirection w:val="lrTb"/>
            <w:noWrap w:val="false"/>
          </w:tcPr>
          <w:p>
            <w:pPr>
              <w:pStyle w:val="662"/>
              <w:jc w:val="center"/>
              <w:rPr>
                <w:rFonts w:asciiTheme="minorEastAsia" w:hAnsiTheme="minorEastAsia"/>
                <w:sz w:val="21"/>
                <w:szCs w:val="21"/>
              </w:rPr>
            </w:pPr>
            <w:r>
              <w:rPr>
                <w:rFonts w:asciiTheme="minorEastAsia" w:hAnsiTheme="minorEastAsia"/>
                <w:sz w:val="21"/>
                <w:szCs w:val="21"/>
              </w:rPr>
            </w:r>
            <w:r/>
          </w:p>
        </w:tc>
        <w:tc>
          <w:tcPr>
            <w:tcW w:w="770" w:type="dxa"/>
            <w:vAlign w:val="center"/>
            <w:textDirection w:val="lrTb"/>
            <w:noWrap w:val="false"/>
          </w:tcPr>
          <w:p>
            <w:pPr>
              <w:pStyle w:val="662"/>
              <w:jc w:val="center"/>
              <w:rPr>
                <w:rFonts w:asciiTheme="minorEastAsia" w:hAnsiTheme="minorEastAsia"/>
                <w:sz w:val="21"/>
                <w:szCs w:val="21"/>
                <w:lang w:val="en-US"/>
              </w:rPr>
            </w:pPr>
            <w:r>
              <w:rPr>
                <w:rFonts w:hint="eastAsia" w:asciiTheme="minorEastAsia" w:hAnsiTheme="minorEastAsia"/>
                <w:sz w:val="21"/>
                <w:szCs w:val="21"/>
                <w:lang w:val="en-US"/>
              </w:rPr>
              <w:t xml:space="preserve">2</w:t>
            </w:r>
            <w:r/>
          </w:p>
        </w:tc>
        <w:tc>
          <w:tcPr>
            <w:tcW w:w="683" w:type="dxa"/>
            <w:vAlign w:val="center"/>
            <w:textDirection w:val="lrTb"/>
            <w:noWrap w:val="false"/>
          </w:tcPr>
          <w:p>
            <w:pPr>
              <w:pStyle w:val="662"/>
              <w:jc w:val="center"/>
              <w:rPr>
                <w:rFonts w:asciiTheme="minorEastAsia" w:hAnsiTheme="minorEastAsia"/>
                <w:sz w:val="21"/>
                <w:szCs w:val="21"/>
              </w:rPr>
            </w:pPr>
            <w:r>
              <w:rPr>
                <w:rFonts w:asciiTheme="minorEastAsia" w:hAnsiTheme="minorEastAsia"/>
                <w:sz w:val="21"/>
                <w:szCs w:val="21"/>
              </w:rPr>
            </w:r>
            <w:r/>
          </w:p>
        </w:tc>
        <w:tc>
          <w:tcPr>
            <w:tcW w:w="682" w:type="dxa"/>
            <w:vAlign w:val="center"/>
            <w:textDirection w:val="lrTb"/>
            <w:noWrap w:val="false"/>
          </w:tcPr>
          <w:p>
            <w:pPr>
              <w:pStyle w:val="662"/>
              <w:jc w:val="center"/>
              <w:rPr>
                <w:rFonts w:asciiTheme="minorEastAsia" w:hAnsiTheme="minorEastAsia"/>
                <w:sz w:val="21"/>
                <w:szCs w:val="21"/>
              </w:rPr>
            </w:pPr>
            <w:r>
              <w:rPr>
                <w:rFonts w:asciiTheme="minorEastAsia" w:hAnsiTheme="minorEastAsia"/>
                <w:sz w:val="21"/>
                <w:szCs w:val="21"/>
              </w:rPr>
            </w:r>
            <w:r/>
          </w:p>
        </w:tc>
      </w:tr>
      <w:tr>
        <w:trPr>
          <w:jc w:val="center"/>
          <w:trHeight w:val="397"/>
        </w:trPr>
        <w:tc>
          <w:tcPr>
            <w:shd w:val="clear" w:color="auto" w:fill="auto"/>
            <w:tcW w:w="669" w:type="dxa"/>
            <w:vAlign w:val="center"/>
            <w:textDirection w:val="lrTb"/>
            <w:noWrap w:val="false"/>
          </w:tcPr>
          <w:p>
            <w:pPr>
              <w:pStyle w:val="663"/>
              <w:jc w:val="center"/>
              <w:spacing w:beforeAutospacing="0" w:afterAutospacing="0" w:line="400" w:lineRule="exact"/>
              <w:rPr>
                <w:rFonts w:ascii="宋体" w:hAnsi="宋体" w:eastAsia="宋体" w:cs="宋体"/>
                <w:sz w:val="21"/>
                <w:szCs w:val="21"/>
              </w:rPr>
            </w:pPr>
            <w:r>
              <w:rPr>
                <w:rFonts w:hint="eastAsia" w:ascii="宋体" w:hAnsi="宋体" w:eastAsia="宋体" w:cs="宋体"/>
                <w:sz w:val="21"/>
                <w:szCs w:val="21"/>
              </w:rPr>
              <w:t xml:space="preserve">11</w:t>
            </w:r>
            <w:r/>
          </w:p>
        </w:tc>
        <w:tc>
          <w:tcPr>
            <w:shd w:val="clear" w:color="auto" w:fill="auto"/>
            <w:tcW w:w="1807" w:type="dxa"/>
            <w:vAlign w:val="center"/>
            <w:textDirection w:val="lrTb"/>
            <w:noWrap w:val="false"/>
          </w:tcPr>
          <w:p>
            <w:pPr>
              <w:jc w:val="center"/>
            </w:pPr>
            <w:r>
              <w:rPr>
                <w:rFonts w:hint="eastAsia"/>
              </w:rPr>
              <w:t xml:space="preserve">智能双位太空</w:t>
            </w:r>
            <w:r/>
          </w:p>
          <w:p>
            <w:pPr>
              <w:jc w:val="center"/>
            </w:pPr>
            <w:r>
              <w:rPr>
                <w:rFonts w:hint="eastAsia"/>
              </w:rPr>
              <w:t xml:space="preserve">漫步机</w:t>
            </w:r>
            <w:r/>
          </w:p>
        </w:tc>
        <w:tc>
          <w:tcPr>
            <w:tcW w:w="1823" w:type="dxa"/>
            <w:vAlign w:val="center"/>
            <w:textDirection w:val="lrTb"/>
            <w:noWrap w:val="false"/>
          </w:tcPr>
          <w:p>
            <w:pPr>
              <w:jc w:val="center"/>
              <w:rPr>
                <w:rFonts w:asciiTheme="minorEastAsia" w:hAnsiTheme="minorEastAsia"/>
                <w:szCs w:val="21"/>
              </w:rPr>
            </w:pPr>
            <w:r>
              <w:rPr>
                <w:rFonts w:asciiTheme="minorEastAsia" w:hAnsiTheme="minorEastAsia"/>
                <w:szCs w:val="21"/>
              </w:rPr>
            </w:r>
            <w:r/>
          </w:p>
        </w:tc>
        <w:tc>
          <w:tcPr>
            <w:tcW w:w="1667" w:type="dxa"/>
            <w:vAlign w:val="center"/>
            <w:textDirection w:val="lrTb"/>
            <w:noWrap w:val="false"/>
          </w:tcPr>
          <w:p>
            <w:pPr>
              <w:pStyle w:val="662"/>
              <w:jc w:val="center"/>
              <w:rPr>
                <w:rFonts w:asciiTheme="minorEastAsia" w:hAnsiTheme="minorEastAsia"/>
                <w:sz w:val="21"/>
                <w:szCs w:val="21"/>
              </w:rPr>
            </w:pPr>
            <w:r>
              <w:rPr>
                <w:rFonts w:asciiTheme="minorEastAsia" w:hAnsiTheme="minorEastAsia"/>
                <w:sz w:val="21"/>
                <w:szCs w:val="21"/>
              </w:rPr>
            </w:r>
            <w:r/>
          </w:p>
        </w:tc>
        <w:tc>
          <w:tcPr>
            <w:tcW w:w="770" w:type="dxa"/>
            <w:vAlign w:val="center"/>
            <w:textDirection w:val="lrTb"/>
            <w:noWrap w:val="false"/>
          </w:tcPr>
          <w:p>
            <w:pPr>
              <w:jc w:val="center"/>
              <w:rPr>
                <w:rFonts w:asciiTheme="minorEastAsia" w:hAnsiTheme="minorEastAsia"/>
                <w:szCs w:val="21"/>
              </w:rPr>
            </w:pPr>
            <w:r>
              <w:rPr>
                <w:rFonts w:hint="eastAsia" w:asciiTheme="minorEastAsia" w:hAnsiTheme="minorEastAsia"/>
                <w:szCs w:val="21"/>
              </w:rPr>
              <w:t xml:space="preserve">2</w:t>
            </w:r>
            <w:r/>
          </w:p>
        </w:tc>
        <w:tc>
          <w:tcPr>
            <w:tcW w:w="683" w:type="dxa"/>
            <w:vAlign w:val="center"/>
            <w:textDirection w:val="lrTb"/>
            <w:noWrap w:val="false"/>
          </w:tcPr>
          <w:p>
            <w:pPr>
              <w:pStyle w:val="662"/>
              <w:jc w:val="center"/>
              <w:rPr>
                <w:rFonts w:asciiTheme="minorEastAsia" w:hAnsiTheme="minorEastAsia"/>
                <w:sz w:val="21"/>
                <w:szCs w:val="21"/>
              </w:rPr>
            </w:pPr>
            <w:r>
              <w:rPr>
                <w:rFonts w:asciiTheme="minorEastAsia" w:hAnsiTheme="minorEastAsia"/>
                <w:sz w:val="21"/>
                <w:szCs w:val="21"/>
              </w:rPr>
            </w:r>
            <w:r/>
          </w:p>
        </w:tc>
        <w:tc>
          <w:tcPr>
            <w:tcW w:w="682" w:type="dxa"/>
            <w:vAlign w:val="center"/>
            <w:textDirection w:val="lrTb"/>
            <w:noWrap w:val="false"/>
          </w:tcPr>
          <w:p>
            <w:pPr>
              <w:pStyle w:val="662"/>
              <w:jc w:val="center"/>
              <w:rPr>
                <w:rFonts w:asciiTheme="minorEastAsia" w:hAnsiTheme="minorEastAsia"/>
                <w:sz w:val="21"/>
                <w:szCs w:val="21"/>
              </w:rPr>
            </w:pPr>
            <w:r>
              <w:rPr>
                <w:rFonts w:asciiTheme="minorEastAsia" w:hAnsiTheme="minorEastAsia"/>
                <w:sz w:val="21"/>
                <w:szCs w:val="21"/>
              </w:rPr>
            </w:r>
            <w:r/>
          </w:p>
        </w:tc>
      </w:tr>
      <w:tr>
        <w:trPr>
          <w:jc w:val="center"/>
          <w:trHeight w:val="397"/>
        </w:trPr>
        <w:tc>
          <w:tcPr>
            <w:shd w:val="clear" w:color="auto" w:fill="auto"/>
            <w:tcW w:w="669" w:type="dxa"/>
            <w:vAlign w:val="center"/>
            <w:textDirection w:val="lrTb"/>
            <w:noWrap w:val="false"/>
          </w:tcPr>
          <w:p>
            <w:pPr>
              <w:pStyle w:val="663"/>
              <w:jc w:val="center"/>
              <w:spacing w:beforeAutospacing="0" w:afterAutospacing="0" w:line="400" w:lineRule="exact"/>
              <w:rPr>
                <w:rFonts w:ascii="宋体" w:hAnsi="宋体" w:eastAsia="宋体" w:cs="宋体"/>
                <w:sz w:val="21"/>
                <w:szCs w:val="21"/>
              </w:rPr>
            </w:pPr>
            <w:r>
              <w:rPr>
                <w:rFonts w:hint="eastAsia" w:ascii="宋体" w:hAnsi="宋体" w:eastAsia="宋体" w:cs="宋体"/>
                <w:sz w:val="21"/>
                <w:szCs w:val="21"/>
              </w:rPr>
              <w:t xml:space="preserve">12</w:t>
            </w:r>
            <w:r/>
          </w:p>
        </w:tc>
        <w:tc>
          <w:tcPr>
            <w:shd w:val="clear" w:color="auto" w:fill="auto"/>
            <w:tcW w:w="1807" w:type="dxa"/>
            <w:vAlign w:val="center"/>
            <w:textDirection w:val="lrTb"/>
            <w:noWrap w:val="false"/>
          </w:tcPr>
          <w:p>
            <w:pPr>
              <w:jc w:val="center"/>
            </w:pPr>
            <w:r>
              <w:rPr>
                <w:rFonts w:hint="eastAsia"/>
              </w:rPr>
              <w:t xml:space="preserve">智能双位划船</w:t>
            </w:r>
            <w:r/>
          </w:p>
          <w:p>
            <w:pPr>
              <w:jc w:val="center"/>
            </w:pPr>
            <w:r>
              <w:rPr>
                <w:rFonts w:hint="eastAsia"/>
              </w:rPr>
              <w:t xml:space="preserve">训练器</w:t>
            </w:r>
            <w:r/>
          </w:p>
        </w:tc>
        <w:tc>
          <w:tcPr>
            <w:tcW w:w="1823" w:type="dxa"/>
            <w:vAlign w:val="center"/>
            <w:textDirection w:val="lrTb"/>
            <w:noWrap w:val="false"/>
          </w:tcPr>
          <w:p>
            <w:pPr>
              <w:jc w:val="center"/>
              <w:rPr>
                <w:rFonts w:asciiTheme="minorEastAsia" w:hAnsiTheme="minorEastAsia"/>
                <w:szCs w:val="21"/>
              </w:rPr>
            </w:pPr>
            <w:r>
              <w:rPr>
                <w:rFonts w:asciiTheme="minorEastAsia" w:hAnsiTheme="minorEastAsia"/>
                <w:szCs w:val="21"/>
              </w:rPr>
            </w:r>
            <w:r/>
          </w:p>
        </w:tc>
        <w:tc>
          <w:tcPr>
            <w:tcW w:w="1667" w:type="dxa"/>
            <w:vAlign w:val="center"/>
            <w:textDirection w:val="lrTb"/>
            <w:noWrap w:val="false"/>
          </w:tcPr>
          <w:p>
            <w:pPr>
              <w:pStyle w:val="662"/>
              <w:jc w:val="center"/>
              <w:rPr>
                <w:rFonts w:asciiTheme="minorEastAsia" w:hAnsiTheme="minorEastAsia"/>
                <w:sz w:val="21"/>
                <w:szCs w:val="21"/>
              </w:rPr>
            </w:pPr>
            <w:r>
              <w:rPr>
                <w:rFonts w:asciiTheme="minorEastAsia" w:hAnsiTheme="minorEastAsia"/>
                <w:sz w:val="21"/>
                <w:szCs w:val="21"/>
              </w:rPr>
            </w:r>
            <w:r/>
          </w:p>
        </w:tc>
        <w:tc>
          <w:tcPr>
            <w:tcW w:w="770" w:type="dxa"/>
            <w:vAlign w:val="center"/>
            <w:textDirection w:val="lrTb"/>
            <w:noWrap w:val="false"/>
          </w:tcPr>
          <w:p>
            <w:pPr>
              <w:jc w:val="center"/>
              <w:rPr>
                <w:rFonts w:asciiTheme="minorEastAsia" w:hAnsiTheme="minorEastAsia"/>
                <w:szCs w:val="21"/>
              </w:rPr>
            </w:pPr>
            <w:r>
              <w:rPr>
                <w:rFonts w:hint="eastAsia" w:asciiTheme="minorEastAsia" w:hAnsiTheme="minorEastAsia"/>
                <w:szCs w:val="21"/>
              </w:rPr>
              <w:t xml:space="preserve">2</w:t>
            </w:r>
            <w:r/>
          </w:p>
        </w:tc>
        <w:tc>
          <w:tcPr>
            <w:tcW w:w="683" w:type="dxa"/>
            <w:vAlign w:val="center"/>
            <w:textDirection w:val="lrTb"/>
            <w:noWrap w:val="false"/>
          </w:tcPr>
          <w:p>
            <w:pPr>
              <w:pStyle w:val="662"/>
              <w:jc w:val="center"/>
              <w:rPr>
                <w:rFonts w:asciiTheme="minorEastAsia" w:hAnsiTheme="minorEastAsia"/>
                <w:sz w:val="21"/>
                <w:szCs w:val="21"/>
              </w:rPr>
            </w:pPr>
            <w:r>
              <w:rPr>
                <w:rFonts w:asciiTheme="minorEastAsia" w:hAnsiTheme="minorEastAsia"/>
                <w:sz w:val="21"/>
                <w:szCs w:val="21"/>
              </w:rPr>
            </w:r>
            <w:r/>
          </w:p>
        </w:tc>
        <w:tc>
          <w:tcPr>
            <w:tcW w:w="682" w:type="dxa"/>
            <w:vAlign w:val="center"/>
            <w:textDirection w:val="lrTb"/>
            <w:noWrap w:val="false"/>
          </w:tcPr>
          <w:p>
            <w:pPr>
              <w:pStyle w:val="662"/>
              <w:jc w:val="center"/>
              <w:rPr>
                <w:rFonts w:asciiTheme="minorEastAsia" w:hAnsiTheme="minorEastAsia"/>
                <w:sz w:val="21"/>
                <w:szCs w:val="21"/>
              </w:rPr>
            </w:pPr>
            <w:r>
              <w:rPr>
                <w:rFonts w:asciiTheme="minorEastAsia" w:hAnsiTheme="minorEastAsia"/>
                <w:sz w:val="21"/>
                <w:szCs w:val="21"/>
              </w:rPr>
            </w:r>
            <w:r/>
          </w:p>
        </w:tc>
      </w:tr>
      <w:tr>
        <w:trPr>
          <w:jc w:val="center"/>
          <w:trHeight w:val="397"/>
        </w:trPr>
        <w:tc>
          <w:tcPr>
            <w:shd w:val="clear" w:color="auto" w:fill="auto"/>
            <w:tcW w:w="669" w:type="dxa"/>
            <w:vAlign w:val="center"/>
            <w:textDirection w:val="lrTb"/>
            <w:noWrap w:val="false"/>
          </w:tcPr>
          <w:p>
            <w:pPr>
              <w:pStyle w:val="663"/>
              <w:jc w:val="center"/>
              <w:spacing w:beforeAutospacing="0" w:afterAutospacing="0" w:line="400" w:lineRule="exact"/>
              <w:rPr>
                <w:rFonts w:ascii="宋体" w:hAnsi="宋体" w:eastAsia="宋体" w:cs="宋体"/>
                <w:sz w:val="21"/>
                <w:szCs w:val="21"/>
              </w:rPr>
            </w:pPr>
            <w:r>
              <w:rPr>
                <w:rFonts w:hint="eastAsia" w:ascii="宋体" w:hAnsi="宋体" w:eastAsia="宋体" w:cs="宋体"/>
                <w:sz w:val="21"/>
                <w:szCs w:val="21"/>
              </w:rPr>
              <w:t xml:space="preserve">13</w:t>
            </w:r>
            <w:r/>
          </w:p>
        </w:tc>
        <w:tc>
          <w:tcPr>
            <w:shd w:val="clear" w:color="auto" w:fill="auto"/>
            <w:tcW w:w="1807" w:type="dxa"/>
            <w:vAlign w:val="center"/>
            <w:textDirection w:val="lrTb"/>
            <w:noWrap w:val="false"/>
          </w:tcPr>
          <w:p>
            <w:pPr>
              <w:jc w:val="center"/>
            </w:pPr>
            <w:r>
              <w:rPr>
                <w:rFonts w:hint="eastAsia"/>
              </w:rPr>
              <w:t xml:space="preserve">智能双位推举</w:t>
            </w:r>
            <w:r/>
          </w:p>
          <w:p>
            <w:pPr>
              <w:jc w:val="center"/>
            </w:pPr>
            <w:r>
              <w:rPr>
                <w:rFonts w:hint="eastAsia"/>
              </w:rPr>
              <w:t xml:space="preserve">训练器</w:t>
            </w:r>
            <w:r/>
          </w:p>
        </w:tc>
        <w:tc>
          <w:tcPr>
            <w:tcW w:w="1823" w:type="dxa"/>
            <w:vAlign w:val="center"/>
            <w:textDirection w:val="lrTb"/>
            <w:noWrap w:val="false"/>
          </w:tcPr>
          <w:p>
            <w:pPr>
              <w:jc w:val="center"/>
              <w:rPr>
                <w:rFonts w:asciiTheme="minorEastAsia" w:hAnsiTheme="minorEastAsia"/>
                <w:szCs w:val="21"/>
              </w:rPr>
            </w:pPr>
            <w:r>
              <w:rPr>
                <w:rFonts w:asciiTheme="minorEastAsia" w:hAnsiTheme="minorEastAsia"/>
                <w:szCs w:val="21"/>
              </w:rPr>
            </w:r>
            <w:r/>
          </w:p>
        </w:tc>
        <w:tc>
          <w:tcPr>
            <w:tcW w:w="1667" w:type="dxa"/>
            <w:vAlign w:val="center"/>
            <w:textDirection w:val="lrTb"/>
            <w:noWrap w:val="false"/>
          </w:tcPr>
          <w:p>
            <w:pPr>
              <w:pStyle w:val="662"/>
              <w:jc w:val="center"/>
              <w:rPr>
                <w:rFonts w:asciiTheme="minorEastAsia" w:hAnsiTheme="minorEastAsia"/>
                <w:sz w:val="21"/>
                <w:szCs w:val="21"/>
              </w:rPr>
            </w:pPr>
            <w:r>
              <w:rPr>
                <w:rFonts w:asciiTheme="minorEastAsia" w:hAnsiTheme="minorEastAsia"/>
                <w:sz w:val="21"/>
                <w:szCs w:val="21"/>
              </w:rPr>
            </w:r>
            <w:r/>
          </w:p>
        </w:tc>
        <w:tc>
          <w:tcPr>
            <w:tcW w:w="770" w:type="dxa"/>
            <w:vAlign w:val="center"/>
            <w:textDirection w:val="lrTb"/>
            <w:noWrap w:val="false"/>
          </w:tcPr>
          <w:p>
            <w:pPr>
              <w:jc w:val="center"/>
              <w:rPr>
                <w:rFonts w:asciiTheme="minorEastAsia" w:hAnsiTheme="minorEastAsia"/>
                <w:szCs w:val="21"/>
              </w:rPr>
            </w:pPr>
            <w:r>
              <w:rPr>
                <w:rFonts w:hint="eastAsia" w:asciiTheme="minorEastAsia" w:hAnsiTheme="minorEastAsia"/>
                <w:szCs w:val="21"/>
              </w:rPr>
              <w:t xml:space="preserve">2</w:t>
            </w:r>
            <w:r/>
          </w:p>
        </w:tc>
        <w:tc>
          <w:tcPr>
            <w:tcW w:w="683" w:type="dxa"/>
            <w:vAlign w:val="center"/>
            <w:textDirection w:val="lrTb"/>
            <w:noWrap w:val="false"/>
          </w:tcPr>
          <w:p>
            <w:pPr>
              <w:pStyle w:val="662"/>
              <w:jc w:val="center"/>
              <w:rPr>
                <w:rFonts w:asciiTheme="minorEastAsia" w:hAnsiTheme="minorEastAsia"/>
                <w:sz w:val="21"/>
                <w:szCs w:val="21"/>
              </w:rPr>
            </w:pPr>
            <w:r>
              <w:rPr>
                <w:rFonts w:asciiTheme="minorEastAsia" w:hAnsiTheme="minorEastAsia"/>
                <w:sz w:val="21"/>
                <w:szCs w:val="21"/>
              </w:rPr>
            </w:r>
            <w:r/>
          </w:p>
        </w:tc>
        <w:tc>
          <w:tcPr>
            <w:tcW w:w="682" w:type="dxa"/>
            <w:vAlign w:val="center"/>
            <w:textDirection w:val="lrTb"/>
            <w:noWrap w:val="false"/>
          </w:tcPr>
          <w:p>
            <w:pPr>
              <w:pStyle w:val="662"/>
              <w:jc w:val="center"/>
              <w:rPr>
                <w:rFonts w:asciiTheme="minorEastAsia" w:hAnsiTheme="minorEastAsia"/>
                <w:sz w:val="21"/>
                <w:szCs w:val="21"/>
              </w:rPr>
            </w:pPr>
            <w:r>
              <w:rPr>
                <w:rFonts w:asciiTheme="minorEastAsia" w:hAnsiTheme="minorEastAsia"/>
                <w:sz w:val="21"/>
                <w:szCs w:val="21"/>
              </w:rPr>
            </w:r>
            <w:r/>
          </w:p>
        </w:tc>
      </w:tr>
      <w:tr>
        <w:trPr>
          <w:jc w:val="center"/>
          <w:trHeight w:val="397"/>
        </w:trPr>
        <w:tc>
          <w:tcPr>
            <w:shd w:val="clear" w:color="auto" w:fill="auto"/>
            <w:tcW w:w="669" w:type="dxa"/>
            <w:vAlign w:val="center"/>
            <w:textDirection w:val="lrTb"/>
            <w:noWrap w:val="false"/>
          </w:tcPr>
          <w:p>
            <w:pPr>
              <w:pStyle w:val="663"/>
              <w:jc w:val="center"/>
              <w:spacing w:beforeAutospacing="0" w:afterAutospacing="0" w:line="400" w:lineRule="exact"/>
              <w:rPr>
                <w:rFonts w:ascii="宋体" w:hAnsi="宋体" w:eastAsia="宋体" w:cs="宋体"/>
                <w:sz w:val="21"/>
                <w:szCs w:val="21"/>
              </w:rPr>
            </w:pPr>
            <w:r>
              <w:rPr>
                <w:rFonts w:hint="eastAsia" w:ascii="宋体" w:hAnsi="宋体" w:eastAsia="宋体" w:cs="宋体"/>
                <w:sz w:val="21"/>
                <w:szCs w:val="21"/>
              </w:rPr>
              <w:t xml:space="preserve">14</w:t>
            </w:r>
            <w:r/>
          </w:p>
        </w:tc>
        <w:tc>
          <w:tcPr>
            <w:shd w:val="clear" w:color="auto" w:fill="auto"/>
            <w:tcW w:w="1807" w:type="dxa"/>
            <w:vAlign w:val="center"/>
            <w:textDirection w:val="lrTb"/>
            <w:noWrap w:val="false"/>
          </w:tcPr>
          <w:p>
            <w:pPr>
              <w:jc w:val="center"/>
            </w:pPr>
            <w:r>
              <w:rPr>
                <w:rFonts w:hint="eastAsia"/>
              </w:rPr>
              <w:t xml:space="preserve">智能双位蹬力器</w:t>
            </w:r>
            <w:r/>
          </w:p>
        </w:tc>
        <w:tc>
          <w:tcPr>
            <w:tcW w:w="1823" w:type="dxa"/>
            <w:vAlign w:val="center"/>
            <w:textDirection w:val="lrTb"/>
            <w:noWrap w:val="false"/>
          </w:tcPr>
          <w:p>
            <w:pPr>
              <w:jc w:val="center"/>
              <w:rPr>
                <w:rFonts w:asciiTheme="minorEastAsia" w:hAnsiTheme="minorEastAsia"/>
                <w:szCs w:val="21"/>
              </w:rPr>
            </w:pPr>
            <w:r>
              <w:rPr>
                <w:rFonts w:asciiTheme="minorEastAsia" w:hAnsiTheme="minorEastAsia"/>
                <w:szCs w:val="21"/>
              </w:rPr>
            </w:r>
            <w:r/>
          </w:p>
        </w:tc>
        <w:tc>
          <w:tcPr>
            <w:tcW w:w="1667" w:type="dxa"/>
            <w:vAlign w:val="center"/>
            <w:textDirection w:val="lrTb"/>
            <w:noWrap w:val="false"/>
          </w:tcPr>
          <w:p>
            <w:pPr>
              <w:pStyle w:val="662"/>
              <w:jc w:val="center"/>
              <w:rPr>
                <w:rFonts w:asciiTheme="minorEastAsia" w:hAnsiTheme="minorEastAsia"/>
                <w:sz w:val="21"/>
                <w:szCs w:val="21"/>
              </w:rPr>
            </w:pPr>
            <w:r>
              <w:rPr>
                <w:rFonts w:asciiTheme="minorEastAsia" w:hAnsiTheme="minorEastAsia"/>
                <w:sz w:val="21"/>
                <w:szCs w:val="21"/>
              </w:rPr>
            </w:r>
            <w:r/>
          </w:p>
        </w:tc>
        <w:tc>
          <w:tcPr>
            <w:tcW w:w="770" w:type="dxa"/>
            <w:vAlign w:val="center"/>
            <w:textDirection w:val="lrTb"/>
            <w:noWrap w:val="false"/>
          </w:tcPr>
          <w:p>
            <w:pPr>
              <w:jc w:val="center"/>
              <w:rPr>
                <w:rFonts w:asciiTheme="minorEastAsia" w:hAnsiTheme="minorEastAsia"/>
                <w:szCs w:val="21"/>
              </w:rPr>
            </w:pPr>
            <w:r>
              <w:rPr>
                <w:rFonts w:hint="eastAsia" w:asciiTheme="minorEastAsia" w:hAnsiTheme="minorEastAsia"/>
                <w:szCs w:val="21"/>
              </w:rPr>
              <w:t xml:space="preserve">2</w:t>
            </w:r>
            <w:r/>
          </w:p>
        </w:tc>
        <w:tc>
          <w:tcPr>
            <w:tcW w:w="683" w:type="dxa"/>
            <w:vAlign w:val="center"/>
            <w:textDirection w:val="lrTb"/>
            <w:noWrap w:val="false"/>
          </w:tcPr>
          <w:p>
            <w:pPr>
              <w:pStyle w:val="662"/>
              <w:jc w:val="center"/>
              <w:rPr>
                <w:rFonts w:asciiTheme="minorEastAsia" w:hAnsiTheme="minorEastAsia"/>
                <w:sz w:val="21"/>
                <w:szCs w:val="21"/>
              </w:rPr>
            </w:pPr>
            <w:r>
              <w:rPr>
                <w:rFonts w:asciiTheme="minorEastAsia" w:hAnsiTheme="minorEastAsia"/>
                <w:sz w:val="21"/>
                <w:szCs w:val="21"/>
              </w:rPr>
            </w:r>
            <w:r/>
          </w:p>
        </w:tc>
        <w:tc>
          <w:tcPr>
            <w:tcW w:w="682" w:type="dxa"/>
            <w:vAlign w:val="center"/>
            <w:textDirection w:val="lrTb"/>
            <w:noWrap w:val="false"/>
          </w:tcPr>
          <w:p>
            <w:pPr>
              <w:pStyle w:val="662"/>
              <w:jc w:val="center"/>
              <w:rPr>
                <w:rFonts w:asciiTheme="minorEastAsia" w:hAnsiTheme="minorEastAsia"/>
                <w:sz w:val="21"/>
                <w:szCs w:val="21"/>
              </w:rPr>
            </w:pPr>
            <w:r>
              <w:rPr>
                <w:rFonts w:asciiTheme="minorEastAsia" w:hAnsiTheme="minorEastAsia"/>
                <w:sz w:val="21"/>
                <w:szCs w:val="21"/>
              </w:rPr>
            </w:r>
            <w:r/>
          </w:p>
        </w:tc>
      </w:tr>
      <w:tr>
        <w:trPr>
          <w:jc w:val="center"/>
          <w:trHeight w:val="397"/>
        </w:trPr>
        <w:tc>
          <w:tcPr>
            <w:shd w:val="clear" w:color="auto" w:fill="auto"/>
            <w:tcW w:w="669" w:type="dxa"/>
            <w:vAlign w:val="center"/>
            <w:textDirection w:val="lrTb"/>
            <w:noWrap w:val="false"/>
          </w:tcPr>
          <w:p>
            <w:pPr>
              <w:pStyle w:val="663"/>
              <w:jc w:val="center"/>
              <w:spacing w:beforeAutospacing="0" w:afterAutospacing="0" w:line="400" w:lineRule="exact"/>
              <w:rPr>
                <w:rFonts w:ascii="宋体" w:hAnsi="宋体" w:eastAsia="宋体" w:cs="宋体"/>
                <w:sz w:val="21"/>
                <w:szCs w:val="21"/>
              </w:rPr>
            </w:pPr>
            <w:r>
              <w:rPr>
                <w:rFonts w:hint="eastAsia" w:ascii="宋体" w:hAnsi="宋体" w:eastAsia="宋体" w:cs="宋体"/>
                <w:sz w:val="21"/>
                <w:szCs w:val="21"/>
              </w:rPr>
              <w:t xml:space="preserve">15</w:t>
            </w:r>
            <w:r/>
          </w:p>
        </w:tc>
        <w:tc>
          <w:tcPr>
            <w:shd w:val="clear" w:color="auto" w:fill="auto"/>
            <w:tcW w:w="1807" w:type="dxa"/>
            <w:vAlign w:val="center"/>
            <w:textDirection w:val="lrTb"/>
            <w:noWrap w:val="false"/>
          </w:tcPr>
          <w:p>
            <w:pPr>
              <w:jc w:val="center"/>
            </w:pPr>
            <w:r>
              <w:rPr>
                <w:rFonts w:hint="eastAsia"/>
              </w:rPr>
              <w:t xml:space="preserve">智能双位背部</w:t>
            </w:r>
            <w:r/>
          </w:p>
          <w:p>
            <w:pPr>
              <w:jc w:val="center"/>
            </w:pPr>
            <w:r>
              <w:rPr>
                <w:rFonts w:hint="eastAsia"/>
              </w:rPr>
              <w:t xml:space="preserve">训练器</w:t>
            </w:r>
            <w:r/>
          </w:p>
        </w:tc>
        <w:tc>
          <w:tcPr>
            <w:tcW w:w="1823" w:type="dxa"/>
            <w:vAlign w:val="center"/>
            <w:textDirection w:val="lrTb"/>
            <w:noWrap w:val="false"/>
          </w:tcPr>
          <w:p>
            <w:pPr>
              <w:jc w:val="center"/>
              <w:rPr>
                <w:rFonts w:asciiTheme="minorEastAsia" w:hAnsiTheme="minorEastAsia"/>
                <w:szCs w:val="21"/>
              </w:rPr>
            </w:pPr>
            <w:r>
              <w:rPr>
                <w:rFonts w:asciiTheme="minorEastAsia" w:hAnsiTheme="minorEastAsia"/>
                <w:szCs w:val="21"/>
              </w:rPr>
            </w:r>
            <w:r/>
          </w:p>
        </w:tc>
        <w:tc>
          <w:tcPr>
            <w:tcW w:w="1667" w:type="dxa"/>
            <w:vAlign w:val="center"/>
            <w:textDirection w:val="lrTb"/>
            <w:noWrap w:val="false"/>
          </w:tcPr>
          <w:p>
            <w:pPr>
              <w:pStyle w:val="662"/>
              <w:jc w:val="center"/>
              <w:rPr>
                <w:rFonts w:asciiTheme="minorEastAsia" w:hAnsiTheme="minorEastAsia"/>
                <w:sz w:val="21"/>
                <w:szCs w:val="21"/>
              </w:rPr>
            </w:pPr>
            <w:r>
              <w:rPr>
                <w:rFonts w:asciiTheme="minorEastAsia" w:hAnsiTheme="minorEastAsia"/>
                <w:sz w:val="21"/>
                <w:szCs w:val="21"/>
              </w:rPr>
            </w:r>
            <w:r/>
          </w:p>
        </w:tc>
        <w:tc>
          <w:tcPr>
            <w:tcW w:w="770" w:type="dxa"/>
            <w:vAlign w:val="center"/>
            <w:textDirection w:val="lrTb"/>
            <w:noWrap w:val="false"/>
          </w:tcPr>
          <w:p>
            <w:pPr>
              <w:jc w:val="center"/>
              <w:rPr>
                <w:rFonts w:asciiTheme="minorEastAsia" w:hAnsiTheme="minorEastAsia"/>
                <w:szCs w:val="21"/>
              </w:rPr>
            </w:pPr>
            <w:r>
              <w:rPr>
                <w:rFonts w:hint="eastAsia" w:asciiTheme="minorEastAsia" w:hAnsiTheme="minorEastAsia"/>
                <w:szCs w:val="21"/>
              </w:rPr>
              <w:t xml:space="preserve">2</w:t>
            </w:r>
            <w:r/>
          </w:p>
        </w:tc>
        <w:tc>
          <w:tcPr>
            <w:tcW w:w="683" w:type="dxa"/>
            <w:vAlign w:val="center"/>
            <w:textDirection w:val="lrTb"/>
            <w:noWrap w:val="false"/>
          </w:tcPr>
          <w:p>
            <w:pPr>
              <w:pStyle w:val="662"/>
              <w:jc w:val="center"/>
              <w:rPr>
                <w:rFonts w:asciiTheme="minorEastAsia" w:hAnsiTheme="minorEastAsia"/>
                <w:sz w:val="21"/>
                <w:szCs w:val="21"/>
              </w:rPr>
            </w:pPr>
            <w:r>
              <w:rPr>
                <w:rFonts w:asciiTheme="minorEastAsia" w:hAnsiTheme="minorEastAsia"/>
                <w:sz w:val="21"/>
                <w:szCs w:val="21"/>
              </w:rPr>
            </w:r>
            <w:r/>
          </w:p>
        </w:tc>
        <w:tc>
          <w:tcPr>
            <w:tcW w:w="682" w:type="dxa"/>
            <w:vAlign w:val="center"/>
            <w:textDirection w:val="lrTb"/>
            <w:noWrap w:val="false"/>
          </w:tcPr>
          <w:p>
            <w:pPr>
              <w:pStyle w:val="662"/>
              <w:jc w:val="center"/>
              <w:rPr>
                <w:rFonts w:asciiTheme="minorEastAsia" w:hAnsiTheme="minorEastAsia"/>
                <w:sz w:val="21"/>
                <w:szCs w:val="21"/>
              </w:rPr>
            </w:pPr>
            <w:r>
              <w:rPr>
                <w:rFonts w:asciiTheme="minorEastAsia" w:hAnsiTheme="minorEastAsia"/>
                <w:sz w:val="21"/>
                <w:szCs w:val="21"/>
              </w:rPr>
            </w:r>
            <w:r/>
          </w:p>
        </w:tc>
      </w:tr>
      <w:tr>
        <w:trPr>
          <w:jc w:val="center"/>
          <w:trHeight w:val="397"/>
        </w:trPr>
        <w:tc>
          <w:tcPr>
            <w:shd w:val="clear" w:color="auto" w:fill="auto"/>
            <w:tcW w:w="669" w:type="dxa"/>
            <w:vAlign w:val="center"/>
            <w:textDirection w:val="lrTb"/>
            <w:noWrap w:val="false"/>
          </w:tcPr>
          <w:p>
            <w:pPr>
              <w:pStyle w:val="663"/>
              <w:jc w:val="center"/>
              <w:spacing w:beforeAutospacing="0" w:afterAutospacing="0" w:line="400" w:lineRule="exact"/>
              <w:rPr>
                <w:rFonts w:ascii="宋体" w:hAnsi="宋体" w:eastAsia="宋体" w:cs="宋体"/>
                <w:sz w:val="21"/>
                <w:szCs w:val="21"/>
              </w:rPr>
            </w:pPr>
            <w:r>
              <w:rPr>
                <w:rFonts w:hint="eastAsia" w:ascii="宋体" w:hAnsi="宋体" w:eastAsia="宋体" w:cs="宋体"/>
                <w:sz w:val="21"/>
                <w:szCs w:val="21"/>
              </w:rPr>
              <w:t xml:space="preserve">16</w:t>
            </w:r>
            <w:r/>
          </w:p>
        </w:tc>
        <w:tc>
          <w:tcPr>
            <w:shd w:val="clear" w:color="auto" w:fill="auto"/>
            <w:tcW w:w="1807" w:type="dxa"/>
            <w:vAlign w:val="center"/>
            <w:textDirection w:val="lrTb"/>
            <w:noWrap w:val="false"/>
          </w:tcPr>
          <w:p>
            <w:pPr>
              <w:jc w:val="center"/>
            </w:pPr>
            <w:r>
              <w:rPr>
                <w:rFonts w:hint="eastAsia"/>
              </w:rPr>
              <w:t xml:space="preserve">智能双位健身车（竞赛型）</w:t>
            </w:r>
            <w:r/>
          </w:p>
        </w:tc>
        <w:tc>
          <w:tcPr>
            <w:tcW w:w="1823" w:type="dxa"/>
            <w:vAlign w:val="center"/>
            <w:textDirection w:val="lrTb"/>
            <w:noWrap w:val="false"/>
          </w:tcPr>
          <w:p>
            <w:pPr>
              <w:jc w:val="center"/>
              <w:rPr>
                <w:rFonts w:asciiTheme="minorEastAsia" w:hAnsiTheme="minorEastAsia"/>
                <w:szCs w:val="21"/>
              </w:rPr>
            </w:pPr>
            <w:r>
              <w:rPr>
                <w:rFonts w:asciiTheme="minorEastAsia" w:hAnsiTheme="minorEastAsia"/>
                <w:szCs w:val="21"/>
              </w:rPr>
            </w:r>
            <w:r/>
          </w:p>
        </w:tc>
        <w:tc>
          <w:tcPr>
            <w:tcW w:w="1667" w:type="dxa"/>
            <w:vAlign w:val="center"/>
            <w:textDirection w:val="lrTb"/>
            <w:noWrap w:val="false"/>
          </w:tcPr>
          <w:p>
            <w:pPr>
              <w:pStyle w:val="662"/>
              <w:jc w:val="center"/>
              <w:rPr>
                <w:rFonts w:asciiTheme="minorEastAsia" w:hAnsiTheme="minorEastAsia"/>
                <w:sz w:val="21"/>
                <w:szCs w:val="21"/>
              </w:rPr>
            </w:pPr>
            <w:r>
              <w:rPr>
                <w:rFonts w:asciiTheme="minorEastAsia" w:hAnsiTheme="minorEastAsia"/>
                <w:sz w:val="21"/>
                <w:szCs w:val="21"/>
              </w:rPr>
            </w:r>
            <w:r/>
          </w:p>
        </w:tc>
        <w:tc>
          <w:tcPr>
            <w:tcW w:w="770" w:type="dxa"/>
            <w:vAlign w:val="center"/>
            <w:textDirection w:val="lrTb"/>
            <w:noWrap w:val="false"/>
          </w:tcPr>
          <w:p>
            <w:pPr>
              <w:jc w:val="center"/>
              <w:rPr>
                <w:rFonts w:asciiTheme="minorEastAsia" w:hAnsiTheme="minorEastAsia"/>
                <w:szCs w:val="21"/>
              </w:rPr>
            </w:pPr>
            <w:r>
              <w:rPr>
                <w:rFonts w:hint="eastAsia" w:asciiTheme="minorEastAsia" w:hAnsiTheme="minorEastAsia"/>
                <w:szCs w:val="21"/>
              </w:rPr>
              <w:t xml:space="preserve">2</w:t>
            </w:r>
            <w:r/>
          </w:p>
        </w:tc>
        <w:tc>
          <w:tcPr>
            <w:tcW w:w="683" w:type="dxa"/>
            <w:vAlign w:val="center"/>
            <w:textDirection w:val="lrTb"/>
            <w:noWrap w:val="false"/>
          </w:tcPr>
          <w:p>
            <w:pPr>
              <w:pStyle w:val="662"/>
              <w:jc w:val="center"/>
              <w:rPr>
                <w:rFonts w:asciiTheme="minorEastAsia" w:hAnsiTheme="minorEastAsia"/>
                <w:sz w:val="21"/>
                <w:szCs w:val="21"/>
              </w:rPr>
            </w:pPr>
            <w:r>
              <w:rPr>
                <w:rFonts w:asciiTheme="minorEastAsia" w:hAnsiTheme="minorEastAsia"/>
                <w:sz w:val="21"/>
                <w:szCs w:val="21"/>
              </w:rPr>
            </w:r>
            <w:r/>
          </w:p>
        </w:tc>
        <w:tc>
          <w:tcPr>
            <w:tcW w:w="682" w:type="dxa"/>
            <w:vAlign w:val="center"/>
            <w:textDirection w:val="lrTb"/>
            <w:noWrap w:val="false"/>
          </w:tcPr>
          <w:p>
            <w:pPr>
              <w:pStyle w:val="662"/>
              <w:jc w:val="center"/>
              <w:rPr>
                <w:rFonts w:asciiTheme="minorEastAsia" w:hAnsiTheme="minorEastAsia"/>
                <w:sz w:val="21"/>
                <w:szCs w:val="21"/>
              </w:rPr>
            </w:pPr>
            <w:r>
              <w:rPr>
                <w:rFonts w:asciiTheme="minorEastAsia" w:hAnsiTheme="minorEastAsia"/>
                <w:sz w:val="21"/>
                <w:szCs w:val="21"/>
              </w:rPr>
            </w:r>
            <w:r/>
          </w:p>
        </w:tc>
      </w:tr>
      <w:tr>
        <w:trPr>
          <w:jc w:val="center"/>
          <w:trHeight w:val="397"/>
        </w:trPr>
        <w:tc>
          <w:tcPr>
            <w:shd w:val="clear" w:color="auto" w:fill="auto"/>
            <w:tcW w:w="669" w:type="dxa"/>
            <w:vAlign w:val="center"/>
            <w:textDirection w:val="lrTb"/>
            <w:noWrap w:val="false"/>
          </w:tcPr>
          <w:p>
            <w:pPr>
              <w:pStyle w:val="663"/>
              <w:jc w:val="center"/>
              <w:spacing w:beforeAutospacing="0" w:afterAutospacing="0" w:line="400" w:lineRule="exact"/>
              <w:rPr>
                <w:rFonts w:ascii="宋体" w:hAnsi="宋体" w:eastAsia="宋体" w:cs="宋体"/>
                <w:sz w:val="21"/>
                <w:szCs w:val="21"/>
              </w:rPr>
            </w:pPr>
            <w:r>
              <w:rPr>
                <w:rFonts w:hint="eastAsia" w:ascii="宋体" w:hAnsi="宋体" w:eastAsia="宋体" w:cs="宋体"/>
                <w:sz w:val="21"/>
                <w:szCs w:val="21"/>
              </w:rPr>
              <w:t xml:space="preserve">17</w:t>
            </w:r>
            <w:r/>
          </w:p>
        </w:tc>
        <w:tc>
          <w:tcPr>
            <w:shd w:val="clear" w:color="auto" w:fill="auto"/>
            <w:tcW w:w="1807" w:type="dxa"/>
            <w:vAlign w:val="center"/>
            <w:textDirection w:val="lrTb"/>
            <w:noWrap w:val="false"/>
          </w:tcPr>
          <w:p>
            <w:pPr>
              <w:jc w:val="center"/>
            </w:pPr>
            <w:r>
              <w:rPr>
                <w:rFonts w:hint="eastAsia"/>
              </w:rPr>
              <w:t xml:space="preserve">智能双位扭腰器</w:t>
            </w:r>
            <w:r/>
          </w:p>
        </w:tc>
        <w:tc>
          <w:tcPr>
            <w:tcW w:w="1823" w:type="dxa"/>
            <w:vAlign w:val="center"/>
            <w:textDirection w:val="lrTb"/>
            <w:noWrap w:val="false"/>
          </w:tcPr>
          <w:p>
            <w:pPr>
              <w:jc w:val="center"/>
              <w:rPr>
                <w:rFonts w:asciiTheme="minorEastAsia" w:hAnsiTheme="minorEastAsia"/>
                <w:szCs w:val="21"/>
              </w:rPr>
            </w:pPr>
            <w:r>
              <w:rPr>
                <w:rFonts w:asciiTheme="minorEastAsia" w:hAnsiTheme="minorEastAsia"/>
                <w:szCs w:val="21"/>
              </w:rPr>
            </w:r>
            <w:r/>
          </w:p>
        </w:tc>
        <w:tc>
          <w:tcPr>
            <w:tcW w:w="1667" w:type="dxa"/>
            <w:vAlign w:val="center"/>
            <w:textDirection w:val="lrTb"/>
            <w:noWrap w:val="false"/>
          </w:tcPr>
          <w:p>
            <w:pPr>
              <w:pStyle w:val="662"/>
              <w:jc w:val="center"/>
              <w:rPr>
                <w:rFonts w:asciiTheme="minorEastAsia" w:hAnsiTheme="minorEastAsia"/>
                <w:sz w:val="21"/>
                <w:szCs w:val="21"/>
              </w:rPr>
            </w:pPr>
            <w:r>
              <w:rPr>
                <w:rFonts w:asciiTheme="minorEastAsia" w:hAnsiTheme="minorEastAsia"/>
                <w:sz w:val="21"/>
                <w:szCs w:val="21"/>
              </w:rPr>
            </w:r>
            <w:r/>
          </w:p>
        </w:tc>
        <w:tc>
          <w:tcPr>
            <w:tcW w:w="770" w:type="dxa"/>
            <w:vAlign w:val="center"/>
            <w:textDirection w:val="lrTb"/>
            <w:noWrap w:val="false"/>
          </w:tcPr>
          <w:p>
            <w:pPr>
              <w:jc w:val="center"/>
              <w:rPr>
                <w:rFonts w:asciiTheme="minorEastAsia" w:hAnsiTheme="minorEastAsia"/>
                <w:szCs w:val="21"/>
              </w:rPr>
            </w:pPr>
            <w:r>
              <w:rPr>
                <w:rFonts w:hint="eastAsia" w:asciiTheme="minorEastAsia" w:hAnsiTheme="minorEastAsia"/>
                <w:szCs w:val="21"/>
              </w:rPr>
              <w:t xml:space="preserve">2</w:t>
            </w:r>
            <w:r/>
          </w:p>
        </w:tc>
        <w:tc>
          <w:tcPr>
            <w:tcW w:w="683" w:type="dxa"/>
            <w:vAlign w:val="center"/>
            <w:textDirection w:val="lrTb"/>
            <w:noWrap w:val="false"/>
          </w:tcPr>
          <w:p>
            <w:pPr>
              <w:pStyle w:val="662"/>
              <w:jc w:val="center"/>
              <w:rPr>
                <w:rFonts w:asciiTheme="minorEastAsia" w:hAnsiTheme="minorEastAsia"/>
                <w:sz w:val="21"/>
                <w:szCs w:val="21"/>
              </w:rPr>
            </w:pPr>
            <w:r>
              <w:rPr>
                <w:rFonts w:asciiTheme="minorEastAsia" w:hAnsiTheme="minorEastAsia"/>
                <w:sz w:val="21"/>
                <w:szCs w:val="21"/>
              </w:rPr>
            </w:r>
            <w:r/>
          </w:p>
        </w:tc>
        <w:tc>
          <w:tcPr>
            <w:tcW w:w="682" w:type="dxa"/>
            <w:vAlign w:val="center"/>
            <w:textDirection w:val="lrTb"/>
            <w:noWrap w:val="false"/>
          </w:tcPr>
          <w:p>
            <w:pPr>
              <w:pStyle w:val="662"/>
              <w:jc w:val="center"/>
              <w:rPr>
                <w:rFonts w:asciiTheme="minorEastAsia" w:hAnsiTheme="minorEastAsia"/>
                <w:sz w:val="21"/>
                <w:szCs w:val="21"/>
              </w:rPr>
            </w:pPr>
            <w:r>
              <w:rPr>
                <w:rFonts w:asciiTheme="minorEastAsia" w:hAnsiTheme="minorEastAsia"/>
                <w:sz w:val="21"/>
                <w:szCs w:val="21"/>
              </w:rPr>
            </w:r>
            <w:r/>
          </w:p>
        </w:tc>
      </w:tr>
      <w:tr>
        <w:trPr>
          <w:jc w:val="center"/>
          <w:trHeight w:val="397"/>
        </w:trPr>
        <w:tc>
          <w:tcPr>
            <w:shd w:val="clear" w:color="auto" w:fill="auto"/>
            <w:tcW w:w="669" w:type="dxa"/>
            <w:vAlign w:val="center"/>
            <w:textDirection w:val="lrTb"/>
            <w:noWrap w:val="false"/>
          </w:tcPr>
          <w:p>
            <w:pPr>
              <w:pStyle w:val="663"/>
              <w:jc w:val="center"/>
              <w:spacing w:beforeAutospacing="0" w:afterAutospacing="0" w:line="400" w:lineRule="exact"/>
              <w:rPr>
                <w:rFonts w:ascii="宋体" w:hAnsi="宋体" w:eastAsia="宋体" w:cs="宋体"/>
                <w:sz w:val="21"/>
                <w:szCs w:val="21"/>
              </w:rPr>
            </w:pPr>
            <w:r>
              <w:rPr>
                <w:rFonts w:hint="eastAsia" w:ascii="宋体" w:hAnsi="宋体" w:eastAsia="宋体" w:cs="宋体"/>
                <w:sz w:val="21"/>
                <w:szCs w:val="21"/>
              </w:rPr>
              <w:t xml:space="preserve">18</w:t>
            </w:r>
            <w:r/>
          </w:p>
        </w:tc>
        <w:tc>
          <w:tcPr>
            <w:shd w:val="clear" w:color="auto" w:fill="auto"/>
            <w:tcW w:w="1807" w:type="dxa"/>
            <w:vAlign w:val="center"/>
            <w:textDirection w:val="lrTb"/>
            <w:noWrap w:val="false"/>
          </w:tcPr>
          <w:p>
            <w:pPr>
              <w:jc w:val="center"/>
            </w:pPr>
            <w:r>
              <w:rPr>
                <w:rFonts w:hint="eastAsia"/>
              </w:rPr>
              <w:t xml:space="preserve">智能双位揉推器</w:t>
            </w:r>
            <w:r/>
          </w:p>
        </w:tc>
        <w:tc>
          <w:tcPr>
            <w:tcW w:w="1823" w:type="dxa"/>
            <w:vAlign w:val="center"/>
            <w:textDirection w:val="lrTb"/>
            <w:noWrap w:val="false"/>
          </w:tcPr>
          <w:p>
            <w:pPr>
              <w:jc w:val="center"/>
              <w:rPr>
                <w:rFonts w:asciiTheme="minorEastAsia" w:hAnsiTheme="minorEastAsia"/>
                <w:szCs w:val="21"/>
              </w:rPr>
            </w:pPr>
            <w:r>
              <w:rPr>
                <w:rFonts w:asciiTheme="minorEastAsia" w:hAnsiTheme="minorEastAsia"/>
                <w:szCs w:val="21"/>
              </w:rPr>
            </w:r>
            <w:r/>
          </w:p>
        </w:tc>
        <w:tc>
          <w:tcPr>
            <w:tcW w:w="1667" w:type="dxa"/>
            <w:vAlign w:val="center"/>
            <w:textDirection w:val="lrTb"/>
            <w:noWrap w:val="false"/>
          </w:tcPr>
          <w:p>
            <w:pPr>
              <w:pStyle w:val="662"/>
              <w:jc w:val="center"/>
              <w:rPr>
                <w:rFonts w:asciiTheme="minorEastAsia" w:hAnsiTheme="minorEastAsia"/>
                <w:sz w:val="21"/>
                <w:szCs w:val="21"/>
              </w:rPr>
            </w:pPr>
            <w:r>
              <w:rPr>
                <w:rFonts w:asciiTheme="minorEastAsia" w:hAnsiTheme="minorEastAsia"/>
                <w:sz w:val="21"/>
                <w:szCs w:val="21"/>
              </w:rPr>
            </w:r>
            <w:r/>
          </w:p>
        </w:tc>
        <w:tc>
          <w:tcPr>
            <w:tcW w:w="770" w:type="dxa"/>
            <w:vAlign w:val="center"/>
            <w:textDirection w:val="lrTb"/>
            <w:noWrap w:val="false"/>
          </w:tcPr>
          <w:p>
            <w:pPr>
              <w:jc w:val="center"/>
              <w:rPr>
                <w:rFonts w:asciiTheme="minorEastAsia" w:hAnsiTheme="minorEastAsia"/>
                <w:szCs w:val="21"/>
              </w:rPr>
            </w:pPr>
            <w:r>
              <w:rPr>
                <w:rFonts w:hint="eastAsia" w:asciiTheme="minorEastAsia" w:hAnsiTheme="minorEastAsia"/>
                <w:szCs w:val="21"/>
              </w:rPr>
              <w:t xml:space="preserve">2</w:t>
            </w:r>
            <w:r/>
          </w:p>
        </w:tc>
        <w:tc>
          <w:tcPr>
            <w:tcW w:w="683" w:type="dxa"/>
            <w:vAlign w:val="center"/>
            <w:textDirection w:val="lrTb"/>
            <w:noWrap w:val="false"/>
          </w:tcPr>
          <w:p>
            <w:pPr>
              <w:pStyle w:val="662"/>
              <w:jc w:val="center"/>
              <w:rPr>
                <w:rFonts w:asciiTheme="minorEastAsia" w:hAnsiTheme="minorEastAsia"/>
                <w:sz w:val="21"/>
                <w:szCs w:val="21"/>
              </w:rPr>
            </w:pPr>
            <w:r>
              <w:rPr>
                <w:rFonts w:asciiTheme="minorEastAsia" w:hAnsiTheme="minorEastAsia"/>
                <w:sz w:val="21"/>
                <w:szCs w:val="21"/>
              </w:rPr>
            </w:r>
            <w:r/>
          </w:p>
        </w:tc>
        <w:tc>
          <w:tcPr>
            <w:tcW w:w="682" w:type="dxa"/>
            <w:vAlign w:val="center"/>
            <w:textDirection w:val="lrTb"/>
            <w:noWrap w:val="false"/>
          </w:tcPr>
          <w:p>
            <w:pPr>
              <w:pStyle w:val="662"/>
              <w:jc w:val="center"/>
              <w:rPr>
                <w:rFonts w:asciiTheme="minorEastAsia" w:hAnsiTheme="minorEastAsia"/>
                <w:sz w:val="21"/>
                <w:szCs w:val="21"/>
              </w:rPr>
            </w:pPr>
            <w:r>
              <w:rPr>
                <w:rFonts w:asciiTheme="minorEastAsia" w:hAnsiTheme="minorEastAsia"/>
                <w:sz w:val="21"/>
                <w:szCs w:val="21"/>
              </w:rPr>
            </w:r>
            <w:r/>
          </w:p>
        </w:tc>
      </w:tr>
      <w:tr>
        <w:trPr>
          <w:jc w:val="center"/>
          <w:trHeight w:val="397"/>
        </w:trPr>
        <w:tc>
          <w:tcPr>
            <w:shd w:val="clear" w:color="auto" w:fill="auto"/>
            <w:tcW w:w="669" w:type="dxa"/>
            <w:vAlign w:val="center"/>
            <w:textDirection w:val="lrTb"/>
            <w:noWrap w:val="false"/>
          </w:tcPr>
          <w:p>
            <w:pPr>
              <w:pStyle w:val="663"/>
              <w:jc w:val="center"/>
              <w:spacing w:beforeAutospacing="0" w:afterAutospacing="0" w:line="400" w:lineRule="exact"/>
              <w:rPr>
                <w:rFonts w:ascii="宋体" w:hAnsi="宋体" w:eastAsia="宋体" w:cs="宋体"/>
                <w:sz w:val="21"/>
                <w:szCs w:val="21"/>
              </w:rPr>
            </w:pPr>
            <w:r>
              <w:rPr>
                <w:rFonts w:hint="eastAsia" w:ascii="宋体" w:hAnsi="宋体" w:eastAsia="宋体" w:cs="宋体"/>
                <w:sz w:val="21"/>
                <w:szCs w:val="21"/>
              </w:rPr>
              <w:t xml:space="preserve">19</w:t>
            </w:r>
            <w:r/>
          </w:p>
        </w:tc>
        <w:tc>
          <w:tcPr>
            <w:shd w:val="clear" w:color="auto" w:fill="auto"/>
            <w:tcW w:w="1807" w:type="dxa"/>
            <w:vAlign w:val="center"/>
            <w:textDirection w:val="lrTb"/>
            <w:noWrap w:val="false"/>
          </w:tcPr>
          <w:p>
            <w:pPr>
              <w:jc w:val="center"/>
            </w:pPr>
            <w:r>
              <w:rPr>
                <w:rFonts w:hint="eastAsia"/>
              </w:rPr>
              <w:t xml:space="preserve">智能双位腹部训练器（仰卧板）</w:t>
            </w:r>
            <w:r/>
          </w:p>
        </w:tc>
        <w:tc>
          <w:tcPr>
            <w:tcW w:w="1823" w:type="dxa"/>
            <w:vAlign w:val="center"/>
            <w:textDirection w:val="lrTb"/>
            <w:noWrap w:val="false"/>
          </w:tcPr>
          <w:p>
            <w:pPr>
              <w:jc w:val="center"/>
              <w:rPr>
                <w:rFonts w:asciiTheme="minorEastAsia" w:hAnsiTheme="minorEastAsia"/>
                <w:szCs w:val="21"/>
              </w:rPr>
            </w:pPr>
            <w:r>
              <w:rPr>
                <w:rFonts w:asciiTheme="minorEastAsia" w:hAnsiTheme="minorEastAsia"/>
                <w:szCs w:val="21"/>
              </w:rPr>
            </w:r>
            <w:r/>
          </w:p>
        </w:tc>
        <w:tc>
          <w:tcPr>
            <w:tcW w:w="1667" w:type="dxa"/>
            <w:vAlign w:val="center"/>
            <w:textDirection w:val="lrTb"/>
            <w:noWrap w:val="false"/>
          </w:tcPr>
          <w:p>
            <w:pPr>
              <w:pStyle w:val="662"/>
              <w:jc w:val="center"/>
              <w:rPr>
                <w:rFonts w:asciiTheme="minorEastAsia" w:hAnsiTheme="minorEastAsia"/>
                <w:sz w:val="21"/>
                <w:szCs w:val="21"/>
              </w:rPr>
            </w:pPr>
            <w:r>
              <w:rPr>
                <w:rFonts w:asciiTheme="minorEastAsia" w:hAnsiTheme="minorEastAsia"/>
                <w:sz w:val="21"/>
                <w:szCs w:val="21"/>
              </w:rPr>
            </w:r>
            <w:r/>
          </w:p>
        </w:tc>
        <w:tc>
          <w:tcPr>
            <w:tcW w:w="770" w:type="dxa"/>
            <w:vAlign w:val="center"/>
            <w:textDirection w:val="lrTb"/>
            <w:noWrap w:val="false"/>
          </w:tcPr>
          <w:p>
            <w:pPr>
              <w:jc w:val="center"/>
              <w:rPr>
                <w:rFonts w:asciiTheme="minorEastAsia" w:hAnsiTheme="minorEastAsia"/>
                <w:szCs w:val="21"/>
              </w:rPr>
            </w:pPr>
            <w:r>
              <w:rPr>
                <w:rFonts w:hint="eastAsia" w:asciiTheme="minorEastAsia" w:hAnsiTheme="minorEastAsia"/>
                <w:szCs w:val="21"/>
              </w:rPr>
              <w:t xml:space="preserve">2</w:t>
            </w:r>
            <w:r/>
          </w:p>
        </w:tc>
        <w:tc>
          <w:tcPr>
            <w:tcW w:w="683" w:type="dxa"/>
            <w:vAlign w:val="center"/>
            <w:textDirection w:val="lrTb"/>
            <w:noWrap w:val="false"/>
          </w:tcPr>
          <w:p>
            <w:pPr>
              <w:pStyle w:val="662"/>
              <w:jc w:val="center"/>
              <w:rPr>
                <w:rFonts w:asciiTheme="minorEastAsia" w:hAnsiTheme="minorEastAsia"/>
                <w:sz w:val="21"/>
                <w:szCs w:val="21"/>
              </w:rPr>
            </w:pPr>
            <w:r>
              <w:rPr>
                <w:rFonts w:asciiTheme="minorEastAsia" w:hAnsiTheme="minorEastAsia"/>
                <w:sz w:val="21"/>
                <w:szCs w:val="21"/>
              </w:rPr>
            </w:r>
            <w:r/>
          </w:p>
        </w:tc>
        <w:tc>
          <w:tcPr>
            <w:tcW w:w="682" w:type="dxa"/>
            <w:vAlign w:val="center"/>
            <w:textDirection w:val="lrTb"/>
            <w:noWrap w:val="false"/>
          </w:tcPr>
          <w:p>
            <w:pPr>
              <w:pStyle w:val="662"/>
              <w:jc w:val="center"/>
              <w:rPr>
                <w:rFonts w:asciiTheme="minorEastAsia" w:hAnsiTheme="minorEastAsia"/>
                <w:sz w:val="21"/>
                <w:szCs w:val="21"/>
              </w:rPr>
            </w:pPr>
            <w:r>
              <w:rPr>
                <w:rFonts w:asciiTheme="minorEastAsia" w:hAnsiTheme="minorEastAsia"/>
                <w:sz w:val="21"/>
                <w:szCs w:val="21"/>
              </w:rPr>
            </w:r>
            <w:r/>
          </w:p>
        </w:tc>
      </w:tr>
      <w:tr>
        <w:trPr>
          <w:jc w:val="center"/>
          <w:trHeight w:val="397"/>
        </w:trPr>
        <w:tc>
          <w:tcPr>
            <w:shd w:val="clear" w:color="auto" w:fill="auto"/>
            <w:tcW w:w="669" w:type="dxa"/>
            <w:vAlign w:val="center"/>
            <w:textDirection w:val="lrTb"/>
            <w:noWrap w:val="false"/>
          </w:tcPr>
          <w:p>
            <w:pPr>
              <w:pStyle w:val="663"/>
              <w:jc w:val="center"/>
              <w:spacing w:beforeAutospacing="0" w:afterAutospacing="0" w:line="400" w:lineRule="exact"/>
              <w:rPr>
                <w:rFonts w:ascii="宋体" w:hAnsi="宋体" w:eastAsia="宋体" w:cs="宋体"/>
                <w:sz w:val="21"/>
                <w:szCs w:val="21"/>
              </w:rPr>
            </w:pPr>
            <w:r>
              <w:rPr>
                <w:rFonts w:hint="eastAsia" w:ascii="宋体" w:hAnsi="宋体" w:eastAsia="宋体" w:cs="宋体"/>
                <w:sz w:val="21"/>
                <w:szCs w:val="21"/>
              </w:rPr>
              <w:t xml:space="preserve">20</w:t>
            </w:r>
            <w:r/>
          </w:p>
        </w:tc>
        <w:tc>
          <w:tcPr>
            <w:shd w:val="clear" w:color="auto" w:fill="auto"/>
            <w:tcW w:w="1807" w:type="dxa"/>
            <w:vAlign w:val="center"/>
            <w:textDirection w:val="lrTb"/>
            <w:noWrap w:val="false"/>
          </w:tcPr>
          <w:p>
            <w:pPr>
              <w:jc w:val="center"/>
            </w:pPr>
            <w:r>
              <w:rPr>
                <w:rFonts w:hint="eastAsia"/>
              </w:rPr>
              <w:t xml:space="preserve">智能双位钟摆</w:t>
            </w:r>
            <w:r/>
          </w:p>
          <w:p>
            <w:pPr>
              <w:jc w:val="center"/>
            </w:pPr>
            <w:r>
              <w:rPr>
                <w:rFonts w:hint="eastAsia"/>
              </w:rPr>
              <w:t xml:space="preserve">训练器</w:t>
            </w:r>
            <w:r/>
          </w:p>
        </w:tc>
        <w:tc>
          <w:tcPr>
            <w:tcW w:w="1823" w:type="dxa"/>
            <w:vAlign w:val="center"/>
            <w:textDirection w:val="lrTb"/>
            <w:noWrap w:val="false"/>
          </w:tcPr>
          <w:p>
            <w:pPr>
              <w:jc w:val="center"/>
              <w:rPr>
                <w:rFonts w:asciiTheme="minorEastAsia" w:hAnsiTheme="minorEastAsia"/>
                <w:szCs w:val="21"/>
              </w:rPr>
            </w:pPr>
            <w:r>
              <w:rPr>
                <w:rFonts w:asciiTheme="minorEastAsia" w:hAnsiTheme="minorEastAsia"/>
                <w:szCs w:val="21"/>
              </w:rPr>
            </w:r>
            <w:r/>
          </w:p>
        </w:tc>
        <w:tc>
          <w:tcPr>
            <w:tcW w:w="1667" w:type="dxa"/>
            <w:vAlign w:val="center"/>
            <w:textDirection w:val="lrTb"/>
            <w:noWrap w:val="false"/>
          </w:tcPr>
          <w:p>
            <w:pPr>
              <w:pStyle w:val="662"/>
              <w:jc w:val="center"/>
              <w:rPr>
                <w:rFonts w:asciiTheme="minorEastAsia" w:hAnsiTheme="minorEastAsia"/>
                <w:sz w:val="21"/>
                <w:szCs w:val="21"/>
              </w:rPr>
            </w:pPr>
            <w:r>
              <w:rPr>
                <w:rFonts w:asciiTheme="minorEastAsia" w:hAnsiTheme="minorEastAsia"/>
                <w:sz w:val="21"/>
                <w:szCs w:val="21"/>
              </w:rPr>
            </w:r>
            <w:r/>
          </w:p>
        </w:tc>
        <w:tc>
          <w:tcPr>
            <w:tcW w:w="770" w:type="dxa"/>
            <w:vAlign w:val="center"/>
            <w:textDirection w:val="lrTb"/>
            <w:noWrap w:val="false"/>
          </w:tcPr>
          <w:p>
            <w:pPr>
              <w:jc w:val="center"/>
              <w:rPr>
                <w:rFonts w:asciiTheme="minorEastAsia" w:hAnsiTheme="minorEastAsia"/>
                <w:szCs w:val="21"/>
              </w:rPr>
            </w:pPr>
            <w:r>
              <w:rPr>
                <w:rFonts w:hint="eastAsia" w:asciiTheme="minorEastAsia" w:hAnsiTheme="minorEastAsia"/>
                <w:szCs w:val="21"/>
              </w:rPr>
              <w:t xml:space="preserve">2</w:t>
            </w:r>
            <w:r/>
          </w:p>
        </w:tc>
        <w:tc>
          <w:tcPr>
            <w:tcW w:w="683" w:type="dxa"/>
            <w:vAlign w:val="center"/>
            <w:textDirection w:val="lrTb"/>
            <w:noWrap w:val="false"/>
          </w:tcPr>
          <w:p>
            <w:pPr>
              <w:pStyle w:val="662"/>
              <w:jc w:val="center"/>
              <w:rPr>
                <w:rFonts w:asciiTheme="minorEastAsia" w:hAnsiTheme="minorEastAsia"/>
                <w:sz w:val="21"/>
                <w:szCs w:val="21"/>
              </w:rPr>
            </w:pPr>
            <w:r>
              <w:rPr>
                <w:rFonts w:asciiTheme="minorEastAsia" w:hAnsiTheme="minorEastAsia"/>
                <w:sz w:val="21"/>
                <w:szCs w:val="21"/>
              </w:rPr>
            </w:r>
            <w:r/>
          </w:p>
        </w:tc>
        <w:tc>
          <w:tcPr>
            <w:tcW w:w="682" w:type="dxa"/>
            <w:vAlign w:val="center"/>
            <w:textDirection w:val="lrTb"/>
            <w:noWrap w:val="false"/>
          </w:tcPr>
          <w:p>
            <w:pPr>
              <w:pStyle w:val="662"/>
              <w:jc w:val="center"/>
              <w:rPr>
                <w:rFonts w:asciiTheme="minorEastAsia" w:hAnsiTheme="minorEastAsia"/>
                <w:sz w:val="21"/>
                <w:szCs w:val="21"/>
              </w:rPr>
            </w:pPr>
            <w:r>
              <w:rPr>
                <w:rFonts w:asciiTheme="minorEastAsia" w:hAnsiTheme="minorEastAsia"/>
                <w:sz w:val="21"/>
                <w:szCs w:val="21"/>
              </w:rPr>
            </w:r>
            <w:r/>
          </w:p>
        </w:tc>
      </w:tr>
      <w:tr>
        <w:trPr>
          <w:jc w:val="center"/>
          <w:trHeight w:val="397"/>
        </w:trPr>
        <w:tc>
          <w:tcPr>
            <w:gridSpan w:val="7"/>
            <w:tcW w:w="8101" w:type="dxa"/>
            <w:vAlign w:val="center"/>
            <w:textDirection w:val="lrTb"/>
            <w:noWrap w:val="false"/>
          </w:tcPr>
          <w:p>
            <w:pPr>
              <w:pStyle w:val="662"/>
              <w:jc w:val="center"/>
              <w:rPr>
                <w:rFonts w:asciiTheme="minorEastAsia" w:hAnsiTheme="minorEastAsia"/>
                <w:sz w:val="21"/>
                <w:szCs w:val="21"/>
              </w:rPr>
            </w:pPr>
            <w:r>
              <w:rPr>
                <w:rFonts w:hint="eastAsia" w:asciiTheme="minorEastAsia" w:hAnsiTheme="minorEastAsia"/>
                <w:b/>
                <w:bCs/>
                <w:sz w:val="21"/>
                <w:szCs w:val="21"/>
                <w:lang w:val="en-US"/>
              </w:rPr>
              <w:t xml:space="preserve">设备清单三：</w:t>
            </w:r>
            <w:r>
              <w:rPr>
                <w:rFonts w:hint="eastAsia" w:asciiTheme="minorEastAsia" w:hAnsiTheme="minorEastAsia"/>
                <w:b/>
                <w:bCs/>
                <w:sz w:val="21"/>
                <w:szCs w:val="21"/>
              </w:rPr>
              <w:t xml:space="preserve">篮球架</w:t>
            </w:r>
            <w:r/>
          </w:p>
        </w:tc>
      </w:tr>
      <w:tr>
        <w:trPr>
          <w:jc w:val="center"/>
          <w:trHeight w:val="397"/>
        </w:trPr>
        <w:tc>
          <w:tcPr>
            <w:tcW w:w="669" w:type="dxa"/>
            <w:vAlign w:val="center"/>
            <w:textDirection w:val="lrTb"/>
            <w:noWrap w:val="false"/>
          </w:tcPr>
          <w:p>
            <w:pPr>
              <w:pStyle w:val="662"/>
              <w:jc w:val="center"/>
              <w:rPr>
                <w:rFonts w:hint="eastAsia" w:asciiTheme="minorEastAsia" w:hAnsiTheme="minorEastAsia" w:eastAsiaTheme="minorEastAsia"/>
                <w:sz w:val="21"/>
                <w:szCs w:val="21"/>
                <w:highlight w:val="none"/>
                <w:lang w:val="en-US" w:eastAsia="zh-CN"/>
              </w:rPr>
            </w:pPr>
            <w:r>
              <w:rPr>
                <w:rFonts w:hint="eastAsia" w:asciiTheme="minorEastAsia" w:hAnsiTheme="minorEastAsia"/>
                <w:sz w:val="21"/>
                <w:szCs w:val="21"/>
                <w:highlight w:val="none"/>
                <w:lang w:val="en-US"/>
              </w:rPr>
              <w:t xml:space="preserve">2</w:t>
            </w:r>
            <w:r>
              <w:rPr>
                <w:rFonts w:hint="eastAsia" w:asciiTheme="minorEastAsia" w:hAnsiTheme="minorEastAsia"/>
                <w:sz w:val="21"/>
                <w:szCs w:val="21"/>
                <w:highlight w:val="none"/>
                <w:lang w:val="en-US" w:eastAsia="zh-CN"/>
              </w:rPr>
              <w:t xml:space="preserve">1</w:t>
            </w:r>
            <w:r/>
          </w:p>
        </w:tc>
        <w:tc>
          <w:tcPr>
            <w:tcW w:w="1807" w:type="dxa"/>
            <w:vAlign w:val="center"/>
            <w:textDirection w:val="lrTb"/>
            <w:noWrap w:val="false"/>
          </w:tcPr>
          <w:p>
            <w:pPr>
              <w:jc w:val="center"/>
              <w:rPr>
                <w:rFonts w:asciiTheme="minorEastAsia" w:hAnsiTheme="minorEastAsia"/>
                <w:szCs w:val="21"/>
                <w:highlight w:val="none"/>
              </w:rPr>
            </w:pPr>
            <w:r>
              <w:rPr>
                <w:rFonts w:hint="eastAsia" w:asciiTheme="minorEastAsia" w:hAnsiTheme="minorEastAsia"/>
                <w:szCs w:val="21"/>
                <w:highlight w:val="none"/>
                <w:lang w:eastAsia="zh-CN"/>
              </w:rPr>
              <w:t xml:space="preserve">移动式</w:t>
            </w:r>
            <w:r>
              <w:rPr>
                <w:rFonts w:hint="eastAsia" w:asciiTheme="minorEastAsia" w:hAnsiTheme="minorEastAsia"/>
                <w:szCs w:val="21"/>
                <w:highlight w:val="none"/>
              </w:rPr>
              <w:t xml:space="preserve">篮球架</w:t>
            </w:r>
            <w:r/>
          </w:p>
        </w:tc>
        <w:tc>
          <w:tcPr>
            <w:tcW w:w="1823" w:type="dxa"/>
            <w:vAlign w:val="center"/>
            <w:textDirection w:val="lrTb"/>
            <w:noWrap w:val="false"/>
          </w:tcPr>
          <w:p>
            <w:pPr>
              <w:jc w:val="center"/>
              <w:rPr>
                <w:rFonts w:asciiTheme="minorEastAsia" w:hAnsiTheme="minorEastAsia"/>
                <w:szCs w:val="21"/>
                <w:highlight w:val="none"/>
              </w:rPr>
            </w:pPr>
            <w:r>
              <w:rPr>
                <w:rFonts w:asciiTheme="minorEastAsia" w:hAnsiTheme="minorEastAsia"/>
                <w:szCs w:val="21"/>
                <w:highlight w:val="none"/>
              </w:rPr>
            </w:r>
            <w:r/>
          </w:p>
        </w:tc>
        <w:tc>
          <w:tcPr>
            <w:tcW w:w="1667" w:type="dxa"/>
            <w:vAlign w:val="center"/>
            <w:textDirection w:val="lrTb"/>
            <w:noWrap w:val="false"/>
          </w:tcPr>
          <w:p>
            <w:pPr>
              <w:pStyle w:val="662"/>
              <w:jc w:val="center"/>
              <w:rPr>
                <w:rFonts w:asciiTheme="minorEastAsia" w:hAnsiTheme="minorEastAsia"/>
                <w:sz w:val="21"/>
                <w:szCs w:val="21"/>
                <w:highlight w:val="none"/>
              </w:rPr>
            </w:pPr>
            <w:r>
              <w:rPr>
                <w:rFonts w:asciiTheme="minorEastAsia" w:hAnsiTheme="minorEastAsia"/>
                <w:sz w:val="21"/>
                <w:szCs w:val="21"/>
                <w:highlight w:val="none"/>
              </w:rPr>
            </w:r>
            <w:r/>
          </w:p>
        </w:tc>
        <w:tc>
          <w:tcPr>
            <w:tcW w:w="770" w:type="dxa"/>
            <w:vAlign w:val="center"/>
            <w:textDirection w:val="lrTb"/>
            <w:noWrap w:val="false"/>
          </w:tcPr>
          <w:p>
            <w:pPr>
              <w:pStyle w:val="662"/>
              <w:jc w:val="center"/>
              <w:rPr>
                <w:rFonts w:hint="default" w:asciiTheme="minorEastAsia" w:hAnsiTheme="minorEastAsia" w:eastAsiaTheme="minorEastAsia"/>
                <w:sz w:val="21"/>
                <w:szCs w:val="21"/>
                <w:highlight w:val="none"/>
                <w:lang w:val="en-US" w:eastAsia="zh-CN"/>
              </w:rPr>
            </w:pPr>
            <w:r>
              <w:rPr>
                <w:rFonts w:hint="eastAsia" w:asciiTheme="minorEastAsia" w:hAnsiTheme="minorEastAsia"/>
                <w:sz w:val="21"/>
                <w:szCs w:val="21"/>
                <w:highlight w:val="none"/>
                <w:lang w:val="en-US" w:eastAsia="zh-CN"/>
              </w:rPr>
              <w:t xml:space="preserve">10</w:t>
            </w:r>
            <w:r/>
          </w:p>
        </w:tc>
        <w:tc>
          <w:tcPr>
            <w:tcW w:w="683" w:type="dxa"/>
            <w:vAlign w:val="center"/>
            <w:textDirection w:val="lrTb"/>
            <w:noWrap w:val="false"/>
          </w:tcPr>
          <w:p>
            <w:pPr>
              <w:pStyle w:val="662"/>
              <w:jc w:val="center"/>
              <w:rPr>
                <w:rFonts w:asciiTheme="minorEastAsia" w:hAnsiTheme="minorEastAsia"/>
                <w:sz w:val="21"/>
                <w:szCs w:val="21"/>
                <w:highlight w:val="none"/>
              </w:rPr>
            </w:pPr>
            <w:r>
              <w:rPr>
                <w:rFonts w:asciiTheme="minorEastAsia" w:hAnsiTheme="minorEastAsia"/>
                <w:sz w:val="21"/>
                <w:szCs w:val="21"/>
                <w:highlight w:val="none"/>
              </w:rPr>
            </w:r>
            <w:r/>
          </w:p>
        </w:tc>
        <w:tc>
          <w:tcPr>
            <w:tcW w:w="682" w:type="dxa"/>
            <w:vAlign w:val="center"/>
            <w:textDirection w:val="lrTb"/>
            <w:noWrap w:val="false"/>
          </w:tcPr>
          <w:p>
            <w:pPr>
              <w:pStyle w:val="662"/>
              <w:jc w:val="center"/>
              <w:rPr>
                <w:rFonts w:asciiTheme="minorEastAsia" w:hAnsiTheme="minorEastAsia"/>
                <w:sz w:val="21"/>
                <w:szCs w:val="21"/>
              </w:rPr>
            </w:pPr>
            <w:r>
              <w:rPr>
                <w:rFonts w:asciiTheme="minorEastAsia" w:hAnsiTheme="minorEastAsia"/>
                <w:sz w:val="21"/>
                <w:szCs w:val="21"/>
              </w:rPr>
            </w:r>
            <w:r/>
          </w:p>
        </w:tc>
      </w:tr>
      <w:tr>
        <w:trPr>
          <w:jc w:val="center"/>
          <w:trHeight w:val="397"/>
        </w:trPr>
        <w:tc>
          <w:tcPr>
            <w:gridSpan w:val="7"/>
            <w:tcW w:w="8101" w:type="dxa"/>
            <w:vAlign w:val="center"/>
            <w:textDirection w:val="lrTb"/>
            <w:noWrap w:val="false"/>
          </w:tcPr>
          <w:p>
            <w:pPr>
              <w:pStyle w:val="662"/>
              <w:jc w:val="center"/>
              <w:rPr>
                <w:rFonts w:asciiTheme="minorEastAsia" w:hAnsiTheme="minorEastAsia"/>
                <w:sz w:val="21"/>
                <w:szCs w:val="21"/>
              </w:rPr>
            </w:pPr>
            <w:r>
              <w:rPr>
                <w:rFonts w:hint="eastAsia" w:asciiTheme="minorEastAsia" w:hAnsiTheme="minorEastAsia"/>
                <w:b/>
                <w:bCs/>
                <w:sz w:val="21"/>
                <w:szCs w:val="21"/>
                <w:lang w:val="en-US"/>
              </w:rPr>
              <w:t xml:space="preserve">设备清单四：</w:t>
            </w:r>
            <w:r>
              <w:rPr>
                <w:rFonts w:hint="eastAsia" w:asciiTheme="minorEastAsia" w:hAnsiTheme="minorEastAsia"/>
                <w:b/>
                <w:bCs/>
                <w:sz w:val="21"/>
                <w:szCs w:val="21"/>
              </w:rPr>
              <w:t xml:space="preserve">乒乓球台</w:t>
            </w:r>
            <w:r/>
          </w:p>
        </w:tc>
      </w:tr>
      <w:tr>
        <w:trPr>
          <w:jc w:val="center"/>
          <w:trHeight w:val="397"/>
        </w:trPr>
        <w:tc>
          <w:tcPr>
            <w:tcW w:w="669" w:type="dxa"/>
            <w:vAlign w:val="center"/>
            <w:textDirection w:val="lrTb"/>
            <w:noWrap w:val="false"/>
          </w:tcPr>
          <w:p>
            <w:pPr>
              <w:pStyle w:val="662"/>
              <w:jc w:val="center"/>
              <w:rPr>
                <w:rFonts w:hint="eastAsia" w:asciiTheme="minorEastAsia" w:hAnsiTheme="minorEastAsia" w:eastAsiaTheme="minorEastAsia"/>
                <w:sz w:val="21"/>
                <w:szCs w:val="21"/>
                <w:highlight w:val="none"/>
                <w:lang w:val="en-US" w:eastAsia="zh-CN"/>
              </w:rPr>
            </w:pPr>
            <w:r>
              <w:rPr>
                <w:rFonts w:hint="eastAsia" w:asciiTheme="minorEastAsia" w:hAnsiTheme="minorEastAsia"/>
                <w:sz w:val="21"/>
                <w:szCs w:val="21"/>
                <w:highlight w:val="none"/>
                <w:lang w:val="en-US"/>
              </w:rPr>
              <w:t xml:space="preserve">2</w:t>
            </w:r>
            <w:r>
              <w:rPr>
                <w:rFonts w:hint="eastAsia" w:asciiTheme="minorEastAsia" w:hAnsiTheme="minorEastAsia"/>
                <w:sz w:val="21"/>
                <w:szCs w:val="21"/>
                <w:highlight w:val="none"/>
                <w:lang w:val="en-US" w:eastAsia="zh-CN"/>
              </w:rPr>
              <w:t xml:space="preserve">2</w:t>
            </w:r>
            <w:r/>
          </w:p>
        </w:tc>
        <w:tc>
          <w:tcPr>
            <w:tcW w:w="1807" w:type="dxa"/>
            <w:vAlign w:val="center"/>
            <w:textDirection w:val="lrTb"/>
            <w:noWrap w:val="false"/>
          </w:tcPr>
          <w:p>
            <w:pPr>
              <w:jc w:val="center"/>
              <w:rPr>
                <w:rFonts w:asciiTheme="minorEastAsia" w:hAnsiTheme="minorEastAsia"/>
                <w:szCs w:val="21"/>
                <w:highlight w:val="none"/>
              </w:rPr>
            </w:pPr>
            <w:r>
              <w:rPr>
                <w:rFonts w:hint="eastAsia" w:asciiTheme="minorEastAsia" w:hAnsiTheme="minorEastAsia"/>
                <w:szCs w:val="21"/>
                <w:highlight w:val="none"/>
              </w:rPr>
              <w:t xml:space="preserve">室外乒乓球台</w:t>
            </w:r>
            <w:r/>
          </w:p>
        </w:tc>
        <w:tc>
          <w:tcPr>
            <w:tcW w:w="1823" w:type="dxa"/>
            <w:vAlign w:val="center"/>
            <w:textDirection w:val="lrTb"/>
            <w:noWrap w:val="false"/>
          </w:tcPr>
          <w:p>
            <w:pPr>
              <w:jc w:val="center"/>
              <w:rPr>
                <w:rFonts w:asciiTheme="minorEastAsia" w:hAnsiTheme="minorEastAsia"/>
                <w:szCs w:val="21"/>
                <w:highlight w:val="none"/>
              </w:rPr>
            </w:pPr>
            <w:r>
              <w:rPr>
                <w:rFonts w:asciiTheme="minorEastAsia" w:hAnsiTheme="minorEastAsia"/>
                <w:szCs w:val="21"/>
                <w:highlight w:val="none"/>
              </w:rPr>
            </w:r>
            <w:r/>
          </w:p>
        </w:tc>
        <w:tc>
          <w:tcPr>
            <w:tcW w:w="1667" w:type="dxa"/>
            <w:vAlign w:val="center"/>
            <w:textDirection w:val="lrTb"/>
            <w:noWrap w:val="false"/>
          </w:tcPr>
          <w:p>
            <w:pPr>
              <w:pStyle w:val="662"/>
              <w:jc w:val="center"/>
              <w:rPr>
                <w:rFonts w:asciiTheme="minorEastAsia" w:hAnsiTheme="minorEastAsia"/>
                <w:sz w:val="21"/>
                <w:szCs w:val="21"/>
                <w:highlight w:val="none"/>
              </w:rPr>
            </w:pPr>
            <w:r>
              <w:rPr>
                <w:rFonts w:asciiTheme="minorEastAsia" w:hAnsiTheme="minorEastAsia"/>
                <w:sz w:val="21"/>
                <w:szCs w:val="21"/>
                <w:highlight w:val="none"/>
              </w:rPr>
            </w:r>
            <w:r/>
          </w:p>
        </w:tc>
        <w:tc>
          <w:tcPr>
            <w:tcW w:w="770" w:type="dxa"/>
            <w:vAlign w:val="center"/>
            <w:textDirection w:val="lrTb"/>
            <w:noWrap w:val="false"/>
          </w:tcPr>
          <w:p>
            <w:pPr>
              <w:pStyle w:val="662"/>
              <w:jc w:val="center"/>
              <w:rPr>
                <w:rFonts w:asciiTheme="minorEastAsia" w:hAnsiTheme="minorEastAsia"/>
                <w:sz w:val="21"/>
                <w:szCs w:val="21"/>
                <w:highlight w:val="none"/>
                <w:lang w:val="en-US"/>
              </w:rPr>
            </w:pPr>
            <w:r>
              <w:rPr>
                <w:rFonts w:hint="eastAsia" w:asciiTheme="minorEastAsia" w:hAnsiTheme="minorEastAsia"/>
                <w:sz w:val="21"/>
                <w:szCs w:val="21"/>
                <w:highlight w:val="none"/>
                <w:lang w:val="en-US"/>
              </w:rPr>
              <w:t xml:space="preserve">8</w:t>
            </w:r>
            <w:r/>
          </w:p>
        </w:tc>
        <w:tc>
          <w:tcPr>
            <w:tcW w:w="683" w:type="dxa"/>
            <w:vAlign w:val="center"/>
            <w:textDirection w:val="lrTb"/>
            <w:noWrap w:val="false"/>
          </w:tcPr>
          <w:p>
            <w:pPr>
              <w:pStyle w:val="662"/>
              <w:jc w:val="center"/>
              <w:rPr>
                <w:rFonts w:asciiTheme="minorEastAsia" w:hAnsiTheme="minorEastAsia"/>
                <w:sz w:val="21"/>
                <w:szCs w:val="21"/>
                <w:highlight w:val="none"/>
              </w:rPr>
            </w:pPr>
            <w:r>
              <w:rPr>
                <w:rFonts w:asciiTheme="minorEastAsia" w:hAnsiTheme="minorEastAsia"/>
                <w:sz w:val="21"/>
                <w:szCs w:val="21"/>
                <w:highlight w:val="none"/>
              </w:rPr>
            </w:r>
            <w:r/>
          </w:p>
        </w:tc>
        <w:tc>
          <w:tcPr>
            <w:tcW w:w="682" w:type="dxa"/>
            <w:vAlign w:val="center"/>
            <w:textDirection w:val="lrTb"/>
            <w:noWrap w:val="false"/>
          </w:tcPr>
          <w:p>
            <w:pPr>
              <w:pStyle w:val="662"/>
              <w:jc w:val="center"/>
              <w:rPr>
                <w:rFonts w:asciiTheme="minorEastAsia" w:hAnsiTheme="minorEastAsia"/>
                <w:sz w:val="21"/>
                <w:szCs w:val="21"/>
              </w:rPr>
            </w:pPr>
            <w:r>
              <w:rPr>
                <w:rFonts w:asciiTheme="minorEastAsia" w:hAnsiTheme="minorEastAsia"/>
                <w:sz w:val="21"/>
                <w:szCs w:val="21"/>
              </w:rPr>
            </w:r>
            <w:r/>
          </w:p>
        </w:tc>
      </w:tr>
      <w:tr>
        <w:trPr>
          <w:jc w:val="center"/>
          <w:trHeight w:val="397"/>
        </w:trPr>
        <w:tc>
          <w:tcPr>
            <w:tcW w:w="669" w:type="dxa"/>
            <w:vAlign w:val="center"/>
            <w:textDirection w:val="lrTb"/>
            <w:noWrap w:val="false"/>
          </w:tcPr>
          <w:p>
            <w:pPr>
              <w:pStyle w:val="662"/>
              <w:jc w:val="center"/>
              <w:rPr>
                <w:rFonts w:hint="eastAsia" w:asciiTheme="minorEastAsia" w:hAnsiTheme="minorEastAsia" w:eastAsiaTheme="minorEastAsia"/>
                <w:sz w:val="21"/>
                <w:szCs w:val="21"/>
                <w:highlight w:val="none"/>
                <w:lang w:val="en-US" w:eastAsia="zh-CN"/>
              </w:rPr>
            </w:pPr>
            <w:r>
              <w:rPr>
                <w:rFonts w:hint="eastAsia" w:asciiTheme="minorEastAsia" w:hAnsiTheme="minorEastAsia"/>
                <w:sz w:val="21"/>
                <w:szCs w:val="21"/>
                <w:highlight w:val="none"/>
                <w:lang w:val="en-US"/>
              </w:rPr>
              <w:t xml:space="preserve">2</w:t>
            </w:r>
            <w:r>
              <w:rPr>
                <w:rFonts w:hint="eastAsia" w:asciiTheme="minorEastAsia" w:hAnsiTheme="minorEastAsia"/>
                <w:sz w:val="21"/>
                <w:szCs w:val="21"/>
                <w:highlight w:val="none"/>
                <w:lang w:val="en-US" w:eastAsia="zh-CN"/>
              </w:rPr>
              <w:t xml:space="preserve">3</w:t>
            </w:r>
            <w:r/>
          </w:p>
        </w:tc>
        <w:tc>
          <w:tcPr>
            <w:tcW w:w="1807" w:type="dxa"/>
            <w:vAlign w:val="center"/>
            <w:textDirection w:val="lrTb"/>
            <w:noWrap w:val="false"/>
          </w:tcPr>
          <w:p>
            <w:pPr>
              <w:jc w:val="center"/>
              <w:rPr>
                <w:rFonts w:asciiTheme="minorEastAsia" w:hAnsiTheme="minorEastAsia"/>
                <w:szCs w:val="21"/>
                <w:highlight w:val="none"/>
              </w:rPr>
            </w:pPr>
            <w:r>
              <w:rPr>
                <w:rFonts w:hint="eastAsia" w:asciiTheme="minorEastAsia" w:hAnsiTheme="minorEastAsia"/>
                <w:szCs w:val="21"/>
                <w:highlight w:val="none"/>
              </w:rPr>
              <w:t xml:space="preserve">室内乒乓球台</w:t>
            </w:r>
            <w:r/>
          </w:p>
        </w:tc>
        <w:tc>
          <w:tcPr>
            <w:tcW w:w="1823" w:type="dxa"/>
            <w:vAlign w:val="center"/>
            <w:textDirection w:val="lrTb"/>
            <w:noWrap w:val="false"/>
          </w:tcPr>
          <w:p>
            <w:pPr>
              <w:jc w:val="center"/>
              <w:rPr>
                <w:rFonts w:asciiTheme="minorEastAsia" w:hAnsiTheme="minorEastAsia"/>
                <w:szCs w:val="21"/>
                <w:highlight w:val="none"/>
              </w:rPr>
            </w:pPr>
            <w:r>
              <w:rPr>
                <w:rFonts w:asciiTheme="minorEastAsia" w:hAnsiTheme="minorEastAsia"/>
                <w:szCs w:val="21"/>
                <w:highlight w:val="none"/>
              </w:rPr>
            </w:r>
            <w:r/>
          </w:p>
        </w:tc>
        <w:tc>
          <w:tcPr>
            <w:tcW w:w="1667" w:type="dxa"/>
            <w:vAlign w:val="center"/>
            <w:textDirection w:val="lrTb"/>
            <w:noWrap w:val="false"/>
          </w:tcPr>
          <w:p>
            <w:pPr>
              <w:pStyle w:val="662"/>
              <w:jc w:val="center"/>
              <w:rPr>
                <w:rFonts w:asciiTheme="minorEastAsia" w:hAnsiTheme="minorEastAsia"/>
                <w:sz w:val="21"/>
                <w:szCs w:val="21"/>
                <w:highlight w:val="none"/>
              </w:rPr>
            </w:pPr>
            <w:r>
              <w:rPr>
                <w:rFonts w:asciiTheme="minorEastAsia" w:hAnsiTheme="minorEastAsia"/>
                <w:sz w:val="21"/>
                <w:szCs w:val="21"/>
                <w:highlight w:val="none"/>
              </w:rPr>
            </w:r>
            <w:r/>
          </w:p>
        </w:tc>
        <w:tc>
          <w:tcPr>
            <w:tcW w:w="770" w:type="dxa"/>
            <w:vAlign w:val="center"/>
            <w:textDirection w:val="lrTb"/>
            <w:noWrap w:val="false"/>
          </w:tcPr>
          <w:p>
            <w:pPr>
              <w:pStyle w:val="662"/>
              <w:jc w:val="center"/>
              <w:rPr>
                <w:rFonts w:hint="default" w:asciiTheme="minorEastAsia" w:hAnsiTheme="minorEastAsia" w:eastAsiaTheme="minorEastAsia"/>
                <w:sz w:val="21"/>
                <w:szCs w:val="21"/>
                <w:highlight w:val="none"/>
                <w:lang w:val="en-US" w:eastAsia="zh-CN"/>
              </w:rPr>
            </w:pPr>
            <w:r>
              <w:rPr>
                <w:rFonts w:hint="eastAsia" w:asciiTheme="minorEastAsia" w:hAnsiTheme="minorEastAsia"/>
                <w:sz w:val="21"/>
                <w:szCs w:val="21"/>
                <w:highlight w:val="none"/>
                <w:lang w:val="en-US" w:eastAsia="zh-CN"/>
              </w:rPr>
              <w:t xml:space="preserve">42</w:t>
            </w:r>
            <w:r/>
          </w:p>
        </w:tc>
        <w:tc>
          <w:tcPr>
            <w:tcW w:w="683" w:type="dxa"/>
            <w:vAlign w:val="center"/>
            <w:textDirection w:val="lrTb"/>
            <w:noWrap w:val="false"/>
          </w:tcPr>
          <w:p>
            <w:pPr>
              <w:pStyle w:val="662"/>
              <w:jc w:val="center"/>
              <w:rPr>
                <w:rFonts w:asciiTheme="minorEastAsia" w:hAnsiTheme="minorEastAsia"/>
                <w:sz w:val="21"/>
                <w:szCs w:val="21"/>
                <w:highlight w:val="none"/>
              </w:rPr>
            </w:pPr>
            <w:r>
              <w:rPr>
                <w:rFonts w:asciiTheme="minorEastAsia" w:hAnsiTheme="minorEastAsia"/>
                <w:sz w:val="21"/>
                <w:szCs w:val="21"/>
                <w:highlight w:val="none"/>
              </w:rPr>
            </w:r>
            <w:r/>
          </w:p>
        </w:tc>
        <w:tc>
          <w:tcPr>
            <w:tcW w:w="682" w:type="dxa"/>
            <w:vAlign w:val="center"/>
            <w:textDirection w:val="lrTb"/>
            <w:noWrap w:val="false"/>
          </w:tcPr>
          <w:p>
            <w:pPr>
              <w:pStyle w:val="662"/>
              <w:jc w:val="center"/>
              <w:rPr>
                <w:rFonts w:asciiTheme="minorEastAsia" w:hAnsiTheme="minorEastAsia"/>
                <w:sz w:val="21"/>
                <w:szCs w:val="21"/>
              </w:rPr>
            </w:pPr>
            <w:r>
              <w:rPr>
                <w:rFonts w:asciiTheme="minorEastAsia" w:hAnsiTheme="minorEastAsia"/>
                <w:sz w:val="21"/>
                <w:szCs w:val="21"/>
              </w:rPr>
            </w:r>
            <w:r/>
          </w:p>
        </w:tc>
      </w:tr>
      <w:tr>
        <w:trPr>
          <w:jc w:val="center"/>
          <w:trHeight w:val="639"/>
        </w:trPr>
        <w:tc>
          <w:tcPr>
            <w:gridSpan w:val="7"/>
            <w:tcW w:w="8101" w:type="dxa"/>
            <w:vAlign w:val="center"/>
            <w:textDirection w:val="lrTb"/>
            <w:noWrap w:val="false"/>
          </w:tcPr>
          <w:p>
            <w:pPr>
              <w:pStyle w:val="662"/>
              <w:rPr>
                <w:rFonts w:hint="default" w:asciiTheme="minorEastAsia" w:hAnsiTheme="minorEastAsia" w:eastAsiaTheme="minorEastAsia"/>
                <w:sz w:val="21"/>
                <w:szCs w:val="21"/>
                <w:lang w:val="en-US" w:eastAsia="zh-CN"/>
              </w:rPr>
            </w:pPr>
            <w:r>
              <w:rPr>
                <w:rFonts w:hint="eastAsia" w:asciiTheme="minorEastAsia" w:hAnsiTheme="minorEastAsia"/>
                <w:sz w:val="21"/>
                <w:szCs w:val="21"/>
              </w:rPr>
              <w:t xml:space="preserve">合计（人民币元）大写：</w:t>
            </w:r>
            <w:r>
              <w:rPr>
                <w:rFonts w:hint="eastAsia" w:asciiTheme="minorEastAsia" w:hAnsiTheme="minorEastAsia"/>
                <w:sz w:val="21"/>
                <w:szCs w:val="21"/>
                <w:lang w:val="en-US"/>
              </w:rPr>
              <w:t xml:space="preserve">                          小写：</w:t>
            </w:r>
            <w:r>
              <w:rPr>
                <w:rFonts w:hint="eastAsia" w:asciiTheme="minorEastAsia" w:hAnsiTheme="minorEastAsia"/>
                <w:sz w:val="21"/>
                <w:szCs w:val="21"/>
                <w:lang w:val="en-US" w:eastAsia="zh-CN"/>
              </w:rPr>
              <w:t xml:space="preserve">            </w:t>
            </w:r>
            <w:r/>
          </w:p>
        </w:tc>
      </w:tr>
    </w:tbl>
    <w:p>
      <w:pPr>
        <w:pStyle w:val="663"/>
        <w:ind w:firstLine="480"/>
        <w:jc w:val="both"/>
        <w:pageBreakBefore w:val="0"/>
        <w:spacing w:beforeAutospacing="0" w:afterAutospacing="0" w:line="500" w:lineRule="exact"/>
        <w:widowControl w:val="off"/>
        <w:rPr>
          <w:rFonts w:hint="eastAsia" w:ascii="宋体" w:hAnsi="宋体" w:eastAsia="宋体" w:cs="宋体"/>
          <w:b/>
          <w:bCs/>
          <w:color w:val="000000"/>
          <w:sz w:val="24"/>
          <w:szCs w:val="24"/>
          <w:highlight w:val="none"/>
          <w:shd w:val="clear" w:color="auto" w:fill="auto"/>
          <w:lang w:val="en-US" w:eastAsia="zh-CN"/>
        </w:rPr>
      </w:pPr>
      <w:r>
        <w:rPr>
          <w:rFonts w:hint="eastAsia" w:ascii="宋体" w:hAnsi="宋体" w:eastAsia="宋体" w:cs="宋体"/>
          <w:b/>
          <w:bCs/>
          <w:color w:val="000000"/>
          <w:sz w:val="24"/>
          <w:szCs w:val="24"/>
          <w:highlight w:val="none"/>
          <w:shd w:val="clear" w:color="auto" w:fill="auto"/>
          <w:lang w:val="en-US" w:eastAsia="zh-CN"/>
        </w:rPr>
        <w:t xml:space="preserve">三、技术资料</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1.乙方应按招标文件规定的时间向甲方提供使用货物的有关技术资料。</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663"/>
        <w:ind w:firstLine="480"/>
        <w:jc w:val="both"/>
        <w:pageBreakBefore w:val="0"/>
        <w:spacing w:beforeAutospacing="0" w:afterAutospacing="0" w:line="500" w:lineRule="exact"/>
        <w:widowControl w:val="off"/>
        <w:rPr>
          <w:rFonts w:hint="eastAsia" w:ascii="宋体" w:hAnsi="宋体" w:eastAsia="宋体" w:cs="宋体"/>
          <w:b/>
          <w:bCs/>
          <w:color w:val="000000"/>
          <w:sz w:val="24"/>
          <w:szCs w:val="24"/>
          <w:highlight w:val="none"/>
          <w:shd w:val="clear" w:color="auto" w:fill="auto"/>
          <w:lang w:val="en-US" w:eastAsia="zh-CN"/>
        </w:rPr>
      </w:pPr>
      <w:r>
        <w:rPr>
          <w:rFonts w:hint="eastAsia" w:ascii="宋体" w:hAnsi="宋体" w:eastAsia="宋体" w:cs="宋体"/>
          <w:b/>
          <w:bCs/>
          <w:color w:val="000000"/>
          <w:sz w:val="24"/>
          <w:szCs w:val="24"/>
          <w:highlight w:val="none"/>
          <w:shd w:val="clear" w:color="auto" w:fill="auto"/>
          <w:lang w:val="en-US" w:eastAsia="zh-CN"/>
        </w:rPr>
        <w:t xml:space="preserve">四、知识产权</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1.乙方应保证甲方在使用、接受本合同货物和服务或其任何一部分时不受第三方提出侵犯其专利权、版权、商标权和工业设计权等知识产权的起诉。一旦出现侵权，由乙方负全部责任。</w:t>
      </w:r>
      <w:r/>
    </w:p>
    <w:p>
      <w:pPr>
        <w:pStyle w:val="663"/>
        <w:ind w:firstLine="480"/>
        <w:jc w:val="both"/>
        <w:pageBreakBefore w:val="0"/>
        <w:spacing w:beforeAutospacing="0" w:afterAutospacing="0" w:line="500" w:lineRule="exact"/>
        <w:widowControl w:val="off"/>
        <w:rPr>
          <w:rFonts w:hint="eastAsia" w:ascii="宋体" w:hAnsi="宋体" w:eastAsia="宋体" w:cs="宋体"/>
          <w:b/>
          <w:bCs/>
          <w:color w:val="000000"/>
          <w:sz w:val="24"/>
          <w:szCs w:val="24"/>
          <w:highlight w:val="none"/>
          <w:shd w:val="clear" w:color="auto" w:fill="auto"/>
          <w:lang w:val="en-US" w:eastAsia="zh-CN"/>
        </w:rPr>
      </w:pPr>
      <w:r>
        <w:rPr>
          <w:rFonts w:hint="eastAsia" w:ascii="宋体" w:hAnsi="宋体" w:eastAsia="宋体" w:cs="宋体"/>
          <w:b/>
          <w:bCs/>
          <w:color w:val="000000"/>
          <w:sz w:val="24"/>
          <w:szCs w:val="24"/>
          <w:highlight w:val="none"/>
          <w:shd w:val="clear" w:color="auto" w:fill="auto"/>
          <w:lang w:val="en-US" w:eastAsia="zh-CN"/>
        </w:rPr>
        <w:t xml:space="preserve">五、产权担保</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1.乙方保证所交付的货物的所有权完全属于乙方且无任何抵押、查封等产权瑕疵。</w:t>
      </w:r>
      <w:r/>
    </w:p>
    <w:p>
      <w:pPr>
        <w:pStyle w:val="663"/>
        <w:ind w:firstLine="480"/>
        <w:jc w:val="both"/>
        <w:pageBreakBefore w:val="0"/>
        <w:spacing w:beforeAutospacing="0" w:afterAutospacing="0" w:line="500" w:lineRule="exact"/>
        <w:widowControl w:val="off"/>
        <w:rPr>
          <w:rFonts w:hint="eastAsia" w:ascii="宋体" w:hAnsi="宋体" w:eastAsia="宋体" w:cs="宋体"/>
          <w:b/>
          <w:bCs/>
          <w:color w:val="000000"/>
          <w:sz w:val="24"/>
          <w:szCs w:val="24"/>
          <w:highlight w:val="none"/>
          <w:shd w:val="clear" w:color="auto" w:fill="auto"/>
          <w:lang w:val="en-US" w:eastAsia="zh-CN"/>
        </w:rPr>
      </w:pPr>
      <w:r>
        <w:rPr>
          <w:rFonts w:hint="eastAsia" w:ascii="宋体" w:hAnsi="宋体" w:eastAsia="宋体" w:cs="宋体"/>
          <w:b/>
          <w:bCs/>
          <w:color w:val="000000"/>
          <w:sz w:val="24"/>
          <w:szCs w:val="24"/>
          <w:highlight w:val="none"/>
          <w:shd w:val="clear" w:color="auto" w:fill="auto"/>
          <w:lang w:val="en-US" w:eastAsia="zh-CN"/>
        </w:rPr>
        <w:t xml:space="preserve">六、履约保证金</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1.乙方交纳人民币（合同金额的</w:t>
      </w:r>
      <w:r>
        <w:rPr>
          <w:rFonts w:hint="eastAsia" w:ascii="宋体" w:hAnsi="宋体" w:eastAsia="宋体" w:cs="宋体"/>
          <w:color w:val="000000"/>
          <w:sz w:val="24"/>
          <w:szCs w:val="24"/>
          <w:highlight w:val="none"/>
          <w:u w:val="single"/>
          <w:shd w:val="clear" w:color="auto" w:fill="auto"/>
          <w:lang w:val="en-US" w:eastAsia="zh-CN"/>
        </w:rPr>
        <w:t xml:space="preserve">     </w:t>
      </w:r>
      <w:r>
        <w:rPr>
          <w:rFonts w:hint="eastAsia" w:ascii="宋体" w:hAnsi="宋体" w:eastAsia="宋体" w:cs="宋体"/>
          <w:color w:val="000000"/>
          <w:sz w:val="24"/>
          <w:szCs w:val="24"/>
          <w:highlight w:val="none"/>
          <w:shd w:val="clear" w:color="auto" w:fill="auto"/>
          <w:lang w:val="en-US" w:eastAsia="zh-CN"/>
        </w:rPr>
        <w:t xml:space="preserve">%）元作为本合同的履约保证金，</w:t>
      </w:r>
      <w:r/>
    </w:p>
    <w:p>
      <w:pPr>
        <w:ind w:firstLine="480"/>
        <w:jc w:val="both"/>
        <w:spacing w:line="480" w:lineRule="exact"/>
        <w:widowControl w:val="off"/>
        <w:rPr>
          <w:rFonts w:hint="eastAsia" w:ascii="宋体" w:hAnsi="宋体" w:cs="Calibri"/>
          <w:b/>
          <w:bCs/>
          <w:color w:val="auto"/>
          <w:sz w:val="24"/>
          <w:szCs w:val="24"/>
          <w:highlight w:val="none"/>
        </w:rPr>
      </w:pPr>
      <w:r>
        <w:rPr>
          <w:rFonts w:hint="eastAsia" w:ascii="宋体" w:hAnsi="宋体" w:cs="Calibri"/>
          <w:b/>
          <w:bCs/>
          <w:color w:val="auto"/>
          <w:sz w:val="24"/>
          <w:szCs w:val="24"/>
          <w:highlight w:val="none"/>
        </w:rPr>
        <w:t xml:space="preserve">备注：履约保证金为合同金额的10%，对AA评级及以上政府采购供应商（需提供信用管理部门备案的第三方信用报告，且信用报告通过“信用盐城网”可查实）</w:t>
      </w:r>
      <w:r>
        <w:rPr>
          <w:rFonts w:hint="eastAsia" w:ascii="宋体" w:hAnsi="宋体" w:cs="Calibri"/>
          <w:b/>
          <w:bCs/>
          <w:color w:val="auto"/>
          <w:sz w:val="24"/>
          <w:szCs w:val="24"/>
          <w:highlight w:val="none"/>
          <w:lang w:val="en-US" w:eastAsia="zh-CN"/>
        </w:rPr>
        <w:t xml:space="preserve">免收履约保证金</w:t>
      </w:r>
      <w:r>
        <w:rPr>
          <w:rFonts w:hint="eastAsia" w:ascii="宋体" w:hAnsi="宋体" w:cs="Calibri"/>
          <w:b/>
          <w:bCs/>
          <w:color w:val="auto"/>
          <w:sz w:val="24"/>
          <w:szCs w:val="24"/>
          <w:highlight w:val="none"/>
        </w:rPr>
        <w:t xml:space="preserve">。</w:t>
      </w:r>
      <w:r/>
    </w:p>
    <w:p>
      <w:pPr>
        <w:ind w:firstLine="480"/>
        <w:jc w:val="both"/>
        <w:spacing w:line="480" w:lineRule="exact"/>
        <w:widowControl w:val="off"/>
        <w:rPr>
          <w:rFonts w:ascii="宋体" w:hAnsi="宋体" w:cs="Calibri"/>
          <w:color w:val="auto"/>
          <w:sz w:val="24"/>
          <w:szCs w:val="24"/>
          <w:highlight w:val="none"/>
        </w:rPr>
      </w:pPr>
      <w:r>
        <w:rPr>
          <w:rFonts w:hint="eastAsia" w:ascii="宋体" w:hAnsi="宋体" w:cs="Calibri"/>
          <w:color w:val="auto"/>
          <w:sz w:val="24"/>
          <w:szCs w:val="24"/>
          <w:highlight w:val="none"/>
        </w:rPr>
        <w:t xml:space="preserve">2.确需收取履约保证金的，履约保证金的缴纳形式：</w:t>
      </w:r>
      <w:r/>
    </w:p>
    <w:p>
      <w:pPr>
        <w:ind w:firstLine="480"/>
        <w:jc w:val="both"/>
        <w:spacing w:line="480" w:lineRule="exact"/>
        <w:widowControl w:val="off"/>
        <w:rPr>
          <w:rFonts w:ascii="宋体" w:hAnsi="宋体" w:cs="Calibri"/>
          <w:color w:val="auto"/>
          <w:sz w:val="24"/>
          <w:szCs w:val="24"/>
          <w:highlight w:val="none"/>
        </w:rPr>
      </w:pPr>
      <w:r>
        <w:rPr>
          <w:rFonts w:hint="eastAsia" w:ascii="宋体" w:hAnsi="宋体" w:cs="Calibri"/>
          <w:color w:val="auto"/>
          <w:sz w:val="24"/>
          <w:szCs w:val="24"/>
          <w:highlight w:val="none"/>
        </w:rPr>
        <w:t xml:space="preserve">（1）乙方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jc w:val="both"/>
        <w:spacing w:line="480" w:lineRule="exact"/>
        <w:widowControl w:val="off"/>
        <w:rPr>
          <w:rFonts w:hint="eastAsia" w:ascii="宋体" w:hAnsi="宋体" w:cs="Calibri"/>
          <w:b/>
          <w:bCs/>
          <w:color w:val="auto"/>
          <w:sz w:val="24"/>
          <w:szCs w:val="24"/>
          <w:highlight w:val="none"/>
        </w:rPr>
      </w:pPr>
      <w:r>
        <w:rPr>
          <w:rFonts w:hint="eastAsia" w:ascii="宋体" w:hAnsi="宋体" w:cs="Calibri"/>
          <w:color w:val="auto"/>
          <w:sz w:val="24"/>
          <w:szCs w:val="24"/>
          <w:highlight w:val="none"/>
        </w:rPr>
        <w:t xml:space="preserve">（2）如以履约保函（保险）形式缴纳履约保证金，供应商可通过政府采购电子履约保函（保险）平台（www.jsdzbh.com）在线申请履约保函（保险）</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3.合同履行结束后甲方退还交纳的履约保证金。</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4.履约保证金的退还：</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4.1方式：无息退还至乙方缴纳履约保证金的账户。如为保函，在到期时自行失效。</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4.2时间：验收合格且甲方收到发票后30日内。</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4.3条件：按合同要求全部履约完成并经甲方验收合格，且甲方收到乙方出具的发票。</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4.4不予退还情形：</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除不可抗力情况外，乙方出现下列情形之一的，其履约保证金，甲方将视情节决定不予退还或部分不予退还。</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4.4.1乙方无正当理由拒绝签订合同的，或者在签订合同时向甲方提出附加条件或者更改合同实质性内容要求的；</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4.4.2乙方不履行与甲方订立的合同的；</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4.4.3乙方所供货物或服务不符合招标文件规定要求的；</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4.4.4乙方采取欺骗、弄虚作假方式投标的或与其它投标人串通投标的；</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4.4.5乙方将合同内容转包、违法分包的；</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4.4.6乙方故意捏造事实或伪造证明材料，进行虚假恶意投诉或反映的。</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4.5 逾期退还的违约责任：甲方逾期无故未退还履约保证金的，按中国人民银行同期贷款基准利率上浮20%后的利率支付超期资金占用费，但因供应商自身原因导致无法及时退还的除外。</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5.如乙方未能履行合同规定的任何义务，甲方有权从履约保证金中得到补偿。</w:t>
      </w:r>
      <w:r/>
    </w:p>
    <w:p>
      <w:pPr>
        <w:pStyle w:val="663"/>
        <w:ind w:firstLine="480"/>
        <w:jc w:val="both"/>
        <w:pageBreakBefore w:val="0"/>
        <w:spacing w:beforeAutospacing="0" w:afterAutospacing="0" w:line="500" w:lineRule="exact"/>
        <w:widowControl w:val="off"/>
        <w:rPr>
          <w:rFonts w:hint="eastAsia" w:ascii="宋体" w:hAnsi="宋体" w:eastAsia="宋体" w:cs="宋体"/>
          <w:b/>
          <w:bCs/>
          <w:color w:val="000000"/>
          <w:sz w:val="24"/>
          <w:szCs w:val="24"/>
          <w:highlight w:val="none"/>
          <w:shd w:val="clear" w:color="auto" w:fill="auto"/>
          <w:lang w:val="en-US" w:eastAsia="zh-CN"/>
        </w:rPr>
      </w:pPr>
      <w:r>
        <w:rPr>
          <w:rFonts w:hint="eastAsia" w:ascii="宋体" w:hAnsi="宋体" w:eastAsia="宋体" w:cs="宋体"/>
          <w:b/>
          <w:bCs/>
          <w:color w:val="000000"/>
          <w:sz w:val="24"/>
          <w:szCs w:val="24"/>
          <w:highlight w:val="none"/>
          <w:shd w:val="clear" w:color="auto" w:fill="auto"/>
          <w:lang w:val="en-US" w:eastAsia="zh-CN"/>
        </w:rPr>
        <w:t xml:space="preserve">七、转包或分包</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1.乙方不得将合同标的转包给他人履行；</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2.除非得到甲方的书面同意，乙方不得部分分包给他人履行；</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3.如有转让和未经甲方同意的分包行为，甲方有权给予终止合同。</w:t>
      </w:r>
      <w:r/>
    </w:p>
    <w:p>
      <w:pPr>
        <w:pStyle w:val="663"/>
        <w:ind w:firstLine="480"/>
        <w:jc w:val="both"/>
        <w:pageBreakBefore w:val="0"/>
        <w:spacing w:beforeAutospacing="0" w:afterAutospacing="0" w:line="500" w:lineRule="exact"/>
        <w:widowControl w:val="off"/>
        <w:rPr>
          <w:rFonts w:hint="eastAsia" w:ascii="宋体" w:hAnsi="宋体" w:eastAsia="宋体" w:cs="宋体"/>
          <w:b/>
          <w:bCs/>
          <w:color w:val="000000"/>
          <w:sz w:val="24"/>
          <w:szCs w:val="24"/>
          <w:highlight w:val="none"/>
          <w:shd w:val="clear" w:color="auto" w:fill="auto"/>
          <w:lang w:val="en-US" w:eastAsia="zh-CN"/>
        </w:rPr>
      </w:pPr>
      <w:r>
        <w:rPr>
          <w:rFonts w:hint="eastAsia" w:ascii="宋体" w:hAnsi="宋体" w:eastAsia="宋体" w:cs="宋体"/>
          <w:b/>
          <w:bCs/>
          <w:color w:val="000000"/>
          <w:sz w:val="24"/>
          <w:szCs w:val="24"/>
          <w:highlight w:val="none"/>
          <w:shd w:val="clear" w:color="auto" w:fill="auto"/>
          <w:lang w:val="en-US" w:eastAsia="zh-CN"/>
        </w:rPr>
        <w:t xml:space="preserve">八、货款支付</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1.甲方应当按照以下方式向乙方支付费用：</w:t>
      </w:r>
      <w:r/>
    </w:p>
    <w:p>
      <w:pPr>
        <w:pStyle w:val="663"/>
        <w:ind w:firstLine="480"/>
        <w:jc w:val="both"/>
        <w:pageBreakBefore w:val="0"/>
        <w:spacing w:beforeAutospacing="0" w:afterAutospacing="0" w:line="500" w:lineRule="exact"/>
        <w:widowControl w:val="off"/>
        <w:rPr>
          <w:rFonts w:hint="default"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1.1、本项目预付款30%，由甲方在合同签订后支付；</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1.2、项目竣工验收合格后付至合同价款的80%；</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1.3、</w:t>
      </w:r>
      <w:r>
        <w:rPr>
          <w:rFonts w:hint="eastAsia" w:asciiTheme="minorEastAsia" w:hAnsiTheme="minorEastAsia"/>
          <w:sz w:val="24"/>
          <w:szCs w:val="24"/>
          <w:highlight w:val="none"/>
        </w:rPr>
        <w:t xml:space="preserve">余款在质保期内分</w:t>
      </w:r>
      <w:r>
        <w:rPr>
          <w:rFonts w:hint="eastAsia" w:asciiTheme="minorEastAsia" w:hAnsiTheme="minorEastAsia"/>
          <w:sz w:val="24"/>
          <w:szCs w:val="24"/>
          <w:highlight w:val="none"/>
          <w:lang w:val="en-US" w:eastAsia="zh-CN"/>
        </w:rPr>
        <w:t xml:space="preserve">四</w:t>
      </w:r>
      <w:r>
        <w:rPr>
          <w:rFonts w:hint="eastAsia" w:asciiTheme="minorEastAsia" w:hAnsiTheme="minorEastAsia"/>
          <w:sz w:val="24"/>
          <w:szCs w:val="24"/>
          <w:highlight w:val="none"/>
        </w:rPr>
        <w:t xml:space="preserve">次付清。(每两年一次巡检，乙方凭借巡检报告、开具相应金额发票申请)</w:t>
      </w:r>
      <w:r>
        <w:rPr>
          <w:rFonts w:hint="eastAsia" w:asciiTheme="minorEastAsia" w:hAnsiTheme="minorEastAsia"/>
          <w:sz w:val="24"/>
          <w:szCs w:val="24"/>
          <w:highlight w:val="none"/>
          <w:lang w:eastAsia="zh-CN"/>
        </w:rPr>
        <w:t xml:space="preserve">。</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每次付款前乙方须提供正规发票，合同价款一律通过银行非现金结算，结算方式:转账。</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(按以上进度付款无任何利息补偿）。</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2.乙方指定付款账户如下：</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户名：</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开户行：</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银行账户：</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统一社会信用代码：          </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注：1.以上付款均不计任何利息和相关费用。</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3.当采购数量与实际使用数量不一致时，乙方应根据实际使用量供货，合同的最终结算金额按验收合格的实际使用量乘以成交单价进行计算。</w:t>
      </w:r>
      <w:r/>
    </w:p>
    <w:p>
      <w:pPr>
        <w:pStyle w:val="663"/>
        <w:ind w:firstLine="480"/>
        <w:jc w:val="both"/>
        <w:pageBreakBefore w:val="0"/>
        <w:spacing w:beforeAutospacing="0" w:afterAutospacing="0" w:line="500" w:lineRule="exact"/>
        <w:widowControl w:val="off"/>
        <w:rPr>
          <w:rFonts w:hint="eastAsia" w:ascii="宋体" w:hAnsi="宋体" w:eastAsia="宋体" w:cs="宋体"/>
          <w:b/>
          <w:bCs/>
          <w:color w:val="000000"/>
          <w:sz w:val="24"/>
          <w:szCs w:val="24"/>
          <w:highlight w:val="none"/>
          <w:shd w:val="clear" w:color="auto" w:fill="auto"/>
          <w:lang w:val="en-US" w:eastAsia="zh-CN"/>
        </w:rPr>
      </w:pPr>
      <w:r>
        <w:rPr>
          <w:rFonts w:hint="eastAsia" w:ascii="宋体" w:hAnsi="宋体" w:eastAsia="宋体" w:cs="宋体"/>
          <w:b/>
          <w:bCs/>
          <w:color w:val="000000"/>
          <w:sz w:val="24"/>
          <w:szCs w:val="24"/>
          <w:highlight w:val="none"/>
          <w:shd w:val="clear" w:color="auto" w:fill="auto"/>
          <w:lang w:val="en-US" w:eastAsia="zh-CN"/>
        </w:rPr>
        <w:t xml:space="preserve">九.税费</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1.本合同执行中相关的一切税费均由乙方负担。</w:t>
      </w:r>
      <w:r/>
    </w:p>
    <w:p>
      <w:pPr>
        <w:pStyle w:val="663"/>
        <w:ind w:firstLine="480"/>
        <w:jc w:val="both"/>
        <w:pageBreakBefore w:val="0"/>
        <w:spacing w:beforeAutospacing="0" w:afterAutospacing="0" w:line="500" w:lineRule="exact"/>
        <w:widowControl w:val="off"/>
        <w:rPr>
          <w:rFonts w:hint="eastAsia" w:ascii="宋体" w:hAnsi="宋体" w:eastAsia="宋体" w:cs="宋体"/>
          <w:b/>
          <w:bCs/>
          <w:color w:val="000000"/>
          <w:sz w:val="24"/>
          <w:szCs w:val="24"/>
          <w:highlight w:val="none"/>
          <w:shd w:val="clear" w:color="auto" w:fill="auto"/>
          <w:lang w:val="en-US" w:eastAsia="zh-CN"/>
        </w:rPr>
      </w:pPr>
      <w:r>
        <w:rPr>
          <w:rFonts w:hint="eastAsia" w:ascii="宋体" w:hAnsi="宋体" w:eastAsia="宋体" w:cs="宋体"/>
          <w:b/>
          <w:bCs/>
          <w:color w:val="000000"/>
          <w:sz w:val="24"/>
          <w:szCs w:val="24"/>
          <w:highlight w:val="none"/>
          <w:shd w:val="clear" w:color="auto" w:fill="auto"/>
          <w:lang w:val="en-US" w:eastAsia="zh-CN"/>
        </w:rPr>
        <w:t xml:space="preserve">十、质量保证及售后服务</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1.乙方应按招标文件规定的货物性能、技术要求、质量标准向甲方提供未经使用的全新产品。</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2.乙方提供的货物在质保期内因货物本身的质量问题发生故障，乙方应负责免费更换。对达不到技术要求者，根据实际情况，经双方协商，可按以下办法处理：</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2.1更换：由乙方承担所发生的全部费用。</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2.2贬值处理：由甲乙双方合议定价。</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2.3退货处理：乙方应退还甲方支付的合同款，同时应承担该货物的直接费用（运输、保险、检验、货款利息及银行手续费等）。</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3.如在使用过程中发生质量问题，乙方在4小时内予以回应，在质量保修期内设备发生故障必须在得到通知后24小时内派人到现场解决；若无法排除故障，须提供备用设备于5日内安装到位，不得影响设备正常使用；</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4.在质保期内，乙方应对货物出现的质量及安全问题负责处理解决并承担一切费用。</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5.质保期 8年（自交货验收合格之日起计）。在质保期内，乙方负责提供2次/年巡检服务。质保期内因产品质量所产生的问题由乙方负责免费保修，因人为因素出现的故障不在免费保修范围内。质保期满后，乙方为该产品提供终身技术服务，并确保备品、配件及时提供，维修时只收部件成本费。</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6.交货期、交货方式及交货地点</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6.1交货期：合同签订后 30日</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6.2交货方式：供货到甲方指定地点，安装调试完毕并经甲方验收合格；送货上门，所有费用已包含在本合同总价中，甲方不再另行支付任何费用。</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6.3交货地点：甲方指定地点</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b/>
          <w:bCs/>
          <w:color w:val="000000"/>
          <w:sz w:val="24"/>
          <w:szCs w:val="24"/>
          <w:highlight w:val="none"/>
          <w:shd w:val="clear" w:color="auto" w:fill="auto"/>
          <w:lang w:val="en-US" w:eastAsia="zh-CN"/>
        </w:rPr>
        <w:t xml:space="preserve">十一、验收与调试</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1.验收标准：</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1.1本次采购的健身器材（除室内乒乓球台）应符合GB19272-2024《室外健身器材的安全通用要求》中的要求；该标准如对器材的安装有所要求的，则器材的安装工作同样须按其要求执行。</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1.2本次采购的室内乒乓球台应符合GB/T32597-2016《乒乓球台的安全、性能要求和试验方法》中C类Ⅲ型球台的要求。</w:t>
      </w:r>
      <w:r/>
    </w:p>
    <w:p>
      <w:pPr>
        <w:pStyle w:val="663"/>
        <w:numPr>
          <w:ilvl w:val="0"/>
          <w:numId w:val="1"/>
        </w:numPr>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采购人及具备资质的第三方专业机构对中标人提交的货物依据招标及投标文件上的技术规格要求和国家有关质量标准进行现场初步验收，外观、说明书、合格证明等符合招标文件技术要求的，给予签收，初步验收不合格的不予签收。</w:t>
      </w:r>
      <w:r>
        <w:rPr>
          <w:rFonts w:ascii="Segoe UI Emoji" w:hAnsi="Segoe UI Emoji" w:eastAsia="Segoe UI Emoji" w:cs="Segoe UI Emoji"/>
          <w:b/>
          <w:bCs/>
          <w:i w:val="0"/>
          <w:iCs w:val="0"/>
          <w:caps w:val="0"/>
          <w:color w:val="1f2329"/>
          <w:spacing w:val="0"/>
          <w:sz w:val="24"/>
          <w:szCs w:val="24"/>
          <w:highlight w:val="none"/>
          <w:shd w:val="clear" w:color="auto" w:fill="ffffff"/>
        </w:rPr>
        <w:t xml:space="preserve">到货验收仅作为货物接收依据，不视为项目履约合格，不免除中标人产品质量、安装施工全部责任。</w:t>
      </w:r>
      <w:r/>
    </w:p>
    <w:p>
      <w:pPr>
        <w:pStyle w:val="663"/>
        <w:numPr>
          <w:ilvl w:val="0"/>
          <w:numId w:val="1"/>
        </w:numPr>
        <w:ind w:left="0"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中标人交货前应对产品作出全面检查和对验收文件进行整理，并列出清单，作为采购人与有资质第三方专业机构收货验收和使用的技术条件依据，检验的结果应随货物交采购人。</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4.采购人对中标人提供的货物在使用前进行调试时，中标人需负责安装并培训采购人的使用操作人员，并协助采购人一起调试，直到符合技术要求，采购人才做最终验收。</w:t>
      </w:r>
      <w:r/>
    </w:p>
    <w:p>
      <w:pPr>
        <w:pStyle w:val="663"/>
        <w:ind w:firstLine="480"/>
        <w:jc w:val="both"/>
        <w:pageBreakBefore w:val="0"/>
        <w:spacing w:beforeAutospacing="0" w:afterAutospacing="0" w:line="500" w:lineRule="exact"/>
        <w:widowControl w:val="off"/>
        <w:rPr>
          <w:rFonts w:hint="eastAsia" w:ascii="Segoe UI Emoji" w:hAnsi="Segoe UI Emoji" w:eastAsia="宋体" w:cs="Segoe UI Emoji"/>
          <w:i w:val="0"/>
          <w:iCs w:val="0"/>
          <w:caps w:val="0"/>
          <w:color w:val="auto"/>
          <w:spacing w:val="0"/>
          <w:sz w:val="24"/>
          <w:szCs w:val="24"/>
          <w:highlight w:val="none"/>
          <w:lang w:eastAsia="zh-CN"/>
        </w:rPr>
      </w:pPr>
      <w:r>
        <w:rPr>
          <w:rFonts w:hint="eastAsia" w:ascii="宋体" w:hAnsi="宋体" w:eastAsia="宋体" w:cs="宋体"/>
          <w:color w:val="auto"/>
          <w:sz w:val="24"/>
          <w:szCs w:val="24"/>
          <w:highlight w:val="none"/>
          <w:shd w:val="clear" w:color="auto" w:fill="auto"/>
          <w:lang w:val="en-US" w:eastAsia="zh-CN"/>
        </w:rPr>
        <w:t xml:space="preserve">5.</w:t>
      </w:r>
      <w:r>
        <w:rPr>
          <w:rFonts w:hint="eastAsia" w:ascii="Segoe UI Emoji" w:hAnsi="Segoe UI Emoji" w:eastAsia="宋体" w:cs="Segoe UI Emoji"/>
          <w:i w:val="0"/>
          <w:iCs w:val="0"/>
          <w:caps w:val="0"/>
          <w:color w:val="auto"/>
          <w:spacing w:val="0"/>
          <w:sz w:val="24"/>
          <w:szCs w:val="24"/>
          <w:highlight w:val="none"/>
          <w:lang w:eastAsia="zh-CN"/>
        </w:rPr>
        <w:t xml:space="preserve">第三方检测</w:t>
      </w:r>
      <w:r>
        <w:rPr>
          <w:rFonts w:hint="eastAsia" w:ascii="Segoe UI Emoji" w:hAnsi="Segoe UI Emoji" w:eastAsia="宋体" w:cs="Segoe UI Emoji"/>
          <w:i w:val="0"/>
          <w:iCs w:val="0"/>
          <w:caps w:val="0"/>
          <w:color w:val="auto"/>
          <w:spacing w:val="0"/>
          <w:sz w:val="24"/>
          <w:szCs w:val="24"/>
          <w:highlight w:val="none"/>
          <w:lang w:val="en-US" w:eastAsia="zh-CN"/>
        </w:rPr>
        <w:t xml:space="preserve">工作</w:t>
      </w:r>
      <w:r>
        <w:rPr>
          <w:rFonts w:ascii="Segoe UI Emoji" w:hAnsi="Segoe UI Emoji" w:eastAsia="Segoe UI Emoji" w:cs="Segoe UI Emoji"/>
          <w:i w:val="0"/>
          <w:iCs w:val="0"/>
          <w:caps w:val="0"/>
          <w:color w:val="auto"/>
          <w:spacing w:val="0"/>
          <w:sz w:val="24"/>
          <w:szCs w:val="24"/>
          <w:highlight w:val="none"/>
        </w:rPr>
        <w:t xml:space="preserve">由</w:t>
      </w:r>
      <w:r>
        <w:rPr>
          <w:rFonts w:hint="eastAsia" w:ascii="Segoe UI Emoji" w:hAnsi="Segoe UI Emoji" w:eastAsia="宋体" w:cs="Segoe UI Emoji"/>
          <w:i w:val="0"/>
          <w:iCs w:val="0"/>
          <w:caps w:val="0"/>
          <w:color w:val="auto"/>
          <w:spacing w:val="0"/>
          <w:sz w:val="24"/>
          <w:szCs w:val="24"/>
          <w:highlight w:val="none"/>
          <w:lang w:val="en-US" w:eastAsia="zh-CN"/>
        </w:rPr>
        <w:t xml:space="preserve">中标人</w:t>
      </w:r>
      <w:r>
        <w:rPr>
          <w:rFonts w:ascii="Segoe UI Emoji" w:hAnsi="Segoe UI Emoji" w:eastAsia="Segoe UI Emoji" w:cs="Segoe UI Emoji"/>
          <w:i w:val="0"/>
          <w:iCs w:val="0"/>
          <w:caps w:val="0"/>
          <w:color w:val="auto"/>
          <w:spacing w:val="0"/>
          <w:sz w:val="24"/>
          <w:szCs w:val="24"/>
          <w:highlight w:val="none"/>
        </w:rPr>
        <w:t xml:space="preserve">委托具备相应资质的专业检测机构实施</w:t>
      </w:r>
      <w:r>
        <w:rPr>
          <w:rFonts w:hint="eastAsia" w:ascii="Segoe UI Emoji" w:hAnsi="Segoe UI Emoji" w:eastAsia="宋体" w:cs="Segoe UI Emoji"/>
          <w:i w:val="0"/>
          <w:iCs w:val="0"/>
          <w:caps w:val="0"/>
          <w:color w:val="auto"/>
          <w:spacing w:val="0"/>
          <w:sz w:val="24"/>
          <w:szCs w:val="24"/>
          <w:highlight w:val="none"/>
          <w:lang w:eastAsia="zh-CN"/>
        </w:rPr>
        <w:t xml:space="preserve">，</w:t>
      </w:r>
      <w:r>
        <w:rPr>
          <w:rFonts w:hint="eastAsia" w:ascii="Segoe UI Emoji" w:hAnsi="Segoe UI Emoji" w:eastAsia="宋体" w:cs="Segoe UI Emoji"/>
          <w:i w:val="0"/>
          <w:iCs w:val="0"/>
          <w:caps w:val="0"/>
          <w:color w:val="auto"/>
          <w:spacing w:val="0"/>
          <w:sz w:val="24"/>
          <w:szCs w:val="24"/>
          <w:highlight w:val="none"/>
          <w:lang w:val="en-US" w:eastAsia="zh-CN"/>
        </w:rPr>
        <w:t xml:space="preserve">检测机构</w:t>
      </w:r>
      <w:r>
        <w:rPr>
          <w:rFonts w:hint="eastAsia" w:ascii="宋体" w:hAnsi="宋体" w:eastAsia="宋体" w:cs="宋体"/>
          <w:color w:val="auto"/>
          <w:sz w:val="24"/>
          <w:szCs w:val="24"/>
          <w:highlight w:val="none"/>
          <w:shd w:val="clear" w:color="auto" w:fill="auto"/>
          <w:lang w:val="en-US" w:eastAsia="zh-CN"/>
        </w:rPr>
        <w:t xml:space="preserve">参与到货验收、初步验收及最终验收，采购人全程监督检测全过程。</w:t>
      </w:r>
      <w:r>
        <w:rPr>
          <w:rFonts w:hint="eastAsia" w:ascii="Segoe UI Emoji" w:hAnsi="Segoe UI Emoji" w:eastAsia="宋体" w:cs="Segoe UI Emoji"/>
          <w:i w:val="0"/>
          <w:iCs w:val="0"/>
          <w:caps w:val="0"/>
          <w:color w:val="auto"/>
          <w:spacing w:val="0"/>
          <w:sz w:val="24"/>
          <w:szCs w:val="24"/>
          <w:highlight w:val="none"/>
          <w:lang w:val="en-US" w:eastAsia="zh-CN"/>
        </w:rPr>
        <w:t xml:space="preserve">中标人</w:t>
      </w:r>
      <w:r>
        <w:rPr>
          <w:rFonts w:ascii="Segoe UI Emoji" w:hAnsi="Segoe UI Emoji" w:eastAsia="Segoe UI Emoji" w:cs="Segoe UI Emoji"/>
          <w:i w:val="0"/>
          <w:iCs w:val="0"/>
          <w:caps w:val="0"/>
          <w:color w:val="auto"/>
          <w:spacing w:val="0"/>
          <w:sz w:val="24"/>
          <w:szCs w:val="24"/>
          <w:highlight w:val="none"/>
        </w:rPr>
        <w:t xml:space="preserve">选定检测机构后应提前告知</w:t>
      </w:r>
      <w:r>
        <w:rPr>
          <w:rFonts w:hint="eastAsia" w:ascii="Segoe UI Emoji" w:hAnsi="Segoe UI Emoji" w:eastAsia="宋体" w:cs="Segoe UI Emoji"/>
          <w:i w:val="0"/>
          <w:iCs w:val="0"/>
          <w:caps w:val="0"/>
          <w:color w:val="auto"/>
          <w:spacing w:val="0"/>
          <w:sz w:val="24"/>
          <w:szCs w:val="24"/>
          <w:highlight w:val="none"/>
          <w:lang w:val="en-US" w:eastAsia="zh-CN"/>
        </w:rPr>
        <w:t xml:space="preserve">采购人</w:t>
      </w:r>
      <w:r>
        <w:rPr>
          <w:rFonts w:ascii="Segoe UI Emoji" w:hAnsi="Segoe UI Emoji" w:eastAsia="Segoe UI Emoji" w:cs="Segoe UI Emoji"/>
          <w:i w:val="0"/>
          <w:iCs w:val="0"/>
          <w:caps w:val="0"/>
          <w:color w:val="auto"/>
          <w:spacing w:val="0"/>
          <w:sz w:val="24"/>
          <w:szCs w:val="24"/>
          <w:highlight w:val="none"/>
        </w:rPr>
        <w:t xml:space="preserve">，</w:t>
      </w:r>
      <w:r>
        <w:rPr>
          <w:rFonts w:hint="eastAsia" w:ascii="Segoe UI Emoji" w:hAnsi="Segoe UI Emoji" w:eastAsia="宋体" w:cs="Segoe UI Emoji"/>
          <w:i w:val="0"/>
          <w:iCs w:val="0"/>
          <w:caps w:val="0"/>
          <w:color w:val="auto"/>
          <w:spacing w:val="0"/>
          <w:sz w:val="24"/>
          <w:szCs w:val="24"/>
          <w:highlight w:val="none"/>
          <w:lang w:val="en-US" w:eastAsia="zh-CN"/>
        </w:rPr>
        <w:t xml:space="preserve">采购人</w:t>
      </w:r>
      <w:r>
        <w:rPr>
          <w:rFonts w:ascii="Segoe UI Emoji" w:hAnsi="Segoe UI Emoji" w:eastAsia="Segoe UI Emoji" w:cs="Segoe UI Emoji"/>
          <w:i w:val="0"/>
          <w:iCs w:val="0"/>
          <w:caps w:val="0"/>
          <w:color w:val="auto"/>
          <w:spacing w:val="0"/>
          <w:sz w:val="24"/>
          <w:szCs w:val="24"/>
          <w:highlight w:val="none"/>
        </w:rPr>
        <w:t xml:space="preserve">对检测机构存在合理异议的，双方协商调整；检测完成后第三方机构须出具正式质量检测报告</w:t>
      </w:r>
      <w:r>
        <w:rPr>
          <w:rFonts w:hint="eastAsia" w:ascii="Segoe UI Emoji" w:hAnsi="Segoe UI Emoji" w:eastAsia="宋体" w:cs="Segoe UI Emoji"/>
          <w:i w:val="0"/>
          <w:iCs w:val="0"/>
          <w:caps w:val="0"/>
          <w:color w:val="auto"/>
          <w:spacing w:val="0"/>
          <w:sz w:val="24"/>
          <w:szCs w:val="24"/>
          <w:highlight w:val="none"/>
          <w:lang w:eastAsia="zh-CN"/>
        </w:rPr>
        <w:t xml:space="preserve">。</w:t>
      </w:r>
      <w:r/>
    </w:p>
    <w:p>
      <w:pPr>
        <w:pStyle w:val="663"/>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6.采购人根据国家有关规定、招标文件、中标人的投标文件以及合同约定的内容和验收标准进行验收。验收情况作为支付货款的依据。如有疑问，以具备资质第三方专业机构的检验结果为准。</w:t>
      </w:r>
      <w:r/>
    </w:p>
    <w:p>
      <w:pPr>
        <w:pStyle w:val="663"/>
        <w:ind w:firstLine="480"/>
        <w:jc w:val="both"/>
        <w:pageBreakBefore w:val="0"/>
        <w:spacing w:beforeAutospacing="0" w:afterAutospacing="0" w:line="500" w:lineRule="exact"/>
        <w:widowControl w:val="off"/>
        <w:rPr>
          <w:rFonts w:hint="default"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7.中标人委托第三方专业检测机构开展验收所产生的一切费用（含检测服务费、检测报告制作费、现场检测相关配套费用、复测费用等），全部由中标人承担。</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8.验收合格的项目,采购人根据采购合同的约定及时向中标人支付合同款项、退还履约保证金。验收不合格的项目，采购人依法及时处理。采购合同的履行、违约责任和解决争议的方式等适用《中华人民共和国民法典》。中标人在履约过程中有政府采购法律法规规定的违法违规情形的,采购人将及时报告本级财政部门。</w:t>
      </w:r>
      <w:r/>
    </w:p>
    <w:p>
      <w:pPr>
        <w:pStyle w:val="663"/>
        <w:ind w:firstLine="480"/>
        <w:jc w:val="both"/>
        <w:pageBreakBefore w:val="0"/>
        <w:spacing w:beforeAutospacing="0" w:afterAutospacing="0" w:line="500" w:lineRule="exact"/>
        <w:widowControl w:val="off"/>
        <w:rPr>
          <w:rFonts w:hint="eastAsia" w:ascii="宋体" w:hAnsi="宋体" w:eastAsia="宋体" w:cs="宋体"/>
          <w:b/>
          <w:bCs/>
          <w:color w:val="000000"/>
          <w:sz w:val="24"/>
          <w:szCs w:val="24"/>
          <w:highlight w:val="none"/>
          <w:shd w:val="clear" w:color="auto" w:fill="auto"/>
          <w:lang w:val="en-US" w:eastAsia="zh-CN"/>
        </w:rPr>
      </w:pPr>
      <w:r>
        <w:rPr>
          <w:rFonts w:hint="eastAsia" w:ascii="宋体" w:hAnsi="宋体" w:eastAsia="宋体" w:cs="宋体"/>
          <w:b/>
          <w:bCs/>
          <w:color w:val="000000"/>
          <w:sz w:val="24"/>
          <w:szCs w:val="24"/>
          <w:highlight w:val="none"/>
          <w:shd w:val="clear" w:color="auto" w:fill="auto"/>
          <w:lang w:val="en-US" w:eastAsia="zh-CN"/>
        </w:rPr>
        <w:t xml:space="preserve">十二、货物包装、发运及运输</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1.乙方应在货物发运前对其进行满足运输距离、防潮、防震、防锈和防破损装卸等要求包装，以保证货物安全运达甲方指定地点。</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2.使用说明书、质量检验证明书、随配附件和工具以及清单一并附于货物内。</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3.乙方在货物发运手续办理完毕后24小时内或货到甲方48小时前通知甲方，以准备接货。</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4.货物在交付甲方前发生的风险均由乙方负责。</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5.货物在规定的交付期限内由乙方送达甲方指定的地点视为交付，乙方同时需通知甲方货物已送达。</w:t>
      </w:r>
      <w:r/>
    </w:p>
    <w:p>
      <w:pPr>
        <w:pStyle w:val="663"/>
        <w:ind w:firstLine="480"/>
        <w:jc w:val="both"/>
        <w:pageBreakBefore w:val="0"/>
        <w:spacing w:beforeAutospacing="0" w:afterAutospacing="0" w:line="500" w:lineRule="exact"/>
        <w:widowControl w:val="off"/>
        <w:rPr>
          <w:rFonts w:hint="eastAsia" w:ascii="宋体" w:hAnsi="宋体" w:eastAsia="宋体" w:cs="宋体"/>
          <w:b/>
          <w:bCs/>
          <w:color w:val="000000"/>
          <w:sz w:val="24"/>
          <w:szCs w:val="24"/>
          <w:highlight w:val="none"/>
          <w:shd w:val="clear" w:color="auto" w:fill="auto"/>
          <w:lang w:val="en-US" w:eastAsia="zh-CN"/>
        </w:rPr>
      </w:pPr>
      <w:r>
        <w:rPr>
          <w:rFonts w:hint="eastAsia" w:ascii="宋体" w:hAnsi="宋体" w:eastAsia="宋体" w:cs="宋体"/>
          <w:b/>
          <w:bCs/>
          <w:color w:val="000000"/>
          <w:sz w:val="24"/>
          <w:szCs w:val="24"/>
          <w:highlight w:val="none"/>
          <w:shd w:val="clear" w:color="auto" w:fill="auto"/>
          <w:lang w:val="en-US" w:eastAsia="zh-CN"/>
        </w:rPr>
        <w:t xml:space="preserve">十三、违约责任</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1.甲方无正当理由拒收货物的，甲方向乙方偿付拒收货款总值的百分之五违约金。</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2.甲方无故逾期验收和办理货款支付手续的，甲方应按逾期付款总额每日万分之五向乙方支付违约金。</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3.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5%的违约金，如造成甲方损失超过违约金的，超出部分由乙方继续承担赔偿责任。</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4.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pStyle w:val="663"/>
        <w:ind w:firstLine="480"/>
        <w:jc w:val="both"/>
        <w:pageBreakBefore w:val="0"/>
        <w:spacing w:beforeAutospacing="0" w:afterAutospacing="0" w:line="500" w:lineRule="exact"/>
        <w:widowControl w:val="off"/>
        <w:rPr>
          <w:rFonts w:hint="eastAsia" w:ascii="宋体" w:hAnsi="宋体" w:eastAsia="宋体" w:cs="宋体"/>
          <w:b/>
          <w:bCs/>
          <w:color w:val="000000"/>
          <w:sz w:val="24"/>
          <w:szCs w:val="24"/>
          <w:highlight w:val="none"/>
          <w:shd w:val="clear" w:color="auto" w:fill="auto"/>
          <w:lang w:val="en-US" w:eastAsia="zh-CN"/>
        </w:rPr>
      </w:pPr>
      <w:r>
        <w:rPr>
          <w:rFonts w:hint="eastAsia" w:ascii="宋体" w:hAnsi="宋体" w:eastAsia="宋体" w:cs="宋体"/>
          <w:b/>
          <w:bCs/>
          <w:color w:val="000000"/>
          <w:sz w:val="24"/>
          <w:szCs w:val="24"/>
          <w:highlight w:val="none"/>
          <w:shd w:val="clear" w:color="auto" w:fill="auto"/>
          <w:lang w:val="en-US" w:eastAsia="zh-CN"/>
        </w:rPr>
        <w:t xml:space="preserve">十四、不可抗力事件处理</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1.在合同有效期内，任何一方因不可抗力事件导致不能履行合同，则合同履行期可延长，其延长期与不可抗力影响期相同。</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2.不可抗力事件发生后，应立即通知对方，并寄送有关权威机构出具的证明。</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3.不可抗力事件延续120天以上，双方应通过友好协商，确定是否继续履行合同。</w:t>
      </w:r>
      <w:r/>
    </w:p>
    <w:p>
      <w:pPr>
        <w:pStyle w:val="663"/>
        <w:ind w:firstLine="480"/>
        <w:jc w:val="both"/>
        <w:pageBreakBefore w:val="0"/>
        <w:spacing w:beforeAutospacing="0" w:afterAutospacing="0" w:line="500" w:lineRule="exact"/>
        <w:widowControl w:val="off"/>
        <w:rPr>
          <w:rFonts w:hint="eastAsia" w:ascii="宋体" w:hAnsi="宋体" w:eastAsia="宋体" w:cs="宋体"/>
          <w:b/>
          <w:bCs/>
          <w:color w:val="000000"/>
          <w:sz w:val="24"/>
          <w:szCs w:val="24"/>
          <w:highlight w:val="none"/>
          <w:shd w:val="clear" w:color="auto" w:fill="auto"/>
          <w:lang w:val="en-US" w:eastAsia="zh-CN"/>
        </w:rPr>
      </w:pPr>
      <w:r>
        <w:rPr>
          <w:rFonts w:hint="eastAsia" w:ascii="宋体" w:hAnsi="宋体" w:eastAsia="宋体" w:cs="宋体"/>
          <w:b/>
          <w:bCs/>
          <w:color w:val="000000"/>
          <w:sz w:val="24"/>
          <w:szCs w:val="24"/>
          <w:highlight w:val="none"/>
          <w:shd w:val="clear" w:color="auto" w:fill="auto"/>
          <w:lang w:val="en-US" w:eastAsia="zh-CN"/>
        </w:rPr>
        <w:t xml:space="preserve">十五、合同的解除、转让、修改、补充</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1.合同的解除</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1.1甲方和乙方协商一致，可以解除合同；</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1.2因不可抗力致使不能实现合同目的，未受不可抗力影响的一方有权解除合同；</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1.3有权解除合同的一方，应当在不可抗力发生之后三十天内书面通知对方以主张解除合同，合同在书面通知到达对方时解除。</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2.合同的转让</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合同的部分和全部都不得转让。</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3.合同修改、补充</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合同的修改、补充应事先经甲、乙双方同意，并签字、盖章确认，作为补充合同。签字、盖章后立即生效。若补充合同与前合同发生冲突，以最新的补充合同为准。</w:t>
      </w:r>
      <w:r/>
    </w:p>
    <w:p>
      <w:pPr>
        <w:pStyle w:val="663"/>
        <w:ind w:firstLine="480"/>
        <w:jc w:val="both"/>
        <w:pageBreakBefore w:val="0"/>
        <w:spacing w:beforeAutospacing="0" w:afterAutospacing="0" w:line="500" w:lineRule="exact"/>
        <w:widowControl w:val="off"/>
        <w:rPr>
          <w:rFonts w:hint="eastAsia" w:ascii="宋体" w:hAnsi="宋体" w:eastAsia="宋体" w:cs="宋体"/>
          <w:b/>
          <w:bCs/>
          <w:color w:val="000000"/>
          <w:sz w:val="24"/>
          <w:szCs w:val="24"/>
          <w:highlight w:val="none"/>
          <w:shd w:val="clear" w:color="auto" w:fill="auto"/>
          <w:lang w:val="en-US" w:eastAsia="zh-CN"/>
        </w:rPr>
      </w:pPr>
      <w:r>
        <w:rPr>
          <w:rFonts w:hint="eastAsia" w:ascii="宋体" w:hAnsi="宋体" w:eastAsia="宋体" w:cs="宋体"/>
          <w:b/>
          <w:bCs/>
          <w:color w:val="000000"/>
          <w:sz w:val="24"/>
          <w:szCs w:val="24"/>
          <w:highlight w:val="none"/>
          <w:shd w:val="clear" w:color="auto" w:fill="auto"/>
          <w:lang w:val="en-US" w:eastAsia="zh-CN"/>
        </w:rPr>
        <w:t xml:space="preserve">十六、解决争议的方法</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1.双方在执行合同中所发生的一切争议，应通过协商解决。如协商不成，可向合同签订地法院起诉，合同签订地在此约定为盐城市。</w:t>
      </w:r>
      <w:r/>
    </w:p>
    <w:p>
      <w:pPr>
        <w:pStyle w:val="663"/>
        <w:ind w:firstLine="480"/>
        <w:jc w:val="both"/>
        <w:pageBreakBefore w:val="0"/>
        <w:spacing w:beforeAutospacing="0" w:afterAutospacing="0" w:line="500" w:lineRule="exact"/>
        <w:widowControl w:val="off"/>
        <w:rPr>
          <w:rFonts w:hint="eastAsia" w:ascii="宋体" w:hAnsi="宋体" w:eastAsia="宋体" w:cs="宋体"/>
          <w:b/>
          <w:bCs/>
          <w:color w:val="000000"/>
          <w:sz w:val="24"/>
          <w:szCs w:val="24"/>
          <w:highlight w:val="none"/>
          <w:shd w:val="clear" w:color="auto" w:fill="auto"/>
          <w:lang w:val="en-US" w:eastAsia="zh-CN"/>
        </w:rPr>
      </w:pPr>
      <w:r>
        <w:rPr>
          <w:rFonts w:hint="eastAsia" w:ascii="宋体" w:hAnsi="宋体" w:eastAsia="宋体" w:cs="宋体"/>
          <w:b/>
          <w:bCs/>
          <w:color w:val="000000"/>
          <w:sz w:val="24"/>
          <w:szCs w:val="24"/>
          <w:highlight w:val="none"/>
          <w:shd w:val="clear" w:color="auto" w:fill="auto"/>
          <w:lang w:val="en-US" w:eastAsia="zh-CN"/>
        </w:rPr>
        <w:t xml:space="preserve">十七、合同生效及其它</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1.合同经双方法定代表人或授权委托代表人签字并加盖单位公章后生效。</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2.本合同未尽事宜，遵照《中华人民共和国民法典》有关条文执行。</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3.本合同正本一式四份，具有同等法律效力，甲方、乙方各执二份。</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甲方：                                乙方：</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地址：                                地址：</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法定代表人或授权代表：                法定代表人或授权代表：</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联系电话：                            联系电话：</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签订日期：  年  月  日</w:t>
      </w:r>
      <w:r/>
    </w:p>
    <w:p>
      <w:pPr>
        <w:pStyle w:val="663"/>
        <w:jc w:val="both"/>
        <w:spacing w:beforeAutospacing="0" w:afterAutospacing="0"/>
      </w:pPr>
      <w:r/>
      <w:r/>
    </w:p>
    <w:p>
      <w:pPr>
        <w:pStyle w:val="663"/>
        <w:jc w:val="both"/>
        <w:spacing w:beforeAutospacing="0" w:afterAutospacing="0"/>
      </w:pPr>
      <w:r/>
      <w:r/>
    </w:p>
    <w:p>
      <w:pPr>
        <w:pStyle w:val="663"/>
        <w:jc w:val="both"/>
        <w:spacing w:beforeAutospacing="0" w:afterAutospacing="0"/>
      </w:pPr>
      <w:r/>
      <w:r/>
    </w:p>
    <w:p>
      <w:pPr>
        <w:pStyle w:val="663"/>
        <w:jc w:val="both"/>
        <w:spacing w:before="120" w:beforeAutospacing="0" w:after="120" w:afterAutospacing="0" w:line="0" w:lineRule="atLeast"/>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pStyle w:val="663"/>
        <w:jc w:val="center"/>
        <w:spacing w:before="120" w:beforeAutospacing="0" w:after="120" w:afterAutospacing="0" w:line="0" w:lineRule="atLeast"/>
        <w:rPr>
          <w:highlight w:val="none"/>
        </w:rPr>
      </w:pPr>
      <w:r>
        <w:rPr>
          <w:rFonts w:hint="eastAsia" w:ascii="黑体" w:hAnsi="宋体" w:eastAsia="黑体" w:cs="黑体"/>
          <w:color w:val="000000"/>
          <w:sz w:val="44"/>
          <w:szCs w:val="44"/>
          <w:highlight w:val="none"/>
        </w:rPr>
        <w:t xml:space="preserve"> 第</w:t>
      </w:r>
      <w:bookmarkEnd w:id="160"/>
      <w:r>
        <w:rPr>
          <w:rFonts w:hint="eastAsia" w:ascii="黑体" w:hAnsi="宋体" w:eastAsia="黑体" w:cs="黑体"/>
          <w:color w:val="000000"/>
          <w:sz w:val="44"/>
          <w:szCs w:val="44"/>
          <w:highlight w:val="none"/>
        </w:rPr>
        <w:t xml:space="preserve">四章 采购需求</w:t>
      </w:r>
      <w:bookmarkEnd w:id="161"/>
      <w:r/>
      <w:bookmarkEnd w:id="162"/>
      <w:r/>
      <w:bookmarkEnd w:id="163"/>
      <w:r/>
      <w:bookmarkEnd w:id="164"/>
      <w:r/>
      <w:bookmarkEnd w:id="165"/>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bookmarkStart w:id="167" w:name="_Toc26554093"/>
      <w:r/>
      <w:bookmarkStart w:id="168" w:name="_Toc49090575"/>
      <w:r>
        <w:rPr>
          <w:rFonts w:hint="eastAsia" w:ascii="宋体" w:hAnsi="宋体" w:eastAsia="宋体" w:cs="宋体"/>
          <w:color w:val="000000"/>
          <w:sz w:val="24"/>
          <w:szCs w:val="24"/>
          <w:highlight w:val="none"/>
          <w:shd w:val="clear" w:color="auto" w:fill="auto"/>
          <w:lang w:val="en-US" w:eastAsia="zh-CN"/>
        </w:rPr>
        <w:t xml:space="preserve">项目属性:货物类项目。</w:t>
      </w:r>
      <w:bookmarkEnd w:id="167"/>
      <w:r/>
      <w:bookmarkEnd w:id="168"/>
      <w:r/>
      <w:r/>
    </w:p>
    <w:p>
      <w:pPr>
        <w:pStyle w:val="663"/>
        <w:ind w:firstLine="480"/>
        <w:jc w:val="both"/>
        <w:pageBreakBefore w:val="0"/>
        <w:spacing w:beforeAutospacing="0" w:afterAutospacing="0" w:line="500" w:lineRule="exact"/>
        <w:widowControl w:val="off"/>
        <w:rPr>
          <w:rFonts w:hint="eastAsia" w:ascii="宋体" w:hAnsi="宋体" w:eastAsia="宋体" w:cs="宋体"/>
          <w:b/>
          <w:bCs/>
          <w:color w:val="000000"/>
          <w:sz w:val="24"/>
          <w:szCs w:val="24"/>
          <w:highlight w:val="none"/>
          <w:shd w:val="clear" w:color="auto" w:fill="auto"/>
          <w:lang w:val="en-US" w:eastAsia="zh-CN"/>
        </w:rPr>
      </w:pPr>
      <w:r>
        <w:rPr>
          <w:rFonts w:hint="eastAsia" w:ascii="宋体" w:hAnsi="宋体" w:eastAsia="宋体" w:cs="宋体"/>
          <w:b/>
          <w:bCs/>
          <w:color w:val="000000"/>
          <w:sz w:val="24"/>
          <w:szCs w:val="24"/>
          <w:highlight w:val="none"/>
          <w:shd w:val="clear" w:color="auto" w:fill="auto"/>
          <w:lang w:val="en-US" w:eastAsia="zh-CN"/>
        </w:rPr>
        <w:t xml:space="preserve">一、项目概况</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1.项目编号：JSZC-320902-ZGGC-G2026-0006</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2.项目名称：盐城市亭湖区教育局2026年采购体育健身器材采购项目</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3.采购方式：公开招标</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4.预算金额：138.8万元</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5.最高限价：138.8万元，采购人不接受高于最高限价的投标报价，投标报价高于最高限价的视为无效标书。</w:t>
      </w:r>
      <w:r/>
    </w:p>
    <w:p>
      <w:pPr>
        <w:pStyle w:val="663"/>
        <w:ind w:firstLine="480"/>
        <w:jc w:val="both"/>
        <w:pageBreakBefore w:val="0"/>
        <w:spacing w:beforeAutospacing="0" w:afterAutospacing="0" w:line="500" w:lineRule="exact"/>
        <w:widowControl w:val="off"/>
        <w:rPr>
          <w:rFonts w:hint="eastAsia" w:ascii="宋体" w:hAnsi="宋体" w:eastAsia="宋体" w:cs="宋体"/>
          <w:b/>
          <w:bCs/>
          <w:color w:val="ff0000"/>
          <w:sz w:val="24"/>
          <w:szCs w:val="24"/>
          <w:highlight w:val="none"/>
          <w:shd w:val="clear" w:color="auto" w:fill="auto"/>
          <w:lang w:val="en-US" w:eastAsia="zh-CN"/>
        </w:rPr>
      </w:pPr>
      <w:r>
        <w:rPr>
          <w:rFonts w:hint="eastAsia" w:ascii="宋体" w:hAnsi="宋体" w:eastAsia="宋体" w:cs="宋体"/>
          <w:b/>
          <w:bCs/>
          <w:color w:val="ff0000"/>
          <w:sz w:val="24"/>
          <w:szCs w:val="24"/>
          <w:highlight w:val="none"/>
          <w:shd w:val="clear" w:color="auto" w:fill="auto"/>
          <w:lang w:val="en-US" w:eastAsia="zh-CN"/>
        </w:rPr>
        <w:t xml:space="preserve">二、技术要求及相关说明</w:t>
      </w:r>
      <w:r/>
    </w:p>
    <w:tbl>
      <w:tblPr>
        <w:tblStyle w:val="665"/>
        <w:tblW w:w="8513" w:type="dxa"/>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5"/>
        <w:gridCol w:w="1635"/>
        <w:gridCol w:w="685"/>
        <w:gridCol w:w="625"/>
        <w:gridCol w:w="1103"/>
        <w:gridCol w:w="1892"/>
        <w:gridCol w:w="1035"/>
        <w:gridCol w:w="833"/>
      </w:tblGrid>
      <w:tr>
        <w:trPr>
          <w:jc w:val="center"/>
          <w:trHeight w:val="563"/>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705" w:type="dxa"/>
            <w:vAlign w:val="center"/>
            <w:textDirection w:val="lrTb"/>
            <w:noWrap w:val="false"/>
          </w:tcPr>
          <w:p>
            <w:pPr>
              <w:jc w:val="center"/>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序号</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635" w:type="dxa"/>
            <w:vAlign w:val="center"/>
            <w:textDirection w:val="lrTb"/>
            <w:noWrap w:val="false"/>
          </w:tcPr>
          <w:p>
            <w:pPr>
              <w:jc w:val="center"/>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名称</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85" w:type="dxa"/>
            <w:vAlign w:val="center"/>
            <w:textDirection w:val="lrTb"/>
            <w:noWrap w:val="false"/>
          </w:tcPr>
          <w:p>
            <w:pPr>
              <w:jc w:val="center"/>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数量</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25" w:type="dxa"/>
            <w:vAlign w:val="center"/>
            <w:textDirection w:val="lrTb"/>
            <w:noWrap w:val="false"/>
          </w:tcPr>
          <w:p>
            <w:pPr>
              <w:jc w:val="center"/>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单位</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103" w:type="dxa"/>
            <w:vAlign w:val="center"/>
            <w:textDirection w:val="lrTb"/>
            <w:noWrap w:val="false"/>
          </w:tcPr>
          <w:p>
            <w:pPr>
              <w:jc w:val="center"/>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产品类型</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892" w:type="dxa"/>
            <w:vAlign w:val="center"/>
            <w:textDirection w:val="lrTb"/>
            <w:noWrap w:val="false"/>
          </w:tcPr>
          <w:p>
            <w:pPr>
              <w:jc w:val="center"/>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所属行业类型</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035" w:type="dxa"/>
            <w:vAlign w:val="center"/>
            <w:textDirection w:val="lrTb"/>
            <w:noWrap w:val="false"/>
          </w:tcPr>
          <w:p>
            <w:pPr>
              <w:jc w:val="center"/>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产品属性</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33" w:type="dxa"/>
            <w:vAlign w:val="center"/>
            <w:textDirection w:val="lrTb"/>
            <w:noWrap w:val="false"/>
          </w:tcPr>
          <w:p>
            <w:pPr>
              <w:jc w:val="center"/>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备注</w:t>
            </w:r>
            <w:r/>
          </w:p>
        </w:tc>
      </w:tr>
      <w:tr>
        <w:trPr>
          <w:jc w:val="center"/>
          <w:trHeight w:val="56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05" w:type="dxa"/>
            <w:vAlign w:val="center"/>
            <w:textDirection w:val="lrTb"/>
            <w:noWrap w:val="false"/>
          </w:tcPr>
          <w:p>
            <w:pPr>
              <w:jc w:val="center"/>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35" w:type="dxa"/>
            <w:vAlign w:val="center"/>
            <w:textDirection w:val="lrTb"/>
            <w:noWrap w:val="false"/>
          </w:tcPr>
          <w:p>
            <w:pPr>
              <w:jc w:val="center"/>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双位漫步机</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85" w:type="dxa"/>
            <w:vAlign w:val="center"/>
            <w:textDirection w:val="lrTb"/>
            <w:noWrap w:val="false"/>
          </w:tcPr>
          <w:p>
            <w:pPr>
              <w:jc w:val="center"/>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5</w:t>
            </w:r>
            <w:r>
              <w:rPr>
                <w:rFonts w:hint="eastAsia" w:ascii="宋体" w:hAnsi="宋体" w:eastAsia="宋体" w:cs="宋体"/>
                <w:color w:val="000000"/>
                <w:sz w:val="24"/>
                <w:szCs w:val="24"/>
                <w:lang w:val="en-US" w:eastAsia="zh-CN"/>
              </w:rPr>
              <w:t xml:space="preserve">1</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25" w:type="dxa"/>
            <w:vAlign w:val="center"/>
            <w:textDirection w:val="lrTb"/>
            <w:noWrap w:val="false"/>
          </w:tcPr>
          <w:p>
            <w:pPr>
              <w:jc w:val="center"/>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件</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03" w:type="dxa"/>
            <w:vAlign w:val="center"/>
            <w:textDirection w:val="lrTb"/>
            <w:noWrap w:val="false"/>
          </w:tcPr>
          <w:p>
            <w:pPr>
              <w:jc w:val="center"/>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核心产品</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92" w:type="dxa"/>
            <w:vAlign w:val="center"/>
            <w:textDirection w:val="lrTb"/>
            <w:noWrap w:val="false"/>
          </w:tcPr>
          <w:p>
            <w:pPr>
              <w:jc w:val="center"/>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工业</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35" w:type="dxa"/>
            <w:vAlign w:val="center"/>
            <w:textDirection w:val="lrTb"/>
            <w:noWrap w:val="false"/>
          </w:tcPr>
          <w:p>
            <w:pPr>
              <w:jc w:val="center"/>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货物</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33" w:type="dxa"/>
            <w:vAlign w:val="center"/>
            <w:textDirection w:val="lrTb"/>
            <w:noWrap w:val="false"/>
          </w:tcPr>
          <w:p>
            <w:pPr>
              <w:jc w:val="center"/>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w:t>
            </w:r>
            <w:r/>
          </w:p>
        </w:tc>
      </w:tr>
    </w:tbl>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★（一）通用技术要求</w:t>
      </w:r>
      <w:r>
        <w:rPr>
          <w:rFonts w:hint="eastAsia" w:ascii="宋体" w:hAnsi="宋体" w:eastAsia="宋体" w:cs="宋体"/>
          <w:color w:val="ff0000"/>
          <w:sz w:val="24"/>
          <w:szCs w:val="24"/>
          <w:highlight w:val="none"/>
          <w:shd w:val="clear" w:color="auto" w:fill="auto"/>
          <w:lang w:val="en-US" w:eastAsia="zh-CN"/>
        </w:rPr>
        <w:t xml:space="preserve">（投标人需完全响应，不接受负偏离）</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1.一代健身路径、移动式篮球架、室外乒乓球台通用技术要求</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1.1投标人所提供的器材应符合GB19272-2024《室外健身器材的安全通用要求》中的要求；</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1.2地埋式器材安装方法及地埋深度应符合GB19272-2024《室外健身器材的安全通用要求》的要求；</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1.3器材跌落高度大于或等于600mm和(或)具有强制运动的器材,活动空间范围内的地面区域应安装缓冲层，缓冲层的材料、面积和厚度应符合GB19272-2024《室外健身器材的安全通用要求》的要求；</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1.4钢铁制件（不锈钢除外）表面，应经过酸洗、磷化处理后或经过表面热镀锌处理后，进行表面喷塑处理，涂层厚度不小于70μm；</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1.5器材各部位螺钉、螺母等紧固件应紧固可靠且防锈、防松和防盗；螺纹突出部分不应超过其螺距3倍的长度;易接触区域的螺栓、螺钉应永久的覆盖住突出的螺栓螺纹或采用覆盖件在其安装面以上直角部分的高度不应超过3mm或采用突出部分外角应不小于105°或不应有易钩挂形状。</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1.6扶手直径应不小于16mm且不大于45mm；</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1.7带有轴承的器材，轴承应采取防水、防尘措施；</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1.8器材安全警示应采用图示和文字方式提示使用者可能存在风险；</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1.9器材上具有可识别的《江苏体育全民健身设施管理平台》二维码及小程序码。</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1.10器材应配有完整的说明书，应包含三图（安装示意图、安装跌落空间图、碰撞区域图）、三表（器材安装检查表、器材定期检查表、易损件明细表）、器材安全使用寿命、器材维护保养注意事项、及寿命周期内对易损件及时更换的承诺等内容。</w:t>
      </w:r>
      <w:r/>
    </w:p>
    <w:p>
      <w:pPr>
        <w:pStyle w:val="663"/>
        <w:ind w:firstLine="480"/>
        <w:jc w:val="both"/>
        <w:pageBreakBefore w:val="0"/>
        <w:spacing w:beforeAutospacing="0" w:afterAutospacing="0" w:line="500" w:lineRule="exact"/>
        <w:widowControl w:val="off"/>
        <w:rPr>
          <w:rFonts w:hint="eastAsia" w:ascii="宋体" w:hAnsi="宋体" w:eastAsia="宋体" w:cs="宋体"/>
          <w:b/>
          <w:bCs/>
          <w:color w:val="000000"/>
          <w:sz w:val="24"/>
          <w:szCs w:val="24"/>
          <w:highlight w:val="none"/>
          <w:shd w:val="clear" w:color="auto" w:fill="auto"/>
          <w:lang w:val="en-US" w:eastAsia="zh-CN"/>
        </w:rPr>
      </w:pPr>
      <w:r>
        <w:rPr>
          <w:rFonts w:hint="eastAsia" w:ascii="宋体" w:hAnsi="宋体" w:eastAsia="宋体" w:cs="宋体"/>
          <w:b/>
          <w:bCs/>
          <w:color w:val="000000"/>
          <w:sz w:val="24"/>
          <w:szCs w:val="24"/>
          <w:highlight w:val="none"/>
          <w:shd w:val="clear" w:color="auto" w:fill="auto"/>
          <w:lang w:val="en-US" w:eastAsia="zh-CN"/>
        </w:rPr>
        <w:t xml:space="preserve">2.二代健身路径通用技术要求</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2.1投标人所提供的器材应符合GB19272-2024《室外健身器材的安全通用要求》中的要求；</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2.2地埋式器材安装方法及地埋深度应符合GB19272-2024《室外健身器材的安全通用要求》的要求；</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2.3器材跌落高度大于或等于600mm和(或)具有强制运动的器材,活动空间范围内的地面区域应安装缓冲层，缓冲层的材料、面积和厚度应符合GB19272-2024《室外健身器材的安全通用要求》的要求；</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2.4钢铁制件（不锈钢除外）表面，应经过酸洗、磷化处理后或经过表面热度锌处理后，进行表面喷塑处理，涂层厚度不小于70μm；</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2.5器材各部位螺钉、螺母等紧固件应紧固可靠且防锈、防松和防盗；螺纹突出部分不应超过其螺距3倍的长度;易接触区域的螺栓、螺钉应永久的覆盖住突出的螺栓螺纹或采用覆盖件在其安装面以上直角部分的高度不应超过3mm或采用突出部分外角应不小于105°或不应有易钩挂形状。</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2.6扶手直径应不小于16mm且不大于45mm；</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2.7带有轴承的器材，轴承应采取防水、防尘措施；</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2.8器材安全警示应采用图示和文字方式提示使用者可能存在风险；</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2.9器材上具有可识别的《江苏体育全民健身设施管理平台》二维码及小程序码。</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2.10器材应配有完整的说明书，应包含三图（安装示意图、安装跌落空间图、碰撞区域图）、三表（器材安装检查表、器材定期检查表、易损件明细表）、器材安全使用寿命、器材维护保养注意事项、及寿命周期内对易损件及时更换的承诺等内容。</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2.11所有二代户外健身路径器材（除告示牌）配置有遮阳棚（材质为PC），器材所有用电采用太阳能供电，具备智能功能，固定显示屏；显示运动数据、语音播报。</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2.12数据采集应至少包括运动次数、运动时间等参数；数据处理的结果应采用固定显示屏呈现方式，器材应具备后台数据统计和处理系统平台并可以手机APP或显示屏方式查询；数据显示准确度：时间±1%，次数±5%。</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2.13电压应符合GB/T3805-2008中6.1环境状态2的正常直流电压限值为35V的规定。</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2.14使用太阳能电充电模式，采用锂电池或胶体蓄电池，充电后应能满足24小时内器材正常使用。太阳能板到蓄电池的连线及蓄电池要密封，不得暴露在外。</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2.15使用500g的钢球从500mm高度自由落下，冲击显示屏中心位置，显示屏应不出现破裂。</w:t>
      </w:r>
      <w:r/>
    </w:p>
    <w:p>
      <w:pPr>
        <w:pStyle w:val="663"/>
        <w:ind w:firstLine="480"/>
        <w:jc w:val="both"/>
        <w:pageBreakBefore w:val="0"/>
        <w:spacing w:beforeAutospacing="0" w:afterAutospacing="0" w:line="500" w:lineRule="exact"/>
        <w:widowControl w:val="off"/>
        <w:rPr>
          <w:rFonts w:hint="eastAsia" w:ascii="宋体" w:hAnsi="宋体" w:eastAsia="宋体" w:cs="宋体"/>
          <w:b/>
          <w:bCs/>
          <w:color w:val="000000"/>
          <w:sz w:val="24"/>
          <w:szCs w:val="24"/>
          <w:highlight w:val="none"/>
          <w:shd w:val="clear" w:color="auto" w:fill="auto"/>
          <w:lang w:val="en-US" w:eastAsia="zh-CN"/>
        </w:rPr>
      </w:pPr>
      <w:r>
        <w:rPr>
          <w:rFonts w:hint="eastAsia" w:ascii="宋体" w:hAnsi="宋体" w:eastAsia="宋体" w:cs="宋体"/>
          <w:b/>
          <w:bCs/>
          <w:color w:val="000000"/>
          <w:sz w:val="24"/>
          <w:szCs w:val="24"/>
          <w:highlight w:val="none"/>
          <w:shd w:val="clear" w:color="auto" w:fill="auto"/>
          <w:lang w:val="en-US" w:eastAsia="zh-CN"/>
        </w:rPr>
        <w:t xml:space="preserve">3.室内乒乓球台通用技术要求</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3.1所投室内乒乓球台</w:t>
      </w:r>
      <w:bookmarkStart w:id="193" w:name="_GoBack"/>
      <w:r/>
      <w:bookmarkEnd w:id="193"/>
      <w:r>
        <w:rPr>
          <w:rFonts w:hint="eastAsia" w:ascii="宋体" w:hAnsi="宋体" w:eastAsia="宋体" w:cs="宋体"/>
          <w:color w:val="000000"/>
          <w:sz w:val="24"/>
          <w:szCs w:val="24"/>
          <w:highlight w:val="none"/>
          <w:shd w:val="clear" w:color="auto" w:fill="auto"/>
          <w:lang w:val="en-US" w:eastAsia="zh-CN"/>
        </w:rPr>
        <w:t xml:space="preserve">安全指标满足GB/T32597-2016《乒乓球台的安全、性能要求和试验方法》或QB/T2700-2005《乒乓球台》的要求。</w:t>
      </w:r>
      <w:r/>
    </w:p>
    <w:p>
      <w:pPr>
        <w:pStyle w:val="663"/>
        <w:ind w:firstLine="422"/>
        <w:jc w:val="both"/>
        <w:spacing w:beforeAutospacing="0" w:afterAutospacing="0" w:line="400" w:lineRule="exact"/>
        <w:rPr>
          <w:rFonts w:ascii="宋体" w:hAnsi="宋体" w:eastAsia="宋体" w:cs="宋体"/>
          <w:b/>
          <w:bCs/>
          <w:sz w:val="21"/>
          <w:szCs w:val="21"/>
          <w:highlight w:val="none"/>
        </w:rPr>
      </w:pPr>
      <w:r>
        <w:rPr>
          <w:rFonts w:hint="eastAsia" w:ascii="宋体" w:hAnsi="宋体" w:eastAsia="宋体" w:cs="宋体"/>
          <w:b/>
          <w:bCs/>
          <w:sz w:val="21"/>
          <w:szCs w:val="21"/>
          <w:highlight w:val="none"/>
        </w:rPr>
        <w:t xml:space="preserve">（二）技术要求</w:t>
      </w:r>
      <w:r/>
    </w:p>
    <w:tbl>
      <w:tblPr>
        <w:tblStyle w:val="665"/>
        <w:tblW w:w="882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77"/>
        <w:gridCol w:w="1404"/>
        <w:gridCol w:w="5823"/>
        <w:gridCol w:w="559"/>
        <w:gridCol w:w="557"/>
      </w:tblGrid>
      <w:tr>
        <w:trPr>
          <w:jc w:val="center"/>
          <w:trHeight w:val="653"/>
        </w:trPr>
        <w:tc>
          <w:tcPr>
            <w:tcW w:w="477" w:type="dxa"/>
            <w:vAlign w:val="center"/>
            <w:textDirection w:val="lrTb"/>
            <w:noWrap w:val="false"/>
          </w:tcPr>
          <w:p>
            <w:pPr>
              <w:pStyle w:val="663"/>
              <w:jc w:val="center"/>
              <w:spacing w:beforeAutospacing="0" w:afterAutospacing="0" w:line="400" w:lineRule="exact"/>
              <w:rPr>
                <w:rFonts w:ascii="宋体" w:hAnsi="宋体" w:eastAsia="宋体" w:cs="宋体"/>
                <w:b/>
                <w:bCs/>
                <w:sz w:val="21"/>
                <w:szCs w:val="21"/>
                <w:highlight w:val="none"/>
              </w:rPr>
            </w:pPr>
            <w:r>
              <w:rPr>
                <w:rFonts w:hint="eastAsia" w:ascii="宋体" w:hAnsi="宋体" w:eastAsia="宋体" w:cs="宋体"/>
                <w:b/>
                <w:bCs/>
                <w:sz w:val="21"/>
                <w:szCs w:val="21"/>
                <w:highlight w:val="none"/>
              </w:rPr>
              <w:t xml:space="preserve">序号</w:t>
            </w:r>
            <w:r/>
          </w:p>
        </w:tc>
        <w:tc>
          <w:tcPr>
            <w:tcW w:w="1404" w:type="dxa"/>
            <w:vAlign w:val="center"/>
            <w:textDirection w:val="lrTb"/>
            <w:noWrap w:val="false"/>
          </w:tcPr>
          <w:p>
            <w:pPr>
              <w:pStyle w:val="663"/>
              <w:jc w:val="center"/>
              <w:spacing w:beforeAutospacing="0" w:afterAutospacing="0" w:line="400" w:lineRule="exact"/>
              <w:rPr>
                <w:rFonts w:ascii="宋体" w:hAnsi="宋体" w:eastAsia="宋体" w:cs="宋体"/>
                <w:b/>
                <w:bCs/>
                <w:sz w:val="21"/>
                <w:szCs w:val="21"/>
                <w:highlight w:val="none"/>
              </w:rPr>
            </w:pPr>
            <w:r>
              <w:rPr>
                <w:rFonts w:hint="eastAsia" w:ascii="宋体" w:hAnsi="宋体" w:eastAsia="宋体" w:cs="宋体"/>
                <w:b/>
                <w:bCs/>
                <w:sz w:val="21"/>
                <w:szCs w:val="21"/>
                <w:highlight w:val="none"/>
              </w:rPr>
              <w:t xml:space="preserve">名称</w:t>
            </w:r>
            <w:r/>
          </w:p>
        </w:tc>
        <w:tc>
          <w:tcPr>
            <w:tcW w:w="5823" w:type="dxa"/>
            <w:vAlign w:val="center"/>
            <w:textDirection w:val="lrTb"/>
            <w:noWrap w:val="false"/>
          </w:tcPr>
          <w:p>
            <w:pPr>
              <w:pStyle w:val="663"/>
              <w:jc w:val="center"/>
              <w:spacing w:beforeAutospacing="0" w:afterAutospacing="0" w:line="400" w:lineRule="exact"/>
              <w:rPr>
                <w:rFonts w:ascii="宋体" w:hAnsi="宋体" w:eastAsia="宋体" w:cs="宋体"/>
                <w:b/>
                <w:bCs/>
                <w:sz w:val="21"/>
                <w:szCs w:val="21"/>
                <w:highlight w:val="none"/>
              </w:rPr>
            </w:pPr>
            <w:r>
              <w:rPr>
                <w:rFonts w:hint="eastAsia" w:ascii="宋体" w:hAnsi="宋体" w:eastAsia="宋体" w:cs="宋体"/>
                <w:b/>
                <w:bCs/>
                <w:sz w:val="21"/>
                <w:szCs w:val="21"/>
                <w:highlight w:val="none"/>
              </w:rPr>
              <w:t xml:space="preserve">技术要求</w:t>
            </w:r>
            <w:r/>
          </w:p>
        </w:tc>
        <w:tc>
          <w:tcPr>
            <w:tcW w:w="559" w:type="dxa"/>
            <w:vAlign w:val="center"/>
            <w:textDirection w:val="lrTb"/>
            <w:noWrap w:val="false"/>
          </w:tcPr>
          <w:p>
            <w:pPr>
              <w:pStyle w:val="663"/>
              <w:jc w:val="center"/>
              <w:spacing w:beforeAutospacing="0" w:afterAutospacing="0" w:line="400" w:lineRule="exact"/>
              <w:rPr>
                <w:rFonts w:ascii="宋体" w:hAnsi="宋体" w:eastAsia="宋体" w:cs="宋体"/>
                <w:b/>
                <w:bCs/>
                <w:sz w:val="21"/>
                <w:szCs w:val="21"/>
                <w:highlight w:val="none"/>
              </w:rPr>
            </w:pPr>
            <w:r>
              <w:rPr>
                <w:rFonts w:hint="eastAsia" w:ascii="宋体" w:hAnsi="宋体" w:eastAsia="宋体" w:cs="宋体"/>
                <w:b/>
                <w:bCs/>
                <w:sz w:val="21"/>
                <w:szCs w:val="21"/>
                <w:highlight w:val="none"/>
              </w:rPr>
              <w:t xml:space="preserve">单位</w:t>
            </w:r>
            <w:r/>
          </w:p>
        </w:tc>
        <w:tc>
          <w:tcPr>
            <w:tcW w:w="557" w:type="dxa"/>
            <w:vAlign w:val="center"/>
            <w:textDirection w:val="lrTb"/>
            <w:noWrap w:val="false"/>
          </w:tcPr>
          <w:p>
            <w:pPr>
              <w:pStyle w:val="663"/>
              <w:jc w:val="center"/>
              <w:spacing w:beforeAutospacing="0" w:afterAutospacing="0" w:line="400" w:lineRule="exact"/>
              <w:rPr>
                <w:rFonts w:ascii="宋体" w:hAnsi="宋体" w:eastAsia="宋体" w:cs="宋体"/>
                <w:b/>
                <w:bCs/>
                <w:sz w:val="21"/>
                <w:szCs w:val="21"/>
                <w:highlight w:val="none"/>
              </w:rPr>
            </w:pPr>
            <w:r>
              <w:rPr>
                <w:rFonts w:hint="eastAsia" w:ascii="宋体" w:hAnsi="宋体" w:eastAsia="宋体" w:cs="宋体"/>
                <w:b/>
                <w:bCs/>
                <w:sz w:val="21"/>
                <w:szCs w:val="21"/>
                <w:highlight w:val="none"/>
              </w:rPr>
              <w:t xml:space="preserve">数量</w:t>
            </w:r>
            <w:r/>
          </w:p>
        </w:tc>
      </w:tr>
      <w:tr>
        <w:trPr>
          <w:jc w:val="center"/>
          <w:trHeight w:val="631"/>
        </w:trPr>
        <w:tc>
          <w:tcPr>
            <w:gridSpan w:val="5"/>
            <w:tcW w:w="8820" w:type="dxa"/>
            <w:vAlign w:val="center"/>
            <w:textDirection w:val="lrTb"/>
            <w:noWrap w:val="false"/>
          </w:tcPr>
          <w:p>
            <w:pPr>
              <w:pStyle w:val="663"/>
              <w:jc w:val="center"/>
              <w:spacing w:beforeAutospacing="0" w:afterAutospacing="0" w:line="400" w:lineRule="exact"/>
              <w:rPr>
                <w:rFonts w:ascii="宋体" w:hAnsi="宋体" w:eastAsia="宋体" w:cs="宋体"/>
                <w:b/>
                <w:bCs/>
                <w:sz w:val="21"/>
                <w:szCs w:val="21"/>
                <w:highlight w:val="none"/>
              </w:rPr>
            </w:pPr>
            <w:r>
              <w:rPr>
                <w:rFonts w:hint="eastAsia" w:ascii="宋体" w:hAnsi="宋体" w:eastAsia="宋体" w:cs="宋体"/>
                <w:b/>
                <w:bCs/>
                <w:sz w:val="21"/>
                <w:szCs w:val="21"/>
                <w:highlight w:val="none"/>
              </w:rPr>
              <w:t xml:space="preserve">设备清单一：一代健身路径</w:t>
            </w:r>
            <w:r/>
          </w:p>
        </w:tc>
      </w:tr>
      <w:tr>
        <w:trPr>
          <w:jc w:val="center"/>
          <w:trHeight w:val="736"/>
        </w:trPr>
        <w:tc>
          <w:tcPr>
            <w:tcW w:w="477" w:type="dxa"/>
            <w:vAlign w:val="center"/>
            <w:textDirection w:val="lrTb"/>
            <w:noWrap w:val="false"/>
          </w:tcPr>
          <w:p>
            <w:pPr>
              <w:pStyle w:val="663"/>
              <w:jc w:val="center"/>
              <w:spacing w:beforeAutospacing="0" w:afterAutospacing="0" w:line="400" w:lineRule="exact"/>
              <w:rPr>
                <w:rFonts w:ascii="宋体" w:hAnsi="宋体" w:eastAsia="宋体" w:cs="宋体"/>
                <w:sz w:val="21"/>
                <w:szCs w:val="21"/>
                <w:highlight w:val="none"/>
              </w:rPr>
            </w:pPr>
            <w:r>
              <w:rPr>
                <w:rFonts w:hint="eastAsia" w:ascii="宋体" w:hAnsi="宋体" w:eastAsia="宋体" w:cs="宋体"/>
                <w:sz w:val="21"/>
                <w:szCs w:val="21"/>
                <w:highlight w:val="none"/>
              </w:rPr>
              <w:t xml:space="preserve">1</w:t>
            </w:r>
            <w:r/>
          </w:p>
        </w:tc>
        <w:tc>
          <w:tcPr>
            <w:tcW w:w="1404" w:type="dxa"/>
            <w:vAlign w:val="center"/>
            <w:textDirection w:val="lrTb"/>
            <w:noWrap w:val="false"/>
          </w:tcPr>
          <w:p>
            <w:pPr>
              <w:pStyle w:val="663"/>
              <w:jc w:val="center"/>
              <w:spacing w:beforeAutospacing="0" w:afterAutospacing="0" w:line="400" w:lineRule="exact"/>
              <w:rPr>
                <w:rFonts w:ascii="宋体" w:hAnsi="宋体" w:eastAsia="宋体" w:cs="宋体"/>
                <w:sz w:val="21"/>
                <w:szCs w:val="21"/>
                <w:highlight w:val="none"/>
              </w:rPr>
            </w:pPr>
            <w:r>
              <w:rPr>
                <w:rFonts w:hint="eastAsia" w:ascii="宋体" w:hAnsi="宋体" w:eastAsia="宋体" w:cs="宋体"/>
                <w:sz w:val="21"/>
                <w:szCs w:val="21"/>
                <w:highlight w:val="none"/>
              </w:rPr>
              <w:t xml:space="preserve">告示牌</w:t>
            </w:r>
            <w:r/>
          </w:p>
        </w:tc>
        <w:tc>
          <w:tcPr>
            <w:shd w:val="clear" w:color="auto" w:fill="auto"/>
            <w:tcW w:w="5823" w:type="dxa"/>
            <w:vAlign w:val="center"/>
            <w:textDirection w:val="lrTb"/>
            <w:noWrap w:val="false"/>
          </w:tcPr>
          <w:p>
            <w:pPr>
              <w:jc w:val="left"/>
              <w:widowControl/>
              <w:rPr>
                <w:rFonts w:hint="eastAsia" w:ascii="宋体" w:hAnsi="宋体" w:eastAsia="宋体" w:cs="宋体"/>
                <w:color w:val="000000"/>
                <w:szCs w:val="21"/>
                <w:highlight w:val="none"/>
                <w:lang w:val="zh-CN" w:eastAsia="zh-CN" w:bidi="ar"/>
              </w:rPr>
            </w:pPr>
            <w:r>
              <w:rPr>
                <w:rFonts w:hint="eastAsia" w:ascii="宋体" w:hAnsi="宋体" w:eastAsia="宋体" w:cs="宋体"/>
                <w:color w:val="000000"/>
                <w:szCs w:val="21"/>
                <w:highlight w:val="none"/>
                <w:lang w:val="zh-CN" w:bidi="ar"/>
              </w:rPr>
              <w:t xml:space="preserve">1.立柱规格：不小于Φ114×3mm国标钢管；应采用横式牌面，牌面尺寸(800～900)×(500～600)mm，板材厚度不小于1mm，人体易接触区域不应有钩挂、缠绕结构；牌面采用夹层式设计，防止产生刮伤的可能；安装采用直埋方式</w:t>
            </w:r>
            <w:r>
              <w:rPr>
                <w:rFonts w:hint="eastAsia" w:ascii="宋体" w:hAnsi="宋体" w:eastAsia="宋体" w:cs="宋体"/>
                <w:color w:val="000000"/>
                <w:szCs w:val="21"/>
                <w:highlight w:val="none"/>
                <w:lang w:val="en-US" w:eastAsia="zh-CN" w:bidi="ar"/>
              </w:rPr>
              <w:t xml:space="preserve">。</w:t>
            </w:r>
            <w:r/>
          </w:p>
          <w:p>
            <w:pPr>
              <w:jc w:val="left"/>
              <w:widowControl/>
              <w:rPr>
                <w:rFonts w:hint="eastAsia" w:ascii="宋体" w:hAnsi="宋体" w:eastAsia="宋体" w:cs="宋体"/>
                <w:color w:val="000000"/>
                <w:szCs w:val="21"/>
                <w:highlight w:val="none"/>
                <w:lang w:val="zh-CN" w:bidi="ar"/>
              </w:rPr>
            </w:pPr>
            <w:r>
              <w:rPr>
                <w:rFonts w:hint="eastAsia" w:ascii="宋体" w:hAnsi="宋体" w:eastAsia="宋体" w:cs="宋体"/>
                <w:color w:val="000000"/>
                <w:szCs w:val="21"/>
                <w:highlight w:val="none"/>
                <w:lang w:bidi="ar"/>
              </w:rPr>
              <w:t xml:space="preserve">2</w:t>
            </w:r>
            <w:r>
              <w:rPr>
                <w:rFonts w:hint="eastAsia" w:ascii="宋体" w:hAnsi="宋体" w:eastAsia="宋体" w:cs="宋体"/>
                <w:color w:val="000000"/>
                <w:szCs w:val="21"/>
                <w:highlight w:val="none"/>
                <w:lang w:val="zh-CN" w:bidi="ar"/>
              </w:rPr>
              <w:t xml:space="preserve">.告示牌至少包含以下内容：简明的热身运动说明、图示方式介绍正确的锻炼方法、安全警示说明、发现器材有缺陷应立即停止使用直到修复的说明、器材供应商的全称及售后服务电话、管理维护单位及联系电话。</w:t>
            </w:r>
            <w:r/>
          </w:p>
          <w:p>
            <w:pPr>
              <w:jc w:val="left"/>
              <w:widowControl/>
              <w:rPr>
                <w:rFonts w:hint="eastAsia" w:ascii="宋体" w:hAnsi="宋体" w:eastAsia="宋体" w:cs="宋体"/>
                <w:color w:val="000000"/>
                <w:szCs w:val="21"/>
                <w:highlight w:val="none"/>
                <w:lang w:val="zh-CN" w:eastAsia="zh-CN" w:bidi="ar"/>
              </w:rPr>
            </w:pPr>
            <w:r>
              <w:rPr>
                <w:rFonts w:hint="eastAsia" w:ascii="宋体" w:hAnsi="宋体" w:eastAsia="宋体" w:cs="宋体"/>
                <w:color w:val="000000"/>
                <w:szCs w:val="21"/>
                <w:highlight w:val="none"/>
                <w:lang w:val="en-US" w:eastAsia="zh-CN" w:bidi="ar"/>
              </w:rPr>
              <w:t xml:space="preserve">3.</w:t>
            </w:r>
            <w:r>
              <w:rPr>
                <w:rFonts w:hint="eastAsia" w:ascii="宋体" w:hAnsi="宋体" w:eastAsia="宋体" w:cs="宋体"/>
                <w:color w:val="000000"/>
                <w:szCs w:val="21"/>
                <w:highlight w:val="none"/>
                <w:lang w:val="zh-CN" w:eastAsia="zh-CN" w:bidi="ar"/>
              </w:rPr>
              <w:t xml:space="preserve">产品配置全省统一钢质钢印二维码铭牌，可识别江苏省全民健身设施管理维护信息平台，铭牌尺寸不小于 95mm×115mm×0.5mm。完工后须将站点、产品信息录入省级全民健身设施管理维护信息平台并完成二维码绑定。</w:t>
            </w:r>
            <w:r/>
          </w:p>
          <w:p>
            <w:pPr>
              <w:jc w:val="left"/>
              <w:widowControl/>
              <w:rPr>
                <w:highlight w:val="none"/>
                <w:lang w:val="zh-CN"/>
              </w:rPr>
            </w:pPr>
            <w:r>
              <w:rPr>
                <w:rFonts w:hint="eastAsia" w:ascii="宋体" w:hAnsi="宋体" w:eastAsia="宋体" w:cs="宋体"/>
                <w:color w:val="000000"/>
                <w:szCs w:val="21"/>
                <w:highlight w:val="none"/>
                <w:lang w:val="zh-CN" w:bidi="ar"/>
              </w:rPr>
              <w:t xml:space="preserve">▲</w:t>
            </w:r>
            <w:r>
              <w:rPr>
                <w:rFonts w:hint="eastAsia" w:ascii="宋体" w:hAnsi="宋体" w:eastAsia="宋体" w:cs="宋体"/>
                <w:color w:val="000000"/>
                <w:szCs w:val="21"/>
                <w:highlight w:val="none"/>
                <w:lang w:val="en-US" w:eastAsia="zh-CN" w:bidi="ar"/>
              </w:rPr>
              <w:t xml:space="preserve">4</w:t>
            </w:r>
            <w:r>
              <w:rPr>
                <w:rFonts w:hint="eastAsia" w:ascii="宋体" w:hAnsi="宋体" w:eastAsia="宋体" w:cs="宋体"/>
                <w:color w:val="000000"/>
                <w:szCs w:val="21"/>
                <w:highlight w:val="none"/>
                <w:lang w:val="zh-CN" w:bidi="ar"/>
              </w:rPr>
              <w:t xml:space="preserve">.设计方案应符合国家体育总局《关于印发&lt;彩票公益金资助项目宣传管理办法&gt;的通知》中《体育彩票公益金资助项目标牌设计及安装规范》的规定，注明“亭湖区体育局捐赠”并喷绘或镌刻“中国体育彩票公益金资助及LOGO标识”。</w:t>
            </w:r>
            <w:r/>
          </w:p>
          <w:p>
            <w:pPr>
              <w:jc w:val="left"/>
              <w:widowControl/>
              <w:rPr>
                <w:rFonts w:ascii="宋体" w:hAnsi="宋体" w:eastAsia="宋体" w:cs="宋体"/>
                <w:color w:val="000000"/>
                <w:szCs w:val="21"/>
                <w:highlight w:val="none"/>
                <w:lang w:bidi="ar"/>
              </w:rPr>
            </w:pPr>
            <w:r>
              <w:rPr>
                <w:rFonts w:hint="eastAsia" w:asciiTheme="majorEastAsia" w:hAnsiTheme="majorEastAsia" w:eastAsiaTheme="majorEastAsia" w:cstheme="majorEastAsia"/>
                <w:b/>
                <w:bCs/>
                <w:highlight w:val="none"/>
              </w:rPr>
              <w:t xml:space="preserve">★</w:t>
            </w:r>
            <w:r>
              <w:rPr>
                <w:rFonts w:hint="eastAsia" w:asciiTheme="majorEastAsia" w:hAnsiTheme="majorEastAsia" w:eastAsiaTheme="majorEastAsia" w:cstheme="majorEastAsia"/>
                <w:b/>
                <w:bCs/>
                <w:highlight w:val="none"/>
                <w:lang w:val="en-US" w:eastAsia="zh-CN"/>
              </w:rPr>
              <w:t xml:space="preserve">5</w:t>
            </w:r>
            <w:r>
              <w:rPr>
                <w:rFonts w:hint="eastAsia" w:asciiTheme="majorEastAsia" w:hAnsiTheme="majorEastAsia" w:eastAsiaTheme="majorEastAsia" w:cstheme="majorEastAsia"/>
                <w:b/>
                <w:bCs/>
                <w:highlight w:val="none"/>
              </w:rPr>
              <w:t xml:space="preserve">.所投器材应符合GB19272-2024《室外健身器材的安全通用要求》中的要求，需提供有效期内由国家认证认可监督委员会批准的认证机构出具的认证证书及确认函扫描件并加盖投标人电子公章。</w:t>
            </w:r>
            <w:r/>
          </w:p>
        </w:tc>
        <w:tc>
          <w:tcPr>
            <w:tcW w:w="559" w:type="dxa"/>
            <w:vAlign w:val="center"/>
            <w:textDirection w:val="lrTb"/>
            <w:noWrap w:val="false"/>
          </w:tcPr>
          <w:p>
            <w:pPr>
              <w:pStyle w:val="663"/>
              <w:jc w:val="center"/>
              <w:spacing w:beforeAutospacing="0" w:afterAutospacing="0" w:line="400" w:lineRule="exact"/>
              <w:rPr>
                <w:rFonts w:ascii="宋体" w:hAnsi="宋体" w:eastAsia="宋体" w:cs="宋体"/>
                <w:sz w:val="21"/>
                <w:szCs w:val="21"/>
                <w:highlight w:val="none"/>
              </w:rPr>
            </w:pPr>
            <w:r>
              <w:rPr>
                <w:rFonts w:hint="eastAsia" w:ascii="宋体" w:hAnsi="宋体" w:eastAsia="宋体" w:cs="宋体"/>
                <w:sz w:val="21"/>
                <w:szCs w:val="21"/>
                <w:highlight w:val="none"/>
              </w:rPr>
              <w:t xml:space="preserve">件</w:t>
            </w:r>
            <w:r/>
          </w:p>
        </w:tc>
        <w:tc>
          <w:tcPr>
            <w:tcW w:w="557" w:type="dxa"/>
            <w:vAlign w:val="center"/>
            <w:textDirection w:val="lrTb"/>
            <w:noWrap w:val="false"/>
          </w:tcPr>
          <w:p>
            <w:pPr>
              <w:pStyle w:val="663"/>
              <w:jc w:val="center"/>
              <w:spacing w:beforeAutospacing="0" w:afterAutospacing="0" w:line="400" w:lineRule="exact"/>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51</w:t>
            </w:r>
            <w:r/>
          </w:p>
        </w:tc>
      </w:tr>
      <w:tr>
        <w:trPr>
          <w:jc w:val="center"/>
          <w:trHeight w:val="90"/>
        </w:trPr>
        <w:tc>
          <w:tcPr>
            <w:tcW w:w="477" w:type="dxa"/>
            <w:vAlign w:val="center"/>
            <w:textDirection w:val="lrTb"/>
            <w:noWrap w:val="false"/>
          </w:tcPr>
          <w:p>
            <w:pPr>
              <w:pStyle w:val="663"/>
              <w:jc w:val="center"/>
              <w:spacing w:beforeAutospacing="0" w:afterAutospacing="0" w:line="400" w:lineRule="exact"/>
              <w:rPr>
                <w:rFonts w:ascii="宋体" w:hAnsi="宋体" w:eastAsia="宋体" w:cs="宋体"/>
                <w:sz w:val="21"/>
                <w:szCs w:val="21"/>
                <w:highlight w:val="none"/>
              </w:rPr>
            </w:pPr>
            <w:r>
              <w:rPr>
                <w:rFonts w:hint="eastAsia" w:ascii="宋体" w:hAnsi="宋体" w:eastAsia="宋体" w:cs="宋体"/>
                <w:sz w:val="21"/>
                <w:szCs w:val="21"/>
                <w:highlight w:val="none"/>
              </w:rPr>
              <w:t xml:space="preserve">2</w:t>
            </w:r>
            <w:r/>
          </w:p>
        </w:tc>
        <w:tc>
          <w:tcPr>
            <w:tcW w:w="1404" w:type="dxa"/>
            <w:vAlign w:val="center"/>
            <w:textDirection w:val="lrTb"/>
            <w:noWrap w:val="false"/>
          </w:tcPr>
          <w:p>
            <w:pPr>
              <w:pStyle w:val="663"/>
              <w:jc w:val="center"/>
              <w:spacing w:beforeAutospacing="0" w:afterAutospacing="0" w:line="400" w:lineRule="exact"/>
              <w:rPr>
                <w:rFonts w:ascii="宋体" w:hAnsi="宋体" w:eastAsia="宋体" w:cs="宋体"/>
                <w:sz w:val="21"/>
                <w:szCs w:val="21"/>
                <w:highlight w:val="none"/>
              </w:rPr>
            </w:pPr>
            <w:r>
              <w:rPr>
                <w:rFonts w:hint="eastAsia" w:ascii="宋体" w:hAnsi="宋体" w:eastAsia="宋体" w:cs="宋体"/>
                <w:sz w:val="21"/>
                <w:szCs w:val="21"/>
                <w:highlight w:val="none"/>
              </w:rPr>
              <w:t xml:space="preserve">肋木架</w:t>
            </w:r>
            <w:r/>
          </w:p>
        </w:tc>
        <w:tc>
          <w:tcPr>
            <w:tcW w:w="5823" w:type="dxa"/>
            <w:vAlign w:val="center"/>
            <w:textDirection w:val="lrTb"/>
            <w:noWrap w:val="false"/>
          </w:tcPr>
          <w:p>
            <w:pPr>
              <w:pStyle w:val="663"/>
              <w:numPr>
                <w:ilvl w:val="0"/>
                <w:numId w:val="2"/>
              </w:numPr>
              <w:spacing w:beforeAutospacing="0" w:afterAutospacing="0"/>
              <w:rPr>
                <w:rFonts w:hint="eastAsia" w:ascii="宋体" w:hAnsi="宋体" w:eastAsia="宋体" w:cs="宋体"/>
                <w:sz w:val="21"/>
                <w:szCs w:val="21"/>
                <w:highlight w:val="none"/>
                <w:lang w:val="zh-CN"/>
              </w:rPr>
            </w:pPr>
            <w:r>
              <w:rPr>
                <w:rFonts w:hint="eastAsia" w:ascii="宋体" w:hAnsi="宋体" w:eastAsia="宋体" w:cs="宋体"/>
                <w:sz w:val="21"/>
                <w:szCs w:val="21"/>
                <w:highlight w:val="none"/>
              </w:rPr>
              <w:t xml:space="preserve">立柱规格：不小于Φ114×3mm国标钢管，横管直径不小于Φ30mm，壁厚不小于3mm；横管间距不小于230mm；立柱顶部不允许高出横管；两立柱间距不小于1000mm；立柱顶端有防吊挂设计；采用整体焊接方式连接；</w:t>
            </w:r>
            <w:r>
              <w:rPr>
                <w:rFonts w:hint="eastAsia" w:ascii="宋体" w:hAnsi="宋体" w:eastAsia="宋体" w:cs="宋体"/>
                <w:sz w:val="21"/>
                <w:szCs w:val="21"/>
                <w:highlight w:val="none"/>
                <w:lang w:val="zh-CN"/>
              </w:rPr>
              <w:t xml:space="preserve">安装采用直埋方式。</w:t>
            </w:r>
            <w:r/>
          </w:p>
          <w:p>
            <w:pPr>
              <w:jc w:val="left"/>
              <w:widowControl/>
              <w:rPr>
                <w:rFonts w:hint="eastAsia" w:ascii="宋体" w:hAnsi="宋体" w:eastAsia="宋体" w:cs="宋体"/>
                <w:sz w:val="21"/>
                <w:szCs w:val="21"/>
                <w:highlight w:val="none"/>
                <w:lang w:val="zh-CN"/>
              </w:rPr>
            </w:pPr>
            <w:r>
              <w:rPr>
                <w:rFonts w:hint="eastAsia" w:ascii="宋体" w:hAnsi="宋体" w:eastAsia="宋体" w:cs="宋体"/>
                <w:color w:val="000000"/>
                <w:szCs w:val="21"/>
                <w:highlight w:val="none"/>
                <w:lang w:val="en-US" w:eastAsia="zh-CN" w:bidi="ar"/>
              </w:rPr>
              <w:t xml:space="preserve">2.</w:t>
            </w:r>
            <w:r>
              <w:rPr>
                <w:rFonts w:hint="eastAsia" w:ascii="宋体" w:hAnsi="宋体" w:eastAsia="宋体" w:cs="宋体"/>
                <w:color w:val="000000"/>
                <w:szCs w:val="21"/>
                <w:highlight w:val="none"/>
                <w:lang w:val="zh-CN" w:eastAsia="zh-CN" w:bidi="ar"/>
              </w:rPr>
              <w:t xml:space="preserve">产品配置全省统一钢质钢印二维码铭牌，可识别江苏省全民健身设施管理维护信息平台。完工后须将站点、产品信息录入省级全民健身设施管理维护信息平台并完成二维码绑定。</w:t>
            </w:r>
            <w:r/>
          </w:p>
          <w:p>
            <w:pPr>
              <w:jc w:val="left"/>
              <w:widowControl/>
              <w:rPr>
                <w:rFonts w:ascii="宋体" w:hAnsi="宋体" w:eastAsia="宋体" w:cs="宋体"/>
                <w:szCs w:val="21"/>
                <w:highlight w:val="none"/>
              </w:rPr>
            </w:pPr>
            <w:r>
              <w:rPr>
                <w:rFonts w:hint="eastAsia" w:asciiTheme="majorEastAsia" w:hAnsiTheme="majorEastAsia" w:eastAsiaTheme="majorEastAsia" w:cstheme="majorEastAsia"/>
                <w:b/>
                <w:bCs/>
                <w:highlight w:val="none"/>
              </w:rPr>
              <w:t xml:space="preserve">★</w:t>
            </w:r>
            <w:r>
              <w:rPr>
                <w:rFonts w:hint="eastAsia" w:asciiTheme="majorEastAsia" w:hAnsiTheme="majorEastAsia" w:eastAsiaTheme="majorEastAsia" w:cstheme="majorEastAsia"/>
                <w:b/>
                <w:bCs/>
                <w:highlight w:val="none"/>
                <w:lang w:val="en-US" w:eastAsia="zh-CN"/>
              </w:rPr>
              <w:t xml:space="preserve">3</w:t>
            </w:r>
            <w:r>
              <w:rPr>
                <w:rFonts w:hint="eastAsia" w:asciiTheme="majorEastAsia" w:hAnsiTheme="majorEastAsia" w:eastAsiaTheme="majorEastAsia" w:cstheme="majorEastAsia"/>
                <w:b/>
                <w:bCs/>
                <w:highlight w:val="none"/>
              </w:rPr>
              <w:t xml:space="preserve">.所投器材应符合GB19272-2024《室外健身器材的安全通用要求》中的要求，需提供有效期内由国家认证认可监督委员会批准的认证机构出具的认证证书及确认函扫描件并加盖投标人电子公章。</w:t>
            </w:r>
            <w:r/>
          </w:p>
        </w:tc>
        <w:tc>
          <w:tcPr>
            <w:tcW w:w="559" w:type="dxa"/>
            <w:vAlign w:val="center"/>
            <w:textDirection w:val="lrTb"/>
            <w:noWrap w:val="false"/>
          </w:tcPr>
          <w:p>
            <w:pPr>
              <w:pStyle w:val="663"/>
              <w:jc w:val="center"/>
              <w:spacing w:beforeAutospacing="0" w:afterAutospacing="0" w:line="400" w:lineRule="exact"/>
              <w:rPr>
                <w:rFonts w:ascii="宋体" w:hAnsi="宋体" w:eastAsia="宋体" w:cs="宋体"/>
                <w:sz w:val="21"/>
                <w:szCs w:val="21"/>
                <w:highlight w:val="none"/>
              </w:rPr>
            </w:pPr>
            <w:r>
              <w:rPr>
                <w:rFonts w:hint="eastAsia" w:ascii="宋体" w:hAnsi="宋体" w:eastAsia="宋体" w:cs="宋体"/>
                <w:sz w:val="21"/>
                <w:szCs w:val="21"/>
                <w:highlight w:val="none"/>
              </w:rPr>
              <w:t xml:space="preserve">件</w:t>
            </w:r>
            <w:r/>
          </w:p>
        </w:tc>
        <w:tc>
          <w:tcPr>
            <w:tcW w:w="557" w:type="dxa"/>
            <w:vAlign w:val="center"/>
            <w:textDirection w:val="lrTb"/>
            <w:noWrap w:val="false"/>
          </w:tcPr>
          <w:p>
            <w:pPr>
              <w:jc w:val="center"/>
              <w:spacing w:beforeAutospacing="0" w:afterAutospacing="0" w:line="400" w:lineRule="exact"/>
              <w:rPr>
                <w:rFonts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51</w:t>
            </w:r>
            <w:r/>
          </w:p>
        </w:tc>
      </w:tr>
      <w:tr>
        <w:trPr>
          <w:jc w:val="center"/>
          <w:trHeight w:val="512"/>
        </w:trPr>
        <w:tc>
          <w:tcPr>
            <w:tcW w:w="477" w:type="dxa"/>
            <w:vAlign w:val="center"/>
            <w:textDirection w:val="lrTb"/>
            <w:noWrap w:val="false"/>
          </w:tcPr>
          <w:p>
            <w:pPr>
              <w:pStyle w:val="663"/>
              <w:jc w:val="center"/>
              <w:spacing w:beforeAutospacing="0" w:afterAutospacing="0" w:line="400" w:lineRule="exact"/>
              <w:rPr>
                <w:rFonts w:ascii="宋体" w:hAnsi="宋体" w:eastAsia="宋体" w:cs="宋体"/>
                <w:sz w:val="21"/>
                <w:szCs w:val="21"/>
                <w:highlight w:val="none"/>
              </w:rPr>
            </w:pPr>
            <w:r>
              <w:rPr>
                <w:rFonts w:hint="eastAsia" w:ascii="宋体" w:hAnsi="宋体" w:eastAsia="宋体" w:cs="宋体"/>
                <w:sz w:val="21"/>
                <w:szCs w:val="21"/>
                <w:highlight w:val="none"/>
              </w:rPr>
              <w:t xml:space="preserve">3</w:t>
            </w:r>
            <w:r/>
          </w:p>
        </w:tc>
        <w:tc>
          <w:tcPr>
            <w:tcW w:w="1404" w:type="dxa"/>
            <w:vAlign w:val="center"/>
            <w:textDirection w:val="lrTb"/>
            <w:noWrap w:val="false"/>
          </w:tcPr>
          <w:p>
            <w:pPr>
              <w:pStyle w:val="663"/>
              <w:jc w:val="center"/>
              <w:spacing w:beforeAutospacing="0" w:afterAutospacing="0" w:line="400" w:lineRule="exact"/>
              <w:rPr>
                <w:rFonts w:ascii="宋体" w:hAnsi="宋体" w:eastAsia="宋体" w:cs="宋体"/>
                <w:sz w:val="21"/>
                <w:szCs w:val="21"/>
                <w:highlight w:val="none"/>
              </w:rPr>
            </w:pPr>
            <w:r>
              <w:rPr>
                <w:rFonts w:hint="eastAsia" w:ascii="宋体" w:hAnsi="宋体" w:eastAsia="宋体" w:cs="宋体"/>
                <w:sz w:val="21"/>
                <w:szCs w:val="21"/>
                <w:highlight w:val="none"/>
              </w:rPr>
              <w:t xml:space="preserve">天梯</w:t>
            </w:r>
            <w:r/>
          </w:p>
        </w:tc>
        <w:tc>
          <w:tcPr>
            <w:tcW w:w="5823" w:type="dxa"/>
            <w:vAlign w:val="center"/>
            <w:textDirection w:val="lrTb"/>
            <w:noWrap w:val="false"/>
          </w:tcPr>
          <w:p>
            <w:pPr>
              <w:pStyle w:val="663"/>
              <w:numPr>
                <w:ilvl w:val="0"/>
                <w:numId w:val="3"/>
              </w:numPr>
              <w:spacing w:beforeAutospacing="0" w:afterAutospacing="0"/>
              <w:rPr>
                <w:rFonts w:hint="eastAsia" w:ascii="宋体" w:hAnsi="宋体" w:eastAsia="宋体" w:cs="宋体"/>
                <w:sz w:val="21"/>
                <w:szCs w:val="21"/>
                <w:highlight w:val="none"/>
                <w:lang w:val="zh-CN"/>
              </w:rPr>
            </w:pPr>
            <w:r>
              <w:rPr>
                <w:rFonts w:hint="eastAsia" w:ascii="宋体" w:hAnsi="宋体" w:eastAsia="宋体" w:cs="宋体"/>
                <w:sz w:val="21"/>
                <w:szCs w:val="21"/>
                <w:highlight w:val="none"/>
              </w:rPr>
              <w:t xml:space="preserve">立柱规格：不小于Φ114×3mm国标钢管；主承载横梁规格：不小于Φ42×3mm国标钢管；横管规格：不小于Φ32×2.5mm国标钢管；天梯两边有护栏，可作单杠用或多人使用；天梯横管采用穿入竖管结构；</w:t>
            </w:r>
            <w:r>
              <w:rPr>
                <w:rFonts w:hint="eastAsia" w:ascii="宋体" w:hAnsi="宋体" w:eastAsia="宋体" w:cs="宋体"/>
                <w:sz w:val="21"/>
                <w:szCs w:val="21"/>
                <w:highlight w:val="none"/>
                <w:lang w:val="zh-CN"/>
              </w:rPr>
              <w:t xml:space="preserve">安装采用直埋方式。</w:t>
            </w:r>
            <w:r/>
          </w:p>
          <w:p>
            <w:pPr>
              <w:jc w:val="left"/>
              <w:widowControl/>
              <w:rPr>
                <w:rFonts w:hint="eastAsia" w:ascii="宋体" w:hAnsi="宋体" w:eastAsia="宋体" w:cs="宋体"/>
                <w:sz w:val="21"/>
                <w:szCs w:val="21"/>
                <w:highlight w:val="none"/>
                <w:lang w:val="zh-CN"/>
              </w:rPr>
            </w:pPr>
            <w:r>
              <w:rPr>
                <w:rFonts w:hint="eastAsia" w:ascii="宋体" w:hAnsi="宋体" w:eastAsia="宋体" w:cs="宋体"/>
                <w:color w:val="000000"/>
                <w:szCs w:val="21"/>
                <w:highlight w:val="none"/>
                <w:lang w:val="en-US" w:eastAsia="zh-CN" w:bidi="ar"/>
              </w:rPr>
              <w:t xml:space="preserve">2.</w:t>
            </w:r>
            <w:r>
              <w:rPr>
                <w:rFonts w:hint="eastAsia" w:ascii="宋体" w:hAnsi="宋体" w:eastAsia="宋体" w:cs="宋体"/>
                <w:color w:val="000000"/>
                <w:szCs w:val="21"/>
                <w:highlight w:val="none"/>
                <w:lang w:val="zh-CN" w:eastAsia="zh-CN" w:bidi="ar"/>
              </w:rPr>
              <w:t xml:space="preserve">产品配置全省统一钢质钢印二维码铭牌，可识别江苏省全民健身设施管理维护信息平台。完工后须将站点、产品信息录入省级全民健身设施管理维护信息平台并完成二维码绑定。</w:t>
            </w:r>
            <w:r/>
          </w:p>
          <w:p>
            <w:pPr>
              <w:jc w:val="left"/>
              <w:widowControl/>
              <w:rPr>
                <w:rFonts w:ascii="宋体" w:hAnsi="宋体" w:eastAsia="宋体" w:cs="宋体"/>
                <w:color w:val="000000"/>
                <w:szCs w:val="21"/>
                <w:highlight w:val="none"/>
                <w:lang w:bidi="ar"/>
              </w:rPr>
            </w:pPr>
            <w:r>
              <w:rPr>
                <w:rFonts w:hint="eastAsia" w:asciiTheme="majorEastAsia" w:hAnsiTheme="majorEastAsia" w:eastAsiaTheme="majorEastAsia" w:cstheme="majorEastAsia"/>
                <w:b/>
                <w:bCs/>
                <w:highlight w:val="none"/>
              </w:rPr>
              <w:t xml:space="preserve">★</w:t>
            </w:r>
            <w:r>
              <w:rPr>
                <w:rFonts w:hint="eastAsia" w:asciiTheme="majorEastAsia" w:hAnsiTheme="majorEastAsia" w:eastAsiaTheme="majorEastAsia" w:cstheme="majorEastAsia"/>
                <w:b/>
                <w:bCs/>
                <w:highlight w:val="none"/>
                <w:lang w:val="en-US" w:eastAsia="zh-CN"/>
              </w:rPr>
              <w:t xml:space="preserve">3</w:t>
            </w:r>
            <w:r>
              <w:rPr>
                <w:rFonts w:hint="eastAsia" w:asciiTheme="majorEastAsia" w:hAnsiTheme="majorEastAsia" w:eastAsiaTheme="majorEastAsia" w:cstheme="majorEastAsia"/>
                <w:b/>
                <w:bCs/>
                <w:highlight w:val="none"/>
              </w:rPr>
              <w:t xml:space="preserve">.所投器材应符合GB19272-2024《室外健身器材的安全通用要求》中的要求，需提供有效期内由国家认证认可监督委员会批准的认证机构出具的认证证书及确认函扫描件并加盖投标人电子公章。</w:t>
            </w:r>
            <w:r/>
          </w:p>
        </w:tc>
        <w:tc>
          <w:tcPr>
            <w:tcW w:w="559" w:type="dxa"/>
            <w:vAlign w:val="center"/>
            <w:textDirection w:val="lrTb"/>
            <w:noWrap w:val="false"/>
          </w:tcPr>
          <w:p>
            <w:pPr>
              <w:pStyle w:val="663"/>
              <w:jc w:val="center"/>
              <w:spacing w:beforeAutospacing="0" w:afterAutospacing="0" w:line="400" w:lineRule="exact"/>
              <w:rPr>
                <w:rFonts w:ascii="宋体" w:hAnsi="宋体" w:eastAsia="宋体" w:cs="宋体"/>
                <w:sz w:val="21"/>
                <w:szCs w:val="21"/>
                <w:highlight w:val="none"/>
              </w:rPr>
            </w:pPr>
            <w:r>
              <w:rPr>
                <w:rFonts w:hint="eastAsia" w:ascii="宋体" w:hAnsi="宋体" w:eastAsia="宋体" w:cs="宋体"/>
                <w:sz w:val="21"/>
                <w:szCs w:val="21"/>
                <w:highlight w:val="none"/>
              </w:rPr>
              <w:t xml:space="preserve">件</w:t>
            </w:r>
            <w:r/>
          </w:p>
        </w:tc>
        <w:tc>
          <w:tcPr>
            <w:tcW w:w="557" w:type="dxa"/>
            <w:vAlign w:val="center"/>
            <w:textDirection w:val="lrTb"/>
            <w:noWrap w:val="false"/>
          </w:tcPr>
          <w:p>
            <w:pPr>
              <w:jc w:val="center"/>
              <w:spacing w:beforeAutospacing="0" w:afterAutospacing="0" w:line="400" w:lineRule="exact"/>
              <w:rPr>
                <w:rFonts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51</w:t>
            </w:r>
            <w:r/>
          </w:p>
        </w:tc>
      </w:tr>
      <w:tr>
        <w:trPr>
          <w:jc w:val="center"/>
          <w:trHeight w:val="753"/>
        </w:trPr>
        <w:tc>
          <w:tcPr>
            <w:tcW w:w="477" w:type="dxa"/>
            <w:vAlign w:val="center"/>
            <w:textDirection w:val="lrTb"/>
            <w:noWrap w:val="false"/>
          </w:tcPr>
          <w:p>
            <w:pPr>
              <w:pStyle w:val="663"/>
              <w:jc w:val="center"/>
              <w:spacing w:beforeAutospacing="0" w:afterAutospacing="0" w:line="400" w:lineRule="exact"/>
              <w:rPr>
                <w:rFonts w:ascii="宋体" w:hAnsi="宋体" w:eastAsia="宋体" w:cs="宋体"/>
                <w:sz w:val="21"/>
                <w:szCs w:val="21"/>
                <w:highlight w:val="none"/>
              </w:rPr>
            </w:pPr>
            <w:r>
              <w:rPr>
                <w:rFonts w:hint="eastAsia" w:ascii="宋体" w:hAnsi="宋体" w:eastAsia="宋体" w:cs="宋体"/>
                <w:sz w:val="21"/>
                <w:szCs w:val="21"/>
                <w:highlight w:val="none"/>
              </w:rPr>
              <w:t xml:space="preserve">4</w:t>
            </w:r>
            <w:r/>
          </w:p>
        </w:tc>
        <w:tc>
          <w:tcPr>
            <w:tcW w:w="1404" w:type="dxa"/>
            <w:vAlign w:val="center"/>
            <w:textDirection w:val="lrTb"/>
            <w:noWrap w:val="false"/>
          </w:tcPr>
          <w:p>
            <w:pPr>
              <w:pStyle w:val="663"/>
              <w:jc w:val="center"/>
              <w:spacing w:beforeAutospacing="0" w:afterAutospacing="0" w:line="400" w:lineRule="exact"/>
              <w:rPr>
                <w:rFonts w:ascii="宋体" w:hAnsi="宋体" w:eastAsia="宋体" w:cs="宋体"/>
                <w:sz w:val="21"/>
                <w:szCs w:val="21"/>
                <w:highlight w:val="none"/>
              </w:rPr>
            </w:pPr>
            <w:r>
              <w:rPr>
                <w:rFonts w:hint="eastAsia" w:ascii="宋体" w:hAnsi="宋体" w:eastAsia="宋体" w:cs="宋体"/>
                <w:sz w:val="21"/>
                <w:szCs w:val="21"/>
                <w:highlight w:val="none"/>
              </w:rPr>
              <w:t xml:space="preserve">双位漫步机</w:t>
            </w:r>
            <w:r/>
          </w:p>
          <w:p>
            <w:pPr>
              <w:pStyle w:val="663"/>
              <w:jc w:val="center"/>
              <w:spacing w:beforeAutospacing="0" w:afterAutospacing="0" w:line="400" w:lineRule="exact"/>
              <w:rPr>
                <w:rFonts w:ascii="宋体" w:hAnsi="宋体" w:eastAsia="宋体" w:cs="宋体"/>
                <w:sz w:val="21"/>
                <w:szCs w:val="21"/>
                <w:highlight w:val="none"/>
              </w:rPr>
            </w:pPr>
            <w:r>
              <w:rPr>
                <w:rFonts w:hint="eastAsia" w:ascii="宋体" w:hAnsi="宋体" w:eastAsia="宋体" w:cs="宋体"/>
                <w:b/>
                <w:bCs/>
                <w:sz w:val="21"/>
                <w:szCs w:val="21"/>
                <w:highlight w:val="none"/>
              </w:rPr>
              <w:t xml:space="preserve">（核心产品）</w:t>
            </w:r>
            <w:r/>
          </w:p>
        </w:tc>
        <w:tc>
          <w:tcPr>
            <w:shd w:val="clear" w:color="auto" w:fill="auto"/>
            <w:tcW w:w="5823" w:type="dxa"/>
            <w:vAlign w:val="center"/>
            <w:textDirection w:val="lrTb"/>
            <w:noWrap w:val="false"/>
          </w:tcPr>
          <w:p>
            <w:pPr>
              <w:numPr>
                <w:ilvl w:val="0"/>
                <w:numId w:val="4"/>
              </w:numPr>
              <w:jc w:val="left"/>
              <w:widowControl/>
              <w:rPr>
                <w:rFonts w:hint="eastAsia" w:ascii="宋体" w:hAnsi="宋体" w:eastAsia="宋体" w:cs="宋体"/>
                <w:color w:val="000000"/>
                <w:szCs w:val="21"/>
                <w:highlight w:val="none"/>
                <w:lang w:val="zh-CN" w:bidi="ar"/>
              </w:rPr>
            </w:pPr>
            <w:r>
              <w:rPr>
                <w:rFonts w:hint="eastAsia" w:ascii="宋体" w:hAnsi="宋体" w:eastAsia="宋体" w:cs="宋体"/>
                <w:color w:val="000000"/>
                <w:szCs w:val="21"/>
                <w:highlight w:val="none"/>
                <w:lang w:bidi="ar"/>
              </w:rPr>
              <w:t xml:space="preserve">立柱规格：不小于Φ114×3mm国标钢管；</w:t>
            </w:r>
            <w:r>
              <w:rPr>
                <w:rFonts w:hint="eastAsia" w:ascii="宋体" w:hAnsi="宋体" w:eastAsia="宋体" w:cs="宋体"/>
                <w:szCs w:val="21"/>
                <w:highlight w:val="none"/>
              </w:rPr>
              <w:t xml:space="preserve">主要承载横梁规格：</w:t>
            </w:r>
            <w:r>
              <w:rPr>
                <w:rFonts w:hint="eastAsia" w:ascii="宋体" w:hAnsi="宋体" w:eastAsia="宋体" w:cs="宋体"/>
                <w:color w:val="000000"/>
                <w:szCs w:val="21"/>
                <w:highlight w:val="none"/>
                <w:lang w:bidi="ar"/>
              </w:rPr>
              <w:t xml:space="preserve">不小于40mm×80mm×3mm国标钢管；转轴直径不小于25mm，并辅以调质热处理；</w:t>
            </w:r>
            <w:r>
              <w:rPr>
                <w:rFonts w:hint="eastAsia" w:ascii="宋体" w:hAnsi="宋体" w:eastAsia="宋体" w:cs="宋体"/>
                <w:color w:val="000000"/>
                <w:szCs w:val="21"/>
                <w:highlight w:val="none"/>
                <w:lang w:val="zh-CN" w:bidi="ar"/>
              </w:rPr>
              <w:t xml:space="preserve">安装采用直埋方式。</w:t>
            </w:r>
            <w:r/>
          </w:p>
          <w:p>
            <w:pPr>
              <w:jc w:val="left"/>
              <w:widowControl/>
              <w:rPr>
                <w:highlight w:val="none"/>
                <w:lang w:val="zh-CN"/>
              </w:rPr>
            </w:pPr>
            <w:r>
              <w:rPr>
                <w:rFonts w:hint="eastAsia" w:ascii="宋体" w:hAnsi="宋体" w:eastAsia="宋体" w:cs="宋体"/>
                <w:color w:val="000000"/>
                <w:szCs w:val="21"/>
                <w:highlight w:val="none"/>
                <w:lang w:val="en-US" w:eastAsia="zh-CN" w:bidi="ar"/>
              </w:rPr>
              <w:t xml:space="preserve">2.</w:t>
            </w:r>
            <w:r>
              <w:rPr>
                <w:rFonts w:hint="eastAsia" w:ascii="宋体" w:hAnsi="宋体" w:eastAsia="宋体" w:cs="宋体"/>
                <w:color w:val="000000"/>
                <w:szCs w:val="21"/>
                <w:highlight w:val="none"/>
                <w:lang w:val="zh-CN" w:eastAsia="zh-CN" w:bidi="ar"/>
              </w:rPr>
              <w:t xml:space="preserve">产品配置全省统一钢质钢印二维码铭牌，可识别江苏省全民健身设施管理维护信息平台。完工后须将站点、产品信息录入省级全民健身设施管理维护信息平台并完成二维码绑定。</w:t>
            </w:r>
            <w:r/>
          </w:p>
          <w:p>
            <w:pPr>
              <w:jc w:val="left"/>
              <w:widowControl/>
              <w:rPr>
                <w:rFonts w:hint="eastAsia" w:ascii="宋体" w:hAnsi="宋体" w:eastAsia="宋体" w:cs="宋体"/>
                <w:color w:val="000000"/>
                <w:szCs w:val="21"/>
                <w:highlight w:val="none"/>
                <w:lang w:eastAsia="zh-CN" w:bidi="ar"/>
              </w:rPr>
            </w:pPr>
            <w:r>
              <w:rPr>
                <w:rFonts w:hint="eastAsia" w:ascii="宋体" w:hAnsi="宋体" w:eastAsia="宋体" w:cs="宋体"/>
                <w:b/>
                <w:bCs/>
                <w:szCs w:val="21"/>
                <w:highlight w:val="none"/>
              </w:rPr>
              <w:t xml:space="preserve">▲</w:t>
            </w:r>
            <w:r>
              <w:rPr>
                <w:rFonts w:hint="eastAsia" w:ascii="宋体" w:hAnsi="宋体" w:eastAsia="宋体" w:cs="宋体"/>
                <w:color w:val="000000"/>
                <w:szCs w:val="21"/>
                <w:highlight w:val="none"/>
                <w:lang w:val="en-US" w:eastAsia="zh-CN" w:bidi="ar"/>
              </w:rPr>
              <w:t xml:space="preserve">3</w:t>
            </w:r>
            <w:r>
              <w:rPr>
                <w:rFonts w:hint="eastAsia" w:ascii="宋体" w:hAnsi="宋体" w:eastAsia="宋体" w:cs="宋体"/>
                <w:color w:val="000000"/>
                <w:szCs w:val="21"/>
                <w:highlight w:val="none"/>
                <w:lang w:bidi="ar"/>
              </w:rPr>
              <w:t xml:space="preserve">.</w:t>
            </w:r>
            <w:r>
              <w:rPr>
                <w:rFonts w:ascii="宋体" w:hAnsi="宋体" w:eastAsia="宋体" w:cs="宋体"/>
                <w:color w:val="000000"/>
                <w:highlight w:val="none"/>
              </w:rPr>
              <w:t xml:space="preserve">器材部件间不存在刚性碰撞；踏板的主运动方向和易滑脱方向防滑脱的凸台的高度为30mm，长度大于踏板周长的2/3，</w:t>
            </w:r>
            <w:r>
              <w:rPr>
                <w:rFonts w:hint="eastAsia" w:ascii="宋体" w:hAnsi="宋体" w:eastAsia="宋体" w:cs="宋体"/>
                <w:color w:val="000000"/>
                <w:szCs w:val="21"/>
                <w:highlight w:val="none"/>
                <w:lang w:bidi="ar"/>
              </w:rPr>
              <w:t xml:space="preserve">摆杆</w:t>
            </w:r>
            <w:r>
              <w:rPr>
                <w:rFonts w:ascii="宋体" w:hAnsi="宋体" w:eastAsia="宋体" w:cs="宋体"/>
                <w:color w:val="000000"/>
                <w:highlight w:val="none"/>
              </w:rPr>
              <w:t xml:space="preserve">摆动幅度有加以约束，且单侧摆动幅度</w:t>
            </w:r>
            <w:r>
              <w:rPr>
                <w:rFonts w:hint="eastAsia" w:ascii="宋体" w:hAnsi="宋体" w:eastAsia="宋体" w:cs="宋体"/>
                <w:color w:val="000000"/>
                <w:szCs w:val="21"/>
                <w:highlight w:val="none"/>
                <w:lang w:bidi="ar"/>
              </w:rPr>
              <w:t xml:space="preserve">不大于70°</w:t>
            </w:r>
            <w:r>
              <w:rPr>
                <w:rFonts w:hint="eastAsia" w:ascii="宋体" w:hAnsi="宋体" w:eastAsia="宋体" w:cs="宋体"/>
                <w:color w:val="000000"/>
                <w:highlight w:val="none"/>
                <w:lang w:eastAsia="zh-CN"/>
              </w:rPr>
              <w:t xml:space="preserve">。</w:t>
            </w:r>
            <w:r/>
          </w:p>
          <w:p>
            <w:pPr>
              <w:jc w:val="left"/>
              <w:widowControl/>
              <w:rPr>
                <w:rFonts w:ascii="宋体" w:hAnsi="宋体" w:eastAsia="宋体" w:cs="宋体"/>
                <w:color w:val="000000"/>
                <w:szCs w:val="21"/>
                <w:highlight w:val="none"/>
                <w:lang w:bidi="ar"/>
              </w:rPr>
            </w:pPr>
            <w:r>
              <w:rPr>
                <w:rFonts w:hint="eastAsia" w:asciiTheme="majorEastAsia" w:hAnsiTheme="majorEastAsia" w:eastAsiaTheme="majorEastAsia" w:cstheme="majorEastAsia"/>
                <w:b/>
                <w:bCs/>
                <w:highlight w:val="none"/>
              </w:rPr>
              <w:t xml:space="preserve">★</w:t>
            </w:r>
            <w:r>
              <w:rPr>
                <w:rFonts w:hint="eastAsia" w:asciiTheme="majorEastAsia" w:hAnsiTheme="majorEastAsia" w:eastAsiaTheme="majorEastAsia" w:cstheme="majorEastAsia"/>
                <w:b/>
                <w:bCs/>
                <w:highlight w:val="none"/>
                <w:lang w:val="en-US" w:eastAsia="zh-CN"/>
              </w:rPr>
              <w:t xml:space="preserve">4</w:t>
            </w:r>
            <w:r>
              <w:rPr>
                <w:rFonts w:hint="eastAsia" w:asciiTheme="majorEastAsia" w:hAnsiTheme="majorEastAsia" w:eastAsiaTheme="majorEastAsia" w:cstheme="majorEastAsia"/>
                <w:b/>
                <w:bCs/>
                <w:highlight w:val="none"/>
              </w:rPr>
              <w:t xml:space="preserve">.所投器材应符合GB19272-2024《室外健身器材的安全通用要求》中的要求，需提供有效期内由国家认证认可监督委员会批准的认证机构出具的认证证书及确认函扫描件并加盖投标人电子公章。</w:t>
            </w:r>
            <w:r/>
          </w:p>
        </w:tc>
        <w:tc>
          <w:tcPr>
            <w:tcW w:w="559" w:type="dxa"/>
            <w:vAlign w:val="center"/>
            <w:textDirection w:val="lrTb"/>
            <w:noWrap w:val="false"/>
          </w:tcPr>
          <w:p>
            <w:pPr>
              <w:pStyle w:val="663"/>
              <w:jc w:val="center"/>
              <w:spacing w:beforeAutospacing="0" w:afterAutospacing="0" w:line="400" w:lineRule="exact"/>
              <w:rPr>
                <w:rFonts w:ascii="宋体" w:hAnsi="宋体" w:eastAsia="宋体" w:cs="宋体"/>
                <w:sz w:val="21"/>
                <w:szCs w:val="21"/>
                <w:highlight w:val="none"/>
              </w:rPr>
            </w:pPr>
            <w:r>
              <w:rPr>
                <w:rFonts w:hint="eastAsia" w:ascii="宋体" w:hAnsi="宋体" w:eastAsia="宋体" w:cs="宋体"/>
                <w:sz w:val="21"/>
                <w:szCs w:val="21"/>
                <w:highlight w:val="none"/>
              </w:rPr>
              <w:t xml:space="preserve">件</w:t>
            </w:r>
            <w:r/>
          </w:p>
        </w:tc>
        <w:tc>
          <w:tcPr>
            <w:tcW w:w="557" w:type="dxa"/>
            <w:vAlign w:val="center"/>
            <w:textDirection w:val="lrTb"/>
            <w:noWrap w:val="false"/>
          </w:tcPr>
          <w:p>
            <w:pPr>
              <w:jc w:val="center"/>
              <w:spacing w:beforeAutospacing="0" w:afterAutospacing="0" w:line="400" w:lineRule="exact"/>
              <w:rPr>
                <w:rFonts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51</w:t>
            </w:r>
            <w:r/>
          </w:p>
        </w:tc>
      </w:tr>
      <w:tr>
        <w:trPr>
          <w:jc w:val="center"/>
          <w:trHeight w:val="753"/>
        </w:trPr>
        <w:tc>
          <w:tcPr>
            <w:tcW w:w="477" w:type="dxa"/>
            <w:vAlign w:val="center"/>
            <w:textDirection w:val="lrTb"/>
            <w:noWrap w:val="false"/>
          </w:tcPr>
          <w:p>
            <w:pPr>
              <w:pStyle w:val="663"/>
              <w:jc w:val="center"/>
              <w:spacing w:beforeAutospacing="0" w:afterAutospacing="0" w:line="400" w:lineRule="exact"/>
              <w:rPr>
                <w:rFonts w:ascii="宋体" w:hAnsi="宋体" w:eastAsia="宋体" w:cs="宋体"/>
                <w:sz w:val="21"/>
                <w:szCs w:val="21"/>
                <w:highlight w:val="none"/>
              </w:rPr>
            </w:pPr>
            <w:r>
              <w:rPr>
                <w:rFonts w:hint="eastAsia" w:ascii="宋体" w:hAnsi="宋体" w:eastAsia="宋体" w:cs="宋体"/>
                <w:sz w:val="21"/>
                <w:szCs w:val="21"/>
                <w:highlight w:val="none"/>
              </w:rPr>
              <w:t xml:space="preserve">5</w:t>
            </w:r>
            <w:r/>
          </w:p>
        </w:tc>
        <w:tc>
          <w:tcPr>
            <w:tcW w:w="1404" w:type="dxa"/>
            <w:vAlign w:val="center"/>
            <w:textDirection w:val="lrTb"/>
            <w:noWrap w:val="false"/>
          </w:tcPr>
          <w:p>
            <w:pPr>
              <w:pStyle w:val="663"/>
              <w:jc w:val="center"/>
              <w:spacing w:beforeAutospacing="0" w:afterAutospacing="0" w:line="400" w:lineRule="exact"/>
              <w:rPr>
                <w:rFonts w:ascii="宋体" w:hAnsi="宋体" w:eastAsia="宋体" w:cs="宋体"/>
                <w:sz w:val="21"/>
                <w:szCs w:val="21"/>
                <w:highlight w:val="none"/>
              </w:rPr>
            </w:pPr>
            <w:r>
              <w:rPr>
                <w:rFonts w:hint="eastAsia" w:ascii="宋体" w:hAnsi="宋体" w:eastAsia="宋体" w:cs="宋体"/>
                <w:sz w:val="21"/>
                <w:szCs w:val="21"/>
                <w:highlight w:val="none"/>
              </w:rPr>
              <w:t xml:space="preserve">四位蹬力器（两组双人位）</w:t>
            </w:r>
            <w:r/>
          </w:p>
        </w:tc>
        <w:tc>
          <w:tcPr>
            <w:shd w:val="clear" w:color="auto" w:fill="auto"/>
            <w:tcW w:w="5823" w:type="dxa"/>
            <w:vAlign w:val="center"/>
            <w:textDirection w:val="lrTb"/>
            <w:noWrap w:val="false"/>
          </w:tcPr>
          <w:p>
            <w:pPr>
              <w:numPr>
                <w:ilvl w:val="0"/>
                <w:numId w:val="5"/>
              </w:numPr>
              <w:jc w:val="left"/>
              <w:widowControl/>
              <w:rPr>
                <w:rFonts w:hint="default" w:ascii="宋体" w:hAnsi="宋体" w:eastAsia="宋体" w:cs="宋体"/>
                <w:color w:val="000000"/>
                <w:szCs w:val="21"/>
                <w:highlight w:val="none"/>
                <w:lang w:val="en-US" w:bidi="ar"/>
              </w:rPr>
            </w:pPr>
            <w:r>
              <w:rPr>
                <w:rFonts w:hint="eastAsia" w:ascii="宋体" w:hAnsi="宋体" w:eastAsia="宋体" w:cs="宋体"/>
                <w:color w:val="000000"/>
                <w:szCs w:val="21"/>
                <w:highlight w:val="none"/>
                <w:lang w:bidi="ar"/>
              </w:rPr>
              <w:t xml:space="preserve">立柱规格：不小于Φ114×3mm国标钢管；主要承载横梁规格：不小于Φ78×3mm国标钢管；转动部位应采用国家标准的滚动轴承，并应采用防水措施；采用内限位结构；脚踏部位有防滑措施；摩擦系数应不小于0.5；不允许存在剪切点、挤压点、引入点，不允许存在刚性碰撞；</w:t>
            </w:r>
            <w:r>
              <w:rPr>
                <w:rFonts w:hint="eastAsia" w:ascii="宋体" w:hAnsi="宋体" w:eastAsia="宋体" w:cs="宋体"/>
                <w:color w:val="000000"/>
                <w:szCs w:val="21"/>
                <w:highlight w:val="none"/>
                <w:lang w:val="zh-CN" w:bidi="ar"/>
              </w:rPr>
              <w:t xml:space="preserve">安装采用直埋方式</w:t>
            </w:r>
            <w:r>
              <w:rPr>
                <w:rFonts w:hint="eastAsia" w:ascii="宋体" w:hAnsi="宋体" w:eastAsia="宋体" w:cs="宋体"/>
                <w:color w:val="000000"/>
                <w:szCs w:val="21"/>
                <w:highlight w:val="none"/>
                <w:lang w:val="en-US" w:eastAsia="zh-CN" w:bidi="ar"/>
              </w:rPr>
              <w:t xml:space="preserve">。</w:t>
            </w:r>
            <w:r/>
          </w:p>
          <w:p>
            <w:pPr>
              <w:jc w:val="left"/>
              <w:widowControl/>
              <w:rPr>
                <w:highlight w:val="none"/>
              </w:rPr>
            </w:pPr>
            <w:r>
              <w:rPr>
                <w:rFonts w:hint="eastAsia" w:ascii="宋体" w:hAnsi="宋体" w:eastAsia="宋体" w:cs="宋体"/>
                <w:color w:val="000000"/>
                <w:szCs w:val="21"/>
                <w:highlight w:val="none"/>
                <w:lang w:val="en-US" w:eastAsia="zh-CN" w:bidi="ar"/>
              </w:rPr>
              <w:t xml:space="preserve">2.</w:t>
            </w:r>
            <w:r>
              <w:rPr>
                <w:rFonts w:hint="eastAsia" w:ascii="宋体" w:hAnsi="宋体" w:eastAsia="宋体" w:cs="宋体"/>
                <w:color w:val="000000"/>
                <w:szCs w:val="21"/>
                <w:highlight w:val="none"/>
                <w:lang w:val="zh-CN" w:eastAsia="zh-CN" w:bidi="ar"/>
              </w:rPr>
              <w:t xml:space="preserve">产品配置全省统一钢质钢印二维码铭牌，可识别江苏省全民健身设施管理维护信息平台。完工后须将站点、产品信息录入省级全民健身设施管理维护信息平台并完成二维码绑定。</w:t>
            </w:r>
            <w:r/>
          </w:p>
          <w:p>
            <w:pPr>
              <w:jc w:val="left"/>
              <w:widowControl/>
              <w:rPr>
                <w:rFonts w:ascii="宋体" w:hAnsi="宋体" w:eastAsia="宋体" w:cs="宋体"/>
                <w:color w:val="000000"/>
                <w:szCs w:val="21"/>
                <w:highlight w:val="none"/>
                <w:lang w:bidi="ar"/>
              </w:rPr>
            </w:pPr>
            <w:r>
              <w:rPr>
                <w:rFonts w:hint="eastAsia" w:asciiTheme="majorEastAsia" w:hAnsiTheme="majorEastAsia" w:eastAsiaTheme="majorEastAsia" w:cstheme="majorEastAsia"/>
                <w:b/>
                <w:bCs/>
                <w:highlight w:val="none"/>
              </w:rPr>
              <w:t xml:space="preserve">★</w:t>
            </w:r>
            <w:r>
              <w:rPr>
                <w:rFonts w:hint="eastAsia" w:asciiTheme="majorEastAsia" w:hAnsiTheme="majorEastAsia" w:eastAsiaTheme="majorEastAsia" w:cstheme="majorEastAsia"/>
                <w:b/>
                <w:bCs/>
                <w:highlight w:val="none"/>
                <w:lang w:val="en-US" w:eastAsia="zh-CN"/>
              </w:rPr>
              <w:t xml:space="preserve">3</w:t>
            </w:r>
            <w:r>
              <w:rPr>
                <w:rFonts w:hint="eastAsia" w:asciiTheme="majorEastAsia" w:hAnsiTheme="majorEastAsia" w:eastAsiaTheme="majorEastAsia" w:cstheme="majorEastAsia"/>
                <w:b/>
                <w:bCs/>
                <w:highlight w:val="none"/>
              </w:rPr>
              <w:t xml:space="preserve">.所投器材应符合GB19272-2024《室外健身器材的安全通用要求》中的要求，需提供有效期内由国家认证认可监督委员会批准的认证机构出具的认证证书及确认函扫描件并加盖投标人电子公章。</w:t>
            </w:r>
            <w:r/>
          </w:p>
        </w:tc>
        <w:tc>
          <w:tcPr>
            <w:tcW w:w="559" w:type="dxa"/>
            <w:vAlign w:val="center"/>
            <w:textDirection w:val="lrTb"/>
            <w:noWrap w:val="false"/>
          </w:tcPr>
          <w:p>
            <w:pPr>
              <w:pStyle w:val="663"/>
              <w:jc w:val="center"/>
              <w:spacing w:beforeAutospacing="0" w:afterAutospacing="0" w:line="400" w:lineRule="exact"/>
              <w:rPr>
                <w:rFonts w:ascii="宋体" w:hAnsi="宋体" w:eastAsia="宋体" w:cs="宋体"/>
                <w:sz w:val="21"/>
                <w:szCs w:val="21"/>
                <w:highlight w:val="none"/>
              </w:rPr>
            </w:pPr>
            <w:r>
              <w:rPr>
                <w:rFonts w:hint="eastAsia" w:ascii="宋体" w:hAnsi="宋体" w:eastAsia="宋体" w:cs="宋体"/>
                <w:sz w:val="21"/>
                <w:szCs w:val="21"/>
                <w:highlight w:val="none"/>
              </w:rPr>
              <w:t xml:space="preserve">件</w:t>
            </w:r>
            <w:r/>
          </w:p>
        </w:tc>
        <w:tc>
          <w:tcPr>
            <w:tcW w:w="557" w:type="dxa"/>
            <w:vAlign w:val="center"/>
            <w:textDirection w:val="lrTb"/>
            <w:noWrap w:val="false"/>
          </w:tcPr>
          <w:p>
            <w:pPr>
              <w:jc w:val="center"/>
              <w:spacing w:beforeAutospacing="0" w:afterAutospacing="0" w:line="400" w:lineRule="exact"/>
              <w:rPr>
                <w:rFonts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51</w:t>
            </w:r>
            <w:r/>
          </w:p>
        </w:tc>
      </w:tr>
      <w:tr>
        <w:trPr>
          <w:jc w:val="center"/>
          <w:trHeight w:val="753"/>
        </w:trPr>
        <w:tc>
          <w:tcPr>
            <w:tcW w:w="477" w:type="dxa"/>
            <w:vAlign w:val="center"/>
            <w:textDirection w:val="lrTb"/>
            <w:noWrap w:val="false"/>
          </w:tcPr>
          <w:p>
            <w:pPr>
              <w:pStyle w:val="663"/>
              <w:jc w:val="center"/>
              <w:spacing w:beforeAutospacing="0" w:afterAutospacing="0" w:line="400" w:lineRule="exact"/>
              <w:rPr>
                <w:rFonts w:ascii="宋体" w:hAnsi="宋体" w:eastAsia="宋体" w:cs="宋体"/>
                <w:sz w:val="21"/>
                <w:szCs w:val="21"/>
                <w:highlight w:val="none"/>
              </w:rPr>
            </w:pPr>
            <w:r>
              <w:rPr>
                <w:rFonts w:hint="eastAsia" w:ascii="宋体" w:hAnsi="宋体" w:eastAsia="宋体" w:cs="宋体"/>
                <w:sz w:val="21"/>
                <w:szCs w:val="21"/>
                <w:highlight w:val="none"/>
              </w:rPr>
              <w:t xml:space="preserve">6</w:t>
            </w:r>
            <w:r/>
          </w:p>
        </w:tc>
        <w:tc>
          <w:tcPr>
            <w:tcW w:w="1404" w:type="dxa"/>
            <w:vAlign w:val="center"/>
            <w:textDirection w:val="lrTb"/>
            <w:noWrap w:val="false"/>
          </w:tcPr>
          <w:p>
            <w:pPr>
              <w:pStyle w:val="663"/>
              <w:jc w:val="center"/>
              <w:spacing w:beforeAutospacing="0" w:afterAutospacing="0" w:line="400" w:lineRule="exact"/>
              <w:rPr>
                <w:rFonts w:ascii="宋体" w:hAnsi="宋体" w:eastAsia="宋体" w:cs="宋体"/>
                <w:sz w:val="21"/>
                <w:szCs w:val="21"/>
                <w:highlight w:val="none"/>
              </w:rPr>
            </w:pPr>
            <w:r>
              <w:rPr>
                <w:rFonts w:hint="eastAsia" w:ascii="宋体" w:hAnsi="宋体" w:eastAsia="宋体" w:cs="宋体"/>
                <w:sz w:val="21"/>
                <w:szCs w:val="21"/>
                <w:highlight w:val="none"/>
              </w:rPr>
              <w:t xml:space="preserve">上肢牵引器</w:t>
            </w:r>
            <w:r/>
          </w:p>
        </w:tc>
        <w:tc>
          <w:tcPr>
            <w:shd w:val="clear" w:color="auto" w:fill="auto"/>
            <w:tcW w:w="5823" w:type="dxa"/>
            <w:vAlign w:val="center"/>
            <w:textDirection w:val="lrTb"/>
            <w:noWrap w:val="false"/>
          </w:tcPr>
          <w:p>
            <w:pPr>
              <w:numPr>
                <w:ilvl w:val="0"/>
                <w:numId w:val="6"/>
              </w:numPr>
              <w:jc w:val="left"/>
              <w:widowControl/>
              <w:rPr>
                <w:rFonts w:hint="eastAsia" w:ascii="宋体" w:hAnsi="宋体" w:eastAsia="宋体" w:cs="宋体"/>
                <w:color w:val="000000"/>
                <w:sz w:val="21"/>
                <w:szCs w:val="21"/>
                <w:highlight w:val="none"/>
                <w:lang w:val="zh-CN" w:bidi="ar"/>
              </w:rPr>
            </w:pPr>
            <w:r>
              <w:rPr>
                <w:rFonts w:hint="eastAsia" w:ascii="宋体" w:hAnsi="宋体" w:eastAsia="宋体" w:cs="宋体"/>
                <w:sz w:val="21"/>
                <w:szCs w:val="21"/>
                <w:highlight w:val="none"/>
              </w:rPr>
              <w:t xml:space="preserve">立柱规格：不小于Φ114×3mm国标钢管；主要承载横梁规格：不小于Φ50×3mm国标钢管；把手端部直径52mm，无穿刺危险；把手（不含柔性部件）质量不大于600g，柔性连接装置小于把手重量；轴承座设有限位装置且无刚性碰撞；立柱采用钢制封头，可防止雨水流入；可双人同时使用；</w:t>
            </w:r>
            <w:r>
              <w:rPr>
                <w:rFonts w:hint="eastAsia" w:ascii="宋体" w:hAnsi="宋体" w:eastAsia="宋体" w:cs="宋体"/>
                <w:color w:val="000000"/>
                <w:sz w:val="21"/>
                <w:szCs w:val="21"/>
                <w:highlight w:val="none"/>
                <w:lang w:val="zh-CN" w:bidi="ar"/>
              </w:rPr>
              <w:t xml:space="preserve">安装采用直埋方式。</w:t>
            </w:r>
            <w:r/>
          </w:p>
          <w:p>
            <w:pPr>
              <w:numPr>
                <w:ilvl w:val="0"/>
                <w:numId w:val="0"/>
              </w:numPr>
              <w:jc w:val="left"/>
              <w:widowControl/>
              <w:rPr>
                <w:rFonts w:ascii="宋体" w:hAnsi="宋体" w:eastAsia="宋体" w:cs="宋体"/>
                <w:sz w:val="21"/>
                <w:szCs w:val="21"/>
                <w:highlight w:val="none"/>
              </w:rPr>
            </w:pPr>
            <w:r>
              <w:rPr>
                <w:rFonts w:hint="eastAsia" w:ascii="宋体" w:hAnsi="宋体" w:eastAsia="宋体" w:cs="宋体"/>
                <w:color w:val="000000"/>
                <w:szCs w:val="21"/>
                <w:highlight w:val="none"/>
                <w:lang w:val="en-US" w:eastAsia="zh-CN" w:bidi="ar"/>
              </w:rPr>
              <w:t xml:space="preserve">2.</w:t>
            </w:r>
            <w:r>
              <w:rPr>
                <w:rFonts w:hint="eastAsia" w:ascii="宋体" w:hAnsi="宋体" w:eastAsia="宋体" w:cs="宋体"/>
                <w:color w:val="000000"/>
                <w:szCs w:val="21"/>
                <w:highlight w:val="none"/>
                <w:lang w:val="zh-CN" w:eastAsia="zh-CN" w:bidi="ar"/>
              </w:rPr>
              <w:t xml:space="preserve">产品配置全省统一钢质钢印二维码铭牌，可识别江苏省全民健身设施管理维护信息平台。完工后须将站点、产品信息录入省级全民健身设施管理维护信息平台并完成二维码绑定。</w:t>
            </w:r>
            <w:r/>
          </w:p>
          <w:p>
            <w:pPr>
              <w:pStyle w:val="663"/>
              <w:spacing w:beforeAutospacing="0" w:afterAutospacing="0"/>
              <w:rPr>
                <w:rFonts w:ascii="宋体" w:hAnsi="宋体" w:eastAsia="宋体" w:cs="宋体"/>
                <w:sz w:val="21"/>
                <w:szCs w:val="21"/>
                <w:highlight w:val="none"/>
              </w:rPr>
            </w:pPr>
            <w:r>
              <w:rPr>
                <w:rFonts w:hint="eastAsia" w:ascii="宋体" w:hAnsi="宋体" w:eastAsia="宋体" w:cs="宋体"/>
                <w:b/>
                <w:bCs/>
                <w:sz w:val="21"/>
                <w:szCs w:val="21"/>
                <w:highlight w:val="none"/>
              </w:rPr>
              <w:t xml:space="preserve">★</w:t>
            </w:r>
            <w:r>
              <w:rPr>
                <w:rFonts w:hint="eastAsia" w:ascii="宋体" w:hAnsi="宋体" w:eastAsia="宋体" w:cs="宋体"/>
                <w:b/>
                <w:bCs/>
                <w:sz w:val="21"/>
                <w:szCs w:val="21"/>
                <w:highlight w:val="none"/>
                <w:lang w:val="en-US" w:eastAsia="zh-CN"/>
              </w:rPr>
              <w:t xml:space="preserve">3</w:t>
            </w:r>
            <w:r>
              <w:rPr>
                <w:rFonts w:hint="eastAsia" w:ascii="宋体" w:hAnsi="宋体" w:eastAsia="宋体" w:cs="宋体"/>
                <w:b/>
                <w:bCs/>
                <w:sz w:val="21"/>
                <w:szCs w:val="21"/>
                <w:highlight w:val="none"/>
              </w:rPr>
              <w:t xml:space="preserve">.</w:t>
            </w:r>
            <w:r>
              <w:rPr>
                <w:rFonts w:hint="eastAsia" w:asciiTheme="majorEastAsia" w:hAnsiTheme="majorEastAsia" w:eastAsiaTheme="majorEastAsia" w:cstheme="majorEastAsia"/>
                <w:b/>
                <w:bCs/>
                <w:sz w:val="21"/>
                <w:highlight w:val="none"/>
              </w:rPr>
              <w:t xml:space="preserve">所投器材应符合GB19272-2024《室外健身器材的安全通用要求》中的要求，需提供有效期</w:t>
            </w:r>
            <w:r>
              <w:rPr>
                <w:rFonts w:hint="eastAsia" w:asciiTheme="majorEastAsia" w:hAnsiTheme="majorEastAsia" w:eastAsiaTheme="majorEastAsia" w:cstheme="majorEastAsia"/>
                <w:b/>
                <w:bCs/>
                <w:highlight w:val="none"/>
              </w:rPr>
              <w:t xml:space="preserve">内</w:t>
            </w:r>
            <w:r>
              <w:rPr>
                <w:rFonts w:hint="eastAsia" w:asciiTheme="majorEastAsia" w:hAnsiTheme="majorEastAsia" w:eastAsiaTheme="majorEastAsia" w:cstheme="majorEastAsia"/>
                <w:b/>
                <w:bCs/>
                <w:sz w:val="21"/>
                <w:highlight w:val="none"/>
              </w:rPr>
              <w:t xml:space="preserve">由国家认证认可监督委员会批准的认证机构出具的认证证书及确认函扫描件并加盖投标人电子公章。</w:t>
            </w:r>
            <w:r/>
          </w:p>
        </w:tc>
        <w:tc>
          <w:tcPr>
            <w:tcW w:w="559" w:type="dxa"/>
            <w:vAlign w:val="center"/>
            <w:textDirection w:val="lrTb"/>
            <w:noWrap w:val="false"/>
          </w:tcPr>
          <w:p>
            <w:pPr>
              <w:pStyle w:val="663"/>
              <w:jc w:val="center"/>
              <w:spacing w:beforeAutospacing="0" w:afterAutospacing="0" w:line="400" w:lineRule="exact"/>
              <w:rPr>
                <w:rFonts w:ascii="宋体" w:hAnsi="宋体" w:eastAsia="宋体" w:cs="宋体"/>
                <w:sz w:val="21"/>
                <w:szCs w:val="21"/>
                <w:highlight w:val="none"/>
              </w:rPr>
            </w:pPr>
            <w:r>
              <w:rPr>
                <w:rFonts w:hint="eastAsia" w:ascii="宋体" w:hAnsi="宋体" w:eastAsia="宋体" w:cs="宋体"/>
                <w:sz w:val="21"/>
                <w:szCs w:val="21"/>
                <w:highlight w:val="none"/>
              </w:rPr>
              <w:t xml:space="preserve">件</w:t>
            </w:r>
            <w:r/>
          </w:p>
        </w:tc>
        <w:tc>
          <w:tcPr>
            <w:tcW w:w="557" w:type="dxa"/>
            <w:vAlign w:val="center"/>
            <w:textDirection w:val="lrTb"/>
            <w:noWrap w:val="false"/>
          </w:tcPr>
          <w:p>
            <w:pPr>
              <w:jc w:val="center"/>
              <w:spacing w:beforeAutospacing="0" w:afterAutospacing="0" w:line="400" w:lineRule="exact"/>
              <w:rPr>
                <w:rFonts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51</w:t>
            </w:r>
            <w:r/>
          </w:p>
        </w:tc>
      </w:tr>
      <w:tr>
        <w:trPr>
          <w:jc w:val="center"/>
          <w:trHeight w:val="753"/>
        </w:trPr>
        <w:tc>
          <w:tcPr>
            <w:tcW w:w="477" w:type="dxa"/>
            <w:vAlign w:val="center"/>
            <w:textDirection w:val="lrTb"/>
            <w:noWrap w:val="false"/>
          </w:tcPr>
          <w:p>
            <w:pPr>
              <w:pStyle w:val="663"/>
              <w:jc w:val="center"/>
              <w:spacing w:beforeAutospacing="0" w:afterAutospacing="0" w:line="400" w:lineRule="exact"/>
              <w:rPr>
                <w:rFonts w:ascii="宋体" w:hAnsi="宋体" w:eastAsia="宋体" w:cs="宋体"/>
                <w:sz w:val="21"/>
                <w:szCs w:val="21"/>
                <w:highlight w:val="none"/>
              </w:rPr>
            </w:pPr>
            <w:r>
              <w:rPr>
                <w:rFonts w:hint="eastAsia" w:ascii="宋体" w:hAnsi="宋体" w:eastAsia="宋体" w:cs="宋体"/>
                <w:sz w:val="21"/>
                <w:szCs w:val="21"/>
                <w:highlight w:val="none"/>
              </w:rPr>
              <w:t xml:space="preserve">7</w:t>
            </w:r>
            <w:r/>
          </w:p>
        </w:tc>
        <w:tc>
          <w:tcPr>
            <w:tcW w:w="1404" w:type="dxa"/>
            <w:vAlign w:val="center"/>
            <w:textDirection w:val="lrTb"/>
            <w:noWrap w:val="false"/>
          </w:tcPr>
          <w:p>
            <w:pPr>
              <w:pStyle w:val="663"/>
              <w:jc w:val="center"/>
              <w:spacing w:beforeAutospacing="0" w:afterAutospacing="0" w:line="400" w:lineRule="exact"/>
              <w:rPr>
                <w:rFonts w:ascii="宋体" w:hAnsi="宋体" w:eastAsia="宋体" w:cs="宋体"/>
                <w:sz w:val="21"/>
                <w:szCs w:val="21"/>
                <w:highlight w:val="none"/>
              </w:rPr>
            </w:pPr>
            <w:r>
              <w:rPr>
                <w:rFonts w:hint="eastAsia" w:ascii="宋体" w:hAnsi="宋体" w:eastAsia="宋体" w:cs="宋体"/>
                <w:sz w:val="21"/>
                <w:szCs w:val="21"/>
                <w:highlight w:val="none"/>
              </w:rPr>
              <w:t xml:space="preserve">三位扭腰器</w:t>
            </w:r>
            <w:r/>
          </w:p>
        </w:tc>
        <w:tc>
          <w:tcPr>
            <w:shd w:val="clear" w:color="auto" w:fill="auto"/>
            <w:tcW w:w="5823" w:type="dxa"/>
            <w:vAlign w:val="center"/>
            <w:textDirection w:val="lrTb"/>
            <w:noWrap w:val="false"/>
          </w:tcPr>
          <w:p>
            <w:pPr>
              <w:numPr>
                <w:ilvl w:val="0"/>
                <w:numId w:val="7"/>
              </w:numPr>
              <w:jc w:val="left"/>
              <w:widowControl/>
              <w:rPr>
                <w:rFonts w:hint="eastAsia" w:ascii="宋体" w:hAnsi="宋体" w:eastAsia="宋体" w:cs="宋体"/>
                <w:color w:val="000000"/>
                <w:sz w:val="21"/>
                <w:szCs w:val="21"/>
                <w:highlight w:val="none"/>
                <w:lang w:val="zh-CN" w:bidi="ar"/>
              </w:rPr>
            </w:pPr>
            <w:r>
              <w:rPr>
                <w:rFonts w:hint="eastAsia" w:ascii="宋体" w:hAnsi="宋体" w:eastAsia="宋体" w:cs="宋体"/>
                <w:sz w:val="21"/>
                <w:szCs w:val="21"/>
                <w:highlight w:val="none"/>
              </w:rPr>
              <w:t xml:space="preserve">立柱规格：不小于Φ114×3mm国标钢管；主要承载横梁规格：不小于Φ32×3mm国标钢管；扭腰盘应采用钢制冲压而成，壁厚不小于4mm，直径不小于Φ280mm，表面采用凹凸设计，扭腰盘上表面边缘应以R不小于3mm的圆弧过渡；扭腰盘下部棱边R应不小于2mm；脚踏部位应有防滑措施，摩擦系数大于0.5；</w:t>
            </w:r>
            <w:r>
              <w:rPr>
                <w:rFonts w:hint="eastAsia" w:ascii="宋体" w:hAnsi="宋体" w:eastAsia="宋体" w:cs="宋体"/>
                <w:color w:val="000000"/>
                <w:sz w:val="21"/>
                <w:szCs w:val="21"/>
                <w:highlight w:val="none"/>
                <w:lang w:val="zh-CN" w:bidi="ar"/>
              </w:rPr>
              <w:t xml:space="preserve">安装采用直埋方式。</w:t>
            </w:r>
            <w:r/>
          </w:p>
          <w:p>
            <w:pPr>
              <w:numPr>
                <w:ilvl w:val="0"/>
                <w:numId w:val="0"/>
              </w:numPr>
              <w:jc w:val="left"/>
              <w:widowControl/>
              <w:rPr>
                <w:rFonts w:ascii="宋体" w:hAnsi="宋体" w:eastAsia="宋体" w:cs="宋体"/>
                <w:sz w:val="21"/>
                <w:szCs w:val="21"/>
                <w:highlight w:val="none"/>
              </w:rPr>
            </w:pPr>
            <w:r>
              <w:rPr>
                <w:rFonts w:hint="eastAsia" w:ascii="宋体" w:hAnsi="宋体" w:eastAsia="宋体" w:cs="宋体"/>
                <w:color w:val="000000"/>
                <w:szCs w:val="21"/>
                <w:highlight w:val="none"/>
                <w:lang w:val="en-US" w:eastAsia="zh-CN" w:bidi="ar"/>
              </w:rPr>
              <w:t xml:space="preserve">2.</w:t>
            </w:r>
            <w:r>
              <w:rPr>
                <w:rFonts w:hint="eastAsia" w:ascii="宋体" w:hAnsi="宋体" w:eastAsia="宋体" w:cs="宋体"/>
                <w:color w:val="000000"/>
                <w:szCs w:val="21"/>
                <w:highlight w:val="none"/>
                <w:lang w:val="zh-CN" w:eastAsia="zh-CN" w:bidi="ar"/>
              </w:rPr>
              <w:t xml:space="preserve">产品配置全省统一钢质钢印二维码铭牌，可识别江苏省全民健身设施管理维护信息平台。完工后须将站点、产品信息录入省级全民健身设施管理维护信息平台并完成二维码绑定。</w:t>
            </w:r>
            <w:r/>
          </w:p>
          <w:p>
            <w:pPr>
              <w:pStyle w:val="663"/>
              <w:spacing w:beforeAutospacing="0" w:afterAutospacing="0"/>
              <w:rPr>
                <w:rFonts w:ascii="宋体" w:hAnsi="宋体" w:eastAsia="宋体" w:cs="宋体"/>
                <w:sz w:val="21"/>
                <w:szCs w:val="21"/>
                <w:highlight w:val="none"/>
              </w:rPr>
            </w:pPr>
            <w:r>
              <w:rPr>
                <w:rFonts w:hint="eastAsia" w:ascii="宋体" w:hAnsi="宋体" w:eastAsia="宋体" w:cs="宋体"/>
                <w:b/>
                <w:bCs/>
                <w:sz w:val="21"/>
                <w:szCs w:val="21"/>
                <w:highlight w:val="none"/>
              </w:rPr>
              <w:t xml:space="preserve">★</w:t>
            </w:r>
            <w:r>
              <w:rPr>
                <w:rFonts w:hint="eastAsia" w:ascii="宋体" w:hAnsi="宋体" w:eastAsia="宋体" w:cs="宋体"/>
                <w:b/>
                <w:bCs/>
                <w:sz w:val="21"/>
                <w:szCs w:val="21"/>
                <w:highlight w:val="none"/>
                <w:lang w:val="en-US" w:eastAsia="zh-CN"/>
              </w:rPr>
              <w:t xml:space="preserve">3</w:t>
            </w:r>
            <w:r>
              <w:rPr>
                <w:rFonts w:hint="eastAsia" w:ascii="宋体" w:hAnsi="宋体" w:eastAsia="宋体" w:cs="宋体"/>
                <w:b/>
                <w:bCs/>
                <w:sz w:val="21"/>
                <w:szCs w:val="21"/>
                <w:highlight w:val="none"/>
              </w:rPr>
              <w:t xml:space="preserve">.</w:t>
            </w:r>
            <w:r>
              <w:rPr>
                <w:rFonts w:hint="eastAsia" w:asciiTheme="majorEastAsia" w:hAnsiTheme="majorEastAsia" w:eastAsiaTheme="majorEastAsia" w:cstheme="majorEastAsia"/>
                <w:b/>
                <w:bCs/>
                <w:sz w:val="21"/>
                <w:highlight w:val="none"/>
              </w:rPr>
              <w:t xml:space="preserve">所投器材应符合GB19272-2024《室外健身器材的安全通用要求》中的要求，需提供有效期</w:t>
            </w:r>
            <w:r>
              <w:rPr>
                <w:rFonts w:hint="eastAsia" w:asciiTheme="majorEastAsia" w:hAnsiTheme="majorEastAsia" w:eastAsiaTheme="majorEastAsia" w:cstheme="majorEastAsia"/>
                <w:b/>
                <w:bCs/>
                <w:highlight w:val="none"/>
              </w:rPr>
              <w:t xml:space="preserve">内</w:t>
            </w:r>
            <w:r>
              <w:rPr>
                <w:rFonts w:hint="eastAsia" w:asciiTheme="majorEastAsia" w:hAnsiTheme="majorEastAsia" w:eastAsiaTheme="majorEastAsia" w:cstheme="majorEastAsia"/>
                <w:b/>
                <w:bCs/>
                <w:sz w:val="21"/>
                <w:highlight w:val="none"/>
              </w:rPr>
              <w:t xml:space="preserve">由国家认证认可监督委员会批准的认证机构出具的认证证书及确认函扫描件并加盖投标人电子公章。</w:t>
            </w:r>
            <w:r/>
          </w:p>
        </w:tc>
        <w:tc>
          <w:tcPr>
            <w:tcW w:w="559" w:type="dxa"/>
            <w:vAlign w:val="center"/>
            <w:textDirection w:val="lrTb"/>
            <w:noWrap w:val="false"/>
          </w:tcPr>
          <w:p>
            <w:pPr>
              <w:pStyle w:val="663"/>
              <w:jc w:val="center"/>
              <w:spacing w:beforeAutospacing="0" w:afterAutospacing="0" w:line="400" w:lineRule="exact"/>
              <w:rPr>
                <w:rFonts w:ascii="宋体" w:hAnsi="宋体" w:eastAsia="宋体" w:cs="宋体"/>
                <w:sz w:val="21"/>
                <w:szCs w:val="21"/>
                <w:highlight w:val="none"/>
              </w:rPr>
            </w:pPr>
            <w:r>
              <w:rPr>
                <w:rFonts w:hint="eastAsia" w:ascii="宋体" w:hAnsi="宋体" w:eastAsia="宋体" w:cs="宋体"/>
                <w:sz w:val="21"/>
                <w:szCs w:val="21"/>
                <w:highlight w:val="none"/>
              </w:rPr>
              <w:t xml:space="preserve">件</w:t>
            </w:r>
            <w:r/>
          </w:p>
        </w:tc>
        <w:tc>
          <w:tcPr>
            <w:tcW w:w="557" w:type="dxa"/>
            <w:vAlign w:val="center"/>
            <w:textDirection w:val="lrTb"/>
            <w:noWrap w:val="false"/>
          </w:tcPr>
          <w:p>
            <w:pPr>
              <w:jc w:val="center"/>
              <w:spacing w:beforeAutospacing="0" w:afterAutospacing="0" w:line="400" w:lineRule="exact"/>
              <w:rPr>
                <w:rFonts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51</w:t>
            </w:r>
            <w:r/>
          </w:p>
        </w:tc>
      </w:tr>
      <w:tr>
        <w:trPr>
          <w:jc w:val="center"/>
          <w:trHeight w:val="753"/>
        </w:trPr>
        <w:tc>
          <w:tcPr>
            <w:tcW w:w="477" w:type="dxa"/>
            <w:vAlign w:val="center"/>
            <w:textDirection w:val="lrTb"/>
            <w:noWrap w:val="false"/>
          </w:tcPr>
          <w:p>
            <w:pPr>
              <w:pStyle w:val="663"/>
              <w:jc w:val="center"/>
              <w:spacing w:beforeAutospacing="0" w:afterAutospacing="0" w:line="400" w:lineRule="exact"/>
              <w:rPr>
                <w:rFonts w:ascii="宋体" w:hAnsi="宋体" w:eastAsia="宋体" w:cs="宋体"/>
                <w:sz w:val="21"/>
                <w:szCs w:val="21"/>
                <w:highlight w:val="none"/>
              </w:rPr>
            </w:pPr>
            <w:r>
              <w:rPr>
                <w:rFonts w:hint="eastAsia" w:ascii="宋体" w:hAnsi="宋体" w:eastAsia="宋体" w:cs="宋体"/>
                <w:sz w:val="21"/>
                <w:szCs w:val="21"/>
                <w:highlight w:val="none"/>
              </w:rPr>
              <w:t xml:space="preserve">8</w:t>
            </w:r>
            <w:r/>
          </w:p>
        </w:tc>
        <w:tc>
          <w:tcPr>
            <w:tcW w:w="1404" w:type="dxa"/>
            <w:vAlign w:val="center"/>
            <w:textDirection w:val="lrTb"/>
            <w:noWrap w:val="false"/>
          </w:tcPr>
          <w:p>
            <w:pPr>
              <w:pStyle w:val="663"/>
              <w:jc w:val="center"/>
              <w:spacing w:beforeAutospacing="0" w:afterAutospacing="0" w:line="400" w:lineRule="exact"/>
              <w:rPr>
                <w:rFonts w:ascii="宋体" w:hAnsi="宋体" w:eastAsia="宋体" w:cs="宋体"/>
                <w:sz w:val="21"/>
                <w:szCs w:val="21"/>
                <w:highlight w:val="none"/>
              </w:rPr>
            </w:pPr>
            <w:r>
              <w:rPr>
                <w:rFonts w:hint="eastAsia" w:ascii="宋体" w:hAnsi="宋体" w:eastAsia="宋体" w:cs="宋体"/>
                <w:sz w:val="21"/>
                <w:szCs w:val="21"/>
                <w:highlight w:val="none"/>
              </w:rPr>
              <w:t xml:space="preserve">腰背按摩器</w:t>
            </w:r>
            <w:r/>
          </w:p>
        </w:tc>
        <w:tc>
          <w:tcPr>
            <w:shd w:val="clear" w:color="auto" w:fill="auto"/>
            <w:tcW w:w="5823" w:type="dxa"/>
            <w:vAlign w:val="center"/>
            <w:textDirection w:val="lrTb"/>
            <w:noWrap w:val="false"/>
          </w:tcPr>
          <w:p>
            <w:pPr>
              <w:jc w:val="left"/>
              <w:widowControl/>
              <w:rPr>
                <w:rFonts w:ascii="宋体" w:hAnsi="宋体" w:eastAsia="宋体" w:cs="宋体"/>
                <w:szCs w:val="21"/>
                <w:highlight w:val="none"/>
              </w:rPr>
            </w:pPr>
            <w:r>
              <w:rPr>
                <w:rFonts w:hint="eastAsia" w:ascii="宋体" w:hAnsi="宋体" w:eastAsia="宋体" w:cs="宋体"/>
                <w:szCs w:val="21"/>
                <w:highlight w:val="none"/>
              </w:rPr>
              <w:t xml:space="preserve">1.立柱规格：不小于Φ114×3mm国标钢管；主要承载横梁规格：</w:t>
            </w:r>
            <w:r>
              <w:rPr>
                <w:rFonts w:hint="eastAsia" w:ascii="宋体" w:hAnsi="宋体" w:eastAsia="宋体" w:cs="宋体"/>
                <w:color w:val="000000"/>
                <w:szCs w:val="21"/>
                <w:highlight w:val="none"/>
                <w:lang w:bidi="ar"/>
              </w:rPr>
              <w:t xml:space="preserve">不小于40mm×60mm×3mm国标钢管；</w:t>
            </w:r>
            <w:r>
              <w:rPr>
                <w:rFonts w:hint="eastAsia" w:ascii="宋体" w:hAnsi="宋体" w:eastAsia="宋体" w:cs="宋体"/>
                <w:szCs w:val="21"/>
                <w:highlight w:val="none"/>
              </w:rPr>
              <w:t xml:space="preserve">具有座式腰部按摩及站式背部按摩两种功能，可二人同时使用；</w:t>
            </w:r>
            <w:r>
              <w:rPr>
                <w:rFonts w:hint="eastAsia" w:ascii="宋体" w:hAnsi="宋体" w:eastAsia="宋体" w:cs="宋体"/>
                <w:color w:val="000000"/>
                <w:szCs w:val="21"/>
                <w:highlight w:val="none"/>
                <w:lang w:val="zh-CN" w:bidi="ar"/>
              </w:rPr>
              <w:t xml:space="preserve">安装采用直埋方式。</w:t>
            </w:r>
            <w:r>
              <w:rPr>
                <w:rFonts w:hint="eastAsia" w:ascii="宋体" w:hAnsi="宋体" w:eastAsia="宋体" w:cs="宋体"/>
                <w:color w:val="000000"/>
                <w:szCs w:val="21"/>
                <w:highlight w:val="none"/>
                <w:lang w:val="en-US" w:eastAsia="zh-CN" w:bidi="ar"/>
              </w:rPr>
              <w:t xml:space="preserve">2.</w:t>
            </w:r>
            <w:r>
              <w:rPr>
                <w:rFonts w:hint="eastAsia" w:ascii="宋体" w:hAnsi="宋体" w:eastAsia="宋体" w:cs="宋体"/>
                <w:color w:val="000000"/>
                <w:szCs w:val="21"/>
                <w:highlight w:val="none"/>
                <w:lang w:val="zh-CN" w:eastAsia="zh-CN" w:bidi="ar"/>
              </w:rPr>
              <w:t xml:space="preserve">产品配置全省统一钢质钢印二维码铭牌，可识别江苏省全民健身设施管理维护信息平台。完工后须将站点、产品信息录入省级全民健身设施管理维护信息平台并完成二维码绑定。</w:t>
            </w:r>
            <w:r/>
          </w:p>
          <w:p>
            <w:pPr>
              <w:pStyle w:val="663"/>
              <w:spacing w:beforeAutospacing="0" w:afterAutospacing="0"/>
              <w:rPr>
                <w:rFonts w:ascii="宋体" w:hAnsi="宋体" w:eastAsia="宋体" w:cs="宋体"/>
                <w:sz w:val="21"/>
                <w:szCs w:val="21"/>
                <w:highlight w:val="none"/>
              </w:rPr>
            </w:pPr>
            <w:r>
              <w:rPr>
                <w:rFonts w:hint="eastAsia" w:ascii="宋体" w:hAnsi="宋体" w:eastAsia="宋体" w:cs="宋体"/>
                <w:b/>
                <w:bCs/>
                <w:sz w:val="21"/>
                <w:szCs w:val="21"/>
                <w:highlight w:val="none"/>
              </w:rPr>
              <w:t xml:space="preserve">★</w:t>
            </w:r>
            <w:r>
              <w:rPr>
                <w:rFonts w:hint="eastAsia" w:ascii="宋体" w:hAnsi="宋体" w:eastAsia="宋体" w:cs="宋体"/>
                <w:b/>
                <w:bCs/>
                <w:sz w:val="21"/>
                <w:szCs w:val="21"/>
                <w:highlight w:val="none"/>
                <w:lang w:val="en-US" w:eastAsia="zh-CN"/>
              </w:rPr>
              <w:t xml:space="preserve">3</w:t>
            </w:r>
            <w:r>
              <w:rPr>
                <w:rFonts w:hint="eastAsia" w:ascii="宋体" w:hAnsi="宋体" w:eastAsia="宋体" w:cs="宋体"/>
                <w:b/>
                <w:bCs/>
                <w:sz w:val="21"/>
                <w:szCs w:val="21"/>
                <w:highlight w:val="none"/>
              </w:rPr>
              <w:t xml:space="preserve">.</w:t>
            </w:r>
            <w:r>
              <w:rPr>
                <w:rFonts w:hint="eastAsia" w:asciiTheme="majorEastAsia" w:hAnsiTheme="majorEastAsia" w:eastAsiaTheme="majorEastAsia" w:cstheme="majorEastAsia"/>
                <w:b/>
                <w:bCs/>
                <w:sz w:val="21"/>
                <w:highlight w:val="none"/>
              </w:rPr>
              <w:t xml:space="preserve">所投器材应符合GB19272-2024《室外健身器材的安全通用要求》中的要求，需提供有效期</w:t>
            </w:r>
            <w:r>
              <w:rPr>
                <w:rFonts w:hint="eastAsia" w:asciiTheme="majorEastAsia" w:hAnsiTheme="majorEastAsia" w:eastAsiaTheme="majorEastAsia" w:cstheme="majorEastAsia"/>
                <w:b/>
                <w:bCs/>
                <w:highlight w:val="none"/>
              </w:rPr>
              <w:t xml:space="preserve">内</w:t>
            </w:r>
            <w:r>
              <w:rPr>
                <w:rFonts w:hint="eastAsia" w:asciiTheme="majorEastAsia" w:hAnsiTheme="majorEastAsia" w:eastAsiaTheme="majorEastAsia" w:cstheme="majorEastAsia"/>
                <w:b/>
                <w:bCs/>
                <w:sz w:val="21"/>
                <w:highlight w:val="none"/>
              </w:rPr>
              <w:t xml:space="preserve">由国家认证认可监督委员会批准的认证机构出具的认证证书及确认函扫描件并加盖投标人电子公章。</w:t>
            </w:r>
            <w:r/>
          </w:p>
        </w:tc>
        <w:tc>
          <w:tcPr>
            <w:tcW w:w="559" w:type="dxa"/>
            <w:vAlign w:val="center"/>
            <w:textDirection w:val="lrTb"/>
            <w:noWrap w:val="false"/>
          </w:tcPr>
          <w:p>
            <w:pPr>
              <w:pStyle w:val="663"/>
              <w:jc w:val="center"/>
              <w:spacing w:beforeAutospacing="0" w:afterAutospacing="0" w:line="400" w:lineRule="exact"/>
              <w:rPr>
                <w:rFonts w:ascii="宋体" w:hAnsi="宋体" w:eastAsia="宋体" w:cs="宋体"/>
                <w:sz w:val="21"/>
                <w:szCs w:val="21"/>
                <w:highlight w:val="none"/>
              </w:rPr>
            </w:pPr>
            <w:r>
              <w:rPr>
                <w:rFonts w:hint="eastAsia" w:ascii="宋体" w:hAnsi="宋体" w:eastAsia="宋体" w:cs="宋体"/>
                <w:sz w:val="21"/>
                <w:szCs w:val="21"/>
                <w:highlight w:val="none"/>
              </w:rPr>
              <w:t xml:space="preserve">件</w:t>
            </w:r>
            <w:r/>
          </w:p>
        </w:tc>
        <w:tc>
          <w:tcPr>
            <w:tcW w:w="557" w:type="dxa"/>
            <w:vAlign w:val="center"/>
            <w:textDirection w:val="lrTb"/>
            <w:noWrap w:val="false"/>
          </w:tcPr>
          <w:p>
            <w:pPr>
              <w:jc w:val="center"/>
              <w:spacing w:beforeAutospacing="0" w:afterAutospacing="0" w:line="400" w:lineRule="exact"/>
              <w:rPr>
                <w:rFonts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51</w:t>
            </w:r>
            <w:r/>
          </w:p>
        </w:tc>
      </w:tr>
      <w:tr>
        <w:trPr>
          <w:jc w:val="center"/>
          <w:trHeight w:val="753"/>
        </w:trPr>
        <w:tc>
          <w:tcPr>
            <w:tcW w:w="477" w:type="dxa"/>
            <w:vAlign w:val="center"/>
            <w:textDirection w:val="lrTb"/>
            <w:noWrap w:val="false"/>
          </w:tcPr>
          <w:p>
            <w:pPr>
              <w:pStyle w:val="663"/>
              <w:jc w:val="center"/>
              <w:spacing w:beforeAutospacing="0" w:afterAutospacing="0" w:line="400" w:lineRule="exact"/>
              <w:rPr>
                <w:rFonts w:ascii="宋体" w:hAnsi="宋体" w:eastAsia="宋体" w:cs="宋体"/>
                <w:sz w:val="21"/>
                <w:szCs w:val="21"/>
                <w:highlight w:val="none"/>
              </w:rPr>
            </w:pPr>
            <w:r>
              <w:rPr>
                <w:rFonts w:hint="eastAsia" w:ascii="宋体" w:hAnsi="宋体" w:eastAsia="宋体" w:cs="宋体"/>
                <w:sz w:val="21"/>
                <w:szCs w:val="21"/>
                <w:highlight w:val="none"/>
              </w:rPr>
              <w:t xml:space="preserve">9</w:t>
            </w:r>
            <w:r/>
          </w:p>
        </w:tc>
        <w:tc>
          <w:tcPr>
            <w:tcW w:w="1404" w:type="dxa"/>
            <w:vAlign w:val="center"/>
            <w:textDirection w:val="lrTb"/>
            <w:noWrap w:val="false"/>
          </w:tcPr>
          <w:p>
            <w:pPr>
              <w:pStyle w:val="663"/>
              <w:jc w:val="center"/>
              <w:spacing w:beforeAutospacing="0" w:afterAutospacing="0" w:line="400" w:lineRule="exact"/>
              <w:rPr>
                <w:rFonts w:ascii="宋体" w:hAnsi="宋体" w:eastAsia="宋体" w:cs="宋体"/>
                <w:sz w:val="21"/>
                <w:szCs w:val="21"/>
                <w:highlight w:val="none"/>
              </w:rPr>
            </w:pPr>
            <w:r>
              <w:rPr>
                <w:rFonts w:hint="eastAsia" w:ascii="宋体" w:hAnsi="宋体" w:eastAsia="宋体" w:cs="宋体"/>
                <w:sz w:val="21"/>
                <w:szCs w:val="21"/>
                <w:highlight w:val="none"/>
              </w:rPr>
              <w:t xml:space="preserve">太极揉推器</w:t>
            </w:r>
            <w:r/>
          </w:p>
        </w:tc>
        <w:tc>
          <w:tcPr>
            <w:shd w:val="clear" w:color="auto" w:fill="auto"/>
            <w:tcW w:w="5823" w:type="dxa"/>
            <w:vAlign w:val="center"/>
            <w:textDirection w:val="lrTb"/>
            <w:noWrap w:val="false"/>
          </w:tcPr>
          <w:p>
            <w:pPr>
              <w:numPr>
                <w:ilvl w:val="0"/>
                <w:numId w:val="8"/>
              </w:numPr>
              <w:jc w:val="left"/>
              <w:widowControl/>
              <w:rPr>
                <w:rFonts w:hint="eastAsia" w:ascii="宋体" w:hAnsi="宋体" w:eastAsia="宋体" w:cs="宋体"/>
                <w:color w:val="000000"/>
                <w:sz w:val="21"/>
                <w:szCs w:val="21"/>
                <w:highlight w:val="none"/>
                <w:lang w:val="zh-CN" w:bidi="ar"/>
              </w:rPr>
            </w:pPr>
            <w:r>
              <w:rPr>
                <w:rFonts w:hint="eastAsia" w:ascii="宋体" w:hAnsi="宋体" w:eastAsia="宋体" w:cs="宋体"/>
                <w:sz w:val="21"/>
                <w:szCs w:val="21"/>
                <w:highlight w:val="none"/>
              </w:rPr>
              <w:t xml:space="preserve">立柱规格：不小于Φ114×3mm国标钢管；转盘支管径：Φ（48～60）×2.5mm国标钢管；转盘直径Φ440～600mm，材质为优质工程塑料或铁盘，转盘面有防滑措施；两转盘内侧距离不小于230mm，无卡夹危险；转盘中心距地面高度分别为1100mm、1200mm；</w:t>
            </w:r>
            <w:r>
              <w:rPr>
                <w:rFonts w:hint="eastAsia" w:ascii="宋体" w:hAnsi="宋体" w:eastAsia="宋体" w:cs="宋体"/>
                <w:color w:val="000000"/>
                <w:sz w:val="21"/>
                <w:szCs w:val="21"/>
                <w:highlight w:val="none"/>
                <w:lang w:val="zh-CN" w:bidi="ar"/>
              </w:rPr>
              <w:t xml:space="preserve">安装采用直埋方式。</w:t>
            </w:r>
            <w:r/>
          </w:p>
          <w:p>
            <w:pPr>
              <w:numPr>
                <w:ilvl w:val="0"/>
                <w:numId w:val="0"/>
              </w:numPr>
              <w:jc w:val="left"/>
              <w:widowControl/>
              <w:rPr>
                <w:rFonts w:ascii="宋体" w:hAnsi="宋体" w:eastAsia="宋体" w:cs="宋体"/>
                <w:sz w:val="21"/>
                <w:szCs w:val="21"/>
                <w:highlight w:val="none"/>
              </w:rPr>
            </w:pPr>
            <w:r>
              <w:rPr>
                <w:rFonts w:hint="eastAsia" w:ascii="宋体" w:hAnsi="宋体" w:eastAsia="宋体" w:cs="宋体"/>
                <w:color w:val="000000"/>
                <w:szCs w:val="21"/>
                <w:highlight w:val="none"/>
                <w:lang w:val="en-US" w:eastAsia="zh-CN" w:bidi="ar"/>
              </w:rPr>
              <w:t xml:space="preserve">2.</w:t>
            </w:r>
            <w:r>
              <w:rPr>
                <w:rFonts w:hint="eastAsia" w:ascii="宋体" w:hAnsi="宋体" w:eastAsia="宋体" w:cs="宋体"/>
                <w:color w:val="000000"/>
                <w:szCs w:val="21"/>
                <w:highlight w:val="none"/>
                <w:lang w:val="zh-CN" w:eastAsia="zh-CN" w:bidi="ar"/>
              </w:rPr>
              <w:t xml:space="preserve">产品配置全省统一钢质钢印二维码铭牌，可识别江苏省全民健身设施管理维护信息平台。完工后须将站点、产品信息录入省级全民健身设施管理维护信息平台并完成二维码绑定。</w:t>
            </w:r>
            <w:r/>
          </w:p>
          <w:p>
            <w:pPr>
              <w:pStyle w:val="663"/>
              <w:spacing w:beforeAutospacing="0" w:afterAutospacing="0"/>
              <w:rPr>
                <w:rFonts w:ascii="宋体" w:hAnsi="宋体" w:eastAsia="宋体" w:cs="宋体"/>
                <w:sz w:val="21"/>
                <w:szCs w:val="21"/>
                <w:highlight w:val="none"/>
              </w:rPr>
            </w:pPr>
            <w:r>
              <w:rPr>
                <w:rFonts w:hint="eastAsia" w:ascii="宋体" w:hAnsi="宋体" w:eastAsia="宋体" w:cs="宋体"/>
                <w:b/>
                <w:bCs/>
                <w:sz w:val="21"/>
                <w:szCs w:val="21"/>
                <w:highlight w:val="none"/>
              </w:rPr>
              <w:t xml:space="preserve">★</w:t>
            </w:r>
            <w:r>
              <w:rPr>
                <w:rFonts w:hint="eastAsia" w:ascii="宋体" w:hAnsi="宋体" w:eastAsia="宋体" w:cs="宋体"/>
                <w:b/>
                <w:bCs/>
                <w:sz w:val="21"/>
                <w:szCs w:val="21"/>
                <w:highlight w:val="none"/>
                <w:lang w:val="en-US" w:eastAsia="zh-CN"/>
              </w:rPr>
              <w:t xml:space="preserve">3</w:t>
            </w:r>
            <w:r>
              <w:rPr>
                <w:rFonts w:hint="eastAsia" w:ascii="宋体" w:hAnsi="宋体" w:eastAsia="宋体" w:cs="宋体"/>
                <w:b/>
                <w:bCs/>
                <w:sz w:val="21"/>
                <w:szCs w:val="21"/>
                <w:highlight w:val="none"/>
              </w:rPr>
              <w:t xml:space="preserve">.</w:t>
            </w:r>
            <w:r>
              <w:rPr>
                <w:rFonts w:hint="eastAsia" w:asciiTheme="majorEastAsia" w:hAnsiTheme="majorEastAsia" w:eastAsiaTheme="majorEastAsia" w:cstheme="majorEastAsia"/>
                <w:b/>
                <w:bCs/>
                <w:sz w:val="21"/>
                <w:highlight w:val="none"/>
              </w:rPr>
              <w:t xml:space="preserve">所投器材应符合GB19272-2024《室外健身器材的安全通用要求》中的要求，需提供有效期</w:t>
            </w:r>
            <w:r>
              <w:rPr>
                <w:rFonts w:hint="eastAsia" w:asciiTheme="majorEastAsia" w:hAnsiTheme="majorEastAsia" w:eastAsiaTheme="majorEastAsia" w:cstheme="majorEastAsia"/>
                <w:b/>
                <w:bCs/>
                <w:highlight w:val="none"/>
              </w:rPr>
              <w:t xml:space="preserve">内</w:t>
            </w:r>
            <w:r>
              <w:rPr>
                <w:rFonts w:hint="eastAsia" w:asciiTheme="majorEastAsia" w:hAnsiTheme="majorEastAsia" w:eastAsiaTheme="majorEastAsia" w:cstheme="majorEastAsia"/>
                <w:b/>
                <w:bCs/>
                <w:sz w:val="21"/>
                <w:highlight w:val="none"/>
              </w:rPr>
              <w:t xml:space="preserve">由国家认证认可监督委员会批准的认证机构出具的认证证书及确认函扫描件并加盖投标人电子公章。</w:t>
            </w:r>
            <w:r/>
          </w:p>
        </w:tc>
        <w:tc>
          <w:tcPr>
            <w:tcW w:w="559" w:type="dxa"/>
            <w:vAlign w:val="center"/>
            <w:textDirection w:val="lrTb"/>
            <w:noWrap w:val="false"/>
          </w:tcPr>
          <w:p>
            <w:pPr>
              <w:pStyle w:val="663"/>
              <w:jc w:val="center"/>
              <w:spacing w:beforeAutospacing="0" w:afterAutospacing="0" w:line="400" w:lineRule="exact"/>
              <w:rPr>
                <w:rFonts w:ascii="宋体" w:hAnsi="宋体" w:eastAsia="宋体" w:cs="宋体"/>
                <w:sz w:val="21"/>
                <w:szCs w:val="21"/>
                <w:highlight w:val="none"/>
              </w:rPr>
            </w:pPr>
            <w:r>
              <w:rPr>
                <w:rFonts w:hint="eastAsia" w:ascii="宋体" w:hAnsi="宋体" w:eastAsia="宋体" w:cs="宋体"/>
                <w:sz w:val="21"/>
                <w:szCs w:val="21"/>
                <w:highlight w:val="none"/>
              </w:rPr>
              <w:t xml:space="preserve">件</w:t>
            </w:r>
            <w:r/>
          </w:p>
        </w:tc>
        <w:tc>
          <w:tcPr>
            <w:tcW w:w="557" w:type="dxa"/>
            <w:vAlign w:val="center"/>
            <w:textDirection w:val="lrTb"/>
            <w:noWrap w:val="false"/>
          </w:tcPr>
          <w:p>
            <w:pPr>
              <w:jc w:val="center"/>
              <w:spacing w:beforeAutospacing="0" w:afterAutospacing="0" w:line="400" w:lineRule="exact"/>
              <w:rPr>
                <w:rFonts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51</w:t>
            </w:r>
            <w:r/>
          </w:p>
        </w:tc>
      </w:tr>
      <w:tr>
        <w:trPr>
          <w:jc w:val="center"/>
          <w:trHeight w:val="753"/>
        </w:trPr>
        <w:tc>
          <w:tcPr>
            <w:gridSpan w:val="5"/>
            <w:tcW w:w="8820" w:type="dxa"/>
            <w:vAlign w:val="center"/>
            <w:textDirection w:val="lrTb"/>
            <w:noWrap w:val="false"/>
          </w:tcPr>
          <w:p>
            <w:pPr>
              <w:pStyle w:val="663"/>
              <w:jc w:val="center"/>
              <w:spacing w:beforeAutospacing="0" w:afterAutospacing="0" w:line="400" w:lineRule="exact"/>
              <w:rPr>
                <w:rFonts w:ascii="宋体" w:hAnsi="宋体" w:eastAsia="宋体" w:cs="宋体"/>
                <w:sz w:val="21"/>
                <w:szCs w:val="21"/>
                <w:highlight w:val="none"/>
              </w:rPr>
            </w:pPr>
            <w:r>
              <w:rPr>
                <w:rFonts w:hint="eastAsia" w:ascii="宋体" w:hAnsi="宋体" w:eastAsia="宋体" w:cs="宋体"/>
                <w:b/>
                <w:bCs/>
                <w:sz w:val="21"/>
                <w:szCs w:val="21"/>
                <w:highlight w:val="none"/>
              </w:rPr>
              <w:t xml:space="preserve">设备清单二：二代健身路径</w:t>
            </w:r>
            <w:r/>
          </w:p>
        </w:tc>
      </w:tr>
      <w:tr>
        <w:trPr>
          <w:jc w:val="center"/>
          <w:trHeight w:val="753"/>
        </w:trPr>
        <w:tc>
          <w:tcPr>
            <w:tcW w:w="477" w:type="dxa"/>
            <w:vAlign w:val="center"/>
            <w:textDirection w:val="lrTb"/>
            <w:noWrap w:val="false"/>
          </w:tcPr>
          <w:p>
            <w:pPr>
              <w:pStyle w:val="663"/>
              <w:jc w:val="center"/>
              <w:spacing w:beforeAutospacing="0" w:afterAutospacing="0" w:line="400" w:lineRule="exact"/>
              <w:rPr>
                <w:rFonts w:ascii="宋体" w:hAnsi="宋体" w:eastAsia="宋体" w:cs="宋体"/>
                <w:sz w:val="21"/>
                <w:szCs w:val="21"/>
                <w:highlight w:val="none"/>
              </w:rPr>
            </w:pPr>
            <w:r>
              <w:rPr>
                <w:rFonts w:hint="eastAsia" w:ascii="宋体" w:hAnsi="宋体" w:eastAsia="宋体" w:cs="宋体"/>
                <w:sz w:val="21"/>
                <w:szCs w:val="21"/>
                <w:highlight w:val="none"/>
              </w:rPr>
              <w:t xml:space="preserve">10</w:t>
            </w:r>
            <w:r/>
          </w:p>
        </w:tc>
        <w:tc>
          <w:tcPr>
            <w:shd w:val="clear" w:color="auto" w:fill="auto"/>
            <w:tcW w:w="1404" w:type="dxa"/>
            <w:vAlign w:val="center"/>
            <w:textDirection w:val="lrTb"/>
            <w:noWrap w:val="false"/>
          </w:tcPr>
          <w:p>
            <w:pPr>
              <w:jc w:val="center"/>
              <w:rPr>
                <w:highlight w:val="none"/>
              </w:rPr>
            </w:pPr>
            <w:r>
              <w:rPr>
                <w:rFonts w:hint="eastAsia"/>
                <w:highlight w:val="none"/>
              </w:rPr>
              <w:t xml:space="preserve">告示牌</w:t>
            </w:r>
            <w:r/>
          </w:p>
        </w:tc>
        <w:tc>
          <w:tcPr>
            <w:shd w:val="clear" w:color="auto" w:fill="auto"/>
            <w:tcW w:w="5823" w:type="dxa"/>
            <w:vAlign w:val="center"/>
            <w:textDirection w:val="lrTb"/>
            <w:noWrap w:val="false"/>
          </w:tcPr>
          <w:p>
            <w:pPr>
              <w:jc w:val="left"/>
              <w:widowControl/>
              <w:rPr>
                <w:rFonts w:hint="eastAsia" w:ascii="宋体" w:hAnsi="宋体" w:eastAsia="宋体" w:cs="宋体"/>
                <w:color w:val="000000"/>
                <w:szCs w:val="21"/>
                <w:highlight w:val="none"/>
                <w:lang w:val="en-US" w:eastAsia="zh-CN" w:bidi="ar"/>
              </w:rPr>
            </w:pPr>
            <w:r>
              <w:rPr>
                <w:rFonts w:hint="eastAsia" w:ascii="宋体" w:hAnsi="宋体" w:eastAsia="宋体" w:cs="宋体"/>
                <w:color w:val="000000"/>
                <w:szCs w:val="21"/>
                <w:highlight w:val="none"/>
                <w:lang w:val="zh-CN" w:bidi="ar"/>
              </w:rPr>
              <w:t xml:space="preserve">1.立柱规格：不小于Φ114×3mm国标钢管；应采用横式牌面，牌面尺寸(800～900)×(500～600)mm，板材厚度不小于1mm，人体易接触区域不应有钩挂、缠绕结构；牌面采用夹层式设计，防止产生刮伤的可能；安装采用直埋方式。</w:t>
            </w:r>
            <w:r/>
          </w:p>
          <w:p>
            <w:pPr>
              <w:jc w:val="left"/>
              <w:widowControl/>
              <w:rPr>
                <w:rFonts w:hint="eastAsia" w:ascii="宋体" w:hAnsi="宋体" w:eastAsia="宋体" w:cs="宋体"/>
                <w:color w:val="000000"/>
                <w:szCs w:val="21"/>
                <w:highlight w:val="none"/>
                <w:lang w:val="zh-CN" w:bidi="ar"/>
              </w:rPr>
            </w:pPr>
            <w:r>
              <w:rPr>
                <w:rFonts w:hint="eastAsia" w:ascii="宋体" w:hAnsi="宋体" w:eastAsia="宋体" w:cs="宋体"/>
                <w:color w:val="000000"/>
                <w:szCs w:val="21"/>
                <w:highlight w:val="none"/>
                <w:lang w:bidi="ar"/>
              </w:rPr>
              <w:t xml:space="preserve">2</w:t>
            </w:r>
            <w:r>
              <w:rPr>
                <w:rFonts w:hint="eastAsia" w:ascii="宋体" w:hAnsi="宋体" w:eastAsia="宋体" w:cs="宋体"/>
                <w:color w:val="000000"/>
                <w:szCs w:val="21"/>
                <w:highlight w:val="none"/>
                <w:lang w:val="zh-CN" w:bidi="ar"/>
              </w:rPr>
              <w:t xml:space="preserve">.告示牌至少包含以下内容：简明的热身运动说明、图示方式介绍正确的锻炼方法、安全警示说明、发现器材有缺陷应立即停止使用直到修复的说明、器材供应商的全称及售后服务电话、管理维护单位及联系电话。</w:t>
            </w:r>
            <w:r/>
          </w:p>
          <w:p>
            <w:pPr>
              <w:jc w:val="left"/>
              <w:widowControl/>
              <w:rPr>
                <w:rFonts w:ascii="宋体" w:hAnsi="宋体" w:eastAsia="宋体" w:cs="宋体"/>
                <w:color w:val="000000"/>
                <w:szCs w:val="21"/>
                <w:highlight w:val="none"/>
                <w:lang w:val="zh-CN" w:bidi="ar"/>
              </w:rPr>
            </w:pPr>
            <w:r>
              <w:rPr>
                <w:rFonts w:hint="eastAsia" w:ascii="宋体" w:hAnsi="宋体" w:eastAsia="宋体" w:cs="宋体"/>
                <w:color w:val="000000"/>
                <w:szCs w:val="21"/>
                <w:highlight w:val="none"/>
                <w:lang w:val="en-US" w:eastAsia="zh-CN" w:bidi="ar"/>
              </w:rPr>
              <w:t xml:space="preserve">3.</w:t>
            </w:r>
            <w:r>
              <w:rPr>
                <w:rFonts w:hint="eastAsia" w:ascii="宋体" w:hAnsi="宋体" w:eastAsia="宋体" w:cs="宋体"/>
                <w:color w:val="000000"/>
                <w:szCs w:val="21"/>
                <w:highlight w:val="none"/>
                <w:lang w:val="zh-CN" w:eastAsia="zh-CN" w:bidi="ar"/>
              </w:rPr>
              <w:t xml:space="preserve">产品配置全省统一钢质钢印二维码铭牌，可识别江苏省全民健身设施管理维护信息平台，铭牌尺寸不小于 95mm×115mm×0.5mm。完工后须将站点、产品信息录入省级全民健身设施管理维护信息平台并完成二维码绑定。</w:t>
            </w:r>
            <w:r/>
          </w:p>
          <w:p>
            <w:pPr>
              <w:jc w:val="left"/>
              <w:widowControl/>
              <w:rPr>
                <w:highlight w:val="none"/>
                <w:lang w:val="zh-CN"/>
              </w:rPr>
            </w:pPr>
            <w:r>
              <w:rPr>
                <w:rFonts w:hint="eastAsia" w:ascii="宋体" w:hAnsi="宋体" w:eastAsia="宋体" w:cs="宋体"/>
                <w:b/>
                <w:bCs/>
                <w:szCs w:val="21"/>
                <w:highlight w:val="none"/>
              </w:rPr>
              <w:t xml:space="preserve">▲</w:t>
            </w:r>
            <w:r>
              <w:rPr>
                <w:rFonts w:hint="eastAsia" w:ascii="宋体" w:hAnsi="宋体" w:eastAsia="宋体" w:cs="宋体"/>
                <w:color w:val="000000"/>
                <w:szCs w:val="21"/>
                <w:highlight w:val="none"/>
                <w:lang w:val="en-US" w:eastAsia="zh-CN" w:bidi="ar"/>
              </w:rPr>
              <w:t xml:space="preserve">4</w:t>
            </w:r>
            <w:r>
              <w:rPr>
                <w:rFonts w:hint="eastAsia" w:ascii="宋体" w:hAnsi="宋体" w:eastAsia="宋体" w:cs="宋体"/>
                <w:color w:val="000000"/>
                <w:szCs w:val="21"/>
                <w:highlight w:val="none"/>
                <w:lang w:val="zh-CN" w:bidi="ar"/>
              </w:rPr>
              <w:t xml:space="preserve">.设计方案应符合国家体育总局《关于印发&lt;彩票公益金资助项目宣传管理办法&gt;的通知》中《体育彩票公益金资助项目标牌设计及安装规范》的规定，注明“亭湖区体育局捐赠”并喷绘或镌刻“中国体育彩票公益金资助及LOGO标识”。</w:t>
            </w:r>
            <w:r/>
          </w:p>
          <w:p>
            <w:pPr>
              <w:pStyle w:val="663"/>
              <w:spacing w:beforeAutospacing="0" w:afterAutospacing="0"/>
              <w:rPr>
                <w:rFonts w:ascii="宋体" w:hAnsi="宋体" w:eastAsia="宋体" w:cs="宋体"/>
                <w:color w:val="000000"/>
                <w:sz w:val="21"/>
                <w:szCs w:val="21"/>
                <w:highlight w:val="none"/>
                <w:lang w:bidi="ar"/>
              </w:rPr>
            </w:pPr>
            <w:r>
              <w:rPr>
                <w:rFonts w:hint="eastAsia" w:ascii="宋体" w:hAnsi="宋体" w:eastAsia="宋体" w:cs="宋体"/>
                <w:b/>
                <w:bCs/>
                <w:sz w:val="21"/>
                <w:szCs w:val="21"/>
                <w:highlight w:val="none"/>
              </w:rPr>
              <w:t xml:space="preserve">★</w:t>
            </w:r>
            <w:r>
              <w:rPr>
                <w:rFonts w:hint="eastAsia" w:ascii="宋体" w:hAnsi="宋体" w:eastAsia="宋体" w:cs="宋体"/>
                <w:b/>
                <w:bCs/>
                <w:sz w:val="21"/>
                <w:szCs w:val="21"/>
                <w:highlight w:val="none"/>
                <w:lang w:val="en-US" w:eastAsia="zh-CN"/>
              </w:rPr>
              <w:t xml:space="preserve">5</w:t>
            </w:r>
            <w:r>
              <w:rPr>
                <w:rFonts w:hint="eastAsia" w:ascii="宋体" w:hAnsi="宋体" w:eastAsia="宋体" w:cs="宋体"/>
                <w:b/>
                <w:bCs/>
                <w:sz w:val="21"/>
                <w:szCs w:val="21"/>
                <w:highlight w:val="none"/>
              </w:rPr>
              <w:t xml:space="preserve">.</w:t>
            </w:r>
            <w:r>
              <w:rPr>
                <w:rFonts w:hint="eastAsia" w:asciiTheme="majorEastAsia" w:hAnsiTheme="majorEastAsia" w:eastAsiaTheme="majorEastAsia" w:cstheme="majorEastAsia"/>
                <w:b/>
                <w:bCs/>
                <w:sz w:val="21"/>
                <w:highlight w:val="none"/>
              </w:rPr>
              <w:t xml:space="preserve">所投器材应符合GB19272-2024《室外健身器材的安全通用要求》中的要求，需提供有效期</w:t>
            </w:r>
            <w:r>
              <w:rPr>
                <w:rFonts w:hint="eastAsia" w:asciiTheme="majorEastAsia" w:hAnsiTheme="majorEastAsia" w:eastAsiaTheme="majorEastAsia" w:cstheme="majorEastAsia"/>
                <w:b/>
                <w:bCs/>
                <w:highlight w:val="none"/>
              </w:rPr>
              <w:t xml:space="preserve">内</w:t>
            </w:r>
            <w:r>
              <w:rPr>
                <w:rFonts w:hint="eastAsia" w:asciiTheme="majorEastAsia" w:hAnsiTheme="majorEastAsia" w:eastAsiaTheme="majorEastAsia" w:cstheme="majorEastAsia"/>
                <w:b/>
                <w:bCs/>
                <w:sz w:val="21"/>
                <w:highlight w:val="none"/>
              </w:rPr>
              <w:t xml:space="preserve">由国家认证认可监督委员会批准的认证机构出具的认证证书及确认函扫描件并加盖投标人电子公章。</w:t>
            </w:r>
            <w:r/>
          </w:p>
        </w:tc>
        <w:tc>
          <w:tcPr>
            <w:tcW w:w="559" w:type="dxa"/>
            <w:vAlign w:val="center"/>
            <w:textDirection w:val="lrTb"/>
            <w:noWrap w:val="false"/>
          </w:tcPr>
          <w:p>
            <w:pPr>
              <w:pStyle w:val="663"/>
              <w:jc w:val="center"/>
              <w:spacing w:beforeAutospacing="0" w:afterAutospacing="0" w:line="400" w:lineRule="exact"/>
              <w:rPr>
                <w:rFonts w:ascii="宋体" w:hAnsi="宋体" w:eastAsia="宋体" w:cs="宋体"/>
                <w:sz w:val="21"/>
                <w:szCs w:val="21"/>
                <w:highlight w:val="none"/>
              </w:rPr>
            </w:pPr>
            <w:r>
              <w:rPr>
                <w:rFonts w:hint="eastAsia" w:ascii="宋体" w:hAnsi="宋体" w:eastAsia="宋体" w:cs="宋体"/>
                <w:sz w:val="21"/>
                <w:szCs w:val="21"/>
                <w:highlight w:val="none"/>
              </w:rPr>
              <w:t xml:space="preserve">件</w:t>
            </w:r>
            <w:r/>
          </w:p>
        </w:tc>
        <w:tc>
          <w:tcPr>
            <w:tcW w:w="557" w:type="dxa"/>
            <w:vAlign w:val="center"/>
            <w:textDirection w:val="lrTb"/>
            <w:noWrap w:val="false"/>
          </w:tcPr>
          <w:p>
            <w:pPr>
              <w:pStyle w:val="663"/>
              <w:jc w:val="center"/>
              <w:spacing w:beforeAutospacing="0" w:afterAutospacing="0" w:line="400" w:lineRule="exact"/>
              <w:rPr>
                <w:rFonts w:ascii="宋体" w:hAnsi="宋体" w:eastAsia="宋体" w:cs="宋体"/>
                <w:sz w:val="21"/>
                <w:szCs w:val="21"/>
                <w:highlight w:val="none"/>
              </w:rPr>
            </w:pPr>
            <w:r>
              <w:rPr>
                <w:rFonts w:hint="eastAsia" w:ascii="宋体" w:hAnsi="宋体" w:eastAsia="宋体" w:cs="宋体"/>
                <w:sz w:val="21"/>
                <w:szCs w:val="21"/>
                <w:highlight w:val="none"/>
              </w:rPr>
              <w:t xml:space="preserve">2</w:t>
            </w:r>
            <w:r/>
          </w:p>
        </w:tc>
      </w:tr>
      <w:tr>
        <w:trPr>
          <w:jc w:val="center"/>
          <w:trHeight w:val="90"/>
        </w:trPr>
        <w:tc>
          <w:tcPr>
            <w:tcW w:w="477" w:type="dxa"/>
            <w:vAlign w:val="center"/>
            <w:textDirection w:val="lrTb"/>
            <w:noWrap w:val="false"/>
          </w:tcPr>
          <w:p>
            <w:pPr>
              <w:pStyle w:val="663"/>
              <w:jc w:val="center"/>
              <w:spacing w:beforeAutospacing="0" w:afterAutospacing="0" w:line="400" w:lineRule="exact"/>
              <w:rPr>
                <w:rFonts w:ascii="宋体" w:hAnsi="宋体" w:eastAsia="宋体" w:cs="宋体"/>
                <w:sz w:val="21"/>
                <w:szCs w:val="21"/>
                <w:highlight w:val="none"/>
              </w:rPr>
            </w:pPr>
            <w:r>
              <w:rPr>
                <w:rFonts w:hint="eastAsia" w:ascii="宋体" w:hAnsi="宋体" w:eastAsia="宋体" w:cs="宋体"/>
                <w:sz w:val="21"/>
                <w:szCs w:val="21"/>
                <w:highlight w:val="none"/>
              </w:rPr>
              <w:t xml:space="preserve">11</w:t>
            </w:r>
            <w:r/>
          </w:p>
        </w:tc>
        <w:tc>
          <w:tcPr>
            <w:shd w:val="clear" w:color="auto" w:fill="auto"/>
            <w:tcW w:w="1404" w:type="dxa"/>
            <w:vAlign w:val="center"/>
            <w:textDirection w:val="lrTb"/>
            <w:noWrap w:val="false"/>
          </w:tcPr>
          <w:p>
            <w:pPr>
              <w:jc w:val="center"/>
              <w:rPr>
                <w:highlight w:val="none"/>
              </w:rPr>
            </w:pPr>
            <w:r>
              <w:rPr>
                <w:rFonts w:hint="eastAsia"/>
                <w:highlight w:val="none"/>
              </w:rPr>
              <w:t xml:space="preserve">智能双位太空漫步机</w:t>
            </w:r>
            <w:r/>
          </w:p>
        </w:tc>
        <w:tc>
          <w:tcPr>
            <w:shd w:val="clear" w:color="auto" w:fill="auto"/>
            <w:tcW w:w="5823" w:type="dxa"/>
            <w:vAlign w:val="center"/>
            <w:textDirection w:val="lrTb"/>
            <w:noWrap w:val="false"/>
          </w:tcPr>
          <w:p>
            <w:pPr>
              <w:numPr>
                <w:ilvl w:val="0"/>
                <w:numId w:val="9"/>
              </w:numPr>
              <w:jc w:val="left"/>
              <w:widowControl/>
              <w:rPr>
                <w:rFonts w:hint="eastAsia" w:ascii="宋体" w:hAnsi="宋体" w:eastAsia="宋体" w:cs="宋体"/>
                <w:color w:val="000000"/>
                <w:szCs w:val="21"/>
                <w:highlight w:val="none"/>
                <w:lang w:val="zh-CN" w:bidi="ar"/>
              </w:rPr>
            </w:pPr>
            <w:r>
              <w:rPr>
                <w:rFonts w:hint="eastAsia" w:ascii="宋体" w:hAnsi="宋体" w:eastAsia="宋体" w:cs="宋体"/>
                <w:color w:val="000000"/>
                <w:szCs w:val="21"/>
                <w:highlight w:val="none"/>
                <w:lang w:bidi="ar"/>
              </w:rPr>
              <w:t xml:space="preserve">立柱规格：不小于Φ114×3mm国标钢管；</w:t>
            </w:r>
            <w:r>
              <w:rPr>
                <w:rFonts w:hint="eastAsia" w:ascii="宋体" w:hAnsi="宋体" w:eastAsia="宋体" w:cs="宋体"/>
                <w:szCs w:val="21"/>
                <w:highlight w:val="none"/>
              </w:rPr>
              <w:t xml:space="preserve">主要承载横梁规格：</w:t>
            </w:r>
            <w:r>
              <w:rPr>
                <w:rFonts w:hint="eastAsia" w:ascii="宋体" w:hAnsi="宋体" w:eastAsia="宋体" w:cs="宋体"/>
                <w:color w:val="000000"/>
                <w:szCs w:val="21"/>
                <w:highlight w:val="none"/>
                <w:lang w:bidi="ar"/>
              </w:rPr>
              <w:t xml:space="preserve">不小于40mm×80mm×3mm国标钢管；</w:t>
            </w:r>
            <w:r>
              <w:rPr>
                <w:rFonts w:ascii="宋体" w:hAnsi="宋体" w:eastAsia="宋体" w:cs="宋体"/>
                <w:color w:val="000000"/>
                <w:highlight w:val="none"/>
              </w:rPr>
              <w:t xml:space="preserve">器材部件间不存在刚性碰撞；踏板的主运动方向和易滑脱方向防滑脱的凸台的高度为30mm，长度大于踏板周长的2/3，</w:t>
            </w:r>
            <w:r>
              <w:rPr>
                <w:rFonts w:hint="eastAsia" w:ascii="宋体" w:hAnsi="宋体" w:eastAsia="宋体" w:cs="宋体"/>
                <w:color w:val="000000"/>
                <w:szCs w:val="21"/>
                <w:highlight w:val="none"/>
                <w:lang w:bidi="ar"/>
              </w:rPr>
              <w:t xml:space="preserve">摆杆</w:t>
            </w:r>
            <w:r>
              <w:rPr>
                <w:rFonts w:ascii="宋体" w:hAnsi="宋体" w:eastAsia="宋体" w:cs="宋体"/>
                <w:color w:val="000000"/>
                <w:highlight w:val="none"/>
              </w:rPr>
              <w:t xml:space="preserve">摆动幅度有加以约束，且单侧摆动幅度</w:t>
            </w:r>
            <w:r>
              <w:rPr>
                <w:rFonts w:hint="eastAsia" w:ascii="宋体" w:hAnsi="宋体" w:eastAsia="宋体" w:cs="宋体"/>
                <w:color w:val="000000"/>
                <w:szCs w:val="21"/>
                <w:highlight w:val="none"/>
                <w:lang w:bidi="ar"/>
              </w:rPr>
              <w:t xml:space="preserve">不大于70°</w:t>
            </w:r>
            <w:r>
              <w:rPr>
                <w:rFonts w:ascii="宋体" w:hAnsi="宋体" w:eastAsia="宋体" w:cs="宋体"/>
                <w:color w:val="000000"/>
                <w:highlight w:val="none"/>
              </w:rPr>
              <w:t xml:space="preserve">；</w:t>
            </w:r>
            <w:r>
              <w:rPr>
                <w:rFonts w:hint="eastAsia" w:ascii="宋体" w:hAnsi="宋体" w:eastAsia="宋体" w:cs="宋体"/>
                <w:color w:val="000000"/>
                <w:szCs w:val="21"/>
                <w:highlight w:val="none"/>
                <w:lang w:bidi="ar"/>
              </w:rPr>
              <w:t xml:space="preserve">转轴直径不小于25mm，并辅以调质热处理；</w:t>
            </w:r>
            <w:r>
              <w:rPr>
                <w:rFonts w:hint="eastAsia" w:ascii="宋体" w:hAnsi="宋体" w:eastAsia="宋体" w:cs="宋体"/>
                <w:color w:val="000000"/>
                <w:szCs w:val="21"/>
                <w:highlight w:val="none"/>
                <w:lang w:val="zh-CN" w:bidi="ar"/>
              </w:rPr>
              <w:t xml:space="preserve">安装采用直埋方式。</w:t>
            </w:r>
            <w:r/>
          </w:p>
          <w:p>
            <w:pPr>
              <w:numPr>
                <w:ilvl w:val="0"/>
                <w:numId w:val="0"/>
              </w:numPr>
              <w:jc w:val="left"/>
              <w:widowControl/>
              <w:rPr>
                <w:rFonts w:ascii="宋体" w:hAnsi="宋体" w:eastAsia="宋体" w:cs="宋体"/>
                <w:color w:val="000000"/>
                <w:szCs w:val="21"/>
                <w:highlight w:val="none"/>
                <w:lang w:val="zh-CN" w:bidi="ar"/>
              </w:rPr>
            </w:pPr>
            <w:r>
              <w:rPr>
                <w:rFonts w:hint="eastAsia" w:ascii="宋体" w:hAnsi="宋体" w:eastAsia="宋体" w:cs="宋体"/>
                <w:color w:val="000000"/>
                <w:szCs w:val="21"/>
                <w:highlight w:val="none"/>
                <w:lang w:val="en-US" w:eastAsia="zh-CN" w:bidi="ar"/>
              </w:rPr>
              <w:t xml:space="preserve">2.</w:t>
            </w:r>
            <w:r>
              <w:rPr>
                <w:rFonts w:hint="eastAsia" w:ascii="宋体" w:hAnsi="宋体" w:eastAsia="宋体" w:cs="宋体"/>
                <w:color w:val="000000"/>
                <w:szCs w:val="21"/>
                <w:highlight w:val="none"/>
                <w:lang w:val="zh-CN" w:eastAsia="zh-CN" w:bidi="ar"/>
              </w:rPr>
              <w:t xml:space="preserve">产品配置全省统一钢质钢印二维码铭牌，可识别江苏省全民健身设施管理维护信息平台。完工后须将站点、产品信息录入省级全民健身设施管理维护信息平台并完成二维码绑定。</w:t>
            </w:r>
            <w:r/>
          </w:p>
          <w:p>
            <w:pPr>
              <w:pStyle w:val="663"/>
              <w:spacing w:beforeAutospacing="0" w:afterAutospacing="0"/>
              <w:rPr>
                <w:rFonts w:ascii="宋体" w:hAnsi="宋体" w:eastAsia="宋体" w:cs="宋体"/>
                <w:sz w:val="21"/>
                <w:szCs w:val="21"/>
                <w:highlight w:val="none"/>
              </w:rPr>
            </w:pPr>
            <w:r>
              <w:rPr>
                <w:rFonts w:hint="eastAsia" w:ascii="宋体" w:hAnsi="宋体" w:eastAsia="宋体" w:cs="宋体"/>
                <w:b/>
                <w:bCs/>
                <w:sz w:val="21"/>
                <w:szCs w:val="21"/>
                <w:highlight w:val="none"/>
              </w:rPr>
              <w:t xml:space="preserve">★</w:t>
            </w:r>
            <w:r>
              <w:rPr>
                <w:rFonts w:hint="eastAsia" w:ascii="宋体" w:hAnsi="宋体" w:eastAsia="宋体" w:cs="宋体"/>
                <w:b/>
                <w:bCs/>
                <w:sz w:val="21"/>
                <w:szCs w:val="21"/>
                <w:highlight w:val="none"/>
                <w:lang w:val="en-US" w:eastAsia="zh-CN"/>
              </w:rPr>
              <w:t xml:space="preserve">3</w:t>
            </w:r>
            <w:r>
              <w:rPr>
                <w:rFonts w:hint="eastAsia" w:ascii="宋体" w:hAnsi="宋体" w:eastAsia="宋体" w:cs="宋体"/>
                <w:b/>
                <w:bCs/>
                <w:sz w:val="21"/>
                <w:szCs w:val="21"/>
                <w:highlight w:val="none"/>
              </w:rPr>
              <w:t xml:space="preserve">.</w:t>
            </w:r>
            <w:r>
              <w:rPr>
                <w:rFonts w:hint="eastAsia" w:asciiTheme="majorEastAsia" w:hAnsiTheme="majorEastAsia" w:eastAsiaTheme="majorEastAsia" w:cstheme="majorEastAsia"/>
                <w:b/>
                <w:bCs/>
                <w:sz w:val="21"/>
                <w:highlight w:val="none"/>
              </w:rPr>
              <w:t xml:space="preserve">所投器材应符合GB19272-2024《室外健身器材的安全通用要求》中的要求，需提供有效期</w:t>
            </w:r>
            <w:r>
              <w:rPr>
                <w:rFonts w:hint="eastAsia" w:asciiTheme="majorEastAsia" w:hAnsiTheme="majorEastAsia" w:eastAsiaTheme="majorEastAsia" w:cstheme="majorEastAsia"/>
                <w:b/>
                <w:bCs/>
                <w:highlight w:val="none"/>
              </w:rPr>
              <w:t xml:space="preserve">内</w:t>
            </w:r>
            <w:r>
              <w:rPr>
                <w:rFonts w:hint="eastAsia" w:asciiTheme="majorEastAsia" w:hAnsiTheme="majorEastAsia" w:eastAsiaTheme="majorEastAsia" w:cstheme="majorEastAsia"/>
                <w:b/>
                <w:bCs/>
                <w:sz w:val="21"/>
                <w:highlight w:val="none"/>
              </w:rPr>
              <w:t xml:space="preserve">由国家认证认可监督委员会批准的认证机构出具的认证证书及确认函扫描件并加盖投标人电子公章。</w:t>
            </w:r>
            <w:r/>
          </w:p>
        </w:tc>
        <w:tc>
          <w:tcPr>
            <w:tcW w:w="559" w:type="dxa"/>
            <w:vAlign w:val="center"/>
            <w:textDirection w:val="lrTb"/>
            <w:noWrap w:val="false"/>
          </w:tcPr>
          <w:p>
            <w:pPr>
              <w:pStyle w:val="663"/>
              <w:jc w:val="center"/>
              <w:spacing w:beforeAutospacing="0" w:afterAutospacing="0" w:line="400" w:lineRule="exact"/>
              <w:rPr>
                <w:rFonts w:ascii="宋体" w:hAnsi="宋体" w:eastAsia="宋体" w:cs="宋体"/>
                <w:sz w:val="21"/>
                <w:szCs w:val="21"/>
                <w:highlight w:val="none"/>
              </w:rPr>
            </w:pPr>
            <w:r>
              <w:rPr>
                <w:rFonts w:hint="eastAsia" w:ascii="宋体" w:hAnsi="宋体" w:eastAsia="宋体" w:cs="宋体"/>
                <w:sz w:val="21"/>
                <w:szCs w:val="21"/>
                <w:highlight w:val="none"/>
              </w:rPr>
              <w:t xml:space="preserve">件</w:t>
            </w:r>
            <w:r/>
          </w:p>
        </w:tc>
        <w:tc>
          <w:tcPr>
            <w:tcW w:w="557" w:type="dxa"/>
            <w:vAlign w:val="center"/>
            <w:textDirection w:val="lrTb"/>
            <w:noWrap w:val="false"/>
          </w:tcPr>
          <w:p>
            <w:pPr>
              <w:pStyle w:val="663"/>
              <w:jc w:val="center"/>
              <w:spacing w:beforeAutospacing="0" w:afterAutospacing="0" w:line="400" w:lineRule="exact"/>
              <w:rPr>
                <w:rFonts w:ascii="宋体" w:hAnsi="宋体" w:eastAsia="宋体" w:cs="宋体"/>
                <w:sz w:val="21"/>
                <w:szCs w:val="21"/>
                <w:highlight w:val="none"/>
              </w:rPr>
            </w:pPr>
            <w:r>
              <w:rPr>
                <w:rFonts w:hint="eastAsia" w:ascii="宋体" w:hAnsi="宋体" w:eastAsia="宋体" w:cs="宋体"/>
                <w:sz w:val="21"/>
                <w:szCs w:val="21"/>
                <w:highlight w:val="none"/>
              </w:rPr>
              <w:t xml:space="preserve">2</w:t>
            </w:r>
            <w:r/>
          </w:p>
        </w:tc>
      </w:tr>
      <w:tr>
        <w:trPr>
          <w:jc w:val="center"/>
          <w:trHeight w:val="753"/>
        </w:trPr>
        <w:tc>
          <w:tcPr>
            <w:tcW w:w="477" w:type="dxa"/>
            <w:vAlign w:val="center"/>
            <w:textDirection w:val="lrTb"/>
            <w:noWrap w:val="false"/>
          </w:tcPr>
          <w:p>
            <w:pPr>
              <w:pStyle w:val="663"/>
              <w:jc w:val="center"/>
              <w:spacing w:beforeAutospacing="0" w:afterAutospacing="0" w:line="400" w:lineRule="exact"/>
              <w:rPr>
                <w:rFonts w:ascii="宋体" w:hAnsi="宋体" w:eastAsia="宋体" w:cs="宋体"/>
                <w:sz w:val="21"/>
                <w:szCs w:val="21"/>
                <w:highlight w:val="none"/>
              </w:rPr>
            </w:pPr>
            <w:r>
              <w:rPr>
                <w:rFonts w:hint="eastAsia" w:ascii="宋体" w:hAnsi="宋体" w:eastAsia="宋体" w:cs="宋体"/>
                <w:sz w:val="21"/>
                <w:szCs w:val="21"/>
                <w:highlight w:val="none"/>
              </w:rPr>
              <w:t xml:space="preserve">12</w:t>
            </w:r>
            <w:r/>
          </w:p>
        </w:tc>
        <w:tc>
          <w:tcPr>
            <w:shd w:val="clear" w:color="auto" w:fill="auto"/>
            <w:tcW w:w="1404" w:type="dxa"/>
            <w:vAlign w:val="center"/>
            <w:textDirection w:val="lrTb"/>
            <w:noWrap w:val="false"/>
          </w:tcPr>
          <w:p>
            <w:pPr>
              <w:jc w:val="center"/>
              <w:rPr>
                <w:highlight w:val="none"/>
              </w:rPr>
            </w:pPr>
            <w:r>
              <w:rPr>
                <w:rFonts w:hint="eastAsia"/>
                <w:highlight w:val="none"/>
              </w:rPr>
              <w:t xml:space="preserve">智能双位划船训练器</w:t>
            </w:r>
            <w:r/>
          </w:p>
        </w:tc>
        <w:tc>
          <w:tcPr>
            <w:shd w:val="clear" w:color="auto" w:fill="auto"/>
            <w:tcW w:w="5823" w:type="dxa"/>
            <w:vAlign w:val="center"/>
            <w:textDirection w:val="lrTb"/>
            <w:noWrap w:val="false"/>
          </w:tcPr>
          <w:p>
            <w:pPr>
              <w:numPr>
                <w:ilvl w:val="0"/>
                <w:numId w:val="10"/>
              </w:numPr>
              <w:jc w:val="left"/>
              <w:widowControl/>
              <w:rPr>
                <w:rFonts w:hint="eastAsia" w:ascii="宋体" w:hAnsi="宋体" w:eastAsia="宋体" w:cs="宋体"/>
                <w:color w:val="000000"/>
                <w:szCs w:val="21"/>
                <w:highlight w:val="none"/>
                <w:lang w:val="en-US" w:eastAsia="zh-CN" w:bidi="ar"/>
              </w:rPr>
            </w:pPr>
            <w:r>
              <w:rPr>
                <w:rFonts w:hint="eastAsia" w:ascii="宋体" w:hAnsi="宋体" w:eastAsia="宋体" w:cs="宋体"/>
                <w:color w:val="000000"/>
                <w:szCs w:val="21"/>
                <w:highlight w:val="none"/>
                <w:lang w:val="zh-CN" w:bidi="ar"/>
              </w:rPr>
              <w:t xml:space="preserve">立柱规格：不小于Φ114×3mm国标钢管；</w:t>
            </w:r>
            <w:r>
              <w:rPr>
                <w:rFonts w:hint="eastAsia" w:ascii="宋体" w:hAnsi="宋体" w:eastAsia="宋体" w:cs="宋体"/>
                <w:color w:val="000000"/>
                <w:szCs w:val="21"/>
                <w:highlight w:val="none"/>
                <w:lang w:bidi="ar"/>
              </w:rPr>
              <w:t xml:space="preserve">主要承载横梁规格：不小于Φ60×3mm国标钢管；</w:t>
            </w:r>
            <w:r>
              <w:rPr>
                <w:rFonts w:hint="eastAsia" w:ascii="宋体" w:hAnsi="宋体" w:eastAsia="宋体" w:cs="宋体"/>
                <w:szCs w:val="21"/>
                <w:highlight w:val="none"/>
              </w:rPr>
              <w:t xml:space="preserve">应有限位装置；可能对使用者造成跌落、翻倒、碰撞或冲击伤害的，应设置防护装置。活动部件的下底面距地面的最小高度应为120mm；</w:t>
            </w:r>
            <w:r>
              <w:rPr>
                <w:rFonts w:hint="eastAsia" w:ascii="宋体" w:hAnsi="宋体" w:eastAsia="宋体" w:cs="宋体"/>
                <w:color w:val="000000"/>
                <w:szCs w:val="21"/>
                <w:highlight w:val="none"/>
                <w:lang w:val="zh-CN" w:bidi="ar"/>
              </w:rPr>
              <w:t xml:space="preserve">安装采用直埋方式</w:t>
            </w:r>
            <w:r>
              <w:rPr>
                <w:rFonts w:hint="eastAsia" w:ascii="宋体" w:hAnsi="宋体" w:eastAsia="宋体" w:cs="宋体"/>
                <w:color w:val="000000"/>
                <w:szCs w:val="21"/>
                <w:highlight w:val="none"/>
                <w:lang w:val="en-US" w:eastAsia="zh-CN" w:bidi="ar"/>
              </w:rPr>
              <w:t xml:space="preserve">。</w:t>
            </w:r>
            <w:r/>
          </w:p>
          <w:p>
            <w:pPr>
              <w:numPr>
                <w:ilvl w:val="0"/>
                <w:numId w:val="0"/>
              </w:numPr>
              <w:jc w:val="left"/>
              <w:widowControl/>
              <w:rPr>
                <w:rFonts w:ascii="宋体" w:hAnsi="宋体" w:eastAsia="宋体" w:cs="宋体"/>
                <w:color w:val="000000"/>
                <w:szCs w:val="21"/>
                <w:highlight w:val="none"/>
                <w:lang w:val="zh-CN" w:bidi="ar"/>
              </w:rPr>
            </w:pPr>
            <w:r>
              <w:rPr>
                <w:rFonts w:hint="eastAsia" w:ascii="宋体" w:hAnsi="宋体" w:eastAsia="宋体" w:cs="宋体"/>
                <w:color w:val="000000"/>
                <w:szCs w:val="21"/>
                <w:highlight w:val="none"/>
                <w:lang w:val="en-US" w:eastAsia="zh-CN" w:bidi="ar"/>
              </w:rPr>
              <w:t xml:space="preserve">2.</w:t>
            </w:r>
            <w:r>
              <w:rPr>
                <w:rFonts w:hint="eastAsia" w:ascii="宋体" w:hAnsi="宋体" w:eastAsia="宋体" w:cs="宋体"/>
                <w:color w:val="000000"/>
                <w:szCs w:val="21"/>
                <w:highlight w:val="none"/>
                <w:lang w:val="zh-CN" w:eastAsia="zh-CN" w:bidi="ar"/>
              </w:rPr>
              <w:t xml:space="preserve">产品配置全省统一钢质钢印二维码铭牌，可识别江苏省全民健身设施管理维护信息平台。完工后须将站点、产品信息录入省级全民健身设施管理维护信息平台并完成二维码绑定。</w:t>
            </w:r>
            <w:r/>
          </w:p>
          <w:p>
            <w:pPr>
              <w:pStyle w:val="663"/>
              <w:spacing w:beforeAutospacing="0" w:afterAutospacing="0"/>
              <w:rPr>
                <w:rFonts w:ascii="宋体" w:hAnsi="宋体" w:eastAsia="宋体" w:cs="宋体"/>
                <w:sz w:val="21"/>
                <w:szCs w:val="21"/>
                <w:highlight w:val="none"/>
              </w:rPr>
            </w:pPr>
            <w:r>
              <w:rPr>
                <w:rFonts w:hint="eastAsia" w:ascii="宋体" w:hAnsi="宋体" w:eastAsia="宋体" w:cs="宋体"/>
                <w:b/>
                <w:bCs/>
                <w:sz w:val="21"/>
                <w:szCs w:val="21"/>
                <w:highlight w:val="none"/>
              </w:rPr>
              <w:t xml:space="preserve">★</w:t>
            </w:r>
            <w:r>
              <w:rPr>
                <w:rFonts w:hint="eastAsia" w:ascii="宋体" w:hAnsi="宋体" w:eastAsia="宋体" w:cs="宋体"/>
                <w:b/>
                <w:bCs/>
                <w:sz w:val="21"/>
                <w:szCs w:val="21"/>
                <w:highlight w:val="none"/>
                <w:lang w:val="en-US" w:eastAsia="zh-CN"/>
              </w:rPr>
              <w:t xml:space="preserve">3</w:t>
            </w:r>
            <w:r>
              <w:rPr>
                <w:rFonts w:hint="eastAsia" w:ascii="宋体" w:hAnsi="宋体" w:eastAsia="宋体" w:cs="宋体"/>
                <w:b/>
                <w:bCs/>
                <w:sz w:val="21"/>
                <w:szCs w:val="21"/>
                <w:highlight w:val="none"/>
              </w:rPr>
              <w:t xml:space="preserve">.</w:t>
            </w:r>
            <w:r>
              <w:rPr>
                <w:rFonts w:hint="eastAsia" w:asciiTheme="majorEastAsia" w:hAnsiTheme="majorEastAsia" w:eastAsiaTheme="majorEastAsia" w:cstheme="majorEastAsia"/>
                <w:b/>
                <w:bCs/>
                <w:sz w:val="21"/>
                <w:highlight w:val="none"/>
              </w:rPr>
              <w:t xml:space="preserve">所投器材应符合GB19272-2024《室外健身器材的安全通用要求》中的要求，需提供有效期</w:t>
            </w:r>
            <w:r>
              <w:rPr>
                <w:rFonts w:hint="eastAsia" w:asciiTheme="majorEastAsia" w:hAnsiTheme="majorEastAsia" w:eastAsiaTheme="majorEastAsia" w:cstheme="majorEastAsia"/>
                <w:b/>
                <w:bCs/>
                <w:highlight w:val="none"/>
              </w:rPr>
              <w:t xml:space="preserve">内</w:t>
            </w:r>
            <w:r>
              <w:rPr>
                <w:rFonts w:hint="eastAsia" w:asciiTheme="majorEastAsia" w:hAnsiTheme="majorEastAsia" w:eastAsiaTheme="majorEastAsia" w:cstheme="majorEastAsia"/>
                <w:b/>
                <w:bCs/>
                <w:sz w:val="21"/>
                <w:highlight w:val="none"/>
              </w:rPr>
              <w:t xml:space="preserve">由国家认证认可监督委员会批准的认证机构出具的认证证书及确认函扫描件并加盖投标人电子公章。</w:t>
            </w:r>
            <w:r/>
          </w:p>
        </w:tc>
        <w:tc>
          <w:tcPr>
            <w:tcW w:w="559" w:type="dxa"/>
            <w:vAlign w:val="center"/>
            <w:textDirection w:val="lrTb"/>
            <w:noWrap w:val="false"/>
          </w:tcPr>
          <w:p>
            <w:pPr>
              <w:pStyle w:val="663"/>
              <w:jc w:val="center"/>
              <w:spacing w:beforeAutospacing="0" w:afterAutospacing="0" w:line="400" w:lineRule="exact"/>
              <w:rPr>
                <w:rFonts w:ascii="宋体" w:hAnsi="宋体" w:eastAsia="宋体" w:cs="宋体"/>
                <w:sz w:val="21"/>
                <w:szCs w:val="21"/>
                <w:highlight w:val="none"/>
              </w:rPr>
            </w:pPr>
            <w:r>
              <w:rPr>
                <w:rFonts w:hint="eastAsia" w:ascii="宋体" w:hAnsi="宋体" w:eastAsia="宋体" w:cs="宋体"/>
                <w:sz w:val="21"/>
                <w:szCs w:val="21"/>
                <w:highlight w:val="none"/>
              </w:rPr>
              <w:t xml:space="preserve">件</w:t>
            </w:r>
            <w:r/>
          </w:p>
        </w:tc>
        <w:tc>
          <w:tcPr>
            <w:tcW w:w="557" w:type="dxa"/>
            <w:vAlign w:val="center"/>
            <w:textDirection w:val="lrTb"/>
            <w:noWrap w:val="false"/>
          </w:tcPr>
          <w:p>
            <w:pPr>
              <w:pStyle w:val="663"/>
              <w:jc w:val="center"/>
              <w:spacing w:beforeAutospacing="0" w:afterAutospacing="0" w:line="400" w:lineRule="exact"/>
              <w:rPr>
                <w:rFonts w:ascii="宋体" w:hAnsi="宋体" w:eastAsia="宋体" w:cs="宋体"/>
                <w:sz w:val="21"/>
                <w:szCs w:val="21"/>
                <w:highlight w:val="none"/>
              </w:rPr>
            </w:pPr>
            <w:r>
              <w:rPr>
                <w:rFonts w:hint="eastAsia" w:ascii="宋体" w:hAnsi="宋体" w:eastAsia="宋体" w:cs="宋体"/>
                <w:sz w:val="21"/>
                <w:szCs w:val="21"/>
                <w:highlight w:val="none"/>
              </w:rPr>
              <w:t xml:space="preserve">2</w:t>
            </w:r>
            <w:r/>
          </w:p>
        </w:tc>
      </w:tr>
      <w:tr>
        <w:trPr>
          <w:jc w:val="center"/>
          <w:trHeight w:val="753"/>
        </w:trPr>
        <w:tc>
          <w:tcPr>
            <w:tcW w:w="477" w:type="dxa"/>
            <w:vAlign w:val="center"/>
            <w:textDirection w:val="lrTb"/>
            <w:noWrap w:val="false"/>
          </w:tcPr>
          <w:p>
            <w:pPr>
              <w:pStyle w:val="663"/>
              <w:jc w:val="center"/>
              <w:spacing w:beforeAutospacing="0" w:afterAutospacing="0" w:line="400" w:lineRule="exact"/>
              <w:rPr>
                <w:rFonts w:ascii="宋体" w:hAnsi="宋体" w:eastAsia="宋体" w:cs="宋体"/>
                <w:sz w:val="21"/>
                <w:szCs w:val="21"/>
                <w:highlight w:val="none"/>
              </w:rPr>
            </w:pPr>
            <w:r>
              <w:rPr>
                <w:rFonts w:hint="eastAsia" w:ascii="宋体" w:hAnsi="宋体" w:eastAsia="宋体" w:cs="宋体"/>
                <w:sz w:val="21"/>
                <w:szCs w:val="21"/>
                <w:highlight w:val="none"/>
              </w:rPr>
              <w:t xml:space="preserve">13</w:t>
            </w:r>
            <w:r/>
          </w:p>
        </w:tc>
        <w:tc>
          <w:tcPr>
            <w:shd w:val="clear" w:color="auto" w:fill="auto"/>
            <w:tcW w:w="1404" w:type="dxa"/>
            <w:vAlign w:val="center"/>
            <w:textDirection w:val="lrTb"/>
            <w:noWrap w:val="false"/>
          </w:tcPr>
          <w:p>
            <w:pPr>
              <w:jc w:val="center"/>
              <w:rPr>
                <w:highlight w:val="none"/>
              </w:rPr>
            </w:pPr>
            <w:r>
              <w:rPr>
                <w:rFonts w:hint="eastAsia"/>
                <w:highlight w:val="none"/>
              </w:rPr>
              <w:t xml:space="preserve">智能双位推举训练器</w:t>
            </w:r>
            <w:r/>
          </w:p>
        </w:tc>
        <w:tc>
          <w:tcPr>
            <w:shd w:val="clear" w:color="auto" w:fill="auto"/>
            <w:tcW w:w="5823" w:type="dxa"/>
            <w:vAlign w:val="center"/>
            <w:textDirection w:val="lrTb"/>
            <w:noWrap w:val="false"/>
          </w:tcPr>
          <w:p>
            <w:pPr>
              <w:numPr>
                <w:ilvl w:val="0"/>
                <w:numId w:val="0"/>
              </w:numPr>
              <w:jc w:val="left"/>
              <w:widowControl/>
              <w:rPr>
                <w:rFonts w:hint="eastAsia" w:ascii="宋体" w:hAnsi="宋体" w:eastAsia="宋体" w:cs="宋体"/>
                <w:color w:val="000000"/>
                <w:szCs w:val="21"/>
                <w:highlight w:val="none"/>
                <w:lang w:val="en-US" w:eastAsia="zh-CN" w:bidi="ar"/>
              </w:rPr>
            </w:pPr>
            <w:r>
              <w:rPr>
                <w:rFonts w:hint="eastAsia" w:ascii="宋体" w:hAnsi="宋体" w:eastAsia="宋体" w:cs="宋体"/>
                <w:szCs w:val="21"/>
                <w:highlight w:val="none"/>
              </w:rPr>
              <w:t xml:space="preserve">1.</w:t>
            </w:r>
            <w:r>
              <w:rPr>
                <w:rFonts w:hint="eastAsia" w:ascii="宋体" w:hAnsi="宋体" w:eastAsia="宋体" w:cs="宋体"/>
                <w:color w:val="000000"/>
                <w:szCs w:val="21"/>
                <w:highlight w:val="none"/>
                <w:lang w:val="zh-CN" w:bidi="ar"/>
              </w:rPr>
              <w:t xml:space="preserve">立柱规格：不小于Φ114×3mm国标钢管；</w:t>
            </w:r>
            <w:r>
              <w:rPr>
                <w:rFonts w:hint="eastAsia" w:ascii="宋体" w:hAnsi="宋体" w:eastAsia="宋体" w:cs="宋体"/>
                <w:color w:val="000000"/>
                <w:szCs w:val="21"/>
                <w:highlight w:val="none"/>
                <w:lang w:bidi="ar"/>
              </w:rPr>
              <w:t xml:space="preserve">主要承载横梁规格：不小于Φ60×3mm国标钢管；</w:t>
            </w:r>
            <w:r>
              <w:rPr>
                <w:rFonts w:hint="eastAsia" w:ascii="宋体" w:hAnsi="宋体" w:eastAsia="宋体" w:cs="宋体"/>
                <w:szCs w:val="21"/>
                <w:highlight w:val="none"/>
              </w:rPr>
              <w:t xml:space="preserve">应有限位装置；可能对使用者造成跌落、翻倒、碰撞或冲击伤害的，应设置防护装置。活动部件的下底面距地面的最小高度应为120mm；</w:t>
            </w:r>
            <w:r>
              <w:rPr>
                <w:rFonts w:hint="eastAsia" w:ascii="宋体" w:hAnsi="宋体" w:eastAsia="宋体" w:cs="宋体"/>
                <w:color w:val="000000"/>
                <w:szCs w:val="21"/>
                <w:highlight w:val="none"/>
                <w:lang w:val="zh-CN" w:bidi="ar"/>
              </w:rPr>
              <w:t xml:space="preserve">安装采用直埋方式</w:t>
            </w:r>
            <w:r>
              <w:rPr>
                <w:rFonts w:hint="eastAsia" w:ascii="宋体" w:hAnsi="宋体" w:eastAsia="宋体" w:cs="宋体"/>
                <w:color w:val="000000"/>
                <w:szCs w:val="21"/>
                <w:highlight w:val="none"/>
                <w:lang w:val="en-US" w:eastAsia="zh-CN" w:bidi="ar"/>
              </w:rPr>
              <w:t xml:space="preserve">。</w:t>
            </w:r>
            <w:r/>
          </w:p>
          <w:p>
            <w:pPr>
              <w:numPr>
                <w:ilvl w:val="0"/>
                <w:numId w:val="0"/>
              </w:numPr>
              <w:jc w:val="left"/>
              <w:widowControl/>
              <w:rPr>
                <w:rFonts w:ascii="宋体" w:hAnsi="宋体" w:eastAsia="宋体" w:cs="宋体"/>
                <w:color w:val="000000"/>
                <w:szCs w:val="21"/>
                <w:highlight w:val="none"/>
                <w:lang w:val="zh-CN" w:bidi="ar"/>
              </w:rPr>
            </w:pPr>
            <w:r>
              <w:rPr>
                <w:rFonts w:hint="eastAsia" w:ascii="宋体" w:hAnsi="宋体" w:eastAsia="宋体" w:cs="宋体"/>
                <w:color w:val="000000"/>
                <w:szCs w:val="21"/>
                <w:highlight w:val="none"/>
                <w:lang w:val="en-US" w:eastAsia="zh-CN" w:bidi="ar"/>
              </w:rPr>
              <w:t xml:space="preserve">2.</w:t>
            </w:r>
            <w:r>
              <w:rPr>
                <w:rFonts w:hint="eastAsia" w:ascii="宋体" w:hAnsi="宋体" w:eastAsia="宋体" w:cs="宋体"/>
                <w:color w:val="000000"/>
                <w:szCs w:val="21"/>
                <w:highlight w:val="none"/>
                <w:lang w:val="zh-CN" w:eastAsia="zh-CN" w:bidi="ar"/>
              </w:rPr>
              <w:t xml:space="preserve">产品配置全省统一钢质钢印二维码铭牌，可识别江苏省全民健身设施管理维护信息平台。完工后须将站点、产品信息录入省级全民健身设施管理维护信息平台并完成二维码绑定。</w:t>
            </w:r>
            <w:r/>
          </w:p>
          <w:p>
            <w:pPr>
              <w:pStyle w:val="663"/>
              <w:spacing w:beforeAutospacing="0" w:afterAutospacing="0"/>
              <w:rPr>
                <w:rFonts w:ascii="宋体" w:hAnsi="宋体" w:eastAsia="宋体" w:cs="宋体"/>
                <w:sz w:val="21"/>
                <w:szCs w:val="21"/>
                <w:highlight w:val="none"/>
              </w:rPr>
            </w:pPr>
            <w:r>
              <w:rPr>
                <w:rFonts w:hint="eastAsia" w:ascii="宋体" w:hAnsi="宋体" w:eastAsia="宋体" w:cs="宋体"/>
                <w:b/>
                <w:bCs/>
                <w:sz w:val="21"/>
                <w:szCs w:val="21"/>
                <w:highlight w:val="none"/>
              </w:rPr>
              <w:t xml:space="preserve">★</w:t>
            </w:r>
            <w:r>
              <w:rPr>
                <w:rFonts w:hint="eastAsia" w:ascii="宋体" w:hAnsi="宋体" w:eastAsia="宋体" w:cs="宋体"/>
                <w:b/>
                <w:bCs/>
                <w:sz w:val="21"/>
                <w:szCs w:val="21"/>
                <w:highlight w:val="none"/>
                <w:lang w:val="en-US" w:eastAsia="zh-CN"/>
              </w:rPr>
              <w:t xml:space="preserve">3</w:t>
            </w:r>
            <w:r>
              <w:rPr>
                <w:rFonts w:hint="eastAsia" w:ascii="宋体" w:hAnsi="宋体" w:eastAsia="宋体" w:cs="宋体"/>
                <w:b/>
                <w:bCs/>
                <w:sz w:val="21"/>
                <w:szCs w:val="21"/>
                <w:highlight w:val="none"/>
              </w:rPr>
              <w:t xml:space="preserve">.</w:t>
            </w:r>
            <w:r>
              <w:rPr>
                <w:rFonts w:hint="eastAsia" w:asciiTheme="majorEastAsia" w:hAnsiTheme="majorEastAsia" w:eastAsiaTheme="majorEastAsia" w:cstheme="majorEastAsia"/>
                <w:b/>
                <w:bCs/>
                <w:sz w:val="21"/>
                <w:highlight w:val="none"/>
              </w:rPr>
              <w:t xml:space="preserve">所投器材应符合GB19272-2024《室外健身器材的安全通用要求》中的要求，需提供有效期</w:t>
            </w:r>
            <w:r>
              <w:rPr>
                <w:rFonts w:hint="eastAsia" w:asciiTheme="majorEastAsia" w:hAnsiTheme="majorEastAsia" w:eastAsiaTheme="majorEastAsia" w:cstheme="majorEastAsia"/>
                <w:b/>
                <w:bCs/>
                <w:highlight w:val="none"/>
              </w:rPr>
              <w:t xml:space="preserve">内</w:t>
            </w:r>
            <w:r>
              <w:rPr>
                <w:rFonts w:hint="eastAsia" w:asciiTheme="majorEastAsia" w:hAnsiTheme="majorEastAsia" w:eastAsiaTheme="majorEastAsia" w:cstheme="majorEastAsia"/>
                <w:b/>
                <w:bCs/>
                <w:sz w:val="21"/>
                <w:highlight w:val="none"/>
              </w:rPr>
              <w:t xml:space="preserve">由国家认证认可监督委员会批准的认证机构出具的认证证书及确认函扫描件并加盖投标人电子公章。</w:t>
            </w:r>
            <w:r/>
          </w:p>
        </w:tc>
        <w:tc>
          <w:tcPr>
            <w:tcW w:w="559" w:type="dxa"/>
            <w:vAlign w:val="center"/>
            <w:textDirection w:val="lrTb"/>
            <w:noWrap w:val="false"/>
          </w:tcPr>
          <w:p>
            <w:pPr>
              <w:pStyle w:val="663"/>
              <w:jc w:val="center"/>
              <w:spacing w:beforeAutospacing="0" w:afterAutospacing="0" w:line="400" w:lineRule="exact"/>
              <w:rPr>
                <w:rFonts w:ascii="宋体" w:hAnsi="宋体" w:eastAsia="宋体" w:cs="宋体"/>
                <w:sz w:val="21"/>
                <w:szCs w:val="21"/>
                <w:highlight w:val="none"/>
              </w:rPr>
            </w:pPr>
            <w:r>
              <w:rPr>
                <w:rFonts w:hint="eastAsia" w:ascii="宋体" w:hAnsi="宋体" w:eastAsia="宋体" w:cs="宋体"/>
                <w:sz w:val="21"/>
                <w:szCs w:val="21"/>
                <w:highlight w:val="none"/>
              </w:rPr>
              <w:t xml:space="preserve">件</w:t>
            </w:r>
            <w:r/>
          </w:p>
        </w:tc>
        <w:tc>
          <w:tcPr>
            <w:tcW w:w="557" w:type="dxa"/>
            <w:vAlign w:val="center"/>
            <w:textDirection w:val="lrTb"/>
            <w:noWrap w:val="false"/>
          </w:tcPr>
          <w:p>
            <w:pPr>
              <w:pStyle w:val="663"/>
              <w:jc w:val="center"/>
              <w:spacing w:beforeAutospacing="0" w:afterAutospacing="0" w:line="400" w:lineRule="exact"/>
              <w:rPr>
                <w:rFonts w:ascii="宋体" w:hAnsi="宋体" w:eastAsia="宋体" w:cs="宋体"/>
                <w:sz w:val="21"/>
                <w:szCs w:val="21"/>
                <w:highlight w:val="none"/>
              </w:rPr>
            </w:pPr>
            <w:r>
              <w:rPr>
                <w:rFonts w:hint="eastAsia" w:ascii="宋体" w:hAnsi="宋体" w:eastAsia="宋体" w:cs="宋体"/>
                <w:sz w:val="21"/>
                <w:szCs w:val="21"/>
                <w:highlight w:val="none"/>
              </w:rPr>
              <w:t xml:space="preserve">2</w:t>
            </w:r>
            <w:r/>
          </w:p>
        </w:tc>
      </w:tr>
      <w:tr>
        <w:trPr>
          <w:jc w:val="center"/>
          <w:trHeight w:val="753"/>
        </w:trPr>
        <w:tc>
          <w:tcPr>
            <w:tcW w:w="477" w:type="dxa"/>
            <w:vAlign w:val="center"/>
            <w:textDirection w:val="lrTb"/>
            <w:noWrap w:val="false"/>
          </w:tcPr>
          <w:p>
            <w:pPr>
              <w:pStyle w:val="663"/>
              <w:jc w:val="center"/>
              <w:spacing w:beforeAutospacing="0" w:afterAutospacing="0" w:line="400" w:lineRule="exact"/>
              <w:rPr>
                <w:rFonts w:ascii="宋体" w:hAnsi="宋体" w:eastAsia="宋体" w:cs="宋体"/>
                <w:sz w:val="21"/>
                <w:szCs w:val="21"/>
                <w:highlight w:val="none"/>
              </w:rPr>
            </w:pPr>
            <w:r>
              <w:rPr>
                <w:rFonts w:hint="eastAsia" w:ascii="宋体" w:hAnsi="宋体" w:eastAsia="宋体" w:cs="宋体"/>
                <w:sz w:val="21"/>
                <w:szCs w:val="21"/>
                <w:highlight w:val="none"/>
              </w:rPr>
              <w:t xml:space="preserve">14</w:t>
            </w:r>
            <w:r/>
          </w:p>
        </w:tc>
        <w:tc>
          <w:tcPr>
            <w:shd w:val="clear" w:color="auto" w:fill="auto"/>
            <w:tcW w:w="1404" w:type="dxa"/>
            <w:vAlign w:val="center"/>
            <w:textDirection w:val="lrTb"/>
            <w:noWrap w:val="false"/>
          </w:tcPr>
          <w:p>
            <w:pPr>
              <w:jc w:val="center"/>
              <w:rPr>
                <w:highlight w:val="none"/>
              </w:rPr>
            </w:pPr>
            <w:r>
              <w:rPr>
                <w:rFonts w:hint="eastAsia"/>
                <w:highlight w:val="none"/>
              </w:rPr>
              <w:t xml:space="preserve">智能双位蹬力器</w:t>
            </w:r>
            <w:r/>
          </w:p>
        </w:tc>
        <w:tc>
          <w:tcPr>
            <w:shd w:val="clear" w:color="auto" w:fill="auto"/>
            <w:tcW w:w="5823" w:type="dxa"/>
            <w:vAlign w:val="center"/>
            <w:textDirection w:val="lrTb"/>
            <w:noWrap w:val="false"/>
          </w:tcPr>
          <w:p>
            <w:pPr>
              <w:numPr>
                <w:ilvl w:val="0"/>
                <w:numId w:val="0"/>
              </w:numPr>
              <w:jc w:val="left"/>
              <w:widowControl/>
              <w:rPr>
                <w:rFonts w:hint="eastAsia" w:ascii="宋体" w:hAnsi="宋体" w:eastAsia="宋体" w:cs="宋体"/>
                <w:color w:val="000000"/>
                <w:szCs w:val="21"/>
                <w:highlight w:val="none"/>
                <w:lang w:val="en-US" w:eastAsia="zh-CN" w:bidi="ar"/>
              </w:rPr>
            </w:pPr>
            <w:r>
              <w:rPr>
                <w:rFonts w:hint="eastAsia" w:ascii="宋体" w:hAnsi="宋体" w:eastAsia="宋体" w:cs="宋体"/>
                <w:color w:val="000000"/>
                <w:szCs w:val="21"/>
                <w:highlight w:val="none"/>
                <w:lang w:bidi="ar"/>
              </w:rPr>
              <w:t xml:space="preserve">1.立柱规格：不小于Φ114×3mm国标钢管；主要承载横梁规格：不小于Φ78×3mm国标钢管；转动部位应采用国家标准的滚动轴承，并应采用防水措施；采用内限位结构；脚踏部位有防滑措施；摩擦系数应不小于0.5；不允许存在剪切点、挤压点、引入点，不允许存在刚性碰撞；</w:t>
            </w:r>
            <w:r>
              <w:rPr>
                <w:rFonts w:hint="eastAsia" w:ascii="宋体" w:hAnsi="宋体" w:eastAsia="宋体" w:cs="宋体"/>
                <w:color w:val="000000"/>
                <w:szCs w:val="21"/>
                <w:highlight w:val="none"/>
                <w:lang w:val="zh-CN" w:bidi="ar"/>
              </w:rPr>
              <w:t xml:space="preserve">安装采用直埋方式</w:t>
            </w:r>
            <w:r>
              <w:rPr>
                <w:rFonts w:hint="eastAsia" w:ascii="宋体" w:hAnsi="宋体" w:eastAsia="宋体" w:cs="宋体"/>
                <w:color w:val="000000"/>
                <w:szCs w:val="21"/>
                <w:highlight w:val="none"/>
                <w:lang w:val="en-US" w:eastAsia="zh-CN" w:bidi="ar"/>
              </w:rPr>
              <w:t xml:space="preserve">。</w:t>
            </w:r>
            <w:r/>
          </w:p>
          <w:p>
            <w:pPr>
              <w:numPr>
                <w:ilvl w:val="0"/>
                <w:numId w:val="0"/>
              </w:numPr>
              <w:jc w:val="left"/>
              <w:widowControl/>
              <w:rPr>
                <w:rFonts w:ascii="宋体" w:hAnsi="宋体" w:eastAsia="宋体" w:cs="宋体"/>
                <w:color w:val="000000"/>
                <w:szCs w:val="21"/>
                <w:highlight w:val="none"/>
                <w:lang w:bidi="ar"/>
              </w:rPr>
            </w:pPr>
            <w:r>
              <w:rPr>
                <w:rFonts w:hint="eastAsia" w:ascii="宋体" w:hAnsi="宋体" w:eastAsia="宋体" w:cs="宋体"/>
                <w:color w:val="000000"/>
                <w:szCs w:val="21"/>
                <w:highlight w:val="none"/>
                <w:lang w:val="en-US" w:eastAsia="zh-CN" w:bidi="ar"/>
              </w:rPr>
              <w:t xml:space="preserve">2.</w:t>
            </w:r>
            <w:r>
              <w:rPr>
                <w:rFonts w:hint="eastAsia" w:ascii="宋体" w:hAnsi="宋体" w:eastAsia="宋体" w:cs="宋体"/>
                <w:color w:val="000000"/>
                <w:szCs w:val="21"/>
                <w:highlight w:val="none"/>
                <w:lang w:val="zh-CN" w:eastAsia="zh-CN" w:bidi="ar"/>
              </w:rPr>
              <w:t xml:space="preserve">产品配置全省统一钢质钢印二维码铭牌，可识别江苏省全民健身设施管理维护信息平台。完工后须将站点、产品信息录入省级全民健身设施管理维护信息平台并完成二维码绑定。</w:t>
            </w:r>
            <w:r/>
          </w:p>
          <w:p>
            <w:pPr>
              <w:pStyle w:val="663"/>
              <w:spacing w:beforeAutospacing="0" w:afterAutospacing="0"/>
              <w:rPr>
                <w:rFonts w:ascii="宋体" w:hAnsi="宋体" w:eastAsia="宋体" w:cs="宋体"/>
                <w:sz w:val="21"/>
                <w:szCs w:val="21"/>
                <w:highlight w:val="none"/>
              </w:rPr>
            </w:pPr>
            <w:r>
              <w:rPr>
                <w:rFonts w:hint="eastAsia" w:ascii="宋体" w:hAnsi="宋体" w:eastAsia="宋体" w:cs="宋体"/>
                <w:b/>
                <w:bCs/>
                <w:sz w:val="21"/>
                <w:szCs w:val="21"/>
                <w:highlight w:val="none"/>
              </w:rPr>
              <w:t xml:space="preserve">★</w:t>
            </w:r>
            <w:r>
              <w:rPr>
                <w:rFonts w:hint="eastAsia" w:ascii="宋体" w:hAnsi="宋体" w:eastAsia="宋体" w:cs="宋体"/>
                <w:b/>
                <w:bCs/>
                <w:sz w:val="21"/>
                <w:szCs w:val="21"/>
                <w:highlight w:val="none"/>
                <w:lang w:val="en-US" w:eastAsia="zh-CN"/>
              </w:rPr>
              <w:t xml:space="preserve">3</w:t>
            </w:r>
            <w:r>
              <w:rPr>
                <w:rFonts w:hint="eastAsia" w:ascii="宋体" w:hAnsi="宋体" w:eastAsia="宋体" w:cs="宋体"/>
                <w:b/>
                <w:bCs/>
                <w:sz w:val="21"/>
                <w:szCs w:val="21"/>
                <w:highlight w:val="none"/>
              </w:rPr>
              <w:t xml:space="preserve">.</w:t>
            </w:r>
            <w:r>
              <w:rPr>
                <w:rFonts w:hint="eastAsia" w:asciiTheme="majorEastAsia" w:hAnsiTheme="majorEastAsia" w:eastAsiaTheme="majorEastAsia" w:cstheme="majorEastAsia"/>
                <w:b/>
                <w:bCs/>
                <w:sz w:val="21"/>
                <w:highlight w:val="none"/>
              </w:rPr>
              <w:t xml:space="preserve">所投器材应符合GB19272-2024《室外健身器材的安全通用要求》中的要求，需提供有效期</w:t>
            </w:r>
            <w:r>
              <w:rPr>
                <w:rFonts w:hint="eastAsia" w:asciiTheme="majorEastAsia" w:hAnsiTheme="majorEastAsia" w:eastAsiaTheme="majorEastAsia" w:cstheme="majorEastAsia"/>
                <w:b/>
                <w:bCs/>
                <w:highlight w:val="none"/>
              </w:rPr>
              <w:t xml:space="preserve">内</w:t>
            </w:r>
            <w:r>
              <w:rPr>
                <w:rFonts w:hint="eastAsia" w:asciiTheme="majorEastAsia" w:hAnsiTheme="majorEastAsia" w:eastAsiaTheme="majorEastAsia" w:cstheme="majorEastAsia"/>
                <w:b/>
                <w:bCs/>
                <w:sz w:val="21"/>
                <w:highlight w:val="none"/>
              </w:rPr>
              <w:t xml:space="preserve">由国家认证认可监督委员会批准的认证机构出具的认证证书及确认函扫描件并加盖投标人电子公章。</w:t>
            </w:r>
            <w:r/>
          </w:p>
        </w:tc>
        <w:tc>
          <w:tcPr>
            <w:tcW w:w="559" w:type="dxa"/>
            <w:vAlign w:val="center"/>
            <w:textDirection w:val="lrTb"/>
            <w:noWrap w:val="false"/>
          </w:tcPr>
          <w:p>
            <w:pPr>
              <w:pStyle w:val="663"/>
              <w:jc w:val="center"/>
              <w:spacing w:beforeAutospacing="0" w:afterAutospacing="0" w:line="400" w:lineRule="exact"/>
              <w:rPr>
                <w:rFonts w:ascii="宋体" w:hAnsi="宋体" w:eastAsia="宋体" w:cs="宋体"/>
                <w:sz w:val="21"/>
                <w:szCs w:val="21"/>
                <w:highlight w:val="none"/>
              </w:rPr>
            </w:pPr>
            <w:r>
              <w:rPr>
                <w:rFonts w:hint="eastAsia" w:ascii="宋体" w:hAnsi="宋体" w:eastAsia="宋体" w:cs="宋体"/>
                <w:sz w:val="21"/>
                <w:szCs w:val="21"/>
                <w:highlight w:val="none"/>
              </w:rPr>
              <w:t xml:space="preserve">件</w:t>
            </w:r>
            <w:r/>
          </w:p>
        </w:tc>
        <w:tc>
          <w:tcPr>
            <w:tcW w:w="557" w:type="dxa"/>
            <w:vAlign w:val="center"/>
            <w:textDirection w:val="lrTb"/>
            <w:noWrap w:val="false"/>
          </w:tcPr>
          <w:p>
            <w:pPr>
              <w:pStyle w:val="663"/>
              <w:jc w:val="center"/>
              <w:spacing w:beforeAutospacing="0" w:afterAutospacing="0" w:line="400" w:lineRule="exact"/>
              <w:rPr>
                <w:rFonts w:ascii="宋体" w:hAnsi="宋体" w:eastAsia="宋体" w:cs="宋体"/>
                <w:sz w:val="21"/>
                <w:szCs w:val="21"/>
                <w:highlight w:val="none"/>
              </w:rPr>
            </w:pPr>
            <w:r>
              <w:rPr>
                <w:rFonts w:hint="eastAsia" w:ascii="宋体" w:hAnsi="宋体" w:eastAsia="宋体" w:cs="宋体"/>
                <w:sz w:val="21"/>
                <w:szCs w:val="21"/>
                <w:highlight w:val="none"/>
              </w:rPr>
              <w:t xml:space="preserve">2</w:t>
            </w:r>
            <w:r/>
          </w:p>
        </w:tc>
      </w:tr>
      <w:tr>
        <w:trPr>
          <w:jc w:val="center"/>
          <w:trHeight w:val="753"/>
        </w:trPr>
        <w:tc>
          <w:tcPr>
            <w:tcW w:w="477" w:type="dxa"/>
            <w:vAlign w:val="center"/>
            <w:textDirection w:val="lrTb"/>
            <w:noWrap w:val="false"/>
          </w:tcPr>
          <w:p>
            <w:pPr>
              <w:pStyle w:val="663"/>
              <w:jc w:val="center"/>
              <w:spacing w:beforeAutospacing="0" w:afterAutospacing="0" w:line="400" w:lineRule="exact"/>
              <w:rPr>
                <w:rFonts w:ascii="宋体" w:hAnsi="宋体" w:eastAsia="宋体" w:cs="宋体"/>
                <w:sz w:val="21"/>
                <w:szCs w:val="21"/>
                <w:highlight w:val="none"/>
              </w:rPr>
            </w:pPr>
            <w:r>
              <w:rPr>
                <w:rFonts w:hint="eastAsia" w:ascii="宋体" w:hAnsi="宋体" w:eastAsia="宋体" w:cs="宋体"/>
                <w:sz w:val="21"/>
                <w:szCs w:val="21"/>
                <w:highlight w:val="none"/>
              </w:rPr>
              <w:t xml:space="preserve">15</w:t>
            </w:r>
            <w:r/>
          </w:p>
        </w:tc>
        <w:tc>
          <w:tcPr>
            <w:shd w:val="clear" w:color="auto" w:fill="auto"/>
            <w:tcW w:w="1404" w:type="dxa"/>
            <w:vAlign w:val="center"/>
            <w:textDirection w:val="lrTb"/>
            <w:noWrap w:val="false"/>
          </w:tcPr>
          <w:p>
            <w:pPr>
              <w:jc w:val="center"/>
              <w:rPr>
                <w:highlight w:val="none"/>
              </w:rPr>
            </w:pPr>
            <w:r>
              <w:rPr>
                <w:rFonts w:hint="eastAsia"/>
                <w:highlight w:val="none"/>
              </w:rPr>
              <w:t xml:space="preserve">智能双位背部训练器</w:t>
            </w:r>
            <w:r/>
          </w:p>
        </w:tc>
        <w:tc>
          <w:tcPr>
            <w:shd w:val="clear" w:color="auto" w:fill="auto"/>
            <w:tcW w:w="5823" w:type="dxa"/>
            <w:vAlign w:val="center"/>
            <w:textDirection w:val="lrTb"/>
            <w:noWrap w:val="false"/>
          </w:tcPr>
          <w:p>
            <w:pPr>
              <w:numPr>
                <w:ilvl w:val="0"/>
                <w:numId w:val="0"/>
              </w:numPr>
              <w:jc w:val="left"/>
              <w:widowControl/>
              <w:rPr>
                <w:rFonts w:hint="eastAsia" w:ascii="宋体" w:hAnsi="宋体" w:eastAsia="宋体" w:cs="宋体"/>
                <w:color w:val="000000"/>
                <w:szCs w:val="21"/>
                <w:highlight w:val="none"/>
                <w:lang w:val="en-US" w:eastAsia="zh-CN" w:bidi="ar"/>
              </w:rPr>
            </w:pPr>
            <w:r>
              <w:rPr>
                <w:rFonts w:hint="eastAsia" w:ascii="宋体" w:hAnsi="宋体" w:eastAsia="宋体" w:cs="宋体"/>
                <w:szCs w:val="21"/>
                <w:highlight w:val="none"/>
              </w:rPr>
              <w:t xml:space="preserve">1.</w:t>
            </w:r>
            <w:r>
              <w:rPr>
                <w:rFonts w:hint="eastAsia" w:ascii="宋体" w:hAnsi="宋体" w:eastAsia="宋体" w:cs="宋体"/>
                <w:color w:val="000000"/>
                <w:szCs w:val="21"/>
                <w:highlight w:val="none"/>
                <w:lang w:val="zh-CN" w:bidi="ar"/>
              </w:rPr>
              <w:t xml:space="preserve">立柱规格：不小于Φ114×3mm国标钢管；</w:t>
            </w:r>
            <w:r>
              <w:rPr>
                <w:rFonts w:hint="eastAsia" w:ascii="宋体" w:hAnsi="宋体" w:eastAsia="宋体" w:cs="宋体"/>
                <w:color w:val="000000"/>
                <w:szCs w:val="21"/>
                <w:highlight w:val="none"/>
                <w:lang w:bidi="ar"/>
              </w:rPr>
              <w:t xml:space="preserve">主要承载横梁规格：不小于Φ60×3mm国标钢管；</w:t>
            </w:r>
            <w:r>
              <w:rPr>
                <w:rFonts w:hint="eastAsia" w:ascii="宋体" w:hAnsi="宋体" w:eastAsia="宋体" w:cs="宋体"/>
                <w:szCs w:val="21"/>
                <w:highlight w:val="none"/>
              </w:rPr>
              <w:t xml:space="preserve">应有限位装置；可能对使用者造成跌落、翻倒、碰撞或冲击伤害的，应设置防护装置；活动部件的下底面距地面的最小高度应为120mm；</w:t>
            </w:r>
            <w:r>
              <w:rPr>
                <w:rFonts w:hint="eastAsia" w:ascii="宋体" w:hAnsi="宋体" w:eastAsia="宋体" w:cs="宋体"/>
                <w:color w:val="000000"/>
                <w:szCs w:val="21"/>
                <w:highlight w:val="none"/>
                <w:lang w:val="zh-CN" w:bidi="ar"/>
              </w:rPr>
              <w:t xml:space="preserve">安装采用直埋方式</w:t>
            </w:r>
            <w:r>
              <w:rPr>
                <w:rFonts w:hint="eastAsia" w:ascii="宋体" w:hAnsi="宋体" w:eastAsia="宋体" w:cs="宋体"/>
                <w:color w:val="000000"/>
                <w:szCs w:val="21"/>
                <w:highlight w:val="none"/>
                <w:lang w:val="en-US" w:eastAsia="zh-CN" w:bidi="ar"/>
              </w:rPr>
              <w:t xml:space="preserve">。</w:t>
            </w:r>
            <w:r/>
          </w:p>
          <w:p>
            <w:pPr>
              <w:numPr>
                <w:ilvl w:val="0"/>
                <w:numId w:val="0"/>
              </w:numPr>
              <w:jc w:val="left"/>
              <w:widowControl/>
              <w:rPr>
                <w:rFonts w:ascii="宋体" w:hAnsi="宋体" w:eastAsia="宋体" w:cs="宋体"/>
                <w:color w:val="000000"/>
                <w:szCs w:val="21"/>
                <w:highlight w:val="none"/>
                <w:lang w:val="zh-CN" w:bidi="ar"/>
              </w:rPr>
            </w:pPr>
            <w:r>
              <w:rPr>
                <w:rFonts w:hint="eastAsia" w:ascii="宋体" w:hAnsi="宋体" w:eastAsia="宋体" w:cs="宋体"/>
                <w:color w:val="000000"/>
                <w:szCs w:val="21"/>
                <w:highlight w:val="none"/>
                <w:lang w:val="en-US" w:eastAsia="zh-CN" w:bidi="ar"/>
              </w:rPr>
              <w:t xml:space="preserve">2.</w:t>
            </w:r>
            <w:r>
              <w:rPr>
                <w:rFonts w:hint="eastAsia" w:ascii="宋体" w:hAnsi="宋体" w:eastAsia="宋体" w:cs="宋体"/>
                <w:color w:val="000000"/>
                <w:szCs w:val="21"/>
                <w:highlight w:val="none"/>
                <w:lang w:val="zh-CN" w:eastAsia="zh-CN" w:bidi="ar"/>
              </w:rPr>
              <w:t xml:space="preserve">产品配置全省统一钢质钢印二维码铭牌，可识别江苏省全民健身设施管理维护信息平台。完工后须将站点、产品信息录入省级全民健身设施管理维护信息平台并完成二维码绑定。</w:t>
            </w:r>
            <w:r/>
          </w:p>
          <w:p>
            <w:pPr>
              <w:pStyle w:val="663"/>
              <w:spacing w:beforeAutospacing="0" w:afterAutospacing="0"/>
              <w:rPr>
                <w:rFonts w:ascii="宋体" w:hAnsi="宋体" w:eastAsia="宋体" w:cs="宋体"/>
                <w:sz w:val="21"/>
                <w:szCs w:val="21"/>
                <w:highlight w:val="none"/>
              </w:rPr>
            </w:pPr>
            <w:r>
              <w:rPr>
                <w:rFonts w:hint="eastAsia" w:ascii="宋体" w:hAnsi="宋体" w:eastAsia="宋体" w:cs="宋体"/>
                <w:b/>
                <w:bCs/>
                <w:sz w:val="21"/>
                <w:szCs w:val="21"/>
                <w:highlight w:val="none"/>
              </w:rPr>
              <w:t xml:space="preserve">★</w:t>
            </w:r>
            <w:r>
              <w:rPr>
                <w:rFonts w:hint="eastAsia" w:ascii="宋体" w:hAnsi="宋体" w:eastAsia="宋体" w:cs="宋体"/>
                <w:b/>
                <w:bCs/>
                <w:sz w:val="21"/>
                <w:szCs w:val="21"/>
                <w:highlight w:val="none"/>
                <w:lang w:val="en-US" w:eastAsia="zh-CN"/>
              </w:rPr>
              <w:t xml:space="preserve">3</w:t>
            </w:r>
            <w:r>
              <w:rPr>
                <w:rFonts w:hint="eastAsia" w:ascii="宋体" w:hAnsi="宋体" w:eastAsia="宋体" w:cs="宋体"/>
                <w:b/>
                <w:bCs/>
                <w:sz w:val="21"/>
                <w:szCs w:val="21"/>
                <w:highlight w:val="none"/>
              </w:rPr>
              <w:t xml:space="preserve">.</w:t>
            </w:r>
            <w:r>
              <w:rPr>
                <w:rFonts w:hint="eastAsia" w:asciiTheme="majorEastAsia" w:hAnsiTheme="majorEastAsia" w:eastAsiaTheme="majorEastAsia" w:cstheme="majorEastAsia"/>
                <w:b/>
                <w:bCs/>
                <w:sz w:val="21"/>
                <w:highlight w:val="none"/>
              </w:rPr>
              <w:t xml:space="preserve">所投器材应符合GB19272-2024《室外健身器材的安全通用要求》中的要求，需提供有效期</w:t>
            </w:r>
            <w:r>
              <w:rPr>
                <w:rFonts w:hint="eastAsia" w:asciiTheme="majorEastAsia" w:hAnsiTheme="majorEastAsia" w:eastAsiaTheme="majorEastAsia" w:cstheme="majorEastAsia"/>
                <w:b/>
                <w:bCs/>
                <w:highlight w:val="none"/>
              </w:rPr>
              <w:t xml:space="preserve">内</w:t>
            </w:r>
            <w:r>
              <w:rPr>
                <w:rFonts w:hint="eastAsia" w:asciiTheme="majorEastAsia" w:hAnsiTheme="majorEastAsia" w:eastAsiaTheme="majorEastAsia" w:cstheme="majorEastAsia"/>
                <w:b/>
                <w:bCs/>
                <w:sz w:val="21"/>
                <w:highlight w:val="none"/>
              </w:rPr>
              <w:t xml:space="preserve">由国家认证认可监督委员会批准的认证机构出具的认证证书及确认函扫描件并加盖投标人电子公章。</w:t>
            </w:r>
            <w:r/>
          </w:p>
        </w:tc>
        <w:tc>
          <w:tcPr>
            <w:tcW w:w="559" w:type="dxa"/>
            <w:vAlign w:val="center"/>
            <w:textDirection w:val="lrTb"/>
            <w:noWrap w:val="false"/>
          </w:tcPr>
          <w:p>
            <w:pPr>
              <w:pStyle w:val="663"/>
              <w:jc w:val="center"/>
              <w:spacing w:beforeAutospacing="0" w:afterAutospacing="0" w:line="400" w:lineRule="exact"/>
              <w:rPr>
                <w:rFonts w:ascii="宋体" w:hAnsi="宋体" w:eastAsia="宋体" w:cs="宋体"/>
                <w:sz w:val="21"/>
                <w:szCs w:val="21"/>
                <w:highlight w:val="none"/>
              </w:rPr>
            </w:pPr>
            <w:r>
              <w:rPr>
                <w:rFonts w:hint="eastAsia" w:ascii="宋体" w:hAnsi="宋体" w:eastAsia="宋体" w:cs="宋体"/>
                <w:sz w:val="21"/>
                <w:szCs w:val="21"/>
                <w:highlight w:val="none"/>
              </w:rPr>
              <w:t xml:space="preserve">件</w:t>
            </w:r>
            <w:r/>
          </w:p>
        </w:tc>
        <w:tc>
          <w:tcPr>
            <w:tcW w:w="557" w:type="dxa"/>
            <w:vAlign w:val="center"/>
            <w:textDirection w:val="lrTb"/>
            <w:noWrap w:val="false"/>
          </w:tcPr>
          <w:p>
            <w:pPr>
              <w:pStyle w:val="663"/>
              <w:jc w:val="center"/>
              <w:spacing w:beforeAutospacing="0" w:afterAutospacing="0" w:line="400" w:lineRule="exact"/>
              <w:rPr>
                <w:rFonts w:ascii="宋体" w:hAnsi="宋体" w:eastAsia="宋体" w:cs="宋体"/>
                <w:sz w:val="21"/>
                <w:szCs w:val="21"/>
                <w:highlight w:val="none"/>
              </w:rPr>
            </w:pPr>
            <w:r>
              <w:rPr>
                <w:rFonts w:hint="eastAsia" w:ascii="宋体" w:hAnsi="宋体" w:eastAsia="宋体" w:cs="宋体"/>
                <w:sz w:val="21"/>
                <w:szCs w:val="21"/>
                <w:highlight w:val="none"/>
              </w:rPr>
              <w:t xml:space="preserve">2</w:t>
            </w:r>
            <w:r/>
          </w:p>
        </w:tc>
      </w:tr>
      <w:tr>
        <w:trPr>
          <w:jc w:val="center"/>
          <w:trHeight w:val="753"/>
        </w:trPr>
        <w:tc>
          <w:tcPr>
            <w:tcW w:w="477" w:type="dxa"/>
            <w:vAlign w:val="center"/>
            <w:textDirection w:val="lrTb"/>
            <w:noWrap w:val="false"/>
          </w:tcPr>
          <w:p>
            <w:pPr>
              <w:pStyle w:val="663"/>
              <w:jc w:val="center"/>
              <w:spacing w:beforeAutospacing="0" w:afterAutospacing="0" w:line="400" w:lineRule="exact"/>
              <w:rPr>
                <w:rFonts w:ascii="宋体" w:hAnsi="宋体" w:eastAsia="宋体" w:cs="宋体"/>
                <w:sz w:val="21"/>
                <w:szCs w:val="21"/>
                <w:highlight w:val="none"/>
              </w:rPr>
            </w:pPr>
            <w:r>
              <w:rPr>
                <w:rFonts w:hint="eastAsia" w:ascii="宋体" w:hAnsi="宋体" w:eastAsia="宋体" w:cs="宋体"/>
                <w:sz w:val="21"/>
                <w:szCs w:val="21"/>
                <w:highlight w:val="none"/>
              </w:rPr>
              <w:t xml:space="preserve">16</w:t>
            </w:r>
            <w:r/>
          </w:p>
        </w:tc>
        <w:tc>
          <w:tcPr>
            <w:shd w:val="clear" w:color="auto" w:fill="auto"/>
            <w:tcW w:w="1404" w:type="dxa"/>
            <w:vAlign w:val="center"/>
            <w:textDirection w:val="lrTb"/>
            <w:noWrap w:val="false"/>
          </w:tcPr>
          <w:p>
            <w:pPr>
              <w:jc w:val="center"/>
              <w:rPr>
                <w:highlight w:val="none"/>
              </w:rPr>
            </w:pPr>
            <w:r>
              <w:rPr>
                <w:rFonts w:hint="eastAsia"/>
                <w:highlight w:val="none"/>
              </w:rPr>
              <w:t xml:space="preserve">智能双位健身车</w:t>
            </w:r>
            <w:r/>
          </w:p>
          <w:p>
            <w:pPr>
              <w:jc w:val="center"/>
              <w:rPr>
                <w:highlight w:val="none"/>
              </w:rPr>
            </w:pPr>
            <w:r>
              <w:rPr>
                <w:rFonts w:hint="eastAsia"/>
                <w:highlight w:val="none"/>
              </w:rPr>
              <w:t xml:space="preserve">（竞赛型）</w:t>
            </w:r>
            <w:r/>
          </w:p>
        </w:tc>
        <w:tc>
          <w:tcPr>
            <w:shd w:val="clear" w:color="auto" w:fill="auto"/>
            <w:tcW w:w="5823" w:type="dxa"/>
            <w:vAlign w:val="center"/>
            <w:textDirection w:val="lrTb"/>
            <w:noWrap w:val="false"/>
          </w:tcPr>
          <w:p>
            <w:pPr>
              <w:numPr>
                <w:ilvl w:val="0"/>
                <w:numId w:val="0"/>
              </w:numPr>
              <w:jc w:val="left"/>
              <w:widowControl/>
              <w:rPr>
                <w:rFonts w:hint="eastAsia" w:ascii="宋体" w:hAnsi="宋体" w:eastAsia="宋体" w:cs="宋体"/>
                <w:color w:val="000000"/>
                <w:szCs w:val="21"/>
                <w:highlight w:val="none"/>
                <w:lang w:val="en-US" w:eastAsia="zh-CN" w:bidi="ar"/>
              </w:rPr>
            </w:pPr>
            <w:r>
              <w:rPr>
                <w:rFonts w:hint="eastAsia" w:ascii="宋体" w:hAnsi="宋体" w:eastAsia="宋体" w:cs="宋体"/>
                <w:sz w:val="21"/>
                <w:szCs w:val="21"/>
                <w:highlight w:val="none"/>
              </w:rPr>
              <w:t xml:space="preserve">1.</w:t>
            </w:r>
            <w:r>
              <w:rPr>
                <w:rFonts w:hint="eastAsia" w:ascii="宋体" w:hAnsi="宋体" w:eastAsia="宋体" w:cs="宋体"/>
                <w:color w:val="000000"/>
                <w:sz w:val="21"/>
                <w:szCs w:val="21"/>
                <w:highlight w:val="none"/>
                <w:lang w:val="zh-CN" w:bidi="ar"/>
              </w:rPr>
              <w:t xml:space="preserve">立柱规格：不小于Φ114×3mm国标钢管；</w:t>
            </w:r>
            <w:r>
              <w:rPr>
                <w:rFonts w:hint="eastAsia" w:ascii="宋体" w:hAnsi="宋体" w:eastAsia="宋体" w:cs="宋体"/>
                <w:color w:val="000000"/>
                <w:sz w:val="21"/>
                <w:szCs w:val="21"/>
                <w:highlight w:val="none"/>
                <w:lang w:bidi="ar"/>
              </w:rPr>
              <w:t xml:space="preserve">主要承载横梁规格：不小于Φ60×3mm国标钢管；</w:t>
            </w:r>
            <w:r>
              <w:rPr>
                <w:rFonts w:hint="eastAsia" w:ascii="宋体" w:hAnsi="宋体" w:eastAsia="宋体" w:cs="宋体"/>
                <w:sz w:val="21"/>
                <w:szCs w:val="21"/>
                <w:highlight w:val="none"/>
              </w:rPr>
              <w:t xml:space="preserve">应有防止超速转动的阻尼装置；两人使用时应能体现互动竞赛特征（竞赛结果可用数据或灯光显示均可）；</w:t>
            </w:r>
            <w:r>
              <w:rPr>
                <w:rFonts w:hint="eastAsia" w:ascii="宋体" w:hAnsi="宋体" w:eastAsia="宋体" w:cs="宋体"/>
                <w:color w:val="000000"/>
                <w:sz w:val="21"/>
                <w:szCs w:val="21"/>
                <w:highlight w:val="none"/>
                <w:lang w:val="zh-CN" w:bidi="ar"/>
              </w:rPr>
              <w:t xml:space="preserve">安装采用直埋方式</w:t>
            </w:r>
            <w:r>
              <w:rPr>
                <w:rFonts w:hint="eastAsia" w:ascii="宋体" w:hAnsi="宋体" w:eastAsia="宋体" w:cs="宋体"/>
                <w:color w:val="000000"/>
                <w:szCs w:val="21"/>
                <w:highlight w:val="none"/>
                <w:lang w:val="en-US" w:eastAsia="zh-CN" w:bidi="ar"/>
              </w:rPr>
              <w:t xml:space="preserve">。</w:t>
            </w:r>
            <w:r/>
          </w:p>
          <w:p>
            <w:pPr>
              <w:numPr>
                <w:ilvl w:val="0"/>
                <w:numId w:val="0"/>
              </w:numPr>
              <w:jc w:val="left"/>
              <w:widowControl/>
              <w:rPr>
                <w:rFonts w:ascii="宋体" w:hAnsi="宋体" w:eastAsia="宋体" w:cs="宋体"/>
                <w:sz w:val="21"/>
                <w:szCs w:val="21"/>
                <w:highlight w:val="none"/>
              </w:rPr>
            </w:pPr>
            <w:r>
              <w:rPr>
                <w:rFonts w:hint="eastAsia" w:ascii="宋体" w:hAnsi="宋体" w:eastAsia="宋体" w:cs="宋体"/>
                <w:color w:val="000000"/>
                <w:szCs w:val="21"/>
                <w:highlight w:val="none"/>
                <w:lang w:val="en-US" w:eastAsia="zh-CN" w:bidi="ar"/>
              </w:rPr>
              <w:t xml:space="preserve">2.</w:t>
            </w:r>
            <w:r>
              <w:rPr>
                <w:rFonts w:hint="eastAsia" w:ascii="宋体" w:hAnsi="宋体" w:eastAsia="宋体" w:cs="宋体"/>
                <w:color w:val="000000"/>
                <w:szCs w:val="21"/>
                <w:highlight w:val="none"/>
                <w:lang w:val="zh-CN" w:eastAsia="zh-CN" w:bidi="ar"/>
              </w:rPr>
              <w:t xml:space="preserve">产品配置全省统一钢质钢印二维码铭牌，可识别江苏省全民健身设施管理维护信息平台。完工后须将站点、产品信息录入省级全民健身设施管理维护信息平台并完成二维码绑定。</w:t>
            </w:r>
            <w:r/>
          </w:p>
          <w:p>
            <w:pPr>
              <w:pStyle w:val="663"/>
              <w:spacing w:beforeAutospacing="0" w:afterAutospacing="0"/>
              <w:rPr>
                <w:rFonts w:ascii="宋体" w:hAnsi="宋体" w:eastAsia="宋体" w:cs="宋体"/>
                <w:sz w:val="21"/>
                <w:szCs w:val="21"/>
                <w:highlight w:val="none"/>
              </w:rPr>
            </w:pPr>
            <w:r>
              <w:rPr>
                <w:rFonts w:hint="eastAsia" w:ascii="宋体" w:hAnsi="宋体" w:eastAsia="宋体" w:cs="宋体"/>
                <w:b/>
                <w:bCs/>
                <w:sz w:val="21"/>
                <w:szCs w:val="21"/>
                <w:highlight w:val="none"/>
              </w:rPr>
              <w:t xml:space="preserve">★</w:t>
            </w:r>
            <w:r>
              <w:rPr>
                <w:rFonts w:hint="eastAsia" w:ascii="宋体" w:hAnsi="宋体" w:eastAsia="宋体" w:cs="宋体"/>
                <w:b/>
                <w:bCs/>
                <w:sz w:val="21"/>
                <w:szCs w:val="21"/>
                <w:highlight w:val="none"/>
                <w:lang w:val="en-US" w:eastAsia="zh-CN"/>
              </w:rPr>
              <w:t xml:space="preserve">3</w:t>
            </w:r>
            <w:r>
              <w:rPr>
                <w:rFonts w:hint="eastAsia" w:ascii="宋体" w:hAnsi="宋体" w:eastAsia="宋体" w:cs="宋体"/>
                <w:b/>
                <w:bCs/>
                <w:sz w:val="21"/>
                <w:szCs w:val="21"/>
                <w:highlight w:val="none"/>
              </w:rPr>
              <w:t xml:space="preserve">.</w:t>
            </w:r>
            <w:r>
              <w:rPr>
                <w:rFonts w:hint="eastAsia" w:asciiTheme="majorEastAsia" w:hAnsiTheme="majorEastAsia" w:eastAsiaTheme="majorEastAsia" w:cstheme="majorEastAsia"/>
                <w:b/>
                <w:bCs/>
                <w:sz w:val="21"/>
                <w:highlight w:val="none"/>
              </w:rPr>
              <w:t xml:space="preserve">所投器材应符合GB19272-2024《室外健身器材的安全通用要求》中的要求，需提供有效期</w:t>
            </w:r>
            <w:r>
              <w:rPr>
                <w:rFonts w:hint="eastAsia" w:asciiTheme="majorEastAsia" w:hAnsiTheme="majorEastAsia" w:eastAsiaTheme="majorEastAsia" w:cstheme="majorEastAsia"/>
                <w:b/>
                <w:bCs/>
                <w:highlight w:val="none"/>
              </w:rPr>
              <w:t xml:space="preserve">内</w:t>
            </w:r>
            <w:r>
              <w:rPr>
                <w:rFonts w:hint="eastAsia" w:asciiTheme="majorEastAsia" w:hAnsiTheme="majorEastAsia" w:eastAsiaTheme="majorEastAsia" w:cstheme="majorEastAsia"/>
                <w:b/>
                <w:bCs/>
                <w:sz w:val="21"/>
                <w:highlight w:val="none"/>
              </w:rPr>
              <w:t xml:space="preserve">由国家认证认可监督委员会批准的认证机构出具的认证证书及确认函扫描件并加盖投标人电子公章。</w:t>
            </w:r>
            <w:r/>
          </w:p>
        </w:tc>
        <w:tc>
          <w:tcPr>
            <w:tcW w:w="559" w:type="dxa"/>
            <w:vAlign w:val="center"/>
            <w:textDirection w:val="lrTb"/>
            <w:noWrap w:val="false"/>
          </w:tcPr>
          <w:p>
            <w:pPr>
              <w:pStyle w:val="663"/>
              <w:jc w:val="center"/>
              <w:spacing w:beforeAutospacing="0" w:afterAutospacing="0" w:line="400" w:lineRule="exact"/>
              <w:rPr>
                <w:rFonts w:ascii="宋体" w:hAnsi="宋体" w:eastAsia="宋体" w:cs="宋体"/>
                <w:sz w:val="21"/>
                <w:szCs w:val="21"/>
                <w:highlight w:val="none"/>
              </w:rPr>
            </w:pPr>
            <w:r>
              <w:rPr>
                <w:rFonts w:hint="eastAsia" w:ascii="宋体" w:hAnsi="宋体" w:eastAsia="宋体" w:cs="宋体"/>
                <w:sz w:val="21"/>
                <w:szCs w:val="21"/>
                <w:highlight w:val="none"/>
              </w:rPr>
              <w:t xml:space="preserve">件</w:t>
            </w:r>
            <w:r/>
          </w:p>
        </w:tc>
        <w:tc>
          <w:tcPr>
            <w:tcW w:w="557" w:type="dxa"/>
            <w:vAlign w:val="center"/>
            <w:textDirection w:val="lrTb"/>
            <w:noWrap w:val="false"/>
          </w:tcPr>
          <w:p>
            <w:pPr>
              <w:pStyle w:val="663"/>
              <w:jc w:val="center"/>
              <w:spacing w:beforeAutospacing="0" w:afterAutospacing="0" w:line="400" w:lineRule="exact"/>
              <w:rPr>
                <w:rFonts w:ascii="宋体" w:hAnsi="宋体" w:eastAsia="宋体" w:cs="宋体"/>
                <w:sz w:val="21"/>
                <w:szCs w:val="21"/>
                <w:highlight w:val="none"/>
              </w:rPr>
            </w:pPr>
            <w:r>
              <w:rPr>
                <w:rFonts w:hint="eastAsia" w:ascii="宋体" w:hAnsi="宋体" w:eastAsia="宋体" w:cs="宋体"/>
                <w:sz w:val="21"/>
                <w:szCs w:val="21"/>
                <w:highlight w:val="none"/>
              </w:rPr>
              <w:t xml:space="preserve">2</w:t>
            </w:r>
            <w:r/>
          </w:p>
        </w:tc>
      </w:tr>
      <w:tr>
        <w:trPr>
          <w:jc w:val="center"/>
          <w:trHeight w:val="383"/>
        </w:trPr>
        <w:tc>
          <w:tcPr>
            <w:tcW w:w="477" w:type="dxa"/>
            <w:vAlign w:val="center"/>
            <w:textDirection w:val="lrTb"/>
            <w:noWrap w:val="false"/>
          </w:tcPr>
          <w:p>
            <w:pPr>
              <w:pStyle w:val="663"/>
              <w:jc w:val="center"/>
              <w:spacing w:beforeAutospacing="0" w:afterAutospacing="0" w:line="400" w:lineRule="exact"/>
              <w:rPr>
                <w:rFonts w:ascii="宋体" w:hAnsi="宋体" w:eastAsia="宋体" w:cs="宋体"/>
                <w:sz w:val="21"/>
                <w:szCs w:val="21"/>
                <w:highlight w:val="none"/>
              </w:rPr>
            </w:pPr>
            <w:r>
              <w:rPr>
                <w:rFonts w:hint="eastAsia" w:ascii="宋体" w:hAnsi="宋体" w:eastAsia="宋体" w:cs="宋体"/>
                <w:sz w:val="21"/>
                <w:szCs w:val="21"/>
                <w:highlight w:val="none"/>
              </w:rPr>
              <w:t xml:space="preserve">17</w:t>
            </w:r>
            <w:r/>
          </w:p>
        </w:tc>
        <w:tc>
          <w:tcPr>
            <w:shd w:val="clear" w:color="auto" w:fill="auto"/>
            <w:tcW w:w="1404" w:type="dxa"/>
            <w:vAlign w:val="center"/>
            <w:textDirection w:val="lrTb"/>
            <w:noWrap w:val="false"/>
          </w:tcPr>
          <w:p>
            <w:pPr>
              <w:jc w:val="center"/>
              <w:rPr>
                <w:highlight w:val="none"/>
              </w:rPr>
            </w:pPr>
            <w:r>
              <w:rPr>
                <w:rFonts w:hint="eastAsia"/>
                <w:highlight w:val="none"/>
              </w:rPr>
              <w:t xml:space="preserve">智能双位扭腰器</w:t>
            </w:r>
            <w:r/>
          </w:p>
        </w:tc>
        <w:tc>
          <w:tcPr>
            <w:shd w:val="clear" w:color="auto" w:fill="auto"/>
            <w:tcW w:w="5823" w:type="dxa"/>
            <w:vAlign w:val="center"/>
            <w:textDirection w:val="lrTb"/>
            <w:noWrap w:val="false"/>
          </w:tcPr>
          <w:p>
            <w:pPr>
              <w:numPr>
                <w:ilvl w:val="0"/>
                <w:numId w:val="11"/>
              </w:numPr>
              <w:jc w:val="left"/>
              <w:widowControl/>
              <w:rPr>
                <w:rFonts w:hint="eastAsia" w:ascii="宋体" w:hAnsi="宋体" w:eastAsia="宋体" w:cs="宋体"/>
                <w:color w:val="000000"/>
                <w:sz w:val="21"/>
                <w:szCs w:val="21"/>
                <w:highlight w:val="none"/>
                <w:lang w:val="zh-CN" w:bidi="ar"/>
              </w:rPr>
            </w:pPr>
            <w:r>
              <w:rPr>
                <w:rFonts w:hint="eastAsia" w:ascii="宋体" w:hAnsi="宋体" w:eastAsia="宋体" w:cs="宋体"/>
                <w:sz w:val="21"/>
                <w:szCs w:val="21"/>
                <w:highlight w:val="none"/>
              </w:rPr>
              <w:t xml:space="preserve">立柱规格：不小于Φ114×3mm国标钢管；主要承载横梁规格：不小于Φ32×3mm国标钢管；扭腰盘应采用钢制冲压而成，壁厚不小于4mm，直径不小于Φ280mm，表面采用凹凸设计，扭腰盘上表面边缘应以R不小于3mm的圆弧过渡；扭腰盘下部棱边R应不小于2mm；脚踏部位应有防滑措施，摩擦系数大于0.5；</w:t>
            </w:r>
            <w:r>
              <w:rPr>
                <w:rFonts w:hint="eastAsia" w:ascii="宋体" w:hAnsi="宋体" w:eastAsia="宋体" w:cs="宋体"/>
                <w:color w:val="000000"/>
                <w:sz w:val="21"/>
                <w:szCs w:val="21"/>
                <w:highlight w:val="none"/>
                <w:lang w:val="zh-CN" w:bidi="ar"/>
              </w:rPr>
              <w:t xml:space="preserve">安装采用直埋方式</w:t>
            </w:r>
            <w:r/>
          </w:p>
          <w:p>
            <w:pPr>
              <w:numPr>
                <w:ilvl w:val="0"/>
                <w:numId w:val="0"/>
              </w:numPr>
              <w:jc w:val="left"/>
              <w:widowControl/>
              <w:rPr>
                <w:rFonts w:ascii="宋体" w:hAnsi="宋体" w:eastAsia="宋体" w:cs="宋体"/>
                <w:sz w:val="21"/>
                <w:szCs w:val="21"/>
                <w:highlight w:val="none"/>
              </w:rPr>
            </w:pPr>
            <w:r>
              <w:rPr>
                <w:rFonts w:hint="eastAsia" w:ascii="宋体" w:hAnsi="宋体" w:eastAsia="宋体" w:cs="宋体"/>
                <w:color w:val="000000"/>
                <w:szCs w:val="21"/>
                <w:highlight w:val="none"/>
                <w:lang w:val="en-US" w:eastAsia="zh-CN" w:bidi="ar"/>
              </w:rPr>
              <w:t xml:space="preserve">2.</w:t>
            </w:r>
            <w:r>
              <w:rPr>
                <w:rFonts w:hint="eastAsia" w:ascii="宋体" w:hAnsi="宋体" w:eastAsia="宋体" w:cs="宋体"/>
                <w:color w:val="000000"/>
                <w:szCs w:val="21"/>
                <w:highlight w:val="none"/>
                <w:lang w:val="zh-CN" w:eastAsia="zh-CN" w:bidi="ar"/>
              </w:rPr>
              <w:t xml:space="preserve">产品配置全省统一钢质钢印二维码铭牌，可识别江苏省全民健身设施管理维护信息平台。完工后须将站点、产品信息录入省级全民健身设施管理维护信息平台并完成二维码绑定。</w:t>
            </w:r>
            <w:r/>
          </w:p>
          <w:p>
            <w:pPr>
              <w:pStyle w:val="663"/>
              <w:spacing w:beforeAutospacing="0" w:afterAutospacing="0"/>
              <w:rPr>
                <w:rFonts w:ascii="宋体" w:hAnsi="宋体" w:eastAsia="宋体" w:cs="宋体"/>
                <w:sz w:val="21"/>
                <w:szCs w:val="21"/>
                <w:highlight w:val="none"/>
              </w:rPr>
            </w:pPr>
            <w:r>
              <w:rPr>
                <w:rFonts w:hint="eastAsia" w:ascii="宋体" w:hAnsi="宋体" w:eastAsia="宋体" w:cs="宋体"/>
                <w:b/>
                <w:bCs/>
                <w:sz w:val="21"/>
                <w:szCs w:val="21"/>
                <w:highlight w:val="none"/>
              </w:rPr>
              <w:t xml:space="preserve">★</w:t>
            </w:r>
            <w:r>
              <w:rPr>
                <w:rFonts w:hint="eastAsia" w:ascii="宋体" w:hAnsi="宋体" w:eastAsia="宋体" w:cs="宋体"/>
                <w:b/>
                <w:bCs/>
                <w:sz w:val="21"/>
                <w:szCs w:val="21"/>
                <w:highlight w:val="none"/>
                <w:lang w:val="en-US" w:eastAsia="zh-CN"/>
              </w:rPr>
              <w:t xml:space="preserve">3</w:t>
            </w:r>
            <w:r>
              <w:rPr>
                <w:rFonts w:hint="eastAsia" w:ascii="宋体" w:hAnsi="宋体" w:eastAsia="宋体" w:cs="宋体"/>
                <w:b/>
                <w:bCs/>
                <w:sz w:val="21"/>
                <w:szCs w:val="21"/>
                <w:highlight w:val="none"/>
              </w:rPr>
              <w:t xml:space="preserve">.</w:t>
            </w:r>
            <w:r>
              <w:rPr>
                <w:rFonts w:hint="eastAsia" w:asciiTheme="majorEastAsia" w:hAnsiTheme="majorEastAsia" w:eastAsiaTheme="majorEastAsia" w:cstheme="majorEastAsia"/>
                <w:b/>
                <w:bCs/>
                <w:sz w:val="21"/>
                <w:highlight w:val="none"/>
              </w:rPr>
              <w:t xml:space="preserve">所投器材应符合GB19272-2024《室外健身器材的安全通用要求》中的要求，需提供有效期</w:t>
            </w:r>
            <w:r>
              <w:rPr>
                <w:rFonts w:hint="eastAsia" w:asciiTheme="majorEastAsia" w:hAnsiTheme="majorEastAsia" w:eastAsiaTheme="majorEastAsia" w:cstheme="majorEastAsia"/>
                <w:b/>
                <w:bCs/>
                <w:highlight w:val="none"/>
              </w:rPr>
              <w:t xml:space="preserve">内</w:t>
            </w:r>
            <w:r>
              <w:rPr>
                <w:rFonts w:hint="eastAsia" w:asciiTheme="majorEastAsia" w:hAnsiTheme="majorEastAsia" w:eastAsiaTheme="majorEastAsia" w:cstheme="majorEastAsia"/>
                <w:b/>
                <w:bCs/>
                <w:sz w:val="21"/>
                <w:highlight w:val="none"/>
              </w:rPr>
              <w:t xml:space="preserve">由国家认证认可监督委员会批准的认证机构出具的认证证书及确认函扫描件并加盖投标人电子公章。</w:t>
            </w:r>
            <w:r/>
          </w:p>
        </w:tc>
        <w:tc>
          <w:tcPr>
            <w:tcW w:w="559" w:type="dxa"/>
            <w:vAlign w:val="center"/>
            <w:textDirection w:val="lrTb"/>
            <w:noWrap w:val="false"/>
          </w:tcPr>
          <w:p>
            <w:pPr>
              <w:pStyle w:val="663"/>
              <w:jc w:val="center"/>
              <w:spacing w:beforeAutospacing="0" w:afterAutospacing="0" w:line="400" w:lineRule="exact"/>
              <w:rPr>
                <w:rFonts w:ascii="宋体" w:hAnsi="宋体" w:eastAsia="宋体" w:cs="宋体"/>
                <w:sz w:val="21"/>
                <w:szCs w:val="21"/>
                <w:highlight w:val="none"/>
              </w:rPr>
            </w:pPr>
            <w:r>
              <w:rPr>
                <w:rFonts w:hint="eastAsia" w:ascii="宋体" w:hAnsi="宋体" w:eastAsia="宋体" w:cs="宋体"/>
                <w:sz w:val="21"/>
                <w:szCs w:val="21"/>
                <w:highlight w:val="none"/>
              </w:rPr>
              <w:t xml:space="preserve">件</w:t>
            </w:r>
            <w:r/>
          </w:p>
        </w:tc>
        <w:tc>
          <w:tcPr>
            <w:tcW w:w="557" w:type="dxa"/>
            <w:vAlign w:val="center"/>
            <w:textDirection w:val="lrTb"/>
            <w:noWrap w:val="false"/>
          </w:tcPr>
          <w:p>
            <w:pPr>
              <w:pStyle w:val="663"/>
              <w:jc w:val="center"/>
              <w:spacing w:beforeAutospacing="0" w:afterAutospacing="0" w:line="400" w:lineRule="exact"/>
              <w:rPr>
                <w:rFonts w:ascii="宋体" w:hAnsi="宋体" w:eastAsia="宋体" w:cs="宋体"/>
                <w:sz w:val="21"/>
                <w:szCs w:val="21"/>
                <w:highlight w:val="none"/>
              </w:rPr>
            </w:pPr>
            <w:r>
              <w:rPr>
                <w:rFonts w:hint="eastAsia" w:ascii="宋体" w:hAnsi="宋体" w:eastAsia="宋体" w:cs="宋体"/>
                <w:sz w:val="21"/>
                <w:szCs w:val="21"/>
                <w:highlight w:val="none"/>
              </w:rPr>
              <w:t xml:space="preserve">2</w:t>
            </w:r>
            <w:r/>
          </w:p>
        </w:tc>
      </w:tr>
      <w:tr>
        <w:trPr>
          <w:jc w:val="center"/>
          <w:trHeight w:val="753"/>
        </w:trPr>
        <w:tc>
          <w:tcPr>
            <w:tcW w:w="477" w:type="dxa"/>
            <w:vAlign w:val="center"/>
            <w:textDirection w:val="lrTb"/>
            <w:noWrap w:val="false"/>
          </w:tcPr>
          <w:p>
            <w:pPr>
              <w:pStyle w:val="663"/>
              <w:jc w:val="center"/>
              <w:spacing w:beforeAutospacing="0" w:afterAutospacing="0" w:line="400" w:lineRule="exact"/>
              <w:rPr>
                <w:rFonts w:ascii="宋体" w:hAnsi="宋体" w:eastAsia="宋体" w:cs="宋体"/>
                <w:sz w:val="21"/>
                <w:szCs w:val="21"/>
                <w:highlight w:val="none"/>
              </w:rPr>
            </w:pPr>
            <w:r>
              <w:rPr>
                <w:rFonts w:hint="eastAsia" w:ascii="宋体" w:hAnsi="宋体" w:eastAsia="宋体" w:cs="宋体"/>
                <w:sz w:val="21"/>
                <w:szCs w:val="21"/>
                <w:highlight w:val="none"/>
              </w:rPr>
              <w:t xml:space="preserve">18</w:t>
            </w:r>
            <w:r/>
          </w:p>
        </w:tc>
        <w:tc>
          <w:tcPr>
            <w:shd w:val="clear" w:color="auto" w:fill="auto"/>
            <w:tcW w:w="1404" w:type="dxa"/>
            <w:vAlign w:val="center"/>
            <w:textDirection w:val="lrTb"/>
            <w:noWrap w:val="false"/>
          </w:tcPr>
          <w:p>
            <w:pPr>
              <w:jc w:val="center"/>
              <w:rPr>
                <w:highlight w:val="none"/>
              </w:rPr>
            </w:pPr>
            <w:r>
              <w:rPr>
                <w:rFonts w:hint="eastAsia"/>
                <w:highlight w:val="none"/>
              </w:rPr>
              <w:t xml:space="preserve">智能双位揉推器</w:t>
            </w:r>
            <w:r/>
          </w:p>
        </w:tc>
        <w:tc>
          <w:tcPr>
            <w:shd w:val="clear" w:color="auto" w:fill="auto"/>
            <w:tcW w:w="5823" w:type="dxa"/>
            <w:vAlign w:val="center"/>
            <w:textDirection w:val="lrTb"/>
            <w:noWrap w:val="false"/>
          </w:tcPr>
          <w:p>
            <w:pPr>
              <w:numPr>
                <w:ilvl w:val="0"/>
                <w:numId w:val="12"/>
              </w:numPr>
              <w:jc w:val="left"/>
              <w:widowControl/>
              <w:rPr>
                <w:rFonts w:hint="eastAsia" w:ascii="宋体" w:hAnsi="宋体" w:eastAsia="宋体" w:cs="宋体"/>
                <w:color w:val="000000"/>
                <w:sz w:val="21"/>
                <w:szCs w:val="21"/>
                <w:highlight w:val="none"/>
                <w:lang w:val="zh-CN" w:bidi="ar"/>
              </w:rPr>
            </w:pPr>
            <w:r>
              <w:rPr>
                <w:rFonts w:hint="eastAsia" w:ascii="宋体" w:hAnsi="宋体" w:eastAsia="宋体" w:cs="宋体"/>
                <w:sz w:val="21"/>
                <w:szCs w:val="21"/>
                <w:highlight w:val="none"/>
              </w:rPr>
              <w:t xml:space="preserve">立柱规格：不小于Φ114×3mm国标钢管；转盘支管径：Φ（48～60）×2.5mm国标钢管；转盘直径Φ440～600mm，材质为优质工程塑料或铁盘，转盘面有防滑措施；两转盘内侧距离不小于230mm，无卡夹危险；转盘中心距地面高度分别为1100mm、1200mm；</w:t>
            </w:r>
            <w:r>
              <w:rPr>
                <w:rFonts w:hint="eastAsia" w:ascii="宋体" w:hAnsi="宋体" w:eastAsia="宋体" w:cs="宋体"/>
                <w:color w:val="000000"/>
                <w:sz w:val="21"/>
                <w:szCs w:val="21"/>
                <w:highlight w:val="none"/>
                <w:lang w:val="zh-CN" w:bidi="ar"/>
              </w:rPr>
              <w:t xml:space="preserve">安装采用直埋方式</w:t>
            </w:r>
            <w:r/>
          </w:p>
          <w:p>
            <w:pPr>
              <w:numPr>
                <w:ilvl w:val="0"/>
                <w:numId w:val="0"/>
              </w:numPr>
              <w:jc w:val="left"/>
              <w:widowControl/>
              <w:rPr>
                <w:rFonts w:ascii="宋体" w:hAnsi="宋体" w:eastAsia="宋体" w:cs="宋体"/>
                <w:sz w:val="21"/>
                <w:szCs w:val="21"/>
                <w:highlight w:val="none"/>
              </w:rPr>
            </w:pPr>
            <w:r>
              <w:rPr>
                <w:rFonts w:hint="eastAsia" w:ascii="宋体" w:hAnsi="宋体" w:eastAsia="宋体" w:cs="宋体"/>
                <w:color w:val="000000"/>
                <w:szCs w:val="21"/>
                <w:highlight w:val="none"/>
                <w:lang w:val="en-US" w:eastAsia="zh-CN" w:bidi="ar"/>
              </w:rPr>
              <w:t xml:space="preserve">2.</w:t>
            </w:r>
            <w:r>
              <w:rPr>
                <w:rFonts w:hint="eastAsia" w:ascii="宋体" w:hAnsi="宋体" w:eastAsia="宋体" w:cs="宋体"/>
                <w:color w:val="000000"/>
                <w:szCs w:val="21"/>
                <w:highlight w:val="none"/>
                <w:lang w:val="zh-CN" w:eastAsia="zh-CN" w:bidi="ar"/>
              </w:rPr>
              <w:t xml:space="preserve">产品配置全省统一钢质钢印二维码铭牌，可识别江苏省全民健身设施管理维护信息平台。完工后须将站点、产品信息录入省级全民健身设施管理维护信息平台并完成二维码绑定。</w:t>
            </w:r>
            <w:r/>
          </w:p>
          <w:p>
            <w:pPr>
              <w:pStyle w:val="663"/>
              <w:spacing w:beforeAutospacing="0" w:afterAutospacing="0"/>
              <w:rPr>
                <w:rFonts w:ascii="宋体" w:hAnsi="宋体" w:eastAsia="宋体" w:cs="宋体"/>
                <w:sz w:val="21"/>
                <w:szCs w:val="21"/>
                <w:highlight w:val="none"/>
              </w:rPr>
            </w:pPr>
            <w:r>
              <w:rPr>
                <w:rFonts w:hint="eastAsia" w:ascii="宋体" w:hAnsi="宋体" w:eastAsia="宋体" w:cs="宋体"/>
                <w:b/>
                <w:bCs/>
                <w:sz w:val="21"/>
                <w:szCs w:val="21"/>
                <w:highlight w:val="none"/>
              </w:rPr>
              <w:t xml:space="preserve">★</w:t>
            </w:r>
            <w:r>
              <w:rPr>
                <w:rFonts w:hint="eastAsia" w:ascii="宋体" w:hAnsi="宋体" w:eastAsia="宋体" w:cs="宋体"/>
                <w:b/>
                <w:bCs/>
                <w:sz w:val="21"/>
                <w:szCs w:val="21"/>
                <w:highlight w:val="none"/>
                <w:lang w:val="en-US" w:eastAsia="zh-CN"/>
              </w:rPr>
              <w:t xml:space="preserve">3</w:t>
            </w:r>
            <w:r>
              <w:rPr>
                <w:rFonts w:hint="eastAsia" w:ascii="宋体" w:hAnsi="宋体" w:eastAsia="宋体" w:cs="宋体"/>
                <w:b/>
                <w:bCs/>
                <w:sz w:val="21"/>
                <w:szCs w:val="21"/>
                <w:highlight w:val="none"/>
              </w:rPr>
              <w:t xml:space="preserve">.</w:t>
            </w:r>
            <w:r>
              <w:rPr>
                <w:rFonts w:hint="eastAsia" w:asciiTheme="majorEastAsia" w:hAnsiTheme="majorEastAsia" w:eastAsiaTheme="majorEastAsia" w:cstheme="majorEastAsia"/>
                <w:b/>
                <w:bCs/>
                <w:sz w:val="21"/>
                <w:highlight w:val="none"/>
              </w:rPr>
              <w:t xml:space="preserve">所投器材应符合GB19272-2024《室外健身器材的安全通用要求》中的要求，需提供有效期</w:t>
            </w:r>
            <w:r>
              <w:rPr>
                <w:rFonts w:hint="eastAsia" w:asciiTheme="majorEastAsia" w:hAnsiTheme="majorEastAsia" w:eastAsiaTheme="majorEastAsia" w:cstheme="majorEastAsia"/>
                <w:b/>
                <w:bCs/>
                <w:highlight w:val="none"/>
              </w:rPr>
              <w:t xml:space="preserve">内</w:t>
            </w:r>
            <w:r>
              <w:rPr>
                <w:rFonts w:hint="eastAsia" w:asciiTheme="majorEastAsia" w:hAnsiTheme="majorEastAsia" w:eastAsiaTheme="majorEastAsia" w:cstheme="majorEastAsia"/>
                <w:b/>
                <w:bCs/>
                <w:sz w:val="21"/>
                <w:highlight w:val="none"/>
              </w:rPr>
              <w:t xml:space="preserve">由国家认证认可监督委员会批准的认证机构出具的认证证书及确认函扫描件并加盖投标人电子公章。</w:t>
            </w:r>
            <w:r/>
          </w:p>
        </w:tc>
        <w:tc>
          <w:tcPr>
            <w:tcW w:w="559" w:type="dxa"/>
            <w:vAlign w:val="center"/>
            <w:textDirection w:val="lrTb"/>
            <w:noWrap w:val="false"/>
          </w:tcPr>
          <w:p>
            <w:pPr>
              <w:pStyle w:val="663"/>
              <w:jc w:val="center"/>
              <w:spacing w:beforeAutospacing="0" w:afterAutospacing="0" w:line="400" w:lineRule="exact"/>
              <w:rPr>
                <w:rFonts w:ascii="宋体" w:hAnsi="宋体" w:eastAsia="宋体" w:cs="宋体"/>
                <w:sz w:val="21"/>
                <w:szCs w:val="21"/>
                <w:highlight w:val="none"/>
              </w:rPr>
            </w:pPr>
            <w:r>
              <w:rPr>
                <w:rFonts w:hint="eastAsia" w:ascii="宋体" w:hAnsi="宋体" w:eastAsia="宋体" w:cs="宋体"/>
                <w:sz w:val="21"/>
                <w:szCs w:val="21"/>
                <w:highlight w:val="none"/>
              </w:rPr>
              <w:t xml:space="preserve">件</w:t>
            </w:r>
            <w:r/>
          </w:p>
        </w:tc>
        <w:tc>
          <w:tcPr>
            <w:tcW w:w="557" w:type="dxa"/>
            <w:vAlign w:val="center"/>
            <w:textDirection w:val="lrTb"/>
            <w:noWrap w:val="false"/>
          </w:tcPr>
          <w:p>
            <w:pPr>
              <w:pStyle w:val="663"/>
              <w:jc w:val="center"/>
              <w:spacing w:beforeAutospacing="0" w:afterAutospacing="0" w:line="400" w:lineRule="exact"/>
              <w:rPr>
                <w:rFonts w:ascii="宋体" w:hAnsi="宋体" w:eastAsia="宋体" w:cs="宋体"/>
                <w:sz w:val="21"/>
                <w:szCs w:val="21"/>
                <w:highlight w:val="none"/>
              </w:rPr>
            </w:pPr>
            <w:r>
              <w:rPr>
                <w:rFonts w:hint="eastAsia" w:ascii="宋体" w:hAnsi="宋体" w:eastAsia="宋体" w:cs="宋体"/>
                <w:sz w:val="21"/>
                <w:szCs w:val="21"/>
                <w:highlight w:val="none"/>
              </w:rPr>
              <w:t xml:space="preserve">2</w:t>
            </w:r>
            <w:r/>
          </w:p>
        </w:tc>
      </w:tr>
      <w:tr>
        <w:trPr>
          <w:jc w:val="center"/>
          <w:trHeight w:val="408"/>
        </w:trPr>
        <w:tc>
          <w:tcPr>
            <w:tcW w:w="477" w:type="dxa"/>
            <w:vAlign w:val="center"/>
            <w:textDirection w:val="lrTb"/>
            <w:noWrap w:val="false"/>
          </w:tcPr>
          <w:p>
            <w:pPr>
              <w:pStyle w:val="663"/>
              <w:jc w:val="center"/>
              <w:spacing w:beforeAutospacing="0" w:afterAutospacing="0" w:line="400" w:lineRule="exact"/>
              <w:rPr>
                <w:rFonts w:ascii="宋体" w:hAnsi="宋体" w:eastAsia="宋体" w:cs="宋体"/>
                <w:sz w:val="21"/>
                <w:szCs w:val="21"/>
                <w:highlight w:val="none"/>
              </w:rPr>
            </w:pPr>
            <w:r>
              <w:rPr>
                <w:rFonts w:hint="eastAsia" w:ascii="宋体" w:hAnsi="宋体" w:eastAsia="宋体" w:cs="宋体"/>
                <w:sz w:val="21"/>
                <w:szCs w:val="21"/>
                <w:highlight w:val="none"/>
              </w:rPr>
              <w:t xml:space="preserve">19</w:t>
            </w:r>
            <w:r/>
          </w:p>
        </w:tc>
        <w:tc>
          <w:tcPr>
            <w:shd w:val="clear" w:color="auto" w:fill="auto"/>
            <w:tcW w:w="1404" w:type="dxa"/>
            <w:vAlign w:val="center"/>
            <w:textDirection w:val="lrTb"/>
            <w:noWrap w:val="false"/>
          </w:tcPr>
          <w:p>
            <w:pPr>
              <w:jc w:val="center"/>
              <w:rPr>
                <w:highlight w:val="none"/>
              </w:rPr>
            </w:pPr>
            <w:r>
              <w:rPr>
                <w:rFonts w:hint="eastAsia"/>
                <w:highlight w:val="none"/>
              </w:rPr>
              <w:t xml:space="preserve">智能双位腹部训练器</w:t>
            </w:r>
            <w:r/>
          </w:p>
          <w:p>
            <w:pPr>
              <w:jc w:val="center"/>
              <w:rPr>
                <w:highlight w:val="none"/>
              </w:rPr>
            </w:pPr>
            <w:r>
              <w:rPr>
                <w:rFonts w:hint="eastAsia"/>
                <w:highlight w:val="none"/>
              </w:rPr>
              <w:t xml:space="preserve">（仰卧板）</w:t>
            </w:r>
            <w:r/>
          </w:p>
        </w:tc>
        <w:tc>
          <w:tcPr>
            <w:shd w:val="clear" w:color="auto" w:fill="auto"/>
            <w:tcW w:w="5823" w:type="dxa"/>
            <w:vAlign w:val="center"/>
            <w:textDirection w:val="lrTb"/>
            <w:noWrap w:val="false"/>
          </w:tcPr>
          <w:p>
            <w:pPr>
              <w:numPr>
                <w:ilvl w:val="0"/>
                <w:numId w:val="13"/>
              </w:numPr>
              <w:jc w:val="left"/>
              <w:widowControl/>
              <w:rPr>
                <w:rFonts w:hint="eastAsia" w:ascii="宋体" w:hAnsi="宋体" w:eastAsia="宋体" w:cs="宋体"/>
                <w:color w:val="000000"/>
                <w:sz w:val="21"/>
                <w:szCs w:val="21"/>
                <w:highlight w:val="none"/>
                <w:lang w:val="zh-CN" w:bidi="ar"/>
              </w:rPr>
            </w:pPr>
            <w:r>
              <w:rPr>
                <w:rFonts w:hint="eastAsia" w:ascii="宋体" w:hAnsi="宋体" w:eastAsia="宋体" w:cs="宋体"/>
                <w:color w:val="000000"/>
                <w:sz w:val="21"/>
                <w:szCs w:val="21"/>
                <w:highlight w:val="none"/>
                <w:lang w:val="zh-CN" w:bidi="ar"/>
              </w:rPr>
              <w:t xml:space="preserve">立柱规格：不小于Φ114×3mm国标钢管；</w:t>
            </w:r>
            <w:r>
              <w:rPr>
                <w:rFonts w:hint="eastAsia" w:ascii="宋体" w:hAnsi="宋体" w:eastAsia="宋体" w:cs="宋体"/>
                <w:color w:val="000000"/>
                <w:sz w:val="21"/>
                <w:szCs w:val="21"/>
                <w:highlight w:val="none"/>
                <w:lang w:bidi="ar"/>
              </w:rPr>
              <w:t xml:space="preserve">主要承载横梁规格：不小于Φ42×3mm国标钢管；勾腿管应不小于Φ42mmx3mm</w:t>
            </w:r>
            <w:r>
              <w:rPr>
                <w:rFonts w:hint="eastAsia" w:ascii="宋体" w:hAnsi="宋体" w:eastAsia="宋体" w:cs="宋体"/>
                <w:color w:val="000000"/>
                <w:sz w:val="21"/>
                <w:szCs w:val="21"/>
                <w:highlight w:val="none"/>
                <w:lang w:val="zh-CN" w:bidi="ar"/>
              </w:rPr>
              <w:t xml:space="preserve">国标</w:t>
            </w:r>
            <w:r>
              <w:rPr>
                <w:rFonts w:hint="eastAsia" w:ascii="宋体" w:hAnsi="宋体" w:eastAsia="宋体" w:cs="宋体"/>
                <w:color w:val="000000"/>
                <w:sz w:val="21"/>
                <w:szCs w:val="21"/>
                <w:highlight w:val="none"/>
                <w:lang w:bidi="ar"/>
              </w:rPr>
              <w:t xml:space="preserve">钢管。</w:t>
            </w:r>
            <w:r>
              <w:rPr>
                <w:rFonts w:hint="eastAsia" w:ascii="宋体" w:hAnsi="宋体" w:eastAsia="宋体" w:cs="宋体"/>
                <w:sz w:val="21"/>
                <w:szCs w:val="21"/>
                <w:highlight w:val="none"/>
              </w:rPr>
              <w:t xml:space="preserve">各支撑管间隙应小于8mm或整体式板面；</w:t>
            </w:r>
            <w:r>
              <w:rPr>
                <w:rFonts w:hint="eastAsia" w:ascii="宋体" w:hAnsi="宋体" w:eastAsia="宋体" w:cs="宋体"/>
                <w:color w:val="000000"/>
                <w:sz w:val="21"/>
                <w:szCs w:val="21"/>
                <w:highlight w:val="none"/>
                <w:lang w:val="zh-CN" w:bidi="ar"/>
              </w:rPr>
              <w:t xml:space="preserve">安装采用直埋方式</w:t>
            </w:r>
            <w:r/>
          </w:p>
          <w:p>
            <w:pPr>
              <w:numPr>
                <w:ilvl w:val="0"/>
                <w:numId w:val="0"/>
              </w:numPr>
              <w:jc w:val="left"/>
              <w:widowControl/>
              <w:rPr>
                <w:rFonts w:ascii="宋体" w:hAnsi="宋体" w:eastAsia="宋体" w:cs="宋体"/>
                <w:sz w:val="21"/>
                <w:szCs w:val="21"/>
                <w:highlight w:val="none"/>
              </w:rPr>
            </w:pPr>
            <w:r>
              <w:rPr>
                <w:rFonts w:hint="eastAsia" w:ascii="宋体" w:hAnsi="宋体" w:eastAsia="宋体" w:cs="宋体"/>
                <w:color w:val="000000"/>
                <w:szCs w:val="21"/>
                <w:highlight w:val="none"/>
                <w:lang w:val="en-US" w:eastAsia="zh-CN" w:bidi="ar"/>
              </w:rPr>
              <w:t xml:space="preserve">2.</w:t>
            </w:r>
            <w:r>
              <w:rPr>
                <w:rFonts w:hint="eastAsia" w:ascii="宋体" w:hAnsi="宋体" w:eastAsia="宋体" w:cs="宋体"/>
                <w:color w:val="000000"/>
                <w:szCs w:val="21"/>
                <w:highlight w:val="none"/>
                <w:lang w:val="zh-CN" w:eastAsia="zh-CN" w:bidi="ar"/>
              </w:rPr>
              <w:t xml:space="preserve">产品配置全省统一钢质钢印二维码铭牌，可识别江苏省全民健身设施管理维护信息平台。完工后须将站点、产品信息录入省级全民健身设施管理维护信息平台并完成二维码绑定。</w:t>
            </w:r>
            <w:r/>
          </w:p>
          <w:p>
            <w:pPr>
              <w:pStyle w:val="663"/>
              <w:spacing w:beforeAutospacing="0" w:afterAutospacing="0"/>
              <w:rPr>
                <w:rFonts w:ascii="宋体" w:hAnsi="宋体" w:eastAsia="宋体" w:cs="宋体"/>
                <w:sz w:val="21"/>
                <w:szCs w:val="21"/>
                <w:highlight w:val="none"/>
              </w:rPr>
            </w:pPr>
            <w:r>
              <w:rPr>
                <w:rFonts w:hint="eastAsia" w:ascii="宋体" w:hAnsi="宋体" w:eastAsia="宋体" w:cs="宋体"/>
                <w:b/>
                <w:bCs/>
                <w:sz w:val="21"/>
                <w:szCs w:val="21"/>
                <w:highlight w:val="none"/>
              </w:rPr>
              <w:t xml:space="preserve">★</w:t>
            </w:r>
            <w:r>
              <w:rPr>
                <w:rFonts w:hint="eastAsia" w:ascii="宋体" w:hAnsi="宋体" w:eastAsia="宋体" w:cs="宋体"/>
                <w:b/>
                <w:bCs/>
                <w:sz w:val="21"/>
                <w:szCs w:val="21"/>
                <w:highlight w:val="none"/>
                <w:lang w:val="en-US" w:eastAsia="zh-CN"/>
              </w:rPr>
              <w:t xml:space="preserve">3</w:t>
            </w:r>
            <w:r>
              <w:rPr>
                <w:rFonts w:hint="eastAsia" w:ascii="宋体" w:hAnsi="宋体" w:eastAsia="宋体" w:cs="宋体"/>
                <w:b/>
                <w:bCs/>
                <w:sz w:val="21"/>
                <w:szCs w:val="21"/>
                <w:highlight w:val="none"/>
              </w:rPr>
              <w:t xml:space="preserve">.</w:t>
            </w:r>
            <w:r>
              <w:rPr>
                <w:rFonts w:hint="eastAsia" w:asciiTheme="majorEastAsia" w:hAnsiTheme="majorEastAsia" w:eastAsiaTheme="majorEastAsia" w:cstheme="majorEastAsia"/>
                <w:b/>
                <w:bCs/>
                <w:sz w:val="21"/>
                <w:highlight w:val="none"/>
              </w:rPr>
              <w:t xml:space="preserve">所投器材应符合GB19272-2024《室外健身器材的安全通用要求》中的要求，需提供有效期</w:t>
            </w:r>
            <w:r>
              <w:rPr>
                <w:rFonts w:hint="eastAsia" w:asciiTheme="majorEastAsia" w:hAnsiTheme="majorEastAsia" w:eastAsiaTheme="majorEastAsia" w:cstheme="majorEastAsia"/>
                <w:b/>
                <w:bCs/>
                <w:highlight w:val="none"/>
              </w:rPr>
              <w:t xml:space="preserve">内</w:t>
            </w:r>
            <w:r>
              <w:rPr>
                <w:rFonts w:hint="eastAsia" w:asciiTheme="majorEastAsia" w:hAnsiTheme="majorEastAsia" w:eastAsiaTheme="majorEastAsia" w:cstheme="majorEastAsia"/>
                <w:b/>
                <w:bCs/>
                <w:sz w:val="21"/>
                <w:highlight w:val="none"/>
              </w:rPr>
              <w:t xml:space="preserve">由国家认证认可监督委员会批准的认证机构出具的认证证书及确认函扫描件并加盖投标人电子公章。</w:t>
            </w:r>
            <w:r/>
          </w:p>
        </w:tc>
        <w:tc>
          <w:tcPr>
            <w:tcW w:w="559" w:type="dxa"/>
            <w:vAlign w:val="center"/>
            <w:textDirection w:val="lrTb"/>
            <w:noWrap w:val="false"/>
          </w:tcPr>
          <w:p>
            <w:pPr>
              <w:pStyle w:val="663"/>
              <w:jc w:val="center"/>
              <w:spacing w:beforeAutospacing="0" w:afterAutospacing="0" w:line="400" w:lineRule="exact"/>
              <w:rPr>
                <w:rFonts w:ascii="宋体" w:hAnsi="宋体" w:eastAsia="宋体" w:cs="宋体"/>
                <w:sz w:val="21"/>
                <w:szCs w:val="21"/>
                <w:highlight w:val="none"/>
              </w:rPr>
            </w:pPr>
            <w:r>
              <w:rPr>
                <w:rFonts w:ascii="宋体" w:hAnsi="宋体" w:eastAsia="宋体" w:cs="宋体"/>
                <w:sz w:val="21"/>
                <w:szCs w:val="21"/>
                <w:highlight w:val="none"/>
              </w:rPr>
              <w:t xml:space="preserve">件</w:t>
            </w:r>
            <w:r/>
          </w:p>
        </w:tc>
        <w:tc>
          <w:tcPr>
            <w:tcW w:w="557" w:type="dxa"/>
            <w:vAlign w:val="center"/>
            <w:textDirection w:val="lrTb"/>
            <w:noWrap w:val="false"/>
          </w:tcPr>
          <w:p>
            <w:pPr>
              <w:pStyle w:val="663"/>
              <w:jc w:val="center"/>
              <w:spacing w:beforeAutospacing="0" w:afterAutospacing="0" w:line="400" w:lineRule="exact"/>
              <w:rPr>
                <w:rFonts w:ascii="宋体" w:hAnsi="宋体" w:eastAsia="宋体" w:cs="宋体"/>
                <w:sz w:val="21"/>
                <w:szCs w:val="21"/>
                <w:highlight w:val="none"/>
              </w:rPr>
            </w:pPr>
            <w:r>
              <w:rPr>
                <w:rFonts w:ascii="宋体" w:hAnsi="宋体" w:eastAsia="宋体" w:cs="宋体"/>
                <w:sz w:val="21"/>
                <w:szCs w:val="21"/>
                <w:highlight w:val="none"/>
              </w:rPr>
              <w:t xml:space="preserve">2</w:t>
            </w:r>
            <w:r/>
          </w:p>
        </w:tc>
      </w:tr>
      <w:tr>
        <w:trPr>
          <w:jc w:val="center"/>
          <w:trHeight w:val="753"/>
        </w:trPr>
        <w:tc>
          <w:tcPr>
            <w:tcW w:w="477" w:type="dxa"/>
            <w:vAlign w:val="center"/>
            <w:textDirection w:val="lrTb"/>
            <w:noWrap w:val="false"/>
          </w:tcPr>
          <w:p>
            <w:pPr>
              <w:pStyle w:val="663"/>
              <w:jc w:val="center"/>
              <w:spacing w:beforeAutospacing="0" w:afterAutospacing="0" w:line="400" w:lineRule="exact"/>
              <w:rPr>
                <w:rFonts w:ascii="宋体" w:hAnsi="宋体" w:eastAsia="宋体" w:cs="宋体"/>
                <w:sz w:val="21"/>
                <w:szCs w:val="21"/>
                <w:highlight w:val="none"/>
              </w:rPr>
            </w:pPr>
            <w:r>
              <w:rPr>
                <w:rFonts w:hint="eastAsia" w:ascii="宋体" w:hAnsi="宋体" w:eastAsia="宋体" w:cs="宋体"/>
                <w:sz w:val="21"/>
                <w:szCs w:val="21"/>
                <w:highlight w:val="none"/>
              </w:rPr>
              <w:t xml:space="preserve">20</w:t>
            </w:r>
            <w:r/>
          </w:p>
        </w:tc>
        <w:tc>
          <w:tcPr>
            <w:shd w:val="clear" w:color="auto" w:fill="auto"/>
            <w:tcW w:w="1404" w:type="dxa"/>
            <w:vAlign w:val="center"/>
            <w:textDirection w:val="lrTb"/>
            <w:noWrap w:val="false"/>
          </w:tcPr>
          <w:p>
            <w:pPr>
              <w:jc w:val="center"/>
              <w:rPr>
                <w:highlight w:val="none"/>
              </w:rPr>
            </w:pPr>
            <w:r>
              <w:rPr>
                <w:rFonts w:hint="eastAsia"/>
                <w:highlight w:val="none"/>
              </w:rPr>
              <w:t xml:space="preserve">智能双位钟摆训练器</w:t>
            </w:r>
            <w:r/>
          </w:p>
        </w:tc>
        <w:tc>
          <w:tcPr>
            <w:shd w:val="clear" w:color="auto" w:fill="auto"/>
            <w:tcW w:w="5823" w:type="dxa"/>
            <w:vAlign w:val="center"/>
            <w:textDirection w:val="lrTb"/>
            <w:noWrap w:val="false"/>
          </w:tcPr>
          <w:p>
            <w:pPr>
              <w:numPr>
                <w:ilvl w:val="0"/>
                <w:numId w:val="14"/>
              </w:numPr>
              <w:jc w:val="left"/>
              <w:widowControl/>
              <w:rPr>
                <w:rFonts w:hint="eastAsia" w:ascii="宋体" w:hAnsi="宋体" w:eastAsia="宋体" w:cs="宋体"/>
                <w:color w:val="000000"/>
                <w:sz w:val="21"/>
                <w:szCs w:val="21"/>
                <w:highlight w:val="none"/>
                <w:lang w:val="zh-CN" w:bidi="ar"/>
              </w:rPr>
            </w:pPr>
            <w:r>
              <w:rPr>
                <w:rFonts w:hint="eastAsia" w:ascii="宋体" w:hAnsi="宋体" w:eastAsia="宋体" w:cs="宋体"/>
                <w:color w:val="000000"/>
                <w:sz w:val="21"/>
                <w:szCs w:val="21"/>
                <w:highlight w:val="none"/>
                <w:lang w:val="zh-CN" w:bidi="ar"/>
              </w:rPr>
              <w:t xml:space="preserve">立柱规格：不小于Φ114×3mm国标钢管；</w:t>
            </w:r>
            <w:r>
              <w:rPr>
                <w:rFonts w:hint="eastAsia" w:ascii="宋体" w:hAnsi="宋体" w:eastAsia="宋体" w:cs="宋体"/>
                <w:color w:val="000000"/>
                <w:sz w:val="21"/>
                <w:szCs w:val="21"/>
                <w:highlight w:val="none"/>
                <w:lang w:bidi="ar"/>
              </w:rPr>
              <w:t xml:space="preserve">主要承载横梁规格：不小于Φ60×3mm国标钢管；</w:t>
            </w:r>
            <w:r>
              <w:rPr>
                <w:rFonts w:ascii="宋体" w:hAnsi="宋体" w:eastAsia="宋体" w:cs="宋体"/>
                <w:color w:val="000000"/>
                <w:sz w:val="21"/>
                <w:highlight w:val="none"/>
              </w:rPr>
              <w:t xml:space="preserve">器材部件间不存在刚性碰撞；踏板的主运动方向和易滑脱方向防滑脱的凸台的高度为30mm，长度大于踏板周长的2/3，</w:t>
            </w:r>
            <w:r>
              <w:rPr>
                <w:rFonts w:hint="eastAsia" w:ascii="宋体" w:hAnsi="宋体" w:eastAsia="宋体" w:cs="宋体"/>
                <w:color w:val="000000"/>
                <w:sz w:val="21"/>
                <w:szCs w:val="21"/>
                <w:highlight w:val="none"/>
                <w:lang w:bidi="ar"/>
              </w:rPr>
              <w:t xml:space="preserve">摆杆</w:t>
            </w:r>
            <w:r>
              <w:rPr>
                <w:rFonts w:ascii="宋体" w:hAnsi="宋体" w:eastAsia="宋体" w:cs="宋体"/>
                <w:color w:val="000000"/>
                <w:sz w:val="21"/>
                <w:highlight w:val="none"/>
              </w:rPr>
              <w:t xml:space="preserve">摆动幅度有加以约束，且单侧摆动幅度</w:t>
            </w:r>
            <w:r>
              <w:rPr>
                <w:rFonts w:hint="eastAsia" w:ascii="宋体" w:hAnsi="宋体" w:eastAsia="宋体" w:cs="宋体"/>
                <w:color w:val="000000"/>
                <w:sz w:val="21"/>
                <w:szCs w:val="21"/>
                <w:highlight w:val="none"/>
                <w:lang w:bidi="ar"/>
              </w:rPr>
              <w:t xml:space="preserve">不大于70°</w:t>
            </w:r>
            <w:r>
              <w:rPr>
                <w:rFonts w:ascii="宋体" w:hAnsi="宋体" w:eastAsia="宋体" w:cs="宋体"/>
                <w:color w:val="000000"/>
                <w:sz w:val="21"/>
                <w:highlight w:val="none"/>
              </w:rPr>
              <w:t xml:space="preserve">；</w:t>
            </w:r>
            <w:r>
              <w:rPr>
                <w:rFonts w:hint="eastAsia" w:ascii="宋体" w:hAnsi="宋体" w:eastAsia="宋体" w:cs="宋体"/>
                <w:sz w:val="21"/>
                <w:szCs w:val="21"/>
                <w:highlight w:val="none"/>
              </w:rPr>
              <w:t xml:space="preserve">摆杆与主立柱内侧的最小距离处应大于60mm；</w:t>
            </w:r>
            <w:r>
              <w:rPr>
                <w:rFonts w:hint="eastAsia" w:ascii="宋体" w:hAnsi="宋体" w:eastAsia="宋体" w:cs="宋体"/>
                <w:color w:val="000000"/>
                <w:sz w:val="21"/>
                <w:szCs w:val="21"/>
                <w:highlight w:val="none"/>
                <w:lang w:val="zh-CN" w:bidi="ar"/>
              </w:rPr>
              <w:t xml:space="preserve">安装采用直埋方式</w:t>
            </w:r>
            <w:r/>
          </w:p>
          <w:p>
            <w:pPr>
              <w:numPr>
                <w:ilvl w:val="0"/>
                <w:numId w:val="0"/>
              </w:numPr>
              <w:jc w:val="left"/>
              <w:widowControl/>
              <w:rPr>
                <w:rFonts w:ascii="宋体" w:hAnsi="宋体" w:eastAsia="宋体" w:cs="宋体"/>
                <w:sz w:val="21"/>
                <w:szCs w:val="21"/>
                <w:highlight w:val="none"/>
              </w:rPr>
            </w:pPr>
            <w:r>
              <w:rPr>
                <w:rFonts w:hint="eastAsia" w:ascii="宋体" w:hAnsi="宋体" w:eastAsia="宋体" w:cs="宋体"/>
                <w:color w:val="000000"/>
                <w:szCs w:val="21"/>
                <w:highlight w:val="none"/>
                <w:lang w:val="en-US" w:eastAsia="zh-CN" w:bidi="ar"/>
              </w:rPr>
              <w:t xml:space="preserve">2.</w:t>
            </w:r>
            <w:r>
              <w:rPr>
                <w:rFonts w:hint="eastAsia" w:ascii="宋体" w:hAnsi="宋体" w:eastAsia="宋体" w:cs="宋体"/>
                <w:color w:val="000000"/>
                <w:szCs w:val="21"/>
                <w:highlight w:val="none"/>
                <w:lang w:val="zh-CN" w:eastAsia="zh-CN" w:bidi="ar"/>
              </w:rPr>
              <w:t xml:space="preserve">产品配置全省统一钢质钢印二维码铭牌，可识别江苏省全民健身设施管理维护信息平台。完工后须将站点、产品信息录入省级全民健身设施管理维护信息平台并完成二维码绑定。</w:t>
            </w:r>
            <w:r/>
          </w:p>
          <w:p>
            <w:pPr>
              <w:pStyle w:val="663"/>
              <w:spacing w:beforeAutospacing="0" w:afterAutospacing="0"/>
              <w:rPr>
                <w:rFonts w:ascii="宋体" w:hAnsi="宋体" w:eastAsia="宋体" w:cs="宋体"/>
                <w:sz w:val="21"/>
                <w:szCs w:val="21"/>
                <w:highlight w:val="none"/>
              </w:rPr>
            </w:pPr>
            <w:r>
              <w:rPr>
                <w:rFonts w:hint="eastAsia" w:ascii="宋体" w:hAnsi="宋体" w:eastAsia="宋体" w:cs="宋体"/>
                <w:b/>
                <w:bCs/>
                <w:sz w:val="21"/>
                <w:szCs w:val="21"/>
                <w:highlight w:val="none"/>
              </w:rPr>
              <w:t xml:space="preserve">★</w:t>
            </w:r>
            <w:r>
              <w:rPr>
                <w:rFonts w:hint="eastAsia" w:ascii="宋体" w:hAnsi="宋体" w:eastAsia="宋体" w:cs="宋体"/>
                <w:b/>
                <w:bCs/>
                <w:sz w:val="21"/>
                <w:szCs w:val="21"/>
                <w:highlight w:val="none"/>
                <w:lang w:val="en-US" w:eastAsia="zh-CN"/>
              </w:rPr>
              <w:t xml:space="preserve">3</w:t>
            </w:r>
            <w:r>
              <w:rPr>
                <w:rFonts w:hint="eastAsia" w:ascii="宋体" w:hAnsi="宋体" w:eastAsia="宋体" w:cs="宋体"/>
                <w:b/>
                <w:bCs/>
                <w:sz w:val="21"/>
                <w:szCs w:val="21"/>
                <w:highlight w:val="none"/>
              </w:rPr>
              <w:t xml:space="preserve">.</w:t>
            </w:r>
            <w:r>
              <w:rPr>
                <w:rFonts w:hint="eastAsia" w:asciiTheme="majorEastAsia" w:hAnsiTheme="majorEastAsia" w:eastAsiaTheme="majorEastAsia" w:cstheme="majorEastAsia"/>
                <w:b/>
                <w:bCs/>
                <w:sz w:val="21"/>
                <w:highlight w:val="none"/>
              </w:rPr>
              <w:t xml:space="preserve">所投器材应符合GB19272-2024《室外健身器材的安全通用要求》中的要求，需提供有效期</w:t>
            </w:r>
            <w:r>
              <w:rPr>
                <w:rFonts w:hint="eastAsia" w:asciiTheme="majorEastAsia" w:hAnsiTheme="majorEastAsia" w:eastAsiaTheme="majorEastAsia" w:cstheme="majorEastAsia"/>
                <w:b/>
                <w:bCs/>
                <w:highlight w:val="none"/>
              </w:rPr>
              <w:t xml:space="preserve">内</w:t>
            </w:r>
            <w:r>
              <w:rPr>
                <w:rFonts w:hint="eastAsia" w:asciiTheme="majorEastAsia" w:hAnsiTheme="majorEastAsia" w:eastAsiaTheme="majorEastAsia" w:cstheme="majorEastAsia"/>
                <w:b/>
                <w:bCs/>
                <w:sz w:val="21"/>
                <w:highlight w:val="none"/>
              </w:rPr>
              <w:t xml:space="preserve">由国家认证认可监督委员会批准的认证机构出具的认证证书及确认函扫描件并加盖投标人电子公章。</w:t>
            </w:r>
            <w:r/>
          </w:p>
        </w:tc>
        <w:tc>
          <w:tcPr>
            <w:tcW w:w="559" w:type="dxa"/>
            <w:vAlign w:val="center"/>
            <w:textDirection w:val="lrTb"/>
            <w:noWrap w:val="false"/>
          </w:tcPr>
          <w:p>
            <w:pPr>
              <w:pStyle w:val="663"/>
              <w:jc w:val="center"/>
              <w:spacing w:beforeAutospacing="0" w:afterAutospacing="0" w:line="400" w:lineRule="exact"/>
              <w:rPr>
                <w:rFonts w:ascii="宋体" w:hAnsi="宋体" w:eastAsia="宋体" w:cs="宋体"/>
                <w:sz w:val="21"/>
                <w:szCs w:val="21"/>
                <w:highlight w:val="none"/>
              </w:rPr>
            </w:pPr>
            <w:r>
              <w:rPr>
                <w:rFonts w:hint="eastAsia" w:ascii="宋体" w:hAnsi="宋体" w:eastAsia="宋体" w:cs="宋体"/>
                <w:sz w:val="21"/>
                <w:szCs w:val="21"/>
                <w:highlight w:val="none"/>
              </w:rPr>
              <w:t xml:space="preserve">件</w:t>
            </w:r>
            <w:r/>
          </w:p>
        </w:tc>
        <w:tc>
          <w:tcPr>
            <w:tcW w:w="557" w:type="dxa"/>
            <w:vAlign w:val="center"/>
            <w:textDirection w:val="lrTb"/>
            <w:noWrap w:val="false"/>
          </w:tcPr>
          <w:p>
            <w:pPr>
              <w:pStyle w:val="663"/>
              <w:jc w:val="center"/>
              <w:spacing w:beforeAutospacing="0" w:afterAutospacing="0" w:line="400" w:lineRule="exact"/>
              <w:rPr>
                <w:rFonts w:ascii="宋体" w:hAnsi="宋体" w:eastAsia="宋体" w:cs="宋体"/>
                <w:sz w:val="21"/>
                <w:szCs w:val="21"/>
                <w:highlight w:val="none"/>
              </w:rPr>
            </w:pPr>
            <w:r>
              <w:rPr>
                <w:rFonts w:hint="eastAsia" w:ascii="宋体" w:hAnsi="宋体" w:eastAsia="宋体" w:cs="宋体"/>
                <w:sz w:val="21"/>
                <w:szCs w:val="21"/>
                <w:highlight w:val="none"/>
              </w:rPr>
              <w:t xml:space="preserve">2</w:t>
            </w:r>
            <w:r/>
          </w:p>
        </w:tc>
      </w:tr>
      <w:tr>
        <w:trPr>
          <w:jc w:val="center"/>
          <w:trHeight w:val="753"/>
        </w:trPr>
        <w:tc>
          <w:tcPr>
            <w:gridSpan w:val="5"/>
            <w:tcW w:w="8820" w:type="dxa"/>
            <w:vAlign w:val="center"/>
            <w:textDirection w:val="lrTb"/>
            <w:noWrap w:val="false"/>
          </w:tcPr>
          <w:p>
            <w:pPr>
              <w:pStyle w:val="663"/>
              <w:jc w:val="center"/>
              <w:spacing w:beforeAutospacing="0" w:afterAutospacing="0" w:line="400" w:lineRule="exact"/>
              <w:rPr>
                <w:rFonts w:ascii="宋体" w:hAnsi="宋体" w:eastAsia="宋体" w:cs="宋体"/>
                <w:sz w:val="21"/>
                <w:szCs w:val="21"/>
                <w:highlight w:val="none"/>
              </w:rPr>
            </w:pPr>
            <w:r>
              <w:rPr>
                <w:rFonts w:hint="eastAsia" w:ascii="宋体" w:hAnsi="宋体" w:eastAsia="宋体" w:cs="宋体"/>
                <w:b/>
                <w:bCs/>
                <w:sz w:val="21"/>
                <w:szCs w:val="21"/>
                <w:highlight w:val="none"/>
              </w:rPr>
              <w:t xml:space="preserve">设备清单三：篮球架</w:t>
            </w:r>
            <w:r/>
          </w:p>
        </w:tc>
      </w:tr>
      <w:tr>
        <w:trPr>
          <w:jc w:val="center"/>
          <w:trHeight w:val="753"/>
        </w:trPr>
        <w:tc>
          <w:tcPr>
            <w:tcW w:w="477" w:type="dxa"/>
            <w:vAlign w:val="center"/>
            <w:textDirection w:val="lrTb"/>
            <w:noWrap w:val="false"/>
          </w:tcPr>
          <w:p>
            <w:pPr>
              <w:pStyle w:val="663"/>
              <w:jc w:val="center"/>
              <w:spacing w:beforeAutospacing="0" w:afterAutospacing="0" w:line="400" w:lineRule="exact"/>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21</w:t>
            </w:r>
            <w:r/>
          </w:p>
        </w:tc>
        <w:tc>
          <w:tcPr>
            <w:shd w:val="clear" w:color="auto" w:fill="auto"/>
            <w:tcW w:w="1404" w:type="dxa"/>
            <w:vAlign w:val="center"/>
            <w:textDirection w:val="lrTb"/>
            <w:noWrap w:val="false"/>
          </w:tcPr>
          <w:p>
            <w:pPr>
              <w:jc w:val="center"/>
              <w:rPr>
                <w:highlight w:val="none"/>
              </w:rPr>
            </w:pPr>
            <w:r>
              <w:rPr>
                <w:rFonts w:hint="eastAsia" w:ascii="宋体" w:hAnsi="宋体" w:eastAsia="宋体" w:cs="宋体"/>
                <w:szCs w:val="21"/>
                <w:highlight w:val="none"/>
                <w:lang w:eastAsia="zh-CN"/>
              </w:rPr>
              <w:t xml:space="preserve">移动式</w:t>
            </w:r>
            <w:r>
              <w:rPr>
                <w:rFonts w:hint="eastAsia" w:ascii="宋体" w:hAnsi="宋体" w:eastAsia="宋体" w:cs="宋体"/>
                <w:szCs w:val="21"/>
                <w:highlight w:val="none"/>
              </w:rPr>
              <w:t xml:space="preserve">篮球架</w:t>
            </w:r>
            <w:r/>
          </w:p>
        </w:tc>
        <w:tc>
          <w:tcPr>
            <w:shd w:val="clear" w:color="auto" w:fill="auto"/>
            <w:tcW w:w="5823" w:type="dxa"/>
            <w:vAlign w:val="center"/>
            <w:textDirection w:val="lrTb"/>
            <w:noWrap w:val="false"/>
          </w:tcPr>
          <w:p>
            <w:pPr>
              <w:pStyle w:val="663"/>
              <w:spacing w:beforeAutospacing="0" w:afterAutospacing="0"/>
              <w:rPr>
                <w:rFonts w:ascii="宋体" w:hAnsi="宋体" w:eastAsia="宋体" w:cs="宋体"/>
                <w:sz w:val="21"/>
                <w:szCs w:val="21"/>
                <w:highlight w:val="none"/>
              </w:rPr>
            </w:pPr>
            <w:r>
              <w:rPr>
                <w:rFonts w:hint="eastAsia" w:ascii="宋体" w:hAnsi="宋体" w:eastAsia="宋体" w:cs="宋体"/>
                <w:sz w:val="21"/>
                <w:szCs w:val="21"/>
                <w:highlight w:val="none"/>
              </w:rPr>
              <w:t xml:space="preserve">1.球架立柱采用不小于150mm×150mm×3mm优质圆角方管，主要横梁不小于：150mm×100mm×3mm钢管；篮架伸臂长不小于1800mm，篮圈上沿离地面3050mm；篮架底座尺寸长×宽不小于1800mm×1000mm,放置配重不低于400KG；</w:t>
            </w:r>
            <w:r/>
          </w:p>
          <w:p>
            <w:pPr>
              <w:pStyle w:val="663"/>
              <w:spacing w:beforeAutospacing="0" w:afterAutospacing="0"/>
              <w:rPr>
                <w:rFonts w:ascii="宋体" w:hAnsi="宋体" w:eastAsia="宋体" w:cs="宋体"/>
                <w:sz w:val="21"/>
                <w:szCs w:val="21"/>
                <w:highlight w:val="none"/>
              </w:rPr>
            </w:pPr>
            <w:r>
              <w:rPr>
                <w:rFonts w:hint="eastAsia" w:ascii="宋体" w:hAnsi="宋体" w:eastAsia="宋体" w:cs="宋体"/>
                <w:sz w:val="21"/>
                <w:szCs w:val="21"/>
                <w:highlight w:val="none"/>
              </w:rPr>
              <w:t xml:space="preserve">2.篮板采用SMC片状模压增强塑料篮球板,规格:1800mm×1050mm；</w:t>
            </w:r>
            <w:r/>
          </w:p>
          <w:p>
            <w:pPr>
              <w:spacing w:line="85" w:lineRule="atLeast"/>
              <w:rPr>
                <w:rFonts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1"/>
                <w:highlight w:val="none"/>
              </w:rPr>
              <w:t xml:space="preserve">3.篮圈用实心钢材制成，篮圈圈条直径为16mm～20mm，篮圈内径为450mm～459mm；</w:t>
            </w:r>
            <w:r>
              <w:rPr>
                <w:rFonts w:hint="eastAsia" w:ascii="宋体" w:hAnsi="宋体" w:eastAsia="宋体" w:cs="宋体"/>
                <w:color w:val="000000"/>
                <w:highlight w:val="none"/>
              </w:rPr>
              <w:t xml:space="preserve">篮圈下沿应有12个均匀分布的系篮网的装置，装置应无锐角、毛刺，且装置不应有大于8mm的间隙；</w:t>
            </w:r>
            <w:r/>
          </w:p>
          <w:p>
            <w:pPr>
              <w:pStyle w:val="663"/>
              <w:spacing w:beforeAutospacing="0" w:afterAutospacing="0"/>
              <w:rPr>
                <w:rFonts w:ascii="宋体" w:hAnsi="宋体" w:eastAsia="宋体" w:cs="宋体"/>
                <w:sz w:val="21"/>
                <w:szCs w:val="21"/>
                <w:highlight w:val="none"/>
              </w:rPr>
            </w:pPr>
            <w:r>
              <w:rPr>
                <w:rFonts w:hint="eastAsia" w:ascii="宋体" w:hAnsi="宋体" w:eastAsia="宋体" w:cs="宋体"/>
                <w:sz w:val="21"/>
                <w:szCs w:val="21"/>
                <w:highlight w:val="none"/>
              </w:rPr>
              <w:t xml:space="preserve">4.表面处理具有耐酸碱、耐湿热、抗老化、耐腐蚀,能适合潮湿和酸雨环境,室内外均可使用，钢管表面经过脱脂-酸洗-磷化-静电喷涂处理；</w:t>
            </w:r>
            <w:r/>
          </w:p>
          <w:p>
            <w:pPr>
              <w:pStyle w:val="663"/>
              <w:spacing w:beforeAutospacing="0" w:afterAutospacing="0"/>
              <w:rPr>
                <w:rFonts w:ascii="宋体" w:hAnsi="宋体" w:eastAsia="宋体" w:cs="宋体"/>
                <w:sz w:val="21"/>
                <w:szCs w:val="21"/>
                <w:highlight w:val="none"/>
              </w:rPr>
            </w:pPr>
            <w:r>
              <w:rPr>
                <w:rFonts w:hint="eastAsia" w:ascii="宋体" w:hAnsi="宋体" w:eastAsia="宋体" w:cs="宋体"/>
                <w:sz w:val="21"/>
                <w:szCs w:val="21"/>
                <w:highlight w:val="none"/>
              </w:rPr>
              <w:t xml:space="preserve">5.篮架所有紧固件表面热镀锌处理。</w:t>
            </w:r>
            <w:r/>
          </w:p>
          <w:p>
            <w:pPr>
              <w:numPr>
                <w:ilvl w:val="0"/>
                <w:numId w:val="0"/>
              </w:numPr>
              <w:jc w:val="left"/>
              <w:widowControl/>
              <w:rPr>
                <w:rFonts w:ascii="仿宋" w:hAnsi="仿宋" w:eastAsia="仿宋" w:cs="仿宋"/>
                <w:color w:val="000000"/>
                <w:szCs w:val="21"/>
                <w:highlight w:val="none"/>
              </w:rPr>
            </w:pPr>
            <w:r>
              <w:rPr>
                <w:rFonts w:hint="eastAsia" w:ascii="宋体" w:hAnsi="宋体" w:eastAsia="宋体" w:cs="宋体"/>
                <w:color w:val="000000"/>
                <w:szCs w:val="21"/>
                <w:highlight w:val="none"/>
                <w:lang w:val="en-US" w:eastAsia="zh-CN" w:bidi="ar"/>
              </w:rPr>
              <w:t xml:space="preserve">6.</w:t>
            </w:r>
            <w:r>
              <w:rPr>
                <w:rFonts w:hint="eastAsia" w:ascii="宋体" w:hAnsi="宋体" w:eastAsia="宋体" w:cs="宋体"/>
                <w:color w:val="000000"/>
                <w:szCs w:val="21"/>
                <w:highlight w:val="none"/>
                <w:lang w:val="zh-CN" w:eastAsia="zh-CN" w:bidi="ar"/>
              </w:rPr>
              <w:t xml:space="preserve">产品配置全省统一钢质钢印二维码铭牌，可识别江苏省全民健身设施管理维护信息平台。完工后须将站点、产品信息录入省级全民健身设施管理维护信息平台并完成二维码绑定。</w:t>
            </w:r>
            <w:r/>
          </w:p>
          <w:p>
            <w:pPr>
              <w:pStyle w:val="663"/>
              <w:spacing w:beforeAutospacing="0" w:afterAutospacing="0"/>
              <w:rPr>
                <w:rFonts w:ascii="宋体" w:hAnsi="宋体" w:eastAsia="宋体" w:cs="宋体"/>
                <w:color w:val="000000"/>
                <w:sz w:val="21"/>
                <w:szCs w:val="21"/>
                <w:highlight w:val="none"/>
                <w:lang w:val="zh-CN" w:bidi="ar"/>
              </w:rPr>
            </w:pPr>
            <w:r>
              <w:rPr>
                <w:rFonts w:hint="eastAsia" w:ascii="宋体" w:hAnsi="宋体" w:eastAsia="宋体" w:cs="宋体"/>
                <w:b/>
                <w:bCs/>
                <w:sz w:val="21"/>
                <w:szCs w:val="21"/>
                <w:highlight w:val="none"/>
              </w:rPr>
              <w:t xml:space="preserve">▲</w:t>
            </w:r>
            <w:r>
              <w:rPr>
                <w:rFonts w:hint="eastAsia" w:ascii="宋体" w:hAnsi="宋体" w:eastAsia="宋体" w:cs="宋体"/>
                <w:sz w:val="21"/>
                <w:szCs w:val="21"/>
                <w:highlight w:val="none"/>
                <w:lang w:val="en-US" w:eastAsia="zh-CN"/>
              </w:rPr>
              <w:t xml:space="preserve">7</w:t>
            </w:r>
            <w:r>
              <w:rPr>
                <w:rFonts w:hint="eastAsia" w:ascii="宋体" w:hAnsi="宋体" w:eastAsia="宋体" w:cs="宋体"/>
                <w:sz w:val="21"/>
                <w:szCs w:val="21"/>
                <w:highlight w:val="none"/>
              </w:rPr>
              <w:t xml:space="preserve">.显著位置喷涂</w:t>
            </w:r>
            <w:r>
              <w:rPr>
                <w:rFonts w:hint="eastAsia" w:ascii="宋体" w:hAnsi="宋体" w:eastAsia="宋体" w:cs="宋体"/>
                <w:color w:val="000000"/>
                <w:sz w:val="21"/>
                <w:szCs w:val="21"/>
                <w:highlight w:val="none"/>
                <w:lang w:val="zh-CN" w:bidi="ar"/>
              </w:rPr>
              <w:t xml:space="preserve">“亭湖区体育局捐赠”并喷绘或镌刻“中国体育彩票公益金资助及LOGO标识”。</w:t>
            </w:r>
            <w:r/>
          </w:p>
          <w:p>
            <w:pPr>
              <w:pStyle w:val="663"/>
              <w:spacing w:beforeAutospacing="0" w:afterAutospacing="0"/>
              <w:rPr>
                <w:rFonts w:ascii="宋体" w:hAnsi="宋体" w:eastAsia="宋体" w:cs="宋体"/>
                <w:sz w:val="21"/>
                <w:szCs w:val="21"/>
                <w:highlight w:val="none"/>
              </w:rPr>
            </w:pPr>
            <w:r>
              <w:rPr>
                <w:rFonts w:hint="eastAsia" w:ascii="宋体" w:hAnsi="宋体" w:eastAsia="宋体" w:cs="宋体"/>
                <w:b/>
                <w:bCs/>
                <w:sz w:val="21"/>
                <w:szCs w:val="21"/>
                <w:highlight w:val="none"/>
              </w:rPr>
              <w:t xml:space="preserve">★</w:t>
            </w:r>
            <w:r>
              <w:rPr>
                <w:rFonts w:hint="eastAsia" w:ascii="宋体" w:hAnsi="宋体" w:eastAsia="宋体" w:cs="宋体"/>
                <w:b/>
                <w:bCs/>
                <w:sz w:val="21"/>
                <w:szCs w:val="21"/>
                <w:highlight w:val="none"/>
                <w:lang w:val="en-US" w:eastAsia="zh-CN"/>
              </w:rPr>
              <w:t xml:space="preserve">8</w:t>
            </w:r>
            <w:r>
              <w:rPr>
                <w:rFonts w:hint="eastAsia" w:ascii="宋体" w:hAnsi="宋体" w:eastAsia="宋体" w:cs="宋体"/>
                <w:b/>
                <w:bCs/>
                <w:sz w:val="21"/>
                <w:szCs w:val="21"/>
                <w:highlight w:val="none"/>
              </w:rPr>
              <w:t xml:space="preserve">.</w:t>
            </w:r>
            <w:r>
              <w:rPr>
                <w:rFonts w:hint="eastAsia" w:asciiTheme="majorEastAsia" w:hAnsiTheme="majorEastAsia" w:eastAsiaTheme="majorEastAsia" w:cstheme="majorEastAsia"/>
                <w:b/>
                <w:bCs/>
                <w:sz w:val="21"/>
                <w:highlight w:val="none"/>
              </w:rPr>
              <w:t xml:space="preserve">所投器材应符合GB19272-2024《室外健身器材的安全通用要求》中的要求，需提供有效期</w:t>
            </w:r>
            <w:r>
              <w:rPr>
                <w:rFonts w:hint="eastAsia" w:asciiTheme="majorEastAsia" w:hAnsiTheme="majorEastAsia" w:eastAsiaTheme="majorEastAsia" w:cstheme="majorEastAsia"/>
                <w:b/>
                <w:bCs/>
                <w:highlight w:val="none"/>
              </w:rPr>
              <w:t xml:space="preserve">内</w:t>
            </w:r>
            <w:r>
              <w:rPr>
                <w:rFonts w:hint="eastAsia" w:asciiTheme="majorEastAsia" w:hAnsiTheme="majorEastAsia" w:eastAsiaTheme="majorEastAsia" w:cstheme="majorEastAsia"/>
                <w:b/>
                <w:bCs/>
                <w:sz w:val="21"/>
                <w:highlight w:val="none"/>
              </w:rPr>
              <w:t xml:space="preserve">由国家认证认可监督委员会批准的认证机构出具的认证证书及确认函扫描件并加盖投标人电子公章。</w:t>
            </w:r>
            <w:r/>
          </w:p>
          <w:p>
            <w:pPr>
              <w:pStyle w:val="663"/>
              <w:spacing w:beforeAutospacing="0" w:afterAutospacing="0"/>
              <w:rPr>
                <w:rFonts w:ascii="宋体" w:hAnsi="宋体" w:eastAsia="宋体" w:cs="宋体"/>
                <w:sz w:val="21"/>
                <w:szCs w:val="21"/>
                <w:highlight w:val="none"/>
              </w:rPr>
            </w:pPr>
            <w:r>
              <w:rPr>
                <w:rFonts w:ascii="宋体" w:hAnsi="宋体" w:eastAsia="宋体" w:cs="宋体"/>
                <w:sz w:val="21"/>
                <w:szCs w:val="21"/>
                <w:highlight w:val="none"/>
              </w:rPr>
            </w:r>
            <w:r/>
          </w:p>
        </w:tc>
        <w:tc>
          <w:tcPr>
            <w:tcW w:w="559" w:type="dxa"/>
            <w:vAlign w:val="center"/>
            <w:textDirection w:val="lrTb"/>
            <w:noWrap w:val="false"/>
          </w:tcPr>
          <w:p>
            <w:pPr>
              <w:pStyle w:val="663"/>
              <w:jc w:val="center"/>
              <w:spacing w:beforeAutospacing="0" w:afterAutospacing="0" w:line="400" w:lineRule="exact"/>
              <w:rPr>
                <w:rFonts w:ascii="宋体" w:hAnsi="宋体" w:eastAsia="宋体" w:cs="宋体"/>
                <w:sz w:val="21"/>
                <w:szCs w:val="21"/>
                <w:highlight w:val="none"/>
              </w:rPr>
            </w:pPr>
            <w:r>
              <w:rPr>
                <w:rFonts w:hint="eastAsia" w:ascii="宋体" w:hAnsi="宋体" w:eastAsia="宋体" w:cs="宋体"/>
                <w:sz w:val="21"/>
                <w:szCs w:val="21"/>
                <w:highlight w:val="none"/>
              </w:rPr>
              <w:t xml:space="preserve">只</w:t>
            </w:r>
            <w:r/>
          </w:p>
        </w:tc>
        <w:tc>
          <w:tcPr>
            <w:tcW w:w="557" w:type="dxa"/>
            <w:vAlign w:val="center"/>
            <w:textDirection w:val="lrTb"/>
            <w:noWrap w:val="false"/>
          </w:tcPr>
          <w:p>
            <w:pPr>
              <w:pStyle w:val="663"/>
              <w:jc w:val="center"/>
              <w:spacing w:beforeAutospacing="0" w:afterAutospacing="0" w:line="400" w:lineRule="exact"/>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10</w:t>
            </w:r>
            <w:r/>
          </w:p>
        </w:tc>
      </w:tr>
      <w:tr>
        <w:trPr>
          <w:jc w:val="center"/>
          <w:trHeight w:val="753"/>
        </w:trPr>
        <w:tc>
          <w:tcPr>
            <w:gridSpan w:val="5"/>
            <w:tcW w:w="8820" w:type="dxa"/>
            <w:vAlign w:val="center"/>
            <w:textDirection w:val="lrTb"/>
            <w:noWrap w:val="false"/>
          </w:tcPr>
          <w:p>
            <w:pPr>
              <w:pStyle w:val="663"/>
              <w:jc w:val="center"/>
              <w:spacing w:beforeAutospacing="0" w:afterAutospacing="0" w:line="400" w:lineRule="exact"/>
              <w:rPr>
                <w:rFonts w:ascii="宋体" w:hAnsi="宋体" w:eastAsia="宋体" w:cs="宋体"/>
                <w:sz w:val="21"/>
                <w:szCs w:val="21"/>
                <w:highlight w:val="none"/>
              </w:rPr>
            </w:pPr>
            <w:r>
              <w:rPr>
                <w:rFonts w:hint="eastAsia" w:ascii="宋体" w:hAnsi="宋体" w:eastAsia="宋体" w:cs="宋体"/>
                <w:b/>
                <w:bCs/>
                <w:sz w:val="21"/>
                <w:szCs w:val="21"/>
                <w:highlight w:val="none"/>
              </w:rPr>
              <w:t xml:space="preserve">设备清单四：乒乓球台</w:t>
            </w:r>
            <w:r/>
          </w:p>
        </w:tc>
      </w:tr>
      <w:tr>
        <w:trPr>
          <w:jc w:val="center"/>
          <w:trHeight w:val="753"/>
        </w:trPr>
        <w:tc>
          <w:tcPr>
            <w:tcW w:w="477" w:type="dxa"/>
            <w:vAlign w:val="center"/>
            <w:textDirection w:val="lrTb"/>
            <w:noWrap w:val="false"/>
          </w:tcPr>
          <w:p>
            <w:pPr>
              <w:pStyle w:val="663"/>
              <w:jc w:val="center"/>
              <w:spacing w:beforeAutospacing="0" w:afterAutospacing="0" w:line="40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2</w:t>
            </w:r>
            <w:r>
              <w:rPr>
                <w:rFonts w:hint="eastAsia" w:ascii="宋体" w:hAnsi="宋体" w:eastAsia="宋体" w:cs="宋体"/>
                <w:sz w:val="21"/>
                <w:szCs w:val="21"/>
                <w:highlight w:val="none"/>
                <w:lang w:val="en-US" w:eastAsia="zh-CN"/>
              </w:rPr>
              <w:t xml:space="preserve">2</w:t>
            </w:r>
            <w:r/>
          </w:p>
        </w:tc>
        <w:tc>
          <w:tcPr>
            <w:shd w:val="clear" w:color="auto" w:fill="auto"/>
            <w:tcW w:w="1404" w:type="dxa"/>
            <w:vAlign w:val="center"/>
            <w:textDirection w:val="lrTb"/>
            <w:noWrap w:val="false"/>
          </w:tcPr>
          <w:p>
            <w:pPr>
              <w:jc w:val="center"/>
              <w:rPr>
                <w:rFonts w:ascii="宋体" w:hAnsi="宋体" w:eastAsia="宋体" w:cs="宋体"/>
                <w:szCs w:val="21"/>
                <w:highlight w:val="none"/>
              </w:rPr>
            </w:pPr>
            <w:r>
              <w:rPr>
                <w:rFonts w:hint="eastAsia" w:ascii="宋体" w:hAnsi="宋体" w:eastAsia="宋体" w:cs="宋体"/>
                <w:szCs w:val="21"/>
                <w:highlight w:val="none"/>
              </w:rPr>
              <w:t xml:space="preserve">室外</w:t>
            </w:r>
            <w:r/>
          </w:p>
          <w:p>
            <w:pPr>
              <w:jc w:val="center"/>
              <w:rPr>
                <w:highlight w:val="none"/>
              </w:rPr>
            </w:pPr>
            <w:r>
              <w:rPr>
                <w:rFonts w:hint="eastAsia" w:ascii="宋体" w:hAnsi="宋体" w:eastAsia="宋体" w:cs="宋体"/>
                <w:szCs w:val="21"/>
                <w:highlight w:val="none"/>
              </w:rPr>
              <w:t xml:space="preserve">乒乓球台</w:t>
            </w:r>
            <w:r/>
          </w:p>
        </w:tc>
        <w:tc>
          <w:tcPr>
            <w:shd w:val="clear" w:color="auto" w:fill="auto"/>
            <w:tcW w:w="5823" w:type="dxa"/>
            <w:vAlign w:val="center"/>
            <w:textDirection w:val="lrTb"/>
            <w:noWrap w:val="false"/>
          </w:tcPr>
          <w:p>
            <w:pPr>
              <w:pStyle w:val="663"/>
              <w:spacing w:beforeAutospacing="0" w:afterAutospacing="0"/>
              <w:rPr>
                <w:rFonts w:ascii="宋体" w:hAnsi="宋体" w:eastAsia="宋体" w:cs="宋体"/>
                <w:sz w:val="21"/>
                <w:szCs w:val="21"/>
                <w:highlight w:val="none"/>
              </w:rPr>
            </w:pPr>
            <w:r>
              <w:rPr>
                <w:rFonts w:hint="eastAsia" w:ascii="宋体" w:hAnsi="宋体" w:eastAsia="宋体" w:cs="宋体"/>
                <w:sz w:val="21"/>
                <w:szCs w:val="21"/>
                <w:highlight w:val="none"/>
              </w:rPr>
              <w:t xml:space="preserve">1.主要承载立柱规格:不小于Φ60mm×3mm国标钢管；主要承载横梁规格:不小于30mm×20mm×1.5mm国标钢管；</w:t>
            </w:r>
            <w:r/>
          </w:p>
          <w:p>
            <w:pPr>
              <w:pStyle w:val="663"/>
              <w:spacing w:beforeAutospacing="0" w:afterAutospacing="0"/>
              <w:rPr>
                <w:rFonts w:ascii="宋体" w:hAnsi="宋体" w:eastAsia="宋体" w:cs="宋体"/>
                <w:sz w:val="21"/>
                <w:szCs w:val="21"/>
                <w:highlight w:val="none"/>
              </w:rPr>
            </w:pPr>
            <w:r>
              <w:rPr>
                <w:rFonts w:hint="eastAsia" w:ascii="宋体" w:hAnsi="宋体" w:eastAsia="宋体" w:cs="宋体"/>
                <w:sz w:val="21"/>
                <w:szCs w:val="21"/>
                <w:highlight w:val="none"/>
              </w:rPr>
              <w:t xml:space="preserve">2.球台台面采用SMC材料，台板材料厚度不小于4.5mm，台板背面采用井字型结构的加强筋来增强台面的强度和耐撞击性。台板能承受足够的静载荷，稳定性好，防雨、阻燃、不易变形等，保证在户外使用不因产品质量原因造成变形、开裂、损坏；</w:t>
            </w:r>
            <w:r/>
          </w:p>
          <w:p>
            <w:pPr>
              <w:pStyle w:val="663"/>
              <w:spacing w:beforeAutospacing="0" w:afterAutospacing="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3.台网及网架采用不锈钢材质，与台面配合严密稳固，长期室外使用能保持不变形、防锈、防松、防盗、防损坏。</w:t>
            </w:r>
            <w:r/>
          </w:p>
          <w:p>
            <w:pPr>
              <w:numPr>
                <w:ilvl w:val="0"/>
                <w:numId w:val="0"/>
              </w:numPr>
              <w:jc w:val="left"/>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4.所有紧固件螺母开口处进行防水、防松、防盗和防锈处理</w:t>
            </w:r>
            <w:r>
              <w:rPr>
                <w:rFonts w:hint="eastAsia" w:ascii="宋体" w:hAnsi="宋体" w:eastAsia="宋体" w:cs="宋体"/>
                <w:sz w:val="21"/>
                <w:szCs w:val="21"/>
                <w:highlight w:val="none"/>
                <w:lang w:eastAsia="zh-CN"/>
              </w:rPr>
              <w:t xml:space="preserve">。</w:t>
            </w:r>
            <w:r>
              <w:rPr>
                <w:rFonts w:hint="eastAsia" w:ascii="宋体" w:hAnsi="宋体" w:eastAsia="宋体" w:cs="宋体"/>
                <w:color w:val="000000"/>
                <w:szCs w:val="21"/>
                <w:highlight w:val="none"/>
                <w:lang w:val="en-US" w:eastAsia="zh-CN" w:bidi="ar"/>
              </w:rPr>
              <w:t xml:space="preserve">5.</w:t>
            </w:r>
            <w:r>
              <w:rPr>
                <w:rFonts w:hint="eastAsia" w:ascii="宋体" w:hAnsi="宋体" w:eastAsia="宋体" w:cs="宋体"/>
                <w:color w:val="000000"/>
                <w:szCs w:val="21"/>
                <w:highlight w:val="none"/>
                <w:lang w:val="zh-CN" w:eastAsia="zh-CN" w:bidi="ar"/>
              </w:rPr>
              <w:t xml:space="preserve">产品配置全省统一钢质钢印二维码铭牌，可识别江苏省全民健身设施管理维护信息平台。完工后须将站点、产品信息录入省级全民健身设施管理维护信息平台并完成二维码绑定。</w:t>
            </w:r>
            <w:r/>
          </w:p>
          <w:p>
            <w:pPr>
              <w:pStyle w:val="663"/>
              <w:spacing w:beforeAutospacing="0" w:afterAutospacing="0"/>
              <w:rPr>
                <w:rFonts w:ascii="宋体" w:hAnsi="宋体" w:eastAsia="宋体" w:cs="宋体"/>
                <w:color w:val="000000"/>
                <w:sz w:val="21"/>
                <w:szCs w:val="21"/>
                <w:highlight w:val="none"/>
                <w:lang w:val="zh-CN" w:bidi="ar"/>
              </w:rPr>
            </w:pPr>
            <w:r>
              <w:rPr>
                <w:rFonts w:hint="eastAsia" w:ascii="宋体" w:hAnsi="宋体" w:eastAsia="宋体" w:cs="宋体"/>
                <w:b/>
                <w:bCs/>
                <w:sz w:val="21"/>
                <w:szCs w:val="21"/>
                <w:highlight w:val="none"/>
              </w:rPr>
              <w:t xml:space="preserve">▲</w:t>
            </w:r>
            <w:r>
              <w:rPr>
                <w:rFonts w:hint="eastAsia" w:ascii="宋体" w:hAnsi="宋体" w:eastAsia="宋体" w:cs="宋体"/>
                <w:sz w:val="21"/>
                <w:szCs w:val="21"/>
                <w:highlight w:val="none"/>
                <w:lang w:val="en-US" w:eastAsia="zh-CN"/>
              </w:rPr>
              <w:t xml:space="preserve">6</w:t>
            </w:r>
            <w:r>
              <w:rPr>
                <w:rFonts w:hint="eastAsia" w:ascii="宋体" w:hAnsi="宋体" w:eastAsia="宋体" w:cs="宋体"/>
                <w:sz w:val="21"/>
                <w:szCs w:val="21"/>
                <w:highlight w:val="none"/>
              </w:rPr>
              <w:t xml:space="preserve">.显著位置喷涂</w:t>
            </w:r>
            <w:r>
              <w:rPr>
                <w:rFonts w:hint="eastAsia" w:ascii="宋体" w:hAnsi="宋体" w:eastAsia="宋体" w:cs="宋体"/>
                <w:color w:val="000000"/>
                <w:sz w:val="21"/>
                <w:szCs w:val="21"/>
                <w:highlight w:val="none"/>
                <w:lang w:val="zh-CN" w:bidi="ar"/>
              </w:rPr>
              <w:t xml:space="preserve">“亭湖区体育局捐赠”并喷绘或镌刻“中国体育彩票公益金资助及LOGO标识”。</w:t>
            </w:r>
            <w:r/>
          </w:p>
          <w:p>
            <w:pPr>
              <w:pStyle w:val="663"/>
              <w:spacing w:beforeAutospacing="0" w:afterAutospacing="0"/>
              <w:rPr>
                <w:rFonts w:ascii="宋体" w:hAnsi="宋体" w:eastAsia="宋体" w:cs="宋体"/>
                <w:color w:val="000000"/>
                <w:sz w:val="21"/>
                <w:szCs w:val="21"/>
                <w:highlight w:val="none"/>
                <w:lang w:bidi="ar"/>
              </w:rPr>
            </w:pPr>
            <w:r>
              <w:rPr>
                <w:rFonts w:hint="eastAsia" w:ascii="宋体" w:hAnsi="宋体" w:eastAsia="宋体" w:cs="宋体"/>
                <w:b/>
                <w:bCs/>
                <w:sz w:val="21"/>
                <w:szCs w:val="21"/>
                <w:highlight w:val="none"/>
              </w:rPr>
              <w:t xml:space="preserve">★</w:t>
            </w:r>
            <w:r>
              <w:rPr>
                <w:rFonts w:hint="eastAsia" w:ascii="宋体" w:hAnsi="宋体" w:eastAsia="宋体" w:cs="宋体"/>
                <w:b/>
                <w:bCs/>
                <w:sz w:val="21"/>
                <w:szCs w:val="21"/>
                <w:highlight w:val="none"/>
                <w:lang w:val="en-US" w:eastAsia="zh-CN"/>
              </w:rPr>
              <w:t xml:space="preserve">7</w:t>
            </w:r>
            <w:r>
              <w:rPr>
                <w:rFonts w:hint="eastAsia" w:ascii="宋体" w:hAnsi="宋体" w:eastAsia="宋体" w:cs="宋体"/>
                <w:b/>
                <w:bCs/>
                <w:sz w:val="21"/>
                <w:szCs w:val="21"/>
                <w:highlight w:val="none"/>
              </w:rPr>
              <w:t xml:space="preserve">.</w:t>
            </w:r>
            <w:r>
              <w:rPr>
                <w:rFonts w:hint="eastAsia" w:asciiTheme="majorEastAsia" w:hAnsiTheme="majorEastAsia" w:eastAsiaTheme="majorEastAsia" w:cstheme="majorEastAsia"/>
                <w:b/>
                <w:bCs/>
                <w:sz w:val="21"/>
                <w:highlight w:val="none"/>
              </w:rPr>
              <w:t xml:space="preserve">所投器材应符合GB19272-2024《室外健身器材的安全通用要求》中的要求，需提供有效期</w:t>
            </w:r>
            <w:r>
              <w:rPr>
                <w:rFonts w:hint="eastAsia" w:asciiTheme="majorEastAsia" w:hAnsiTheme="majorEastAsia" w:eastAsiaTheme="majorEastAsia" w:cstheme="majorEastAsia"/>
                <w:b/>
                <w:bCs/>
                <w:highlight w:val="none"/>
              </w:rPr>
              <w:t xml:space="preserve">内</w:t>
            </w:r>
            <w:r>
              <w:rPr>
                <w:rFonts w:hint="eastAsia" w:asciiTheme="majorEastAsia" w:hAnsiTheme="majorEastAsia" w:eastAsiaTheme="majorEastAsia" w:cstheme="majorEastAsia"/>
                <w:b/>
                <w:bCs/>
                <w:sz w:val="21"/>
                <w:highlight w:val="none"/>
              </w:rPr>
              <w:t xml:space="preserve">由国家认证认可监督委员会批准的认证机构出具的认证证书及确认函扫描件并加盖投标人电子公章。</w:t>
            </w:r>
            <w:r/>
          </w:p>
        </w:tc>
        <w:tc>
          <w:tcPr>
            <w:tcW w:w="559" w:type="dxa"/>
            <w:vAlign w:val="center"/>
            <w:textDirection w:val="lrTb"/>
            <w:noWrap w:val="false"/>
          </w:tcPr>
          <w:p>
            <w:pPr>
              <w:pStyle w:val="663"/>
              <w:jc w:val="center"/>
              <w:spacing w:beforeAutospacing="0" w:afterAutospacing="0" w:line="400" w:lineRule="exact"/>
              <w:rPr>
                <w:rFonts w:ascii="宋体" w:hAnsi="宋体" w:eastAsia="宋体" w:cs="宋体"/>
                <w:sz w:val="21"/>
                <w:szCs w:val="21"/>
                <w:highlight w:val="none"/>
              </w:rPr>
            </w:pPr>
            <w:r>
              <w:rPr>
                <w:rFonts w:hint="eastAsia" w:ascii="宋体" w:hAnsi="宋体" w:eastAsia="宋体" w:cs="宋体"/>
                <w:sz w:val="21"/>
                <w:szCs w:val="21"/>
                <w:highlight w:val="none"/>
              </w:rPr>
              <w:t xml:space="preserve">张</w:t>
            </w:r>
            <w:r/>
          </w:p>
        </w:tc>
        <w:tc>
          <w:tcPr>
            <w:tcW w:w="557" w:type="dxa"/>
            <w:vAlign w:val="center"/>
            <w:textDirection w:val="lrTb"/>
            <w:noWrap w:val="false"/>
          </w:tcPr>
          <w:p>
            <w:pPr>
              <w:pStyle w:val="663"/>
              <w:jc w:val="center"/>
              <w:spacing w:beforeAutospacing="0" w:afterAutospacing="0" w:line="400" w:lineRule="exact"/>
              <w:rPr>
                <w:rFonts w:ascii="宋体" w:hAnsi="宋体" w:eastAsia="宋体" w:cs="宋体"/>
                <w:sz w:val="21"/>
                <w:szCs w:val="21"/>
                <w:highlight w:val="none"/>
              </w:rPr>
            </w:pPr>
            <w:r>
              <w:rPr>
                <w:rFonts w:hint="eastAsia" w:ascii="宋体" w:hAnsi="宋体" w:eastAsia="宋体" w:cs="宋体"/>
                <w:sz w:val="21"/>
                <w:szCs w:val="21"/>
                <w:highlight w:val="none"/>
              </w:rPr>
              <w:t xml:space="preserve">8</w:t>
            </w:r>
            <w:r/>
          </w:p>
        </w:tc>
      </w:tr>
      <w:tr>
        <w:trPr>
          <w:jc w:val="center"/>
          <w:trHeight w:val="753"/>
        </w:trPr>
        <w:tc>
          <w:tcPr>
            <w:tcW w:w="477" w:type="dxa"/>
            <w:vAlign w:val="center"/>
            <w:textDirection w:val="lrTb"/>
            <w:noWrap w:val="false"/>
          </w:tcPr>
          <w:p>
            <w:pPr>
              <w:pStyle w:val="663"/>
              <w:jc w:val="center"/>
              <w:spacing w:beforeAutospacing="0" w:afterAutospacing="0" w:line="40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2</w:t>
            </w:r>
            <w:r>
              <w:rPr>
                <w:rFonts w:hint="eastAsia" w:ascii="宋体" w:hAnsi="宋体" w:eastAsia="宋体" w:cs="宋体"/>
                <w:sz w:val="21"/>
                <w:szCs w:val="21"/>
                <w:highlight w:val="none"/>
                <w:lang w:val="en-US" w:eastAsia="zh-CN"/>
              </w:rPr>
              <w:t xml:space="preserve">3</w:t>
            </w:r>
            <w:r/>
          </w:p>
        </w:tc>
        <w:tc>
          <w:tcPr>
            <w:shd w:val="clear" w:color="auto" w:fill="auto"/>
            <w:tcW w:w="1404" w:type="dxa"/>
            <w:vAlign w:val="center"/>
            <w:textDirection w:val="lrTb"/>
            <w:noWrap w:val="false"/>
          </w:tcPr>
          <w:p>
            <w:pPr>
              <w:jc w:val="center"/>
              <w:rPr>
                <w:rFonts w:ascii="宋体" w:hAnsi="宋体" w:eastAsia="宋体" w:cs="宋体"/>
                <w:szCs w:val="21"/>
                <w:highlight w:val="none"/>
              </w:rPr>
            </w:pPr>
            <w:r>
              <w:rPr>
                <w:rFonts w:hint="eastAsia" w:ascii="宋体" w:hAnsi="宋体" w:eastAsia="宋体" w:cs="宋体"/>
                <w:szCs w:val="21"/>
                <w:highlight w:val="none"/>
              </w:rPr>
              <w:t xml:space="preserve">室内</w:t>
            </w:r>
            <w:r/>
          </w:p>
          <w:p>
            <w:pPr>
              <w:jc w:val="center"/>
              <w:rPr>
                <w:highlight w:val="none"/>
              </w:rPr>
            </w:pPr>
            <w:r>
              <w:rPr>
                <w:rFonts w:hint="eastAsia" w:ascii="宋体" w:hAnsi="宋体" w:eastAsia="宋体" w:cs="宋体"/>
                <w:szCs w:val="21"/>
                <w:highlight w:val="none"/>
              </w:rPr>
              <w:t xml:space="preserve">乒乓球台</w:t>
            </w:r>
            <w:r/>
          </w:p>
        </w:tc>
        <w:tc>
          <w:tcPr>
            <w:shd w:val="clear" w:color="auto" w:fill="auto"/>
            <w:tcW w:w="5823" w:type="dxa"/>
            <w:vAlign w:val="center"/>
            <w:textDirection w:val="lrTb"/>
            <w:noWrap w:val="false"/>
          </w:tcPr>
          <w:p>
            <w:pPr>
              <w:pStyle w:val="663"/>
              <w:spacing w:beforeAutospacing="0" w:afterAutospacing="0"/>
              <w:rPr>
                <w:rFonts w:ascii="宋体" w:hAnsi="宋体" w:eastAsia="宋体" w:cs="宋体"/>
                <w:sz w:val="21"/>
                <w:szCs w:val="21"/>
                <w:highlight w:val="none"/>
              </w:rPr>
            </w:pPr>
            <w:r>
              <w:rPr>
                <w:rFonts w:hint="eastAsia" w:ascii="宋体" w:hAnsi="宋体" w:eastAsia="宋体" w:cs="宋体"/>
                <w:sz w:val="21"/>
                <w:szCs w:val="21"/>
                <w:highlight w:val="none"/>
              </w:rPr>
              <w:t xml:space="preserve">1.主要管材:不小于40mm×40mm×2mm国标钢管；</w:t>
            </w:r>
            <w:r/>
          </w:p>
          <w:p>
            <w:pPr>
              <w:pStyle w:val="663"/>
              <w:spacing w:beforeAutospacing="0" w:afterAutospacing="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2.架体喷涂前采用酸洗、磷化除锈处理工艺，架体表面喷塑，能确保涂层在室内长期使用；</w:t>
            </w:r>
            <w:r/>
          </w:p>
          <w:p>
            <w:pPr>
              <w:numPr>
                <w:ilvl w:val="0"/>
                <w:numId w:val="0"/>
              </w:numPr>
              <w:jc w:val="left"/>
              <w:widowControl/>
              <w:rPr>
                <w:rFonts w:hint="eastAsia" w:ascii="宋体" w:hAnsi="宋体" w:eastAsia="宋体" w:cs="宋体"/>
                <w:sz w:val="21"/>
                <w:szCs w:val="21"/>
                <w:highlight w:val="none"/>
              </w:rPr>
            </w:pPr>
            <w:r>
              <w:rPr>
                <w:rFonts w:hint="eastAsia" w:ascii="宋体" w:hAnsi="宋体" w:eastAsia="宋体" w:cs="宋体"/>
                <w:color w:val="000000"/>
                <w:szCs w:val="21"/>
                <w:highlight w:val="none"/>
                <w:lang w:val="en-US" w:eastAsia="zh-CN" w:bidi="ar"/>
              </w:rPr>
              <w:t xml:space="preserve">3.</w:t>
            </w:r>
            <w:r>
              <w:rPr>
                <w:rFonts w:hint="eastAsia" w:ascii="宋体" w:hAnsi="宋体" w:eastAsia="宋体" w:cs="宋体"/>
                <w:color w:val="000000"/>
                <w:szCs w:val="21"/>
                <w:highlight w:val="none"/>
                <w:lang w:val="zh-CN" w:eastAsia="zh-CN" w:bidi="ar"/>
              </w:rPr>
              <w:t xml:space="preserve">产品配置全省统一钢质钢印二维码铭牌，可识别江苏省全民健身设施管理维护信息平台。完工后须将站点、产品信息录入省级全民健身设施管理维护信息平台并完成二维码绑定。</w:t>
            </w:r>
            <w:r/>
          </w:p>
          <w:p>
            <w:pPr>
              <w:pStyle w:val="663"/>
              <w:spacing w:beforeAutospacing="0" w:afterAutospacing="0"/>
              <w:rPr>
                <w:rFonts w:ascii="宋体" w:hAnsi="宋体" w:eastAsia="宋体" w:cs="宋体"/>
                <w:sz w:val="21"/>
                <w:szCs w:val="21"/>
                <w:highlight w:val="none"/>
              </w:rPr>
            </w:pPr>
            <w:r>
              <w:rPr>
                <w:rFonts w:hint="eastAsia" w:ascii="宋体" w:hAnsi="宋体" w:eastAsia="宋体" w:cs="宋体"/>
                <w:b/>
                <w:bCs/>
                <w:sz w:val="21"/>
                <w:szCs w:val="21"/>
                <w:highlight w:val="none"/>
              </w:rPr>
              <w:t xml:space="preserve">▲</w:t>
            </w: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rPr>
              <w:t xml:space="preserve">.显著位置喷涂“亭湖区体育局捐赠”并喷绘或镌刻“中国体育彩票公益金资助及LOGO标识”。</w:t>
            </w:r>
            <w:r/>
          </w:p>
        </w:tc>
        <w:tc>
          <w:tcPr>
            <w:tcW w:w="559" w:type="dxa"/>
            <w:vAlign w:val="center"/>
            <w:textDirection w:val="lrTb"/>
            <w:noWrap w:val="false"/>
          </w:tcPr>
          <w:p>
            <w:pPr>
              <w:pStyle w:val="663"/>
              <w:jc w:val="center"/>
              <w:spacing w:beforeAutospacing="0" w:afterAutospacing="0" w:line="400" w:lineRule="exact"/>
              <w:rPr>
                <w:rFonts w:ascii="宋体" w:hAnsi="宋体" w:eastAsia="宋体" w:cs="宋体"/>
                <w:sz w:val="21"/>
                <w:szCs w:val="21"/>
                <w:highlight w:val="none"/>
              </w:rPr>
            </w:pPr>
            <w:r>
              <w:rPr>
                <w:rFonts w:hint="eastAsia" w:ascii="宋体" w:hAnsi="宋体" w:eastAsia="宋体" w:cs="宋体"/>
                <w:sz w:val="21"/>
                <w:szCs w:val="21"/>
                <w:highlight w:val="none"/>
              </w:rPr>
              <w:t xml:space="preserve">张</w:t>
            </w:r>
            <w:r/>
          </w:p>
        </w:tc>
        <w:tc>
          <w:tcPr>
            <w:tcW w:w="557" w:type="dxa"/>
            <w:vAlign w:val="center"/>
            <w:textDirection w:val="lrTb"/>
            <w:noWrap w:val="false"/>
          </w:tcPr>
          <w:p>
            <w:pPr>
              <w:pStyle w:val="663"/>
              <w:jc w:val="center"/>
              <w:spacing w:beforeAutospacing="0" w:afterAutospacing="0" w:line="400" w:lineRule="exact"/>
              <w:rPr>
                <w:rFonts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rPr>
              <w:t xml:space="preserve">2</w:t>
            </w:r>
            <w:r/>
          </w:p>
        </w:tc>
      </w:tr>
    </w:tbl>
    <w:p>
      <w:pPr>
        <w:pStyle w:val="663"/>
        <w:ind w:firstLine="422"/>
        <w:jc w:val="both"/>
        <w:spacing w:beforeAutospacing="0" w:afterAutospacing="0" w:line="400" w:lineRule="exact"/>
        <w:rPr>
          <w:rFonts w:ascii="宋体" w:hAnsi="宋体" w:eastAsia="宋体" w:cs="宋体"/>
          <w:b/>
          <w:bCs/>
          <w:sz w:val="24"/>
          <w:szCs w:val="24"/>
          <w:highlight w:val="none"/>
        </w:rPr>
      </w:pPr>
      <w:r>
        <w:rPr>
          <w:rFonts w:hint="eastAsia" w:ascii="宋体" w:hAnsi="宋体" w:eastAsia="宋体" w:cs="宋体"/>
          <w:b/>
          <w:bCs/>
          <w:sz w:val="24"/>
          <w:szCs w:val="24"/>
          <w:highlight w:val="none"/>
        </w:rPr>
        <w:t xml:space="preserve">三、售后服务</w:t>
      </w:r>
      <w:r/>
    </w:p>
    <w:p>
      <w:pPr>
        <w:pStyle w:val="663"/>
        <w:ind w:firstLine="420"/>
        <w:jc w:val="both"/>
        <w:spacing w:beforeAutospacing="0" w:afterAutospacing="0" w:line="4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★1.质量保证期：以上采购清单中的器材免费保修期至少8年，在质保期内，中标供应商负责提供2次/年巡检服务。</w:t>
      </w:r>
      <w:r/>
    </w:p>
    <w:p>
      <w:pPr>
        <w:pStyle w:val="663"/>
        <w:ind w:firstLine="422"/>
        <w:jc w:val="both"/>
        <w:spacing w:beforeAutospacing="0" w:afterAutospacing="0" w:line="400" w:lineRule="exact"/>
        <w:rPr>
          <w:rFonts w:ascii="宋体" w:hAnsi="宋体" w:eastAsia="宋体" w:cs="宋体"/>
          <w:sz w:val="24"/>
          <w:szCs w:val="24"/>
          <w:highlight w:val="none"/>
        </w:rPr>
      </w:pPr>
      <w:r>
        <w:rPr>
          <w:rFonts w:hint="eastAsia" w:ascii="宋体" w:hAnsi="宋体" w:eastAsia="宋体" w:cs="宋体"/>
          <w:b/>
          <w:bCs/>
          <w:sz w:val="24"/>
          <w:szCs w:val="24"/>
          <w:highlight w:val="none"/>
        </w:rPr>
        <w:t xml:space="preserve">★</w:t>
      </w:r>
      <w:r>
        <w:rPr>
          <w:rFonts w:hint="eastAsia" w:ascii="宋体" w:hAnsi="宋体" w:eastAsia="宋体" w:cs="宋体"/>
          <w:sz w:val="24"/>
          <w:szCs w:val="24"/>
          <w:highlight w:val="none"/>
        </w:rPr>
        <w:t xml:space="preserve">2.在质保期内项目所有产品及其形成的系统性能如出现质量问题（人为除外），中标供应商负责无条件更换或修复。</w:t>
      </w:r>
      <w:r/>
    </w:p>
    <w:p>
      <w:pPr>
        <w:pStyle w:val="663"/>
        <w:ind w:firstLine="420"/>
        <w:jc w:val="both"/>
        <w:spacing w:beforeAutospacing="0" w:afterAutospacing="0" w:line="4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3.中标人需有专业的安装维护队伍，需具有安装维护经验和相应的专业资格证书；有完善的安装实施、培训、维护方案；</w:t>
      </w:r>
      <w:r/>
    </w:p>
    <w:p>
      <w:pPr>
        <w:pStyle w:val="663"/>
        <w:ind w:firstLine="420"/>
        <w:jc w:val="both"/>
        <w:spacing w:beforeAutospacing="0" w:afterAutospacing="0" w:line="4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4.如在使用过程中发生质量问题，中标供应商在4小时内予以回应，在质量保修期内设备发生故障必须在得到通知后24小时内派人到现场解决；若无法排除故障，须提供备用设备于5日内安装到位，不得影响设备正常使用；质保期满后维修费用只收取成本费。</w:t>
      </w:r>
      <w:r/>
    </w:p>
    <w:p>
      <w:pPr>
        <w:pStyle w:val="663"/>
        <w:ind w:firstLine="422"/>
        <w:jc w:val="both"/>
        <w:spacing w:beforeAutospacing="0" w:afterAutospacing="0" w:line="400" w:lineRule="exact"/>
        <w:rPr>
          <w:rFonts w:ascii="宋体" w:hAnsi="宋体" w:eastAsia="宋体" w:cs="宋体"/>
          <w:b/>
          <w:bCs/>
          <w:sz w:val="24"/>
          <w:szCs w:val="24"/>
          <w:highlight w:val="none"/>
        </w:rPr>
      </w:pPr>
      <w:r>
        <w:rPr>
          <w:rFonts w:hint="eastAsia" w:ascii="宋体" w:hAnsi="宋体" w:eastAsia="宋体" w:cs="宋体"/>
          <w:b/>
          <w:bCs/>
          <w:sz w:val="24"/>
          <w:szCs w:val="24"/>
          <w:highlight w:val="none"/>
        </w:rPr>
        <w:t xml:space="preserve">四、验收标准及要求</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1.验收标准：</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1.1本次采购的健身器材（除室内乒乓球台）应符合GB19272-2024《室外健身器材的安全通用要求》中的要求；该标准如对器材的安装有所要求的，则器材的安装工作同样须按其要求执行。</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1.2本次采购的室内乒乓球台应符合GB/T32597-2016《乒乓球台的安全、性能要求和试验方法》中C类Ⅲ型球台的要求。</w:t>
      </w:r>
      <w:r/>
    </w:p>
    <w:p>
      <w:pPr>
        <w:pStyle w:val="663"/>
        <w:numPr>
          <w:ilvl w:val="0"/>
          <w:numId w:val="0"/>
        </w:numPr>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2.采购人及具备资质的第三方专业机构对中标人提交的货物依据招标及投标文件上的技术规格要求和国家有关质量标准进行现场初步验收，外观、说明书、合格证明等符合招标文件技术要求的，给予签收，初步验收不合格的不予签收。</w:t>
      </w:r>
      <w:r>
        <w:rPr>
          <w:rFonts w:ascii="Segoe UI Emoji" w:hAnsi="Segoe UI Emoji" w:eastAsia="Segoe UI Emoji" w:cs="Segoe UI Emoji"/>
          <w:b/>
          <w:bCs/>
          <w:i w:val="0"/>
          <w:iCs w:val="0"/>
          <w:caps w:val="0"/>
          <w:color w:val="1f2329"/>
          <w:spacing w:val="0"/>
          <w:sz w:val="24"/>
          <w:szCs w:val="24"/>
          <w:highlight w:val="none"/>
          <w:shd w:val="clear" w:color="auto" w:fill="ffffff"/>
        </w:rPr>
        <w:t xml:space="preserve">到货验收仅作为货物接收依据，不视为项目履约合格，不免除中标人产品质量、安装施工全部责任。</w:t>
      </w:r>
      <w:r/>
    </w:p>
    <w:p>
      <w:pPr>
        <w:pStyle w:val="663"/>
        <w:numPr>
          <w:ilvl w:val="0"/>
          <w:numId w:val="0"/>
        </w:numPr>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3.中标人交货前应对产品作出全面检查和对验收文件进行整理，并列出清单，作为采购人与有资质第三方专业机构收货验收和使用的技术条件依据，检验的结果应随货物交采购人。</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4.采购人对中标人提供的货物在使用前进行调试时，中标人需负责安装并培训采购人的使用操作人员，并协助采购人一起调试，直到符合技术要求，采购人才做最终验收。</w:t>
      </w:r>
      <w:r/>
    </w:p>
    <w:p>
      <w:pPr>
        <w:pStyle w:val="663"/>
        <w:ind w:firstLine="480"/>
        <w:jc w:val="both"/>
        <w:pageBreakBefore w:val="0"/>
        <w:spacing w:beforeAutospacing="0" w:afterAutospacing="0" w:line="500" w:lineRule="exact"/>
        <w:widowControl w:val="off"/>
        <w:rPr>
          <w:rFonts w:hint="eastAsia" w:ascii="Segoe UI Emoji" w:hAnsi="Segoe UI Emoji" w:eastAsia="宋体" w:cs="Segoe UI Emoji"/>
          <w:i w:val="0"/>
          <w:iCs w:val="0"/>
          <w:caps w:val="0"/>
          <w:color w:val="auto"/>
          <w:spacing w:val="0"/>
          <w:sz w:val="24"/>
          <w:szCs w:val="24"/>
          <w:highlight w:val="none"/>
          <w:lang w:eastAsia="zh-CN"/>
        </w:rPr>
      </w:pPr>
      <w:r>
        <w:rPr>
          <w:rFonts w:hint="eastAsia" w:ascii="宋体" w:hAnsi="宋体" w:eastAsia="宋体" w:cs="宋体"/>
          <w:color w:val="auto"/>
          <w:sz w:val="24"/>
          <w:szCs w:val="24"/>
          <w:highlight w:val="none"/>
          <w:shd w:val="clear" w:color="auto" w:fill="auto"/>
          <w:lang w:val="en-US" w:eastAsia="zh-CN"/>
        </w:rPr>
        <w:t xml:space="preserve">5.</w:t>
      </w:r>
      <w:r>
        <w:rPr>
          <w:rFonts w:hint="eastAsia" w:ascii="Segoe UI Emoji" w:hAnsi="Segoe UI Emoji" w:eastAsia="宋体" w:cs="Segoe UI Emoji"/>
          <w:i w:val="0"/>
          <w:iCs w:val="0"/>
          <w:caps w:val="0"/>
          <w:color w:val="auto"/>
          <w:spacing w:val="0"/>
          <w:sz w:val="24"/>
          <w:szCs w:val="24"/>
          <w:highlight w:val="none"/>
          <w:lang w:eastAsia="zh-CN"/>
        </w:rPr>
        <w:t xml:space="preserve">第三方检测</w:t>
      </w:r>
      <w:r>
        <w:rPr>
          <w:rFonts w:hint="eastAsia" w:ascii="Segoe UI Emoji" w:hAnsi="Segoe UI Emoji" w:eastAsia="宋体" w:cs="Segoe UI Emoji"/>
          <w:i w:val="0"/>
          <w:iCs w:val="0"/>
          <w:caps w:val="0"/>
          <w:color w:val="auto"/>
          <w:spacing w:val="0"/>
          <w:sz w:val="24"/>
          <w:szCs w:val="24"/>
          <w:highlight w:val="none"/>
          <w:lang w:val="en-US" w:eastAsia="zh-CN"/>
        </w:rPr>
        <w:t xml:space="preserve">工作</w:t>
      </w:r>
      <w:r>
        <w:rPr>
          <w:rFonts w:ascii="Segoe UI Emoji" w:hAnsi="Segoe UI Emoji" w:eastAsia="Segoe UI Emoji" w:cs="Segoe UI Emoji"/>
          <w:i w:val="0"/>
          <w:iCs w:val="0"/>
          <w:caps w:val="0"/>
          <w:color w:val="auto"/>
          <w:spacing w:val="0"/>
          <w:sz w:val="24"/>
          <w:szCs w:val="24"/>
          <w:highlight w:val="none"/>
        </w:rPr>
        <w:t xml:space="preserve">由</w:t>
      </w:r>
      <w:r>
        <w:rPr>
          <w:rFonts w:hint="eastAsia" w:ascii="Segoe UI Emoji" w:hAnsi="Segoe UI Emoji" w:eastAsia="宋体" w:cs="Segoe UI Emoji"/>
          <w:i w:val="0"/>
          <w:iCs w:val="0"/>
          <w:caps w:val="0"/>
          <w:color w:val="auto"/>
          <w:spacing w:val="0"/>
          <w:sz w:val="24"/>
          <w:szCs w:val="24"/>
          <w:highlight w:val="none"/>
          <w:lang w:val="en-US" w:eastAsia="zh-CN"/>
        </w:rPr>
        <w:t xml:space="preserve">中标人</w:t>
      </w:r>
      <w:r>
        <w:rPr>
          <w:rFonts w:ascii="Segoe UI Emoji" w:hAnsi="Segoe UI Emoji" w:eastAsia="Segoe UI Emoji" w:cs="Segoe UI Emoji"/>
          <w:i w:val="0"/>
          <w:iCs w:val="0"/>
          <w:caps w:val="0"/>
          <w:color w:val="auto"/>
          <w:spacing w:val="0"/>
          <w:sz w:val="24"/>
          <w:szCs w:val="24"/>
          <w:highlight w:val="none"/>
        </w:rPr>
        <w:t xml:space="preserve">委托具备相应资质的专业检测机构实施</w:t>
      </w:r>
      <w:r>
        <w:rPr>
          <w:rFonts w:hint="eastAsia" w:ascii="Segoe UI Emoji" w:hAnsi="Segoe UI Emoji" w:eastAsia="宋体" w:cs="Segoe UI Emoji"/>
          <w:i w:val="0"/>
          <w:iCs w:val="0"/>
          <w:caps w:val="0"/>
          <w:color w:val="auto"/>
          <w:spacing w:val="0"/>
          <w:sz w:val="24"/>
          <w:szCs w:val="24"/>
          <w:highlight w:val="none"/>
          <w:lang w:eastAsia="zh-CN"/>
        </w:rPr>
        <w:t xml:space="preserve">，</w:t>
      </w:r>
      <w:r>
        <w:rPr>
          <w:rFonts w:hint="eastAsia" w:ascii="Segoe UI Emoji" w:hAnsi="Segoe UI Emoji" w:eastAsia="宋体" w:cs="Segoe UI Emoji"/>
          <w:i w:val="0"/>
          <w:iCs w:val="0"/>
          <w:caps w:val="0"/>
          <w:color w:val="auto"/>
          <w:spacing w:val="0"/>
          <w:sz w:val="24"/>
          <w:szCs w:val="24"/>
          <w:highlight w:val="none"/>
          <w:lang w:val="en-US" w:eastAsia="zh-CN"/>
        </w:rPr>
        <w:t xml:space="preserve">检测机构</w:t>
      </w:r>
      <w:r>
        <w:rPr>
          <w:rFonts w:hint="eastAsia" w:ascii="宋体" w:hAnsi="宋体" w:eastAsia="宋体" w:cs="宋体"/>
          <w:color w:val="auto"/>
          <w:sz w:val="24"/>
          <w:szCs w:val="24"/>
          <w:highlight w:val="none"/>
          <w:shd w:val="clear" w:color="auto" w:fill="auto"/>
          <w:lang w:val="en-US" w:eastAsia="zh-CN"/>
        </w:rPr>
        <w:t xml:space="preserve">参与到货验收、初步验收及最终验收，采购人全程监督检测全过程。</w:t>
      </w:r>
      <w:r>
        <w:rPr>
          <w:rFonts w:hint="eastAsia" w:ascii="Segoe UI Emoji" w:hAnsi="Segoe UI Emoji" w:eastAsia="宋体" w:cs="Segoe UI Emoji"/>
          <w:i w:val="0"/>
          <w:iCs w:val="0"/>
          <w:caps w:val="0"/>
          <w:color w:val="auto"/>
          <w:spacing w:val="0"/>
          <w:sz w:val="24"/>
          <w:szCs w:val="24"/>
          <w:highlight w:val="none"/>
          <w:lang w:val="en-US" w:eastAsia="zh-CN"/>
        </w:rPr>
        <w:t xml:space="preserve">中标人</w:t>
      </w:r>
      <w:r>
        <w:rPr>
          <w:rFonts w:ascii="Segoe UI Emoji" w:hAnsi="Segoe UI Emoji" w:eastAsia="Segoe UI Emoji" w:cs="Segoe UI Emoji"/>
          <w:i w:val="0"/>
          <w:iCs w:val="0"/>
          <w:caps w:val="0"/>
          <w:color w:val="auto"/>
          <w:spacing w:val="0"/>
          <w:sz w:val="24"/>
          <w:szCs w:val="24"/>
          <w:highlight w:val="none"/>
        </w:rPr>
        <w:t xml:space="preserve">选定检测机构后应提前告知甲方，</w:t>
      </w:r>
      <w:r>
        <w:rPr>
          <w:rFonts w:hint="eastAsia" w:ascii="Segoe UI Emoji" w:hAnsi="Segoe UI Emoji" w:eastAsia="宋体" w:cs="Segoe UI Emoji"/>
          <w:i w:val="0"/>
          <w:iCs w:val="0"/>
          <w:caps w:val="0"/>
          <w:color w:val="auto"/>
          <w:spacing w:val="0"/>
          <w:sz w:val="24"/>
          <w:szCs w:val="24"/>
          <w:highlight w:val="none"/>
          <w:lang w:val="en-US" w:eastAsia="zh-CN"/>
        </w:rPr>
        <w:t xml:space="preserve">采购人</w:t>
      </w:r>
      <w:r>
        <w:rPr>
          <w:rFonts w:ascii="Segoe UI Emoji" w:hAnsi="Segoe UI Emoji" w:eastAsia="Segoe UI Emoji" w:cs="Segoe UI Emoji"/>
          <w:i w:val="0"/>
          <w:iCs w:val="0"/>
          <w:caps w:val="0"/>
          <w:color w:val="auto"/>
          <w:spacing w:val="0"/>
          <w:sz w:val="24"/>
          <w:szCs w:val="24"/>
          <w:highlight w:val="none"/>
        </w:rPr>
        <w:t xml:space="preserve">对检测机构存在合理异议的，双方协商调整；检测完成后第三方机构须出具正式质量检测报告</w:t>
      </w:r>
      <w:r>
        <w:rPr>
          <w:rFonts w:hint="eastAsia" w:ascii="Segoe UI Emoji" w:hAnsi="Segoe UI Emoji" w:eastAsia="宋体" w:cs="Segoe UI Emoji"/>
          <w:i w:val="0"/>
          <w:iCs w:val="0"/>
          <w:caps w:val="0"/>
          <w:color w:val="auto"/>
          <w:spacing w:val="0"/>
          <w:sz w:val="24"/>
          <w:szCs w:val="24"/>
          <w:highlight w:val="none"/>
          <w:lang w:eastAsia="zh-CN"/>
        </w:rPr>
        <w:t xml:space="preserve">。</w:t>
      </w:r>
      <w:r/>
    </w:p>
    <w:p>
      <w:pPr>
        <w:pStyle w:val="663"/>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6.采购人根据国家有关规定、招标文件、中标人的投标文件以及合同约定的内容和验收标准进行验收。验收情况作为支付货款的依据。如有疑问，以具备资质第三方专业机构的检验结果为准。</w:t>
      </w:r>
      <w:r/>
    </w:p>
    <w:p>
      <w:pPr>
        <w:pStyle w:val="663"/>
        <w:ind w:firstLine="480"/>
        <w:jc w:val="both"/>
        <w:pageBreakBefore w:val="0"/>
        <w:spacing w:beforeAutospacing="0" w:afterAutospacing="0" w:line="500" w:lineRule="exact"/>
        <w:widowControl w:val="off"/>
        <w:rPr>
          <w:rFonts w:hint="default"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7.中标人委托第三方专业检测机构开展验收所产生的一切费用（含检测服务费、检测报告制作费、现场检测相关配套费用、复测费用等），全部由中标人承担。</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8.验收合格的项目,采购人根据采购合同的约定及时向中标人支付合同款项、退还履约保证金。验收不合格的项目，采购人依法及时处理。采购合同的履行、违约责任和解决争议的方式等适用《中华人民共和国民法典》。中标人在履约过程中有政府采购法律法规规定的违法违规情形的,采购人将及时报告本级财政部门。</w:t>
      </w:r>
      <w:r/>
    </w:p>
    <w:p>
      <w:pPr>
        <w:pStyle w:val="663"/>
        <w:ind w:firstLine="422"/>
        <w:jc w:val="both"/>
        <w:spacing w:beforeAutospacing="0" w:afterAutospacing="0" w:line="400" w:lineRule="exact"/>
        <w:rPr>
          <w:rFonts w:ascii="宋体" w:hAnsi="宋体" w:eastAsia="宋体" w:cs="宋体"/>
          <w:b/>
          <w:bCs/>
          <w:sz w:val="24"/>
          <w:szCs w:val="24"/>
          <w:highlight w:val="none"/>
        </w:rPr>
      </w:pPr>
      <w:r>
        <w:rPr>
          <w:rFonts w:hint="eastAsia" w:ascii="宋体" w:hAnsi="宋体" w:eastAsia="宋体" w:cs="宋体"/>
          <w:b/>
          <w:bCs/>
          <w:sz w:val="24"/>
          <w:szCs w:val="24"/>
          <w:highlight w:val="none"/>
        </w:rPr>
        <w:t xml:space="preserve">★五、合同履行期限和地点</w:t>
      </w:r>
      <w:r/>
    </w:p>
    <w:p>
      <w:pPr>
        <w:pStyle w:val="663"/>
        <w:ind w:firstLine="420"/>
        <w:jc w:val="both"/>
        <w:spacing w:beforeAutospacing="0" w:afterAutospacing="0" w:line="4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1、合同履行期限：签订合同后</w:t>
      </w:r>
      <w:r>
        <w:rPr>
          <w:rFonts w:hint="eastAsia" w:ascii="宋体" w:hAnsi="宋体" w:eastAsia="宋体" w:cs="宋体"/>
          <w:sz w:val="24"/>
          <w:szCs w:val="24"/>
          <w:highlight w:val="none"/>
          <w:u w:val="single"/>
        </w:rPr>
        <w:t xml:space="preserve"> 30 </w:t>
      </w:r>
      <w:r>
        <w:rPr>
          <w:rFonts w:hint="eastAsia" w:ascii="宋体" w:hAnsi="宋体" w:eastAsia="宋体" w:cs="宋体"/>
          <w:sz w:val="24"/>
          <w:szCs w:val="24"/>
          <w:highlight w:val="none"/>
        </w:rPr>
        <w:t xml:space="preserve">天内安装调试完毕，如有变动，以采购人要求为准。</w:t>
      </w:r>
      <w:r/>
    </w:p>
    <w:p>
      <w:pPr>
        <w:pStyle w:val="663"/>
        <w:ind w:firstLine="420"/>
        <w:jc w:val="both"/>
        <w:spacing w:beforeAutospacing="0" w:afterAutospacing="0" w:line="4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2、履约地点：采购人指定地点。</w:t>
      </w:r>
      <w:r/>
    </w:p>
    <w:p>
      <w:pPr>
        <w:pStyle w:val="663"/>
        <w:ind w:firstLine="422"/>
        <w:jc w:val="both"/>
        <w:spacing w:beforeAutospacing="0" w:afterAutospacing="0" w:line="400" w:lineRule="exact"/>
        <w:rPr>
          <w:rFonts w:ascii="宋体" w:hAnsi="宋体" w:eastAsia="宋体" w:cs="宋体"/>
          <w:b/>
          <w:bCs/>
          <w:sz w:val="24"/>
          <w:szCs w:val="24"/>
          <w:highlight w:val="none"/>
        </w:rPr>
      </w:pPr>
      <w:r>
        <w:rPr>
          <w:rFonts w:hint="eastAsia" w:ascii="宋体" w:hAnsi="宋体" w:eastAsia="宋体" w:cs="宋体"/>
          <w:b/>
          <w:bCs/>
          <w:sz w:val="24"/>
          <w:szCs w:val="24"/>
          <w:highlight w:val="none"/>
        </w:rPr>
        <w:t xml:space="preserve">★六、付款方式</w:t>
      </w:r>
      <w:r/>
    </w:p>
    <w:p>
      <w:pPr>
        <w:pStyle w:val="663"/>
        <w:ind w:firstLine="480"/>
        <w:jc w:val="both"/>
        <w:pageBreakBefore w:val="0"/>
        <w:spacing w:beforeAutospacing="0" w:afterAutospacing="0" w:line="500" w:lineRule="exact"/>
        <w:widowControl w:val="off"/>
        <w:rPr>
          <w:rFonts w:hint="default"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1、本项目预付款30%，由甲方在合同签订后支付；</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2、项目竣工验收合格后付至合同价款的80%；</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3、</w:t>
      </w:r>
      <w:r>
        <w:rPr>
          <w:rFonts w:hint="eastAsia" w:asciiTheme="minorEastAsia" w:hAnsiTheme="minorEastAsia"/>
          <w:sz w:val="24"/>
          <w:szCs w:val="24"/>
          <w:highlight w:val="none"/>
        </w:rPr>
        <w:t xml:space="preserve">余款在质保期内分</w:t>
      </w:r>
      <w:r>
        <w:rPr>
          <w:rFonts w:hint="eastAsia" w:asciiTheme="minorEastAsia" w:hAnsiTheme="minorEastAsia"/>
          <w:sz w:val="24"/>
          <w:szCs w:val="24"/>
          <w:highlight w:val="none"/>
          <w:lang w:val="en-US" w:eastAsia="zh-CN"/>
        </w:rPr>
        <w:t xml:space="preserve">四</w:t>
      </w:r>
      <w:r>
        <w:rPr>
          <w:rFonts w:hint="eastAsia" w:asciiTheme="minorEastAsia" w:hAnsiTheme="minorEastAsia"/>
          <w:sz w:val="24"/>
          <w:szCs w:val="24"/>
          <w:highlight w:val="none"/>
        </w:rPr>
        <w:t xml:space="preserve">次付清。(每两年一次巡检，乙方凭借巡检报告、开具相应金额发票申请)</w:t>
      </w:r>
      <w:r>
        <w:rPr>
          <w:rFonts w:hint="eastAsia" w:asciiTheme="minorEastAsia" w:hAnsiTheme="minorEastAsia"/>
          <w:sz w:val="24"/>
          <w:szCs w:val="24"/>
          <w:highlight w:val="none"/>
          <w:lang w:eastAsia="zh-CN"/>
        </w:rPr>
        <w:t xml:space="preserve">。</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每次付款前乙方须提供正规发票，合同价款一律通过银行非现金结算，结算方式:转账。</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(按以上进度付款无任何利息补偿）。</w:t>
      </w:r>
      <w:r/>
    </w:p>
    <w:p>
      <w:pPr>
        <w:ind w:firstLine="422"/>
        <w:spacing w:line="400" w:lineRule="exact"/>
        <w:rPr>
          <w:rFonts w:ascii="宋体" w:hAnsi="宋体" w:eastAsia="宋体" w:cs="宋体"/>
          <w:b/>
          <w:bCs/>
          <w:sz w:val="24"/>
          <w:szCs w:val="24"/>
          <w:highlight w:val="none"/>
        </w:rPr>
      </w:pPr>
      <w:r>
        <w:rPr>
          <w:rFonts w:hint="eastAsia" w:ascii="宋体" w:hAnsi="宋体" w:eastAsia="宋体" w:cs="宋体"/>
          <w:b/>
          <w:bCs/>
          <w:sz w:val="24"/>
          <w:szCs w:val="24"/>
          <w:highlight w:val="none"/>
        </w:rPr>
        <w:t xml:space="preserve">七、本招标文件中加★部分为实质性要求，不接受负偏离。</w:t>
      </w:r>
      <w:r/>
    </w:p>
    <w:p>
      <w:pPr>
        <w:pStyle w:val="663"/>
        <w:ind w:firstLine="422"/>
        <w:jc w:val="both"/>
        <w:spacing w:beforeAutospacing="0" w:afterAutospacing="0" w:line="400" w:lineRule="exact"/>
        <w:rPr>
          <w:rFonts w:ascii="宋体" w:hAnsi="宋体" w:eastAsia="宋体" w:cs="宋体"/>
          <w:b/>
          <w:bCs/>
          <w:sz w:val="24"/>
          <w:szCs w:val="24"/>
          <w:highlight w:val="none"/>
        </w:rPr>
      </w:pPr>
      <w:r>
        <w:rPr>
          <w:rFonts w:hint="eastAsia" w:ascii="宋体" w:hAnsi="宋体" w:eastAsia="宋体" w:cs="宋体"/>
          <w:b/>
          <w:bCs/>
          <w:sz w:val="24"/>
          <w:szCs w:val="24"/>
          <w:highlight w:val="none"/>
        </w:rPr>
        <w:t xml:space="preserve">八、特别说明</w:t>
      </w:r>
      <w:r/>
    </w:p>
    <w:p>
      <w:pPr>
        <w:pStyle w:val="663"/>
        <w:ind w:firstLine="420"/>
        <w:spacing w:beforeAutospacing="0" w:afterAutospacing="0" w:line="4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1.报价含项目成果交付前一切费用。不接受选择性报价。</w:t>
      </w:r>
      <w:r/>
    </w:p>
    <w:p>
      <w:pPr>
        <w:pStyle w:val="663"/>
        <w:ind w:firstLine="420"/>
        <w:jc w:val="both"/>
        <w:spacing w:beforeAutospacing="0" w:afterAutospacing="0" w:line="40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2.本项目采购清单中：</w:t>
      </w:r>
      <w:r>
        <w:rPr>
          <w:rFonts w:hint="eastAsia" w:ascii="宋体" w:hAnsi="宋体" w:eastAsia="宋体" w:cs="宋体"/>
          <w:b/>
          <w:bCs/>
          <w:sz w:val="24"/>
          <w:szCs w:val="24"/>
          <w:highlight w:val="none"/>
        </w:rPr>
        <w:t xml:space="preserve">双位漫步机</w:t>
      </w:r>
      <w:r>
        <w:rPr>
          <w:rFonts w:hint="eastAsia" w:ascii="宋体" w:hAnsi="宋体" w:eastAsia="宋体" w:cs="宋体"/>
          <w:sz w:val="24"/>
          <w:szCs w:val="24"/>
          <w:highlight w:val="none"/>
        </w:rPr>
        <w:t xml:space="preserve">为核心产品</w:t>
      </w:r>
      <w:r>
        <w:rPr>
          <w:rFonts w:hint="eastAsia" w:ascii="宋体" w:hAnsi="宋体" w:eastAsia="宋体" w:cs="宋体"/>
          <w:sz w:val="24"/>
          <w:szCs w:val="24"/>
          <w:highlight w:val="none"/>
          <w:lang w:eastAsia="zh-CN"/>
        </w:rPr>
        <w:t xml:space="preserve">。</w:t>
      </w:r>
      <w:r/>
    </w:p>
    <w:p>
      <w:pPr>
        <w:pStyle w:val="663"/>
        <w:ind w:firstLine="420"/>
        <w:jc w:val="both"/>
        <w:spacing w:beforeAutospacing="0" w:afterAutospacing="0" w:line="400" w:lineRule="exact"/>
        <w:rPr>
          <w:rFonts w:ascii="宋体" w:hAnsi="宋体" w:eastAsia="宋体" w:cs="宋体"/>
          <w:sz w:val="24"/>
          <w:szCs w:val="24"/>
        </w:rPr>
      </w:pPr>
      <w:r>
        <w:rPr>
          <w:rFonts w:hint="eastAsia" w:ascii="宋体" w:hAnsi="宋体" w:eastAsia="宋体" w:cs="宋体"/>
          <w:sz w:val="24"/>
          <w:szCs w:val="24"/>
        </w:rPr>
        <w:t xml:space="preserve">3</w:t>
      </w:r>
      <w:r>
        <w:rPr>
          <w:rFonts w:ascii="宋体" w:hAnsi="宋体" w:eastAsia="宋体" w:cs="宋体"/>
          <w:sz w:val="24"/>
          <w:szCs w:val="24"/>
        </w:rPr>
        <w:t xml:space="preserve">.部分器材名称如由于各企业</w:t>
      </w:r>
      <w:r>
        <w:rPr>
          <w:rFonts w:hint="eastAsia" w:ascii="宋体" w:hAnsi="宋体" w:eastAsia="宋体" w:cs="宋体"/>
          <w:sz w:val="24"/>
          <w:szCs w:val="24"/>
        </w:rPr>
        <w:t xml:space="preserve">命名</w:t>
      </w:r>
      <w:r>
        <w:rPr>
          <w:rFonts w:ascii="宋体" w:hAnsi="宋体" w:eastAsia="宋体" w:cs="宋体"/>
          <w:sz w:val="24"/>
          <w:szCs w:val="24"/>
        </w:rPr>
        <w:t xml:space="preserve">不一，</w:t>
      </w:r>
      <w:r>
        <w:rPr>
          <w:rFonts w:hint="eastAsia" w:ascii="宋体" w:hAnsi="宋体" w:eastAsia="宋体" w:cs="宋体"/>
          <w:sz w:val="24"/>
          <w:szCs w:val="24"/>
        </w:rPr>
        <w:t xml:space="preserve">但</w:t>
      </w:r>
      <w:r>
        <w:rPr>
          <w:rFonts w:ascii="宋体" w:hAnsi="宋体" w:eastAsia="宋体" w:cs="宋体"/>
          <w:sz w:val="24"/>
          <w:szCs w:val="24"/>
        </w:rPr>
        <w:t xml:space="preserve">具备相当功能</w:t>
      </w:r>
      <w:r>
        <w:rPr>
          <w:rFonts w:hint="eastAsia" w:ascii="宋体" w:hAnsi="宋体" w:eastAsia="宋体" w:cs="宋体"/>
          <w:sz w:val="24"/>
          <w:szCs w:val="24"/>
        </w:rPr>
        <w:t xml:space="preserve">且符合招标文件要求的相关国标</w:t>
      </w:r>
      <w:r>
        <w:rPr>
          <w:rFonts w:ascii="宋体" w:hAnsi="宋体" w:eastAsia="宋体" w:cs="宋体"/>
          <w:sz w:val="24"/>
          <w:szCs w:val="24"/>
        </w:rPr>
        <w:t xml:space="preserve">器材即可，不得影响招标要求器材锻炼方法、功能和安全性能的要求。</w:t>
      </w:r>
      <w:r/>
    </w:p>
    <w:p>
      <w:pPr>
        <w:ind w:firstLine="420"/>
        <w:jc w:val="left"/>
        <w:spacing w:line="360" w:lineRule="auto"/>
        <w:rPr>
          <w:rFonts w:ascii="宋体" w:hAnsi="宋体" w:eastAsia="宋体" w:cs="Times New Roman"/>
          <w:b/>
          <w:bCs/>
          <w:color w:val="000000"/>
          <w:sz w:val="24"/>
          <w:szCs w:val="24"/>
        </w:rPr>
      </w:pPr>
      <w:r>
        <w:rPr>
          <w:rFonts w:hint="eastAsia" w:ascii="宋体" w:hAnsi="宋体" w:eastAsia="宋体" w:cs="宋体"/>
          <w:b/>
          <w:bCs/>
          <w:sz w:val="24"/>
          <w:szCs w:val="24"/>
          <w:lang w:val="en-US" w:eastAsia="zh-CN"/>
        </w:rPr>
        <w:t xml:space="preserve">4</w:t>
      </w:r>
      <w:r>
        <w:rPr>
          <w:rFonts w:hint="eastAsia" w:ascii="宋体" w:hAnsi="宋体" w:eastAsia="宋体" w:cs="宋体"/>
          <w:b/>
          <w:bCs/>
          <w:sz w:val="24"/>
          <w:szCs w:val="24"/>
        </w:rPr>
        <w:t xml:space="preserve">.</w:t>
      </w:r>
      <w:r>
        <w:rPr>
          <w:rFonts w:hint="eastAsia" w:ascii="宋体" w:hAnsi="宋体" w:eastAsia="宋体" w:cs="Times New Roman"/>
          <w:b/>
          <w:bCs/>
          <w:color w:val="000000"/>
          <w:sz w:val="24"/>
          <w:szCs w:val="24"/>
        </w:rPr>
        <w:t xml:space="preserve">本项目不接受进口产品投标。</w:t>
      </w:r>
      <w:r/>
    </w:p>
    <w:p>
      <w:pPr>
        <w:pStyle w:val="663"/>
        <w:ind w:firstLine="422"/>
        <w:jc w:val="both"/>
        <w:spacing w:beforeAutospacing="0" w:afterAutospacing="0" w:line="400" w:lineRule="exact"/>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九、</w:t>
      </w:r>
      <w:r>
        <w:rPr>
          <w:rFonts w:hint="eastAsia" w:ascii="宋体" w:hAnsi="宋体" w:eastAsia="宋体" w:cs="宋体"/>
          <w:b/>
          <w:bCs/>
          <w:sz w:val="24"/>
          <w:szCs w:val="24"/>
        </w:rPr>
        <w:t xml:space="preserve">采购标的对应的中小企业划分标准所属行业一览表</w:t>
      </w:r>
      <w:r/>
    </w:p>
    <w:tbl>
      <w:tblPr>
        <w:tblStyle w:val="656"/>
        <w:tblW w:w="8498" w:type="dxa"/>
        <w:jc w:val="center"/>
        <w:tblCellSpacing w:w="0" w:type="dxa"/>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autofit"/>
        <w:tblCellMar>
          <w:left w:w="128" w:type="dxa"/>
          <w:top w:w="80" w:type="dxa"/>
          <w:right w:w="128" w:type="dxa"/>
          <w:bottom w:w="80" w:type="dxa"/>
        </w:tblCellMar>
        <w:tblLook w:val="04A0" w:firstRow="1" w:lastRow="0" w:firstColumn="1" w:lastColumn="0" w:noHBand="0" w:noVBand="1"/>
      </w:tblPr>
      <w:tblGrid>
        <w:gridCol w:w="842"/>
        <w:gridCol w:w="3912"/>
        <w:gridCol w:w="3744"/>
      </w:tblGrid>
      <w:tr>
        <w:trPr>
          <w:jc w:val="center"/>
          <w:tblCellSpacing w:w="0" w:type="dxa"/>
          <w:trHeight w:val="579"/>
          <w:tblHeader/>
        </w:trPr>
        <w:tc>
          <w:tcPr>
            <w:shd w:val="clear" w:color="auto" w:fill="auto"/>
            <w:tcW w:w="842" w:type="dxa"/>
            <w:vAlign w:val="center"/>
            <w:textDirection w:val="lrTb"/>
            <w:noWrap w:val="false"/>
          </w:tcPr>
          <w:p>
            <w:pPr>
              <w:jc w:val="center"/>
              <w:rPr>
                <w:rFonts w:ascii="宋体" w:hAnsi="宋体" w:eastAsia="宋体" w:cs="宋体"/>
                <w:b/>
                <w:bCs/>
                <w:szCs w:val="21"/>
                <w:shd w:val="clear" w:color="auto" w:fill="ffffff"/>
              </w:rPr>
            </w:pPr>
            <w:r>
              <w:rPr>
                <w:rFonts w:hint="eastAsia" w:ascii="宋体" w:hAnsi="宋体" w:eastAsia="宋体" w:cs="宋体"/>
                <w:b/>
                <w:bCs/>
                <w:szCs w:val="21"/>
                <w:shd w:val="clear" w:color="auto" w:fill="ffffff"/>
              </w:rPr>
              <w:t xml:space="preserve">序号</w:t>
            </w:r>
            <w:r/>
          </w:p>
        </w:tc>
        <w:tc>
          <w:tcPr>
            <w:shd w:val="clear" w:color="auto" w:fill="auto"/>
            <w:tcW w:w="3912" w:type="dxa"/>
            <w:vAlign w:val="center"/>
            <w:textDirection w:val="lrTb"/>
            <w:noWrap w:val="false"/>
          </w:tcPr>
          <w:p>
            <w:pPr>
              <w:jc w:val="center"/>
              <w:rPr>
                <w:rFonts w:ascii="宋体" w:hAnsi="宋体" w:eastAsia="宋体" w:cs="宋体"/>
                <w:b/>
                <w:bCs/>
                <w:szCs w:val="21"/>
                <w:shd w:val="clear" w:color="auto" w:fill="ffffff"/>
              </w:rPr>
            </w:pPr>
            <w:r>
              <w:rPr>
                <w:rFonts w:hint="eastAsia" w:ascii="宋体" w:hAnsi="宋体" w:eastAsia="宋体" w:cs="宋体"/>
                <w:b/>
                <w:bCs/>
                <w:szCs w:val="21"/>
                <w:shd w:val="clear" w:color="auto" w:fill="ffffff"/>
              </w:rPr>
              <w:t xml:space="preserve">采购标的</w:t>
            </w:r>
            <w:r/>
          </w:p>
        </w:tc>
        <w:tc>
          <w:tcPr>
            <w:shd w:val="clear" w:color="auto" w:fill="auto"/>
            <w:tcW w:w="3744" w:type="dxa"/>
            <w:vAlign w:val="center"/>
            <w:textDirection w:val="lrTb"/>
            <w:noWrap w:val="false"/>
          </w:tcPr>
          <w:p>
            <w:pPr>
              <w:jc w:val="center"/>
              <w:rPr>
                <w:rFonts w:ascii="宋体" w:hAnsi="宋体" w:eastAsia="宋体" w:cs="宋体"/>
                <w:b/>
                <w:bCs/>
                <w:szCs w:val="21"/>
                <w:shd w:val="clear" w:color="auto" w:fill="ffffff"/>
              </w:rPr>
            </w:pPr>
            <w:r>
              <w:rPr>
                <w:rFonts w:hint="eastAsia" w:ascii="宋体" w:hAnsi="宋体" w:eastAsia="宋体" w:cs="宋体"/>
                <w:b/>
                <w:bCs/>
                <w:szCs w:val="21"/>
                <w:shd w:val="clear" w:color="auto" w:fill="ffffff"/>
              </w:rPr>
              <w:t xml:space="preserve">对应中小企业划分标准所属行业</w:t>
            </w:r>
            <w:r/>
          </w:p>
        </w:tc>
      </w:tr>
      <w:tr>
        <w:trPr>
          <w:jc w:val="center"/>
          <w:tblCellSpacing w:w="0" w:type="dxa"/>
          <w:trHeight w:val="560"/>
        </w:trPr>
        <w:tc>
          <w:tcPr>
            <w:shd w:val="clear" w:color="auto" w:fill="auto"/>
            <w:tcW w:w="842" w:type="dxa"/>
            <w:vAlign w:val="center"/>
            <w:textDirection w:val="lrTb"/>
            <w:noWrap w:val="false"/>
          </w:tcPr>
          <w:p>
            <w:pPr>
              <w:jc w:val="center"/>
              <w:rPr>
                <w:rFonts w:ascii="宋体" w:hAnsi="宋体" w:eastAsia="宋体" w:cs="宋体"/>
                <w:b/>
                <w:bCs/>
                <w:szCs w:val="21"/>
                <w:shd w:val="clear" w:color="auto" w:fill="ffffff"/>
              </w:rPr>
            </w:pPr>
            <w:r>
              <w:rPr>
                <w:rFonts w:hint="eastAsia" w:ascii="宋体" w:hAnsi="宋体" w:eastAsia="宋体" w:cs="宋体"/>
                <w:b/>
                <w:bCs/>
                <w:szCs w:val="21"/>
                <w:shd w:val="clear" w:color="auto" w:fill="ffffff"/>
              </w:rPr>
              <w:t xml:space="preserve">1</w:t>
            </w:r>
            <w:r/>
          </w:p>
        </w:tc>
        <w:tc>
          <w:tcPr>
            <w:shd w:val="clear" w:color="auto" w:fill="auto"/>
            <w:tcW w:w="3912" w:type="dxa"/>
            <w:vAlign w:val="center"/>
            <w:textDirection w:val="lrTb"/>
            <w:noWrap w:val="false"/>
          </w:tcPr>
          <w:p>
            <w:pPr>
              <w:jc w:val="center"/>
              <w:rPr>
                <w:rFonts w:ascii="宋体" w:hAnsi="宋体" w:eastAsia="宋体" w:cs="宋体"/>
                <w:b/>
                <w:bCs/>
                <w:szCs w:val="21"/>
                <w:shd w:val="clear" w:color="auto" w:fill="ffffff"/>
              </w:rPr>
            </w:pPr>
            <w:r>
              <w:rPr>
                <w:rFonts w:hint="eastAsia" w:ascii="宋体" w:hAnsi="宋体" w:eastAsia="宋体" w:cs="宋体"/>
                <w:b/>
                <w:bCs/>
                <w:szCs w:val="21"/>
                <w:shd w:val="clear" w:color="auto" w:fill="ffffff"/>
                <w:lang w:val="en-US" w:eastAsia="zh-CN"/>
              </w:rPr>
              <w:t xml:space="preserve">盐城市亭湖区教育局2026年采购体育健身器材采购项目</w:t>
            </w:r>
            <w:r/>
          </w:p>
        </w:tc>
        <w:tc>
          <w:tcPr>
            <w:shd w:val="clear" w:color="auto" w:fill="auto"/>
            <w:tcW w:w="3744" w:type="dxa"/>
            <w:vAlign w:val="center"/>
            <w:textDirection w:val="lrTb"/>
            <w:noWrap w:val="false"/>
          </w:tcPr>
          <w:p>
            <w:pPr>
              <w:jc w:val="center"/>
              <w:rPr>
                <w:rFonts w:ascii="宋体" w:hAnsi="宋体" w:eastAsia="宋体" w:cs="宋体"/>
                <w:b/>
                <w:bCs/>
                <w:szCs w:val="21"/>
                <w:shd w:val="clear" w:color="auto" w:fill="ffffff"/>
              </w:rPr>
            </w:pPr>
            <w:r>
              <w:rPr>
                <w:rFonts w:hint="eastAsia" w:ascii="宋体" w:hAnsi="宋体" w:eastAsia="宋体" w:cs="宋体"/>
                <w:b/>
                <w:bCs/>
                <w:szCs w:val="21"/>
                <w:shd w:val="clear" w:color="auto" w:fill="ffffff"/>
              </w:rPr>
              <w:t xml:space="preserve">工业</w:t>
            </w:r>
            <w:r/>
          </w:p>
        </w:tc>
      </w:tr>
    </w:tbl>
    <w:p>
      <w:pPr>
        <w:pStyle w:val="663"/>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p>
      <w:pPr>
        <w:pStyle w:val="663"/>
        <w:ind w:firstLine="602"/>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bookmarkStart w:id="169" w:name="_Toc120614281"/>
      <w:r/>
      <w:r/>
    </w:p>
    <w:p>
      <w:pPr>
        <w:pStyle w:val="663"/>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663"/>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663"/>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663"/>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663"/>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663"/>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663"/>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663"/>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663"/>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663"/>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663"/>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663"/>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663"/>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663"/>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663"/>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663"/>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663"/>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663"/>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663"/>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663"/>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663"/>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663"/>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663"/>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663"/>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663"/>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663"/>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663"/>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663"/>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663"/>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663"/>
        <w:jc w:val="center"/>
        <w:keepNext/>
        <w:spacing w:beforeAutospacing="0" w:afterAutospacing="0"/>
        <w:rPr>
          <w:highlight w:val="none"/>
        </w:rPr>
      </w:pPr>
      <w:r>
        <w:rPr>
          <w:rFonts w:hint="eastAsia" w:ascii="黑体" w:hAnsi="宋体" w:eastAsia="黑体" w:cs="黑体"/>
          <w:color w:val="000000"/>
          <w:sz w:val="44"/>
          <w:szCs w:val="44"/>
          <w:highlight w:val="none"/>
        </w:rPr>
        <w:t xml:space="preserve">第五章  </w:t>
      </w:r>
      <w:r>
        <w:rPr>
          <w:rFonts w:hint="eastAsia" w:ascii="黑体" w:hAnsi="宋体" w:eastAsia="黑体" w:cs="黑体"/>
          <w:b/>
          <w:color w:val="000000"/>
          <w:sz w:val="44"/>
          <w:szCs w:val="44"/>
          <w:highlight w:val="none"/>
        </w:rPr>
        <w:t xml:space="preserve">评标方法与评标标准</w:t>
      </w:r>
      <w:r/>
    </w:p>
    <w:p>
      <w:pPr>
        <w:pStyle w:val="663"/>
        <w:jc w:val="both"/>
        <w:spacing w:beforeAutospacing="0" w:afterAutospacing="0"/>
        <w:rPr>
          <w:highlight w:val="none"/>
        </w:rPr>
      </w:pPr>
      <w:r>
        <w:rPr>
          <w:highlight w:val="none"/>
        </w:rPr>
        <w:t xml:space="preserve"> </w:t>
      </w:r>
      <w:r/>
    </w:p>
    <w:p>
      <w:pPr>
        <w:pStyle w:val="663"/>
        <w:ind w:firstLine="422"/>
        <w:jc w:val="both"/>
        <w:spacing w:beforeAutospacing="0" w:afterAutospacing="0"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一、定标原则</w:t>
      </w:r>
      <w:r/>
    </w:p>
    <w:p>
      <w:pPr>
        <w:ind w:firstLine="420"/>
        <w:spacing w:line="400" w:lineRule="exact"/>
        <w:rPr>
          <w:rFonts w:hint="eastAsia" w:asciiTheme="minorEastAsia" w:hAnsiTheme="minorEastAsia"/>
          <w:sz w:val="24"/>
          <w:szCs w:val="24"/>
        </w:rPr>
      </w:pPr>
      <w:r>
        <w:rPr>
          <w:rFonts w:hint="eastAsia" w:asciiTheme="minorEastAsia" w:hAnsiTheme="minorEastAsia"/>
          <w:sz w:val="24"/>
          <w:szCs w:val="24"/>
        </w:rPr>
        <w:t xml:space="preserve">本项目采用</w:t>
      </w:r>
      <w:r>
        <w:rPr>
          <w:rFonts w:hint="eastAsia" w:asciiTheme="minorEastAsia" w:hAnsiTheme="minorEastAsia"/>
          <w:sz w:val="24"/>
          <w:szCs w:val="24"/>
          <w:u w:val="single"/>
        </w:rPr>
        <w:t xml:space="preserve"> 综合评分法</w:t>
      </w:r>
      <w:r>
        <w:rPr>
          <w:rFonts w:hint="eastAsia" w:asciiTheme="minorEastAsia" w:hAnsiTheme="minorEastAsia"/>
          <w:sz w:val="24"/>
          <w:szCs w:val="24"/>
        </w:rPr>
        <w:t xml:space="preserve">。评标结果按评审后得分由高到低顺序排列。得分相同的，按投标报价由低到高顺序排列。得分且投标报价相同的</w:t>
      </w:r>
      <w:r>
        <w:rPr>
          <w:rFonts w:hint="eastAsia" w:asciiTheme="minorEastAsia" w:hAnsiTheme="minorEastAsia"/>
          <w:sz w:val="24"/>
          <w:szCs w:val="24"/>
          <w:lang w:val="en-US" w:eastAsia="zh-CN"/>
        </w:rPr>
        <w:t xml:space="preserve">并列</w:t>
      </w:r>
      <w:r>
        <w:rPr>
          <w:rFonts w:hint="eastAsia" w:ascii="宋体" w:hAnsi="宋体" w:eastAsia="宋体" w:cs="宋体"/>
          <w:color w:val="auto"/>
          <w:sz w:val="24"/>
          <w:szCs w:val="24"/>
          <w:highlight w:val="none"/>
        </w:rPr>
        <w:t xml:space="preserve">，由评标委员会组织通过抽签的方式确定中标候选人的排序。</w:t>
      </w:r>
      <w:r>
        <w:rPr>
          <w:rFonts w:hint="eastAsia" w:asciiTheme="minorEastAsia" w:hAnsiTheme="minorEastAsia"/>
          <w:sz w:val="24"/>
          <w:szCs w:val="24"/>
        </w:rPr>
        <w:t xml:space="preserve">投标文件满足招标文件全部实质性要求，且按照评审因素的量化指标评审得分最高的投标人为排名第一的中标候选人，本项目选取1名中标候选人。</w:t>
      </w:r>
      <w:r/>
    </w:p>
    <w:p>
      <w:pPr>
        <w:pStyle w:val="663"/>
        <w:ind w:firstLine="441"/>
        <w:spacing w:before="120" w:beforeAutospacing="0" w:after="120" w:afterAutospacing="0" w:line="360" w:lineRule="auto"/>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 xml:space="preserve">政府采购政策功能落实</w:t>
      </w:r>
      <w:r/>
    </w:p>
    <w:p>
      <w:pPr>
        <w:pStyle w:val="663"/>
        <w:ind w:firstLine="420"/>
        <w:jc w:val="both"/>
        <w:spacing w:beforeAutospacing="0" w:afterAutospacing="0" w:line="400" w:lineRule="exact"/>
        <w:rPr>
          <w:rFonts w:hint="eastAsia" w:ascii="宋体" w:hAnsi="宋体" w:eastAsia="宋体" w:cs="宋体"/>
          <w:sz w:val="24"/>
          <w:szCs w:val="24"/>
        </w:rPr>
      </w:pPr>
      <w:r>
        <w:rPr>
          <w:rFonts w:hint="eastAsia" w:ascii="宋体" w:hAnsi="宋体" w:eastAsia="宋体" w:cs="宋体"/>
          <w:sz w:val="24"/>
          <w:szCs w:val="24"/>
        </w:rPr>
        <w:t xml:space="preserve">1、小微型企业价格扣除</w:t>
      </w:r>
      <w:r/>
    </w:p>
    <w:p>
      <w:pPr>
        <w:pStyle w:val="663"/>
        <w:ind w:firstLine="420"/>
        <w:jc w:val="both"/>
        <w:spacing w:beforeAutospacing="0" w:afterAutospacing="0" w:line="400" w:lineRule="exact"/>
        <w:rPr>
          <w:rFonts w:hint="eastAsia" w:ascii="宋体" w:hAnsi="宋体" w:eastAsia="宋体" w:cs="宋体"/>
          <w:sz w:val="24"/>
          <w:szCs w:val="24"/>
        </w:rPr>
      </w:pPr>
      <w:r>
        <w:rPr>
          <w:rFonts w:hint="eastAsia" w:ascii="宋体" w:hAnsi="宋体" w:eastAsia="宋体" w:cs="宋体"/>
          <w:sz w:val="24"/>
          <w:szCs w:val="24"/>
        </w:rPr>
        <w:t xml:space="preserve">（1）本项目专门面向中小企业采购，不再对小型和微型企业报价给予价格扣除。</w:t>
      </w:r>
      <w:r/>
    </w:p>
    <w:p>
      <w:pPr>
        <w:pStyle w:val="663"/>
        <w:ind w:firstLine="420"/>
        <w:jc w:val="both"/>
        <w:spacing w:beforeAutospacing="0" w:afterAutospacing="0" w:line="400" w:lineRule="exact"/>
        <w:rPr>
          <w:rFonts w:hint="eastAsia" w:ascii="宋体" w:hAnsi="宋体" w:eastAsia="宋体" w:cs="宋体"/>
          <w:sz w:val="24"/>
          <w:szCs w:val="24"/>
        </w:rPr>
      </w:pPr>
      <w:r>
        <w:rPr>
          <w:rFonts w:hint="eastAsia" w:ascii="宋体" w:hAnsi="宋体" w:eastAsia="宋体" w:cs="宋体"/>
          <w:sz w:val="24"/>
          <w:szCs w:val="24"/>
        </w:rPr>
        <w:t xml:space="preserve">（2）供应商需按照采购文件的要求提供相应的《</w:t>
      </w:r>
      <w:r>
        <w:rPr>
          <w:rFonts w:hint="eastAsia" w:ascii="宋体" w:hAnsi="宋体" w:eastAsia="宋体" w:cs="宋体"/>
          <w:sz w:val="24"/>
          <w:szCs w:val="24"/>
          <w:lang w:val="en-US" w:eastAsia="zh-CN"/>
        </w:rPr>
        <w:t xml:space="preserve">中小</w:t>
      </w:r>
      <w:r>
        <w:rPr>
          <w:rFonts w:hint="eastAsia" w:ascii="宋体" w:hAnsi="宋体" w:eastAsia="宋体" w:cs="宋体"/>
          <w:sz w:val="24"/>
          <w:szCs w:val="24"/>
        </w:rPr>
        <w:t xml:space="preserve">企业声明函》。</w:t>
      </w:r>
      <w:r/>
    </w:p>
    <w:p>
      <w:pPr>
        <w:pStyle w:val="663"/>
        <w:ind w:firstLine="420"/>
        <w:jc w:val="both"/>
        <w:spacing w:beforeAutospacing="0" w:afterAutospacing="0" w:line="400" w:lineRule="exact"/>
        <w:rPr>
          <w:rFonts w:hint="eastAsia" w:ascii="宋体" w:hAnsi="宋体" w:eastAsia="宋体" w:cs="宋体"/>
          <w:sz w:val="24"/>
          <w:szCs w:val="24"/>
          <w:highlight w:val="none"/>
        </w:rPr>
      </w:pPr>
      <w:r>
        <w:rPr>
          <w:rFonts w:hint="eastAsia" w:ascii="宋体" w:hAnsi="宋体" w:eastAsia="宋体" w:cs="宋体"/>
          <w:sz w:val="24"/>
          <w:szCs w:val="24"/>
        </w:rPr>
        <w:t xml:space="preserve">（3）企业标准请参照《关于印发中小企业划型标准规定的通知》（工信部联企业</w:t>
      </w:r>
      <w:r>
        <w:rPr>
          <w:rFonts w:hint="eastAsia" w:ascii="宋体" w:hAnsi="宋体" w:eastAsia="宋体" w:cs="宋体"/>
          <w:sz w:val="24"/>
          <w:szCs w:val="24"/>
          <w:lang w:eastAsia="zh-CN"/>
        </w:rPr>
        <w:t xml:space="preserve">〔2</w:t>
      </w:r>
      <w:r>
        <w:rPr>
          <w:rFonts w:hint="eastAsia" w:ascii="宋体" w:hAnsi="宋体" w:eastAsia="宋体" w:cs="宋体"/>
          <w:sz w:val="24"/>
          <w:szCs w:val="24"/>
          <w:highlight w:val="none"/>
          <w:lang w:eastAsia="zh-CN"/>
        </w:rPr>
        <w:t xml:space="preserve">011〕300号</w:t>
      </w:r>
      <w:r>
        <w:rPr>
          <w:rFonts w:hint="eastAsia" w:ascii="宋体" w:hAnsi="宋体" w:eastAsia="宋体" w:cs="宋体"/>
          <w:sz w:val="24"/>
          <w:szCs w:val="24"/>
          <w:highlight w:val="none"/>
        </w:rPr>
        <w:t xml:space="preserve">）文件规定自行填写。</w:t>
      </w:r>
      <w:r/>
    </w:p>
    <w:p>
      <w:pPr>
        <w:pStyle w:val="663"/>
        <w:ind w:firstLine="420"/>
        <w:jc w:val="both"/>
        <w:spacing w:beforeAutospacing="0" w:afterAutospacing="0"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2、残疾人福利</w:t>
      </w:r>
      <w:r>
        <w:rPr>
          <w:rFonts w:hint="eastAsia" w:ascii="宋体" w:hAnsi="宋体" w:eastAsia="宋体" w:cs="宋体"/>
          <w:sz w:val="24"/>
          <w:szCs w:val="24"/>
          <w:highlight w:val="none"/>
          <w:lang w:val="en-US" w:eastAsia="zh-CN"/>
        </w:rPr>
        <w:t xml:space="preserve">性</w:t>
      </w:r>
      <w:r>
        <w:rPr>
          <w:rFonts w:hint="eastAsia" w:ascii="宋体" w:hAnsi="宋体" w:eastAsia="宋体" w:cs="宋体"/>
          <w:sz w:val="24"/>
          <w:szCs w:val="24"/>
          <w:highlight w:val="none"/>
        </w:rPr>
        <w:t xml:space="preserve">单位价格扣除</w:t>
      </w:r>
      <w:r/>
    </w:p>
    <w:p>
      <w:pPr>
        <w:pStyle w:val="663"/>
        <w:ind w:firstLine="420"/>
        <w:jc w:val="both"/>
        <w:spacing w:beforeAutospacing="0" w:afterAutospacing="0" w:line="40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（1）本项目对残疾人福利性单位视同小型、微型企业</w:t>
      </w:r>
      <w:r>
        <w:rPr>
          <w:rFonts w:hint="eastAsia" w:ascii="宋体" w:hAnsi="宋体" w:eastAsia="宋体" w:cs="宋体"/>
          <w:sz w:val="24"/>
          <w:szCs w:val="24"/>
          <w:highlight w:val="none"/>
          <w:lang w:eastAsia="zh-CN"/>
        </w:rPr>
        <w:t xml:space="preserve">。</w:t>
      </w:r>
      <w:r/>
    </w:p>
    <w:p>
      <w:pPr>
        <w:pStyle w:val="663"/>
        <w:ind w:firstLine="420"/>
        <w:jc w:val="both"/>
        <w:spacing w:beforeAutospacing="0" w:afterAutospacing="0"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（2）残疾人福利</w:t>
      </w:r>
      <w:r>
        <w:rPr>
          <w:rFonts w:hint="eastAsia" w:ascii="宋体" w:hAnsi="宋体" w:eastAsia="宋体" w:cs="宋体"/>
          <w:sz w:val="24"/>
          <w:szCs w:val="24"/>
          <w:highlight w:val="none"/>
          <w:lang w:val="en-US" w:eastAsia="zh-CN"/>
        </w:rPr>
        <w:t xml:space="preserve">性</w:t>
      </w:r>
      <w:r>
        <w:rPr>
          <w:rFonts w:hint="eastAsia" w:ascii="宋体" w:hAnsi="宋体" w:eastAsia="宋体" w:cs="宋体"/>
          <w:sz w:val="24"/>
          <w:szCs w:val="24"/>
          <w:highlight w:val="none"/>
        </w:rPr>
        <w:t xml:space="preserve">单位需按照采购文件的要求提供《残疾人福利性单位声明函》。</w:t>
      </w:r>
      <w:r/>
    </w:p>
    <w:p>
      <w:pPr>
        <w:pStyle w:val="663"/>
        <w:ind w:firstLine="420"/>
        <w:jc w:val="both"/>
        <w:spacing w:beforeAutospacing="0" w:afterAutospacing="0"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（3）残疾人福利</w:t>
      </w:r>
      <w:r>
        <w:rPr>
          <w:rFonts w:hint="eastAsia" w:ascii="宋体" w:hAnsi="宋体" w:eastAsia="宋体" w:cs="宋体"/>
          <w:sz w:val="24"/>
          <w:szCs w:val="24"/>
          <w:highlight w:val="none"/>
          <w:lang w:val="en-US" w:eastAsia="zh-CN"/>
        </w:rPr>
        <w:t xml:space="preserve">性</w:t>
      </w:r>
      <w:r>
        <w:rPr>
          <w:rFonts w:hint="eastAsia" w:ascii="宋体" w:hAnsi="宋体" w:eastAsia="宋体" w:cs="宋体"/>
          <w:sz w:val="24"/>
          <w:szCs w:val="24"/>
          <w:highlight w:val="none"/>
        </w:rPr>
        <w:t xml:space="preserve">单位标准请参照《关于促进残疾人就业政府采购政策的通知》（财库〔2017〕141号）。</w:t>
      </w:r>
      <w:r/>
    </w:p>
    <w:p>
      <w:pPr>
        <w:pStyle w:val="663"/>
        <w:ind w:firstLine="420"/>
        <w:jc w:val="both"/>
        <w:spacing w:beforeAutospacing="0" w:afterAutospacing="0"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3、监狱和戒毒企业价格扣除</w:t>
      </w:r>
      <w:r/>
    </w:p>
    <w:p>
      <w:pPr>
        <w:pStyle w:val="663"/>
        <w:ind w:firstLine="420"/>
        <w:jc w:val="both"/>
        <w:spacing w:beforeAutospacing="0" w:afterAutospacing="0" w:line="40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（1）本项目对监狱和戒毒企业（简称监狱企业）视同小型、微型企业</w:t>
      </w:r>
      <w:r>
        <w:rPr>
          <w:rFonts w:hint="eastAsia" w:ascii="宋体" w:hAnsi="宋体" w:eastAsia="宋体" w:cs="宋体"/>
          <w:sz w:val="24"/>
          <w:szCs w:val="24"/>
          <w:highlight w:val="none"/>
          <w:lang w:eastAsia="zh-CN"/>
        </w:rPr>
        <w:t xml:space="preserve">。</w:t>
      </w:r>
      <w:r/>
    </w:p>
    <w:p>
      <w:pPr>
        <w:pStyle w:val="663"/>
        <w:ind w:firstLine="420"/>
        <w:jc w:val="both"/>
        <w:spacing w:beforeAutospacing="0" w:afterAutospacing="0" w:line="400" w:lineRule="exact"/>
        <w:rPr>
          <w:rFonts w:hint="eastAsia" w:ascii="宋体" w:hAnsi="宋体" w:eastAsia="宋体" w:cs="宋体"/>
          <w:sz w:val="24"/>
          <w:szCs w:val="24"/>
        </w:rPr>
      </w:pPr>
      <w:r>
        <w:rPr>
          <w:rFonts w:hint="eastAsia" w:ascii="宋体" w:hAnsi="宋体" w:eastAsia="宋体" w:cs="宋体"/>
          <w:sz w:val="24"/>
          <w:szCs w:val="24"/>
          <w:highlight w:val="none"/>
        </w:rPr>
        <w:t xml:space="preserve">（2）监狱企业参加政府采购</w:t>
      </w:r>
      <w:r>
        <w:rPr>
          <w:rFonts w:hint="eastAsia" w:ascii="宋体" w:hAnsi="宋体" w:eastAsia="宋体" w:cs="宋体"/>
          <w:sz w:val="24"/>
          <w:szCs w:val="24"/>
        </w:rPr>
        <w:t xml:space="preserve">活动时，需提供由省级以上监狱管理局、戒毒管理局(含新疆生产建设兵团)出具的属于监狱企业的证明文件。供应商如不提供上述证明文件，价格将不做相应扣除。</w:t>
      </w:r>
      <w:r/>
    </w:p>
    <w:p>
      <w:pPr>
        <w:pStyle w:val="663"/>
        <w:ind w:firstLine="420"/>
        <w:jc w:val="both"/>
        <w:spacing w:beforeAutospacing="0" w:afterAutospacing="0" w:line="400" w:lineRule="exact"/>
        <w:rPr>
          <w:rFonts w:hint="eastAsia" w:ascii="宋体" w:hAnsi="宋体" w:eastAsia="宋体" w:cs="宋体"/>
          <w:sz w:val="24"/>
          <w:szCs w:val="24"/>
        </w:rPr>
      </w:pPr>
      <w:r>
        <w:rPr>
          <w:rFonts w:hint="eastAsia" w:ascii="宋体" w:hAnsi="宋体" w:eastAsia="宋体" w:cs="宋体"/>
          <w:sz w:val="24"/>
          <w:szCs w:val="24"/>
        </w:rPr>
        <w:t xml:space="preserve">（3）监狱企业标准请参照《关于政府采购支持监狱企业发展有关问题的通知》（财库</w:t>
      </w:r>
      <w:r>
        <w:rPr>
          <w:rFonts w:hint="eastAsia" w:ascii="宋体" w:hAnsi="宋体" w:eastAsia="宋体" w:cs="宋体"/>
          <w:sz w:val="24"/>
          <w:szCs w:val="24"/>
          <w:lang w:eastAsia="zh-CN"/>
        </w:rPr>
        <w:t xml:space="preserve">〔2014〕68号</w:t>
      </w:r>
      <w:r>
        <w:rPr>
          <w:rFonts w:hint="eastAsia" w:ascii="宋体" w:hAnsi="宋体" w:eastAsia="宋体" w:cs="宋体"/>
          <w:sz w:val="24"/>
          <w:szCs w:val="24"/>
        </w:rPr>
        <w:t xml:space="preserve">）。</w:t>
      </w:r>
      <w:r/>
    </w:p>
    <w:p>
      <w:pPr>
        <w:pStyle w:val="663"/>
        <w:ind w:firstLine="420"/>
        <w:jc w:val="both"/>
        <w:spacing w:beforeAutospacing="0" w:afterAutospacing="0" w:line="400" w:lineRule="exact"/>
        <w:rPr>
          <w:rFonts w:hint="eastAsia" w:ascii="宋体" w:hAnsi="宋体" w:eastAsia="宋体" w:cs="宋体"/>
          <w:sz w:val="24"/>
          <w:szCs w:val="24"/>
        </w:rPr>
      </w:pPr>
      <w:r>
        <w:rPr>
          <w:rFonts w:hint="eastAsia" w:ascii="宋体" w:hAnsi="宋体" w:eastAsia="宋体" w:cs="宋体"/>
          <w:sz w:val="24"/>
          <w:szCs w:val="24"/>
        </w:rPr>
        <w:t xml:space="preserve">4、残疾人福利单位、监狱企业属于小型、微型企业的，不重复享受政策。</w:t>
      </w:r>
      <w:r/>
    </w:p>
    <w:p>
      <w:pPr>
        <w:ind w:firstLine="482"/>
        <w:jc w:val="left"/>
        <w:spacing w:line="400" w:lineRule="exact"/>
        <w:rPr>
          <w:rFonts w:hint="eastAsia" w:asciiTheme="minorEastAsia" w:hAnsiTheme="minorEastAsia" w:eastAsiaTheme="minorEastAsia" w:cstheme="minorEastAsia"/>
          <w:b/>
          <w:bCs/>
          <w:color w:val="auto"/>
          <w:sz w:val="24"/>
          <w:szCs w:val="24"/>
        </w:rPr>
      </w:pPr>
      <w:r>
        <w:rPr>
          <w:rFonts w:hint="eastAsia" w:asciiTheme="minorEastAsia" w:hAnsiTheme="minorEastAsia" w:cstheme="minorEastAsia"/>
          <w:b/>
          <w:bCs/>
          <w:color w:val="auto"/>
          <w:sz w:val="24"/>
          <w:szCs w:val="24"/>
          <w:lang w:val="en-US" w:eastAsia="zh-CN"/>
        </w:rPr>
        <w:t xml:space="preserve">5</w:t>
      </w:r>
      <w:r>
        <w:rPr>
          <w:rFonts w:hint="eastAsia" w:asciiTheme="minorEastAsia" w:hAnsiTheme="minorEastAsia" w:eastAsiaTheme="minorEastAsia" w:cstheme="minorEastAsia"/>
          <w:b/>
          <w:bCs/>
          <w:color w:val="auto"/>
          <w:sz w:val="24"/>
          <w:szCs w:val="24"/>
        </w:rPr>
        <w:t xml:space="preserve">、采购本国产品的支持政策</w:t>
      </w:r>
      <w:r/>
    </w:p>
    <w:p>
      <w:pPr>
        <w:ind w:firstLine="482"/>
        <w:jc w:val="left"/>
        <w:spacing w:line="400" w:lineRule="exact"/>
        <w:rPr>
          <w:rFonts w:hint="eastAsia" w:asciiTheme="minorEastAsia" w:hAnsiTheme="minorEastAsia" w:eastAsiaTheme="minorEastAsia" w:cstheme="minorEastAsia"/>
          <w:b/>
          <w:bCs/>
          <w:color w:val="auto"/>
          <w:sz w:val="24"/>
          <w:szCs w:val="24"/>
        </w:rPr>
      </w:pPr>
      <w:r>
        <w:rPr>
          <w:rFonts w:hint="eastAsia" w:asciiTheme="minorEastAsia" w:hAnsiTheme="minorEastAsia" w:cstheme="minorEastAsia"/>
          <w:b/>
          <w:bCs/>
          <w:color w:val="auto"/>
          <w:sz w:val="24"/>
          <w:szCs w:val="24"/>
          <w:lang w:val="en-US" w:eastAsia="zh-CN"/>
        </w:rPr>
        <w:t xml:space="preserve">5</w:t>
      </w:r>
      <w:r>
        <w:rPr>
          <w:rFonts w:hint="eastAsia" w:asciiTheme="minorEastAsia" w:hAnsiTheme="minorEastAsia" w:eastAsiaTheme="minorEastAsia" w:cstheme="minorEastAsia"/>
          <w:b/>
          <w:bCs/>
          <w:color w:val="auto"/>
          <w:sz w:val="24"/>
          <w:szCs w:val="24"/>
        </w:rPr>
        <w:t xml:space="preserve">.1 本项目政府采购活动中既有本国产品又有非本国产品参与竞争的，依法对本国产品给予价格评审优惠，对本国产品的报价给予 </w:t>
      </w:r>
      <w:r>
        <w:rPr>
          <w:rFonts w:hint="eastAsia" w:asciiTheme="minorEastAsia" w:hAnsiTheme="minorEastAsia" w:eastAsiaTheme="minorEastAsia" w:cstheme="minorEastAsia"/>
          <w:b/>
          <w:bCs/>
          <w:color w:val="auto"/>
          <w:sz w:val="24"/>
          <w:szCs w:val="24"/>
          <w:u w:val="single"/>
        </w:rPr>
        <w:t xml:space="preserve">20%</w:t>
      </w:r>
      <w:r>
        <w:rPr>
          <w:rFonts w:hint="eastAsia" w:asciiTheme="minorEastAsia" w:hAnsiTheme="minorEastAsia" w:eastAsiaTheme="minorEastAsia" w:cstheme="minorEastAsia"/>
          <w:b/>
          <w:bCs/>
          <w:color w:val="auto"/>
          <w:sz w:val="24"/>
          <w:szCs w:val="24"/>
        </w:rPr>
        <w:t xml:space="preserve">的价格扣除，用扣除后的价格参与评审。</w:t>
      </w:r>
      <w:r/>
    </w:p>
    <w:p>
      <w:pPr>
        <w:ind w:firstLine="482"/>
        <w:jc w:val="left"/>
        <w:spacing w:line="400" w:lineRule="exact"/>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cstheme="minorEastAsia"/>
          <w:b/>
          <w:bCs/>
          <w:color w:val="auto"/>
          <w:sz w:val="24"/>
          <w:szCs w:val="24"/>
          <w:lang w:val="en-US" w:eastAsia="zh-CN"/>
        </w:rPr>
        <w:t xml:space="preserve">5</w:t>
      </w:r>
      <w:r>
        <w:rPr>
          <w:rFonts w:hint="eastAsia" w:asciiTheme="minorEastAsia" w:hAnsiTheme="minorEastAsia" w:eastAsiaTheme="minorEastAsia" w:cstheme="minorEastAsia"/>
          <w:b/>
          <w:bCs/>
          <w:color w:val="auto"/>
          <w:sz w:val="24"/>
          <w:szCs w:val="24"/>
        </w:rPr>
        <w:t xml:space="preserve">.2 当采购项目或者采购包中含有多种产品，供应商为该采购项目或者采购包提供的符合本国产品标准的产品成本之和占该供应商提供的全部产品成本之和的比例达到</w:t>
      </w:r>
      <w:r>
        <w:rPr>
          <w:rFonts w:hint="eastAsia" w:asciiTheme="minorEastAsia" w:hAnsiTheme="minorEastAsia" w:eastAsiaTheme="minorEastAsia" w:cstheme="minorEastAsia"/>
          <w:b/>
          <w:bCs/>
          <w:color w:val="auto"/>
          <w:sz w:val="24"/>
          <w:szCs w:val="24"/>
          <w:u w:val="single"/>
        </w:rPr>
        <w:t xml:space="preserve">80%</w:t>
      </w:r>
      <w:r>
        <w:rPr>
          <w:rFonts w:hint="eastAsia" w:asciiTheme="minorEastAsia" w:hAnsiTheme="minorEastAsia" w:eastAsiaTheme="minorEastAsia" w:cstheme="minorEastAsia"/>
          <w:b/>
          <w:bCs/>
          <w:color w:val="auto"/>
          <w:sz w:val="24"/>
          <w:szCs w:val="24"/>
        </w:rPr>
        <w:t xml:space="preserve">以上时（供应商需在“第六章 投标文件格式”的“投标分项报价表”中填写比例数值），依法对该供应商提供的全部产品给予价格评审优惠，即对该供应商提供的全部产品的总报价给予</w:t>
      </w:r>
      <w:r>
        <w:rPr>
          <w:rFonts w:hint="eastAsia" w:asciiTheme="minorEastAsia" w:hAnsiTheme="minorEastAsia" w:eastAsiaTheme="minorEastAsia" w:cstheme="minorEastAsia"/>
          <w:b/>
          <w:bCs/>
          <w:color w:val="auto"/>
          <w:sz w:val="24"/>
          <w:szCs w:val="24"/>
          <w:u w:val="single"/>
        </w:rPr>
        <w:t xml:space="preserve">20%</w:t>
      </w:r>
      <w:r>
        <w:rPr>
          <w:rFonts w:hint="eastAsia" w:asciiTheme="minorEastAsia" w:hAnsiTheme="minorEastAsia" w:eastAsiaTheme="minorEastAsia" w:cstheme="minorEastAsia"/>
          <w:b/>
          <w:bCs/>
          <w:color w:val="auto"/>
          <w:sz w:val="24"/>
          <w:szCs w:val="24"/>
        </w:rPr>
        <w:t xml:space="preserve">的价格扣除，用扣除后的价格参与评审。供应商未填写比例数值，或比例</w:t>
      </w:r>
      <w:r>
        <w:rPr>
          <w:rFonts w:hint="eastAsia" w:asciiTheme="minorEastAsia" w:hAnsiTheme="minorEastAsia" w:eastAsiaTheme="minorEastAsia" w:cstheme="minorEastAsia"/>
          <w:b/>
          <w:bCs/>
          <w:color w:val="auto"/>
          <w:sz w:val="24"/>
          <w:szCs w:val="24"/>
          <w:highlight w:val="none"/>
        </w:rPr>
        <w:t xml:space="preserve">数值未达到80%的，将不享受本国产品价格评审优惠。</w:t>
      </w:r>
      <w:r/>
    </w:p>
    <w:p>
      <w:pPr>
        <w:ind w:firstLine="482"/>
        <w:jc w:val="left"/>
        <w:spacing w:line="400" w:lineRule="exact"/>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cstheme="minorEastAsia"/>
          <w:b/>
          <w:bCs/>
          <w:color w:val="auto"/>
          <w:sz w:val="24"/>
          <w:szCs w:val="24"/>
          <w:highlight w:val="none"/>
          <w:lang w:val="en-US" w:eastAsia="zh-CN"/>
        </w:rPr>
        <w:t xml:space="preserve">5</w:t>
      </w:r>
      <w:r>
        <w:rPr>
          <w:rFonts w:hint="eastAsia" w:asciiTheme="minorEastAsia" w:hAnsiTheme="minorEastAsia" w:eastAsiaTheme="minorEastAsia" w:cstheme="minorEastAsia"/>
          <w:b/>
          <w:bCs/>
          <w:color w:val="auto"/>
          <w:sz w:val="24"/>
          <w:szCs w:val="24"/>
          <w:highlight w:val="none"/>
        </w:rPr>
        <w:t xml:space="preserve">.3 供应商需按照招标文件的要求提供《关于符合本国产品标准的声明函》（以下简称《声明函》），如不提供将不享受本国产品价格评审优惠。</w:t>
      </w:r>
      <w:r/>
    </w:p>
    <w:p>
      <w:pPr>
        <w:ind w:firstLine="482"/>
        <w:jc w:val="left"/>
        <w:spacing w:line="400" w:lineRule="exact"/>
        <w:rPr>
          <w:rFonts w:hint="eastAsia" w:asciiTheme="minorEastAsia" w:hAnsiTheme="minorEastAsia" w:eastAsiaTheme="minorEastAsia" w:cstheme="minorEastAsia"/>
          <w:b/>
          <w:bCs/>
          <w:color w:val="auto"/>
          <w:sz w:val="24"/>
          <w:szCs w:val="24"/>
        </w:rPr>
      </w:pPr>
      <w:r>
        <w:rPr>
          <w:rFonts w:hint="eastAsia" w:asciiTheme="minorEastAsia" w:hAnsiTheme="minorEastAsia" w:cstheme="minorEastAsia"/>
          <w:b/>
          <w:bCs/>
          <w:color w:val="auto"/>
          <w:sz w:val="24"/>
          <w:szCs w:val="24"/>
          <w:highlight w:val="none"/>
          <w:lang w:val="en-US" w:eastAsia="zh-CN"/>
        </w:rPr>
        <w:t xml:space="preserve">5</w:t>
      </w:r>
      <w:r>
        <w:rPr>
          <w:rFonts w:hint="eastAsia" w:asciiTheme="minorEastAsia" w:hAnsiTheme="minorEastAsia" w:eastAsiaTheme="minorEastAsia" w:cstheme="minorEastAsia"/>
          <w:b/>
          <w:bCs/>
          <w:color w:val="auto"/>
          <w:sz w:val="24"/>
          <w:szCs w:val="24"/>
          <w:highlight w:val="none"/>
        </w:rPr>
        <w:t xml:space="preserve">.4 供应商需在《声明函》中逐一、准确填写产品名称、厂名、生产厂址三项信息（《声明函》中用</w:t>
      </w:r>
      <w:r>
        <w:rPr>
          <w:rFonts w:hint="eastAsia" w:asciiTheme="minorEastAsia" w:hAnsiTheme="minorEastAsia" w:cstheme="minorEastAsia"/>
          <w:b/>
          <w:bCs/>
          <w:color w:val="auto"/>
          <w:sz w:val="24"/>
          <w:szCs w:val="24"/>
          <w:highlight w:val="none"/>
          <w:lang w:val="en-US" w:eastAsia="zh-CN"/>
        </w:rPr>
        <w:t xml:space="preserve">横</w:t>
      </w:r>
      <w:r>
        <w:rPr>
          <w:rFonts w:hint="eastAsia" w:asciiTheme="minorEastAsia" w:hAnsiTheme="minorEastAsia" w:eastAsiaTheme="minorEastAsia" w:cstheme="minorEastAsia"/>
          <w:b/>
          <w:bCs/>
          <w:color w:val="auto"/>
          <w:sz w:val="24"/>
          <w:szCs w:val="24"/>
          <w:highlight w:val="none"/>
        </w:rPr>
        <w:t xml:space="preserve">线划除的地方无需填写），</w:t>
      </w:r>
      <w:r>
        <w:rPr>
          <w:rFonts w:hint="eastAsia" w:asciiTheme="minorEastAsia" w:hAnsiTheme="minorEastAsia" w:eastAsiaTheme="minorEastAsia" w:cstheme="minorEastAsia"/>
          <w:b/>
          <w:bCs/>
          <w:color w:val="auto"/>
          <w:sz w:val="24"/>
          <w:szCs w:val="24"/>
        </w:rPr>
        <w:t xml:space="preserve">三项信息中任意一项未填写的视为该项产品不符合本国产品标准，不享受本国产品价格评审优惠。</w:t>
      </w:r>
      <w:r/>
    </w:p>
    <w:p>
      <w:pPr>
        <w:ind w:firstLine="482"/>
        <w:jc w:val="left"/>
        <w:spacing w:line="400" w:lineRule="exact"/>
        <w:rPr>
          <w:rFonts w:hint="default" w:ascii="宋体" w:hAnsi="宋体" w:eastAsia="宋体" w:cs="宋体"/>
          <w:b/>
          <w:bCs/>
          <w:color w:val="000000"/>
          <w:sz w:val="24"/>
          <w:szCs w:val="24"/>
          <w:highlight w:val="none"/>
          <w:lang w:val="en-US" w:eastAsia="zh-CN"/>
        </w:rPr>
      </w:pPr>
      <w:r>
        <w:rPr>
          <w:rFonts w:hint="eastAsia" w:asciiTheme="minorEastAsia" w:hAnsiTheme="minorEastAsia" w:cstheme="minorEastAsia"/>
          <w:b/>
          <w:bCs/>
          <w:color w:val="auto"/>
          <w:sz w:val="24"/>
          <w:szCs w:val="24"/>
          <w:lang w:val="en-US" w:eastAsia="zh-CN"/>
        </w:rPr>
        <w:t xml:space="preserve">5</w:t>
      </w:r>
      <w:r>
        <w:rPr>
          <w:rFonts w:hint="eastAsia" w:asciiTheme="minorEastAsia" w:hAnsiTheme="minorEastAsia" w:eastAsiaTheme="minorEastAsia" w:cstheme="minorEastAsia"/>
          <w:b/>
          <w:bCs/>
          <w:color w:val="auto"/>
          <w:sz w:val="24"/>
          <w:szCs w:val="24"/>
        </w:rPr>
        <w:t xml:space="preserve">.5 评标过程中，如发现供应商在《声明函》内容含义不明确、同类事项与投标（响应）文件表述不一致或者有明显文字错误等情况的，评标委员会应当</w:t>
      </w:r>
      <w:r>
        <w:rPr>
          <w:rFonts w:hint="eastAsia" w:ascii="宋体" w:hAnsi="宋体" w:eastAsia="宋体" w:cs="宋体"/>
          <w:b/>
          <w:bCs/>
          <w:color w:val="auto"/>
          <w:sz w:val="24"/>
          <w:szCs w:val="24"/>
          <w:lang w:val="en-US" w:eastAsia="zh-CN"/>
        </w:rPr>
        <w:t xml:space="preserve">在苏采云系统</w:t>
      </w:r>
      <w:r>
        <w:rPr>
          <w:rFonts w:hint="eastAsia" w:ascii="宋体" w:hAnsi="宋体" w:eastAsia="宋体" w:cs="宋体"/>
          <w:b/>
          <w:bCs/>
          <w:color w:val="auto"/>
          <w:sz w:val="24"/>
          <w:szCs w:val="24"/>
        </w:rPr>
        <w:t xml:space="preserve">要求</w:t>
      </w:r>
      <w:r>
        <w:rPr>
          <w:rFonts w:hint="eastAsia" w:asciiTheme="minorEastAsia" w:hAnsiTheme="minorEastAsia" w:eastAsiaTheme="minorEastAsia" w:cstheme="minorEastAsia"/>
          <w:b/>
          <w:bCs/>
          <w:color w:val="auto"/>
          <w:sz w:val="24"/>
          <w:szCs w:val="24"/>
        </w:rPr>
        <w:t xml:space="preserve">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663"/>
        <w:ind w:firstLine="420"/>
        <w:jc w:val="both"/>
        <w:spacing w:beforeAutospacing="0" w:afterAutospacing="0" w:line="40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6、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bCs/>
          <w:i/>
          <w:iCs/>
          <w:color w:val="auto"/>
          <w:sz w:val="24"/>
          <w:szCs w:val="24"/>
        </w:rPr>
        <w:t xml:space="preserve">如属政府强制采购产品未提供认证证书的或认证证书提供不全的将视为未实质性响应采购要求</w:t>
      </w:r>
      <w:r>
        <w:rPr>
          <w:rFonts w:hint="eastAsia" w:ascii="宋体" w:hAnsi="宋体" w:eastAsia="宋体" w:cs="宋体"/>
          <w:sz w:val="24"/>
          <w:szCs w:val="24"/>
        </w:rPr>
        <w:t xml:space="preserve">。其他条件相同情况下，应当优先采购节能产品、环境标志产品。</w:t>
      </w:r>
      <w:r/>
    </w:p>
    <w:p>
      <w:pPr>
        <w:pStyle w:val="663"/>
        <w:ind w:firstLine="441"/>
        <w:spacing w:before="120" w:beforeAutospacing="0" w:after="120" w:afterAutospacing="0"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 二、评标标准</w:t>
      </w:r>
      <w:r/>
    </w:p>
    <w:p>
      <w:pPr>
        <w:pStyle w:val="663"/>
        <w:ind w:firstLine="420"/>
        <w:jc w:val="both"/>
        <w:spacing w:beforeAutospacing="0" w:afterAutospacing="0" w:line="400" w:lineRule="exact"/>
        <w:rPr>
          <w:rFonts w:hint="eastAsia" w:ascii="宋体" w:hAnsi="宋体" w:eastAsia="宋体" w:cs="宋体"/>
          <w:sz w:val="24"/>
          <w:szCs w:val="24"/>
        </w:rPr>
      </w:pPr>
      <w:r>
        <w:rPr>
          <w:rFonts w:hint="eastAsia" w:ascii="宋体" w:hAnsi="宋体" w:eastAsia="宋体" w:cs="宋体"/>
          <w:sz w:val="24"/>
          <w:szCs w:val="24"/>
        </w:rPr>
        <w:t xml:space="preserve">本次采购的评审方法采用综合评分法，评标委员会将按以下评审方法和标准进行评分，总分值为100分。</w:t>
      </w:r>
      <w:r/>
    </w:p>
    <w:tbl>
      <w:tblPr>
        <w:tblStyle w:val="656"/>
        <w:tblW w:w="865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365"/>
        <w:gridCol w:w="7294"/>
      </w:tblGrid>
      <w:tr>
        <w:trPr>
          <w:jc w:val="center"/>
          <w:trHeight w:val="982"/>
        </w:trPr>
        <w:tc>
          <w:tcPr>
            <w:tcBorders>
              <w:right w:val="single" w:color="auto" w:sz="4" w:space="0"/>
            </w:tcBorders>
            <w:tcW w:w="1365" w:type="dxa"/>
            <w:vAlign w:val="center"/>
            <w:textDirection w:val="lrTb"/>
            <w:noWrap w:val="false"/>
          </w:tcPr>
          <w:p>
            <w:pPr>
              <w:contextualSpacing/>
              <w:ind w:firstLine="420"/>
              <w:spacing w:line="440" w:lineRule="exact"/>
              <w:rPr>
                <w:rFonts w:ascii="宋体" w:hAnsi="宋体"/>
                <w:color w:val="000000"/>
                <w:sz w:val="24"/>
                <w:szCs w:val="24"/>
              </w:rPr>
            </w:pPr>
            <w:r>
              <w:rPr>
                <w:rFonts w:hint="eastAsia" w:ascii="宋体" w:hAnsi="宋体"/>
                <w:color w:val="000000"/>
                <w:sz w:val="24"/>
                <w:szCs w:val="24"/>
              </w:rPr>
              <w:t xml:space="preserve">价格</w:t>
            </w:r>
            <w:r/>
          </w:p>
          <w:p>
            <w:pPr>
              <w:jc w:val="center"/>
              <w:tabs>
                <w:tab w:val="left" w:pos="900" w:leader="none"/>
              </w:tabs>
              <w:rPr>
                <w:rFonts w:ascii="仿宋" w:hAnsi="仿宋" w:eastAsia="仿宋"/>
                <w:color w:val="000000"/>
                <w:sz w:val="24"/>
                <w:szCs w:val="24"/>
              </w:rPr>
            </w:pPr>
            <w:r>
              <w:rPr>
                <w:rFonts w:hint="eastAsia" w:ascii="宋体" w:hAnsi="宋体"/>
                <w:color w:val="000000"/>
                <w:sz w:val="24"/>
                <w:szCs w:val="24"/>
              </w:rPr>
              <w:t xml:space="preserve">（30分）</w:t>
            </w:r>
            <w:r/>
          </w:p>
        </w:tc>
        <w:tc>
          <w:tcPr>
            <w:tcBorders>
              <w:left w:val="single" w:color="auto" w:sz="4" w:space="0"/>
            </w:tcBorders>
            <w:tcW w:w="7294" w:type="dxa"/>
            <w:vAlign w:val="center"/>
            <w:textDirection w:val="lrTb"/>
            <w:noWrap w:val="false"/>
          </w:tcPr>
          <w:p>
            <w:pPr>
              <w:ind w:firstLine="420"/>
              <w:tabs>
                <w:tab w:val="left" w:pos="900" w:leader="none"/>
              </w:tabs>
              <w:rPr>
                <w:rFonts w:ascii="宋体" w:hAnsi="宋体"/>
                <w:color w:val="000000"/>
                <w:sz w:val="24"/>
                <w:szCs w:val="24"/>
              </w:rPr>
            </w:pPr>
            <w:r>
              <w:rPr>
                <w:rFonts w:hint="eastAsia" w:ascii="宋体" w:hAnsi="宋体"/>
                <w:color w:val="000000"/>
                <w:sz w:val="24"/>
                <w:szCs w:val="24"/>
              </w:rPr>
              <w:t xml:space="preserve">投标人的价格分统一采用低价优先法计算，满足招标文件要求且最后报价最低的报价为评标基准价，其价格分为满分。其他投标人的价格分统一按照下列公式计算投标报价得分=(评标基准价／最后报价)×30.00</w:t>
            </w:r>
            <w:r>
              <w:rPr>
                <w:rFonts w:ascii="宋体" w:hAnsi="宋体" w:eastAsia="宋体" w:cs="宋体"/>
                <w:color w:val="000000"/>
                <w:sz w:val="24"/>
                <w:szCs w:val="24"/>
              </w:rPr>
              <w:t xml:space="preserve">（小数点保留两位）。</w:t>
            </w:r>
            <w:r/>
          </w:p>
        </w:tc>
      </w:tr>
      <w:tr>
        <w:trPr>
          <w:jc w:val="center"/>
          <w:trHeight w:val="387"/>
        </w:trPr>
        <w:tc>
          <w:tcPr>
            <w:tcBorders>
              <w:right w:val="single" w:color="auto" w:sz="4" w:space="0"/>
            </w:tcBorders>
            <w:tcW w:w="1365" w:type="dxa"/>
            <w:vAlign w:val="center"/>
            <w:textDirection w:val="lrTb"/>
            <w:noWrap w:val="false"/>
          </w:tcPr>
          <w:p>
            <w:pPr>
              <w:jc w:val="center"/>
              <w:tabs>
                <w:tab w:val="left" w:pos="900" w:leader="none"/>
              </w:tabs>
              <w:rPr>
                <w:rFonts w:ascii="宋体" w:hAnsi="宋体"/>
                <w:color w:val="000000"/>
                <w:sz w:val="24"/>
                <w:szCs w:val="24"/>
                <w:highlight w:val="none"/>
              </w:rPr>
            </w:pPr>
            <w:r>
              <w:rPr>
                <w:rFonts w:hint="eastAsia" w:ascii="宋体" w:hAnsi="宋体"/>
                <w:color w:val="000000"/>
                <w:sz w:val="24"/>
                <w:szCs w:val="24"/>
                <w:highlight w:val="none"/>
              </w:rPr>
              <w:t xml:space="preserve">技术要求</w:t>
            </w:r>
            <w:r/>
          </w:p>
          <w:p>
            <w:pPr>
              <w:jc w:val="center"/>
              <w:tabs>
                <w:tab w:val="left" w:pos="900" w:leader="none"/>
              </w:tabs>
              <w:rPr>
                <w:rFonts w:ascii="宋体" w:hAnsi="宋体"/>
                <w:color w:val="000000"/>
                <w:sz w:val="24"/>
                <w:szCs w:val="24"/>
                <w:highlight w:val="none"/>
              </w:rPr>
            </w:pPr>
            <w:r>
              <w:rPr>
                <w:rFonts w:hint="eastAsia" w:ascii="宋体" w:hAnsi="宋体"/>
                <w:color w:val="000000"/>
                <w:sz w:val="24"/>
                <w:szCs w:val="24"/>
                <w:highlight w:val="none"/>
              </w:rPr>
              <w:t xml:space="preserve">响应</w:t>
            </w:r>
            <w:r/>
          </w:p>
          <w:p>
            <w:pPr>
              <w:jc w:val="center"/>
              <w:tabs>
                <w:tab w:val="left" w:pos="900" w:leader="none"/>
              </w:tabs>
              <w:rPr>
                <w:rFonts w:ascii="宋体" w:hAnsi="宋体"/>
                <w:color w:val="000000"/>
                <w:sz w:val="24"/>
                <w:szCs w:val="24"/>
                <w:highlight w:val="none"/>
              </w:rPr>
            </w:pPr>
            <w:r>
              <w:rPr>
                <w:rFonts w:hint="eastAsia" w:ascii="宋体" w:hAnsi="宋体"/>
                <w:color w:val="000000"/>
                <w:sz w:val="24"/>
                <w:szCs w:val="24"/>
                <w:highlight w:val="none"/>
              </w:rPr>
              <w:t xml:space="preserve">（</w:t>
            </w:r>
            <w:r>
              <w:rPr>
                <w:rFonts w:hint="eastAsia" w:ascii="宋体" w:hAnsi="宋体"/>
                <w:color w:val="000000"/>
                <w:sz w:val="24"/>
                <w:szCs w:val="24"/>
                <w:highlight w:val="none"/>
                <w:lang w:val="en-US" w:eastAsia="zh-CN"/>
              </w:rPr>
              <w:t xml:space="preserve">34</w:t>
            </w:r>
            <w:r>
              <w:rPr>
                <w:rFonts w:hint="eastAsia" w:ascii="宋体" w:hAnsi="宋体"/>
                <w:color w:val="000000"/>
                <w:sz w:val="24"/>
                <w:szCs w:val="24"/>
                <w:highlight w:val="none"/>
              </w:rPr>
              <w:t xml:space="preserve">分）</w:t>
            </w:r>
            <w:r/>
          </w:p>
        </w:tc>
        <w:tc>
          <w:tcPr>
            <w:tcBorders>
              <w:left w:val="single" w:color="auto" w:sz="4" w:space="0"/>
            </w:tcBorders>
            <w:tcW w:w="7294" w:type="dxa"/>
            <w:vAlign w:val="center"/>
            <w:textDirection w:val="lrTb"/>
            <w:noWrap w:val="false"/>
          </w:tcPr>
          <w:p>
            <w:pPr>
              <w:ind w:firstLine="420"/>
              <w:tabs>
                <w:tab w:val="left" w:pos="900" w:leader="none"/>
              </w:tabs>
              <w:rPr>
                <w:rFonts w:hint="eastAsia" w:ascii="宋体" w:hAnsi="宋体"/>
                <w:color w:val="000000"/>
                <w:sz w:val="24"/>
                <w:szCs w:val="24"/>
                <w:highlight w:val="none"/>
              </w:rPr>
            </w:pPr>
            <w:r>
              <w:rPr>
                <w:rFonts w:hint="eastAsia" w:ascii="宋体" w:hAnsi="宋体"/>
                <w:sz w:val="24"/>
                <w:szCs w:val="24"/>
                <w:highlight w:val="none"/>
              </w:rPr>
              <w:t xml:space="preserve">针对招标文件“第四章 采购需求”中的“二、技术要求及相关说明”</w:t>
            </w:r>
            <w:r>
              <w:rPr>
                <w:rFonts w:hint="eastAsia" w:ascii="宋体" w:hAnsi="宋体"/>
                <w:color w:val="000000"/>
                <w:sz w:val="24"/>
                <w:szCs w:val="24"/>
                <w:highlight w:val="none"/>
              </w:rPr>
              <w:t xml:space="preserve">所列内容进行评审，满足招标文件全部的技术指标、参数要求的得</w:t>
            </w:r>
            <w:r>
              <w:rPr>
                <w:rFonts w:hint="eastAsia" w:ascii="宋体" w:hAnsi="宋体"/>
                <w:color w:val="000000"/>
                <w:sz w:val="24"/>
                <w:szCs w:val="24"/>
                <w:highlight w:val="none"/>
                <w:lang w:val="en-US" w:eastAsia="zh-CN"/>
              </w:rPr>
              <w:t xml:space="preserve">34</w:t>
            </w:r>
            <w:r>
              <w:rPr>
                <w:rFonts w:hint="eastAsia" w:ascii="宋体" w:hAnsi="宋体"/>
                <w:color w:val="000000"/>
                <w:sz w:val="24"/>
                <w:szCs w:val="24"/>
                <w:highlight w:val="none"/>
              </w:rPr>
              <w:t xml:space="preserve">分，由评委根据投标人的投标文件中产品情况、《技术规格偏离表》等有关资料情况打分。</w:t>
            </w:r>
            <w:r>
              <w:rPr>
                <w:rFonts w:hint="eastAsia" w:ascii="宋体" w:hAnsi="宋体"/>
                <w:b/>
                <w:bCs/>
                <w:color w:val="000000"/>
                <w:sz w:val="24"/>
                <w:szCs w:val="24"/>
                <w:highlight w:val="none"/>
              </w:rPr>
              <w:t xml:space="preserve">标注★内容为实质性要求，负偏离视为无效投标</w:t>
            </w:r>
            <w:r>
              <w:rPr>
                <w:rFonts w:hint="eastAsia" w:ascii="宋体" w:hAnsi="宋体"/>
                <w:color w:val="000000"/>
                <w:sz w:val="24"/>
                <w:szCs w:val="24"/>
                <w:highlight w:val="none"/>
              </w:rPr>
              <w:t xml:space="preserve">；打▲号为重要指标，有一项负偏离扣1分；其他参数，有一项负偏离扣0.5分，扣完为止。</w:t>
            </w:r>
            <w:r/>
          </w:p>
        </w:tc>
      </w:tr>
      <w:tr>
        <w:trPr>
          <w:jc w:val="center"/>
          <w:trHeight w:val="416"/>
        </w:trPr>
        <w:tc>
          <w:tcPr>
            <w:tcW w:w="1365" w:type="dxa"/>
            <w:vAlign w:val="center"/>
            <w:textDirection w:val="lrTb"/>
            <w:noWrap w:val="false"/>
          </w:tcPr>
          <w:p>
            <w:pPr>
              <w:jc w:val="center"/>
              <w:tabs>
                <w:tab w:val="left" w:pos="900" w:leader="none"/>
              </w:tabs>
              <w:rPr>
                <w:rFonts w:ascii="宋体" w:hAnsi="宋体"/>
                <w:color w:val="000000"/>
                <w:sz w:val="24"/>
                <w:szCs w:val="24"/>
              </w:rPr>
            </w:pPr>
            <w:r>
              <w:rPr>
                <w:rFonts w:hint="eastAsia" w:ascii="宋体" w:hAnsi="宋体"/>
                <w:color w:val="000000"/>
                <w:sz w:val="24"/>
                <w:szCs w:val="24"/>
              </w:rPr>
              <w:t xml:space="preserve">项目实施</w:t>
            </w:r>
            <w:r/>
          </w:p>
          <w:p>
            <w:pPr>
              <w:jc w:val="center"/>
              <w:tabs>
                <w:tab w:val="left" w:pos="900" w:leader="none"/>
              </w:tabs>
              <w:rPr>
                <w:rFonts w:ascii="宋体" w:hAnsi="宋体"/>
                <w:color w:val="000000"/>
                <w:sz w:val="24"/>
                <w:szCs w:val="24"/>
              </w:rPr>
            </w:pPr>
            <w:r>
              <w:rPr>
                <w:rFonts w:hint="eastAsia" w:ascii="宋体" w:hAnsi="宋体"/>
                <w:color w:val="000000"/>
                <w:sz w:val="24"/>
                <w:szCs w:val="24"/>
              </w:rPr>
              <w:t xml:space="preserve">方案</w:t>
            </w:r>
            <w:r/>
          </w:p>
          <w:p>
            <w:pPr>
              <w:jc w:val="center"/>
              <w:tabs>
                <w:tab w:val="left" w:pos="900" w:leader="none"/>
              </w:tabs>
              <w:rPr>
                <w:rFonts w:ascii="仿宋" w:hAnsi="仿宋" w:eastAsia="仿宋"/>
                <w:color w:val="000000"/>
                <w:sz w:val="24"/>
                <w:szCs w:val="24"/>
                <w:lang w:val="zh-TW"/>
              </w:rPr>
            </w:pPr>
            <w:r>
              <w:rPr>
                <w:rFonts w:hint="eastAsia" w:ascii="宋体" w:hAnsi="宋体"/>
                <w:color w:val="000000"/>
                <w:sz w:val="24"/>
                <w:szCs w:val="24"/>
              </w:rPr>
              <w:t xml:space="preserve">（</w:t>
            </w:r>
            <w:r>
              <w:rPr>
                <w:rFonts w:hint="eastAsia" w:ascii="宋体" w:hAnsi="宋体"/>
                <w:color w:val="000000"/>
                <w:sz w:val="24"/>
                <w:szCs w:val="24"/>
                <w:lang w:val="en-US" w:eastAsia="zh-CN"/>
              </w:rPr>
              <w:t xml:space="preserve">7</w:t>
            </w:r>
            <w:r>
              <w:rPr>
                <w:rFonts w:hint="eastAsia" w:ascii="宋体" w:hAnsi="宋体"/>
                <w:color w:val="000000"/>
                <w:sz w:val="24"/>
                <w:szCs w:val="24"/>
              </w:rPr>
              <w:t xml:space="preserve">分）</w:t>
            </w:r>
            <w:r/>
          </w:p>
        </w:tc>
        <w:tc>
          <w:tcPr>
            <w:tcW w:w="7294" w:type="dxa"/>
            <w:vAlign w:val="center"/>
            <w:textDirection w:val="lrTb"/>
            <w:noWrap w:val="false"/>
          </w:tcPr>
          <w:p>
            <w:pPr>
              <w:ind w:firstLine="420"/>
              <w:jc w:val="left"/>
              <w:tabs>
                <w:tab w:val="left" w:pos="900" w:leader="none"/>
              </w:tabs>
              <w:rPr>
                <w:rFonts w:ascii="宋体" w:hAnsi="宋体" w:cs="仿宋"/>
                <w:sz w:val="24"/>
                <w:szCs w:val="24"/>
              </w:rPr>
            </w:pPr>
            <w:r>
              <w:rPr>
                <w:rFonts w:hint="eastAsia" w:ascii="宋体" w:hAnsi="宋体" w:cs="仿宋"/>
                <w:sz w:val="24"/>
                <w:szCs w:val="24"/>
              </w:rPr>
              <w:t xml:space="preserve">针对本项目特点的项目实施方案（包含项目组织管理、进度管理、施工安装方案、调试方案、验收方案等）</w:t>
            </w:r>
            <w:r>
              <w:rPr>
                <w:rFonts w:hint="eastAsia" w:ascii="宋体" w:hAnsi="宋体" w:cs="仿宋"/>
                <w:sz w:val="24"/>
                <w:szCs w:val="24"/>
                <w:lang w:eastAsia="zh-CN"/>
              </w:rPr>
              <w:t xml:space="preserve">，</w:t>
            </w:r>
            <w:r>
              <w:rPr>
                <w:rFonts w:hint="eastAsia" w:ascii="宋体" w:hAnsi="宋体" w:cs="仿宋"/>
                <w:b/>
                <w:bCs/>
                <w:sz w:val="24"/>
                <w:szCs w:val="24"/>
              </w:rPr>
              <w:t xml:space="preserve">本项最高得</w:t>
            </w:r>
            <w:r>
              <w:rPr>
                <w:rFonts w:hint="eastAsia" w:ascii="宋体" w:hAnsi="宋体" w:cs="仿宋"/>
                <w:b/>
                <w:bCs/>
                <w:sz w:val="24"/>
                <w:szCs w:val="24"/>
                <w:lang w:val="en-US" w:eastAsia="zh-CN"/>
              </w:rPr>
              <w:t xml:space="preserve">7</w:t>
            </w:r>
            <w:r>
              <w:rPr>
                <w:rFonts w:hint="eastAsia" w:ascii="宋体" w:hAnsi="宋体" w:cs="仿宋"/>
                <w:b/>
                <w:bCs/>
                <w:sz w:val="24"/>
                <w:szCs w:val="24"/>
              </w:rPr>
              <w:t xml:space="preserve">分</w:t>
            </w:r>
            <w:r>
              <w:rPr>
                <w:rFonts w:hint="eastAsia" w:ascii="宋体" w:hAnsi="宋体" w:cs="仿宋"/>
                <w:b/>
                <w:bCs/>
                <w:sz w:val="24"/>
                <w:szCs w:val="24"/>
                <w:lang w:eastAsia="zh-CN"/>
              </w:rPr>
              <w:t xml:space="preserve">。</w:t>
            </w:r>
            <w:r/>
          </w:p>
          <w:p>
            <w:pPr>
              <w:tabs>
                <w:tab w:val="left" w:pos="900" w:leader="none"/>
              </w:tabs>
              <w:rPr>
                <w:rFonts w:ascii="宋体" w:hAnsi="宋体" w:cs="仿宋"/>
                <w:sz w:val="24"/>
                <w:szCs w:val="24"/>
              </w:rPr>
            </w:pPr>
            <w:r>
              <w:rPr>
                <w:rFonts w:hint="eastAsia" w:ascii="宋体" w:hAnsi="宋体" w:cs="仿宋"/>
                <w:sz w:val="24"/>
                <w:szCs w:val="24"/>
              </w:rPr>
              <w:t xml:space="preserve">投标人提供的项目实施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p>
          <w:p>
            <w:pPr>
              <w:ind w:firstLine="240"/>
              <w:tabs>
                <w:tab w:val="left" w:pos="900" w:leader="none"/>
              </w:tabs>
              <w:rPr>
                <w:rFonts w:ascii="宋体" w:hAnsi="宋体" w:cs="仿宋"/>
                <w:sz w:val="24"/>
                <w:szCs w:val="24"/>
              </w:rPr>
            </w:pPr>
            <w:r>
              <w:rPr>
                <w:rFonts w:hint="eastAsia" w:ascii="宋体" w:hAnsi="宋体" w:cs="仿宋"/>
                <w:sz w:val="24"/>
                <w:szCs w:val="24"/>
              </w:rPr>
              <w:t xml:space="preserve">（1）优于项目需求得</w:t>
            </w:r>
            <w:r>
              <w:rPr>
                <w:rFonts w:hint="eastAsia" w:ascii="宋体" w:hAnsi="宋体" w:cs="仿宋"/>
                <w:sz w:val="24"/>
                <w:szCs w:val="24"/>
                <w:lang w:val="en-US" w:eastAsia="zh-CN"/>
              </w:rPr>
              <w:t xml:space="preserve">7</w:t>
            </w:r>
            <w:r>
              <w:rPr>
                <w:rFonts w:hint="eastAsia" w:ascii="宋体" w:hAnsi="宋体" w:cs="仿宋"/>
                <w:sz w:val="24"/>
                <w:szCs w:val="24"/>
              </w:rPr>
              <w:t xml:space="preserve">分；</w:t>
            </w:r>
            <w:r/>
          </w:p>
          <w:p>
            <w:pPr>
              <w:ind w:firstLine="240"/>
              <w:tabs>
                <w:tab w:val="left" w:pos="900" w:leader="none"/>
              </w:tabs>
              <w:rPr>
                <w:rFonts w:ascii="宋体" w:hAnsi="宋体" w:cs="仿宋"/>
                <w:sz w:val="24"/>
                <w:szCs w:val="24"/>
              </w:rPr>
            </w:pPr>
            <w:r>
              <w:rPr>
                <w:rFonts w:hint="eastAsia" w:ascii="宋体" w:hAnsi="宋体" w:cs="仿宋"/>
                <w:sz w:val="24"/>
                <w:szCs w:val="24"/>
              </w:rPr>
              <w:t xml:space="preserve">（2）满足项目需求得</w:t>
            </w:r>
            <w:r>
              <w:rPr>
                <w:rFonts w:hint="eastAsia" w:ascii="宋体" w:hAnsi="宋体" w:cs="仿宋"/>
                <w:sz w:val="24"/>
                <w:szCs w:val="24"/>
                <w:lang w:val="en-US" w:eastAsia="zh-CN"/>
              </w:rPr>
              <w:t xml:space="preserve">6</w:t>
            </w:r>
            <w:r>
              <w:rPr>
                <w:rFonts w:hint="eastAsia" w:ascii="宋体" w:hAnsi="宋体" w:cs="仿宋"/>
                <w:sz w:val="24"/>
                <w:szCs w:val="24"/>
              </w:rPr>
              <w:t xml:space="preserve">分；</w:t>
            </w:r>
            <w:r/>
          </w:p>
          <w:p>
            <w:pPr>
              <w:ind w:firstLine="240"/>
              <w:tabs>
                <w:tab w:val="left" w:pos="900" w:leader="none"/>
              </w:tabs>
              <w:rPr>
                <w:rFonts w:hint="eastAsia" w:ascii="宋体" w:hAnsi="宋体" w:cs="仿宋"/>
                <w:sz w:val="24"/>
                <w:szCs w:val="24"/>
              </w:rPr>
            </w:pPr>
            <w:r>
              <w:rPr>
                <w:rFonts w:hint="eastAsia" w:ascii="宋体" w:hAnsi="宋体" w:cs="仿宋"/>
                <w:sz w:val="24"/>
                <w:szCs w:val="24"/>
              </w:rPr>
              <w:t xml:space="preserve">（3）不满足或不提供得0分</w:t>
            </w:r>
            <w:r/>
          </w:p>
          <w:p>
            <w:pPr>
              <w:ind w:firstLine="482"/>
              <w:tabs>
                <w:tab w:val="left" w:pos="900" w:leader="none"/>
              </w:tabs>
              <w:rPr>
                <w:rFonts w:hint="eastAsia" w:ascii="宋体" w:hAnsi="宋体" w:cs="仿宋"/>
                <w:sz w:val="24"/>
                <w:szCs w:val="24"/>
              </w:rPr>
            </w:pPr>
            <w:r>
              <w:rPr>
                <w:rFonts w:hint="eastAsia" w:ascii="宋体" w:hAnsi="宋体"/>
                <w:b/>
                <w:bCs/>
                <w:color w:val="000000"/>
                <w:sz w:val="24"/>
                <w:szCs w:val="24"/>
              </w:rPr>
              <w:t xml:space="preserve">未提供或提供不全不得分</w:t>
            </w:r>
            <w:r>
              <w:rPr>
                <w:rFonts w:hint="eastAsia" w:ascii="宋体" w:hAnsi="宋体"/>
                <w:b/>
                <w:bCs/>
                <w:color w:val="000000"/>
                <w:sz w:val="24"/>
                <w:szCs w:val="24"/>
                <w:lang w:eastAsia="zh-CN"/>
              </w:rPr>
              <w:t xml:space="preserve">。</w:t>
            </w:r>
            <w:r/>
          </w:p>
        </w:tc>
      </w:tr>
      <w:tr>
        <w:trPr>
          <w:jc w:val="center"/>
          <w:trHeight w:val="416"/>
        </w:trPr>
        <w:tc>
          <w:tcPr>
            <w:tcW w:w="1365" w:type="dxa"/>
            <w:vAlign w:val="center"/>
            <w:textDirection w:val="lrTb"/>
            <w:noWrap w:val="false"/>
          </w:tcPr>
          <w:p>
            <w:pPr>
              <w:jc w:val="center"/>
              <w:tabs>
                <w:tab w:val="left" w:pos="900" w:leader="none"/>
              </w:tabs>
              <w:rPr>
                <w:rFonts w:ascii="宋体" w:hAnsi="宋体"/>
                <w:color w:val="000000"/>
                <w:sz w:val="24"/>
                <w:szCs w:val="24"/>
                <w:highlight w:val="none"/>
              </w:rPr>
            </w:pPr>
            <w:r>
              <w:rPr>
                <w:rFonts w:hint="eastAsia" w:ascii="宋体" w:hAnsi="宋体"/>
                <w:color w:val="000000"/>
                <w:sz w:val="24"/>
                <w:szCs w:val="24"/>
                <w:highlight w:val="none"/>
              </w:rPr>
              <w:t xml:space="preserve">售后服务</w:t>
            </w:r>
            <w:r/>
          </w:p>
          <w:p>
            <w:pPr>
              <w:jc w:val="center"/>
              <w:tabs>
                <w:tab w:val="left" w:pos="900" w:leader="none"/>
              </w:tabs>
              <w:rPr>
                <w:rFonts w:ascii="宋体" w:hAnsi="宋体"/>
                <w:color w:val="000000"/>
                <w:sz w:val="24"/>
                <w:szCs w:val="24"/>
                <w:highlight w:val="none"/>
              </w:rPr>
            </w:pPr>
            <w:r>
              <w:rPr>
                <w:rFonts w:hint="eastAsia" w:ascii="宋体" w:hAnsi="宋体"/>
                <w:color w:val="000000"/>
                <w:sz w:val="24"/>
                <w:szCs w:val="24"/>
                <w:highlight w:val="none"/>
              </w:rPr>
              <w:t xml:space="preserve">方案</w:t>
            </w:r>
            <w:r/>
          </w:p>
          <w:p>
            <w:pPr>
              <w:jc w:val="center"/>
              <w:tabs>
                <w:tab w:val="left" w:pos="900" w:leader="none"/>
              </w:tabs>
              <w:rPr>
                <w:rFonts w:ascii="宋体" w:hAnsi="宋体"/>
                <w:color w:val="000000"/>
                <w:sz w:val="24"/>
                <w:szCs w:val="24"/>
                <w:highlight w:val="none"/>
              </w:rPr>
            </w:pPr>
            <w:r>
              <w:rPr>
                <w:rFonts w:hint="eastAsia" w:ascii="宋体" w:hAnsi="宋体"/>
                <w:color w:val="000000"/>
                <w:sz w:val="24"/>
                <w:szCs w:val="24"/>
                <w:highlight w:val="none"/>
              </w:rPr>
              <w:t xml:space="preserve">（</w:t>
            </w:r>
            <w:r>
              <w:rPr>
                <w:rFonts w:hint="eastAsia" w:ascii="宋体" w:hAnsi="宋体"/>
                <w:color w:val="000000"/>
                <w:sz w:val="24"/>
                <w:szCs w:val="24"/>
                <w:highlight w:val="none"/>
                <w:lang w:val="en-US" w:eastAsia="zh-CN"/>
              </w:rPr>
              <w:t xml:space="preserve">6</w:t>
            </w:r>
            <w:r>
              <w:rPr>
                <w:rFonts w:hint="eastAsia" w:ascii="宋体" w:hAnsi="宋体"/>
                <w:color w:val="000000"/>
                <w:sz w:val="24"/>
                <w:szCs w:val="24"/>
                <w:highlight w:val="none"/>
              </w:rPr>
              <w:t xml:space="preserve">分）</w:t>
            </w:r>
            <w:r/>
          </w:p>
        </w:tc>
        <w:tc>
          <w:tcPr>
            <w:tcW w:w="7294" w:type="dxa"/>
            <w:vAlign w:val="center"/>
            <w:textDirection w:val="lrTb"/>
            <w:noWrap w:val="false"/>
          </w:tcPr>
          <w:p>
            <w:pPr>
              <w:ind w:firstLine="420"/>
              <w:jc w:val="left"/>
              <w:tabs>
                <w:tab w:val="left" w:pos="900" w:leader="none"/>
              </w:tabs>
              <w:rPr>
                <w:rFonts w:ascii="宋体" w:hAnsi="宋体" w:cs="仿宋"/>
                <w:sz w:val="24"/>
                <w:szCs w:val="24"/>
                <w:highlight w:val="none"/>
              </w:rPr>
            </w:pPr>
            <w:r>
              <w:rPr>
                <w:rFonts w:hint="eastAsia" w:ascii="宋体" w:hAnsi="宋体" w:cs="仿宋"/>
                <w:sz w:val="24"/>
                <w:szCs w:val="24"/>
                <w:highlight w:val="none"/>
              </w:rPr>
              <w:t xml:space="preserve">针对本项目特点的售后服务方案（包含培训体系及培训方案、服务体系、服务内容、故障解决方案及服务车辆等）</w:t>
            </w:r>
            <w:r>
              <w:rPr>
                <w:rFonts w:hint="eastAsia" w:ascii="宋体" w:hAnsi="宋体" w:cs="仿宋"/>
                <w:sz w:val="24"/>
                <w:szCs w:val="24"/>
                <w:highlight w:val="none"/>
                <w:lang w:eastAsia="zh-CN"/>
              </w:rPr>
              <w:t xml:space="preserve">，</w:t>
            </w:r>
            <w:r>
              <w:rPr>
                <w:rFonts w:hint="eastAsia" w:ascii="宋体" w:hAnsi="宋体" w:cs="仿宋"/>
                <w:b/>
                <w:bCs/>
                <w:sz w:val="24"/>
                <w:szCs w:val="24"/>
                <w:highlight w:val="none"/>
              </w:rPr>
              <w:t xml:space="preserve">本项最高得</w:t>
            </w:r>
            <w:r>
              <w:rPr>
                <w:rFonts w:hint="eastAsia" w:ascii="宋体" w:hAnsi="宋体" w:cs="仿宋"/>
                <w:b/>
                <w:bCs/>
                <w:sz w:val="24"/>
                <w:szCs w:val="24"/>
                <w:highlight w:val="none"/>
                <w:lang w:val="en-US" w:eastAsia="zh-CN"/>
              </w:rPr>
              <w:t xml:space="preserve">6</w:t>
            </w:r>
            <w:r>
              <w:rPr>
                <w:rFonts w:hint="eastAsia" w:ascii="宋体" w:hAnsi="宋体" w:cs="仿宋"/>
                <w:b/>
                <w:bCs/>
                <w:sz w:val="24"/>
                <w:szCs w:val="24"/>
                <w:highlight w:val="none"/>
              </w:rPr>
              <w:t xml:space="preserve">分</w:t>
            </w:r>
            <w:r>
              <w:rPr>
                <w:rFonts w:hint="eastAsia" w:ascii="宋体" w:hAnsi="宋体" w:cs="仿宋"/>
                <w:b/>
                <w:bCs/>
                <w:sz w:val="24"/>
                <w:szCs w:val="24"/>
                <w:highlight w:val="none"/>
                <w:lang w:eastAsia="zh-CN"/>
              </w:rPr>
              <w:t xml:space="preserve">。</w:t>
            </w:r>
            <w:r/>
          </w:p>
          <w:p>
            <w:pPr>
              <w:tabs>
                <w:tab w:val="left" w:pos="900" w:leader="none"/>
              </w:tabs>
              <w:rPr>
                <w:rFonts w:ascii="宋体" w:hAnsi="宋体" w:cs="仿宋"/>
                <w:sz w:val="24"/>
                <w:szCs w:val="24"/>
                <w:highlight w:val="none"/>
              </w:rPr>
            </w:pPr>
            <w:r>
              <w:rPr>
                <w:rFonts w:hint="eastAsia" w:ascii="宋体" w:hAnsi="宋体" w:cs="仿宋"/>
                <w:sz w:val="24"/>
                <w:szCs w:val="24"/>
                <w:highlight w:val="none"/>
              </w:rPr>
              <w:t xml:space="preserve">投标人提供的</w:t>
            </w:r>
            <w:r>
              <w:rPr>
                <w:rFonts w:hint="eastAsia" w:ascii="宋体" w:hAnsi="宋体"/>
                <w:color w:val="000000"/>
                <w:sz w:val="24"/>
                <w:szCs w:val="24"/>
                <w:highlight w:val="none"/>
              </w:rPr>
              <w:t xml:space="preserve">售后服务方案</w:t>
            </w:r>
            <w:r>
              <w:rPr>
                <w:rFonts w:hint="eastAsia" w:ascii="宋体" w:hAnsi="宋体" w:cs="仿宋"/>
                <w:sz w:val="24"/>
                <w:szCs w:val="24"/>
                <w:highlight w:val="none"/>
              </w:rPr>
              <w:t xml:space="preserve">能全部响应要求，提出更为细致、有针对性、切实可行、要求之外且和本项目实施相关的内容的，可视为优于；实施计划及人员配置能响应要求的可视为符合；实施计划及人员配置对于要求的响应不完全或者偏离要求的，视为不符合。具体由评审委员会评审。</w:t>
            </w:r>
            <w:r/>
          </w:p>
          <w:p>
            <w:pPr>
              <w:ind w:firstLine="240"/>
              <w:tabs>
                <w:tab w:val="left" w:pos="900" w:leader="none"/>
              </w:tabs>
              <w:rPr>
                <w:rFonts w:ascii="宋体" w:hAnsi="宋体" w:cs="仿宋"/>
                <w:sz w:val="24"/>
                <w:szCs w:val="24"/>
                <w:highlight w:val="none"/>
              </w:rPr>
            </w:pPr>
            <w:r>
              <w:rPr>
                <w:rFonts w:hint="eastAsia" w:ascii="宋体" w:hAnsi="宋体" w:cs="仿宋"/>
                <w:sz w:val="24"/>
                <w:szCs w:val="24"/>
                <w:highlight w:val="none"/>
              </w:rPr>
              <w:t xml:space="preserve">（1）优于项目需求得</w:t>
            </w:r>
            <w:r>
              <w:rPr>
                <w:rFonts w:hint="eastAsia" w:ascii="宋体" w:hAnsi="宋体" w:cs="仿宋"/>
                <w:sz w:val="24"/>
                <w:szCs w:val="24"/>
                <w:highlight w:val="none"/>
                <w:lang w:val="en-US" w:eastAsia="zh-CN"/>
              </w:rPr>
              <w:t xml:space="preserve">6</w:t>
            </w:r>
            <w:r>
              <w:rPr>
                <w:rFonts w:hint="eastAsia" w:ascii="宋体" w:hAnsi="宋体" w:cs="仿宋"/>
                <w:sz w:val="24"/>
                <w:szCs w:val="24"/>
                <w:highlight w:val="none"/>
              </w:rPr>
              <w:t xml:space="preserve">分；</w:t>
            </w:r>
            <w:r/>
          </w:p>
          <w:p>
            <w:pPr>
              <w:ind w:firstLine="240"/>
              <w:tabs>
                <w:tab w:val="left" w:pos="900" w:leader="none"/>
              </w:tabs>
              <w:rPr>
                <w:rFonts w:ascii="宋体" w:hAnsi="宋体" w:cs="仿宋"/>
                <w:sz w:val="24"/>
                <w:szCs w:val="24"/>
                <w:highlight w:val="none"/>
              </w:rPr>
            </w:pPr>
            <w:r>
              <w:rPr>
                <w:rFonts w:hint="eastAsia" w:ascii="宋体" w:hAnsi="宋体" w:cs="仿宋"/>
                <w:sz w:val="24"/>
                <w:szCs w:val="24"/>
                <w:highlight w:val="none"/>
              </w:rPr>
              <w:t xml:space="preserve">（2）满足项目需求得</w:t>
            </w:r>
            <w:r>
              <w:rPr>
                <w:rFonts w:hint="eastAsia" w:ascii="宋体" w:hAnsi="宋体" w:cs="仿宋"/>
                <w:sz w:val="24"/>
                <w:szCs w:val="24"/>
                <w:highlight w:val="none"/>
                <w:lang w:val="en-US" w:eastAsia="zh-CN"/>
              </w:rPr>
              <w:t xml:space="preserve">5</w:t>
            </w:r>
            <w:r>
              <w:rPr>
                <w:rFonts w:hint="eastAsia" w:ascii="宋体" w:hAnsi="宋体" w:cs="仿宋"/>
                <w:sz w:val="24"/>
                <w:szCs w:val="24"/>
                <w:highlight w:val="none"/>
              </w:rPr>
              <w:t xml:space="preserve">分；</w:t>
            </w:r>
            <w:r/>
          </w:p>
          <w:p>
            <w:pPr>
              <w:ind w:firstLine="240"/>
              <w:tabs>
                <w:tab w:val="left" w:pos="900" w:leader="none"/>
              </w:tabs>
              <w:rPr>
                <w:rFonts w:hint="eastAsia" w:ascii="宋体" w:hAnsi="宋体" w:cs="仿宋"/>
                <w:sz w:val="24"/>
                <w:szCs w:val="24"/>
                <w:highlight w:val="none"/>
              </w:rPr>
            </w:pPr>
            <w:r>
              <w:rPr>
                <w:rFonts w:hint="eastAsia" w:ascii="宋体" w:hAnsi="宋体" w:cs="仿宋"/>
                <w:sz w:val="24"/>
                <w:szCs w:val="24"/>
                <w:highlight w:val="none"/>
              </w:rPr>
              <w:t xml:space="preserve">（3）不满足或不提供得0分</w:t>
            </w:r>
            <w:r/>
          </w:p>
          <w:p>
            <w:pPr>
              <w:ind w:firstLine="482"/>
              <w:tabs>
                <w:tab w:val="left" w:pos="900" w:leader="none"/>
              </w:tabs>
              <w:rPr>
                <w:rFonts w:hint="eastAsia" w:ascii="宋体" w:hAnsi="宋体" w:cs="仿宋"/>
                <w:sz w:val="24"/>
                <w:szCs w:val="24"/>
                <w:highlight w:val="none"/>
              </w:rPr>
            </w:pPr>
            <w:r>
              <w:rPr>
                <w:rFonts w:hint="eastAsia" w:ascii="宋体" w:hAnsi="宋体"/>
                <w:b/>
                <w:bCs/>
                <w:color w:val="000000"/>
                <w:sz w:val="24"/>
                <w:szCs w:val="24"/>
                <w:highlight w:val="none"/>
              </w:rPr>
              <w:t xml:space="preserve">未提供或提供不全不得分</w:t>
            </w:r>
            <w:r>
              <w:rPr>
                <w:rFonts w:hint="eastAsia" w:ascii="宋体" w:hAnsi="宋体"/>
                <w:b/>
                <w:bCs/>
                <w:color w:val="000000"/>
                <w:sz w:val="24"/>
                <w:szCs w:val="24"/>
                <w:highlight w:val="none"/>
                <w:lang w:eastAsia="zh-CN"/>
              </w:rPr>
              <w:t xml:space="preserve">。</w:t>
            </w:r>
            <w:r/>
          </w:p>
        </w:tc>
      </w:tr>
      <w:tr>
        <w:trPr>
          <w:jc w:val="center"/>
          <w:trHeight w:val="416"/>
        </w:trPr>
        <w:tc>
          <w:tcPr>
            <w:tcW w:w="1365" w:type="dxa"/>
            <w:vAlign w:val="center"/>
            <w:textDirection w:val="lrTb"/>
            <w:noWrap w:val="false"/>
          </w:tcPr>
          <w:p>
            <w:pPr>
              <w:jc w:val="center"/>
              <w:tabs>
                <w:tab w:val="left" w:pos="900" w:leader="none"/>
              </w:tabs>
              <w:rPr>
                <w:rFonts w:ascii="宋体" w:hAnsi="宋体"/>
                <w:color w:val="000000"/>
                <w:sz w:val="24"/>
                <w:szCs w:val="24"/>
              </w:rPr>
            </w:pPr>
            <w:r>
              <w:rPr>
                <w:rFonts w:hint="eastAsia" w:ascii="宋体" w:hAnsi="宋体" w:cs="仿宋"/>
                <w:sz w:val="24"/>
                <w:szCs w:val="24"/>
              </w:rPr>
              <w:t xml:space="preserve">安装与调试方案</w:t>
            </w:r>
            <w:r/>
          </w:p>
          <w:p>
            <w:pPr>
              <w:jc w:val="center"/>
              <w:tabs>
                <w:tab w:val="left" w:pos="900" w:leader="none"/>
              </w:tabs>
              <w:rPr>
                <w:rFonts w:ascii="宋体" w:hAnsi="宋体"/>
                <w:color w:val="000000"/>
                <w:sz w:val="24"/>
                <w:szCs w:val="24"/>
              </w:rPr>
            </w:pPr>
            <w:r>
              <w:rPr>
                <w:rFonts w:hint="eastAsia" w:ascii="宋体" w:hAnsi="宋体"/>
                <w:color w:val="000000"/>
                <w:sz w:val="24"/>
                <w:szCs w:val="24"/>
              </w:rPr>
              <w:t xml:space="preserve">（</w:t>
            </w:r>
            <w:r>
              <w:rPr>
                <w:rFonts w:hint="eastAsia" w:ascii="宋体" w:hAnsi="宋体"/>
                <w:color w:val="000000"/>
                <w:sz w:val="24"/>
                <w:szCs w:val="24"/>
                <w:lang w:val="en-US" w:eastAsia="zh-CN"/>
              </w:rPr>
              <w:t xml:space="preserve">7</w:t>
            </w:r>
            <w:r>
              <w:rPr>
                <w:rFonts w:hint="eastAsia" w:ascii="宋体" w:hAnsi="宋体"/>
                <w:color w:val="000000"/>
                <w:sz w:val="24"/>
                <w:szCs w:val="24"/>
              </w:rPr>
              <w:t xml:space="preserve">分）</w:t>
            </w:r>
            <w:r/>
          </w:p>
        </w:tc>
        <w:tc>
          <w:tcPr>
            <w:tcW w:w="7294" w:type="dxa"/>
            <w:vAlign w:val="center"/>
            <w:textDirection w:val="lrTb"/>
            <w:noWrap w:val="false"/>
          </w:tcPr>
          <w:p>
            <w:pPr>
              <w:ind w:firstLine="420"/>
              <w:jc w:val="left"/>
              <w:tabs>
                <w:tab w:val="left" w:pos="900" w:leader="none"/>
              </w:tabs>
              <w:rPr>
                <w:rFonts w:ascii="宋体" w:hAnsi="宋体" w:cs="仿宋"/>
                <w:sz w:val="24"/>
                <w:szCs w:val="24"/>
              </w:rPr>
            </w:pPr>
            <w:r>
              <w:rPr>
                <w:rFonts w:hint="eastAsia" w:ascii="宋体" w:hAnsi="宋体" w:cs="仿宋"/>
                <w:sz w:val="24"/>
                <w:szCs w:val="24"/>
              </w:rPr>
              <w:t xml:space="preserve">针对本项目特点的施工与调试方案（包含部署与计划</w:t>
            </w:r>
            <w:r>
              <w:rPr>
                <w:rFonts w:ascii="宋体" w:hAnsi="宋体" w:eastAsia="宋体" w:cs="宋体"/>
                <w:color w:val="000000"/>
                <w:sz w:val="24"/>
                <w:szCs w:val="24"/>
              </w:rPr>
              <w:t xml:space="preserve">、</w:t>
            </w:r>
            <w:r>
              <w:rPr>
                <w:rFonts w:hint="eastAsia" w:ascii="宋体" w:hAnsi="宋体" w:eastAsia="宋体" w:cs="宋体"/>
                <w:color w:val="000000"/>
                <w:sz w:val="24"/>
                <w:szCs w:val="24"/>
              </w:rPr>
              <w:t xml:space="preserve">方法与技术措施</w:t>
            </w:r>
            <w:r>
              <w:rPr>
                <w:rFonts w:ascii="宋体" w:hAnsi="宋体" w:eastAsia="宋体" w:cs="宋体"/>
                <w:color w:val="000000"/>
                <w:sz w:val="24"/>
                <w:szCs w:val="24"/>
              </w:rPr>
              <w:t xml:space="preserve">、</w:t>
            </w:r>
            <w:r>
              <w:rPr>
                <w:rFonts w:hint="eastAsia" w:ascii="宋体" w:hAnsi="宋体" w:eastAsia="宋体" w:cs="宋体"/>
                <w:color w:val="000000"/>
                <w:sz w:val="24"/>
                <w:szCs w:val="24"/>
              </w:rPr>
              <w:t xml:space="preserve">质量保证措施</w:t>
            </w:r>
            <w:r>
              <w:rPr>
                <w:rFonts w:ascii="宋体" w:hAnsi="宋体" w:eastAsia="宋体" w:cs="宋体"/>
                <w:color w:val="000000"/>
                <w:sz w:val="24"/>
                <w:szCs w:val="24"/>
              </w:rPr>
              <w:t xml:space="preserve">等</w:t>
            </w:r>
            <w:r>
              <w:rPr>
                <w:rFonts w:hint="eastAsia" w:ascii="宋体" w:hAnsi="宋体" w:cs="仿宋"/>
                <w:sz w:val="24"/>
                <w:szCs w:val="24"/>
              </w:rPr>
              <w:t xml:space="preserve">）</w:t>
            </w:r>
            <w:r>
              <w:rPr>
                <w:rFonts w:hint="eastAsia" w:ascii="宋体" w:hAnsi="宋体" w:cs="仿宋"/>
                <w:sz w:val="24"/>
                <w:szCs w:val="24"/>
                <w:lang w:eastAsia="zh-CN"/>
              </w:rPr>
              <w:t xml:space="preserve">，</w:t>
            </w:r>
            <w:r>
              <w:rPr>
                <w:rFonts w:hint="eastAsia" w:ascii="宋体" w:hAnsi="宋体" w:cs="仿宋"/>
                <w:b/>
                <w:bCs/>
                <w:sz w:val="24"/>
                <w:szCs w:val="24"/>
              </w:rPr>
              <w:t xml:space="preserve">本项最高得</w:t>
            </w:r>
            <w:r>
              <w:rPr>
                <w:rFonts w:hint="eastAsia" w:ascii="宋体" w:hAnsi="宋体" w:cs="仿宋"/>
                <w:b/>
                <w:bCs/>
                <w:sz w:val="24"/>
                <w:szCs w:val="24"/>
                <w:lang w:val="en-US" w:eastAsia="zh-CN"/>
              </w:rPr>
              <w:t xml:space="preserve">7</w:t>
            </w:r>
            <w:r>
              <w:rPr>
                <w:rFonts w:hint="eastAsia" w:ascii="宋体" w:hAnsi="宋体" w:cs="仿宋"/>
                <w:b/>
                <w:bCs/>
                <w:sz w:val="24"/>
                <w:szCs w:val="24"/>
              </w:rPr>
              <w:t xml:space="preserve">分</w:t>
            </w:r>
            <w:r>
              <w:rPr>
                <w:rFonts w:hint="eastAsia" w:ascii="宋体" w:hAnsi="宋体" w:cs="仿宋"/>
                <w:b/>
                <w:bCs/>
                <w:sz w:val="24"/>
                <w:szCs w:val="24"/>
                <w:lang w:eastAsia="zh-CN"/>
              </w:rPr>
              <w:t xml:space="preserve">。</w:t>
            </w:r>
            <w:r/>
          </w:p>
          <w:p>
            <w:pPr>
              <w:tabs>
                <w:tab w:val="left" w:pos="900" w:leader="none"/>
              </w:tabs>
              <w:rPr>
                <w:rFonts w:ascii="宋体" w:hAnsi="宋体" w:cs="仿宋"/>
                <w:sz w:val="24"/>
                <w:szCs w:val="24"/>
              </w:rPr>
            </w:pPr>
            <w:r>
              <w:rPr>
                <w:rFonts w:hint="eastAsia" w:ascii="宋体" w:hAnsi="宋体" w:cs="仿宋"/>
                <w:sz w:val="24"/>
                <w:szCs w:val="24"/>
              </w:rPr>
              <w:t xml:space="preserve">投标人提供的施工与调试方案能全部响应要求，提出更为细致、有针对性、切实可行、要求之外且和本项目实施相关的内容的，可视为优于；实施计划及人员配置能响应要求的可视为符合；实施计划及人员配置对于要求的响应不完全或者偏离要求的，视为不符合。具体由评审委员会评审。</w:t>
            </w:r>
            <w:r/>
          </w:p>
          <w:p>
            <w:pPr>
              <w:ind w:firstLine="240"/>
              <w:tabs>
                <w:tab w:val="left" w:pos="900" w:leader="none"/>
              </w:tabs>
              <w:rPr>
                <w:rFonts w:ascii="宋体" w:hAnsi="宋体" w:cs="仿宋"/>
                <w:sz w:val="24"/>
                <w:szCs w:val="24"/>
              </w:rPr>
            </w:pPr>
            <w:r>
              <w:rPr>
                <w:rFonts w:hint="eastAsia" w:ascii="宋体" w:hAnsi="宋体" w:cs="仿宋"/>
                <w:sz w:val="24"/>
                <w:szCs w:val="24"/>
              </w:rPr>
              <w:t xml:space="preserve">（1）优于项目需求得</w:t>
            </w:r>
            <w:r>
              <w:rPr>
                <w:rFonts w:hint="eastAsia" w:ascii="宋体" w:hAnsi="宋体" w:cs="仿宋"/>
                <w:sz w:val="24"/>
                <w:szCs w:val="24"/>
                <w:lang w:val="en-US" w:eastAsia="zh-CN"/>
              </w:rPr>
              <w:t xml:space="preserve">7</w:t>
            </w:r>
            <w:r>
              <w:rPr>
                <w:rFonts w:hint="eastAsia" w:ascii="宋体" w:hAnsi="宋体" w:cs="仿宋"/>
                <w:sz w:val="24"/>
                <w:szCs w:val="24"/>
              </w:rPr>
              <w:t xml:space="preserve">分；</w:t>
            </w:r>
            <w:r/>
          </w:p>
          <w:p>
            <w:pPr>
              <w:ind w:firstLine="240"/>
              <w:tabs>
                <w:tab w:val="left" w:pos="900" w:leader="none"/>
              </w:tabs>
              <w:rPr>
                <w:rFonts w:ascii="宋体" w:hAnsi="宋体" w:cs="仿宋"/>
                <w:sz w:val="24"/>
                <w:szCs w:val="24"/>
              </w:rPr>
            </w:pPr>
            <w:r>
              <w:rPr>
                <w:rFonts w:hint="eastAsia" w:ascii="宋体" w:hAnsi="宋体" w:cs="仿宋"/>
                <w:sz w:val="24"/>
                <w:szCs w:val="24"/>
              </w:rPr>
              <w:t xml:space="preserve">（2）满足项目需求得</w:t>
            </w:r>
            <w:r>
              <w:rPr>
                <w:rFonts w:hint="eastAsia" w:ascii="宋体" w:hAnsi="宋体" w:cs="仿宋"/>
                <w:sz w:val="24"/>
                <w:szCs w:val="24"/>
                <w:lang w:val="en-US" w:eastAsia="zh-CN"/>
              </w:rPr>
              <w:t xml:space="preserve">6</w:t>
            </w:r>
            <w:r>
              <w:rPr>
                <w:rFonts w:hint="eastAsia" w:ascii="宋体" w:hAnsi="宋体" w:cs="仿宋"/>
                <w:sz w:val="24"/>
                <w:szCs w:val="24"/>
              </w:rPr>
              <w:t xml:space="preserve">分；</w:t>
            </w:r>
            <w:r/>
          </w:p>
          <w:p>
            <w:pPr>
              <w:ind w:firstLine="240"/>
              <w:tabs>
                <w:tab w:val="left" w:pos="900" w:leader="none"/>
              </w:tabs>
              <w:rPr>
                <w:rFonts w:hint="eastAsia" w:ascii="宋体" w:hAnsi="宋体" w:cs="仿宋"/>
                <w:sz w:val="24"/>
                <w:szCs w:val="24"/>
              </w:rPr>
            </w:pPr>
            <w:r>
              <w:rPr>
                <w:rFonts w:hint="eastAsia" w:ascii="宋体" w:hAnsi="宋体" w:cs="仿宋"/>
                <w:sz w:val="24"/>
                <w:szCs w:val="24"/>
              </w:rPr>
              <w:t xml:space="preserve">（3）不满足或不提供得0分。</w:t>
            </w:r>
            <w:r/>
          </w:p>
          <w:p>
            <w:pPr>
              <w:ind w:firstLine="482"/>
              <w:tabs>
                <w:tab w:val="left" w:pos="900" w:leader="none"/>
              </w:tabs>
              <w:rPr>
                <w:rFonts w:hint="eastAsia" w:ascii="宋体" w:hAnsi="宋体" w:cs="仿宋"/>
                <w:sz w:val="24"/>
                <w:szCs w:val="24"/>
              </w:rPr>
            </w:pPr>
            <w:r>
              <w:rPr>
                <w:rFonts w:hint="eastAsia" w:ascii="宋体" w:hAnsi="宋体"/>
                <w:b/>
                <w:bCs/>
                <w:color w:val="000000"/>
                <w:sz w:val="24"/>
                <w:szCs w:val="24"/>
              </w:rPr>
              <w:t xml:space="preserve">未提供或提供不全不得分</w:t>
            </w:r>
            <w:r>
              <w:rPr>
                <w:rFonts w:hint="eastAsia" w:ascii="宋体" w:hAnsi="宋体"/>
                <w:b/>
                <w:bCs/>
                <w:color w:val="000000"/>
                <w:sz w:val="24"/>
                <w:szCs w:val="24"/>
                <w:lang w:eastAsia="zh-CN"/>
              </w:rPr>
              <w:t xml:space="preserve">。</w:t>
            </w:r>
            <w:r/>
          </w:p>
        </w:tc>
      </w:tr>
      <w:tr>
        <w:trPr>
          <w:jc w:val="center"/>
          <w:trHeight w:val="733"/>
        </w:trPr>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tabs>
                <w:tab w:val="left" w:pos="900" w:leader="none"/>
              </w:tabs>
              <w:rPr>
                <w:rFonts w:ascii="宋体" w:hAnsi="宋体" w:cs="仿宋"/>
                <w:sz w:val="24"/>
                <w:szCs w:val="24"/>
              </w:rPr>
            </w:pPr>
            <w:r>
              <w:rPr>
                <w:rFonts w:hint="eastAsia" w:ascii="宋体" w:hAnsi="宋体" w:cs="仿宋"/>
                <w:sz w:val="24"/>
                <w:szCs w:val="24"/>
              </w:rPr>
              <w:t xml:space="preserve">验收方案</w:t>
            </w:r>
            <w:r/>
          </w:p>
          <w:p>
            <w:pPr>
              <w:jc w:val="center"/>
              <w:tabs>
                <w:tab w:val="left" w:pos="900" w:leader="none"/>
              </w:tabs>
              <w:rPr>
                <w:rFonts w:ascii="宋体" w:hAnsi="宋体" w:cs="仿宋"/>
                <w:sz w:val="24"/>
                <w:szCs w:val="24"/>
                <w:lang w:val="zh-TW"/>
              </w:rPr>
            </w:pPr>
            <w:r>
              <w:rPr>
                <w:rFonts w:hint="eastAsia" w:ascii="宋体" w:hAnsi="宋体"/>
                <w:color w:val="000000"/>
                <w:sz w:val="24"/>
                <w:szCs w:val="24"/>
              </w:rPr>
              <w:t xml:space="preserve">（</w:t>
            </w:r>
            <w:r>
              <w:rPr>
                <w:rFonts w:hint="eastAsia" w:ascii="宋体" w:hAnsi="宋体"/>
                <w:color w:val="000000"/>
                <w:sz w:val="24"/>
                <w:szCs w:val="24"/>
                <w:lang w:val="en-US" w:eastAsia="zh-CN"/>
              </w:rPr>
              <w:t xml:space="preserve">7</w:t>
            </w:r>
            <w:r>
              <w:rPr>
                <w:rFonts w:hint="eastAsia" w:ascii="宋体" w:hAnsi="宋体"/>
                <w:color w:val="000000"/>
                <w:sz w:val="24"/>
                <w:szCs w:val="24"/>
              </w:rPr>
              <w:t xml:space="preserve">分）</w:t>
            </w:r>
            <w:r/>
          </w:p>
        </w:tc>
        <w:tc>
          <w:tcPr>
            <w:tcBorders>
              <w:top w:val="single" w:color="000000" w:sz="4" w:space="0"/>
              <w:left w:val="single" w:color="000000" w:sz="4" w:space="0"/>
              <w:bottom w:val="single" w:color="000000" w:sz="4" w:space="0"/>
              <w:right w:val="single" w:color="000000" w:sz="4" w:space="0"/>
            </w:tcBorders>
            <w:tcW w:w="7294" w:type="dxa"/>
            <w:vAlign w:val="center"/>
            <w:textDirection w:val="lrTb"/>
            <w:noWrap w:val="false"/>
          </w:tcPr>
          <w:p>
            <w:pPr>
              <w:ind w:firstLine="420"/>
              <w:jc w:val="left"/>
              <w:tabs>
                <w:tab w:val="left" w:pos="900" w:leader="none"/>
              </w:tabs>
              <w:rPr>
                <w:rFonts w:hint="eastAsia" w:ascii="宋体" w:hAnsi="宋体" w:cs="仿宋" w:eastAsiaTheme="minorEastAsia"/>
                <w:sz w:val="24"/>
                <w:szCs w:val="24"/>
                <w:lang w:eastAsia="zh-CN"/>
              </w:rPr>
            </w:pPr>
            <w:r>
              <w:rPr>
                <w:rFonts w:hint="eastAsia" w:ascii="宋体" w:hAnsi="宋体" w:cs="仿宋"/>
                <w:sz w:val="24"/>
                <w:szCs w:val="24"/>
              </w:rPr>
              <w:t xml:space="preserve">针对本项目特点的验收方案（包含</w:t>
            </w:r>
            <w:r>
              <w:rPr>
                <w:rFonts w:ascii="宋体" w:hAnsi="宋体" w:cs="仿宋"/>
                <w:sz w:val="24"/>
                <w:szCs w:val="24"/>
              </w:rPr>
              <w:t xml:space="preserve">验收的程序和步骤</w:t>
            </w:r>
            <w:r>
              <w:rPr>
                <w:rFonts w:hint="eastAsia" w:ascii="宋体" w:hAnsi="宋体" w:cs="仿宋"/>
                <w:sz w:val="24"/>
                <w:szCs w:val="24"/>
              </w:rPr>
              <w:t xml:space="preserve">、</w:t>
            </w:r>
            <w:r>
              <w:rPr>
                <w:rFonts w:ascii="宋体" w:hAnsi="宋体" w:cs="仿宋"/>
                <w:sz w:val="24"/>
                <w:szCs w:val="24"/>
              </w:rPr>
              <w:t xml:space="preserve">验收的组织和协调</w:t>
            </w:r>
            <w:r>
              <w:rPr>
                <w:rFonts w:hint="eastAsia" w:ascii="宋体" w:hAnsi="宋体" w:cs="仿宋"/>
                <w:sz w:val="24"/>
                <w:szCs w:val="24"/>
              </w:rPr>
              <w:t xml:space="preserve">、</w:t>
            </w:r>
            <w:r>
              <w:rPr>
                <w:rFonts w:ascii="宋体" w:hAnsi="宋体" w:cs="仿宋"/>
                <w:sz w:val="24"/>
                <w:szCs w:val="24"/>
              </w:rPr>
              <w:t xml:space="preserve">验收过程中突发情况应急预案</w:t>
            </w:r>
            <w:r>
              <w:rPr>
                <w:rFonts w:ascii="宋体" w:hAnsi="宋体" w:eastAsia="宋体" w:cs="宋体"/>
                <w:color w:val="000000"/>
                <w:sz w:val="24"/>
                <w:szCs w:val="24"/>
              </w:rPr>
              <w:t xml:space="preserve">等</w:t>
            </w:r>
            <w:r>
              <w:rPr>
                <w:rFonts w:hint="eastAsia" w:ascii="宋体" w:hAnsi="宋体" w:cs="仿宋"/>
                <w:sz w:val="24"/>
                <w:szCs w:val="24"/>
              </w:rPr>
              <w:t xml:space="preserve">）</w:t>
            </w:r>
            <w:r>
              <w:rPr>
                <w:rFonts w:hint="eastAsia" w:ascii="宋体" w:hAnsi="宋体" w:cs="仿宋"/>
                <w:sz w:val="24"/>
                <w:szCs w:val="24"/>
                <w:lang w:eastAsia="zh-CN"/>
              </w:rPr>
              <w:t xml:space="preserve">，</w:t>
            </w:r>
            <w:r>
              <w:rPr>
                <w:rFonts w:hint="eastAsia" w:ascii="宋体" w:hAnsi="宋体" w:cs="仿宋"/>
                <w:b/>
                <w:bCs/>
                <w:sz w:val="24"/>
                <w:szCs w:val="24"/>
              </w:rPr>
              <w:t xml:space="preserve">本项最高得</w:t>
            </w:r>
            <w:r>
              <w:rPr>
                <w:rFonts w:hint="eastAsia" w:ascii="宋体" w:hAnsi="宋体" w:cs="仿宋"/>
                <w:b/>
                <w:bCs/>
                <w:sz w:val="24"/>
                <w:szCs w:val="24"/>
                <w:lang w:val="en-US" w:eastAsia="zh-CN"/>
              </w:rPr>
              <w:t xml:space="preserve">7</w:t>
            </w:r>
            <w:r>
              <w:rPr>
                <w:rFonts w:hint="eastAsia" w:ascii="宋体" w:hAnsi="宋体" w:cs="仿宋"/>
                <w:b/>
                <w:bCs/>
                <w:sz w:val="24"/>
                <w:szCs w:val="24"/>
              </w:rPr>
              <w:t xml:space="preserve">分</w:t>
            </w:r>
            <w:r>
              <w:rPr>
                <w:rFonts w:hint="eastAsia" w:ascii="宋体" w:hAnsi="宋体" w:cs="仿宋"/>
                <w:b/>
                <w:bCs/>
                <w:sz w:val="24"/>
                <w:szCs w:val="24"/>
                <w:lang w:eastAsia="zh-CN"/>
              </w:rPr>
              <w:t xml:space="preserve">。</w:t>
            </w:r>
            <w:r/>
          </w:p>
          <w:p>
            <w:pPr>
              <w:tabs>
                <w:tab w:val="left" w:pos="900" w:leader="none"/>
              </w:tabs>
              <w:rPr>
                <w:rFonts w:ascii="宋体" w:hAnsi="宋体" w:cs="仿宋"/>
                <w:sz w:val="24"/>
                <w:szCs w:val="24"/>
              </w:rPr>
            </w:pPr>
            <w:r>
              <w:rPr>
                <w:rFonts w:hint="eastAsia" w:ascii="宋体" w:hAnsi="宋体" w:cs="仿宋"/>
                <w:sz w:val="24"/>
                <w:szCs w:val="24"/>
              </w:rPr>
              <w:t xml:space="preserve">投标人提供的验收方案能全部响应要求，提出更为细致、有针对性、切实可行、要求之外且和本项目实施相关的内容的，可视为优于；实施计划及人员配置能响应要求的可视为符合；实施计划及人员配置对于要求的响应不完全或者偏离要求的，视为不符合。具体由评审委员会评审。</w:t>
            </w:r>
            <w:r/>
          </w:p>
          <w:p>
            <w:pPr>
              <w:ind w:firstLine="240"/>
              <w:tabs>
                <w:tab w:val="left" w:pos="900" w:leader="none"/>
              </w:tabs>
              <w:rPr>
                <w:rFonts w:ascii="宋体" w:hAnsi="宋体" w:cs="仿宋"/>
                <w:sz w:val="24"/>
                <w:szCs w:val="24"/>
              </w:rPr>
            </w:pPr>
            <w:r>
              <w:rPr>
                <w:rFonts w:hint="eastAsia" w:ascii="宋体" w:hAnsi="宋体" w:cs="仿宋"/>
                <w:sz w:val="24"/>
                <w:szCs w:val="24"/>
              </w:rPr>
              <w:t xml:space="preserve">（1）优于项目需求得</w:t>
            </w:r>
            <w:r>
              <w:rPr>
                <w:rFonts w:hint="eastAsia" w:ascii="宋体" w:hAnsi="宋体" w:cs="仿宋"/>
                <w:sz w:val="24"/>
                <w:szCs w:val="24"/>
                <w:lang w:val="en-US" w:eastAsia="zh-CN"/>
              </w:rPr>
              <w:t xml:space="preserve">7</w:t>
            </w:r>
            <w:r>
              <w:rPr>
                <w:rFonts w:hint="eastAsia" w:ascii="宋体" w:hAnsi="宋体" w:cs="仿宋"/>
                <w:sz w:val="24"/>
                <w:szCs w:val="24"/>
              </w:rPr>
              <w:t xml:space="preserve">分；</w:t>
            </w:r>
            <w:r/>
          </w:p>
          <w:p>
            <w:pPr>
              <w:ind w:firstLine="240"/>
              <w:tabs>
                <w:tab w:val="left" w:pos="900" w:leader="none"/>
              </w:tabs>
              <w:rPr>
                <w:rFonts w:ascii="宋体" w:hAnsi="宋体" w:cs="仿宋"/>
                <w:sz w:val="24"/>
                <w:szCs w:val="24"/>
              </w:rPr>
            </w:pPr>
            <w:r>
              <w:rPr>
                <w:rFonts w:hint="eastAsia" w:ascii="宋体" w:hAnsi="宋体" w:cs="仿宋"/>
                <w:sz w:val="24"/>
                <w:szCs w:val="24"/>
              </w:rPr>
              <w:t xml:space="preserve">（2）满足项目需求得</w:t>
            </w:r>
            <w:r>
              <w:rPr>
                <w:rFonts w:hint="eastAsia" w:ascii="宋体" w:hAnsi="宋体" w:cs="仿宋"/>
                <w:sz w:val="24"/>
                <w:szCs w:val="24"/>
                <w:lang w:val="en-US" w:eastAsia="zh-CN"/>
              </w:rPr>
              <w:t xml:space="preserve">6</w:t>
            </w:r>
            <w:r>
              <w:rPr>
                <w:rFonts w:hint="eastAsia" w:ascii="宋体" w:hAnsi="宋体" w:cs="仿宋"/>
                <w:sz w:val="24"/>
                <w:szCs w:val="24"/>
              </w:rPr>
              <w:t xml:space="preserve">分；</w:t>
            </w:r>
            <w:r/>
          </w:p>
          <w:p>
            <w:pPr>
              <w:ind w:firstLine="240"/>
              <w:tabs>
                <w:tab w:val="left" w:pos="900" w:leader="none"/>
              </w:tabs>
              <w:rPr>
                <w:rFonts w:hint="eastAsia" w:ascii="宋体" w:hAnsi="宋体" w:cs="仿宋"/>
                <w:sz w:val="24"/>
                <w:szCs w:val="24"/>
              </w:rPr>
            </w:pPr>
            <w:r>
              <w:rPr>
                <w:rFonts w:hint="eastAsia" w:ascii="宋体" w:hAnsi="宋体" w:cs="仿宋"/>
                <w:sz w:val="24"/>
                <w:szCs w:val="24"/>
              </w:rPr>
              <w:t xml:space="preserve">（3）不满足或不提供得0分。</w:t>
            </w:r>
            <w:r/>
          </w:p>
          <w:p>
            <w:pPr>
              <w:ind w:firstLine="723"/>
              <w:tabs>
                <w:tab w:val="left" w:pos="900" w:leader="none"/>
              </w:tabs>
              <w:rPr>
                <w:rFonts w:hint="eastAsia" w:ascii="宋体" w:hAnsi="宋体" w:cs="仿宋"/>
                <w:sz w:val="24"/>
                <w:szCs w:val="24"/>
              </w:rPr>
            </w:pPr>
            <w:r>
              <w:rPr>
                <w:rFonts w:hint="eastAsia" w:ascii="宋体" w:hAnsi="宋体"/>
                <w:b/>
                <w:bCs/>
                <w:color w:val="000000"/>
                <w:sz w:val="24"/>
                <w:szCs w:val="24"/>
              </w:rPr>
              <w:t xml:space="preserve">未提供或提供不全不得分</w:t>
            </w:r>
            <w:r>
              <w:rPr>
                <w:rFonts w:hint="eastAsia" w:ascii="宋体" w:hAnsi="宋体"/>
                <w:b/>
                <w:bCs/>
                <w:color w:val="000000"/>
                <w:sz w:val="24"/>
                <w:szCs w:val="24"/>
                <w:lang w:eastAsia="zh-CN"/>
              </w:rPr>
              <w:t xml:space="preserve">。</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tabs>
                <w:tab w:val="left" w:pos="900" w:leader="none"/>
              </w:tabs>
              <w:rPr>
                <w:rFonts w:ascii="宋体" w:hAnsi="宋体"/>
                <w:color w:val="000000"/>
                <w:sz w:val="24"/>
                <w:szCs w:val="24"/>
              </w:rPr>
            </w:pPr>
            <w:r>
              <w:rPr>
                <w:rFonts w:hint="eastAsia" w:ascii="宋体" w:hAnsi="宋体"/>
                <w:color w:val="000000"/>
                <w:sz w:val="24"/>
                <w:szCs w:val="24"/>
              </w:rPr>
              <w:t xml:space="preserve">产品保险</w:t>
            </w:r>
            <w:r/>
          </w:p>
          <w:p>
            <w:pPr>
              <w:jc w:val="center"/>
              <w:tabs>
                <w:tab w:val="left" w:pos="900" w:leader="none"/>
              </w:tabs>
              <w:rPr>
                <w:rFonts w:ascii="仿宋" w:hAnsi="仿宋" w:eastAsia="仿宋"/>
                <w:color w:val="000000"/>
                <w:sz w:val="24"/>
                <w:szCs w:val="24"/>
                <w:lang w:val="zh-TW"/>
              </w:rPr>
            </w:pPr>
            <w:r>
              <w:rPr>
                <w:rFonts w:hint="eastAsia" w:ascii="宋体" w:hAnsi="宋体"/>
                <w:color w:val="000000"/>
                <w:sz w:val="24"/>
                <w:szCs w:val="24"/>
                <w:lang w:val="zh-TW"/>
              </w:rPr>
              <w:t xml:space="preserve">（</w:t>
            </w:r>
            <w:r>
              <w:rPr>
                <w:rFonts w:hint="eastAsia" w:ascii="宋体" w:hAnsi="宋体"/>
                <w:color w:val="000000"/>
                <w:sz w:val="24"/>
                <w:szCs w:val="24"/>
              </w:rPr>
              <w:t xml:space="preserve">3</w:t>
            </w:r>
            <w:r>
              <w:rPr>
                <w:rFonts w:hint="eastAsia" w:ascii="宋体" w:hAnsi="宋体"/>
                <w:color w:val="000000"/>
                <w:sz w:val="24"/>
                <w:szCs w:val="24"/>
                <w:lang w:val="zh-TW"/>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7294" w:type="dxa"/>
            <w:vAlign w:val="center"/>
            <w:textDirection w:val="lrTb"/>
            <w:noWrap w:val="false"/>
          </w:tcPr>
          <w:p>
            <w:pPr>
              <w:ind w:firstLine="420"/>
              <w:tabs>
                <w:tab w:val="left" w:pos="900" w:leader="none"/>
              </w:tabs>
              <w:rPr>
                <w:rFonts w:hint="eastAsia" w:ascii="宋体" w:hAnsi="宋体" w:eastAsiaTheme="minorEastAsia"/>
                <w:color w:val="000000"/>
                <w:sz w:val="24"/>
                <w:szCs w:val="24"/>
                <w:lang w:eastAsia="zh-CN"/>
              </w:rPr>
            </w:pPr>
            <w:r>
              <w:rPr>
                <w:rFonts w:hint="eastAsia" w:ascii="宋体" w:hAnsi="宋体"/>
                <w:color w:val="000000"/>
                <w:sz w:val="24"/>
                <w:szCs w:val="24"/>
              </w:rPr>
              <w:t xml:space="preserve">1.投标人所投产品具有有效的产品质量险、产品责任险、公众责任险的，每提供1项险种得1分；如投标人承诺（承诺书格式自拟）中标后供货时同时提供所供货产品具有有效产品质量险、产品责任险、公众责任险的得1分</w:t>
            </w:r>
            <w:r>
              <w:rPr>
                <w:rFonts w:hint="eastAsia" w:ascii="宋体" w:hAnsi="宋体"/>
                <w:color w:val="000000"/>
                <w:sz w:val="24"/>
                <w:szCs w:val="24"/>
                <w:lang w:eastAsia="zh-CN"/>
              </w:rPr>
              <w:t xml:space="preserve">，</w:t>
            </w:r>
            <w:r>
              <w:rPr>
                <w:rFonts w:hint="eastAsia" w:ascii="宋体" w:hAnsi="宋体"/>
                <w:b/>
                <w:bCs/>
                <w:color w:val="000000"/>
                <w:sz w:val="24"/>
                <w:szCs w:val="24"/>
              </w:rPr>
              <w:t xml:space="preserve">本项最高得3分</w:t>
            </w:r>
            <w:r>
              <w:rPr>
                <w:rFonts w:hint="eastAsia" w:ascii="宋体" w:hAnsi="宋体"/>
                <w:b/>
                <w:bCs/>
                <w:color w:val="000000"/>
                <w:sz w:val="24"/>
                <w:szCs w:val="24"/>
                <w:lang w:eastAsia="zh-CN"/>
              </w:rPr>
              <w:t xml:space="preserve">。</w:t>
            </w:r>
            <w:r/>
          </w:p>
          <w:p>
            <w:pPr>
              <w:ind w:firstLine="480"/>
              <w:tabs>
                <w:tab w:val="left" w:pos="900" w:leader="none"/>
              </w:tabs>
              <w:rPr>
                <w:rFonts w:ascii="宋体" w:hAnsi="宋体"/>
                <w:color w:val="000000"/>
                <w:sz w:val="24"/>
                <w:szCs w:val="24"/>
              </w:rPr>
            </w:pPr>
            <w:r>
              <w:rPr>
                <w:rFonts w:hint="eastAsia" w:ascii="宋体" w:hAnsi="宋体"/>
                <w:color w:val="000000"/>
                <w:sz w:val="24"/>
                <w:szCs w:val="24"/>
                <w:lang w:val="en-US" w:eastAsia="zh-CN"/>
              </w:rPr>
              <w:t xml:space="preserve">注：</w:t>
            </w:r>
            <w:r>
              <w:rPr>
                <w:rFonts w:hint="eastAsia" w:ascii="宋体" w:hAnsi="宋体"/>
                <w:color w:val="000000"/>
                <w:sz w:val="24"/>
                <w:szCs w:val="24"/>
              </w:rPr>
              <w:t xml:space="preserve">已投保的提供有效期内的保单证书扫描件加盖电子公章；投标时未投保但承诺中标后投保的提供承诺书原件加盖电子公章，并于签订合同时提供保单，否则合同不予以签订，且将按虚假承诺谋取中标处理。</w:t>
            </w:r>
            <w:r>
              <w:rPr>
                <w:rFonts w:hint="eastAsia" w:ascii="宋体" w:hAnsi="宋体"/>
                <w:b/>
                <w:bCs/>
                <w:color w:val="000000"/>
                <w:sz w:val="24"/>
                <w:szCs w:val="24"/>
              </w:rPr>
              <w:t xml:space="preserve">未按以上要求提供证明材料</w:t>
            </w:r>
            <w:r>
              <w:rPr>
                <w:rFonts w:hint="eastAsia" w:ascii="宋体" w:hAnsi="宋体"/>
                <w:b/>
                <w:bCs/>
                <w:color w:val="000000"/>
                <w:sz w:val="24"/>
                <w:szCs w:val="24"/>
                <w:lang w:val="en-US" w:eastAsia="zh-CN"/>
              </w:rPr>
              <w:t xml:space="preserve">或提供不全</w:t>
            </w:r>
            <w:r>
              <w:rPr>
                <w:rFonts w:hint="eastAsia" w:ascii="宋体" w:hAnsi="宋体"/>
                <w:b/>
                <w:bCs/>
                <w:color w:val="000000"/>
                <w:sz w:val="24"/>
                <w:szCs w:val="24"/>
              </w:rPr>
              <w:t xml:space="preserve">的不得分。</w:t>
            </w:r>
            <w:r/>
          </w:p>
        </w:tc>
      </w:tr>
      <w:tr>
        <w:trPr>
          <w:jc w:val="center"/>
          <w:trHeight w:val="1342"/>
        </w:trPr>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tabs>
                <w:tab w:val="left" w:pos="900" w:leader="none"/>
              </w:tabs>
              <w:rPr>
                <w:rFonts w:ascii="宋体" w:hAnsi="宋体"/>
                <w:color w:val="000000"/>
                <w:sz w:val="24"/>
                <w:szCs w:val="24"/>
              </w:rPr>
            </w:pPr>
            <w:r>
              <w:rPr>
                <w:rFonts w:hint="eastAsia" w:ascii="宋体" w:hAnsi="宋体"/>
                <w:color w:val="000000"/>
                <w:sz w:val="24"/>
                <w:szCs w:val="24"/>
              </w:rPr>
              <w:t xml:space="preserve">类似业绩</w:t>
            </w:r>
            <w:r/>
          </w:p>
          <w:p>
            <w:pPr>
              <w:jc w:val="center"/>
              <w:tabs>
                <w:tab w:val="left" w:pos="900" w:leader="none"/>
              </w:tabs>
              <w:rPr>
                <w:rFonts w:ascii="宋体" w:hAnsi="宋体"/>
                <w:color w:val="000000"/>
                <w:sz w:val="24"/>
                <w:szCs w:val="24"/>
              </w:rPr>
            </w:pPr>
            <w:r>
              <w:rPr>
                <w:rFonts w:hint="eastAsia" w:ascii="宋体" w:hAnsi="宋体"/>
                <w:color w:val="000000"/>
                <w:sz w:val="24"/>
                <w:szCs w:val="24"/>
              </w:rPr>
              <w:t xml:space="preserve">（6分）</w:t>
            </w:r>
            <w:r/>
          </w:p>
        </w:tc>
        <w:tc>
          <w:tcPr>
            <w:shd w:val="clear" w:color="auto" w:fill="auto"/>
            <w:tcBorders>
              <w:top w:val="single" w:color="000000" w:sz="4" w:space="0"/>
              <w:left w:val="single" w:color="000000" w:sz="4" w:space="0"/>
              <w:bottom w:val="single" w:color="000000" w:sz="4" w:space="0"/>
              <w:right w:val="single" w:color="000000" w:sz="4" w:space="0"/>
            </w:tcBorders>
            <w:tcW w:w="7294" w:type="dxa"/>
            <w:vAlign w:val="center"/>
            <w:textDirection w:val="lrTb"/>
            <w:noWrap w:val="false"/>
          </w:tcPr>
          <w:p>
            <w:pPr>
              <w:ind w:firstLine="420"/>
              <w:tabs>
                <w:tab w:val="left" w:pos="900" w:leader="none"/>
              </w:tabs>
              <w:rPr>
                <w:rFonts w:hint="eastAsia" w:ascii="宋体" w:hAnsi="宋体" w:eastAsiaTheme="minorEastAsia"/>
                <w:color w:val="000000"/>
                <w:sz w:val="24"/>
                <w:szCs w:val="24"/>
                <w:lang w:eastAsia="zh-CN"/>
              </w:rPr>
            </w:pPr>
            <w:r>
              <w:rPr>
                <w:rFonts w:hint="eastAsia" w:ascii="宋体" w:hAnsi="宋体"/>
                <w:color w:val="000000"/>
                <w:sz w:val="24"/>
                <w:szCs w:val="24"/>
              </w:rPr>
              <w:t xml:space="preserve">投标人于202</w:t>
            </w:r>
            <w:r>
              <w:rPr>
                <w:rFonts w:hint="eastAsia" w:ascii="宋体" w:hAnsi="宋体"/>
                <w:color w:val="000000"/>
                <w:sz w:val="24"/>
                <w:szCs w:val="24"/>
                <w:lang w:val="en-US" w:eastAsia="zh-CN"/>
              </w:rPr>
              <w:t xml:space="preserve">3</w:t>
            </w:r>
            <w:r>
              <w:rPr>
                <w:rFonts w:hint="eastAsia" w:ascii="宋体" w:hAnsi="宋体"/>
                <w:color w:val="000000"/>
                <w:sz w:val="24"/>
                <w:szCs w:val="24"/>
              </w:rPr>
              <w:t xml:space="preserve">年1月1日至今具有类似业绩，每提供1个得2分。</w:t>
            </w:r>
            <w:r>
              <w:rPr>
                <w:rFonts w:hint="eastAsia" w:ascii="宋体" w:hAnsi="宋体"/>
                <w:b/>
                <w:bCs/>
                <w:color w:val="000000"/>
                <w:sz w:val="24"/>
                <w:szCs w:val="24"/>
              </w:rPr>
              <w:t xml:space="preserve">本项最高得6分</w:t>
            </w:r>
            <w:r>
              <w:rPr>
                <w:rFonts w:hint="eastAsia" w:ascii="宋体" w:hAnsi="宋体"/>
                <w:b/>
                <w:bCs/>
                <w:color w:val="000000"/>
                <w:sz w:val="24"/>
                <w:szCs w:val="24"/>
                <w:lang w:eastAsia="zh-CN"/>
              </w:rPr>
              <w:t xml:space="preserve">。</w:t>
            </w:r>
            <w:r/>
          </w:p>
          <w:p>
            <w:pPr>
              <w:ind w:firstLine="480"/>
              <w:tabs>
                <w:tab w:val="left" w:pos="900" w:leader="none"/>
              </w:tabs>
              <w:rPr>
                <w:rFonts w:hint="eastAsia" w:ascii="宋体" w:hAnsi="宋体" w:eastAsiaTheme="minorEastAsia"/>
                <w:color w:val="000000"/>
                <w:sz w:val="24"/>
                <w:szCs w:val="24"/>
                <w:lang w:eastAsia="zh-CN"/>
              </w:rPr>
            </w:pPr>
            <w:r>
              <w:rPr>
                <w:rFonts w:hint="eastAsia" w:ascii="宋体" w:hAnsi="宋体"/>
                <w:color w:val="000000"/>
                <w:sz w:val="24"/>
                <w:szCs w:val="24"/>
                <w:lang w:val="en-US" w:eastAsia="zh-CN"/>
              </w:rPr>
              <w:t xml:space="preserve">注：</w:t>
            </w:r>
            <w:r>
              <w:rPr>
                <w:rFonts w:hint="eastAsia" w:ascii="宋体" w:hAnsi="宋体"/>
                <w:color w:val="000000"/>
                <w:sz w:val="24"/>
                <w:szCs w:val="24"/>
              </w:rPr>
              <w:t xml:space="preserve">需提供合同扫描件加盖电子公章，时间以合同签订时间为准，</w:t>
            </w:r>
            <w:r>
              <w:rPr>
                <w:rFonts w:hint="eastAsia" w:ascii="宋体" w:hAnsi="宋体"/>
                <w:b/>
                <w:bCs/>
                <w:color w:val="000000"/>
                <w:sz w:val="24"/>
                <w:szCs w:val="24"/>
              </w:rPr>
              <w:t xml:space="preserve">未提供或提供不全不得分</w:t>
            </w:r>
            <w:r>
              <w:rPr>
                <w:rFonts w:hint="eastAsia" w:ascii="宋体" w:hAnsi="宋体"/>
                <w:b/>
                <w:bCs/>
                <w:color w:val="000000"/>
                <w:sz w:val="24"/>
                <w:szCs w:val="24"/>
                <w:lang w:eastAsia="zh-CN"/>
              </w:rPr>
              <w:t xml:space="preserve">。</w:t>
            </w:r>
            <w:r/>
          </w:p>
        </w:tc>
      </w:tr>
    </w:tbl>
    <w:p>
      <w:pPr>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pStyle w:val="663"/>
        <w:jc w:val="center"/>
        <w:keepNext/>
        <w:spacing w:beforeAutospacing="0" w:afterAutospacing="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pStyle w:val="663"/>
        <w:jc w:val="center"/>
        <w:keepNext/>
        <w:spacing w:beforeAutospacing="0" w:afterAutospacing="0"/>
        <w:rPr>
          <w:rFonts w:hint="eastAsia" w:ascii="黑体" w:hAnsi="宋体" w:eastAsia="黑体" w:cs="黑体"/>
          <w:color w:val="000000"/>
          <w:sz w:val="44"/>
          <w:szCs w:val="44"/>
          <w:highlight w:val="none"/>
        </w:rPr>
        <w:sectPr>
          <w:footerReference w:type="default" r:id="rId9"/>
          <w:footnotePr/>
          <w:endnotePr/>
          <w:type w:val="nextPage"/>
          <w:pgSz w:w="11906" w:h="16838" w:orient="portrait"/>
          <w:pgMar w:top="1440" w:right="1800" w:bottom="1440" w:left="1800" w:header="851" w:footer="992" w:gutter="0"/>
          <w:cols w:num="1" w:sep="0" w:space="425" w:equalWidth="1"/>
          <w:docGrid w:linePitch="360"/>
        </w:sectPr>
      </w:pPr>
      <w:r>
        <w:rPr>
          <w:rFonts w:hint="eastAsia" w:ascii="黑体" w:hAnsi="宋体" w:eastAsia="黑体" w:cs="黑体"/>
          <w:color w:val="000000"/>
          <w:sz w:val="44"/>
          <w:szCs w:val="44"/>
          <w:highlight w:val="none"/>
        </w:rPr>
      </w:r>
      <w:r/>
    </w:p>
    <w:p>
      <w:pPr>
        <w:pStyle w:val="663"/>
        <w:jc w:val="center"/>
        <w:keepNext/>
        <w:spacing w:beforeAutospacing="0" w:afterAutospacing="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pStyle w:val="663"/>
        <w:jc w:val="both"/>
        <w:keepNext/>
        <w:spacing w:beforeAutospacing="0" w:afterAutospacing="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pStyle w:val="663"/>
        <w:jc w:val="center"/>
        <w:keepNext/>
        <w:spacing w:beforeAutospacing="0" w:afterAutospacing="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t xml:space="preserve">第六章  投标文件格式</w:t>
      </w:r>
      <w:r/>
    </w:p>
    <w:p>
      <w:pPr>
        <w:pStyle w:val="663"/>
        <w:jc w:val="center"/>
        <w:keepNext/>
        <w:spacing w:beforeAutospacing="0" w:afterAutospacing="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pStyle w:val="663"/>
        <w:jc w:val="center"/>
        <w:keepNext/>
        <w:spacing w:beforeAutospacing="0" w:afterAutospacing="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pStyle w:val="663"/>
        <w:jc w:val="center"/>
        <w:keepNext/>
        <w:spacing w:beforeAutospacing="0" w:afterAutospacing="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pStyle w:val="663"/>
        <w:jc w:val="center"/>
        <w:keepNext/>
        <w:spacing w:beforeAutospacing="0" w:afterAutospacing="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pStyle w:val="663"/>
        <w:jc w:val="center"/>
        <w:spacing w:beforeAutospacing="0" w:afterAutospacing="0"/>
        <w:rPr>
          <w:highlight w:val="none"/>
        </w:rPr>
      </w:pPr>
      <w:r/>
      <w:bookmarkStart w:id="170" w:name="_Toc49090576"/>
      <w:r/>
      <w:bookmarkEnd w:id="170"/>
      <w:r/>
      <w:bookmarkStart w:id="171" w:name="_Toc120614282"/>
      <w:r/>
      <w:bookmarkEnd w:id="171"/>
      <w:r/>
      <w:bookmarkStart w:id="172" w:name="_Hlt26955039"/>
      <w:r/>
      <w:bookmarkStart w:id="173" w:name="_Hlt26671244"/>
      <w:r/>
      <w:bookmarkStart w:id="174" w:name="_Toc26554094"/>
      <w:r>
        <w:rPr>
          <w:rFonts w:hint="eastAsia" w:ascii="宋体" w:hAnsi="宋体" w:eastAsia="宋体" w:cs="宋体"/>
          <w:b/>
          <w:color w:val="000000"/>
          <w:sz w:val="72"/>
          <w:szCs w:val="72"/>
          <w:highlight w:val="none"/>
        </w:rPr>
        <w:t xml:space="preserve">投  标  文  件</w:t>
      </w:r>
      <w:r/>
    </w:p>
    <w:p>
      <w:pPr>
        <w:pStyle w:val="663"/>
        <w:jc w:val="center"/>
        <w:spacing w:beforeAutospacing="0" w:afterAutospacing="0"/>
        <w:rPr>
          <w:highlight w:val="none"/>
        </w:rPr>
      </w:pPr>
      <w:r>
        <w:rPr>
          <w:highlight w:val="none"/>
        </w:rPr>
        <w:t xml:space="preserve"> </w:t>
      </w:r>
      <w:r/>
    </w:p>
    <w:p>
      <w:pPr>
        <w:pStyle w:val="663"/>
        <w:jc w:val="center"/>
        <w:spacing w:beforeAutospacing="0" w:afterAutospacing="0"/>
        <w:rPr>
          <w:highlight w:val="none"/>
        </w:rPr>
      </w:pPr>
      <w:r>
        <w:rPr>
          <w:highlight w:val="none"/>
        </w:rPr>
        <w:t xml:space="preserve"> </w:t>
      </w:r>
      <w:r/>
    </w:p>
    <w:p>
      <w:pPr>
        <w:pStyle w:val="663"/>
        <w:jc w:val="center"/>
        <w:spacing w:beforeAutospacing="0" w:afterAutospacing="0"/>
        <w:rPr>
          <w:highlight w:val="none"/>
        </w:rPr>
      </w:pPr>
      <w:r>
        <w:rPr>
          <w:highlight w:val="none"/>
        </w:rPr>
      </w:r>
      <w:r/>
    </w:p>
    <w:p>
      <w:pPr>
        <w:pStyle w:val="663"/>
        <w:jc w:val="center"/>
        <w:spacing w:beforeAutospacing="0" w:afterAutospacing="0"/>
        <w:rPr>
          <w:highlight w:val="none"/>
        </w:rPr>
      </w:pPr>
      <w:r>
        <w:rPr>
          <w:highlight w:val="none"/>
        </w:rPr>
      </w:r>
      <w:r/>
    </w:p>
    <w:p>
      <w:pPr>
        <w:pStyle w:val="663"/>
        <w:jc w:val="center"/>
        <w:spacing w:beforeAutospacing="0" w:afterAutospacing="0"/>
        <w:rPr>
          <w:highlight w:val="none"/>
        </w:rPr>
      </w:pPr>
      <w:r>
        <w:rPr>
          <w:highlight w:val="none"/>
        </w:rPr>
      </w:r>
      <w:r/>
    </w:p>
    <w:p>
      <w:pPr>
        <w:pStyle w:val="663"/>
        <w:jc w:val="center"/>
        <w:spacing w:beforeAutospacing="0" w:afterAutospacing="0"/>
        <w:rPr>
          <w:highlight w:val="none"/>
        </w:rPr>
      </w:pPr>
      <w:r>
        <w:rPr>
          <w:highlight w:val="none"/>
        </w:rPr>
        <w:t xml:space="preserve"> </w:t>
      </w:r>
      <w:r/>
    </w:p>
    <w:p>
      <w:pPr>
        <w:pStyle w:val="663"/>
        <w:jc w:val="center"/>
        <w:spacing w:beforeAutospacing="0" w:afterAutospacing="0"/>
        <w:rPr>
          <w:highlight w:val="none"/>
        </w:rPr>
      </w:pPr>
      <w:r>
        <w:rPr>
          <w:highlight w:val="none"/>
        </w:rPr>
        <w:t xml:space="preserve"> </w:t>
      </w:r>
      <w:r/>
    </w:p>
    <w:p>
      <w:pPr>
        <w:pStyle w:val="663"/>
        <w:jc w:val="center"/>
        <w:spacing w:beforeAutospacing="0" w:afterAutospacing="0"/>
        <w:rPr>
          <w:highlight w:val="none"/>
        </w:rPr>
      </w:pPr>
      <w:r>
        <w:rPr>
          <w:highlight w:val="none"/>
        </w:rPr>
        <w:t xml:space="preserve"> </w:t>
      </w:r>
      <w:r/>
    </w:p>
    <w:p>
      <w:pPr>
        <w:pStyle w:val="663"/>
        <w:ind w:firstLine="1084"/>
        <w:jc w:val="both"/>
        <w:spacing w:beforeAutospacing="0" w:afterAutospacing="0"/>
        <w:rPr>
          <w:highlight w:val="none"/>
        </w:rPr>
      </w:pPr>
      <w:r>
        <w:rPr>
          <w:rFonts w:hint="eastAsia" w:ascii="宋体" w:hAnsi="宋体" w:eastAsia="宋体" w:cs="宋体"/>
          <w:b/>
          <w:color w:val="000000"/>
          <w:sz w:val="36"/>
          <w:szCs w:val="36"/>
          <w:highlight w:val="none"/>
        </w:rPr>
        <w:t xml:space="preserve">项 目 名 称：</w:t>
      </w:r>
      <w:r>
        <w:rPr>
          <w:rFonts w:hint="eastAsia" w:ascii="宋体" w:hAnsi="宋体" w:eastAsia="宋体" w:cs="宋体"/>
          <w:b/>
          <w:color w:val="000000"/>
          <w:sz w:val="36"/>
          <w:szCs w:val="36"/>
          <w:highlight w:val="none"/>
          <w:u w:val="single"/>
        </w:rPr>
        <w:t xml:space="preserve">             </w:t>
      </w:r>
      <w:r/>
    </w:p>
    <w:p>
      <w:pPr>
        <w:pStyle w:val="663"/>
        <w:ind w:firstLine="1084"/>
        <w:jc w:val="both"/>
        <w:spacing w:beforeAutospacing="0" w:afterAutospacing="0"/>
        <w:rPr>
          <w:highlight w:val="none"/>
        </w:rPr>
      </w:pPr>
      <w:r>
        <w:rPr>
          <w:rFonts w:hint="eastAsia" w:ascii="宋体" w:hAnsi="宋体" w:eastAsia="宋体" w:cs="宋体"/>
          <w:b/>
          <w:color w:val="000000"/>
          <w:sz w:val="36"/>
          <w:szCs w:val="36"/>
          <w:highlight w:val="none"/>
        </w:rPr>
        <w:t xml:space="preserve">项 目 编 号：</w:t>
      </w:r>
      <w:r>
        <w:rPr>
          <w:rFonts w:hint="eastAsia" w:ascii="宋体" w:hAnsi="宋体" w:eastAsia="宋体" w:cs="宋体"/>
          <w:b/>
          <w:color w:val="000000"/>
          <w:sz w:val="36"/>
          <w:szCs w:val="36"/>
          <w:highlight w:val="none"/>
          <w:u w:val="single"/>
        </w:rPr>
        <w:t xml:space="preserve">             </w:t>
      </w:r>
      <w:r/>
    </w:p>
    <w:p>
      <w:pPr>
        <w:pStyle w:val="663"/>
        <w:jc w:val="both"/>
        <w:spacing w:beforeAutospacing="0" w:afterAutospacing="0"/>
        <w:rPr>
          <w:highlight w:val="none"/>
        </w:rPr>
      </w:pPr>
      <w:r>
        <w:rPr>
          <w:rFonts w:hint="eastAsia" w:ascii="宋体" w:hAnsi="宋体" w:eastAsia="宋体" w:cs="宋体"/>
          <w:b/>
          <w:color w:val="000000"/>
          <w:sz w:val="36"/>
          <w:szCs w:val="36"/>
          <w:highlight w:val="none"/>
        </w:rPr>
        <w:t xml:space="preserve">   投标人名称 ：</w:t>
      </w:r>
      <w:r>
        <w:rPr>
          <w:rFonts w:hint="eastAsia" w:ascii="宋体" w:hAnsi="宋体" w:eastAsia="宋体" w:cs="宋体"/>
          <w:b/>
          <w:color w:val="000000"/>
          <w:sz w:val="36"/>
          <w:szCs w:val="36"/>
          <w:highlight w:val="none"/>
          <w:u w:val="single"/>
        </w:rPr>
        <w:t xml:space="preserve">（加盖CA电子公章）</w:t>
      </w:r>
      <w:r/>
    </w:p>
    <w:p>
      <w:pPr>
        <w:pStyle w:val="663"/>
        <w:jc w:val="both"/>
        <w:spacing w:beforeAutospacing="0" w:afterAutospacing="0"/>
        <w:rPr>
          <w:highlight w:val="none"/>
        </w:rPr>
      </w:pPr>
      <w:r>
        <w:rPr>
          <w:rFonts w:hint="eastAsia" w:ascii="宋体" w:hAnsi="宋体" w:eastAsia="宋体" w:cs="宋体"/>
          <w:b/>
          <w:color w:val="000000"/>
          <w:sz w:val="36"/>
          <w:szCs w:val="36"/>
          <w:highlight w:val="none"/>
        </w:rPr>
        <w:t xml:space="preserve">   日   期 ：</w:t>
      </w:r>
      <w:r>
        <w:rPr>
          <w:rFonts w:hint="eastAsia" w:ascii="宋体" w:hAnsi="宋体" w:eastAsia="宋体" w:cs="宋体"/>
          <w:b/>
          <w:color w:val="000000"/>
          <w:sz w:val="36"/>
          <w:szCs w:val="36"/>
          <w:highlight w:val="none"/>
          <w:u w:val="single"/>
        </w:rPr>
        <w:t xml:space="preserve">             </w:t>
      </w:r>
      <w:r/>
    </w:p>
    <w:p>
      <w:pPr>
        <w:pStyle w:val="663"/>
        <w:jc w:val="center"/>
        <w:spacing w:beforeAutospacing="0" w:afterAutospacing="0" w:line="0" w:lineRule="atLeast"/>
        <w:rPr>
          <w:highlight w:val="none"/>
        </w:rPr>
      </w:pPr>
      <w:r>
        <w:rPr>
          <w:highlight w:val="none"/>
        </w:rPr>
      </w:r>
      <w:r/>
    </w:p>
    <w:p>
      <w:pPr>
        <w:pStyle w:val="663"/>
        <w:jc w:val="center"/>
        <w:spacing w:beforeAutospacing="0" w:afterAutospacing="0" w:line="0" w:lineRule="atLeast"/>
        <w:rPr>
          <w:highlight w:val="none"/>
        </w:rPr>
      </w:pPr>
      <w:r>
        <w:rPr>
          <w:highlight w:val="none"/>
        </w:rPr>
      </w:r>
      <w:r/>
    </w:p>
    <w:p>
      <w:pPr>
        <w:pStyle w:val="663"/>
        <w:jc w:val="center"/>
        <w:spacing w:beforeAutospacing="0" w:afterAutospacing="0" w:line="0" w:lineRule="atLeast"/>
        <w:rPr>
          <w:highlight w:val="none"/>
        </w:rPr>
      </w:pPr>
      <w:r>
        <w:rPr>
          <w:highlight w:val="none"/>
        </w:rPr>
      </w:r>
      <w:r/>
    </w:p>
    <w:p>
      <w:pPr>
        <w:pStyle w:val="663"/>
        <w:jc w:val="center"/>
        <w:spacing w:beforeAutospacing="0" w:afterAutospacing="0" w:line="0" w:lineRule="atLeast"/>
        <w:rPr>
          <w:highlight w:val="none"/>
        </w:rPr>
      </w:pPr>
      <w:r>
        <w:rPr>
          <w:highlight w:val="none"/>
        </w:rPr>
      </w:r>
      <w:r/>
    </w:p>
    <w:p>
      <w:pPr>
        <w:pStyle w:val="663"/>
        <w:jc w:val="center"/>
        <w:spacing w:beforeAutospacing="0" w:afterAutospacing="0" w:line="0" w:lineRule="atLeast"/>
        <w:rPr>
          <w:highlight w:val="none"/>
        </w:rPr>
      </w:pPr>
      <w:r>
        <w:rPr>
          <w:highlight w:val="none"/>
        </w:rPr>
      </w:r>
      <w:r/>
    </w:p>
    <w:p>
      <w:pPr>
        <w:pStyle w:val="663"/>
        <w:jc w:val="center"/>
        <w:spacing w:beforeAutospacing="0" w:afterAutospacing="0" w:line="0" w:lineRule="atLeast"/>
        <w:rPr>
          <w:highlight w:val="none"/>
        </w:rPr>
      </w:pPr>
      <w:r>
        <w:rPr>
          <w:highlight w:val="none"/>
        </w:rPr>
      </w:r>
      <w:r/>
    </w:p>
    <w:p>
      <w:pPr>
        <w:pStyle w:val="663"/>
        <w:jc w:val="center"/>
        <w:spacing w:beforeAutospacing="0" w:afterAutospacing="0" w:line="0" w:lineRule="atLeast"/>
        <w:rPr>
          <w:highlight w:val="none"/>
        </w:rPr>
      </w:pPr>
      <w:r>
        <w:rPr>
          <w:highlight w:val="none"/>
        </w:rPr>
      </w:r>
      <w:r/>
    </w:p>
    <w:p>
      <w:pPr>
        <w:pStyle w:val="663"/>
        <w:jc w:val="center"/>
        <w:spacing w:beforeAutospacing="0" w:afterAutospacing="0" w:line="0" w:lineRule="atLeast"/>
        <w:rPr>
          <w:highlight w:val="none"/>
        </w:rPr>
      </w:pPr>
      <w:r>
        <w:rPr>
          <w:highlight w:val="none"/>
        </w:rPr>
      </w:r>
      <w:r/>
    </w:p>
    <w:p>
      <w:pPr>
        <w:pStyle w:val="663"/>
        <w:jc w:val="center"/>
        <w:spacing w:beforeAutospacing="0" w:afterAutospacing="0" w:line="0" w:lineRule="atLeast"/>
        <w:rPr>
          <w:highlight w:val="none"/>
        </w:rPr>
      </w:pPr>
      <w:r>
        <w:rPr>
          <w:highlight w:val="none"/>
        </w:rPr>
      </w:r>
      <w:r/>
    </w:p>
    <w:p>
      <w:pPr>
        <w:pStyle w:val="663"/>
        <w:jc w:val="center"/>
        <w:spacing w:beforeAutospacing="0" w:afterAutospacing="0" w:line="0" w:lineRule="atLeast"/>
        <w:rPr>
          <w:highlight w:val="none"/>
        </w:rPr>
      </w:pPr>
      <w:r>
        <w:rPr>
          <w:highlight w:val="none"/>
        </w:rPr>
      </w:r>
      <w:r/>
    </w:p>
    <w:p>
      <w:pPr>
        <w:pStyle w:val="663"/>
        <w:jc w:val="center"/>
        <w:spacing w:beforeAutospacing="0" w:afterAutospacing="0" w:line="0" w:lineRule="atLeast"/>
        <w:rPr>
          <w:highlight w:val="none"/>
        </w:rPr>
      </w:pPr>
      <w:r>
        <w:rPr>
          <w:highlight w:val="none"/>
        </w:rPr>
      </w:r>
      <w:r/>
    </w:p>
    <w:p>
      <w:pPr>
        <w:pStyle w:val="663"/>
        <w:jc w:val="center"/>
        <w:spacing w:beforeAutospacing="0" w:afterAutospacing="0" w:line="0" w:lineRule="atLeast"/>
        <w:rPr>
          <w:highlight w:val="none"/>
        </w:rPr>
      </w:pPr>
      <w:r>
        <w:rPr>
          <w:highlight w:val="none"/>
        </w:rPr>
      </w:r>
      <w:r/>
    </w:p>
    <w:p>
      <w:pPr>
        <w:pStyle w:val="663"/>
        <w:jc w:val="center"/>
        <w:spacing w:beforeAutospacing="0" w:afterAutospacing="0" w:line="0" w:lineRule="atLeast"/>
        <w:rPr>
          <w:highlight w:val="none"/>
        </w:rPr>
      </w:pPr>
      <w:r>
        <w:rPr>
          <w:rFonts w:hint="eastAsia" w:ascii="宋体" w:hAnsi="宋体" w:eastAsia="宋体" w:cs="宋体"/>
          <w:b/>
          <w:color w:val="000000"/>
          <w:sz w:val="32"/>
          <w:szCs w:val="32"/>
          <w:highlight w:val="none"/>
        </w:rPr>
        <w:t xml:space="preserve">投标文件目录</w:t>
      </w:r>
      <w:r/>
    </w:p>
    <w:p>
      <w:pPr>
        <w:pStyle w:val="663"/>
        <w:jc w:val="center"/>
        <w:spacing w:beforeAutospacing="0" w:afterAutospacing="0" w:line="0" w:lineRule="atLeast"/>
        <w:rPr>
          <w:highlight w:val="none"/>
        </w:rPr>
      </w:pPr>
      <w:r>
        <w:rPr>
          <w:highlight w:val="none"/>
        </w:rPr>
        <w:t xml:space="preserve"> </w:t>
      </w:r>
      <w:r/>
    </w:p>
    <w:p>
      <w:pPr>
        <w:pStyle w:val="663"/>
        <w:ind w:left="480"/>
        <w:jc w:val="both"/>
        <w:keepLines w:val="0"/>
        <w:keepNext w:val="0"/>
        <w:pageBreakBefore w:val="0"/>
        <w:spacing w:beforeAutospacing="0" w:afterAutospacing="0" w:line="500" w:lineRule="exact"/>
        <w:rPr>
          <w:i w:val="0"/>
          <w:iCs/>
          <w:sz w:val="24"/>
          <w:szCs w:val="24"/>
          <w:highlight w:val="none"/>
          <w:u w:val="none"/>
        </w:rPr>
      </w:pPr>
      <w:r>
        <w:rPr>
          <w:rFonts w:hint="eastAsia" w:ascii="宋体" w:hAnsi="宋体" w:eastAsia="宋体" w:cs="宋体"/>
          <w:i w:val="0"/>
          <w:iCs/>
          <w:color w:val="000000"/>
          <w:sz w:val="24"/>
          <w:szCs w:val="24"/>
          <w:highlight w:val="none"/>
          <w:u w:val="none"/>
        </w:rPr>
        <w:t xml:space="preserve">一、法人或者其他组织的营业执照等证明文件</w:t>
      </w:r>
      <w:r>
        <w:rPr>
          <w:rFonts w:hint="eastAsia" w:ascii="宋体" w:hAnsi="宋体" w:eastAsia="宋体" w:cs="宋体"/>
          <w:i w:val="0"/>
          <w:iCs/>
          <w:color w:val="000000"/>
          <w:sz w:val="24"/>
          <w:szCs w:val="24"/>
          <w:highlight w:val="none"/>
          <w:u w:val="none"/>
          <w:lang w:val="en-US" w:eastAsia="zh-CN"/>
        </w:rPr>
        <w:t xml:space="preserve">或</w:t>
      </w:r>
      <w:r>
        <w:rPr>
          <w:rFonts w:hint="eastAsia" w:ascii="宋体" w:hAnsi="宋体" w:eastAsia="宋体" w:cs="宋体"/>
          <w:i w:val="0"/>
          <w:iCs/>
          <w:color w:val="000000"/>
          <w:sz w:val="24"/>
          <w:szCs w:val="24"/>
          <w:highlight w:val="none"/>
          <w:u w:val="none"/>
        </w:rPr>
        <w:t xml:space="preserve">自然人的身份证明</w:t>
      </w:r>
      <w:r/>
    </w:p>
    <w:p>
      <w:pPr>
        <w:ind w:firstLine="480"/>
        <w:jc w:val="left"/>
        <w:keepLines w:val="0"/>
        <w:keepNext w:val="0"/>
        <w:pageBreakBefore w:val="0"/>
        <w:spacing w:line="500" w:lineRule="exact"/>
        <w:tabs>
          <w:tab w:val="left" w:pos="1331" w:leader="none"/>
        </w:tabs>
        <w:rPr>
          <w:rFonts w:hint="eastAsia" w:ascii="宋体" w:hAnsi="宋体" w:eastAsia="宋体" w:cs="宋体"/>
          <w:i w:val="0"/>
          <w:iCs/>
          <w:color w:val="000000"/>
          <w:sz w:val="24"/>
          <w:szCs w:val="24"/>
          <w:highlight w:val="none"/>
          <w:u w:val="none"/>
          <w:lang w:val="en-US" w:eastAsia="zh-CN" w:bidi="ar-SA"/>
        </w:rPr>
      </w:pPr>
      <w:r>
        <w:rPr>
          <w:rFonts w:hint="eastAsia" w:ascii="宋体" w:hAnsi="宋体" w:eastAsia="宋体" w:cs="宋体"/>
          <w:i w:val="0"/>
          <w:iCs/>
          <w:color w:val="000000"/>
          <w:sz w:val="24"/>
          <w:szCs w:val="24"/>
          <w:highlight w:val="none"/>
          <w:u w:val="none"/>
          <w:lang w:val="en-US" w:eastAsia="zh-CN" w:bidi="ar-SA"/>
        </w:rPr>
        <w:t xml:space="preserve">二、上一年度的财务状况报告（至少提供资产负债表、利润表、现金流量表，</w:t>
      </w:r>
      <w:r/>
    </w:p>
    <w:p>
      <w:pPr>
        <w:pStyle w:val="663"/>
        <w:ind w:left="480"/>
        <w:jc w:val="both"/>
        <w:keepLines w:val="0"/>
        <w:keepNext w:val="0"/>
        <w:pageBreakBefore w:val="0"/>
        <w:spacing w:beforeAutospacing="0" w:afterAutospacing="0" w:line="500" w:lineRule="exact"/>
        <w:rPr>
          <w:i w:val="0"/>
          <w:iCs/>
          <w:sz w:val="24"/>
          <w:szCs w:val="24"/>
          <w:highlight w:val="none"/>
          <w:u w:val="none"/>
        </w:rPr>
      </w:pPr>
      <w:r>
        <w:rPr>
          <w:rFonts w:hint="eastAsia" w:ascii="宋体" w:hAnsi="宋体" w:eastAsia="宋体" w:cs="宋体"/>
          <w:i w:val="0"/>
          <w:iCs/>
          <w:color w:val="000000"/>
          <w:sz w:val="24"/>
          <w:szCs w:val="24"/>
          <w:highlight w:val="none"/>
          <w:u w:val="none"/>
        </w:rPr>
        <w:t xml:space="preserve">投标人成立不满一年无需提供）</w:t>
      </w:r>
      <w:r/>
    </w:p>
    <w:p>
      <w:pPr>
        <w:pStyle w:val="663"/>
        <w:ind w:left="480"/>
        <w:jc w:val="both"/>
        <w:keepLines w:val="0"/>
        <w:keepNext w:val="0"/>
        <w:pageBreakBefore w:val="0"/>
        <w:spacing w:beforeAutospacing="0" w:afterAutospacing="0" w:line="500" w:lineRule="exact"/>
        <w:rPr>
          <w:rFonts w:hint="eastAsia" w:ascii="宋体" w:hAnsi="宋体" w:eastAsia="宋体" w:cs="宋体"/>
          <w:i w:val="0"/>
          <w:iCs/>
          <w:color w:val="000000"/>
          <w:sz w:val="24"/>
          <w:szCs w:val="24"/>
          <w:highlight w:val="none"/>
          <w:u w:val="none"/>
        </w:rPr>
      </w:pPr>
      <w:r>
        <w:rPr>
          <w:rFonts w:hint="eastAsia" w:ascii="宋体" w:hAnsi="宋体" w:eastAsia="宋体" w:cs="宋体"/>
          <w:i w:val="0"/>
          <w:iCs/>
          <w:color w:val="000000"/>
          <w:sz w:val="24"/>
          <w:szCs w:val="24"/>
          <w:highlight w:val="none"/>
          <w:u w:val="none"/>
          <w:lang w:val="en-US" w:eastAsia="zh-CN"/>
        </w:rPr>
        <w:t xml:space="preserve">三</w:t>
      </w:r>
      <w:r>
        <w:rPr>
          <w:rFonts w:hint="eastAsia" w:ascii="宋体" w:hAnsi="宋体" w:eastAsia="宋体" w:cs="宋体"/>
          <w:i w:val="0"/>
          <w:iCs/>
          <w:color w:val="000000"/>
          <w:sz w:val="24"/>
          <w:szCs w:val="24"/>
          <w:highlight w:val="none"/>
          <w:u w:val="none"/>
        </w:rPr>
        <w:t xml:space="preserve">、具备履行合同所必需的设备和专业技术能力的书面声明</w:t>
      </w:r>
      <w:r/>
    </w:p>
    <w:p>
      <w:pPr>
        <w:pStyle w:val="663"/>
        <w:ind w:firstLine="480"/>
        <w:jc w:val="both"/>
        <w:keepLines w:val="0"/>
        <w:keepNext w:val="0"/>
        <w:pageBreakBefore w:val="0"/>
        <w:spacing w:beforeAutospacing="0" w:afterAutospacing="0" w:line="500" w:lineRule="exact"/>
        <w:rPr>
          <w:rFonts w:hint="eastAsia" w:ascii="宋体" w:hAnsi="宋体" w:eastAsia="宋体" w:cs="宋体"/>
          <w:i w:val="0"/>
          <w:iCs/>
          <w:color w:val="000000"/>
          <w:sz w:val="24"/>
          <w:szCs w:val="24"/>
          <w:highlight w:val="none"/>
          <w:u w:val="none"/>
        </w:rPr>
      </w:pPr>
      <w:r>
        <w:rPr>
          <w:rFonts w:hint="eastAsia" w:ascii="宋体" w:hAnsi="宋体" w:eastAsia="宋体" w:cs="宋体"/>
          <w:i w:val="0"/>
          <w:iCs/>
          <w:color w:val="000000"/>
          <w:sz w:val="24"/>
          <w:szCs w:val="24"/>
          <w:highlight w:val="none"/>
          <w:u w:val="none"/>
          <w:lang w:val="en-US" w:eastAsia="zh-CN"/>
        </w:rPr>
        <w:t xml:space="preserve">四</w:t>
      </w:r>
      <w:r>
        <w:rPr>
          <w:rFonts w:hint="eastAsia" w:ascii="宋体" w:hAnsi="宋体" w:eastAsia="宋体" w:cs="宋体"/>
          <w:i w:val="0"/>
          <w:iCs/>
          <w:color w:val="000000"/>
          <w:sz w:val="24"/>
          <w:szCs w:val="24"/>
          <w:highlight w:val="none"/>
          <w:u w:val="none"/>
        </w:rPr>
        <w:t xml:space="preserve">、依法缴纳税收和社会保障资金的相关材料（提供提交投标文件截止时间前一年内至少一个月依法缴纳税收及缴纳社会保障资金的证明材料。投标人依法享受缓缴、免缴税收、社会保障资金的提供证明材料。）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663"/>
        <w:ind w:firstLine="480"/>
        <w:jc w:val="both"/>
        <w:keepLines w:val="0"/>
        <w:keepNext w:val="0"/>
        <w:pageBreakBefore w:val="0"/>
        <w:spacing w:beforeAutospacing="0" w:afterAutospacing="0" w:line="500" w:lineRule="exact"/>
        <w:rPr>
          <w:i w:val="0"/>
          <w:iCs/>
          <w:sz w:val="24"/>
          <w:szCs w:val="24"/>
          <w:highlight w:val="none"/>
          <w:u w:val="none"/>
        </w:rPr>
      </w:pPr>
      <w:r>
        <w:rPr>
          <w:rFonts w:hint="eastAsia" w:ascii="宋体" w:hAnsi="宋体" w:eastAsia="宋体" w:cs="宋体"/>
          <w:i w:val="0"/>
          <w:iCs/>
          <w:color w:val="000000"/>
          <w:sz w:val="24"/>
          <w:szCs w:val="24"/>
          <w:highlight w:val="none"/>
          <w:u w:val="none"/>
        </w:rPr>
        <w:t xml:space="preserve">五、参加政府采购活动前 3 年内在经营活动中没有重大违法记录的书面声明</w:t>
      </w:r>
      <w:r/>
    </w:p>
    <w:p>
      <w:pPr>
        <w:pStyle w:val="663"/>
        <w:ind w:firstLine="480"/>
        <w:jc w:val="both"/>
        <w:keepLines w:val="0"/>
        <w:keepNext w:val="0"/>
        <w:pageBreakBefore w:val="0"/>
        <w:spacing w:beforeAutospacing="0" w:afterAutospacing="0" w:line="500" w:lineRule="exact"/>
        <w:rPr>
          <w:i w:val="0"/>
          <w:iCs/>
          <w:sz w:val="24"/>
          <w:szCs w:val="24"/>
          <w:highlight w:val="none"/>
          <w:u w:val="none"/>
        </w:rPr>
      </w:pPr>
      <w:r>
        <w:rPr>
          <w:rFonts w:hint="eastAsia" w:ascii="宋体" w:hAnsi="宋体" w:eastAsia="宋体" w:cs="宋体"/>
          <w:i w:val="0"/>
          <w:iCs/>
          <w:color w:val="000000"/>
          <w:sz w:val="24"/>
          <w:szCs w:val="24"/>
          <w:highlight w:val="none"/>
          <w:u w:val="none"/>
        </w:rPr>
        <w:t xml:space="preserve">六、特定资格要求的证明文件（如果本项目设置特定资格要求，则需要提供）</w:t>
      </w:r>
      <w:r/>
    </w:p>
    <w:p>
      <w:pPr>
        <w:pStyle w:val="663"/>
        <w:ind w:firstLine="480"/>
        <w:jc w:val="both"/>
        <w:keepLines w:val="0"/>
        <w:keepNext w:val="0"/>
        <w:pageBreakBefore w:val="0"/>
        <w:spacing w:beforeAutospacing="0" w:afterAutospacing="0" w:line="500" w:lineRule="exact"/>
        <w:rPr>
          <w:i w:val="0"/>
          <w:iCs/>
          <w:sz w:val="24"/>
          <w:szCs w:val="24"/>
          <w:highlight w:val="none"/>
          <w:u w:val="none"/>
        </w:rPr>
      </w:pPr>
      <w:r>
        <w:rPr>
          <w:rFonts w:hint="eastAsia" w:ascii="宋体" w:hAnsi="宋体" w:eastAsia="宋体" w:cs="宋体"/>
          <w:i w:val="0"/>
          <w:iCs/>
          <w:color w:val="000000"/>
          <w:sz w:val="24"/>
          <w:szCs w:val="24"/>
          <w:highlight w:val="none"/>
          <w:u w:val="none"/>
        </w:rPr>
        <w:t xml:space="preserve">七、法人授权书</w:t>
      </w:r>
      <w:r/>
    </w:p>
    <w:p>
      <w:pPr>
        <w:pStyle w:val="663"/>
        <w:ind w:firstLine="480"/>
        <w:jc w:val="both"/>
        <w:keepLines w:val="0"/>
        <w:keepNext w:val="0"/>
        <w:pageBreakBefore w:val="0"/>
        <w:spacing w:beforeAutospacing="0" w:afterAutospacing="0" w:line="500" w:lineRule="exact"/>
        <w:rPr>
          <w:i w:val="0"/>
          <w:iCs/>
          <w:sz w:val="24"/>
          <w:szCs w:val="24"/>
          <w:highlight w:val="none"/>
          <w:u w:val="none"/>
        </w:rPr>
      </w:pPr>
      <w:r>
        <w:rPr>
          <w:rFonts w:hint="eastAsia" w:ascii="宋体" w:hAnsi="宋体" w:eastAsia="宋体" w:cs="宋体"/>
          <w:i w:val="0"/>
          <w:iCs/>
          <w:color w:val="000000"/>
          <w:sz w:val="24"/>
          <w:szCs w:val="24"/>
          <w:highlight w:val="none"/>
          <w:u w:val="none"/>
        </w:rPr>
        <w:t xml:space="preserve">八、投标函</w:t>
      </w:r>
      <w:r/>
    </w:p>
    <w:p>
      <w:pPr>
        <w:pStyle w:val="663"/>
        <w:ind w:firstLine="480"/>
        <w:jc w:val="both"/>
        <w:keepLines w:val="0"/>
        <w:keepNext w:val="0"/>
        <w:pageBreakBefore w:val="0"/>
        <w:spacing w:beforeAutospacing="0" w:afterAutospacing="0" w:line="500" w:lineRule="exact"/>
        <w:rPr>
          <w:i w:val="0"/>
          <w:iCs/>
          <w:sz w:val="24"/>
          <w:szCs w:val="24"/>
          <w:highlight w:val="none"/>
          <w:u w:val="none"/>
        </w:rPr>
      </w:pPr>
      <w:r>
        <w:rPr>
          <w:rFonts w:hint="eastAsia" w:ascii="宋体" w:hAnsi="宋体" w:eastAsia="宋体" w:cs="宋体"/>
          <w:i w:val="0"/>
          <w:iCs/>
          <w:color w:val="000000"/>
          <w:sz w:val="24"/>
          <w:szCs w:val="24"/>
          <w:highlight w:val="none"/>
          <w:u w:val="none"/>
        </w:rPr>
        <w:t xml:space="preserve">九、</w:t>
      </w:r>
      <w:r>
        <w:rPr>
          <w:rFonts w:hint="eastAsia" w:ascii="宋体" w:hAnsi="宋体" w:eastAsia="宋体" w:cs="宋体"/>
          <w:i w:val="0"/>
          <w:iCs/>
          <w:color w:val="auto"/>
          <w:sz w:val="24"/>
          <w:szCs w:val="24"/>
          <w:highlight w:val="none"/>
          <w:u w:val="none"/>
          <w:lang w:val="en-US" w:eastAsia="zh-CN"/>
        </w:rPr>
        <w:t xml:space="preserve">中小</w:t>
      </w:r>
      <w:r>
        <w:rPr>
          <w:rFonts w:hint="eastAsia" w:ascii="宋体" w:hAnsi="宋体" w:eastAsia="宋体" w:cs="宋体"/>
          <w:i w:val="0"/>
          <w:iCs/>
          <w:color w:val="auto"/>
          <w:sz w:val="24"/>
          <w:szCs w:val="24"/>
          <w:highlight w:val="none"/>
          <w:u w:val="none"/>
        </w:rPr>
        <w:t xml:space="preserve">企业声明函</w:t>
      </w:r>
      <w:r/>
    </w:p>
    <w:p>
      <w:pPr>
        <w:pStyle w:val="663"/>
        <w:ind w:firstLine="480"/>
        <w:jc w:val="both"/>
        <w:keepLines w:val="0"/>
        <w:keepNext w:val="0"/>
        <w:pageBreakBefore w:val="0"/>
        <w:spacing w:beforeAutospacing="0" w:afterAutospacing="0" w:line="500" w:lineRule="exact"/>
        <w:rPr>
          <w:rFonts w:hint="eastAsia" w:ascii="宋体" w:hAnsi="宋体" w:eastAsia="宋体" w:cs="宋体"/>
          <w:i w:val="0"/>
          <w:iCs/>
          <w:color w:val="000000"/>
          <w:sz w:val="24"/>
          <w:szCs w:val="24"/>
          <w:highlight w:val="none"/>
          <w:u w:val="none"/>
        </w:rPr>
      </w:pPr>
      <w:r>
        <w:rPr>
          <w:rFonts w:hint="eastAsia" w:ascii="宋体" w:hAnsi="宋体" w:eastAsia="宋体" w:cs="宋体"/>
          <w:i w:val="0"/>
          <w:iCs/>
          <w:color w:val="000000"/>
          <w:sz w:val="24"/>
          <w:szCs w:val="24"/>
          <w:highlight w:val="none"/>
          <w:u w:val="none"/>
        </w:rPr>
        <w:t xml:space="preserve">十、残疾人福利性单位声明函</w:t>
      </w:r>
      <w:r/>
    </w:p>
    <w:p>
      <w:pPr>
        <w:pStyle w:val="663"/>
        <w:ind w:firstLine="480"/>
        <w:jc w:val="both"/>
        <w:keepLines w:val="0"/>
        <w:keepNext w:val="0"/>
        <w:pageBreakBefore w:val="0"/>
        <w:spacing w:beforeAutospacing="0" w:afterAutospacing="0" w:line="500" w:lineRule="exact"/>
        <w:rPr>
          <w:rFonts w:hint="eastAsia" w:ascii="宋体" w:hAnsi="宋体" w:eastAsia="宋体" w:cs="宋体"/>
          <w:i w:val="0"/>
          <w:iCs/>
          <w:color w:val="auto"/>
          <w:sz w:val="24"/>
          <w:szCs w:val="24"/>
          <w:highlight w:val="none"/>
          <w:u w:val="none"/>
        </w:rPr>
      </w:pPr>
      <w:r>
        <w:rPr>
          <w:rFonts w:hint="eastAsia" w:ascii="宋体" w:hAnsi="宋体" w:eastAsia="宋体" w:cs="宋体"/>
          <w:i w:val="0"/>
          <w:iCs/>
          <w:color w:val="auto"/>
          <w:sz w:val="24"/>
          <w:szCs w:val="24"/>
          <w:highlight w:val="none"/>
          <w:u w:val="none"/>
          <w:lang w:val="en-US" w:eastAsia="zh-CN"/>
        </w:rPr>
        <w:t xml:space="preserve">十一、</w:t>
      </w:r>
      <w:r>
        <w:rPr>
          <w:rFonts w:hint="eastAsia" w:ascii="宋体" w:hAnsi="宋体" w:eastAsia="宋体" w:cs="宋体"/>
          <w:i w:val="0"/>
          <w:iCs/>
          <w:color w:val="auto"/>
          <w:sz w:val="24"/>
          <w:szCs w:val="24"/>
          <w:highlight w:val="none"/>
          <w:u w:val="none"/>
        </w:rPr>
        <w:t xml:space="preserve">关于符合本国产品标准的声明函</w:t>
      </w:r>
      <w:r/>
    </w:p>
    <w:p>
      <w:pPr>
        <w:pStyle w:val="663"/>
        <w:ind w:firstLine="480"/>
        <w:jc w:val="both"/>
        <w:keepLines w:val="0"/>
        <w:keepNext w:val="0"/>
        <w:pageBreakBefore w:val="0"/>
        <w:spacing w:beforeAutospacing="0" w:afterAutospacing="0" w:line="500" w:lineRule="exact"/>
        <w:rPr>
          <w:rFonts w:hint="eastAsia" w:ascii="宋体" w:hAnsi="宋体" w:eastAsia="宋体" w:cs="宋体"/>
          <w:i w:val="0"/>
          <w:iCs/>
          <w:color w:val="000000"/>
          <w:sz w:val="24"/>
          <w:szCs w:val="24"/>
          <w:highlight w:val="none"/>
          <w:u w:val="none"/>
          <w:lang w:val="en-US" w:eastAsia="zh-CN"/>
        </w:rPr>
      </w:pPr>
      <w:r>
        <w:rPr>
          <w:rFonts w:hint="eastAsia" w:ascii="宋体" w:hAnsi="宋体" w:eastAsia="宋体" w:cs="宋体"/>
          <w:i w:val="0"/>
          <w:iCs/>
          <w:color w:val="000000"/>
          <w:sz w:val="24"/>
          <w:szCs w:val="24"/>
          <w:highlight w:val="none"/>
          <w:u w:val="none"/>
          <w:lang w:val="en-US" w:eastAsia="zh-CN"/>
        </w:rPr>
        <w:t xml:space="preserve">十二、投标分项报价表</w:t>
      </w:r>
      <w:r/>
    </w:p>
    <w:p>
      <w:pPr>
        <w:pStyle w:val="663"/>
        <w:ind w:firstLine="480"/>
        <w:jc w:val="both"/>
        <w:keepLines w:val="0"/>
        <w:keepNext w:val="0"/>
        <w:pageBreakBefore w:val="0"/>
        <w:spacing w:beforeAutospacing="0" w:afterAutospacing="0" w:line="500" w:lineRule="exact"/>
        <w:rPr>
          <w:rFonts w:hint="default" w:ascii="宋体" w:hAnsi="宋体" w:eastAsia="宋体" w:cs="宋体"/>
          <w:i w:val="0"/>
          <w:iCs/>
          <w:color w:val="000000"/>
          <w:sz w:val="24"/>
          <w:szCs w:val="24"/>
          <w:highlight w:val="none"/>
          <w:u w:val="none"/>
          <w:lang w:val="en-US" w:eastAsia="zh-CN"/>
        </w:rPr>
      </w:pPr>
      <w:r>
        <w:rPr>
          <w:rFonts w:hint="default" w:ascii="宋体" w:hAnsi="宋体" w:eastAsia="宋体" w:cs="宋体"/>
          <w:i w:val="0"/>
          <w:iCs/>
          <w:color w:val="000000"/>
          <w:sz w:val="24"/>
          <w:szCs w:val="24"/>
          <w:highlight w:val="none"/>
          <w:u w:val="none"/>
          <w:lang w:val="en-US" w:eastAsia="zh-CN"/>
        </w:rPr>
        <w:t xml:space="preserve">十</w:t>
      </w:r>
      <w:r>
        <w:rPr>
          <w:rFonts w:hint="eastAsia" w:ascii="宋体" w:hAnsi="宋体" w:eastAsia="宋体" w:cs="宋体"/>
          <w:i w:val="0"/>
          <w:iCs/>
          <w:color w:val="000000"/>
          <w:sz w:val="24"/>
          <w:szCs w:val="24"/>
          <w:highlight w:val="none"/>
          <w:u w:val="none"/>
          <w:lang w:val="en-US" w:eastAsia="zh-CN"/>
        </w:rPr>
        <w:t xml:space="preserve">三</w:t>
      </w:r>
      <w:r>
        <w:rPr>
          <w:rFonts w:hint="default" w:ascii="宋体" w:hAnsi="宋体" w:eastAsia="宋体" w:cs="宋体"/>
          <w:i w:val="0"/>
          <w:iCs/>
          <w:color w:val="000000"/>
          <w:sz w:val="24"/>
          <w:szCs w:val="24"/>
          <w:highlight w:val="none"/>
          <w:u w:val="none"/>
          <w:lang w:val="en-US" w:eastAsia="zh-CN"/>
        </w:rPr>
        <w:t xml:space="preserve">、核心产品品牌一览表</w:t>
      </w:r>
      <w:r/>
    </w:p>
    <w:p>
      <w:pPr>
        <w:pStyle w:val="663"/>
        <w:ind w:firstLine="480"/>
        <w:jc w:val="both"/>
        <w:keepLines w:val="0"/>
        <w:keepNext w:val="0"/>
        <w:pageBreakBefore w:val="0"/>
        <w:spacing w:beforeAutospacing="0" w:afterAutospacing="0" w:line="500" w:lineRule="exact"/>
        <w:rPr>
          <w:i w:val="0"/>
          <w:iCs/>
          <w:sz w:val="24"/>
          <w:szCs w:val="24"/>
          <w:highlight w:val="none"/>
          <w:u w:val="none"/>
        </w:rPr>
      </w:pPr>
      <w:r>
        <w:rPr>
          <w:rFonts w:hint="eastAsia" w:ascii="宋体" w:hAnsi="宋体" w:eastAsia="宋体" w:cs="宋体"/>
          <w:i w:val="0"/>
          <w:iCs/>
          <w:color w:val="000000"/>
          <w:sz w:val="24"/>
          <w:szCs w:val="24"/>
          <w:highlight w:val="none"/>
          <w:u w:val="none"/>
        </w:rPr>
        <w:t xml:space="preserve">十</w:t>
      </w:r>
      <w:r>
        <w:rPr>
          <w:rFonts w:hint="eastAsia" w:ascii="宋体" w:hAnsi="宋体" w:eastAsia="宋体" w:cs="宋体"/>
          <w:i w:val="0"/>
          <w:iCs/>
          <w:color w:val="000000"/>
          <w:sz w:val="24"/>
          <w:szCs w:val="24"/>
          <w:highlight w:val="none"/>
          <w:u w:val="none"/>
          <w:lang w:val="en-US" w:eastAsia="zh-CN"/>
        </w:rPr>
        <w:t xml:space="preserve">四</w:t>
      </w:r>
      <w:r>
        <w:rPr>
          <w:rFonts w:hint="eastAsia" w:ascii="宋体" w:hAnsi="宋体" w:eastAsia="宋体" w:cs="宋体"/>
          <w:i w:val="0"/>
          <w:iCs/>
          <w:color w:val="000000"/>
          <w:sz w:val="24"/>
          <w:szCs w:val="24"/>
          <w:highlight w:val="none"/>
          <w:u w:val="none"/>
        </w:rPr>
        <w:t xml:space="preserve">、技术要求响应及偏离表</w:t>
      </w:r>
      <w:r/>
    </w:p>
    <w:p>
      <w:pPr>
        <w:pStyle w:val="663"/>
        <w:ind w:firstLine="480"/>
        <w:jc w:val="both"/>
        <w:keepLines w:val="0"/>
        <w:keepNext w:val="0"/>
        <w:pageBreakBefore w:val="0"/>
        <w:spacing w:beforeAutospacing="0" w:afterAutospacing="0" w:line="500" w:lineRule="exact"/>
        <w:rPr>
          <w:i w:val="0"/>
          <w:iCs/>
          <w:sz w:val="24"/>
          <w:szCs w:val="24"/>
          <w:highlight w:val="none"/>
          <w:u w:val="none"/>
        </w:rPr>
      </w:pPr>
      <w:r>
        <w:rPr>
          <w:rFonts w:hint="eastAsia" w:ascii="宋体" w:hAnsi="宋体" w:eastAsia="宋体" w:cs="宋体"/>
          <w:i w:val="0"/>
          <w:iCs/>
          <w:color w:val="000000"/>
          <w:sz w:val="24"/>
          <w:szCs w:val="24"/>
          <w:highlight w:val="none"/>
          <w:u w:val="none"/>
        </w:rPr>
        <w:t xml:space="preserve">十</w:t>
      </w:r>
      <w:r>
        <w:rPr>
          <w:rFonts w:hint="eastAsia" w:ascii="宋体" w:hAnsi="宋体" w:eastAsia="宋体" w:cs="宋体"/>
          <w:i w:val="0"/>
          <w:iCs/>
          <w:color w:val="000000"/>
          <w:sz w:val="24"/>
          <w:szCs w:val="24"/>
          <w:highlight w:val="none"/>
          <w:u w:val="none"/>
          <w:lang w:val="en-US" w:eastAsia="zh-CN"/>
        </w:rPr>
        <w:t xml:space="preserve">五</w:t>
      </w:r>
      <w:r>
        <w:rPr>
          <w:rFonts w:hint="eastAsia" w:ascii="宋体" w:hAnsi="宋体" w:eastAsia="宋体" w:cs="宋体"/>
          <w:i w:val="0"/>
          <w:iCs/>
          <w:color w:val="000000"/>
          <w:sz w:val="24"/>
          <w:szCs w:val="24"/>
          <w:highlight w:val="none"/>
          <w:u w:val="none"/>
        </w:rPr>
        <w:t xml:space="preserve">、商务要求响应及偏离表</w:t>
      </w:r>
      <w:r/>
    </w:p>
    <w:p>
      <w:pPr>
        <w:pStyle w:val="663"/>
        <w:ind w:firstLine="480"/>
        <w:jc w:val="both"/>
        <w:keepLines w:val="0"/>
        <w:keepNext w:val="0"/>
        <w:pageBreakBefore w:val="0"/>
        <w:spacing w:beforeAutospacing="0" w:afterAutospacing="0" w:line="500" w:lineRule="exact"/>
        <w:rPr>
          <w:rFonts w:ascii="宋体" w:hAnsi="宋体" w:eastAsia="宋体" w:cs="宋体"/>
          <w:i w:val="0"/>
          <w:iCs/>
          <w:color w:val="000000"/>
          <w:sz w:val="24"/>
          <w:szCs w:val="24"/>
          <w:highlight w:val="none"/>
          <w:u w:val="none"/>
        </w:rPr>
      </w:pPr>
      <w:r>
        <w:rPr>
          <w:rFonts w:hint="eastAsia" w:ascii="宋体" w:hAnsi="宋体" w:eastAsia="宋体" w:cs="宋体"/>
          <w:i w:val="0"/>
          <w:iCs/>
          <w:color w:val="000000"/>
          <w:sz w:val="24"/>
          <w:szCs w:val="24"/>
          <w:highlight w:val="none"/>
          <w:u w:val="none"/>
        </w:rPr>
        <w:t xml:space="preserve">十</w:t>
      </w:r>
      <w:r>
        <w:rPr>
          <w:rFonts w:hint="eastAsia" w:ascii="宋体" w:hAnsi="宋体" w:eastAsia="宋体" w:cs="宋体"/>
          <w:i w:val="0"/>
          <w:iCs/>
          <w:color w:val="000000"/>
          <w:sz w:val="24"/>
          <w:szCs w:val="24"/>
          <w:highlight w:val="none"/>
          <w:u w:val="none"/>
          <w:lang w:val="en-US" w:eastAsia="zh-CN"/>
        </w:rPr>
        <w:t xml:space="preserve">六</w:t>
      </w:r>
      <w:r>
        <w:rPr>
          <w:rFonts w:hint="eastAsia" w:ascii="宋体" w:hAnsi="宋体" w:eastAsia="宋体" w:cs="宋体"/>
          <w:i w:val="0"/>
          <w:iCs/>
          <w:color w:val="000000"/>
          <w:sz w:val="24"/>
          <w:szCs w:val="24"/>
          <w:highlight w:val="none"/>
          <w:u w:val="none"/>
        </w:rPr>
        <w:t xml:space="preserve">、开标一览表</w:t>
      </w:r>
      <w:r/>
    </w:p>
    <w:p>
      <w:pPr>
        <w:ind w:firstLine="480"/>
        <w:keepLines w:val="0"/>
        <w:keepNext w:val="0"/>
        <w:pageBreakBefore w:val="0"/>
        <w:spacing w:before="50" w:after="50" w:line="500" w:lineRule="exact"/>
        <w:widowControl/>
        <w:rPr>
          <w:rFonts w:ascii="宋体" w:hAnsi="宋体" w:eastAsia="宋体" w:cs="宋体"/>
          <w:i w:val="0"/>
          <w:iCs/>
          <w:color w:val="000000"/>
          <w:sz w:val="24"/>
          <w:szCs w:val="24"/>
          <w:highlight w:val="none"/>
          <w:u w:val="none"/>
        </w:rPr>
      </w:pPr>
      <w:r>
        <w:rPr>
          <w:rFonts w:hint="eastAsia" w:ascii="宋体" w:hAnsi="宋体" w:eastAsia="宋体" w:cs="宋体"/>
          <w:i w:val="0"/>
          <w:iCs/>
          <w:color w:val="000000"/>
          <w:sz w:val="24"/>
          <w:szCs w:val="24"/>
          <w:highlight w:val="none"/>
          <w:u w:val="none"/>
        </w:rPr>
        <w:t xml:space="preserve">十</w:t>
      </w:r>
      <w:r>
        <w:rPr>
          <w:rFonts w:hint="eastAsia" w:ascii="宋体" w:hAnsi="宋体" w:eastAsia="宋体" w:cs="宋体"/>
          <w:i w:val="0"/>
          <w:iCs/>
          <w:color w:val="000000"/>
          <w:sz w:val="24"/>
          <w:szCs w:val="24"/>
          <w:highlight w:val="none"/>
          <w:u w:val="none"/>
          <w:lang w:val="en-US" w:eastAsia="zh-CN"/>
        </w:rPr>
        <w:t xml:space="preserve">七</w:t>
      </w:r>
      <w:r>
        <w:rPr>
          <w:rFonts w:hint="eastAsia" w:ascii="宋体" w:hAnsi="宋体" w:eastAsia="宋体" w:cs="宋体"/>
          <w:i w:val="0"/>
          <w:iCs/>
          <w:color w:val="000000"/>
          <w:sz w:val="24"/>
          <w:szCs w:val="24"/>
          <w:highlight w:val="none"/>
          <w:u w:val="none"/>
        </w:rPr>
        <w:t xml:space="preserve">、项目实施方案、售后服务方案、安装与调试方案、验收方案等</w:t>
      </w:r>
      <w:r/>
    </w:p>
    <w:p>
      <w:pPr>
        <w:pStyle w:val="663"/>
        <w:ind w:firstLine="480"/>
        <w:jc w:val="both"/>
        <w:keepLines w:val="0"/>
        <w:keepNext w:val="0"/>
        <w:pageBreakBefore w:val="0"/>
        <w:spacing w:beforeAutospacing="0" w:afterAutospacing="0" w:line="500" w:lineRule="exact"/>
        <w:rPr>
          <w:rFonts w:hint="eastAsia" w:ascii="宋体" w:hAnsi="宋体" w:eastAsia="宋体" w:cs="宋体"/>
          <w:i w:val="0"/>
          <w:iCs/>
          <w:color w:val="000000"/>
          <w:sz w:val="24"/>
          <w:szCs w:val="24"/>
          <w:highlight w:val="none"/>
          <w:u w:val="none"/>
          <w:lang w:eastAsia="zh-CN"/>
        </w:rPr>
      </w:pPr>
      <w:r>
        <w:rPr>
          <w:rFonts w:hint="eastAsia" w:ascii="宋体" w:hAnsi="宋体" w:eastAsia="宋体" w:cs="宋体"/>
          <w:i w:val="0"/>
          <w:iCs/>
          <w:color w:val="000000"/>
          <w:sz w:val="24"/>
          <w:szCs w:val="24"/>
          <w:highlight w:val="none"/>
          <w:u w:val="none"/>
        </w:rPr>
        <w:t xml:space="preserve">十</w:t>
      </w:r>
      <w:r>
        <w:rPr>
          <w:rFonts w:hint="eastAsia" w:ascii="宋体" w:hAnsi="宋体" w:eastAsia="宋体" w:cs="宋体"/>
          <w:i w:val="0"/>
          <w:iCs/>
          <w:color w:val="000000"/>
          <w:sz w:val="24"/>
          <w:szCs w:val="24"/>
          <w:highlight w:val="none"/>
          <w:u w:val="none"/>
          <w:lang w:val="en-US" w:eastAsia="zh-CN"/>
        </w:rPr>
        <w:t xml:space="preserve">八</w:t>
      </w:r>
      <w:r>
        <w:rPr>
          <w:rFonts w:hint="eastAsia" w:ascii="宋体" w:hAnsi="宋体" w:eastAsia="宋体" w:cs="宋体"/>
          <w:i w:val="0"/>
          <w:iCs/>
          <w:color w:val="000000"/>
          <w:sz w:val="24"/>
          <w:szCs w:val="24"/>
          <w:highlight w:val="none"/>
          <w:u w:val="none"/>
        </w:rPr>
        <w:t xml:space="preserve">、盐城市政府采购事前信用承诺书</w:t>
      </w:r>
      <w:r>
        <w:rPr>
          <w:rFonts w:hint="eastAsia" w:ascii="宋体" w:hAnsi="宋体" w:eastAsia="宋体" w:cs="宋体"/>
          <w:i w:val="0"/>
          <w:iCs/>
          <w:color w:val="000000"/>
          <w:sz w:val="24"/>
          <w:szCs w:val="24"/>
          <w:highlight w:val="none"/>
          <w:u w:val="none"/>
          <w:lang w:eastAsia="zh-CN"/>
        </w:rPr>
        <w:t xml:space="preserve">、招标投标廉洁自律承诺保证书</w:t>
      </w:r>
      <w:r/>
    </w:p>
    <w:p>
      <w:pPr>
        <w:pStyle w:val="663"/>
        <w:ind w:firstLine="480"/>
        <w:jc w:val="both"/>
        <w:keepLines w:val="0"/>
        <w:keepNext w:val="0"/>
        <w:pageBreakBefore w:val="0"/>
        <w:spacing w:beforeAutospacing="0" w:afterAutospacing="0" w:line="500" w:lineRule="exact"/>
        <w:rPr>
          <w:rFonts w:hint="eastAsia" w:ascii="宋体" w:hAnsi="宋体" w:eastAsia="宋体" w:cs="宋体"/>
          <w:i w:val="0"/>
          <w:iCs/>
          <w:color w:val="auto"/>
          <w:highlight w:val="none"/>
          <w:u w:val="none"/>
          <w:lang w:val="en-US" w:eastAsia="zh-CN"/>
        </w:rPr>
      </w:pPr>
      <w:r>
        <w:rPr>
          <w:rFonts w:hint="eastAsia" w:ascii="宋体" w:hAnsi="宋体" w:eastAsia="宋体" w:cs="宋体"/>
          <w:i w:val="0"/>
          <w:iCs/>
          <w:color w:val="000000"/>
          <w:highlight w:val="none"/>
          <w:u w:val="none"/>
          <w:lang w:val="en-US" w:eastAsia="zh-CN"/>
        </w:rPr>
        <w:t xml:space="preserve">注：招标文件中规定要求提供的证明材料和投标人认为需要提供的其他材料。</w:t>
      </w:r>
      <w:r/>
    </w:p>
    <w:p>
      <w:pPr>
        <w:pStyle w:val="663"/>
        <w:ind w:firstLine="480"/>
        <w:jc w:val="both"/>
        <w:spacing w:beforeAutospacing="0" w:afterAutospacing="0" w:line="0" w:lineRule="atLeast"/>
        <w:rPr>
          <w:highlight w:val="none"/>
        </w:rPr>
      </w:pPr>
      <w:r>
        <w:rPr>
          <w:highlight w:val="none"/>
        </w:rPr>
        <w:t xml:space="preserve"> </w:t>
      </w:r>
      <w:r/>
    </w:p>
    <w:p>
      <w:pPr>
        <w:pStyle w:val="663"/>
        <w:ind w:firstLine="480"/>
        <w:jc w:val="both"/>
        <w:spacing w:beforeAutospacing="0" w:afterAutospacing="0" w:line="0" w:lineRule="atLeast"/>
        <w:rPr>
          <w:highlight w:val="none"/>
        </w:rPr>
      </w:pPr>
      <w:r>
        <w:rPr>
          <w:highlight w:val="none"/>
        </w:rPr>
        <w:t xml:space="preserve"> </w:t>
      </w:r>
      <w:r/>
    </w:p>
    <w:p>
      <w:pPr>
        <w:pStyle w:val="663"/>
        <w:ind w:firstLine="480"/>
        <w:jc w:val="both"/>
        <w:spacing w:beforeAutospacing="0" w:afterAutospacing="0" w:line="0" w:lineRule="atLeast"/>
        <w:rPr>
          <w:highlight w:val="none"/>
        </w:rPr>
      </w:pPr>
      <w:r>
        <w:rPr>
          <w:highlight w:val="none"/>
        </w:rPr>
        <w:t xml:space="preserve"> </w:t>
      </w:r>
      <w:r/>
    </w:p>
    <w:p>
      <w:pPr>
        <w:pStyle w:val="663"/>
        <w:ind w:firstLine="480"/>
        <w:jc w:val="both"/>
        <w:spacing w:beforeAutospacing="0" w:afterAutospacing="0" w:line="0" w:lineRule="atLeast"/>
        <w:rPr>
          <w:highlight w:val="none"/>
        </w:rPr>
      </w:pPr>
      <w:r>
        <w:rPr>
          <w:highlight w:val="none"/>
        </w:rPr>
        <w:t xml:space="preserve"> </w:t>
      </w:r>
      <w:r/>
    </w:p>
    <w:p>
      <w:pPr>
        <w:pStyle w:val="663"/>
        <w:jc w:val="both"/>
        <w:spacing w:beforeAutospacing="0" w:afterAutospacing="0" w:line="0" w:lineRule="atLeast"/>
        <w:rPr>
          <w:highlight w:val="none"/>
        </w:rPr>
      </w:pPr>
      <w:r>
        <w:rPr>
          <w:rFonts w:hint="eastAsia" w:ascii="黑体" w:hAnsi="宋体" w:eastAsia="黑体" w:cs="黑体"/>
          <w:i/>
          <w:color w:val="000000"/>
          <w:sz w:val="32"/>
          <w:szCs w:val="32"/>
          <w:highlight w:val="none"/>
          <w:u w:val="single"/>
        </w:rPr>
        <w:t xml:space="preserve">一、法人或者其他组织的营业执照等证明文件</w:t>
      </w:r>
      <w:r>
        <w:rPr>
          <w:rFonts w:hint="eastAsia" w:ascii="黑体" w:hAnsi="宋体" w:eastAsia="黑体" w:cs="黑体"/>
          <w:i/>
          <w:color w:val="000000"/>
          <w:sz w:val="32"/>
          <w:szCs w:val="32"/>
          <w:highlight w:val="none"/>
          <w:u w:val="single"/>
          <w:lang w:val="en-US" w:eastAsia="zh-CN"/>
        </w:rPr>
        <w:t xml:space="preserve">或</w:t>
      </w:r>
      <w:r>
        <w:rPr>
          <w:rFonts w:hint="eastAsia" w:ascii="黑体" w:hAnsi="宋体" w:eastAsia="黑体" w:cs="黑体"/>
          <w:i/>
          <w:color w:val="000000"/>
          <w:sz w:val="32"/>
          <w:szCs w:val="32"/>
          <w:highlight w:val="none"/>
          <w:u w:val="single"/>
        </w:rPr>
        <w:t xml:space="preserve">自然人的身份证明</w:t>
      </w:r>
      <w:r/>
    </w:p>
    <w:p>
      <w:pPr>
        <w:pStyle w:val="663"/>
        <w:ind w:firstLine="480"/>
        <w:jc w:val="both"/>
        <w:spacing w:beforeAutospacing="0" w:afterAutospacing="0" w:line="0" w:lineRule="atLeast"/>
        <w:rPr>
          <w:highlight w:val="none"/>
        </w:rPr>
      </w:pPr>
      <w:r>
        <w:rPr>
          <w:highlight w:val="none"/>
        </w:rPr>
        <w:t xml:space="preserve"> </w:t>
      </w:r>
      <w:r/>
    </w:p>
    <w:p>
      <w:pPr>
        <w:pStyle w:val="663"/>
        <w:jc w:val="both"/>
        <w:spacing w:beforeAutospacing="0" w:afterAutospacing="0"/>
        <w:rPr>
          <w:rFonts w:hint="eastAsia" w:eastAsia="黑体"/>
          <w:highlight w:val="none"/>
          <w:lang w:val="en-US" w:eastAsia="zh-CN"/>
        </w:rPr>
      </w:pPr>
      <w:r>
        <w:rPr>
          <w:rFonts w:hint="eastAsia" w:ascii="黑体" w:hAnsi="宋体" w:eastAsia="黑体" w:cs="黑体"/>
          <w:i/>
          <w:color w:val="000000"/>
          <w:sz w:val="32"/>
          <w:szCs w:val="32"/>
          <w:highlight w:val="none"/>
          <w:u w:val="single"/>
        </w:rPr>
        <w:t xml:space="preserve">二、上一年度的财务状况报</w:t>
      </w:r>
      <w:r>
        <w:rPr>
          <w:rFonts w:hint="eastAsia" w:ascii="黑体" w:hAnsi="宋体" w:eastAsia="黑体" w:cs="黑体"/>
          <w:i/>
          <w:color w:val="000000"/>
          <w:sz w:val="32"/>
          <w:szCs w:val="32"/>
          <w:highlight w:val="none"/>
          <w:u w:val="single"/>
          <w:lang w:val="en-US" w:eastAsia="zh-CN"/>
        </w:rPr>
        <w:t xml:space="preserve">告</w:t>
      </w:r>
      <w:r/>
    </w:p>
    <w:p>
      <w:pPr>
        <w:ind w:firstLine="480"/>
        <w:jc w:val="left"/>
        <w:tabs>
          <w:tab w:val="left" w:pos="1331" w:leader="none"/>
        </w:tabs>
        <w:rPr>
          <w:i w:val="0"/>
          <w:iCs/>
          <w:highlight w:val="none"/>
          <w:u w:val="none"/>
        </w:rPr>
      </w:pPr>
      <w:r>
        <w:rPr>
          <w:rFonts w:hint="eastAsia" w:ascii="宋体" w:hAnsi="宋体" w:eastAsia="宋体" w:cs="宋体"/>
          <w:i w:val="0"/>
          <w:iCs/>
          <w:color w:val="000000"/>
          <w:sz w:val="24"/>
          <w:szCs w:val="24"/>
          <w:highlight w:val="none"/>
          <w:u w:val="none"/>
          <w:lang w:val="en-US" w:eastAsia="zh-CN" w:bidi="ar-SA"/>
        </w:rPr>
        <w:t xml:space="preserve">（至少提供资产负债表、利润表、现金流量表，</w:t>
      </w:r>
      <w:r>
        <w:rPr>
          <w:rFonts w:hint="eastAsia" w:ascii="宋体" w:hAnsi="宋体" w:eastAsia="宋体" w:cs="宋体"/>
          <w:i w:val="0"/>
          <w:iCs/>
          <w:color w:val="000000"/>
          <w:highlight w:val="none"/>
          <w:u w:val="none"/>
        </w:rPr>
        <w:t xml:space="preserve">投标人成立不满一年无需提供）</w:t>
      </w:r>
      <w:r/>
    </w:p>
    <w:p>
      <w:pPr>
        <w:pStyle w:val="663"/>
        <w:jc w:val="both"/>
        <w:spacing w:beforeAutospacing="0" w:afterAutospacing="0"/>
        <w:rPr>
          <w:highlight w:val="none"/>
        </w:rPr>
      </w:pPr>
      <w:r>
        <w:rPr>
          <w:highlight w:val="none"/>
        </w:rPr>
        <w:t xml:space="preserve"> </w:t>
      </w:r>
      <w:r/>
    </w:p>
    <w:p>
      <w:pPr>
        <w:pStyle w:val="663"/>
        <w:jc w:val="both"/>
        <w:spacing w:beforeAutospacing="0" w:afterAutospacing="0"/>
        <w:rPr>
          <w:highlight w:val="none"/>
        </w:rPr>
      </w:pPr>
      <w:r>
        <w:rPr>
          <w:rFonts w:hint="eastAsia" w:ascii="黑体" w:hAnsi="宋体" w:eastAsia="黑体" w:cs="黑体"/>
          <w:i/>
          <w:color w:val="000000"/>
          <w:sz w:val="32"/>
          <w:szCs w:val="32"/>
          <w:highlight w:val="none"/>
          <w:u w:val="single"/>
          <w:lang w:val="en-US" w:eastAsia="zh-CN"/>
        </w:rPr>
        <w:t xml:space="preserve">三</w:t>
      </w:r>
      <w:r>
        <w:rPr>
          <w:rFonts w:hint="eastAsia" w:ascii="黑体" w:hAnsi="宋体" w:eastAsia="黑体" w:cs="黑体"/>
          <w:i/>
          <w:color w:val="000000"/>
          <w:sz w:val="32"/>
          <w:szCs w:val="32"/>
          <w:highlight w:val="none"/>
          <w:u w:val="single"/>
        </w:rPr>
        <w:t xml:space="preserve">、具备履行合同所必需的设备和专业技术能力的书面声明</w:t>
      </w:r>
      <w:r/>
    </w:p>
    <w:p>
      <w:pPr>
        <w:pStyle w:val="663"/>
        <w:ind w:firstLine="492"/>
        <w:jc w:val="both"/>
        <w:spacing w:beforeAutospacing="0" w:afterAutospacing="0" w:line="0" w:lineRule="atLeast"/>
        <w:rPr>
          <w:highlight w:val="none"/>
        </w:rPr>
      </w:pPr>
      <w:r>
        <w:rPr>
          <w:rFonts w:hint="eastAsia" w:ascii="宋体" w:hAnsi="宋体" w:eastAsia="宋体" w:cs="宋体"/>
          <w:color w:val="000000"/>
          <w:highlight w:val="none"/>
        </w:rPr>
        <w:t xml:space="preserve">我单位郑重声明：我单位具备履行本项采购合同所必需的设备和专业技术能力，为履行本项采购合同我公司具备如下主要设备和主要专业技术能力：</w:t>
      </w:r>
      <w:r/>
    </w:p>
    <w:p>
      <w:pPr>
        <w:pStyle w:val="663"/>
        <w:ind w:firstLine="492"/>
        <w:jc w:val="both"/>
        <w:spacing w:beforeAutospacing="0" w:afterAutospacing="0" w:line="0" w:lineRule="atLeast"/>
        <w:rPr>
          <w:highlight w:val="none"/>
        </w:rPr>
      </w:pPr>
      <w:r>
        <w:rPr>
          <w:rFonts w:hint="eastAsia" w:ascii="宋体" w:hAnsi="宋体" w:eastAsia="宋体" w:cs="宋体"/>
          <w:color w:val="000000"/>
          <w:highlight w:val="none"/>
        </w:rPr>
        <w:t xml:space="preserve">主要设备有：</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w:t>
      </w:r>
      <w:r/>
    </w:p>
    <w:p>
      <w:pPr>
        <w:pStyle w:val="663"/>
        <w:jc w:val="both"/>
        <w:spacing w:beforeAutospacing="0" w:afterAutospacing="0"/>
        <w:rPr>
          <w:rFonts w:hint="eastAsia" w:ascii="宋体" w:hAnsi="宋体" w:eastAsia="宋体" w:cs="宋体"/>
          <w:color w:val="000000"/>
          <w:highlight w:val="none"/>
        </w:rPr>
      </w:pPr>
      <w:r>
        <w:rPr>
          <w:rFonts w:hint="eastAsia" w:ascii="宋体" w:hAnsi="宋体" w:eastAsia="宋体" w:cs="宋体"/>
          <w:color w:val="000000"/>
          <w:highlight w:val="none"/>
        </w:rPr>
        <w:t xml:space="preserve">主要专业技术能力有：</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w:t>
      </w:r>
      <w:r/>
    </w:p>
    <w:p>
      <w:pPr>
        <w:pStyle w:val="663"/>
        <w:jc w:val="both"/>
        <w:spacing w:beforeAutospacing="0" w:afterAutospacing="0"/>
        <w:rPr>
          <w:highlight w:val="none"/>
        </w:rPr>
      </w:pPr>
      <w:r>
        <w:rPr>
          <w:rFonts w:hint="eastAsia" w:ascii="黑体" w:hAnsi="宋体" w:eastAsia="黑体" w:cs="黑体"/>
          <w:i/>
          <w:color w:val="000000"/>
          <w:sz w:val="32"/>
          <w:szCs w:val="32"/>
          <w:highlight w:val="none"/>
          <w:u w:val="single"/>
          <w:lang w:val="en-US" w:eastAsia="zh-CN"/>
        </w:rPr>
        <w:t xml:space="preserve">四</w:t>
      </w:r>
      <w:r>
        <w:rPr>
          <w:rFonts w:hint="eastAsia" w:ascii="黑体" w:hAnsi="宋体" w:eastAsia="黑体" w:cs="黑体"/>
          <w:i/>
          <w:color w:val="000000"/>
          <w:sz w:val="32"/>
          <w:szCs w:val="32"/>
          <w:highlight w:val="none"/>
          <w:u w:val="single"/>
        </w:rPr>
        <w:t xml:space="preserve">、依法缴纳税收和社会保障资金的相关材料</w:t>
      </w:r>
      <w:r/>
    </w:p>
    <w:p>
      <w:pPr>
        <w:pStyle w:val="663"/>
        <w:ind w:firstLine="480"/>
        <w:jc w:val="both"/>
        <w:spacing w:beforeAutospacing="0" w:afterAutospacing="0"/>
        <w:rPr>
          <w:highlight w:val="none"/>
        </w:rPr>
      </w:pPr>
      <w:r>
        <w:rPr>
          <w:rFonts w:hint="eastAsia" w:ascii="宋体" w:hAnsi="宋体" w:eastAsia="宋体" w:cs="宋体"/>
          <w:color w:val="000000"/>
          <w:highlight w:val="none"/>
        </w:rPr>
        <w:t xml:space="preserve">提供提交投标文件截止时间前一年内至少一个月依法缴纳税收及缴纳社会保障资金的证明材料。投标人依法享受缓缴、免缴税收、社会保障资金的提供证明材料。</w:t>
      </w:r>
      <w:r/>
    </w:p>
    <w:p>
      <w:pPr>
        <w:pStyle w:val="663"/>
        <w:jc w:val="both"/>
        <w:spacing w:beforeAutospacing="0" w:afterAutospacing="0"/>
        <w:rPr>
          <w:highlight w:val="none"/>
        </w:rPr>
      </w:pPr>
      <w:r>
        <w:rPr>
          <w:highlight w:val="none"/>
        </w:rPr>
        <w:t xml:space="preserve"> </w:t>
      </w:r>
      <w:r/>
    </w:p>
    <w:p>
      <w:pPr>
        <w:pStyle w:val="663"/>
        <w:jc w:val="both"/>
        <w:spacing w:beforeAutospacing="0" w:afterAutospacing="0"/>
        <w:rPr>
          <w:highlight w:val="none"/>
        </w:rPr>
      </w:pPr>
      <w:r>
        <w:rPr>
          <w:rFonts w:hint="eastAsia" w:ascii="黑体" w:hAnsi="宋体" w:eastAsia="黑体" w:cs="黑体"/>
          <w:i/>
          <w:color w:val="000000"/>
          <w:sz w:val="32"/>
          <w:szCs w:val="32"/>
          <w:highlight w:val="none"/>
          <w:u w:val="single"/>
        </w:rPr>
        <w:t xml:space="preserve">五、参加政府采购活动前 3 年内在经营活动中没有重大违法记录的书面声明</w:t>
      </w:r>
      <w:r/>
    </w:p>
    <w:p>
      <w:pPr>
        <w:pStyle w:val="663"/>
        <w:jc w:val="both"/>
        <w:spacing w:beforeAutospacing="0" w:afterAutospacing="0" w:line="0" w:lineRule="atLeast"/>
        <w:rPr>
          <w:rFonts w:ascii="宋体" w:hAnsi="宋体" w:eastAsia="宋体" w:cs="宋体"/>
          <w:b/>
          <w:color w:val="000000"/>
          <w:sz w:val="44"/>
          <w:szCs w:val="44"/>
          <w:highlight w:val="none"/>
        </w:rPr>
      </w:pPr>
      <w:r>
        <w:rPr>
          <w:rFonts w:hint="eastAsia" w:ascii="宋体" w:hAnsi="宋体" w:eastAsia="宋体" w:cs="宋体"/>
          <w:b/>
          <w:color w:val="000000"/>
          <w:sz w:val="44"/>
          <w:szCs w:val="44"/>
          <w:highlight w:val="none"/>
        </w:rPr>
        <w:t xml:space="preserve">                </w:t>
      </w:r>
      <w:r/>
    </w:p>
    <w:p>
      <w:pPr>
        <w:pStyle w:val="663"/>
        <w:ind w:firstLine="3092"/>
        <w:jc w:val="both"/>
        <w:spacing w:beforeAutospacing="0" w:afterAutospacing="0" w:line="0" w:lineRule="atLeast"/>
        <w:rPr>
          <w:highlight w:val="none"/>
        </w:rPr>
      </w:pPr>
      <w:r>
        <w:rPr>
          <w:rFonts w:hint="eastAsia" w:ascii="宋体" w:hAnsi="宋体" w:eastAsia="宋体" w:cs="宋体"/>
          <w:b/>
          <w:color w:val="000000"/>
          <w:sz w:val="44"/>
          <w:szCs w:val="44"/>
          <w:highlight w:val="none"/>
        </w:rPr>
        <w:t xml:space="preserve"> 声  明</w:t>
      </w:r>
      <w:r/>
    </w:p>
    <w:p>
      <w:pPr>
        <w:pStyle w:val="663"/>
        <w:jc w:val="both"/>
        <w:spacing w:beforeAutospacing="0" w:afterAutospacing="0" w:line="0" w:lineRule="atLeast"/>
        <w:rPr>
          <w:highlight w:val="none"/>
        </w:rPr>
      </w:pPr>
      <w:r>
        <w:rPr>
          <w:rFonts w:hint="eastAsia" w:ascii="宋体" w:hAnsi="宋体" w:eastAsia="宋体" w:cs="宋体"/>
          <w:b/>
          <w:color w:val="000000"/>
          <w:highlight w:val="none"/>
        </w:rPr>
        <w:t xml:space="preserve">    </w:t>
      </w:r>
      <w:r>
        <w:rPr>
          <w:rFonts w:hint="eastAsia" w:ascii="宋体" w:hAnsi="宋体" w:eastAsia="宋体" w:cs="宋体"/>
          <w:color w:val="000000"/>
          <w:highlight w:val="none"/>
        </w:rPr>
        <w:t xml:space="preserve">我单位郑重声明：参加本次政府采购活动前 3 年内，我单位在经营活动中没有因违法经营受到刑事处罚或者责令停产停业、吊销许可证或者执照、较大数额罚款等行政处罚。</w:t>
      </w:r>
      <w:r/>
    </w:p>
    <w:p>
      <w:pPr>
        <w:pStyle w:val="663"/>
        <w:jc w:val="both"/>
        <w:spacing w:beforeAutospacing="0" w:afterAutospacing="0"/>
        <w:rPr>
          <w:highlight w:val="none"/>
        </w:rPr>
      </w:pPr>
      <w:r>
        <w:rPr>
          <w:highlight w:val="none"/>
        </w:rPr>
        <w:t xml:space="preserve"> </w:t>
      </w:r>
      <w:r/>
    </w:p>
    <w:p>
      <w:pPr>
        <w:pStyle w:val="663"/>
        <w:jc w:val="both"/>
        <w:spacing w:beforeAutospacing="0" w:afterAutospacing="0"/>
        <w:rPr>
          <w:highlight w:val="none"/>
        </w:rPr>
      </w:pPr>
      <w:r>
        <w:rPr>
          <w:rFonts w:hint="eastAsia" w:ascii="黑体" w:hAnsi="宋体" w:eastAsia="黑体" w:cs="黑体"/>
          <w:i/>
          <w:color w:val="000000"/>
          <w:sz w:val="32"/>
          <w:szCs w:val="32"/>
          <w:highlight w:val="none"/>
          <w:u w:val="single"/>
        </w:rPr>
        <w:t xml:space="preserve">六、特定资格要求的证明文件</w:t>
      </w:r>
      <w:r/>
    </w:p>
    <w:p>
      <w:pPr>
        <w:pStyle w:val="663"/>
        <w:jc w:val="both"/>
        <w:spacing w:beforeAutospacing="0" w:afterAutospacing="0" w:line="0" w:lineRule="atLeast"/>
        <w:rPr>
          <w:highlight w:val="none"/>
        </w:rPr>
      </w:pPr>
      <w:r>
        <w:rPr>
          <w:rFonts w:hint="eastAsia" w:ascii="宋体" w:hAnsi="宋体" w:eastAsia="宋体" w:cs="宋体"/>
          <w:color w:val="000000"/>
          <w:highlight w:val="none"/>
        </w:rPr>
        <w:t xml:space="preserve">   如果本项目申请人的特定资格要求中要求提供的，必须提供。</w:t>
      </w:r>
      <w:r/>
    </w:p>
    <w:p>
      <w:pPr>
        <w:pStyle w:val="663"/>
        <w:jc w:val="center"/>
        <w:spacing w:beforeAutospacing="0" w:afterAutospacing="0"/>
        <w:rPr>
          <w:rFonts w:ascii="黑体" w:hAnsi="宋体" w:eastAsia="黑体" w:cs="黑体"/>
          <w:i/>
          <w:color w:val="000000"/>
          <w:sz w:val="32"/>
          <w:szCs w:val="32"/>
          <w:highlight w:val="none"/>
          <w:u w:val="single"/>
        </w:rPr>
      </w:pPr>
      <w:r/>
      <w:bookmarkStart w:id="175" w:name="_Toc120614284"/>
      <w:r/>
      <w:r/>
    </w:p>
    <w:p>
      <w:pPr>
        <w:pStyle w:val="663"/>
        <w:jc w:val="center"/>
        <w:spacing w:beforeAutospacing="0" w:afterAutospacing="0"/>
        <w:rPr>
          <w:rFonts w:ascii="黑体" w:hAnsi="宋体" w:eastAsia="黑体" w:cs="黑体"/>
          <w:i/>
          <w:color w:val="000000"/>
          <w:sz w:val="32"/>
          <w:szCs w:val="32"/>
          <w:highlight w:val="none"/>
          <w:u w:val="single"/>
        </w:rPr>
      </w:pPr>
      <w:r>
        <w:rPr>
          <w:rFonts w:ascii="黑体" w:hAnsi="宋体" w:eastAsia="黑体" w:cs="黑体"/>
          <w:i/>
          <w:color w:val="000000"/>
          <w:sz w:val="32"/>
          <w:szCs w:val="32"/>
          <w:highlight w:val="none"/>
          <w:u w:val="single"/>
        </w:rPr>
      </w:r>
      <w:r/>
    </w:p>
    <w:p>
      <w:pPr>
        <w:pStyle w:val="663"/>
        <w:jc w:val="center"/>
        <w:spacing w:beforeAutospacing="0" w:afterAutospacing="0"/>
        <w:rPr>
          <w:rFonts w:ascii="黑体" w:hAnsi="宋体" w:eastAsia="黑体" w:cs="黑体"/>
          <w:i/>
          <w:color w:val="000000"/>
          <w:sz w:val="32"/>
          <w:szCs w:val="32"/>
          <w:highlight w:val="none"/>
          <w:u w:val="single"/>
        </w:rPr>
      </w:pPr>
      <w:r>
        <w:rPr>
          <w:rFonts w:ascii="黑体" w:hAnsi="宋体" w:eastAsia="黑体" w:cs="黑体"/>
          <w:i/>
          <w:color w:val="000000"/>
          <w:sz w:val="32"/>
          <w:szCs w:val="32"/>
          <w:highlight w:val="none"/>
          <w:u w:val="single"/>
        </w:rPr>
      </w:r>
      <w:r/>
    </w:p>
    <w:p>
      <w:pPr>
        <w:pStyle w:val="663"/>
        <w:jc w:val="center"/>
        <w:spacing w:beforeAutospacing="0" w:afterAutospacing="0"/>
        <w:rPr>
          <w:rFonts w:ascii="黑体" w:hAnsi="宋体" w:eastAsia="黑体" w:cs="黑体"/>
          <w:i/>
          <w:color w:val="000000"/>
          <w:sz w:val="32"/>
          <w:szCs w:val="32"/>
          <w:highlight w:val="none"/>
          <w:u w:val="single"/>
        </w:rPr>
      </w:pPr>
      <w:r>
        <w:rPr>
          <w:rFonts w:ascii="黑体" w:hAnsi="宋体" w:eastAsia="黑体" w:cs="黑体"/>
          <w:i/>
          <w:color w:val="000000"/>
          <w:sz w:val="32"/>
          <w:szCs w:val="32"/>
          <w:highlight w:val="none"/>
          <w:u w:val="single"/>
        </w:rPr>
      </w:r>
      <w:r/>
    </w:p>
    <w:p>
      <w:pPr>
        <w:pStyle w:val="663"/>
        <w:jc w:val="center"/>
        <w:spacing w:beforeAutospacing="0" w:afterAutospacing="0"/>
        <w:rPr>
          <w:highlight w:val="none"/>
        </w:rPr>
      </w:pPr>
      <w:r>
        <w:rPr>
          <w:rFonts w:hint="eastAsia" w:ascii="黑体" w:hAnsi="宋体" w:eastAsia="黑体" w:cs="黑体"/>
          <w:i/>
          <w:color w:val="000000"/>
          <w:sz w:val="32"/>
          <w:szCs w:val="32"/>
          <w:highlight w:val="none"/>
          <w:u w:val="single"/>
        </w:rPr>
        <w:t xml:space="preserve">七、法人授权书</w:t>
      </w:r>
      <w:r/>
    </w:p>
    <w:p>
      <w:pPr>
        <w:pStyle w:val="663"/>
        <w:ind w:firstLine="480"/>
        <w:jc w:val="both"/>
        <w:keepLines w:val="0"/>
        <w:keepNext w:val="0"/>
        <w:pageBreakBefore w:val="0"/>
        <w:spacing w:beforeAutospacing="0" w:afterAutospacing="0" w:line="500" w:lineRule="exact"/>
        <w:widowControl w:val="off"/>
        <w:tabs>
          <w:tab w:val="left" w:pos="360" w:leader="none"/>
        </w:tabs>
        <w:rPr>
          <w:highlight w:val="none"/>
        </w:rPr>
      </w:pPr>
      <w:r>
        <w:rPr>
          <w:rFonts w:ascii="Times New Roman" w:hAnsi="Times New Roman"/>
          <w:color w:val="000000"/>
          <w:highlight w:val="none"/>
        </w:rPr>
        <w:t xml:space="preserve">本授权书声明：____________（投标人名称）授权________________（被授权人的姓名）为我方就JSZC-</w:t>
      </w:r>
      <w:r>
        <w:rPr>
          <w:rFonts w:ascii="Times New Roman" w:hAnsi="Times New Roman"/>
          <w:color w:val="000000"/>
          <w:highlight w:val="none"/>
          <w:u w:val="single"/>
        </w:rPr>
        <w:t xml:space="preserve">        </w:t>
      </w:r>
      <w:r>
        <w:rPr>
          <w:rFonts w:ascii="Times New Roman" w:hAnsi="Times New Roman"/>
          <w:color w:val="000000"/>
          <w:highlight w:val="none"/>
        </w:rPr>
        <w:t xml:space="preserve">号项目采购活动的合法代理人，以本单位名义全权处理一切与该项目采购有关的事务。</w:t>
      </w:r>
      <w:r/>
    </w:p>
    <w:p>
      <w:pPr>
        <w:pStyle w:val="663"/>
        <w:ind w:firstLine="480"/>
        <w:jc w:val="both"/>
        <w:keepLines w:val="0"/>
        <w:keepNext w:val="0"/>
        <w:pageBreakBefore w:val="0"/>
        <w:spacing w:beforeAutospacing="0" w:afterAutospacing="0" w:line="500" w:lineRule="exact"/>
        <w:widowControl w:val="off"/>
        <w:tabs>
          <w:tab w:val="left" w:pos="360" w:leader="none"/>
        </w:tabs>
        <w:rPr>
          <w:highlight w:val="none"/>
        </w:rPr>
      </w:pPr>
      <w:r>
        <w:rPr>
          <w:rFonts w:ascii="Times New Roman" w:hAnsi="Times New Roman"/>
          <w:color w:val="000000"/>
          <w:highlight w:val="none"/>
        </w:rPr>
        <w:t xml:space="preserve">本授权书于______年____月____日起生效，特此声明。</w:t>
      </w:r>
      <w:r/>
    </w:p>
    <w:p>
      <w:pPr>
        <w:pStyle w:val="663"/>
        <w:jc w:val="both"/>
        <w:keepLines w:val="0"/>
        <w:keepNext w:val="0"/>
        <w:pageBreakBefore w:val="0"/>
        <w:spacing w:beforeAutospacing="0" w:afterAutospacing="0" w:line="500" w:lineRule="exact"/>
        <w:widowControl w:val="off"/>
        <w:tabs>
          <w:tab w:val="left" w:pos="360" w:leader="none"/>
        </w:tabs>
        <w:rPr>
          <w:highlight w:val="none"/>
        </w:rPr>
      </w:pPr>
      <w:r>
        <w:rPr>
          <w:rFonts w:ascii="Times New Roman" w:hAnsi="Times New Roman"/>
          <w:color w:val="000000"/>
          <w:highlight w:val="none"/>
        </w:rPr>
        <w:t xml:space="preserve">          被授权人身份证号码：</w:t>
      </w:r>
      <w:r>
        <w:rPr>
          <w:rFonts w:ascii="Times New Roman" w:hAnsi="Times New Roman"/>
          <w:color w:val="000000"/>
          <w:highlight w:val="none"/>
          <w:u w:val="single"/>
        </w:rPr>
        <w:t xml:space="preserve">                              </w:t>
      </w:r>
      <w:r/>
    </w:p>
    <w:p>
      <w:pPr>
        <w:pStyle w:val="663"/>
        <w:jc w:val="both"/>
        <w:keepLines w:val="0"/>
        <w:keepNext w:val="0"/>
        <w:pageBreakBefore w:val="0"/>
        <w:spacing w:beforeAutospacing="0" w:afterAutospacing="0" w:line="500" w:lineRule="exact"/>
        <w:widowControl w:val="off"/>
        <w:tabs>
          <w:tab w:val="left" w:pos="360" w:leader="none"/>
        </w:tabs>
        <w:rPr>
          <w:highlight w:val="none"/>
        </w:rPr>
      </w:pPr>
      <w:r>
        <w:rPr>
          <w:rFonts w:ascii="Times New Roman" w:hAnsi="Times New Roman"/>
          <w:color w:val="000000"/>
          <w:highlight w:val="none"/>
        </w:rPr>
        <w:t xml:space="preserve">          被授权人联系电话：（手机）</w:t>
      </w:r>
      <w:r>
        <w:rPr>
          <w:rFonts w:ascii="Times New Roman" w:hAnsi="Times New Roman"/>
          <w:color w:val="000000"/>
          <w:highlight w:val="none"/>
          <w:u w:val="single"/>
        </w:rPr>
        <w:t xml:space="preserve">                          </w:t>
      </w:r>
      <w:r/>
    </w:p>
    <w:p>
      <w:pPr>
        <w:pStyle w:val="663"/>
        <w:ind w:firstLine="1200"/>
        <w:jc w:val="both"/>
        <w:keepLines w:val="0"/>
        <w:keepNext w:val="0"/>
        <w:pageBreakBefore w:val="0"/>
        <w:spacing w:beforeAutospacing="0" w:afterAutospacing="0" w:line="500" w:lineRule="exact"/>
        <w:widowControl w:val="off"/>
        <w:tabs>
          <w:tab w:val="left" w:pos="360" w:leader="none"/>
        </w:tabs>
        <w:rPr>
          <w:highlight w:val="none"/>
        </w:rPr>
      </w:pPr>
      <w:r>
        <w:rPr>
          <w:rFonts w:ascii="Times New Roman" w:hAnsi="Times New Roman"/>
          <w:color w:val="000000"/>
          <w:highlight w:val="none"/>
        </w:rPr>
        <w:t xml:space="preserve">授权单位名称：</w:t>
      </w:r>
      <w:r>
        <w:rPr>
          <w:rFonts w:ascii="Times New Roman" w:hAnsi="Times New Roman"/>
          <w:color w:val="000000"/>
          <w:highlight w:val="none"/>
          <w:u w:val="single"/>
        </w:rPr>
        <w:t xml:space="preserve">（加盖CA电子公章）</w:t>
      </w:r>
      <w:r/>
    </w:p>
    <w:p>
      <w:pPr>
        <w:pStyle w:val="663"/>
        <w:ind w:firstLine="480"/>
        <w:jc w:val="both"/>
        <w:keepLines w:val="0"/>
        <w:keepNext w:val="0"/>
        <w:pageBreakBefore w:val="0"/>
        <w:spacing w:beforeAutospacing="0" w:afterAutospacing="0" w:line="500" w:lineRule="exact"/>
        <w:widowControl w:val="off"/>
        <w:tabs>
          <w:tab w:val="left" w:pos="360" w:leader="none"/>
        </w:tabs>
        <w:rPr>
          <w:highlight w:val="none"/>
        </w:rPr>
      </w:pPr>
      <w:r>
        <w:rPr>
          <w:rFonts w:ascii="Times New Roman" w:hAnsi="Times New Roman"/>
          <w:color w:val="000000"/>
          <w:highlight w:val="none"/>
        </w:rPr>
        <w:t xml:space="preserve">      单位地址：</w:t>
      </w:r>
      <w:r>
        <w:rPr>
          <w:rFonts w:ascii="Times New Roman" w:hAnsi="Times New Roman"/>
          <w:color w:val="000000"/>
          <w:highlight w:val="none"/>
          <w:u w:val="single"/>
        </w:rPr>
        <w:t xml:space="preserve">                                         </w:t>
      </w:r>
      <w:r/>
    </w:p>
    <w:p>
      <w:pPr>
        <w:pStyle w:val="663"/>
        <w:ind w:firstLine="480"/>
        <w:jc w:val="both"/>
        <w:keepLines w:val="0"/>
        <w:keepNext w:val="0"/>
        <w:pageBreakBefore w:val="0"/>
        <w:spacing w:beforeAutospacing="0" w:afterAutospacing="0" w:line="500" w:lineRule="exact"/>
        <w:widowControl w:val="off"/>
        <w:tabs>
          <w:tab w:val="left" w:pos="360" w:leader="none"/>
        </w:tabs>
        <w:rPr>
          <w:highlight w:val="none"/>
        </w:rPr>
      </w:pPr>
      <w:r>
        <w:rPr>
          <w:rFonts w:ascii="Times New Roman" w:hAnsi="Times New Roman"/>
          <w:color w:val="000000"/>
          <w:highlight w:val="none"/>
        </w:rPr>
        <w:t xml:space="preserve">      日期：</w:t>
      </w:r>
      <w:bookmarkStart w:id="176" w:name="_Hlt26955070"/>
      <w:r/>
      <w:bookmarkStart w:id="177" w:name="_Hlt26671380"/>
      <w:r/>
      <w:bookmarkStart w:id="178" w:name="_格式3__银行出具的资信证明"/>
      <w:r>
        <w:rPr>
          <w:rFonts w:ascii="Times New Roman" w:hAnsi="Times New Roman"/>
          <w:color w:val="000000"/>
          <w:highlight w:val="none"/>
          <w:u w:val="single"/>
        </w:rPr>
        <w:t xml:space="preserve">                                         </w:t>
      </w:r>
      <w:r/>
    </w:p>
    <w:p>
      <w:pPr>
        <w:pStyle w:val="663"/>
        <w:ind w:firstLine="420"/>
        <w:jc w:val="both"/>
        <w:spacing w:beforeAutospacing="0" w:afterAutospacing="0"/>
        <w:rPr>
          <w:highlight w:val="none"/>
        </w:rPr>
      </w:pPr>
      <w:r>
        <w:rPr>
          <w:highlight w:val="none"/>
        </w:rPr>
        <w:t xml:space="preserve"> </w:t>
      </w:r>
      <w:r/>
    </w:p>
    <w:p>
      <w:pPr>
        <w:pStyle w:val="663"/>
        <w:jc w:val="both"/>
        <w:spacing w:beforeAutospacing="0" w:afterAutospacing="0"/>
        <w:rPr>
          <w:highlight w:val="none"/>
        </w:rPr>
      </w:pPr>
      <w:r>
        <w:rPr>
          <w:highlight w:val="none"/>
        </w:rPr>
        <w:t xml:space="preserve"> </w:t>
      </w:r>
      <w:r/>
    </w:p>
    <w:p>
      <w:pPr>
        <w:pStyle w:val="663"/>
        <w:jc w:val="both"/>
        <w:spacing w:beforeAutospacing="0" w:afterAutospacing="0" w:line="0" w:lineRule="atLeast"/>
        <w:rPr>
          <w:highlight w:val="none"/>
          <w:shd w:val="clear" w:color="auto" w:fill="auto"/>
        </w:rPr>
      </w:pPr>
      <w:r>
        <w:rPr>
          <w:highlight w:val="none"/>
          <w:shd w:val="clear" w:color="auto" w:fill="auto"/>
        </w:rPr>
        <w:t xml:space="preserve"> </w:t>
      </w:r>
      <w:r/>
    </w:p>
    <w:p>
      <w:pPr>
        <w:pStyle w:val="663"/>
        <w:jc w:val="both"/>
        <w:keepLines/>
        <w:keepNext/>
        <w:spacing w:before="260" w:beforeAutospacing="0" w:after="260" w:afterAutospacing="0" w:line="415" w:lineRule="auto"/>
        <w:rPr>
          <w:rFonts w:hint="eastAsia" w:ascii="宋体" w:hAnsi="宋体" w:eastAsia="宋体" w:cs="宋体"/>
          <w:b/>
          <w:color w:val="000000"/>
          <w:highlight w:val="none"/>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b/>
          <w:color w:val="000000"/>
          <w:highlight w:val="none"/>
        </w:rPr>
      </w:r>
      <w:r/>
    </w:p>
    <w:p>
      <w:pPr>
        <w:pStyle w:val="663"/>
        <w:jc w:val="center"/>
        <w:keepLines/>
        <w:keepNext/>
        <w:spacing w:before="260" w:beforeAutospacing="0" w:after="260" w:afterAutospacing="0" w:line="415" w:lineRule="auto"/>
        <w:rPr>
          <w:highlight w:val="none"/>
        </w:rPr>
      </w:pPr>
      <w:r>
        <w:rPr>
          <w:rFonts w:hint="eastAsia" w:ascii="黑体" w:hAnsi="宋体" w:eastAsia="黑体" w:cs="黑体"/>
          <w:b/>
          <w:i/>
          <w:color w:val="000000"/>
          <w:sz w:val="32"/>
          <w:szCs w:val="32"/>
          <w:highlight w:val="none"/>
          <w:u w:val="single"/>
        </w:rPr>
        <w:t xml:space="preserve">八、投标函</w:t>
      </w:r>
      <w:r/>
    </w:p>
    <w:p>
      <w:pPr>
        <w:pStyle w:val="663"/>
        <w:keepLines w:val="0"/>
        <w:keepNext w:val="0"/>
        <w:pageBreakBefore w:val="0"/>
        <w:spacing w:beforeAutospacing="0" w:afterAutospacing="0" w:line="500" w:lineRule="atLeast"/>
        <w:widowControl w:val="off"/>
        <w:rPr>
          <w:highlight w:val="none"/>
        </w:rPr>
      </w:pPr>
      <w:r>
        <w:rPr>
          <w:rFonts w:hint="eastAsia" w:ascii="宋体" w:hAnsi="宋体" w:eastAsia="宋体" w:cs="宋体"/>
          <w:color w:val="000000"/>
          <w:highlight w:val="none"/>
        </w:rPr>
        <w:t xml:space="preserve">致：盐城市亭湖区教育局</w:t>
      </w:r>
      <w:r/>
    </w:p>
    <w:p>
      <w:pPr>
        <w:pStyle w:val="663"/>
        <w:ind w:firstLine="480"/>
        <w:keepLines w:val="0"/>
        <w:keepNext w:val="0"/>
        <w:pageBreakBefore w:val="0"/>
        <w:spacing w:beforeAutospacing="0" w:afterAutospacing="0" w:line="500" w:lineRule="atLeast"/>
        <w:widowControl w:val="off"/>
        <w:rPr>
          <w:highlight w:val="none"/>
        </w:rPr>
      </w:pPr>
      <w:r>
        <w:rPr>
          <w:rFonts w:hint="eastAsia" w:ascii="宋体" w:hAnsi="宋体" w:eastAsia="宋体" w:cs="宋体"/>
          <w:color w:val="000000"/>
          <w:highlight w:val="none"/>
        </w:rPr>
        <w:t xml:space="preserve">根据贵方的JSZC-</w:t>
      </w:r>
      <w:r>
        <w:rPr>
          <w:rFonts w:hint="eastAsia" w:ascii="宋体" w:hAnsi="宋体" w:eastAsia="宋体" w:cs="宋体"/>
          <w:b/>
          <w:color w:val="000000"/>
          <w:sz w:val="36"/>
          <w:szCs w:val="36"/>
          <w:highlight w:val="none"/>
          <w:u w:val="single"/>
        </w:rPr>
        <w:t xml:space="preserve">     </w:t>
      </w:r>
      <w:r>
        <w:rPr>
          <w:rFonts w:hint="eastAsia" w:ascii="宋体" w:hAnsi="宋体" w:eastAsia="宋体" w:cs="宋体"/>
          <w:color w:val="000000"/>
          <w:highlight w:val="none"/>
        </w:rPr>
        <w:t xml:space="preserve">号招标文件，正式授权下述签字人</w:t>
      </w:r>
      <w:r>
        <w:rPr>
          <w:rFonts w:hint="eastAsia"/>
          <w:color w:val="ff0000"/>
          <w:sz w:val="24"/>
          <w:szCs w:val="24"/>
          <w:highlight w:val="none"/>
          <w:lang w:eastAsia="zh-CN"/>
        </w:rPr>
        <w:t xml:space="preserve">（</w:t>
      </w:r>
      <w:r>
        <w:rPr>
          <w:rFonts w:hint="eastAsia"/>
          <w:color w:val="ff0000"/>
          <w:sz w:val="24"/>
          <w:szCs w:val="24"/>
          <w:highlight w:val="none"/>
          <w:lang w:val="en-US" w:eastAsia="zh-CN"/>
        </w:rPr>
        <w:t xml:space="preserve">签字或签章）</w:t>
      </w:r>
      <w:r>
        <w:rPr>
          <w:rFonts w:hint="eastAsia" w:ascii="宋体" w:hAnsi="宋体" w:eastAsia="宋体" w:cs="宋体"/>
          <w:color w:val="000000"/>
          <w:highlight w:val="none"/>
        </w:rPr>
        <w:t xml:space="preserve">_________________(姓名)代表我方______________（投标人的名称），全权处理本次项目投标的有关事宜。</w:t>
      </w:r>
      <w:r/>
    </w:p>
    <w:p>
      <w:pPr>
        <w:pStyle w:val="663"/>
        <w:ind w:firstLine="480"/>
        <w:keepLines w:val="0"/>
        <w:keepNext w:val="0"/>
        <w:pageBreakBefore w:val="0"/>
        <w:spacing w:beforeAutospacing="0" w:afterAutospacing="0" w:line="500" w:lineRule="atLeast"/>
        <w:widowControl w:val="off"/>
        <w:rPr>
          <w:highlight w:val="none"/>
        </w:rPr>
      </w:pPr>
      <w:r>
        <w:rPr>
          <w:rFonts w:hint="eastAsia" w:ascii="宋体" w:hAnsi="宋体" w:eastAsia="宋体" w:cs="宋体"/>
          <w:color w:val="000000"/>
          <w:highlight w:val="none"/>
        </w:rPr>
        <w:t xml:space="preserve">据此函，__________签字人</w:t>
      </w:r>
      <w:r>
        <w:rPr>
          <w:rFonts w:hint="eastAsia"/>
          <w:color w:val="ff0000"/>
          <w:sz w:val="24"/>
          <w:szCs w:val="24"/>
          <w:highlight w:val="none"/>
          <w:lang w:eastAsia="zh-CN"/>
        </w:rPr>
        <w:t xml:space="preserve">（</w:t>
      </w:r>
      <w:r>
        <w:rPr>
          <w:rFonts w:hint="eastAsia"/>
          <w:color w:val="ff0000"/>
          <w:sz w:val="24"/>
          <w:szCs w:val="24"/>
          <w:highlight w:val="none"/>
          <w:lang w:val="en-US" w:eastAsia="zh-CN"/>
        </w:rPr>
        <w:t xml:space="preserve">签字或签章）</w:t>
      </w:r>
      <w:r>
        <w:rPr>
          <w:rFonts w:hint="eastAsia" w:ascii="宋体" w:hAnsi="宋体" w:eastAsia="宋体" w:cs="宋体"/>
          <w:color w:val="000000"/>
          <w:highlight w:val="none"/>
        </w:rPr>
        <w:t xml:space="preserve">兹宣布同意如下：</w:t>
      </w:r>
      <w:r/>
    </w:p>
    <w:p>
      <w:pPr>
        <w:pStyle w:val="663"/>
        <w:ind w:firstLine="480"/>
        <w:keepLines w:val="0"/>
        <w:keepNext w:val="0"/>
        <w:pageBreakBefore w:val="0"/>
        <w:spacing w:beforeAutospacing="0" w:afterAutospacing="0" w:line="500" w:lineRule="atLeast"/>
        <w:widowControl w:val="off"/>
        <w:rPr>
          <w:highlight w:val="none"/>
        </w:rPr>
      </w:pPr>
      <w:r>
        <w:rPr>
          <w:rFonts w:hint="eastAsia" w:ascii="宋体" w:hAnsi="宋体" w:eastAsia="宋体" w:cs="宋体"/>
          <w:color w:val="000000"/>
          <w:highlight w:val="none"/>
        </w:rPr>
        <w:t xml:space="preserve">1.按招标文件规定的各项要求，向买方提供所需货物（包含与货物相关的服务）。</w:t>
      </w:r>
      <w:r/>
    </w:p>
    <w:p>
      <w:pPr>
        <w:pStyle w:val="663"/>
        <w:ind w:firstLine="480"/>
        <w:keepLines w:val="0"/>
        <w:keepNext w:val="0"/>
        <w:pageBreakBefore w:val="0"/>
        <w:spacing w:beforeAutospacing="0" w:afterAutospacing="0" w:line="500" w:lineRule="atLeast"/>
        <w:widowControl w:val="off"/>
        <w:rPr>
          <w:highlight w:val="none"/>
        </w:rPr>
      </w:pPr>
      <w:r>
        <w:rPr>
          <w:rFonts w:hint="eastAsia" w:ascii="宋体" w:hAnsi="宋体" w:eastAsia="宋体" w:cs="宋体"/>
          <w:color w:val="000000"/>
          <w:highlight w:val="none"/>
        </w:rPr>
        <w:t xml:space="preserve">2.我们完全理解贵方不一定将合同授予最低报价的投标人。</w:t>
      </w:r>
      <w:r/>
    </w:p>
    <w:p>
      <w:pPr>
        <w:pStyle w:val="663"/>
        <w:ind w:firstLine="480"/>
        <w:keepLines w:val="0"/>
        <w:keepNext w:val="0"/>
        <w:pageBreakBefore w:val="0"/>
        <w:spacing w:beforeAutospacing="0" w:afterAutospacing="0" w:line="500" w:lineRule="atLeast"/>
        <w:widowControl w:val="off"/>
        <w:rPr>
          <w:highlight w:val="none"/>
        </w:rPr>
      </w:pPr>
      <w:r>
        <w:rPr>
          <w:rFonts w:hint="eastAsia" w:ascii="宋体" w:hAnsi="宋体" w:eastAsia="宋体" w:cs="宋体"/>
          <w:color w:val="000000"/>
          <w:highlight w:val="none"/>
        </w:rPr>
        <w:t xml:space="preserve">3.我们已详细审核全部招标文件及其有效补充文件，我们知道必须放弃提出含糊不清或误解问题的权利。</w:t>
      </w:r>
      <w:r/>
    </w:p>
    <w:p>
      <w:pPr>
        <w:pStyle w:val="663"/>
        <w:ind w:firstLine="480"/>
        <w:keepLines w:val="0"/>
        <w:keepNext w:val="0"/>
        <w:pageBreakBefore w:val="0"/>
        <w:spacing w:beforeAutospacing="0" w:afterAutospacing="0" w:line="500" w:lineRule="atLeast"/>
        <w:widowControl w:val="off"/>
        <w:rPr>
          <w:highlight w:val="none"/>
        </w:rPr>
      </w:pPr>
      <w:r>
        <w:rPr>
          <w:rFonts w:hint="eastAsia" w:ascii="宋体" w:hAnsi="宋体" w:eastAsia="宋体" w:cs="宋体"/>
          <w:color w:val="000000"/>
          <w:highlight w:val="none"/>
        </w:rPr>
        <w:t xml:space="preserve">4.我们同意从规定的开标日期起遵循本投标文件，并在规定的投标有效期期满之前均具有约束力。</w:t>
      </w:r>
      <w:r/>
    </w:p>
    <w:p>
      <w:pPr>
        <w:pStyle w:val="663"/>
        <w:ind w:firstLine="480"/>
        <w:keepLines w:val="0"/>
        <w:keepNext w:val="0"/>
        <w:pageBreakBefore w:val="0"/>
        <w:spacing w:beforeAutospacing="0" w:afterAutospacing="0" w:line="500" w:lineRule="atLeast"/>
        <w:widowControl w:val="off"/>
        <w:rPr>
          <w:highlight w:val="none"/>
        </w:rPr>
      </w:pPr>
      <w:r>
        <w:rPr>
          <w:rFonts w:hint="eastAsia" w:ascii="宋体" w:hAnsi="宋体" w:eastAsia="宋体" w:cs="宋体"/>
          <w:color w:val="000000"/>
          <w:highlight w:val="none"/>
        </w:rPr>
        <w:t xml:space="preserve">5.同意向贵方提供贵方可能另外要求的与投标有关的任何证据或资料，并保证我方已提供和将要提供的文件是真实的、准确的。</w:t>
      </w:r>
      <w:r/>
    </w:p>
    <w:p>
      <w:pPr>
        <w:pStyle w:val="663"/>
        <w:ind w:firstLine="480"/>
        <w:keepLines w:val="0"/>
        <w:keepNext w:val="0"/>
        <w:pageBreakBefore w:val="0"/>
        <w:spacing w:beforeAutospacing="0" w:afterAutospacing="0" w:line="500" w:lineRule="atLeast"/>
        <w:widowControl w:val="off"/>
        <w:rPr>
          <w:highlight w:val="none"/>
        </w:rPr>
      </w:pPr>
      <w:r>
        <w:rPr>
          <w:rFonts w:hint="eastAsia" w:ascii="宋体" w:hAnsi="宋体" w:eastAsia="宋体" w:cs="宋体"/>
          <w:color w:val="000000"/>
          <w:highlight w:val="none"/>
        </w:rPr>
        <w:t xml:space="preserve">6.一旦我方中标,我方将根据招标文件的规定，严格履行合同的责任和义务,并保证在招标文件规定的时间完成项目，交付买方验收、使用。</w:t>
      </w:r>
      <w:r/>
    </w:p>
    <w:p>
      <w:pPr>
        <w:pStyle w:val="663"/>
        <w:ind w:left="425"/>
        <w:keepLines w:val="0"/>
        <w:keepNext w:val="0"/>
        <w:pageBreakBefore w:val="0"/>
        <w:spacing w:beforeAutospacing="0" w:afterAutospacing="0" w:line="500" w:lineRule="atLeast"/>
        <w:widowControl w:val="off"/>
        <w:rPr>
          <w:highlight w:val="none"/>
        </w:rPr>
      </w:pPr>
      <w:r>
        <w:rPr>
          <w:rFonts w:hint="eastAsia" w:ascii="宋体" w:hAnsi="宋体" w:eastAsia="宋体" w:cs="宋体"/>
          <w:color w:val="000000"/>
          <w:highlight w:val="none"/>
        </w:rPr>
        <w:t xml:space="preserve">7.与本投标有关的正式通讯地址为：</w:t>
      </w:r>
      <w:r/>
    </w:p>
    <w:p>
      <w:pPr>
        <w:pStyle w:val="663"/>
        <w:ind w:left="420" w:firstLine="480"/>
        <w:keepLines w:val="0"/>
        <w:keepNext w:val="0"/>
        <w:pageBreakBefore w:val="0"/>
        <w:spacing w:beforeAutospacing="0" w:afterAutospacing="0" w:line="500" w:lineRule="atLeast"/>
        <w:widowControl w:val="off"/>
        <w:rPr>
          <w:highlight w:val="none"/>
        </w:rPr>
      </w:pPr>
      <w:r>
        <w:rPr>
          <w:rFonts w:hint="eastAsia" w:ascii="宋体" w:hAnsi="宋体" w:eastAsia="宋体" w:cs="宋体"/>
          <w:color w:val="000000"/>
          <w:highlight w:val="none"/>
        </w:rPr>
        <w:t xml:space="preserve">地          址：</w:t>
      </w:r>
      <w:r/>
    </w:p>
    <w:p>
      <w:pPr>
        <w:pStyle w:val="663"/>
        <w:ind w:left="420" w:firstLine="480"/>
        <w:keepLines w:val="0"/>
        <w:keepNext w:val="0"/>
        <w:pageBreakBefore w:val="0"/>
        <w:spacing w:beforeAutospacing="0" w:afterAutospacing="0" w:line="500" w:lineRule="atLeast"/>
        <w:widowControl w:val="off"/>
        <w:rPr>
          <w:highlight w:val="none"/>
        </w:rPr>
      </w:pPr>
      <w:r>
        <w:rPr>
          <w:rFonts w:hint="eastAsia" w:ascii="宋体" w:hAnsi="宋体" w:eastAsia="宋体" w:cs="宋体"/>
          <w:color w:val="000000"/>
          <w:highlight w:val="none"/>
        </w:rPr>
        <w:t xml:space="preserve">邮          编：</w:t>
      </w:r>
      <w:r/>
    </w:p>
    <w:p>
      <w:pPr>
        <w:pStyle w:val="663"/>
        <w:ind w:left="420" w:firstLine="480"/>
        <w:keepLines w:val="0"/>
        <w:keepNext w:val="0"/>
        <w:pageBreakBefore w:val="0"/>
        <w:spacing w:beforeAutospacing="0" w:afterAutospacing="0" w:line="500" w:lineRule="atLeast"/>
        <w:widowControl w:val="off"/>
        <w:rPr>
          <w:highlight w:val="none"/>
        </w:rPr>
      </w:pPr>
      <w:r>
        <w:rPr>
          <w:rFonts w:hint="eastAsia" w:ascii="宋体" w:hAnsi="宋体" w:eastAsia="宋体" w:cs="宋体"/>
          <w:color w:val="000000"/>
          <w:highlight w:val="none"/>
        </w:rPr>
        <w:t xml:space="preserve">电          话：</w:t>
      </w:r>
      <w:r/>
    </w:p>
    <w:p>
      <w:pPr>
        <w:pStyle w:val="663"/>
        <w:ind w:left="420" w:firstLine="480"/>
        <w:keepLines w:val="0"/>
        <w:keepNext w:val="0"/>
        <w:pageBreakBefore w:val="0"/>
        <w:spacing w:beforeAutospacing="0" w:afterAutospacing="0" w:line="500" w:lineRule="atLeast"/>
        <w:widowControl w:val="off"/>
        <w:rPr>
          <w:highlight w:val="none"/>
        </w:rPr>
      </w:pPr>
      <w:r>
        <w:rPr>
          <w:rFonts w:hint="eastAsia" w:ascii="宋体" w:hAnsi="宋体" w:eastAsia="宋体" w:cs="宋体"/>
          <w:color w:val="000000"/>
          <w:highlight w:val="none"/>
        </w:rPr>
        <w:t xml:space="preserve">传          真：</w:t>
      </w:r>
      <w:r/>
    </w:p>
    <w:p>
      <w:pPr>
        <w:pStyle w:val="663"/>
        <w:ind w:left="420" w:firstLine="480"/>
        <w:keepLines w:val="0"/>
        <w:keepNext w:val="0"/>
        <w:pageBreakBefore w:val="0"/>
        <w:spacing w:beforeAutospacing="0" w:afterAutospacing="0" w:line="500" w:lineRule="atLeast"/>
        <w:widowControl w:val="off"/>
        <w:rPr>
          <w:highlight w:val="none"/>
        </w:rPr>
      </w:pPr>
      <w:r>
        <w:rPr>
          <w:rFonts w:hint="eastAsia" w:ascii="宋体" w:hAnsi="宋体" w:eastAsia="宋体" w:cs="宋体"/>
          <w:color w:val="000000"/>
          <w:highlight w:val="none"/>
        </w:rPr>
        <w:t xml:space="preserve">投标人开户行：</w:t>
      </w:r>
      <w:r/>
    </w:p>
    <w:p>
      <w:pPr>
        <w:pStyle w:val="663"/>
        <w:ind w:left="420" w:firstLine="480"/>
        <w:keepLines w:val="0"/>
        <w:keepNext w:val="0"/>
        <w:pageBreakBefore w:val="0"/>
        <w:spacing w:beforeAutospacing="0" w:afterAutospacing="0" w:line="500" w:lineRule="atLeast"/>
        <w:widowControl w:val="off"/>
        <w:rPr>
          <w:highlight w:val="none"/>
        </w:rPr>
      </w:pPr>
      <w:r>
        <w:rPr>
          <w:rFonts w:hint="eastAsia" w:ascii="宋体" w:hAnsi="宋体" w:eastAsia="宋体" w:cs="宋体"/>
          <w:color w:val="000000"/>
          <w:highlight w:val="none"/>
        </w:rPr>
        <w:t xml:space="preserve">账          号： </w:t>
      </w:r>
      <w:r/>
    </w:p>
    <w:p>
      <w:pPr>
        <w:pStyle w:val="663"/>
        <w:ind w:left="420" w:firstLine="480"/>
        <w:keepLines w:val="0"/>
        <w:keepNext w:val="0"/>
        <w:pageBreakBefore w:val="0"/>
        <w:spacing w:beforeAutospacing="0" w:afterAutospacing="0" w:line="500" w:lineRule="atLeast"/>
        <w:widowControl w:val="off"/>
        <w:rPr>
          <w:highlight w:val="none"/>
        </w:rPr>
      </w:pPr>
      <w:r>
        <w:rPr>
          <w:rFonts w:hint="eastAsia" w:ascii="宋体" w:hAnsi="宋体" w:eastAsia="宋体" w:cs="宋体"/>
          <w:color w:val="000000"/>
          <w:highlight w:val="none"/>
        </w:rPr>
        <w:t xml:space="preserve">日           期：________年____月____日</w:t>
      </w:r>
      <w:r/>
    </w:p>
    <w:p>
      <w:pPr>
        <w:pStyle w:val="663"/>
        <w:ind w:firstLine="240"/>
        <w:jc w:val="center"/>
        <w:spacing w:beforeAutospacing="0" w:afterAutospacing="0" w:line="0" w:lineRule="atLeast"/>
        <w:rPr>
          <w:highlight w:val="none"/>
        </w:rPr>
      </w:pPr>
      <w:r>
        <w:rPr>
          <w:highlight w:val="none"/>
        </w:rPr>
        <w:t xml:space="preserve"> </w:t>
      </w:r>
      <w:r/>
    </w:p>
    <w:p>
      <w:pPr>
        <w:pStyle w:val="663"/>
        <w:ind w:firstLine="240"/>
        <w:jc w:val="center"/>
        <w:spacing w:beforeAutospacing="0" w:afterAutospacing="0" w:line="0" w:lineRule="atLeast"/>
        <w:rPr>
          <w:highlight w:val="none"/>
        </w:rPr>
      </w:pPr>
      <w:r>
        <w:rPr>
          <w:highlight w:val="none"/>
        </w:rPr>
        <w:t xml:space="preserve"> </w:t>
      </w:r>
      <w:r/>
    </w:p>
    <w:p>
      <w:pPr>
        <w:pStyle w:val="663"/>
        <w:ind w:firstLine="240"/>
        <w:jc w:val="center"/>
        <w:spacing w:beforeAutospacing="0" w:afterAutospacing="0" w:line="0" w:lineRule="atLeast"/>
        <w:rPr>
          <w:highlight w:val="none"/>
        </w:rPr>
      </w:pPr>
      <w:r>
        <w:rPr>
          <w:highlight w:val="none"/>
        </w:rPr>
        <w:t xml:space="preserve"> </w:t>
      </w:r>
      <w:r/>
    </w:p>
    <w:p>
      <w:pPr>
        <w:pStyle w:val="663"/>
        <w:ind w:firstLine="240"/>
        <w:jc w:val="center"/>
        <w:spacing w:beforeAutospacing="0" w:afterAutospacing="0" w:line="0" w:lineRule="atLeast"/>
        <w:rPr>
          <w:highlight w:val="none"/>
        </w:rPr>
      </w:pPr>
      <w:r>
        <w:rPr>
          <w:highlight w:val="none"/>
        </w:rPr>
        <w:t xml:space="preserve"> </w:t>
      </w:r>
      <w:r/>
    </w:p>
    <w:p>
      <w:pPr>
        <w:pStyle w:val="663"/>
        <w:jc w:val="center"/>
        <w:spacing w:beforeAutospacing="0" w:afterAutospacing="0" w:line="0" w:lineRule="atLeast"/>
        <w:rPr>
          <w:i/>
          <w:iCs/>
          <w:color w:val="auto"/>
          <w:highlight w:val="none"/>
          <w:u w:val="single"/>
        </w:rPr>
      </w:pPr>
      <w:r>
        <w:rPr>
          <w:rFonts w:hint="eastAsia" w:ascii="黑体" w:hAnsi="宋体" w:eastAsia="黑体" w:cs="黑体"/>
          <w:b/>
          <w:i/>
          <w:iCs/>
          <w:color w:val="auto"/>
          <w:sz w:val="32"/>
          <w:szCs w:val="32"/>
          <w:highlight w:val="none"/>
          <w:u w:val="single"/>
        </w:rPr>
        <w:t xml:space="preserve">九、</w:t>
      </w:r>
      <w:r>
        <w:rPr>
          <w:rFonts w:hint="eastAsia" w:ascii="黑体" w:hAnsi="宋体" w:eastAsia="黑体" w:cs="黑体"/>
          <w:b/>
          <w:i/>
          <w:iCs/>
          <w:color w:val="auto"/>
          <w:sz w:val="32"/>
          <w:szCs w:val="32"/>
          <w:highlight w:val="none"/>
          <w:u w:val="single"/>
          <w:lang w:val="en-US" w:eastAsia="zh-CN"/>
        </w:rPr>
        <w:t xml:space="preserve">中小</w:t>
      </w:r>
      <w:r>
        <w:rPr>
          <w:rFonts w:hint="eastAsia" w:ascii="黑体" w:hAnsi="宋体" w:eastAsia="黑体" w:cs="黑体"/>
          <w:b/>
          <w:i/>
          <w:iCs/>
          <w:color w:val="auto"/>
          <w:sz w:val="32"/>
          <w:szCs w:val="32"/>
          <w:highlight w:val="none"/>
          <w:u w:val="single"/>
        </w:rPr>
        <w:t xml:space="preserve">企业声明函（</w:t>
      </w:r>
      <w:r>
        <w:rPr>
          <w:rFonts w:hint="eastAsia" w:ascii="黑体" w:hAnsi="宋体" w:eastAsia="黑体" w:cs="黑体"/>
          <w:b/>
          <w:i/>
          <w:iCs/>
          <w:color w:val="auto"/>
          <w:sz w:val="32"/>
          <w:szCs w:val="32"/>
          <w:highlight w:val="none"/>
          <w:u w:val="single"/>
          <w:lang w:val="en-US" w:eastAsia="zh-CN"/>
        </w:rPr>
        <w:t xml:space="preserve">货物</w:t>
      </w:r>
      <w:r>
        <w:rPr>
          <w:rFonts w:hint="eastAsia" w:ascii="黑体" w:hAnsi="宋体" w:eastAsia="黑体" w:cs="黑体"/>
          <w:b/>
          <w:i/>
          <w:iCs/>
          <w:color w:val="auto"/>
          <w:sz w:val="32"/>
          <w:szCs w:val="32"/>
          <w:highlight w:val="none"/>
          <w:u w:val="single"/>
        </w:rPr>
        <w:t xml:space="preserve">）</w:t>
      </w:r>
      <w:r/>
    </w:p>
    <w:p>
      <w:pPr>
        <w:ind w:firstLine="480"/>
        <w:jc w:val="both"/>
        <w:spacing w:line="500" w:lineRule="exact"/>
        <w:rPr>
          <w:rFonts w:hint="eastAsia"/>
          <w:color w:val="auto"/>
          <w:sz w:val="24"/>
          <w:highlight w:val="none"/>
        </w:rPr>
      </w:pPr>
      <w:r>
        <w:rPr>
          <w:rFonts w:hint="eastAsia"/>
          <w:color w:val="auto"/>
          <w:sz w:val="24"/>
          <w:highlight w:val="none"/>
        </w:rPr>
      </w:r>
      <w:r/>
    </w:p>
    <w:p>
      <w:pPr>
        <w:ind w:firstLine="480"/>
        <w:jc w:val="both"/>
        <w:spacing w:line="500" w:lineRule="exact"/>
        <w:rPr>
          <w:rFonts w:hint="eastAsia"/>
          <w:color w:val="auto"/>
          <w:sz w:val="24"/>
          <w:highlight w:val="none"/>
        </w:rPr>
      </w:pPr>
      <w:r>
        <w:rPr>
          <w:rFonts w:hint="eastAsia"/>
          <w:color w:val="auto"/>
          <w:sz w:val="24"/>
          <w:highlight w:val="none"/>
        </w:rPr>
        <w:t xml:space="preserve">本公司（联合体）郑重声明，根据《政府采购促进中小企业发展管理办法》(财库</w:t>
      </w:r>
      <w:r>
        <w:rPr>
          <w:rFonts w:hint="eastAsia"/>
          <w:color w:val="auto"/>
          <w:sz w:val="24"/>
          <w:highlight w:val="none"/>
          <w:lang w:eastAsia="zh-CN"/>
        </w:rPr>
        <w:t xml:space="preserve">〔2020〕46号</w:t>
      </w:r>
      <w:r>
        <w:rPr>
          <w:rFonts w:hint="eastAsia"/>
          <w:color w:val="auto"/>
          <w:sz w:val="24"/>
          <w:highlight w:val="none"/>
        </w:rPr>
        <w:t xml:space="preserve">)的规定，本公司（联合体）参加</w:t>
      </w:r>
      <w:r>
        <w:rPr>
          <w:rFonts w:hint="eastAsia"/>
          <w:color w:val="auto"/>
          <w:sz w:val="24"/>
          <w:highlight w:val="none"/>
          <w:u w:val="single"/>
        </w:rPr>
        <w:t xml:space="preserve">盐城市亭湖区教育局</w:t>
      </w:r>
      <w:r>
        <w:rPr>
          <w:rFonts w:hint="eastAsia"/>
          <w:color w:val="auto"/>
          <w:sz w:val="24"/>
          <w:highlight w:val="none"/>
        </w:rPr>
        <w:t xml:space="preserve">，采购编号为</w:t>
      </w:r>
      <w:r>
        <w:rPr>
          <w:rFonts w:hint="eastAsia"/>
          <w:color w:val="auto"/>
          <w:sz w:val="24"/>
          <w:highlight w:val="none"/>
          <w:u w:val="single"/>
        </w:rPr>
        <w:t xml:space="preserve">     </w:t>
      </w:r>
      <w:r>
        <w:rPr>
          <w:rFonts w:hint="eastAsia"/>
          <w:color w:val="auto"/>
          <w:sz w:val="24"/>
          <w:highlight w:val="none"/>
          <w:u w:val="single"/>
          <w:lang w:val="en-US" w:eastAsia="zh-CN"/>
        </w:rPr>
        <w:t xml:space="preserve">        </w:t>
      </w:r>
      <w:r>
        <w:rPr>
          <w:rFonts w:hint="eastAsia"/>
          <w:color w:val="auto"/>
          <w:sz w:val="24"/>
          <w:highlight w:val="none"/>
        </w:rPr>
        <w:t xml:space="preserve">的</w:t>
      </w:r>
      <w:r>
        <w:rPr>
          <w:rFonts w:hint="eastAsia"/>
          <w:color w:val="auto"/>
          <w:sz w:val="24"/>
          <w:highlight w:val="none"/>
          <w:u w:val="single"/>
        </w:rPr>
        <w:t xml:space="preserve">（项目名称）</w:t>
      </w:r>
      <w:r>
        <w:rPr>
          <w:rFonts w:hint="eastAsia"/>
          <w:color w:val="auto"/>
          <w:sz w:val="24"/>
          <w:highlight w:val="none"/>
          <w:u w:val="single"/>
          <w:lang w:val="en-US" w:eastAsia="zh-CN"/>
        </w:rPr>
        <w:t xml:space="preserve">       </w:t>
      </w:r>
      <w:r>
        <w:rPr>
          <w:rFonts w:hint="eastAsia"/>
          <w:color w:val="auto"/>
          <w:sz w:val="24"/>
          <w:highlight w:val="none"/>
        </w:rPr>
        <w:t xml:space="preserve">的采购活动，提供的货物全部由符合政策要求的</w:t>
      </w:r>
      <w:r>
        <w:rPr>
          <w:rFonts w:hint="eastAsia"/>
          <w:color w:val="auto"/>
          <w:sz w:val="24"/>
          <w:highlight w:val="none"/>
          <w:lang w:val="en-US" w:eastAsia="zh-CN"/>
        </w:rPr>
        <w:t xml:space="preserve">中小</w:t>
      </w:r>
      <w:r>
        <w:rPr>
          <w:rFonts w:hint="eastAsia"/>
          <w:color w:val="auto"/>
          <w:sz w:val="24"/>
          <w:highlight w:val="none"/>
        </w:rPr>
        <w:t xml:space="preserve">企业制造。相关企业（含联合体中</w:t>
      </w:r>
      <w:r>
        <w:rPr>
          <w:rFonts w:hint="eastAsia"/>
          <w:color w:val="auto"/>
          <w:sz w:val="24"/>
          <w:highlight w:val="none"/>
          <w:lang w:val="en-US" w:eastAsia="zh-CN"/>
        </w:rPr>
        <w:t xml:space="preserve">的中小</w:t>
      </w:r>
      <w:r>
        <w:rPr>
          <w:rFonts w:hint="eastAsia"/>
          <w:color w:val="auto"/>
          <w:sz w:val="24"/>
          <w:highlight w:val="none"/>
        </w:rPr>
        <w:t xml:space="preserve">企业、签订分包意向协议的</w:t>
      </w:r>
      <w:r>
        <w:rPr>
          <w:rFonts w:hint="eastAsia"/>
          <w:color w:val="auto"/>
          <w:sz w:val="24"/>
          <w:highlight w:val="none"/>
          <w:lang w:val="en-US" w:eastAsia="zh-CN"/>
        </w:rPr>
        <w:t xml:space="preserve">中</w:t>
      </w:r>
      <w:r>
        <w:rPr>
          <w:rFonts w:hint="eastAsia"/>
          <w:color w:val="auto"/>
          <w:sz w:val="24"/>
          <w:highlight w:val="none"/>
        </w:rPr>
        <w:t xml:space="preserve">小企业）的具体情况如下：</w:t>
      </w:r>
      <w:r/>
    </w:p>
    <w:p>
      <w:pPr>
        <w:pStyle w:val="663"/>
        <w:ind w:firstLine="360"/>
        <w:jc w:val="both"/>
        <w:spacing w:before="0" w:beforeAutospacing="0" w:after="0" w:afterAutospacing="0" w:line="360" w:lineRule="auto"/>
        <w:widowControl w:val="off"/>
        <w:rPr>
          <w:color w:val="auto"/>
          <w:highlight w:val="none"/>
        </w:rPr>
      </w:pPr>
      <w:r>
        <w:rPr>
          <w:rFonts w:hint="eastAsia"/>
          <w:color w:val="auto"/>
          <w:highlight w:val="none"/>
        </w:rPr>
        <w:t xml:space="preserve">1.</w:t>
      </w:r>
      <w:r>
        <w:rPr>
          <w:rFonts w:hint="eastAsia"/>
          <w:color w:val="auto"/>
          <w:highlight w:val="none"/>
          <w:u w:val="single"/>
        </w:rPr>
        <w:t xml:space="preserve">（标的名称）</w:t>
      </w:r>
      <w:r>
        <w:rPr>
          <w:rFonts w:hint="eastAsia"/>
          <w:i/>
          <w:color w:val="auto"/>
          <w:highlight w:val="none"/>
        </w:rPr>
        <w:t xml:space="preserve">，</w:t>
      </w:r>
      <w:r>
        <w:rPr>
          <w:rFonts w:hint="eastAsia"/>
          <w:color w:val="auto"/>
          <w:highlight w:val="none"/>
        </w:rPr>
        <w:t xml:space="preserve">属于</w:t>
      </w:r>
      <w:r>
        <w:rPr>
          <w:rFonts w:hint="eastAsia"/>
          <w:color w:val="auto"/>
          <w:highlight w:val="none"/>
          <w:u w:val="single"/>
          <w:lang w:val="en-US" w:eastAsia="zh-CN"/>
        </w:rPr>
        <w:t xml:space="preserve">(采购文件中明确的所属行业)</w:t>
      </w:r>
      <w:r>
        <w:rPr>
          <w:rFonts w:hint="eastAsia"/>
          <w:color w:val="auto"/>
          <w:highlight w:val="none"/>
        </w:rPr>
        <w:t xml:space="preserve">行业；制造商为</w:t>
      </w:r>
      <w:r>
        <w:rPr>
          <w:rFonts w:hint="eastAsia"/>
          <w:color w:val="auto"/>
          <w:highlight w:val="none"/>
          <w:u w:val="single"/>
        </w:rPr>
        <w:t xml:space="preserve">（企业名称）</w:t>
      </w:r>
      <w:r>
        <w:rPr>
          <w:rFonts w:hint="eastAsia"/>
          <w:color w:val="auto"/>
          <w:highlight w:val="none"/>
        </w:rPr>
        <w:t xml:space="preserve">，从业人员</w:t>
      </w:r>
      <w:r>
        <w:rPr>
          <w:rFonts w:hint="eastAsia"/>
          <w:color w:val="auto"/>
          <w:highlight w:val="none"/>
          <w:u w:val="single"/>
        </w:rPr>
        <w:t xml:space="preserve">      </w:t>
      </w:r>
      <w:r>
        <w:rPr>
          <w:rFonts w:hint="eastAsia"/>
          <w:color w:val="auto"/>
          <w:highlight w:val="none"/>
        </w:rPr>
        <w:t xml:space="preserve">人，营业收入为</w:t>
      </w:r>
      <w:r>
        <w:rPr>
          <w:rFonts w:hint="eastAsia"/>
          <w:color w:val="auto"/>
          <w:highlight w:val="none"/>
          <w:u w:val="single"/>
        </w:rPr>
        <w:t xml:space="preserve">     </w:t>
      </w:r>
      <w:r>
        <w:rPr>
          <w:rFonts w:hint="eastAsia"/>
          <w:color w:val="auto"/>
          <w:highlight w:val="none"/>
        </w:rPr>
        <w:t xml:space="preserve">万元，资产总额为</w:t>
      </w:r>
      <w:r>
        <w:rPr>
          <w:rFonts w:hint="eastAsia"/>
          <w:color w:val="auto"/>
          <w:highlight w:val="none"/>
          <w:u w:val="single"/>
        </w:rPr>
        <w:t xml:space="preserve">      </w:t>
      </w:r>
      <w:r>
        <w:rPr>
          <w:rFonts w:hint="eastAsia"/>
          <w:color w:val="auto"/>
          <w:highlight w:val="none"/>
        </w:rPr>
        <w:t xml:space="preserve">万元，属于</w:t>
      </w:r>
      <w:r>
        <w:rPr>
          <w:rFonts w:hint="eastAsia"/>
          <w:color w:val="auto"/>
          <w:highlight w:val="none"/>
          <w:u w:val="single"/>
        </w:rPr>
        <w:t xml:space="preserve">（中型企业、小型企业、微型企业）；</w:t>
      </w:r>
      <w:r/>
    </w:p>
    <w:p>
      <w:pPr>
        <w:pStyle w:val="663"/>
        <w:ind w:firstLine="360"/>
        <w:jc w:val="both"/>
        <w:spacing w:before="0" w:beforeAutospacing="0" w:after="0" w:afterAutospacing="0" w:line="360" w:lineRule="auto"/>
        <w:widowControl w:val="off"/>
        <w:rPr>
          <w:color w:val="auto"/>
          <w:highlight w:val="none"/>
        </w:rPr>
      </w:pPr>
      <w:r>
        <w:rPr>
          <w:rFonts w:hint="eastAsia"/>
          <w:color w:val="auto"/>
          <w:highlight w:val="none"/>
        </w:rPr>
        <w:t xml:space="preserve">2.</w:t>
      </w:r>
      <w:r>
        <w:rPr>
          <w:rFonts w:hint="eastAsia"/>
          <w:color w:val="auto"/>
          <w:highlight w:val="none"/>
          <w:u w:val="single"/>
        </w:rPr>
        <w:t xml:space="preserve">（标的名称）</w:t>
      </w:r>
      <w:r>
        <w:rPr>
          <w:rFonts w:hint="eastAsia"/>
          <w:i/>
          <w:color w:val="auto"/>
          <w:highlight w:val="none"/>
        </w:rPr>
        <w:t xml:space="preserve">，</w:t>
      </w:r>
      <w:r>
        <w:rPr>
          <w:rFonts w:hint="eastAsia"/>
          <w:color w:val="auto"/>
          <w:highlight w:val="none"/>
        </w:rPr>
        <w:t xml:space="preserve">属于</w:t>
      </w:r>
      <w:r>
        <w:rPr>
          <w:rFonts w:hint="eastAsia"/>
          <w:color w:val="auto"/>
          <w:highlight w:val="none"/>
          <w:u w:val="single"/>
          <w:lang w:val="en-US" w:eastAsia="zh-CN"/>
        </w:rPr>
        <w:t xml:space="preserve">(采购文件中明确的所属行业)</w:t>
      </w:r>
      <w:r>
        <w:rPr>
          <w:rFonts w:hint="eastAsia"/>
          <w:color w:val="auto"/>
          <w:highlight w:val="none"/>
        </w:rPr>
        <w:t xml:space="preserve">行业；制造商为</w:t>
      </w:r>
      <w:r>
        <w:rPr>
          <w:rFonts w:hint="eastAsia"/>
          <w:color w:val="auto"/>
          <w:highlight w:val="none"/>
          <w:u w:val="single"/>
        </w:rPr>
        <w:t xml:space="preserve">（企业名称）</w:t>
      </w:r>
      <w:r>
        <w:rPr>
          <w:rFonts w:hint="eastAsia"/>
          <w:color w:val="auto"/>
          <w:highlight w:val="none"/>
        </w:rPr>
        <w:t xml:space="preserve">，从业人员</w:t>
      </w:r>
      <w:r>
        <w:rPr>
          <w:rFonts w:hint="eastAsia"/>
          <w:color w:val="auto"/>
          <w:highlight w:val="none"/>
          <w:u w:val="single"/>
        </w:rPr>
        <w:t xml:space="preserve">      </w:t>
      </w:r>
      <w:r>
        <w:rPr>
          <w:rFonts w:hint="eastAsia"/>
          <w:color w:val="auto"/>
          <w:highlight w:val="none"/>
        </w:rPr>
        <w:t xml:space="preserve">人，营业收入为</w:t>
      </w:r>
      <w:r>
        <w:rPr>
          <w:rFonts w:hint="eastAsia"/>
          <w:color w:val="auto"/>
          <w:highlight w:val="none"/>
          <w:u w:val="single"/>
        </w:rPr>
        <w:t xml:space="preserve">     </w:t>
      </w:r>
      <w:r>
        <w:rPr>
          <w:rFonts w:hint="eastAsia"/>
          <w:color w:val="auto"/>
          <w:highlight w:val="none"/>
        </w:rPr>
        <w:t xml:space="preserve">万元，资产总额为</w:t>
      </w:r>
      <w:r>
        <w:rPr>
          <w:rFonts w:hint="eastAsia"/>
          <w:color w:val="auto"/>
          <w:highlight w:val="none"/>
          <w:u w:val="single"/>
        </w:rPr>
        <w:t xml:space="preserve">      </w:t>
      </w:r>
      <w:r>
        <w:rPr>
          <w:rFonts w:hint="eastAsia"/>
          <w:color w:val="auto"/>
          <w:highlight w:val="none"/>
        </w:rPr>
        <w:t xml:space="preserve">万元，属于</w:t>
      </w:r>
      <w:r>
        <w:rPr>
          <w:rFonts w:hint="eastAsia"/>
          <w:color w:val="auto"/>
          <w:highlight w:val="none"/>
          <w:u w:val="single"/>
        </w:rPr>
        <w:t xml:space="preserve">（中型企业、小型企业、微型企业）；</w:t>
      </w:r>
      <w:r/>
    </w:p>
    <w:p>
      <w:pPr>
        <w:pStyle w:val="663"/>
        <w:ind w:firstLine="360"/>
        <w:jc w:val="both"/>
        <w:spacing w:before="0" w:beforeAutospacing="0" w:after="0" w:afterAutospacing="0" w:line="360" w:lineRule="auto"/>
        <w:widowControl w:val="off"/>
        <w:rPr>
          <w:color w:val="auto"/>
          <w:highlight w:val="none"/>
        </w:rPr>
      </w:pPr>
      <w:r>
        <w:rPr>
          <w:rFonts w:hint="eastAsia"/>
          <w:color w:val="auto"/>
          <w:highlight w:val="none"/>
        </w:rPr>
        <w:t xml:space="preserve">……</w:t>
      </w:r>
      <w:r/>
    </w:p>
    <w:p>
      <w:pPr>
        <w:pStyle w:val="663"/>
        <w:ind w:firstLine="360"/>
        <w:jc w:val="both"/>
        <w:spacing w:before="0" w:beforeAutospacing="0" w:after="0" w:afterAutospacing="0" w:line="360" w:lineRule="auto"/>
        <w:widowControl w:val="off"/>
        <w:rPr>
          <w:color w:val="auto"/>
          <w:highlight w:val="none"/>
        </w:rPr>
      </w:pPr>
      <w:r>
        <w:rPr>
          <w:rFonts w:hint="eastAsia"/>
          <w:color w:val="auto"/>
          <w:highlight w:val="none"/>
        </w:rPr>
        <w:t xml:space="preserve">以上企业，不属于大企业的分支机构，不存在控股股东为大企业的情形，也不存在与大企业的负责人为同一人的情形。</w:t>
      </w:r>
      <w:r/>
    </w:p>
    <w:p>
      <w:pPr>
        <w:pStyle w:val="663"/>
        <w:ind w:firstLine="360"/>
        <w:jc w:val="both"/>
        <w:spacing w:before="0" w:beforeAutospacing="0" w:after="0" w:afterAutospacing="0" w:line="360" w:lineRule="auto"/>
        <w:widowControl w:val="off"/>
        <w:rPr>
          <w:color w:val="auto"/>
          <w:highlight w:val="none"/>
        </w:rPr>
      </w:pPr>
      <w:r>
        <w:rPr>
          <w:rFonts w:hint="eastAsia"/>
          <w:color w:val="auto"/>
          <w:highlight w:val="none"/>
        </w:rPr>
        <w:t xml:space="preserve">本企业对上述声明内容的真实性负责。如有虚假，将依法承担相应责任</w:t>
      </w:r>
      <w:r/>
    </w:p>
    <w:p>
      <w:pPr>
        <w:pStyle w:val="663"/>
        <w:ind w:right="720"/>
        <w:jc w:val="both"/>
        <w:spacing w:before="0" w:beforeAutospacing="0" w:after="0" w:afterAutospacing="0" w:line="360" w:lineRule="auto"/>
        <w:widowControl w:val="off"/>
        <w:rPr>
          <w:color w:val="auto"/>
          <w:highlight w:val="none"/>
        </w:rPr>
      </w:pPr>
      <w:r>
        <w:rPr>
          <w:color w:val="auto"/>
          <w:highlight w:val="none"/>
        </w:rPr>
        <w:t xml:space="preserve"> </w:t>
      </w:r>
      <w:r/>
    </w:p>
    <w:p>
      <w:pPr>
        <w:pStyle w:val="663"/>
        <w:ind w:right="180" w:firstLine="360"/>
        <w:jc w:val="right"/>
        <w:spacing w:before="0" w:beforeAutospacing="0" w:after="0" w:afterAutospacing="0" w:line="360" w:lineRule="auto"/>
        <w:widowControl w:val="off"/>
        <w:rPr>
          <w:color w:val="auto"/>
          <w:highlight w:val="none"/>
        </w:rPr>
      </w:pPr>
      <w:r>
        <w:rPr>
          <w:rFonts w:hint="eastAsia"/>
          <w:color w:val="auto"/>
          <w:highlight w:val="none"/>
        </w:rPr>
        <w:t xml:space="preserve">企业名称（加盖CA电子公章）：</w:t>
      </w:r>
      <w:r/>
    </w:p>
    <w:p>
      <w:pPr>
        <w:pStyle w:val="663"/>
        <w:ind w:right="480" w:firstLine="5400"/>
        <w:jc w:val="both"/>
        <w:spacing w:before="0" w:beforeAutospacing="0" w:after="0" w:afterAutospacing="0" w:line="360" w:lineRule="auto"/>
        <w:widowControl w:val="off"/>
        <w:rPr>
          <w:color w:val="auto"/>
          <w:highlight w:val="none"/>
        </w:rPr>
      </w:pPr>
      <w:r>
        <w:rPr>
          <w:rFonts w:hint="eastAsia"/>
          <w:color w:val="auto"/>
          <w:highlight w:val="none"/>
        </w:rPr>
        <w:t xml:space="preserve">日  期：</w:t>
      </w:r>
      <w:r/>
    </w:p>
    <w:p>
      <w:pPr>
        <w:pStyle w:val="663"/>
        <w:ind w:firstLine="360"/>
        <w:jc w:val="both"/>
        <w:spacing w:before="0" w:beforeAutospacing="0" w:after="0" w:afterAutospacing="0" w:line="360" w:lineRule="auto"/>
        <w:widowControl w:val="off"/>
        <w:rPr>
          <w:color w:val="ff0000"/>
          <w:highlight w:val="none"/>
        </w:rPr>
      </w:pPr>
      <w:r>
        <w:rPr>
          <w:color w:val="ff0000"/>
          <w:highlight w:val="none"/>
        </w:rPr>
        <w:t xml:space="preserve"> </w:t>
      </w:r>
      <w:r/>
    </w:p>
    <w:p>
      <w:pPr>
        <w:pStyle w:val="663"/>
        <w:ind w:firstLine="480"/>
        <w:jc w:val="both"/>
        <w:spacing w:before="0" w:beforeAutospacing="0" w:after="0" w:afterAutospacing="0" w:line="360" w:lineRule="auto"/>
        <w:widowControl w:val="off"/>
        <w:rPr>
          <w:highlight w:val="none"/>
        </w:rPr>
      </w:pPr>
      <w:r>
        <w:rPr>
          <w:rFonts w:hint="eastAsia"/>
          <w:color w:val="000000"/>
          <w:highlight w:val="none"/>
        </w:rPr>
        <w:t xml:space="preserve">备注1：从业人员、营业收入、资产总额填报上一年度数据，无上一年度数据的新成立企业可不填报。</w:t>
      </w:r>
      <w:r/>
    </w:p>
    <w:p>
      <w:pPr>
        <w:pStyle w:val="663"/>
        <w:ind w:firstLine="480"/>
        <w:jc w:val="both"/>
        <w:spacing w:before="0" w:beforeAutospacing="0" w:after="0" w:afterAutospacing="0" w:line="360" w:lineRule="auto"/>
        <w:widowControl w:val="off"/>
        <w:rPr>
          <w:highlight w:val="none"/>
        </w:rPr>
      </w:pPr>
      <w:r>
        <w:rPr>
          <w:rFonts w:hint="eastAsia"/>
          <w:color w:val="000000"/>
          <w:highlight w:val="none"/>
        </w:rPr>
        <w:t xml:space="preserve">备注2：供应商如不提供此声明函，价格将不做相应扣除（如项目全面面向中小企业，则资格审查不通过）。</w:t>
      </w:r>
      <w:r/>
    </w:p>
    <w:p>
      <w:pPr>
        <w:pStyle w:val="663"/>
        <w:jc w:val="center"/>
        <w:spacing w:beforeAutospacing="0" w:afterAutospacing="0" w:line="0" w:lineRule="atLeast"/>
        <w:rPr>
          <w:rFonts w:hint="eastAsia" w:ascii="黑体" w:hAnsi="宋体" w:eastAsia="黑体" w:cs="黑体"/>
          <w:b/>
          <w:color w:val="000000"/>
          <w:sz w:val="32"/>
          <w:szCs w:val="32"/>
          <w:highlight w:val="none"/>
        </w:rPr>
      </w:pPr>
      <w:r>
        <w:rPr>
          <w:rFonts w:hint="eastAsia" w:ascii="黑体" w:hAnsi="宋体" w:eastAsia="黑体" w:cs="黑体"/>
          <w:b/>
          <w:color w:val="000000"/>
          <w:sz w:val="32"/>
          <w:szCs w:val="32"/>
          <w:highlight w:val="none"/>
        </w:rPr>
      </w:r>
      <w:r/>
    </w:p>
    <w:p>
      <w:pPr>
        <w:pStyle w:val="663"/>
        <w:jc w:val="center"/>
        <w:spacing w:beforeAutospacing="0" w:afterAutospacing="0" w:line="0" w:lineRule="atLeast"/>
        <w:rPr>
          <w:rFonts w:hint="eastAsia" w:ascii="黑体" w:hAnsi="宋体" w:eastAsia="黑体" w:cs="黑体"/>
          <w:b/>
          <w:color w:val="000000"/>
          <w:sz w:val="32"/>
          <w:szCs w:val="32"/>
          <w:highlight w:val="none"/>
        </w:rPr>
      </w:pPr>
      <w:r>
        <w:rPr>
          <w:rFonts w:hint="eastAsia" w:ascii="黑体" w:hAnsi="宋体" w:eastAsia="黑体" w:cs="黑体"/>
          <w:b/>
          <w:color w:val="000000"/>
          <w:sz w:val="32"/>
          <w:szCs w:val="32"/>
          <w:highlight w:val="none"/>
        </w:rPr>
      </w:r>
      <w:r/>
    </w:p>
    <w:p>
      <w:pPr>
        <w:pStyle w:val="663"/>
        <w:jc w:val="center"/>
        <w:spacing w:beforeAutospacing="0" w:afterAutospacing="0" w:line="0" w:lineRule="atLeast"/>
        <w:rPr>
          <w:rFonts w:hint="eastAsia" w:ascii="黑体" w:hAnsi="宋体" w:eastAsia="黑体" w:cs="黑体"/>
          <w:b/>
          <w:color w:val="000000"/>
          <w:sz w:val="32"/>
          <w:szCs w:val="32"/>
          <w:highlight w:val="none"/>
        </w:rPr>
      </w:pPr>
      <w:r>
        <w:rPr>
          <w:rFonts w:hint="eastAsia" w:ascii="黑体" w:hAnsi="宋体" w:eastAsia="黑体" w:cs="黑体"/>
          <w:b/>
          <w:color w:val="000000"/>
          <w:sz w:val="32"/>
          <w:szCs w:val="32"/>
          <w:highlight w:val="none"/>
        </w:rPr>
      </w:r>
      <w:r/>
    </w:p>
    <w:p>
      <w:pPr>
        <w:pStyle w:val="663"/>
        <w:jc w:val="both"/>
        <w:spacing w:beforeAutospacing="0" w:afterAutospacing="0" w:line="0" w:lineRule="atLeast"/>
        <w:rPr>
          <w:rFonts w:hint="eastAsia" w:ascii="黑体" w:hAnsi="宋体" w:eastAsia="黑体" w:cs="黑体"/>
          <w:b/>
          <w:color w:val="000000"/>
          <w:sz w:val="32"/>
          <w:szCs w:val="32"/>
          <w:highlight w:val="none"/>
        </w:rPr>
      </w:pPr>
      <w:r>
        <w:rPr>
          <w:rFonts w:hint="eastAsia" w:ascii="黑体" w:hAnsi="宋体" w:eastAsia="黑体" w:cs="黑体"/>
          <w:b/>
          <w:color w:val="000000"/>
          <w:sz w:val="32"/>
          <w:szCs w:val="32"/>
          <w:highlight w:val="none"/>
        </w:rPr>
      </w:r>
      <w:r/>
    </w:p>
    <w:p>
      <w:pPr>
        <w:pStyle w:val="663"/>
        <w:jc w:val="center"/>
        <w:spacing w:beforeAutospacing="0" w:afterAutospacing="0" w:line="0" w:lineRule="atLeast"/>
        <w:rPr>
          <w:highlight w:val="none"/>
        </w:rPr>
      </w:pPr>
      <w:r>
        <w:rPr>
          <w:rFonts w:hint="eastAsia" w:ascii="黑体" w:hAnsi="宋体" w:eastAsia="黑体" w:cs="黑体"/>
          <w:b/>
          <w:color w:val="000000"/>
          <w:sz w:val="32"/>
          <w:szCs w:val="32"/>
          <w:highlight w:val="none"/>
        </w:rPr>
        <w:t xml:space="preserve">十、残疾人福利性单位声明函</w:t>
      </w:r>
      <w:r/>
    </w:p>
    <w:p>
      <w:pPr>
        <w:pStyle w:val="663"/>
        <w:ind w:firstLine="480"/>
        <w:jc w:val="both"/>
        <w:keepLines w:val="0"/>
        <w:keepNext w:val="0"/>
        <w:pageBreakBefore w:val="0"/>
        <w:spacing w:beforeAutospacing="0" w:afterAutospacing="0" w:line="500" w:lineRule="atLeast"/>
        <w:widowControl w:val="off"/>
        <w:rPr>
          <w:highlight w:val="none"/>
        </w:rPr>
      </w:pPr>
      <w:r>
        <w:rPr>
          <w:rFonts w:hint="eastAsia" w:ascii="宋体" w:hAnsi="宋体" w:eastAsia="宋体" w:cs="宋体"/>
          <w:color w:val="000000"/>
          <w:highlight w:val="none"/>
        </w:rPr>
        <w:t xml:space="preserve">本单位郑重声明，根据《财政部 民政部 中国残疾人联合会关于促进残疾人就业政府采购政策的通知》（财库</w:t>
      </w:r>
      <w:r>
        <w:rPr>
          <w:rFonts w:hint="eastAsia" w:ascii="宋体" w:hAnsi="宋体" w:eastAsia="宋体" w:cs="宋体"/>
          <w:color w:val="000000"/>
          <w:highlight w:val="none"/>
          <w:lang w:eastAsia="zh-CN"/>
        </w:rPr>
        <w:t xml:space="preserve">〔2017〕141号</w:t>
      </w:r>
      <w:r>
        <w:rPr>
          <w:rFonts w:hint="eastAsia" w:ascii="宋体" w:hAnsi="宋体" w:eastAsia="宋体" w:cs="宋体"/>
          <w:color w:val="000000"/>
          <w:highlight w:val="none"/>
        </w:rPr>
        <w:t xml:space="preserve">）的规定，本单位为符合条件的残疾人福利性单位，且本单位参加______单位的采购文件编号为______的</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项目采购活动提供本单位制造的货物，或者提供其他残疾人福利性单位制造的货物（不包括使用非残疾人福利性单位注册商标的货物）。</w:t>
      </w:r>
      <w:r/>
    </w:p>
    <w:p>
      <w:pPr>
        <w:pStyle w:val="663"/>
        <w:ind w:firstLine="480"/>
        <w:jc w:val="both"/>
        <w:keepLines w:val="0"/>
        <w:keepNext w:val="0"/>
        <w:pageBreakBefore w:val="0"/>
        <w:spacing w:beforeAutospacing="0" w:afterAutospacing="0" w:line="500" w:lineRule="atLeast"/>
        <w:widowControl w:val="off"/>
        <w:rPr>
          <w:highlight w:val="none"/>
        </w:rPr>
      </w:pPr>
      <w:r>
        <w:rPr>
          <w:rFonts w:hint="eastAsia" w:ascii="宋体" w:hAnsi="宋体" w:eastAsia="宋体" w:cs="宋体"/>
          <w:color w:val="000000"/>
          <w:highlight w:val="none"/>
        </w:rPr>
        <w:t xml:space="preserve">本单位对上述声明的真实性负责。如有虚假，将依法承担相应责任。</w:t>
      </w:r>
      <w:r/>
    </w:p>
    <w:p>
      <w:pPr>
        <w:pStyle w:val="663"/>
        <w:ind w:firstLine="480"/>
        <w:jc w:val="both"/>
        <w:keepLines w:val="0"/>
        <w:keepNext w:val="0"/>
        <w:pageBreakBefore w:val="0"/>
        <w:spacing w:beforeAutospacing="0" w:afterAutospacing="0" w:line="500" w:lineRule="atLeast"/>
        <w:widowControl w:val="off"/>
        <w:rPr>
          <w:highlight w:val="none"/>
        </w:rPr>
      </w:pPr>
      <w:r>
        <w:rPr>
          <w:highlight w:val="none"/>
        </w:rPr>
        <w:t xml:space="preserve"> </w:t>
      </w:r>
      <w:r/>
    </w:p>
    <w:p>
      <w:pPr>
        <w:pStyle w:val="663"/>
        <w:ind w:firstLine="480"/>
        <w:jc w:val="both"/>
        <w:keepLines w:val="0"/>
        <w:keepNext w:val="0"/>
        <w:pageBreakBefore w:val="0"/>
        <w:spacing w:beforeAutospacing="0" w:afterAutospacing="0" w:line="500" w:lineRule="atLeast"/>
        <w:widowControl w:val="off"/>
        <w:rPr>
          <w:highlight w:val="none"/>
        </w:rPr>
      </w:pPr>
      <w:r>
        <w:rPr>
          <w:rFonts w:hint="eastAsia" w:ascii="宋体" w:hAnsi="宋体" w:eastAsia="宋体" w:cs="宋体"/>
          <w:color w:val="000000"/>
          <w:highlight w:val="none"/>
        </w:rPr>
        <w:t xml:space="preserve">备注：1、供应商如不提供此声明函，价格将不做相应扣除</w:t>
      </w:r>
      <w:r>
        <w:rPr>
          <w:rFonts w:hint="eastAsia" w:ascii="宋体" w:hAnsi="宋体" w:eastAsia="宋体" w:cs="宋体"/>
          <w:color w:val="000000"/>
          <w:highlight w:val="none"/>
          <w:lang w:eastAsia="zh-CN"/>
        </w:rPr>
        <w:t xml:space="preserve">（如项目全面面向中小企业，则资格审查不通过）</w:t>
      </w:r>
      <w:r>
        <w:rPr>
          <w:rFonts w:hint="eastAsia" w:ascii="宋体" w:hAnsi="宋体" w:eastAsia="宋体" w:cs="宋体"/>
          <w:color w:val="000000"/>
          <w:highlight w:val="none"/>
        </w:rPr>
        <w:t xml:space="preserve">。2、中标供应商为残疾人福利单位的，此声明函将随中标结果同时公告，接受社会监督</w:t>
      </w:r>
      <w:r/>
    </w:p>
    <w:p>
      <w:pPr>
        <w:pStyle w:val="663"/>
        <w:ind w:firstLine="624"/>
        <w:jc w:val="both"/>
        <w:keepLines w:val="0"/>
        <w:keepNext w:val="0"/>
        <w:pageBreakBefore w:val="0"/>
        <w:spacing w:beforeAutospacing="0" w:afterAutospacing="0" w:line="500" w:lineRule="atLeast"/>
        <w:widowControl w:val="off"/>
        <w:rPr>
          <w:highlight w:val="none"/>
        </w:rPr>
      </w:pPr>
      <w:r>
        <w:rPr>
          <w:highlight w:val="none"/>
        </w:rPr>
        <w:t xml:space="preserve"> </w:t>
      </w:r>
      <w:r/>
    </w:p>
    <w:p>
      <w:pPr>
        <w:pStyle w:val="663"/>
        <w:ind w:right="1560" w:firstLine="624"/>
        <w:jc w:val="center"/>
        <w:keepLines w:val="0"/>
        <w:keepNext w:val="0"/>
        <w:pageBreakBefore w:val="0"/>
        <w:spacing w:beforeAutospacing="0" w:afterAutospacing="0" w:line="500" w:lineRule="atLeast"/>
        <w:widowControl w:val="off"/>
        <w:tabs>
          <w:tab w:val="left" w:pos="4864" w:leader="none"/>
        </w:tabs>
        <w:rPr>
          <w:highlight w:val="none"/>
        </w:rPr>
      </w:pPr>
      <w:r>
        <w:rPr>
          <w:rFonts w:ascii="仿宋_GB2312" w:eastAsia="仿宋_GB2312" w:cs="仿宋_GB2312"/>
          <w:color w:val="000000"/>
          <w:sz w:val="30"/>
          <w:szCs w:val="30"/>
          <w:highlight w:val="none"/>
        </w:rPr>
        <w:t xml:space="preserve">             </w:t>
      </w:r>
      <w:r>
        <w:rPr>
          <w:rFonts w:hint="eastAsia" w:ascii="宋体" w:hAnsi="宋体" w:eastAsia="宋体" w:cs="宋体"/>
          <w:color w:val="000000"/>
          <w:highlight w:val="none"/>
        </w:rPr>
        <w:t xml:space="preserve">       供应商全称（加盖CA电子公章）：</w:t>
      </w:r>
      <w:r/>
    </w:p>
    <w:p>
      <w:pPr>
        <w:pStyle w:val="663"/>
        <w:ind w:right="1560" w:firstLine="480"/>
        <w:jc w:val="center"/>
        <w:keepLines w:val="0"/>
        <w:keepNext w:val="0"/>
        <w:pageBreakBefore w:val="0"/>
        <w:spacing w:beforeAutospacing="0" w:afterAutospacing="0" w:line="500" w:lineRule="atLeast"/>
        <w:widowControl w:val="off"/>
        <w:tabs>
          <w:tab w:val="left" w:pos="4864" w:leader="none"/>
        </w:tabs>
        <w:rPr>
          <w:highlight w:val="none"/>
        </w:rPr>
      </w:pPr>
      <w:r>
        <w:rPr>
          <w:rFonts w:hint="eastAsia" w:ascii="宋体" w:hAnsi="宋体" w:eastAsia="宋体" w:cs="宋体"/>
          <w:color w:val="000000"/>
          <w:highlight w:val="none"/>
        </w:rPr>
        <w:t xml:space="preserve">        日  期：</w:t>
      </w:r>
      <w:r/>
    </w:p>
    <w:p>
      <w:pPr>
        <w:pStyle w:val="663"/>
        <w:jc w:val="center"/>
        <w:keepLines w:val="0"/>
        <w:keepNext w:val="0"/>
        <w:pageBreakBefore w:val="0"/>
        <w:spacing w:beforeAutospacing="0" w:afterAutospacing="0" w:line="500" w:lineRule="atLeast"/>
        <w:widowControl w:val="off"/>
        <w:rPr>
          <w:highlight w:val="none"/>
        </w:rPr>
      </w:pPr>
      <w:r>
        <w:rPr>
          <w:highlight w:val="none"/>
        </w:rPr>
        <w:t xml:space="preserve"> </w:t>
      </w:r>
      <w:r/>
    </w:p>
    <w:p>
      <w:pPr>
        <w:pStyle w:val="663"/>
        <w:jc w:val="center"/>
        <w:spacing w:beforeAutospacing="0" w:afterAutospacing="0" w:line="0" w:lineRule="atLeast"/>
        <w:rPr>
          <w:highlight w:val="none"/>
        </w:rPr>
      </w:pPr>
      <w:r>
        <w:rPr>
          <w:highlight w:val="none"/>
        </w:rPr>
        <w:t xml:space="preserve"> </w:t>
      </w:r>
      <w:r/>
    </w:p>
    <w:p>
      <w:pPr>
        <w:pStyle w:val="663"/>
        <w:jc w:val="center"/>
        <w:spacing w:beforeAutospacing="0" w:afterAutospacing="0" w:line="0" w:lineRule="atLeast"/>
        <w:rPr>
          <w:highlight w:val="none"/>
        </w:rPr>
      </w:pPr>
      <w:r>
        <w:rPr>
          <w:highlight w:val="none"/>
        </w:rPr>
        <w:t xml:space="preserve"> </w:t>
      </w:r>
      <w:r/>
    </w:p>
    <w:p>
      <w:pPr>
        <w:pStyle w:val="663"/>
        <w:jc w:val="center"/>
        <w:spacing w:beforeAutospacing="0" w:afterAutospacing="0" w:line="0" w:lineRule="atLeast"/>
        <w:rPr>
          <w:highlight w:val="none"/>
        </w:rPr>
      </w:pPr>
      <w:r>
        <w:rPr>
          <w:highlight w:val="none"/>
        </w:rPr>
        <w:t xml:space="preserve"> </w:t>
      </w:r>
      <w:r/>
    </w:p>
    <w:p>
      <w:pPr>
        <w:pStyle w:val="663"/>
        <w:jc w:val="center"/>
        <w:spacing w:beforeAutospacing="0" w:afterAutospacing="0" w:line="0" w:lineRule="atLeast"/>
        <w:rPr>
          <w:highlight w:val="none"/>
        </w:rPr>
      </w:pPr>
      <w:r>
        <w:rPr>
          <w:highlight w:val="none"/>
        </w:rPr>
        <w:t xml:space="preserve"> </w:t>
      </w:r>
      <w:r/>
    </w:p>
    <w:p>
      <w:pPr>
        <w:pStyle w:val="663"/>
        <w:jc w:val="center"/>
        <w:spacing w:beforeAutospacing="0" w:afterAutospacing="0" w:line="0" w:lineRule="atLeast"/>
        <w:rPr>
          <w:highlight w:val="none"/>
        </w:rPr>
      </w:pPr>
      <w:r>
        <w:rPr>
          <w:highlight w:val="none"/>
        </w:rPr>
        <w:t xml:space="preserve"> </w:t>
      </w:r>
      <w:r/>
    </w:p>
    <w:p>
      <w:pPr>
        <w:pStyle w:val="663"/>
        <w:jc w:val="center"/>
        <w:spacing w:beforeAutospacing="0" w:afterAutospacing="0" w:line="0" w:lineRule="atLeast"/>
        <w:rPr>
          <w:highlight w:val="none"/>
        </w:rPr>
      </w:pPr>
      <w:r>
        <w:rPr>
          <w:highlight w:val="none"/>
        </w:rPr>
        <w:t xml:space="preserve"> </w:t>
      </w:r>
      <w:r/>
    </w:p>
    <w:p>
      <w:pPr>
        <w:pStyle w:val="663"/>
        <w:jc w:val="center"/>
        <w:spacing w:beforeAutospacing="0" w:afterAutospacing="0" w:line="0" w:lineRule="atLeast"/>
        <w:rPr>
          <w:highlight w:val="none"/>
        </w:rPr>
      </w:pPr>
      <w:r>
        <w:rPr>
          <w:highlight w:val="none"/>
        </w:rPr>
        <w:t xml:space="preserve"> </w:t>
      </w:r>
      <w:r/>
    </w:p>
    <w:p>
      <w:pPr>
        <w:rPr>
          <w:spacing w:val="27"/>
          <w:sz w:val="39"/>
          <w:szCs w:val="39"/>
        </w:rPr>
      </w:pPr>
      <w:r>
        <w:rPr>
          <w:spacing w:val="27"/>
          <w:sz w:val="39"/>
          <w:szCs w:val="39"/>
        </w:rPr>
        <w:br w:type="page" w:clear="all"/>
      </w:r>
      <w:r/>
    </w:p>
    <w:p>
      <w:pPr>
        <w:pStyle w:val="663"/>
        <w:ind w:left="0" w:right="0"/>
        <w:jc w:val="center"/>
        <w:keepLines w:val="0"/>
        <w:keepNext w:val="0"/>
        <w:spacing w:before="0" w:beforeAutospacing="0" w:after="0" w:afterAutospacing="0"/>
        <w:widowControl w:val="off"/>
        <w:rPr>
          <w:b/>
          <w:bCs/>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黑体" w:hAnsi="宋体" w:eastAsia="黑体" w:cs="黑体"/>
          <w:b/>
          <w:bCs/>
          <w:color w:val="auto"/>
          <w:sz w:val="32"/>
          <w:szCs w:val="32"/>
        </w:rPr>
        <w:t xml:space="preserve">十一、 关于符合本国产品标准的声明函</w:t>
      </w:r>
      <w:r/>
    </w:p>
    <w:p>
      <w:pPr>
        <w:pStyle w:val="663"/>
        <w:ind w:left="0" w:firstLine="420"/>
        <w:jc w:val="both"/>
        <w:keepLines w:val="0"/>
        <w:keepNext w:val="0"/>
        <w:spacing w:before="0" w:beforeAutospacing="0" w:after="0" w:afterAutospacing="0"/>
        <w:widowControl w:val="off"/>
        <w:rPr>
          <w:b/>
          <w:bCs/>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Arial" w:hAnsi="Arial" w:cs="Arial"/>
          <w:b/>
          <w:bCs/>
          <w:color w:val="auto"/>
          <w:sz w:val="24"/>
          <w:szCs w:val="24"/>
        </w:rPr>
        <w:t xml:space="preserve"> </w:t>
      </w:r>
      <w:r/>
    </w:p>
    <w:p>
      <w:pPr>
        <w:pStyle w:val="663"/>
        <w:ind w:left="0" w:firstLine="420"/>
        <w:jc w:val="both"/>
        <w:keepLines w:val="0"/>
        <w:keepNext w:val="0"/>
        <w:spacing w:before="0" w:beforeAutospacing="0" w:after="0" w:afterAutospacing="0"/>
        <w:widowControl w:val="off"/>
        <w:rPr>
          <w:b/>
          <w:bCs/>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pStyle w:val="663"/>
        <w:ind w:left="0" w:firstLine="420"/>
        <w:jc w:val="both"/>
        <w:keepLines w:val="0"/>
        <w:keepNext w:val="0"/>
        <w:spacing w:before="30" w:beforeAutospacing="0" w:after="30" w:afterAutospacing="0"/>
        <w:widowControl w:val="off"/>
        <w:rPr>
          <w:b/>
          <w:bCs/>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shd w:val="clear" w:color="auto" w:fill="ffffff"/>
        </w:rPr>
        <w:t xml:space="preserve">1.</w:t>
      </w:r>
      <w:r>
        <w:rPr>
          <w:rFonts w:ascii="宋体" w:hAnsi="宋体" w:eastAsia="宋体" w:cs="宋体"/>
          <w:b/>
          <w:bCs/>
          <w:color w:val="auto"/>
          <w:sz w:val="24"/>
          <w:szCs w:val="24"/>
          <w:u w:val="single"/>
          <w:shd w:val="clear" w:color="auto" w:fill="ffffff"/>
        </w:rPr>
        <w:t xml:space="preserve">（产品名称1）</w:t>
      </w:r>
      <w:r>
        <w:rPr>
          <w:rFonts w:ascii="宋体" w:hAnsi="宋体" w:eastAsia="宋体" w:cs="宋体"/>
          <w:b/>
          <w:bCs/>
          <w:color w:val="auto"/>
          <w:sz w:val="24"/>
          <w:szCs w:val="24"/>
          <w:shd w:val="clear" w:color="auto" w:fill="ffffff"/>
          <w:vertAlign w:val="superscript"/>
        </w:rPr>
        <w:t xml:space="preserve">1</w:t>
      </w:r>
      <w:r>
        <w:rPr>
          <w:rFonts w:ascii="宋体" w:hAnsi="宋体" w:eastAsia="宋体" w:cs="宋体"/>
          <w:b/>
          <w:bCs/>
          <w:color w:val="auto"/>
          <w:sz w:val="24"/>
          <w:szCs w:val="24"/>
          <w:shd w:val="clear" w:color="auto" w:fill="ffffff"/>
        </w:rPr>
        <w:t xml:space="preserve">，生产厂为</w:t>
      </w:r>
      <w:r>
        <w:rPr>
          <w:rFonts w:ascii="宋体" w:hAnsi="宋体" w:eastAsia="宋体" w:cs="宋体"/>
          <w:b/>
          <w:bCs/>
          <w:color w:val="auto"/>
          <w:sz w:val="24"/>
          <w:szCs w:val="24"/>
          <w:u w:val="single"/>
          <w:shd w:val="clear" w:color="auto" w:fill="ffffff"/>
        </w:rPr>
        <w:t xml:space="preserve">（厂名）</w:t>
      </w:r>
      <w:r>
        <w:rPr>
          <w:rFonts w:ascii="宋体" w:hAnsi="宋体" w:eastAsia="宋体" w:cs="宋体"/>
          <w:b/>
          <w:bCs/>
          <w:color w:val="auto"/>
          <w:sz w:val="24"/>
          <w:szCs w:val="24"/>
          <w:shd w:val="clear" w:color="auto" w:fill="ffffff"/>
          <w:vertAlign w:val="superscript"/>
        </w:rPr>
        <w:t xml:space="preserve">2</w:t>
      </w:r>
      <w:r>
        <w:rPr>
          <w:rFonts w:ascii="宋体" w:hAnsi="宋体" w:eastAsia="宋体" w:cs="宋体"/>
          <w:b/>
          <w:bCs/>
          <w:color w:val="auto"/>
          <w:sz w:val="24"/>
          <w:szCs w:val="24"/>
          <w:shd w:val="clear" w:color="auto" w:fill="ffffff"/>
        </w:rPr>
        <w:t xml:space="preserve">，厂址为</w:t>
      </w:r>
      <w:r>
        <w:rPr>
          <w:rFonts w:ascii="宋体" w:hAnsi="宋体" w:eastAsia="宋体" w:cs="宋体"/>
          <w:b/>
          <w:bCs/>
          <w:color w:val="auto"/>
          <w:sz w:val="24"/>
          <w:szCs w:val="24"/>
          <w:u w:val="single"/>
          <w:shd w:val="clear" w:color="auto" w:fill="ffffff"/>
        </w:rPr>
        <w:t xml:space="preserve">（生产厂址）</w:t>
      </w:r>
      <w:r>
        <w:rPr>
          <w:rFonts w:ascii="宋体" w:hAnsi="宋体" w:eastAsia="宋体" w:cs="宋体"/>
          <w:b/>
          <w:bCs/>
          <w:color w:val="auto"/>
          <w:sz w:val="24"/>
          <w:szCs w:val="24"/>
          <w:shd w:val="clear" w:color="auto" w:fill="ffffff"/>
        </w:rPr>
        <w:t xml:space="preserve">。</w:t>
      </w:r>
      <w:r>
        <w:rPr>
          <w:rFonts w:ascii="宋体" w:hAnsi="宋体" w:eastAsia="宋体" w:cs="宋体"/>
          <w:b/>
          <w:bCs/>
          <w:strike/>
          <w:color w:val="auto"/>
          <w:sz w:val="24"/>
          <w:szCs w:val="24"/>
          <w:u w:val="single"/>
          <w:shd w:val="clear" w:color="auto" w:fill="ffffff"/>
        </w:rPr>
        <w:t xml:space="preserve"> （产品名称1）</w:t>
      </w:r>
      <w:r>
        <w:rPr>
          <w:rFonts w:ascii="宋体" w:hAnsi="宋体" w:eastAsia="宋体" w:cs="宋体"/>
          <w:b/>
          <w:bCs/>
          <w:color w:val="auto"/>
          <w:sz w:val="24"/>
          <w:szCs w:val="24"/>
          <w:u w:val="single"/>
          <w:shd w:val="clear" w:color="auto" w:fill="ffffff"/>
        </w:rPr>
        <w:t xml:space="preserve"> </w:t>
      </w:r>
      <w:r>
        <w:rPr>
          <w:rFonts w:ascii="宋体" w:hAnsi="宋体" w:eastAsia="宋体" w:cs="宋体"/>
          <w:b/>
          <w:bCs/>
          <w:color w:val="auto"/>
          <w:sz w:val="24"/>
          <w:szCs w:val="24"/>
          <w:shd w:val="clear" w:color="auto" w:fill="ffffff"/>
        </w:rPr>
        <w:t xml:space="preserve">的中国境内生产的组件成本占比≥</w:t>
      </w:r>
      <w:r>
        <w:rPr>
          <w:rFonts w:ascii="宋体" w:hAnsi="宋体" w:eastAsia="宋体" w:cs="宋体"/>
          <w:b/>
          <w:bCs/>
          <w:strike/>
          <w:color w:val="auto"/>
          <w:sz w:val="24"/>
          <w:szCs w:val="24"/>
          <w:u w:val="single"/>
          <w:shd w:val="clear" w:color="auto" w:fill="ffffff"/>
        </w:rPr>
        <w:t xml:space="preserve">（规定比例）</w:t>
      </w:r>
      <w:r>
        <w:rPr>
          <w:rFonts w:ascii="宋体" w:hAnsi="宋体" w:eastAsia="宋体" w:cs="宋体"/>
          <w:b/>
          <w:bCs/>
          <w:strike/>
          <w:color w:val="auto"/>
          <w:sz w:val="24"/>
          <w:szCs w:val="24"/>
          <w:shd w:val="clear" w:color="auto" w:fill="ffffff"/>
          <w:vertAlign w:val="superscript"/>
        </w:rPr>
        <w:t xml:space="preserve">3</w:t>
      </w:r>
      <w:r>
        <w:rPr>
          <w:rFonts w:ascii="宋体" w:hAnsi="宋体" w:eastAsia="宋体" w:cs="宋体"/>
          <w:b/>
          <w:bCs/>
          <w:color w:val="auto"/>
          <w:sz w:val="24"/>
          <w:szCs w:val="24"/>
          <w:shd w:val="clear" w:color="auto" w:fill="ffffff"/>
        </w:rPr>
        <w:t xml:space="preserve">。</w:t>
      </w:r>
      <w:r>
        <w:rPr>
          <w:rFonts w:ascii="宋体" w:hAnsi="宋体" w:eastAsia="宋体" w:cs="宋体"/>
          <w:b/>
          <w:bCs/>
          <w:strike/>
          <w:color w:val="auto"/>
          <w:sz w:val="24"/>
          <w:szCs w:val="24"/>
          <w:u w:val="single"/>
          <w:shd w:val="clear" w:color="auto" w:fill="ffffff"/>
        </w:rPr>
        <w:t xml:space="preserve">（产品名称1）</w:t>
      </w:r>
      <w:r>
        <w:rPr>
          <w:rFonts w:ascii="宋体" w:hAnsi="宋体" w:eastAsia="宋体" w:cs="宋体"/>
          <w:b/>
          <w:bCs/>
          <w:color w:val="auto"/>
          <w:sz w:val="24"/>
          <w:szCs w:val="24"/>
          <w:shd w:val="clear" w:color="auto" w:fill="ffffff"/>
        </w:rPr>
        <w:t xml:space="preserve">的</w:t>
      </w:r>
      <w:r>
        <w:rPr>
          <w:rFonts w:ascii="宋体" w:hAnsi="宋体" w:eastAsia="宋体" w:cs="宋体"/>
          <w:b/>
          <w:bCs/>
          <w:strike/>
          <w:color w:val="auto"/>
          <w:sz w:val="24"/>
          <w:szCs w:val="24"/>
          <w:u w:val="single"/>
          <w:shd w:val="clear" w:color="auto" w:fill="ffffff"/>
        </w:rPr>
        <w:t xml:space="preserve">（关键组件）</w:t>
      </w:r>
      <w:r>
        <w:rPr>
          <w:rFonts w:ascii="宋体" w:hAnsi="宋体" w:eastAsia="宋体" w:cs="宋体"/>
          <w:b/>
          <w:bCs/>
          <w:strike/>
          <w:color w:val="auto"/>
          <w:sz w:val="24"/>
          <w:szCs w:val="24"/>
          <w:shd w:val="clear" w:color="auto" w:fill="ffffff"/>
          <w:vertAlign w:val="superscript"/>
        </w:rPr>
        <w:t xml:space="preserve">4</w:t>
      </w:r>
      <w:r>
        <w:rPr>
          <w:rFonts w:ascii="宋体" w:hAnsi="宋体" w:eastAsia="宋体" w:cs="宋体"/>
          <w:b/>
          <w:bCs/>
          <w:color w:val="auto"/>
          <w:sz w:val="24"/>
          <w:szCs w:val="24"/>
          <w:shd w:val="clear" w:color="auto" w:fill="ffffff"/>
        </w:rPr>
        <w:t xml:space="preserve">在中国境内生产。</w:t>
      </w:r>
      <w:r>
        <w:rPr>
          <w:rFonts w:ascii="宋体" w:hAnsi="宋体" w:eastAsia="宋体" w:cs="宋体"/>
          <w:b/>
          <w:bCs/>
          <w:strike/>
          <w:color w:val="auto"/>
          <w:sz w:val="24"/>
          <w:szCs w:val="24"/>
          <w:u w:val="single"/>
          <w:shd w:val="clear" w:color="auto" w:fill="ffffff"/>
        </w:rPr>
        <w:t xml:space="preserve">（产品名称1）</w:t>
      </w:r>
      <w:r>
        <w:rPr>
          <w:rFonts w:ascii="宋体" w:hAnsi="宋体" w:eastAsia="宋体" w:cs="宋体"/>
          <w:b/>
          <w:bCs/>
          <w:color w:val="auto"/>
          <w:sz w:val="24"/>
          <w:szCs w:val="24"/>
          <w:shd w:val="clear" w:color="auto" w:fill="ffffff"/>
        </w:rPr>
        <w:t xml:space="preserve">的</w:t>
      </w:r>
      <w:r>
        <w:rPr>
          <w:rFonts w:ascii="宋体" w:hAnsi="宋体" w:eastAsia="宋体" w:cs="宋体"/>
          <w:b/>
          <w:bCs/>
          <w:strike/>
          <w:color w:val="auto"/>
          <w:sz w:val="24"/>
          <w:szCs w:val="24"/>
          <w:u w:val="single"/>
          <w:shd w:val="clear" w:color="auto" w:fill="ffffff"/>
        </w:rPr>
        <w:t xml:space="preserve">（关键工序）</w:t>
      </w:r>
      <w:r>
        <w:rPr>
          <w:rFonts w:ascii="宋体" w:hAnsi="宋体" w:eastAsia="宋体" w:cs="宋体"/>
          <w:b/>
          <w:bCs/>
          <w:strike/>
          <w:color w:val="auto"/>
          <w:sz w:val="24"/>
          <w:szCs w:val="24"/>
          <w:shd w:val="clear" w:color="auto" w:fill="ffffff"/>
          <w:vertAlign w:val="superscript"/>
        </w:rPr>
        <w:t xml:space="preserve">5</w:t>
      </w:r>
      <w:r>
        <w:rPr>
          <w:rFonts w:ascii="宋体" w:hAnsi="宋体" w:eastAsia="宋体" w:cs="宋体"/>
          <w:b/>
          <w:bCs/>
          <w:color w:val="auto"/>
          <w:sz w:val="24"/>
          <w:szCs w:val="24"/>
          <w:shd w:val="clear" w:color="auto" w:fill="ffffff"/>
        </w:rPr>
        <w:t xml:space="preserve">在中国境内完成。</w:t>
      </w:r>
      <w:r/>
    </w:p>
    <w:p>
      <w:pPr>
        <w:pStyle w:val="663"/>
        <w:ind w:left="0" w:firstLine="420"/>
        <w:jc w:val="both"/>
        <w:keepLines w:val="0"/>
        <w:keepNext w:val="0"/>
        <w:spacing w:before="30" w:beforeAutospacing="0" w:after="30" w:afterAutospacing="0"/>
        <w:widowControl w:val="off"/>
        <w:rPr>
          <w:b/>
          <w:bCs/>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shd w:val="clear" w:color="auto" w:fill="ffffff"/>
        </w:rPr>
        <w:t xml:space="preserve">2.</w:t>
      </w:r>
      <w:r>
        <w:rPr>
          <w:rFonts w:ascii="宋体" w:hAnsi="宋体" w:eastAsia="宋体" w:cs="宋体"/>
          <w:b/>
          <w:bCs/>
          <w:color w:val="auto"/>
          <w:sz w:val="24"/>
          <w:szCs w:val="24"/>
          <w:u w:val="single"/>
          <w:shd w:val="clear" w:color="auto" w:fill="ffffff"/>
        </w:rPr>
        <w:t xml:space="preserve">（产品名称2）</w:t>
      </w:r>
      <w:r>
        <w:rPr>
          <w:rFonts w:ascii="宋体" w:hAnsi="宋体" w:eastAsia="宋体" w:cs="宋体"/>
          <w:b/>
          <w:bCs/>
          <w:color w:val="auto"/>
          <w:sz w:val="24"/>
          <w:szCs w:val="24"/>
          <w:shd w:val="clear" w:color="auto" w:fill="ffffff"/>
        </w:rPr>
        <w:t xml:space="preserve">，生产厂为</w:t>
      </w:r>
      <w:r>
        <w:rPr>
          <w:rFonts w:ascii="宋体" w:hAnsi="宋体" w:eastAsia="宋体" w:cs="宋体"/>
          <w:b/>
          <w:bCs/>
          <w:color w:val="auto"/>
          <w:sz w:val="24"/>
          <w:szCs w:val="24"/>
          <w:u w:val="single"/>
          <w:shd w:val="clear" w:color="auto" w:fill="ffffff"/>
        </w:rPr>
        <w:t xml:space="preserve">（厂名）</w:t>
      </w:r>
      <w:r>
        <w:rPr>
          <w:rFonts w:ascii="宋体" w:hAnsi="宋体" w:eastAsia="宋体" w:cs="宋体"/>
          <w:b/>
          <w:bCs/>
          <w:color w:val="auto"/>
          <w:sz w:val="24"/>
          <w:szCs w:val="24"/>
          <w:shd w:val="clear" w:color="auto" w:fill="ffffff"/>
        </w:rPr>
        <w:t xml:space="preserve">，厂址为</w:t>
      </w:r>
      <w:r>
        <w:rPr>
          <w:rFonts w:ascii="宋体" w:hAnsi="宋体" w:eastAsia="宋体" w:cs="宋体"/>
          <w:b/>
          <w:bCs/>
          <w:color w:val="auto"/>
          <w:sz w:val="24"/>
          <w:szCs w:val="24"/>
          <w:u w:val="single"/>
          <w:shd w:val="clear" w:color="auto" w:fill="ffffff"/>
        </w:rPr>
        <w:t xml:space="preserve">（生产厂址）</w:t>
      </w:r>
      <w:r>
        <w:rPr>
          <w:rFonts w:ascii="宋体" w:hAnsi="宋体" w:eastAsia="宋体" w:cs="宋体"/>
          <w:b/>
          <w:bCs/>
          <w:color w:val="auto"/>
          <w:sz w:val="24"/>
          <w:szCs w:val="24"/>
          <w:shd w:val="clear" w:color="auto" w:fill="ffffff"/>
        </w:rPr>
        <w:t xml:space="preserve">。</w:t>
      </w:r>
      <w:r>
        <w:rPr>
          <w:rFonts w:ascii="宋体" w:hAnsi="宋体" w:eastAsia="宋体" w:cs="宋体"/>
          <w:b/>
          <w:bCs/>
          <w:strike/>
          <w:color w:val="auto"/>
          <w:sz w:val="24"/>
          <w:szCs w:val="24"/>
          <w:u w:val="single"/>
          <w:shd w:val="clear" w:color="auto" w:fill="ffffff"/>
        </w:rPr>
        <w:t xml:space="preserve">（产品名称2）</w:t>
      </w:r>
      <w:r>
        <w:rPr>
          <w:rFonts w:ascii="宋体" w:hAnsi="宋体" w:eastAsia="宋体" w:cs="宋体"/>
          <w:b/>
          <w:bCs/>
          <w:color w:val="auto"/>
          <w:sz w:val="24"/>
          <w:szCs w:val="24"/>
          <w:shd w:val="clear" w:color="auto" w:fill="ffffff"/>
        </w:rPr>
        <w:t xml:space="preserve">的中国境内生产的组件成本占比≥</w:t>
      </w:r>
      <w:r>
        <w:rPr>
          <w:rFonts w:ascii="宋体" w:hAnsi="宋体" w:eastAsia="宋体" w:cs="宋体"/>
          <w:b/>
          <w:bCs/>
          <w:strike/>
          <w:color w:val="auto"/>
          <w:sz w:val="24"/>
          <w:szCs w:val="24"/>
          <w:u w:val="single"/>
          <w:shd w:val="clear" w:color="auto" w:fill="ffffff"/>
        </w:rPr>
        <w:t xml:space="preserve">（规定比例）</w:t>
      </w:r>
      <w:r>
        <w:rPr>
          <w:rFonts w:ascii="宋体" w:hAnsi="宋体" w:eastAsia="宋体" w:cs="宋体"/>
          <w:b/>
          <w:bCs/>
          <w:color w:val="auto"/>
          <w:sz w:val="24"/>
          <w:szCs w:val="24"/>
          <w:shd w:val="clear" w:color="auto" w:fill="ffffff"/>
        </w:rPr>
        <w:t xml:space="preserve">。</w:t>
      </w:r>
      <w:r>
        <w:rPr>
          <w:rFonts w:ascii="宋体" w:hAnsi="宋体" w:eastAsia="宋体" w:cs="宋体"/>
          <w:b/>
          <w:bCs/>
          <w:strike/>
          <w:color w:val="auto"/>
          <w:sz w:val="24"/>
          <w:szCs w:val="24"/>
          <w:u w:val="single"/>
          <w:shd w:val="clear" w:color="auto" w:fill="ffffff"/>
        </w:rPr>
        <w:t xml:space="preserve">（产品名称2）</w:t>
      </w:r>
      <w:r>
        <w:rPr>
          <w:rFonts w:ascii="宋体" w:hAnsi="宋体" w:eastAsia="宋体" w:cs="宋体"/>
          <w:b/>
          <w:bCs/>
          <w:color w:val="auto"/>
          <w:sz w:val="24"/>
          <w:szCs w:val="24"/>
          <w:shd w:val="clear" w:color="auto" w:fill="ffffff"/>
        </w:rPr>
        <w:t xml:space="preserve">的</w:t>
      </w:r>
      <w:r>
        <w:rPr>
          <w:rFonts w:ascii="宋体" w:hAnsi="宋体" w:eastAsia="宋体" w:cs="宋体"/>
          <w:b/>
          <w:bCs/>
          <w:strike/>
          <w:color w:val="auto"/>
          <w:sz w:val="24"/>
          <w:szCs w:val="24"/>
          <w:u w:val="single"/>
          <w:shd w:val="clear" w:color="auto" w:fill="ffffff"/>
        </w:rPr>
        <w:t xml:space="preserve">（关键组件）</w:t>
      </w:r>
      <w:r>
        <w:rPr>
          <w:rFonts w:ascii="宋体" w:hAnsi="宋体" w:eastAsia="宋体" w:cs="宋体"/>
          <w:b/>
          <w:bCs/>
          <w:color w:val="auto"/>
          <w:sz w:val="24"/>
          <w:szCs w:val="24"/>
          <w:shd w:val="clear" w:color="auto" w:fill="ffffff"/>
        </w:rPr>
        <w:t xml:space="preserve">在中国境内生产。</w:t>
      </w:r>
      <w:r>
        <w:rPr>
          <w:rFonts w:ascii="宋体" w:hAnsi="宋体" w:eastAsia="宋体" w:cs="宋体"/>
          <w:b/>
          <w:bCs/>
          <w:strike/>
          <w:color w:val="auto"/>
          <w:sz w:val="24"/>
          <w:szCs w:val="24"/>
          <w:u w:val="single"/>
          <w:shd w:val="clear" w:color="auto" w:fill="ffffff"/>
        </w:rPr>
        <w:t xml:space="preserve">（产品名称1）</w:t>
      </w:r>
      <w:r>
        <w:rPr>
          <w:rFonts w:ascii="宋体" w:hAnsi="宋体" w:eastAsia="宋体" w:cs="宋体"/>
          <w:b/>
          <w:bCs/>
          <w:color w:val="auto"/>
          <w:sz w:val="24"/>
          <w:szCs w:val="24"/>
          <w:shd w:val="clear" w:color="auto" w:fill="ffffff"/>
        </w:rPr>
        <w:t xml:space="preserve">的</w:t>
      </w:r>
      <w:r>
        <w:rPr>
          <w:rFonts w:ascii="宋体" w:hAnsi="宋体" w:eastAsia="宋体" w:cs="宋体"/>
          <w:b/>
          <w:bCs/>
          <w:strike/>
          <w:color w:val="auto"/>
          <w:sz w:val="24"/>
          <w:szCs w:val="24"/>
          <w:u w:val="single"/>
          <w:shd w:val="clear" w:color="auto" w:fill="ffffff"/>
        </w:rPr>
        <w:t xml:space="preserve">（关键工序）</w:t>
      </w:r>
      <w:r>
        <w:rPr>
          <w:rFonts w:ascii="宋体" w:hAnsi="宋体" w:eastAsia="宋体" w:cs="宋体"/>
          <w:b/>
          <w:bCs/>
          <w:color w:val="auto"/>
          <w:sz w:val="24"/>
          <w:szCs w:val="24"/>
          <w:shd w:val="clear" w:color="auto" w:fill="ffffff"/>
        </w:rPr>
        <w:t xml:space="preserve">在中国境内完成。</w:t>
      </w:r>
      <w:r/>
    </w:p>
    <w:p>
      <w:pPr>
        <w:pStyle w:val="663"/>
        <w:ind w:left="0" w:firstLine="420"/>
        <w:jc w:val="both"/>
        <w:keepLines w:val="0"/>
        <w:keepNext w:val="0"/>
        <w:spacing w:before="30" w:beforeAutospacing="0" w:after="30" w:afterAutospacing="0"/>
        <w:widowControl w:val="off"/>
        <w:rPr>
          <w:b/>
          <w:bCs/>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shd w:val="clear" w:color="auto" w:fill="ffffff"/>
        </w:rPr>
        <w:t xml:space="preserve">……</w:t>
      </w:r>
      <w:r/>
    </w:p>
    <w:p>
      <w:pPr>
        <w:pStyle w:val="663"/>
        <w:ind w:left="0" w:firstLine="420"/>
        <w:jc w:val="both"/>
        <w:keepLines w:val="0"/>
        <w:keepNext w:val="0"/>
        <w:spacing w:before="30" w:beforeAutospacing="0" w:after="30" w:afterAutospacing="0"/>
        <w:widowControl w:val="off"/>
        <w:rPr>
          <w:b/>
          <w:bCs/>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shd w:val="clear" w:color="auto" w:fill="ffffff"/>
        </w:rPr>
        <w:t xml:space="preserve">本公司（单位）对上述声明内容的真实性负责。如有虚假，愿承担相应法律责任。</w:t>
      </w:r>
      <w:r/>
    </w:p>
    <w:p>
      <w:pPr>
        <w:pStyle w:val="663"/>
        <w:jc w:val="both"/>
        <w:keepLines w:val="0"/>
        <w:keepNext w:val="0"/>
        <w:spacing w:before="30" w:beforeAutospacing="0" w:after="30" w:afterAutospacing="0"/>
        <w:widowControl w:val="off"/>
        <w:rPr>
          <w:b/>
          <w:bCs/>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rPr>
        <w:t xml:space="preserve"> </w:t>
      </w:r>
      <w:r/>
    </w:p>
    <w:p>
      <w:pPr>
        <w:pStyle w:val="663"/>
        <w:ind w:left="0" w:right="480" w:firstLine="3720"/>
        <w:jc w:val="both"/>
        <w:keepLines w:val="0"/>
        <w:keepNext w:val="0"/>
        <w:spacing w:before="30" w:beforeAutospacing="0" w:after="30" w:afterAutospacing="0"/>
        <w:widowControl w:val="off"/>
        <w:rPr>
          <w:b/>
          <w:bCs/>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shd w:val="clear" w:color="auto" w:fill="ffffff"/>
        </w:rPr>
        <w:t xml:space="preserve">公司（单位）名称（盖章）：　</w:t>
      </w:r>
      <w:r/>
    </w:p>
    <w:p>
      <w:pPr>
        <w:pStyle w:val="663"/>
        <w:jc w:val="center"/>
        <w:keepLines w:val="0"/>
        <w:keepNext w:val="0"/>
        <w:spacing w:before="30" w:beforeAutospacing="0" w:after="30" w:afterAutospacing="0"/>
        <w:widowControl w:val="off"/>
        <w:rPr>
          <w:b/>
          <w:bCs/>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shd w:val="clear" w:color="auto" w:fill="ffffff"/>
        </w:rPr>
        <w:t xml:space="preserve">                     日期：　   年　  月　  日         </w:t>
      </w:r>
      <w:r/>
    </w:p>
    <w:p>
      <w:pPr>
        <w:pStyle w:val="663"/>
        <w:jc w:val="both"/>
        <w:keepLines w:val="0"/>
        <w:keepNext w:val="0"/>
        <w:spacing w:before="30" w:beforeAutospacing="0" w:after="30" w:afterAutospacing="0"/>
        <w:widowControl w:val="off"/>
        <w:rPr>
          <w:b/>
          <w:bCs/>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shd w:val="clear" w:color="auto" w:fill="ffffff"/>
        </w:rPr>
        <w:t xml:space="preserve">__________________</w:t>
      </w:r>
      <w:r/>
    </w:p>
    <w:p>
      <w:pPr>
        <w:pStyle w:val="663"/>
        <w:jc w:val="both"/>
        <w:keepLines w:val="0"/>
        <w:keepNext w:val="0"/>
        <w:spacing w:before="30" w:beforeAutospacing="0" w:after="30" w:afterAutospacing="0"/>
        <w:widowControl w:val="off"/>
        <w:rPr>
          <w:b/>
          <w:bCs/>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shd w:val="clear" w:color="auto" w:fill="ffffff"/>
        </w:rPr>
        <w:t xml:space="preserve">1.产品如有型号，请在“产品名称”栏一并填写。</w:t>
      </w:r>
      <w:r/>
    </w:p>
    <w:p>
      <w:pPr>
        <w:pStyle w:val="663"/>
        <w:jc w:val="both"/>
        <w:keepLines w:val="0"/>
        <w:keepNext w:val="0"/>
        <w:spacing w:before="30" w:beforeAutospacing="0" w:after="30" w:afterAutospacing="0"/>
        <w:widowControl w:val="off"/>
        <w:rPr>
          <w:b/>
          <w:bCs/>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shd w:val="clear" w:color="auto" w:fill="ffffff"/>
        </w:rPr>
        <w:t xml:space="preserve">2.生产厂名与厂址应与生产厂营业执照载明的相关信息保持一致。</w:t>
      </w:r>
      <w:r/>
    </w:p>
    <w:p>
      <w:pPr>
        <w:pStyle w:val="663"/>
        <w:jc w:val="both"/>
        <w:keepLines w:val="0"/>
        <w:keepNext w:val="0"/>
        <w:spacing w:before="30" w:beforeAutospacing="0" w:after="30" w:afterAutospacing="0"/>
        <w:widowControl w:val="off"/>
        <w:rPr>
          <w:b/>
          <w:bCs/>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shd w:val="clear" w:color="auto" w:fill="ffffff"/>
        </w:rPr>
        <w:t xml:space="preserve">3.该产品的中国境内生产的组件成本占比相关要求实施前，“规定比例”栏可不填，下同。</w:t>
      </w:r>
      <w:r/>
    </w:p>
    <w:p>
      <w:pPr>
        <w:pStyle w:val="663"/>
        <w:jc w:val="both"/>
        <w:keepLines w:val="0"/>
        <w:keepNext w:val="0"/>
        <w:spacing w:before="30" w:beforeAutospacing="0" w:after="30" w:afterAutospacing="0"/>
        <w:widowControl w:val="off"/>
        <w:rPr>
          <w:b/>
          <w:bCs/>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shd w:val="clear" w:color="auto" w:fill="ffffff"/>
        </w:rPr>
        <w:t xml:space="preserve">4.该产品的关键组件要求实施前，“关键组件”栏可不填，下同。</w:t>
      </w:r>
      <w:r/>
    </w:p>
    <w:p>
      <w:pPr>
        <w:pStyle w:val="663"/>
        <w:jc w:val="both"/>
        <w:keepLines w:val="0"/>
        <w:keepNext w:val="0"/>
        <w:spacing w:before="30" w:beforeAutospacing="0" w:after="30" w:afterAutospacing="0"/>
        <w:widowControl w:val="off"/>
        <w:rPr>
          <w:b/>
          <w:bCs/>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shd w:val="clear" w:color="auto" w:fill="ffffff"/>
        </w:rPr>
        <w:t xml:space="preserve">5.该产品的关键工序要求实施前，“关键工序”栏可不填，下同。</w:t>
      </w:r>
      <w:r/>
    </w:p>
    <w:p>
      <w:pPr>
        <w:pStyle w:val="663"/>
        <w:jc w:val="both"/>
        <w:keepLines w:val="0"/>
        <w:keepNext w:val="0"/>
        <w:spacing w:before="30" w:beforeAutospacing="0" w:after="30" w:afterAutospacing="0"/>
        <w:widowControl w:val="off"/>
        <w:rPr>
          <w:rFonts w:ascii="宋体" w:hAnsi="宋体" w:eastAsia="宋体" w:cs="宋体"/>
          <w:b/>
          <w:bCs/>
          <w:color w:val="auto"/>
          <w:sz w:val="24"/>
          <w:szCs w:val="24"/>
          <w:shd w:val="clear" w:color="auto" w:fill="ffffff"/>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shd w:val="clear" w:color="auto" w:fill="ffffff"/>
        </w:rPr>
        <w:t xml:space="preserve">6.用</w:t>
      </w:r>
      <w:r>
        <w:rPr>
          <w:rFonts w:hint="eastAsia" w:ascii="宋体" w:hAnsi="宋体" w:eastAsia="宋体" w:cs="宋体"/>
          <w:b/>
          <w:bCs/>
          <w:color w:val="auto"/>
          <w:sz w:val="24"/>
          <w:szCs w:val="24"/>
          <w:shd w:val="clear" w:color="auto" w:fill="ffffff"/>
          <w:lang w:val="en-US" w:eastAsia="zh-CN"/>
        </w:rPr>
        <w:t xml:space="preserve">横</w:t>
      </w:r>
      <w:r>
        <w:rPr>
          <w:rFonts w:ascii="宋体" w:hAnsi="宋体" w:eastAsia="宋体" w:cs="宋体"/>
          <w:b/>
          <w:bCs/>
          <w:color w:val="auto"/>
          <w:sz w:val="24"/>
          <w:szCs w:val="24"/>
          <w:shd w:val="clear" w:color="auto" w:fill="ffffff"/>
        </w:rPr>
        <w:t xml:space="preserve">线划除的地方无需填写。</w:t>
      </w:r>
      <w:r/>
    </w:p>
    <w:p>
      <w:pPr>
        <w:numPr>
          <w:ilvl w:val="0"/>
          <w:numId w:val="0"/>
        </w:numPr>
        <w:rPr>
          <w:rFonts w:hint="eastAsia" w:ascii="宋体" w:hAnsi="宋体" w:eastAsia="宋体" w:cs="宋体"/>
          <w:b/>
          <w:bCs/>
          <w:color w:val="auto"/>
          <w:sz w:val="24"/>
          <w:szCs w:val="24"/>
          <w:highlight w:val="none"/>
          <w:u w:val="single"/>
          <w:lang w:val="en-US" w:eastAsia="zh-CN" w:bidi="ar-SA"/>
        </w:rPr>
      </w:pPr>
      <w:r>
        <w:rPr>
          <w:rFonts w:hint="eastAsia" w:ascii="宋体" w:hAnsi="宋体" w:eastAsia="宋体" w:cs="宋体"/>
          <w:b/>
          <w:bCs/>
          <w:color w:val="auto"/>
          <w:sz w:val="24"/>
          <w:szCs w:val="24"/>
          <w:shd w:val="clear" w:color="auto" w:fill="ffffff"/>
          <w:lang w:val="en-US" w:eastAsia="zh-CN"/>
        </w:rPr>
        <w:t xml:space="preserve">备注：</w:t>
      </w:r>
      <w:r>
        <w:rPr>
          <w:rFonts w:hint="eastAsia" w:ascii="宋体" w:hAnsi="宋体" w:eastAsia="宋体" w:cs="宋体"/>
          <w:b/>
          <w:bCs/>
          <w:color w:val="auto"/>
          <w:sz w:val="24"/>
          <w:szCs w:val="24"/>
          <w:highlight w:val="none"/>
          <w:lang w:val="en-US" w:eastAsia="zh-CN" w:bidi="ar-SA"/>
        </w:rPr>
        <w:t xml:space="preserve">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b/>
          <w:bCs/>
          <w:color w:val="auto"/>
          <w:sz w:val="24"/>
          <w:szCs w:val="24"/>
          <w:highlight w:val="none"/>
          <w:u w:val="single"/>
          <w:lang w:val="en-US" w:eastAsia="zh-CN" w:bidi="ar-SA"/>
        </w:rPr>
        <w:t xml:space="preserve">故，如供应商所提供产品为本国产品的，应当对其提供的产品出具《关于符合本国产品标准的声明函》（以下简称《声明函》），不出具《声明函》的，不享受政府采购对本国产品的支持政策。</w:t>
      </w:r>
      <w:r/>
    </w:p>
    <w:p>
      <w:pPr>
        <w:pStyle w:val="663"/>
        <w:jc w:val="both"/>
        <w:keepLines w:val="0"/>
        <w:keepNext w:val="0"/>
        <w:spacing w:before="30" w:beforeAutospacing="0" w:after="30" w:afterAutospacing="0"/>
        <w:widowControl w:val="off"/>
        <w:rPr>
          <w:rFonts w:hint="default" w:ascii="宋体" w:hAnsi="宋体" w:eastAsia="宋体" w:cs="宋体"/>
          <w:b/>
          <w:bCs/>
          <w:color w:val="ff0000"/>
          <w:sz w:val="24"/>
          <w:szCs w:val="24"/>
          <w:shd w:val="clear" w:color="auto" w:fill="ffffff"/>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宋体"/>
          <w:b/>
          <w:bCs/>
          <w:color w:val="ff0000"/>
          <w:sz w:val="24"/>
          <w:szCs w:val="24"/>
          <w:shd w:val="clear" w:color="auto" w:fill="ffffff"/>
          <w:lang w:val="en-US" w:eastAsia="zh-CN"/>
        </w:rPr>
      </w:r>
      <w:r/>
    </w:p>
    <w:p>
      <w:pPr>
        <w:jc w:val="center"/>
        <w:rPr>
          <w:rFonts w:hint="eastAsia" w:asciiTheme="minorEastAsia" w:hAnsiTheme="minorEastAsia" w:eastAsiaTheme="minorEastAsia" w:cstheme="minorEastAsia"/>
          <w:b/>
          <w:bCs/>
          <w:color w:val="000000"/>
          <w:sz w:val="24"/>
          <w:szCs w:val="24"/>
        </w:rPr>
      </w:pPr>
      <w:r>
        <w:rPr>
          <w:rFonts w:hint="eastAsia" w:asciiTheme="minorEastAsia" w:hAnsiTheme="minorEastAsia" w:eastAsiaTheme="minorEastAsia" w:cstheme="minorEastAsia"/>
          <w:b/>
          <w:bCs/>
          <w:color w:val="000000"/>
          <w:sz w:val="24"/>
          <w:szCs w:val="24"/>
        </w:rPr>
      </w:r>
      <w:r/>
    </w:p>
    <w:p>
      <w:pPr>
        <w:spacing w:line="241" w:lineRule="auto"/>
        <w:rPr>
          <w:rFonts w:ascii="Arial"/>
          <w:sz w:val="21"/>
        </w:rPr>
      </w:pPr>
      <w:r>
        <w:rPr>
          <w:rFonts w:ascii="Arial"/>
          <w:sz w:val="21"/>
        </w:rPr>
      </w:r>
      <w:r/>
    </w:p>
    <w:p>
      <w:pPr>
        <w:spacing w:line="241" w:lineRule="auto"/>
        <w:rPr>
          <w:rFonts w:ascii="Arial"/>
          <w:sz w:val="21"/>
        </w:rPr>
      </w:pPr>
      <w:r>
        <w:rPr>
          <w:rFonts w:ascii="Arial"/>
          <w:sz w:val="21"/>
        </w:rPr>
      </w:r>
      <w:r/>
    </w:p>
    <w:p>
      <w:pPr>
        <w:spacing w:line="241" w:lineRule="auto"/>
        <w:rPr>
          <w:rFonts w:ascii="Arial"/>
          <w:sz w:val="21"/>
        </w:rPr>
      </w:pPr>
      <w:r>
        <w:rPr>
          <w:rFonts w:ascii="Arial"/>
          <w:sz w:val="21"/>
        </w:rPr>
      </w:r>
      <w:r/>
    </w:p>
    <w:p>
      <w:pPr>
        <w:pStyle w:val="663"/>
        <w:jc w:val="center"/>
        <w:spacing w:beforeAutospacing="0" w:afterAutospacing="0" w:line="0" w:lineRule="atLeast"/>
        <w:rPr>
          <w:highlight w:val="none"/>
        </w:rPr>
      </w:pPr>
      <w:r>
        <w:rPr>
          <w:highlight w:val="none"/>
        </w:rPr>
        <w:t xml:space="preserve"> </w:t>
      </w:r>
      <w:r/>
    </w:p>
    <w:p>
      <w:pPr>
        <w:pStyle w:val="663"/>
        <w:jc w:val="center"/>
        <w:spacing w:beforeAutospacing="0" w:afterAutospacing="0" w:line="0" w:lineRule="atLeast"/>
        <w:rPr>
          <w:highlight w:val="none"/>
        </w:rPr>
      </w:pPr>
      <w:r>
        <w:rPr>
          <w:highlight w:val="none"/>
        </w:rPr>
      </w:r>
      <w:r/>
    </w:p>
    <w:p>
      <w:pPr>
        <w:pStyle w:val="663"/>
        <w:jc w:val="center"/>
        <w:spacing w:beforeAutospacing="0" w:afterAutospacing="0" w:line="0" w:lineRule="atLeast"/>
        <w:rPr>
          <w:highlight w:val="none"/>
        </w:rPr>
        <w:sectPr>
          <w:footnotePr/>
          <w:endnotePr/>
          <w:type w:val="nextPage"/>
          <w:pgSz w:w="11906" w:h="16838" w:orient="portrait"/>
          <w:pgMar w:top="1440" w:right="1800" w:bottom="1440" w:left="1800" w:header="851" w:footer="992" w:gutter="0"/>
          <w:cols w:num="1" w:sep="0" w:space="425" w:equalWidth="1"/>
          <w:docGrid w:linePitch="360"/>
        </w:sectPr>
      </w:pPr>
      <w:r>
        <w:rPr>
          <w:highlight w:val="none"/>
        </w:rPr>
      </w:r>
      <w:r/>
    </w:p>
    <w:p>
      <w:pPr>
        <w:pStyle w:val="663"/>
        <w:jc w:val="center"/>
        <w:spacing w:beforeAutospacing="0" w:afterAutospacing="0"/>
        <w:rPr>
          <w:rFonts w:ascii="黑体" w:hAnsi="宋体" w:eastAsia="黑体" w:cs="黑体"/>
          <w:bCs/>
          <w:color w:val="000000"/>
          <w:sz w:val="28"/>
          <w:szCs w:val="28"/>
        </w:rPr>
      </w:pPr>
      <w:r>
        <w:rPr>
          <w:rFonts w:hint="eastAsia" w:ascii="黑体" w:hAnsi="宋体" w:eastAsia="黑体" w:cs="黑体"/>
          <w:b/>
          <w:color w:val="000000"/>
          <w:sz w:val="32"/>
          <w:szCs w:val="32"/>
          <w:highlight w:val="none"/>
        </w:rPr>
        <w:t xml:space="preserve">十</w:t>
      </w:r>
      <w:r>
        <w:rPr>
          <w:rFonts w:hint="eastAsia" w:ascii="黑体" w:hAnsi="宋体" w:eastAsia="黑体" w:cs="黑体"/>
          <w:b/>
          <w:color w:val="000000"/>
          <w:sz w:val="32"/>
          <w:szCs w:val="32"/>
          <w:highlight w:val="none"/>
          <w:lang w:val="en-US" w:eastAsia="zh-CN"/>
        </w:rPr>
        <w:t xml:space="preserve">二</w:t>
      </w:r>
      <w:r>
        <w:rPr>
          <w:rFonts w:hint="eastAsia" w:ascii="黑体" w:hAnsi="宋体" w:eastAsia="黑体" w:cs="黑体"/>
          <w:b/>
          <w:color w:val="000000"/>
          <w:sz w:val="32"/>
          <w:szCs w:val="32"/>
          <w:highlight w:val="none"/>
        </w:rPr>
        <w:t xml:space="preserve">、投标分项报价表</w:t>
      </w:r>
      <w:r/>
    </w:p>
    <w:tbl>
      <w:tblPr>
        <w:tblStyle w:val="665"/>
        <w:tblW w:w="1359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96" w:type="dxa"/>
          <w:top w:w="56" w:type="dxa"/>
          <w:right w:w="96" w:type="dxa"/>
          <w:bottom w:w="56" w:type="dxa"/>
        </w:tblCellMar>
        <w:tblLook w:val="04A0" w:firstRow="1" w:lastRow="0" w:firstColumn="1" w:lastColumn="0" w:noHBand="0" w:noVBand="1"/>
      </w:tblPr>
      <w:tblGrid>
        <w:gridCol w:w="1014"/>
        <w:gridCol w:w="1860"/>
        <w:gridCol w:w="1385"/>
        <w:gridCol w:w="2830"/>
        <w:gridCol w:w="1095"/>
        <w:gridCol w:w="840"/>
        <w:gridCol w:w="855"/>
        <w:gridCol w:w="1425"/>
        <w:gridCol w:w="2287"/>
      </w:tblGrid>
      <w:tr>
        <w:trPr>
          <w:jc w:val="center"/>
          <w:trHeight w:val="505"/>
          <w:tblHeader/>
        </w:trPr>
        <w:tc>
          <w:tcPr>
            <w:tcW w:w="1014" w:type="dxa"/>
            <w:vAlign w:val="center"/>
            <w:textDirection w:val="lrTb"/>
            <w:noWrap w:val="false"/>
          </w:tcPr>
          <w:p>
            <w:pPr>
              <w:pStyle w:val="663"/>
              <w:jc w:val="center"/>
              <w:spacing w:beforeAutospacing="0" w:afterAutospacing="0"/>
              <w:rPr>
                <w:rFonts w:ascii="宋体" w:hAnsi="宋体" w:eastAsia="宋体" w:cs="宋体"/>
                <w:b/>
                <w:bCs/>
                <w:color w:val="000000"/>
                <w:sz w:val="21"/>
                <w:szCs w:val="21"/>
              </w:rPr>
            </w:pPr>
            <w:r>
              <w:rPr>
                <w:rFonts w:hint="eastAsia" w:ascii="宋体" w:hAnsi="宋体" w:eastAsia="宋体" w:cs="宋体"/>
                <w:b/>
                <w:bCs/>
                <w:color w:val="000000"/>
                <w:sz w:val="21"/>
                <w:szCs w:val="21"/>
              </w:rPr>
              <w:t xml:space="preserve">序号</w:t>
            </w:r>
            <w:r/>
          </w:p>
        </w:tc>
        <w:tc>
          <w:tcPr>
            <w:shd w:val="clear" w:color="auto" w:fill="auto"/>
            <w:tcW w:w="1860" w:type="dxa"/>
            <w:vAlign w:val="center"/>
            <w:textDirection w:val="lrTb"/>
            <w:noWrap w:val="false"/>
          </w:tcPr>
          <w:p>
            <w:pPr>
              <w:pStyle w:val="663"/>
              <w:jc w:val="center"/>
              <w:spacing w:beforeAutospacing="0" w:afterAutospacing="0"/>
              <w:rPr>
                <w:rFonts w:ascii="宋体" w:hAnsi="宋体" w:eastAsia="宋体" w:cs="宋体"/>
                <w:b/>
                <w:sz w:val="21"/>
                <w:szCs w:val="21"/>
              </w:rPr>
            </w:pPr>
            <w:r>
              <w:rPr>
                <w:rFonts w:hint="eastAsia" w:ascii="宋体" w:hAnsi="宋体" w:eastAsia="宋体" w:cs="宋体"/>
                <w:b/>
                <w:color w:val="000000"/>
                <w:sz w:val="21"/>
                <w:szCs w:val="21"/>
              </w:rPr>
              <w:t xml:space="preserve">产品名称</w:t>
            </w:r>
            <w:r/>
          </w:p>
        </w:tc>
        <w:tc>
          <w:tcPr>
            <w:shd w:val="clear" w:color="auto" w:fill="auto"/>
            <w:tcW w:w="1385" w:type="dxa"/>
            <w:vAlign w:val="center"/>
            <w:textDirection w:val="lrTb"/>
            <w:noWrap w:val="false"/>
          </w:tcPr>
          <w:p>
            <w:pPr>
              <w:pStyle w:val="663"/>
              <w:jc w:val="center"/>
              <w:spacing w:beforeAutospacing="0" w:afterAutospacing="0"/>
              <w:rPr>
                <w:rFonts w:ascii="宋体" w:hAnsi="宋体" w:eastAsia="宋体" w:cs="宋体"/>
                <w:b/>
                <w:sz w:val="21"/>
                <w:szCs w:val="21"/>
              </w:rPr>
            </w:pPr>
            <w:r>
              <w:rPr>
                <w:rFonts w:hint="eastAsia" w:ascii="宋体" w:hAnsi="宋体" w:eastAsia="宋体" w:cs="宋体"/>
                <w:b/>
                <w:color w:val="000000"/>
                <w:sz w:val="21"/>
                <w:szCs w:val="21"/>
              </w:rPr>
              <w:t xml:space="preserve">品牌</w:t>
            </w:r>
            <w:r/>
          </w:p>
        </w:tc>
        <w:tc>
          <w:tcPr>
            <w:shd w:val="clear" w:color="auto" w:fill="auto"/>
            <w:tcW w:w="2830" w:type="dxa"/>
            <w:vAlign w:val="center"/>
            <w:textDirection w:val="lrTb"/>
            <w:noWrap w:val="false"/>
          </w:tcPr>
          <w:p>
            <w:pPr>
              <w:pStyle w:val="663"/>
              <w:jc w:val="center"/>
              <w:spacing w:beforeAutospacing="0" w:afterAutospacing="0"/>
              <w:rPr>
                <w:rFonts w:ascii="宋体" w:hAnsi="宋体" w:eastAsia="宋体" w:cs="宋体"/>
                <w:b/>
                <w:sz w:val="21"/>
                <w:szCs w:val="21"/>
              </w:rPr>
            </w:pPr>
            <w:r>
              <w:rPr>
                <w:rFonts w:hint="eastAsia" w:ascii="宋体" w:hAnsi="宋体" w:eastAsia="宋体" w:cs="宋体"/>
                <w:b/>
                <w:color w:val="000000"/>
                <w:sz w:val="21"/>
                <w:szCs w:val="21"/>
              </w:rPr>
              <w:t xml:space="preserve">规格型号</w:t>
            </w:r>
            <w:r/>
          </w:p>
        </w:tc>
        <w:tc>
          <w:tcPr>
            <w:shd w:val="clear" w:color="auto" w:fill="auto"/>
            <w:tcW w:w="1095" w:type="dxa"/>
            <w:vAlign w:val="center"/>
            <w:textDirection w:val="lrTb"/>
            <w:noWrap w:val="false"/>
          </w:tcPr>
          <w:p>
            <w:pPr>
              <w:pStyle w:val="663"/>
              <w:jc w:val="center"/>
              <w:spacing w:beforeAutospacing="0" w:afterAutospacing="0"/>
              <w:rPr>
                <w:rFonts w:ascii="宋体" w:hAnsi="宋体" w:eastAsia="宋体" w:cs="宋体"/>
                <w:b/>
                <w:sz w:val="21"/>
                <w:szCs w:val="21"/>
              </w:rPr>
            </w:pPr>
            <w:r>
              <w:rPr>
                <w:rFonts w:hint="eastAsia" w:ascii="宋体" w:hAnsi="宋体" w:eastAsia="宋体" w:cs="宋体"/>
                <w:b/>
                <w:color w:val="000000"/>
                <w:sz w:val="21"/>
                <w:szCs w:val="21"/>
              </w:rPr>
              <w:t xml:space="preserve">产地</w:t>
            </w:r>
            <w:r/>
          </w:p>
        </w:tc>
        <w:tc>
          <w:tcPr>
            <w:shd w:val="clear" w:color="auto" w:fill="auto"/>
            <w:tcW w:w="840" w:type="dxa"/>
            <w:vAlign w:val="center"/>
            <w:textDirection w:val="lrTb"/>
            <w:noWrap w:val="false"/>
          </w:tcPr>
          <w:p>
            <w:pPr>
              <w:pStyle w:val="663"/>
              <w:jc w:val="center"/>
              <w:spacing w:beforeAutospacing="0" w:afterAutospacing="0"/>
              <w:rPr>
                <w:rFonts w:hint="eastAsia" w:ascii="宋体" w:hAnsi="宋体" w:eastAsia="宋体" w:cs="宋体"/>
                <w:b/>
                <w:sz w:val="21"/>
                <w:szCs w:val="21"/>
                <w:lang w:eastAsia="zh-CN"/>
              </w:rPr>
            </w:pPr>
            <w:r>
              <w:rPr>
                <w:rFonts w:hint="eastAsia" w:ascii="宋体" w:hAnsi="宋体" w:eastAsia="宋体" w:cs="宋体"/>
                <w:b/>
                <w:color w:val="000000"/>
                <w:sz w:val="21"/>
                <w:szCs w:val="21"/>
                <w:lang w:val="en-US" w:eastAsia="zh-CN"/>
              </w:rPr>
              <w:t xml:space="preserve">单位</w:t>
            </w:r>
            <w:r/>
          </w:p>
        </w:tc>
        <w:tc>
          <w:tcPr>
            <w:shd w:val="clear" w:color="auto" w:fill="auto"/>
            <w:tcW w:w="855" w:type="dxa"/>
            <w:vAlign w:val="center"/>
            <w:textDirection w:val="lrTb"/>
            <w:noWrap w:val="false"/>
          </w:tcPr>
          <w:p>
            <w:pPr>
              <w:pStyle w:val="663"/>
              <w:jc w:val="center"/>
              <w:spacing w:beforeAutospacing="0" w:afterAutospacing="0"/>
              <w:rPr>
                <w:rFonts w:ascii="宋体" w:hAnsi="宋体" w:eastAsia="宋体" w:cs="宋体"/>
                <w:b/>
                <w:sz w:val="21"/>
                <w:szCs w:val="21"/>
              </w:rPr>
            </w:pPr>
            <w:r>
              <w:rPr>
                <w:rFonts w:hint="eastAsia" w:ascii="宋体" w:hAnsi="宋体" w:eastAsia="宋体" w:cs="宋体"/>
                <w:b/>
                <w:color w:val="000000"/>
                <w:sz w:val="21"/>
                <w:szCs w:val="21"/>
              </w:rPr>
              <w:t xml:space="preserve">数量</w:t>
            </w:r>
            <w:r/>
          </w:p>
        </w:tc>
        <w:tc>
          <w:tcPr>
            <w:shd w:val="clear" w:color="auto" w:fill="auto"/>
            <w:tcW w:w="1425" w:type="dxa"/>
            <w:vAlign w:val="center"/>
            <w:textDirection w:val="lrTb"/>
            <w:noWrap w:val="false"/>
          </w:tcPr>
          <w:p>
            <w:pPr>
              <w:pStyle w:val="663"/>
              <w:jc w:val="center"/>
              <w:spacing w:beforeAutospacing="0" w:afterAutospacing="0"/>
              <w:rPr>
                <w:rFonts w:ascii="宋体" w:hAnsi="宋体" w:eastAsia="宋体" w:cs="宋体"/>
                <w:b/>
                <w:sz w:val="21"/>
                <w:szCs w:val="21"/>
              </w:rPr>
            </w:pPr>
            <w:r>
              <w:rPr>
                <w:rFonts w:hint="eastAsia" w:ascii="宋体" w:hAnsi="宋体" w:eastAsia="宋体" w:cs="宋体"/>
                <w:b/>
                <w:color w:val="000000"/>
                <w:sz w:val="21"/>
                <w:szCs w:val="21"/>
              </w:rPr>
              <w:t xml:space="preserve">分项单价</w:t>
            </w:r>
            <w:r/>
          </w:p>
        </w:tc>
        <w:tc>
          <w:tcPr>
            <w:shd w:val="clear" w:color="auto" w:fill="auto"/>
            <w:tcW w:w="2287" w:type="dxa"/>
            <w:vAlign w:val="center"/>
            <w:textDirection w:val="lrTb"/>
            <w:noWrap w:val="false"/>
          </w:tcPr>
          <w:p>
            <w:pPr>
              <w:pStyle w:val="663"/>
              <w:jc w:val="center"/>
              <w:spacing w:beforeAutospacing="0" w:afterAutospacing="0"/>
              <w:rPr>
                <w:rFonts w:ascii="宋体" w:hAnsi="宋体" w:eastAsia="宋体" w:cs="宋体"/>
                <w:b/>
                <w:sz w:val="21"/>
                <w:szCs w:val="21"/>
              </w:rPr>
            </w:pPr>
            <w:r>
              <w:rPr>
                <w:rFonts w:hint="eastAsia" w:ascii="宋体" w:hAnsi="宋体" w:eastAsia="宋体" w:cs="宋体"/>
                <w:b/>
                <w:color w:val="000000"/>
                <w:sz w:val="21"/>
                <w:szCs w:val="21"/>
              </w:rPr>
              <w:t xml:space="preserve">分项总价</w:t>
            </w:r>
            <w:r/>
          </w:p>
        </w:tc>
      </w:tr>
      <w:tr>
        <w:trPr>
          <w:jc w:val="center"/>
          <w:trHeight w:val="556"/>
        </w:trPr>
        <w:tc>
          <w:tcPr>
            <w:gridSpan w:val="9"/>
            <w:tcW w:w="13591" w:type="dxa"/>
            <w:vAlign w:val="center"/>
            <w:textDirection w:val="lrTb"/>
            <w:noWrap w:val="false"/>
          </w:tcPr>
          <w:p>
            <w:pPr>
              <w:pStyle w:val="663"/>
              <w:jc w:val="center"/>
              <w:spacing w:beforeAutospacing="0" w:afterAutospacing="0"/>
              <w:rPr>
                <w:rFonts w:ascii="宋体" w:hAnsi="宋体" w:eastAsia="宋体" w:cs="宋体"/>
                <w:bCs/>
                <w:color w:val="000000"/>
                <w:sz w:val="21"/>
                <w:szCs w:val="21"/>
              </w:rPr>
            </w:pPr>
            <w:r>
              <w:rPr>
                <w:rFonts w:hint="eastAsia" w:asciiTheme="minorEastAsia" w:hAnsiTheme="minorEastAsia"/>
                <w:b/>
                <w:bCs/>
                <w:szCs w:val="21"/>
              </w:rPr>
              <w:t xml:space="preserve">设备清单一：一代健身路径</w:t>
            </w:r>
            <w:r/>
          </w:p>
        </w:tc>
      </w:tr>
      <w:tr>
        <w:trPr>
          <w:jc w:val="center"/>
          <w:trHeight w:val="711"/>
        </w:trPr>
        <w:tc>
          <w:tcPr>
            <w:tcW w:w="1014" w:type="dxa"/>
            <w:vAlign w:val="center"/>
            <w:textDirection w:val="lrTb"/>
            <w:noWrap w:val="false"/>
          </w:tcPr>
          <w:p>
            <w:pPr>
              <w:pStyle w:val="662"/>
              <w:jc w:val="center"/>
              <w:rPr>
                <w:rFonts w:ascii="宋体" w:hAnsi="宋体" w:eastAsia="宋体" w:cs="宋体"/>
                <w:bCs/>
                <w:color w:val="000000"/>
                <w:sz w:val="21"/>
                <w:szCs w:val="21"/>
              </w:rPr>
            </w:pPr>
            <w:r>
              <w:rPr>
                <w:rFonts w:hint="eastAsia" w:asciiTheme="minorEastAsia" w:hAnsiTheme="minorEastAsia"/>
                <w:sz w:val="21"/>
                <w:szCs w:val="21"/>
                <w:lang w:val="en-US"/>
              </w:rPr>
              <w:t xml:space="preserve">1</w:t>
            </w:r>
            <w:r/>
          </w:p>
        </w:tc>
        <w:tc>
          <w:tcPr>
            <w:tcW w:w="1860" w:type="dxa"/>
            <w:vAlign w:val="center"/>
            <w:textDirection w:val="lrTb"/>
            <w:noWrap w:val="false"/>
          </w:tcPr>
          <w:p>
            <w:pPr>
              <w:pStyle w:val="663"/>
              <w:jc w:val="center"/>
              <w:spacing w:beforeAutospacing="0" w:afterAutospacing="0" w:line="400" w:lineRule="exact"/>
              <w:rPr>
                <w:rFonts w:hint="eastAsia" w:ascii="宋体" w:hAnsi="宋体" w:eastAsia="宋体" w:cs="宋体"/>
                <w:sz w:val="21"/>
                <w:szCs w:val="21"/>
              </w:rPr>
            </w:pPr>
            <w:r>
              <w:rPr>
                <w:rFonts w:hint="eastAsia" w:ascii="宋体" w:hAnsi="宋体" w:eastAsia="宋体" w:cs="宋体"/>
                <w:sz w:val="21"/>
                <w:szCs w:val="21"/>
              </w:rPr>
              <w:t xml:space="preserve">告示牌</w:t>
            </w:r>
            <w:r/>
          </w:p>
        </w:tc>
        <w:tc>
          <w:tcPr>
            <w:tcW w:w="1385" w:type="dxa"/>
            <w:vAlign w:val="center"/>
            <w:textDirection w:val="lrTb"/>
            <w:noWrap w:val="false"/>
          </w:tcPr>
          <w:p>
            <w:pPr>
              <w:pStyle w:val="663"/>
              <w:jc w:val="center"/>
              <w:spacing w:beforeAutospacing="0" w:afterAutospacing="0"/>
              <w:rPr>
                <w:rFonts w:ascii="宋体" w:hAnsi="宋体" w:eastAsia="宋体" w:cs="宋体"/>
                <w:bCs/>
                <w:color w:val="000000"/>
                <w:sz w:val="21"/>
                <w:szCs w:val="21"/>
              </w:rPr>
            </w:pPr>
            <w:r>
              <w:rPr>
                <w:rFonts w:ascii="宋体" w:hAnsi="宋体" w:eastAsia="宋体" w:cs="宋体"/>
                <w:bCs/>
                <w:color w:val="000000"/>
                <w:sz w:val="21"/>
                <w:szCs w:val="21"/>
              </w:rPr>
            </w:r>
            <w:r/>
          </w:p>
        </w:tc>
        <w:tc>
          <w:tcPr>
            <w:tcW w:w="2830" w:type="dxa"/>
            <w:vAlign w:val="center"/>
            <w:textDirection w:val="lrTb"/>
            <w:noWrap w:val="false"/>
          </w:tcPr>
          <w:p>
            <w:pPr>
              <w:pStyle w:val="663"/>
              <w:jc w:val="center"/>
              <w:spacing w:beforeAutospacing="0" w:afterAutospacing="0"/>
              <w:rPr>
                <w:rFonts w:ascii="宋体" w:hAnsi="宋体" w:eastAsia="宋体" w:cs="宋体"/>
                <w:bCs/>
                <w:color w:val="000000"/>
                <w:sz w:val="21"/>
                <w:szCs w:val="21"/>
              </w:rPr>
            </w:pPr>
            <w:r>
              <w:rPr>
                <w:rFonts w:ascii="宋体" w:hAnsi="宋体" w:eastAsia="宋体" w:cs="宋体"/>
                <w:bCs/>
                <w:color w:val="000000"/>
                <w:sz w:val="21"/>
                <w:szCs w:val="21"/>
              </w:rPr>
            </w:r>
            <w:r/>
          </w:p>
        </w:tc>
        <w:tc>
          <w:tcPr>
            <w:tcW w:w="1095" w:type="dxa"/>
            <w:vAlign w:val="center"/>
            <w:textDirection w:val="lrTb"/>
            <w:noWrap w:val="false"/>
          </w:tcPr>
          <w:p>
            <w:pPr>
              <w:pStyle w:val="663"/>
              <w:jc w:val="center"/>
              <w:spacing w:beforeAutospacing="0" w:afterAutospacing="0"/>
              <w:rPr>
                <w:rFonts w:ascii="宋体" w:hAnsi="宋体" w:eastAsia="宋体" w:cs="宋体"/>
                <w:bCs/>
                <w:color w:val="000000"/>
                <w:sz w:val="21"/>
                <w:szCs w:val="21"/>
              </w:rPr>
            </w:pPr>
            <w:r>
              <w:rPr>
                <w:rFonts w:ascii="宋体" w:hAnsi="宋体" w:eastAsia="宋体" w:cs="宋体"/>
                <w:bCs/>
                <w:color w:val="000000"/>
                <w:sz w:val="21"/>
                <w:szCs w:val="21"/>
              </w:rPr>
            </w:r>
            <w:r/>
          </w:p>
        </w:tc>
        <w:tc>
          <w:tcPr>
            <w:tcW w:w="840" w:type="dxa"/>
            <w:vAlign w:val="center"/>
            <w:textDirection w:val="lrTb"/>
            <w:noWrap w:val="false"/>
          </w:tcPr>
          <w:p>
            <w:pPr>
              <w:pStyle w:val="663"/>
              <w:jc w:val="center"/>
              <w:spacing w:beforeAutospacing="0" w:afterAutospacing="0"/>
              <w:rPr>
                <w:rFonts w:hint="eastAsia" w:ascii="宋体" w:hAnsi="宋体" w:eastAsia="宋体" w:cs="宋体"/>
                <w:bCs/>
                <w:color w:val="000000"/>
                <w:sz w:val="21"/>
                <w:szCs w:val="21"/>
                <w:lang w:val="en-US" w:eastAsia="zh-CN"/>
              </w:rPr>
            </w:pPr>
            <w:r>
              <w:rPr>
                <w:rFonts w:hint="eastAsia" w:ascii="宋体" w:hAnsi="宋体" w:eastAsia="宋体" w:cs="宋体"/>
                <w:bCs/>
                <w:color w:val="000000"/>
                <w:sz w:val="21"/>
                <w:szCs w:val="21"/>
                <w:lang w:val="en-US" w:eastAsia="zh-CN"/>
              </w:rPr>
              <w:t xml:space="preserve">件</w:t>
            </w:r>
            <w:r/>
          </w:p>
        </w:tc>
        <w:tc>
          <w:tcPr>
            <w:tcW w:w="855" w:type="dxa"/>
            <w:vAlign w:val="center"/>
            <w:textDirection w:val="lrTb"/>
            <w:noWrap w:val="false"/>
          </w:tcPr>
          <w:p>
            <w:pPr>
              <w:pStyle w:val="663"/>
              <w:jc w:val="center"/>
              <w:spacing w:beforeAutospacing="0" w:afterAutospacing="0"/>
              <w:rPr>
                <w:rFonts w:hint="default" w:ascii="宋体" w:hAnsi="宋体" w:eastAsia="宋体" w:cs="宋体"/>
                <w:bCs/>
                <w:color w:val="000000"/>
                <w:sz w:val="21"/>
                <w:szCs w:val="21"/>
                <w:lang w:val="en-US" w:eastAsia="zh-CN"/>
              </w:rPr>
            </w:pPr>
            <w:r>
              <w:rPr>
                <w:rFonts w:hint="eastAsia" w:ascii="宋体" w:hAnsi="宋体" w:eastAsia="宋体" w:cs="宋体"/>
                <w:bCs/>
                <w:color w:val="000000"/>
                <w:sz w:val="21"/>
                <w:szCs w:val="21"/>
                <w:lang w:val="en-US" w:eastAsia="zh-CN"/>
              </w:rPr>
              <w:t xml:space="preserve">51</w:t>
            </w:r>
            <w:r/>
          </w:p>
        </w:tc>
        <w:tc>
          <w:tcPr>
            <w:tcW w:w="1425" w:type="dxa"/>
            <w:vAlign w:val="center"/>
            <w:textDirection w:val="lrTb"/>
            <w:noWrap w:val="false"/>
          </w:tcPr>
          <w:p>
            <w:pPr>
              <w:pStyle w:val="663"/>
              <w:jc w:val="center"/>
              <w:spacing w:beforeAutospacing="0" w:afterAutospacing="0"/>
              <w:rPr>
                <w:rFonts w:ascii="宋体" w:hAnsi="宋体" w:eastAsia="宋体" w:cs="宋体"/>
                <w:bCs/>
                <w:color w:val="000000"/>
                <w:sz w:val="21"/>
                <w:szCs w:val="21"/>
              </w:rPr>
            </w:pPr>
            <w:r>
              <w:rPr>
                <w:rFonts w:ascii="宋体" w:hAnsi="宋体" w:eastAsia="宋体" w:cs="宋体"/>
                <w:bCs/>
                <w:color w:val="000000"/>
                <w:sz w:val="21"/>
                <w:szCs w:val="21"/>
              </w:rPr>
            </w:r>
            <w:r/>
          </w:p>
        </w:tc>
        <w:tc>
          <w:tcPr>
            <w:tcW w:w="2287" w:type="dxa"/>
            <w:vAlign w:val="center"/>
            <w:textDirection w:val="lrTb"/>
            <w:noWrap w:val="false"/>
          </w:tcPr>
          <w:p>
            <w:pPr>
              <w:pStyle w:val="663"/>
              <w:jc w:val="center"/>
              <w:spacing w:beforeAutospacing="0" w:afterAutospacing="0"/>
              <w:rPr>
                <w:rFonts w:ascii="宋体" w:hAnsi="宋体" w:eastAsia="宋体" w:cs="宋体"/>
                <w:bCs/>
                <w:color w:val="000000"/>
                <w:sz w:val="21"/>
                <w:szCs w:val="21"/>
              </w:rPr>
            </w:pPr>
            <w:r>
              <w:rPr>
                <w:rFonts w:ascii="宋体" w:hAnsi="宋体" w:eastAsia="宋体" w:cs="宋体"/>
                <w:bCs/>
                <w:color w:val="000000"/>
                <w:sz w:val="21"/>
                <w:szCs w:val="21"/>
              </w:rPr>
            </w:r>
            <w:r/>
          </w:p>
        </w:tc>
      </w:tr>
      <w:tr>
        <w:trPr>
          <w:jc w:val="center"/>
          <w:trHeight w:val="664"/>
        </w:trPr>
        <w:tc>
          <w:tcPr>
            <w:tcW w:w="1014" w:type="dxa"/>
            <w:vAlign w:val="center"/>
            <w:textDirection w:val="lrTb"/>
            <w:noWrap w:val="false"/>
          </w:tcPr>
          <w:p>
            <w:pPr>
              <w:pStyle w:val="662"/>
              <w:jc w:val="center"/>
              <w:rPr>
                <w:rFonts w:ascii="宋体" w:hAnsi="宋体" w:eastAsia="宋体" w:cs="宋体"/>
                <w:bCs/>
                <w:color w:val="000000"/>
                <w:sz w:val="21"/>
                <w:szCs w:val="21"/>
              </w:rPr>
            </w:pPr>
            <w:r>
              <w:rPr>
                <w:rFonts w:hint="eastAsia" w:asciiTheme="minorEastAsia" w:hAnsiTheme="minorEastAsia"/>
                <w:sz w:val="21"/>
                <w:szCs w:val="21"/>
                <w:lang w:val="en-US"/>
              </w:rPr>
              <w:t xml:space="preserve">2</w:t>
            </w:r>
            <w:r/>
          </w:p>
        </w:tc>
        <w:tc>
          <w:tcPr>
            <w:tcW w:w="1860" w:type="dxa"/>
            <w:vAlign w:val="center"/>
            <w:textDirection w:val="lrTb"/>
            <w:noWrap w:val="false"/>
          </w:tcPr>
          <w:p>
            <w:pPr>
              <w:pStyle w:val="663"/>
              <w:jc w:val="center"/>
              <w:spacing w:beforeAutospacing="0" w:afterAutospacing="0" w:line="400" w:lineRule="exact"/>
              <w:rPr>
                <w:rFonts w:hint="eastAsia" w:ascii="宋体" w:hAnsi="宋体" w:eastAsia="宋体" w:cs="宋体"/>
                <w:sz w:val="21"/>
                <w:szCs w:val="21"/>
              </w:rPr>
            </w:pPr>
            <w:r>
              <w:rPr>
                <w:rFonts w:hint="eastAsia" w:ascii="宋体" w:hAnsi="宋体" w:eastAsia="宋体" w:cs="宋体"/>
                <w:sz w:val="21"/>
                <w:szCs w:val="21"/>
              </w:rPr>
              <w:t xml:space="preserve">肋木架</w:t>
            </w:r>
            <w:r/>
          </w:p>
        </w:tc>
        <w:tc>
          <w:tcPr>
            <w:tcW w:w="1385" w:type="dxa"/>
            <w:vAlign w:val="center"/>
            <w:textDirection w:val="lrTb"/>
            <w:noWrap w:val="false"/>
          </w:tcPr>
          <w:p>
            <w:pPr>
              <w:pStyle w:val="663"/>
              <w:jc w:val="center"/>
              <w:spacing w:beforeAutospacing="0" w:afterAutospacing="0"/>
              <w:rPr>
                <w:rFonts w:ascii="宋体" w:hAnsi="宋体" w:eastAsia="宋体" w:cs="宋体"/>
                <w:bCs/>
                <w:color w:val="000000"/>
                <w:sz w:val="21"/>
                <w:szCs w:val="21"/>
              </w:rPr>
            </w:pPr>
            <w:r>
              <w:rPr>
                <w:rFonts w:ascii="宋体" w:hAnsi="宋体" w:eastAsia="宋体" w:cs="宋体"/>
                <w:bCs/>
                <w:color w:val="000000"/>
                <w:sz w:val="21"/>
                <w:szCs w:val="21"/>
              </w:rPr>
            </w:r>
            <w:r/>
          </w:p>
        </w:tc>
        <w:tc>
          <w:tcPr>
            <w:tcW w:w="2830" w:type="dxa"/>
            <w:vAlign w:val="center"/>
            <w:textDirection w:val="lrTb"/>
            <w:noWrap w:val="false"/>
          </w:tcPr>
          <w:p>
            <w:pPr>
              <w:pStyle w:val="663"/>
              <w:jc w:val="center"/>
              <w:spacing w:beforeAutospacing="0" w:afterAutospacing="0"/>
              <w:rPr>
                <w:rFonts w:ascii="宋体" w:hAnsi="宋体" w:eastAsia="宋体" w:cs="宋体"/>
                <w:bCs/>
                <w:color w:val="000000"/>
                <w:sz w:val="21"/>
                <w:szCs w:val="21"/>
              </w:rPr>
            </w:pPr>
            <w:r>
              <w:rPr>
                <w:rFonts w:ascii="宋体" w:hAnsi="宋体" w:eastAsia="宋体" w:cs="宋体"/>
                <w:bCs/>
                <w:color w:val="000000"/>
                <w:sz w:val="21"/>
                <w:szCs w:val="21"/>
              </w:rPr>
            </w:r>
            <w:r/>
          </w:p>
        </w:tc>
        <w:tc>
          <w:tcPr>
            <w:tcW w:w="1095" w:type="dxa"/>
            <w:vAlign w:val="center"/>
            <w:textDirection w:val="lrTb"/>
            <w:noWrap w:val="false"/>
          </w:tcPr>
          <w:p>
            <w:pPr>
              <w:pStyle w:val="663"/>
              <w:jc w:val="center"/>
              <w:spacing w:beforeAutospacing="0" w:afterAutospacing="0"/>
              <w:rPr>
                <w:rFonts w:ascii="宋体" w:hAnsi="宋体" w:eastAsia="宋体" w:cs="宋体"/>
                <w:bCs/>
                <w:color w:val="000000"/>
                <w:sz w:val="21"/>
                <w:szCs w:val="21"/>
              </w:rPr>
            </w:pPr>
            <w:r>
              <w:rPr>
                <w:rFonts w:ascii="宋体" w:hAnsi="宋体" w:eastAsia="宋体" w:cs="宋体"/>
                <w:bCs/>
                <w:color w:val="000000"/>
                <w:sz w:val="21"/>
                <w:szCs w:val="21"/>
              </w:rPr>
            </w:r>
            <w:r/>
          </w:p>
        </w:tc>
        <w:tc>
          <w:tcPr>
            <w:tcW w:w="840" w:type="dxa"/>
            <w:vAlign w:val="center"/>
            <w:textDirection w:val="lrTb"/>
            <w:noWrap w:val="false"/>
          </w:tcPr>
          <w:p>
            <w:pPr>
              <w:jc w:val="center"/>
              <w:spacing w:beforeAutospacing="0" w:afterAutospacing="0"/>
              <w:rPr>
                <w:rFonts w:ascii="宋体" w:hAnsi="宋体" w:eastAsia="宋体" w:cs="宋体"/>
                <w:bCs/>
                <w:color w:val="000000"/>
                <w:sz w:val="21"/>
                <w:szCs w:val="21"/>
              </w:rPr>
            </w:pPr>
            <w:r>
              <w:rPr>
                <w:rFonts w:hint="eastAsia" w:ascii="宋体" w:hAnsi="宋体" w:eastAsia="宋体" w:cs="宋体"/>
                <w:bCs/>
                <w:color w:val="000000"/>
                <w:sz w:val="21"/>
                <w:szCs w:val="21"/>
                <w:lang w:val="en-US" w:eastAsia="zh-CN"/>
              </w:rPr>
              <w:t xml:space="preserve">件</w:t>
            </w:r>
            <w:r/>
          </w:p>
        </w:tc>
        <w:tc>
          <w:tcPr>
            <w:tcW w:w="855" w:type="dxa"/>
            <w:vAlign w:val="center"/>
            <w:textDirection w:val="lrTb"/>
            <w:noWrap w:val="false"/>
          </w:tcPr>
          <w:p>
            <w:pPr>
              <w:jc w:val="center"/>
              <w:spacing w:beforeAutospacing="0" w:afterAutospacing="0"/>
              <w:rPr>
                <w:rFonts w:ascii="宋体" w:hAnsi="宋体" w:eastAsia="宋体" w:cs="宋体"/>
                <w:bCs/>
                <w:color w:val="000000"/>
                <w:sz w:val="21"/>
                <w:szCs w:val="21"/>
              </w:rPr>
            </w:pPr>
            <w:r>
              <w:rPr>
                <w:rFonts w:hint="eastAsia" w:ascii="宋体" w:hAnsi="宋体" w:eastAsia="宋体" w:cs="宋体"/>
                <w:bCs/>
                <w:color w:val="000000"/>
                <w:sz w:val="21"/>
                <w:szCs w:val="21"/>
                <w:lang w:val="en-US" w:eastAsia="zh-CN"/>
              </w:rPr>
              <w:t xml:space="preserve">51</w:t>
            </w:r>
            <w:r/>
          </w:p>
        </w:tc>
        <w:tc>
          <w:tcPr>
            <w:tcW w:w="1425" w:type="dxa"/>
            <w:vAlign w:val="center"/>
            <w:textDirection w:val="lrTb"/>
            <w:noWrap w:val="false"/>
          </w:tcPr>
          <w:p>
            <w:pPr>
              <w:pStyle w:val="663"/>
              <w:jc w:val="center"/>
              <w:spacing w:beforeAutospacing="0" w:afterAutospacing="0"/>
              <w:rPr>
                <w:rFonts w:ascii="宋体" w:hAnsi="宋体" w:eastAsia="宋体" w:cs="宋体"/>
                <w:bCs/>
                <w:color w:val="000000"/>
                <w:sz w:val="21"/>
                <w:szCs w:val="21"/>
              </w:rPr>
            </w:pPr>
            <w:r>
              <w:rPr>
                <w:rFonts w:ascii="宋体" w:hAnsi="宋体" w:eastAsia="宋体" w:cs="宋体"/>
                <w:bCs/>
                <w:color w:val="000000"/>
                <w:sz w:val="21"/>
                <w:szCs w:val="21"/>
              </w:rPr>
            </w:r>
            <w:r/>
          </w:p>
        </w:tc>
        <w:tc>
          <w:tcPr>
            <w:tcW w:w="2287" w:type="dxa"/>
            <w:vAlign w:val="center"/>
            <w:textDirection w:val="lrTb"/>
            <w:noWrap w:val="false"/>
          </w:tcPr>
          <w:p>
            <w:pPr>
              <w:pStyle w:val="663"/>
              <w:jc w:val="center"/>
              <w:spacing w:beforeAutospacing="0" w:afterAutospacing="0"/>
              <w:rPr>
                <w:rFonts w:ascii="宋体" w:hAnsi="宋体" w:eastAsia="宋体" w:cs="宋体"/>
                <w:bCs/>
                <w:color w:val="000000"/>
                <w:sz w:val="21"/>
                <w:szCs w:val="21"/>
              </w:rPr>
            </w:pPr>
            <w:r>
              <w:rPr>
                <w:rFonts w:ascii="宋体" w:hAnsi="宋体" w:eastAsia="宋体" w:cs="宋体"/>
                <w:bCs/>
                <w:color w:val="000000"/>
                <w:sz w:val="21"/>
                <w:szCs w:val="21"/>
              </w:rPr>
            </w:r>
            <w:r/>
          </w:p>
        </w:tc>
      </w:tr>
      <w:tr>
        <w:trPr>
          <w:jc w:val="center"/>
          <w:trHeight w:val="646"/>
        </w:trPr>
        <w:tc>
          <w:tcPr>
            <w:tcW w:w="1014" w:type="dxa"/>
            <w:vAlign w:val="center"/>
            <w:textDirection w:val="lrTb"/>
            <w:noWrap w:val="false"/>
          </w:tcPr>
          <w:p>
            <w:pPr>
              <w:pStyle w:val="662"/>
              <w:jc w:val="center"/>
              <w:rPr>
                <w:rFonts w:ascii="宋体" w:hAnsi="宋体" w:eastAsia="宋体" w:cs="宋体"/>
                <w:bCs/>
                <w:color w:val="000000"/>
                <w:sz w:val="21"/>
                <w:szCs w:val="21"/>
              </w:rPr>
            </w:pPr>
            <w:r>
              <w:rPr>
                <w:rFonts w:hint="eastAsia" w:asciiTheme="minorEastAsia" w:hAnsiTheme="minorEastAsia"/>
                <w:sz w:val="21"/>
                <w:szCs w:val="21"/>
                <w:lang w:val="en-US"/>
              </w:rPr>
              <w:t xml:space="preserve">3</w:t>
            </w:r>
            <w:r/>
          </w:p>
        </w:tc>
        <w:tc>
          <w:tcPr>
            <w:tcW w:w="1860" w:type="dxa"/>
            <w:vAlign w:val="center"/>
            <w:textDirection w:val="lrTb"/>
            <w:noWrap w:val="false"/>
          </w:tcPr>
          <w:p>
            <w:pPr>
              <w:pStyle w:val="663"/>
              <w:jc w:val="center"/>
              <w:spacing w:beforeAutospacing="0" w:afterAutospacing="0" w:line="400" w:lineRule="exact"/>
              <w:rPr>
                <w:rFonts w:hint="eastAsia" w:ascii="宋体" w:hAnsi="宋体" w:eastAsia="宋体" w:cs="宋体"/>
                <w:sz w:val="21"/>
                <w:szCs w:val="21"/>
              </w:rPr>
            </w:pPr>
            <w:r>
              <w:rPr>
                <w:rFonts w:hint="eastAsia" w:ascii="宋体" w:hAnsi="宋体" w:eastAsia="宋体" w:cs="宋体"/>
                <w:sz w:val="21"/>
                <w:szCs w:val="21"/>
              </w:rPr>
              <w:t xml:space="preserve">天梯</w:t>
            </w:r>
            <w:r/>
          </w:p>
        </w:tc>
        <w:tc>
          <w:tcPr>
            <w:tcW w:w="1385" w:type="dxa"/>
            <w:vAlign w:val="center"/>
            <w:textDirection w:val="lrTb"/>
            <w:noWrap w:val="false"/>
          </w:tcPr>
          <w:p>
            <w:pPr>
              <w:pStyle w:val="663"/>
              <w:jc w:val="center"/>
              <w:spacing w:beforeAutospacing="0" w:afterAutospacing="0"/>
              <w:rPr>
                <w:rFonts w:ascii="宋体" w:hAnsi="宋体" w:eastAsia="宋体" w:cs="宋体"/>
                <w:bCs/>
                <w:color w:val="000000"/>
                <w:sz w:val="21"/>
                <w:szCs w:val="21"/>
              </w:rPr>
            </w:pPr>
            <w:r>
              <w:rPr>
                <w:rFonts w:ascii="宋体" w:hAnsi="宋体" w:eastAsia="宋体" w:cs="宋体"/>
                <w:bCs/>
                <w:color w:val="000000"/>
                <w:sz w:val="21"/>
                <w:szCs w:val="21"/>
              </w:rPr>
            </w:r>
            <w:r/>
          </w:p>
        </w:tc>
        <w:tc>
          <w:tcPr>
            <w:tcW w:w="2830" w:type="dxa"/>
            <w:vAlign w:val="center"/>
            <w:textDirection w:val="lrTb"/>
            <w:noWrap w:val="false"/>
          </w:tcPr>
          <w:p>
            <w:pPr>
              <w:pStyle w:val="663"/>
              <w:jc w:val="center"/>
              <w:spacing w:beforeAutospacing="0" w:afterAutospacing="0"/>
              <w:rPr>
                <w:rFonts w:ascii="宋体" w:hAnsi="宋体" w:eastAsia="宋体" w:cs="宋体"/>
                <w:bCs/>
                <w:color w:val="000000"/>
                <w:sz w:val="21"/>
                <w:szCs w:val="21"/>
              </w:rPr>
            </w:pPr>
            <w:r>
              <w:rPr>
                <w:rFonts w:ascii="宋体" w:hAnsi="宋体" w:eastAsia="宋体" w:cs="宋体"/>
                <w:bCs/>
                <w:color w:val="000000"/>
                <w:sz w:val="21"/>
                <w:szCs w:val="21"/>
              </w:rPr>
            </w:r>
            <w:r/>
          </w:p>
        </w:tc>
        <w:tc>
          <w:tcPr>
            <w:tcW w:w="1095" w:type="dxa"/>
            <w:vAlign w:val="center"/>
            <w:textDirection w:val="lrTb"/>
            <w:noWrap w:val="false"/>
          </w:tcPr>
          <w:p>
            <w:pPr>
              <w:pStyle w:val="663"/>
              <w:jc w:val="center"/>
              <w:spacing w:beforeAutospacing="0" w:afterAutospacing="0"/>
              <w:rPr>
                <w:rFonts w:ascii="宋体" w:hAnsi="宋体" w:eastAsia="宋体" w:cs="宋体"/>
                <w:bCs/>
                <w:color w:val="000000"/>
                <w:sz w:val="21"/>
                <w:szCs w:val="21"/>
              </w:rPr>
            </w:pPr>
            <w:r>
              <w:rPr>
                <w:rFonts w:ascii="宋体" w:hAnsi="宋体" w:eastAsia="宋体" w:cs="宋体"/>
                <w:bCs/>
                <w:color w:val="000000"/>
                <w:sz w:val="21"/>
                <w:szCs w:val="21"/>
              </w:rPr>
            </w:r>
            <w:r/>
          </w:p>
        </w:tc>
        <w:tc>
          <w:tcPr>
            <w:tcW w:w="840" w:type="dxa"/>
            <w:vAlign w:val="center"/>
            <w:textDirection w:val="lrTb"/>
            <w:noWrap w:val="false"/>
          </w:tcPr>
          <w:p>
            <w:pPr>
              <w:jc w:val="center"/>
              <w:spacing w:beforeAutospacing="0" w:afterAutospacing="0"/>
              <w:rPr>
                <w:rFonts w:ascii="宋体" w:hAnsi="宋体" w:eastAsia="宋体" w:cs="宋体"/>
                <w:bCs/>
                <w:color w:val="000000"/>
                <w:sz w:val="21"/>
                <w:szCs w:val="21"/>
              </w:rPr>
            </w:pPr>
            <w:r>
              <w:rPr>
                <w:rFonts w:hint="eastAsia" w:ascii="宋体" w:hAnsi="宋体" w:eastAsia="宋体" w:cs="宋体"/>
                <w:bCs/>
                <w:color w:val="000000"/>
                <w:sz w:val="21"/>
                <w:szCs w:val="21"/>
                <w:lang w:val="en-US" w:eastAsia="zh-CN"/>
              </w:rPr>
              <w:t xml:space="preserve">件</w:t>
            </w:r>
            <w:r/>
          </w:p>
        </w:tc>
        <w:tc>
          <w:tcPr>
            <w:tcW w:w="855" w:type="dxa"/>
            <w:vAlign w:val="center"/>
            <w:textDirection w:val="lrTb"/>
            <w:noWrap w:val="false"/>
          </w:tcPr>
          <w:p>
            <w:pPr>
              <w:jc w:val="center"/>
              <w:spacing w:beforeAutospacing="0" w:afterAutospacing="0"/>
              <w:rPr>
                <w:rFonts w:ascii="宋体" w:hAnsi="宋体" w:eastAsia="宋体" w:cs="宋体"/>
                <w:bCs/>
                <w:color w:val="000000"/>
                <w:sz w:val="21"/>
                <w:szCs w:val="21"/>
              </w:rPr>
            </w:pPr>
            <w:r>
              <w:rPr>
                <w:rFonts w:hint="eastAsia" w:ascii="宋体" w:hAnsi="宋体" w:eastAsia="宋体" w:cs="宋体"/>
                <w:bCs/>
                <w:color w:val="000000"/>
                <w:sz w:val="21"/>
                <w:szCs w:val="21"/>
                <w:lang w:val="en-US" w:eastAsia="zh-CN"/>
              </w:rPr>
              <w:t xml:space="preserve">51</w:t>
            </w:r>
            <w:r/>
          </w:p>
        </w:tc>
        <w:tc>
          <w:tcPr>
            <w:tcW w:w="1425" w:type="dxa"/>
            <w:vAlign w:val="center"/>
            <w:textDirection w:val="lrTb"/>
            <w:noWrap w:val="false"/>
          </w:tcPr>
          <w:p>
            <w:pPr>
              <w:pStyle w:val="663"/>
              <w:jc w:val="center"/>
              <w:spacing w:beforeAutospacing="0" w:afterAutospacing="0"/>
              <w:rPr>
                <w:rFonts w:ascii="宋体" w:hAnsi="宋体" w:eastAsia="宋体" w:cs="宋体"/>
                <w:bCs/>
                <w:color w:val="000000"/>
                <w:sz w:val="21"/>
                <w:szCs w:val="21"/>
              </w:rPr>
            </w:pPr>
            <w:r>
              <w:rPr>
                <w:rFonts w:ascii="宋体" w:hAnsi="宋体" w:eastAsia="宋体" w:cs="宋体"/>
                <w:bCs/>
                <w:color w:val="000000"/>
                <w:sz w:val="21"/>
                <w:szCs w:val="21"/>
              </w:rPr>
            </w:r>
            <w:r/>
          </w:p>
        </w:tc>
        <w:tc>
          <w:tcPr>
            <w:tcW w:w="2287" w:type="dxa"/>
            <w:vAlign w:val="center"/>
            <w:textDirection w:val="lrTb"/>
            <w:noWrap w:val="false"/>
          </w:tcPr>
          <w:p>
            <w:pPr>
              <w:pStyle w:val="663"/>
              <w:jc w:val="center"/>
              <w:spacing w:beforeAutospacing="0" w:afterAutospacing="0"/>
              <w:rPr>
                <w:rFonts w:ascii="宋体" w:hAnsi="宋体" w:eastAsia="宋体" w:cs="宋体"/>
                <w:bCs/>
                <w:color w:val="000000"/>
                <w:sz w:val="21"/>
                <w:szCs w:val="21"/>
              </w:rPr>
            </w:pPr>
            <w:r>
              <w:rPr>
                <w:rFonts w:ascii="宋体" w:hAnsi="宋体" w:eastAsia="宋体" w:cs="宋体"/>
                <w:bCs/>
                <w:color w:val="000000"/>
                <w:sz w:val="21"/>
                <w:szCs w:val="21"/>
              </w:rPr>
            </w:r>
            <w:r/>
          </w:p>
        </w:tc>
      </w:tr>
      <w:tr>
        <w:trPr>
          <w:jc w:val="center"/>
          <w:trHeight w:val="727"/>
        </w:trPr>
        <w:tc>
          <w:tcPr>
            <w:tcW w:w="1014" w:type="dxa"/>
            <w:vAlign w:val="center"/>
            <w:textDirection w:val="lrTb"/>
            <w:noWrap w:val="false"/>
          </w:tcPr>
          <w:p>
            <w:pPr>
              <w:pStyle w:val="662"/>
              <w:jc w:val="center"/>
              <w:rPr>
                <w:rFonts w:ascii="宋体" w:hAnsi="宋体" w:eastAsia="宋体" w:cs="宋体"/>
                <w:bCs/>
                <w:color w:val="000000"/>
                <w:sz w:val="21"/>
                <w:szCs w:val="21"/>
              </w:rPr>
            </w:pPr>
            <w:r>
              <w:rPr>
                <w:rFonts w:hint="eastAsia" w:asciiTheme="minorEastAsia" w:hAnsiTheme="minorEastAsia"/>
                <w:sz w:val="21"/>
                <w:szCs w:val="21"/>
                <w:lang w:val="en-US"/>
              </w:rPr>
              <w:t xml:space="preserve">4</w:t>
            </w:r>
            <w:r/>
          </w:p>
        </w:tc>
        <w:tc>
          <w:tcPr>
            <w:tcW w:w="1860" w:type="dxa"/>
            <w:vAlign w:val="top"/>
            <w:textDirection w:val="lrTb"/>
            <w:noWrap w:val="false"/>
          </w:tcPr>
          <w:p>
            <w:pPr>
              <w:pStyle w:val="663"/>
              <w:jc w:val="center"/>
              <w:spacing w:beforeAutospacing="0" w:afterAutospacing="0" w:line="400" w:lineRule="exact"/>
              <w:rPr>
                <w:rFonts w:ascii="宋体" w:hAnsi="宋体" w:eastAsia="宋体" w:cs="宋体"/>
                <w:bCs/>
                <w:color w:val="000000"/>
                <w:sz w:val="21"/>
                <w:szCs w:val="21"/>
              </w:rPr>
            </w:pPr>
            <w:r>
              <w:rPr>
                <w:rFonts w:hint="eastAsia" w:ascii="宋体" w:hAnsi="宋体" w:eastAsia="宋体" w:cs="宋体"/>
                <w:sz w:val="21"/>
                <w:szCs w:val="21"/>
              </w:rPr>
              <w:t xml:space="preserve">双位漫步机</w:t>
            </w:r>
            <w:r/>
          </w:p>
        </w:tc>
        <w:tc>
          <w:tcPr>
            <w:tcW w:w="1385" w:type="dxa"/>
            <w:vAlign w:val="center"/>
            <w:textDirection w:val="lrTb"/>
            <w:noWrap w:val="false"/>
          </w:tcPr>
          <w:p>
            <w:pPr>
              <w:pStyle w:val="663"/>
              <w:jc w:val="center"/>
              <w:spacing w:beforeAutospacing="0" w:afterAutospacing="0"/>
              <w:rPr>
                <w:rFonts w:ascii="宋体" w:hAnsi="宋体" w:eastAsia="宋体" w:cs="宋体"/>
                <w:bCs/>
                <w:color w:val="000000"/>
                <w:sz w:val="21"/>
                <w:szCs w:val="21"/>
              </w:rPr>
            </w:pPr>
            <w:r>
              <w:rPr>
                <w:rFonts w:ascii="宋体" w:hAnsi="宋体" w:eastAsia="宋体" w:cs="宋体"/>
                <w:bCs/>
                <w:color w:val="000000"/>
                <w:sz w:val="21"/>
                <w:szCs w:val="21"/>
              </w:rPr>
            </w:r>
            <w:r/>
          </w:p>
        </w:tc>
        <w:tc>
          <w:tcPr>
            <w:tcW w:w="2830" w:type="dxa"/>
            <w:vAlign w:val="center"/>
            <w:textDirection w:val="lrTb"/>
            <w:noWrap w:val="false"/>
          </w:tcPr>
          <w:p>
            <w:pPr>
              <w:pStyle w:val="663"/>
              <w:jc w:val="center"/>
              <w:spacing w:beforeAutospacing="0" w:afterAutospacing="0"/>
              <w:rPr>
                <w:rFonts w:ascii="宋体" w:hAnsi="宋体" w:eastAsia="宋体" w:cs="宋体"/>
                <w:bCs/>
                <w:color w:val="000000"/>
                <w:sz w:val="21"/>
                <w:szCs w:val="21"/>
              </w:rPr>
            </w:pPr>
            <w:r>
              <w:rPr>
                <w:rFonts w:ascii="宋体" w:hAnsi="宋体" w:eastAsia="宋体" w:cs="宋体"/>
                <w:bCs/>
                <w:color w:val="000000"/>
                <w:sz w:val="21"/>
                <w:szCs w:val="21"/>
              </w:rPr>
            </w:r>
            <w:r/>
          </w:p>
        </w:tc>
        <w:tc>
          <w:tcPr>
            <w:tcW w:w="1095" w:type="dxa"/>
            <w:vAlign w:val="center"/>
            <w:textDirection w:val="lrTb"/>
            <w:noWrap w:val="false"/>
          </w:tcPr>
          <w:p>
            <w:pPr>
              <w:pStyle w:val="663"/>
              <w:jc w:val="center"/>
              <w:spacing w:beforeAutospacing="0" w:afterAutospacing="0"/>
              <w:rPr>
                <w:rFonts w:ascii="宋体" w:hAnsi="宋体" w:eastAsia="宋体" w:cs="宋体"/>
                <w:bCs/>
                <w:color w:val="000000"/>
                <w:sz w:val="21"/>
                <w:szCs w:val="21"/>
              </w:rPr>
            </w:pPr>
            <w:r>
              <w:rPr>
                <w:rFonts w:ascii="宋体" w:hAnsi="宋体" w:eastAsia="宋体" w:cs="宋体"/>
                <w:bCs/>
                <w:color w:val="000000"/>
                <w:sz w:val="21"/>
                <w:szCs w:val="21"/>
              </w:rPr>
            </w:r>
            <w:r/>
          </w:p>
        </w:tc>
        <w:tc>
          <w:tcPr>
            <w:tcW w:w="840" w:type="dxa"/>
            <w:vAlign w:val="center"/>
            <w:textDirection w:val="lrTb"/>
            <w:noWrap w:val="false"/>
          </w:tcPr>
          <w:p>
            <w:pPr>
              <w:jc w:val="center"/>
              <w:spacing w:beforeAutospacing="0" w:afterAutospacing="0"/>
              <w:rPr>
                <w:rFonts w:ascii="宋体" w:hAnsi="宋体" w:eastAsia="宋体" w:cs="宋体"/>
                <w:bCs/>
                <w:color w:val="000000"/>
                <w:sz w:val="21"/>
                <w:szCs w:val="21"/>
              </w:rPr>
            </w:pPr>
            <w:r>
              <w:rPr>
                <w:rFonts w:hint="eastAsia" w:ascii="宋体" w:hAnsi="宋体" w:eastAsia="宋体" w:cs="宋体"/>
                <w:bCs/>
                <w:color w:val="000000"/>
                <w:sz w:val="21"/>
                <w:szCs w:val="21"/>
                <w:lang w:val="en-US" w:eastAsia="zh-CN"/>
              </w:rPr>
              <w:t xml:space="preserve">件</w:t>
            </w:r>
            <w:r/>
          </w:p>
        </w:tc>
        <w:tc>
          <w:tcPr>
            <w:tcW w:w="855" w:type="dxa"/>
            <w:vAlign w:val="center"/>
            <w:textDirection w:val="lrTb"/>
            <w:noWrap w:val="false"/>
          </w:tcPr>
          <w:p>
            <w:pPr>
              <w:jc w:val="center"/>
              <w:spacing w:beforeAutospacing="0" w:afterAutospacing="0"/>
              <w:rPr>
                <w:rFonts w:ascii="宋体" w:hAnsi="宋体" w:eastAsia="宋体" w:cs="宋体"/>
                <w:bCs/>
                <w:color w:val="000000"/>
                <w:sz w:val="21"/>
                <w:szCs w:val="21"/>
              </w:rPr>
            </w:pPr>
            <w:r>
              <w:rPr>
                <w:rFonts w:hint="eastAsia" w:ascii="宋体" w:hAnsi="宋体" w:eastAsia="宋体" w:cs="宋体"/>
                <w:bCs/>
                <w:color w:val="000000"/>
                <w:sz w:val="21"/>
                <w:szCs w:val="21"/>
                <w:lang w:val="en-US" w:eastAsia="zh-CN"/>
              </w:rPr>
              <w:t xml:space="preserve">51</w:t>
            </w:r>
            <w:r/>
          </w:p>
        </w:tc>
        <w:tc>
          <w:tcPr>
            <w:tcW w:w="1425" w:type="dxa"/>
            <w:vAlign w:val="center"/>
            <w:textDirection w:val="lrTb"/>
            <w:noWrap w:val="false"/>
          </w:tcPr>
          <w:p>
            <w:pPr>
              <w:pStyle w:val="663"/>
              <w:jc w:val="center"/>
              <w:spacing w:beforeAutospacing="0" w:afterAutospacing="0"/>
              <w:rPr>
                <w:rFonts w:ascii="宋体" w:hAnsi="宋体" w:eastAsia="宋体" w:cs="宋体"/>
                <w:bCs/>
                <w:color w:val="000000"/>
                <w:sz w:val="21"/>
                <w:szCs w:val="21"/>
              </w:rPr>
            </w:pPr>
            <w:r>
              <w:rPr>
                <w:rFonts w:ascii="宋体" w:hAnsi="宋体" w:eastAsia="宋体" w:cs="宋体"/>
                <w:bCs/>
                <w:color w:val="000000"/>
                <w:sz w:val="21"/>
                <w:szCs w:val="21"/>
              </w:rPr>
            </w:r>
            <w:r/>
          </w:p>
        </w:tc>
        <w:tc>
          <w:tcPr>
            <w:tcW w:w="2287" w:type="dxa"/>
            <w:vAlign w:val="center"/>
            <w:textDirection w:val="lrTb"/>
            <w:noWrap w:val="false"/>
          </w:tcPr>
          <w:p>
            <w:pPr>
              <w:pStyle w:val="663"/>
              <w:jc w:val="center"/>
              <w:spacing w:beforeAutospacing="0" w:afterAutospacing="0"/>
              <w:rPr>
                <w:rFonts w:ascii="宋体" w:hAnsi="宋体" w:eastAsia="宋体" w:cs="宋体"/>
                <w:bCs/>
                <w:color w:val="000000"/>
                <w:sz w:val="21"/>
                <w:szCs w:val="21"/>
              </w:rPr>
            </w:pPr>
            <w:r>
              <w:rPr>
                <w:rFonts w:ascii="宋体" w:hAnsi="宋体" w:eastAsia="宋体" w:cs="宋体"/>
                <w:bCs/>
                <w:color w:val="000000"/>
                <w:sz w:val="21"/>
                <w:szCs w:val="21"/>
              </w:rPr>
            </w:r>
            <w:r/>
          </w:p>
        </w:tc>
      </w:tr>
      <w:tr>
        <w:trPr>
          <w:jc w:val="center"/>
          <w:trHeight w:val="802"/>
        </w:trPr>
        <w:tc>
          <w:tcPr>
            <w:tcW w:w="1014" w:type="dxa"/>
            <w:vAlign w:val="center"/>
            <w:textDirection w:val="lrTb"/>
            <w:noWrap w:val="false"/>
          </w:tcPr>
          <w:p>
            <w:pPr>
              <w:pStyle w:val="662"/>
              <w:jc w:val="center"/>
              <w:rPr>
                <w:rFonts w:hint="eastAsia" w:ascii="宋体" w:hAnsi="宋体" w:eastAsia="宋体" w:cs="宋体"/>
                <w:bCs/>
                <w:color w:val="000000"/>
                <w:sz w:val="21"/>
                <w:szCs w:val="21"/>
              </w:rPr>
            </w:pPr>
            <w:r>
              <w:rPr>
                <w:rFonts w:hint="eastAsia" w:asciiTheme="minorEastAsia" w:hAnsiTheme="minorEastAsia"/>
                <w:sz w:val="21"/>
                <w:szCs w:val="21"/>
                <w:lang w:val="en-US"/>
              </w:rPr>
              <w:t xml:space="preserve">5</w:t>
            </w:r>
            <w:r/>
          </w:p>
        </w:tc>
        <w:tc>
          <w:tcPr>
            <w:tcW w:w="1860" w:type="dxa"/>
            <w:vAlign w:val="top"/>
            <w:textDirection w:val="lrTb"/>
            <w:noWrap w:val="false"/>
          </w:tcPr>
          <w:p>
            <w:pPr>
              <w:pStyle w:val="663"/>
              <w:jc w:val="center"/>
              <w:spacing w:beforeAutospacing="0" w:afterAutospacing="0" w:line="400" w:lineRule="exact"/>
              <w:rPr>
                <w:rFonts w:ascii="宋体" w:hAnsi="宋体" w:eastAsia="宋体" w:cs="宋体"/>
                <w:sz w:val="21"/>
                <w:szCs w:val="21"/>
              </w:rPr>
            </w:pPr>
            <w:r>
              <w:rPr>
                <w:rFonts w:hint="eastAsia" w:ascii="宋体" w:hAnsi="宋体" w:eastAsia="宋体" w:cs="宋体"/>
                <w:sz w:val="21"/>
                <w:szCs w:val="21"/>
              </w:rPr>
              <w:t xml:space="preserve">四位蹬力器</w:t>
            </w:r>
            <w:r/>
          </w:p>
          <w:p>
            <w:pPr>
              <w:pStyle w:val="663"/>
              <w:jc w:val="center"/>
              <w:spacing w:beforeAutospacing="0" w:afterAutospacing="0" w:line="400" w:lineRule="exact"/>
              <w:rPr>
                <w:rFonts w:ascii="宋体" w:hAnsi="宋体" w:eastAsia="宋体" w:cs="宋体"/>
                <w:bCs/>
                <w:color w:val="000000"/>
                <w:sz w:val="21"/>
                <w:szCs w:val="21"/>
              </w:rPr>
            </w:pPr>
            <w:r>
              <w:rPr>
                <w:rFonts w:hint="eastAsia" w:ascii="宋体" w:hAnsi="宋体" w:eastAsia="宋体" w:cs="宋体"/>
                <w:sz w:val="21"/>
                <w:szCs w:val="21"/>
              </w:rPr>
              <w:t xml:space="preserve">（两组双人位）</w:t>
            </w:r>
            <w:r/>
          </w:p>
        </w:tc>
        <w:tc>
          <w:tcPr>
            <w:tcW w:w="1385" w:type="dxa"/>
            <w:vAlign w:val="center"/>
            <w:textDirection w:val="lrTb"/>
            <w:noWrap w:val="false"/>
          </w:tcPr>
          <w:p>
            <w:pPr>
              <w:pStyle w:val="663"/>
              <w:jc w:val="center"/>
              <w:spacing w:beforeAutospacing="0" w:afterAutospacing="0"/>
              <w:rPr>
                <w:rFonts w:ascii="宋体" w:hAnsi="宋体" w:eastAsia="宋体" w:cs="宋体"/>
                <w:bCs/>
                <w:color w:val="000000"/>
                <w:sz w:val="21"/>
                <w:szCs w:val="21"/>
              </w:rPr>
            </w:pPr>
            <w:r>
              <w:rPr>
                <w:rFonts w:ascii="宋体" w:hAnsi="宋体" w:eastAsia="宋体" w:cs="宋体"/>
                <w:bCs/>
                <w:color w:val="000000"/>
                <w:sz w:val="21"/>
                <w:szCs w:val="21"/>
              </w:rPr>
            </w:r>
            <w:r/>
          </w:p>
        </w:tc>
        <w:tc>
          <w:tcPr>
            <w:tcW w:w="2830" w:type="dxa"/>
            <w:vAlign w:val="center"/>
            <w:textDirection w:val="lrTb"/>
            <w:noWrap w:val="false"/>
          </w:tcPr>
          <w:p>
            <w:pPr>
              <w:pStyle w:val="663"/>
              <w:jc w:val="center"/>
              <w:spacing w:beforeAutospacing="0" w:afterAutospacing="0"/>
              <w:rPr>
                <w:rFonts w:ascii="宋体" w:hAnsi="宋体" w:eastAsia="宋体" w:cs="宋体"/>
                <w:bCs/>
                <w:color w:val="000000"/>
                <w:sz w:val="21"/>
                <w:szCs w:val="21"/>
              </w:rPr>
            </w:pPr>
            <w:r>
              <w:rPr>
                <w:rFonts w:ascii="宋体" w:hAnsi="宋体" w:eastAsia="宋体" w:cs="宋体"/>
                <w:bCs/>
                <w:color w:val="000000"/>
                <w:sz w:val="21"/>
                <w:szCs w:val="21"/>
              </w:rPr>
            </w:r>
            <w:r/>
          </w:p>
        </w:tc>
        <w:tc>
          <w:tcPr>
            <w:tcW w:w="1095" w:type="dxa"/>
            <w:vAlign w:val="center"/>
            <w:textDirection w:val="lrTb"/>
            <w:noWrap w:val="false"/>
          </w:tcPr>
          <w:p>
            <w:pPr>
              <w:pStyle w:val="663"/>
              <w:jc w:val="center"/>
              <w:spacing w:beforeAutospacing="0" w:afterAutospacing="0"/>
              <w:rPr>
                <w:rFonts w:ascii="宋体" w:hAnsi="宋体" w:eastAsia="宋体" w:cs="宋体"/>
                <w:bCs/>
                <w:color w:val="000000"/>
                <w:sz w:val="21"/>
                <w:szCs w:val="21"/>
              </w:rPr>
            </w:pPr>
            <w:r>
              <w:rPr>
                <w:rFonts w:ascii="宋体" w:hAnsi="宋体" w:eastAsia="宋体" w:cs="宋体"/>
                <w:bCs/>
                <w:color w:val="000000"/>
                <w:sz w:val="21"/>
                <w:szCs w:val="21"/>
              </w:rPr>
            </w:r>
            <w:r/>
          </w:p>
        </w:tc>
        <w:tc>
          <w:tcPr>
            <w:tcW w:w="840" w:type="dxa"/>
            <w:vAlign w:val="center"/>
            <w:textDirection w:val="lrTb"/>
            <w:noWrap w:val="false"/>
          </w:tcPr>
          <w:p>
            <w:pPr>
              <w:jc w:val="center"/>
              <w:spacing w:beforeAutospacing="0" w:afterAutospacing="0"/>
              <w:rPr>
                <w:rFonts w:ascii="宋体" w:hAnsi="宋体" w:eastAsia="宋体" w:cs="宋体"/>
                <w:bCs/>
                <w:color w:val="000000"/>
                <w:sz w:val="21"/>
                <w:szCs w:val="21"/>
              </w:rPr>
            </w:pPr>
            <w:r>
              <w:rPr>
                <w:rFonts w:hint="eastAsia" w:ascii="宋体" w:hAnsi="宋体" w:eastAsia="宋体" w:cs="宋体"/>
                <w:bCs/>
                <w:color w:val="000000"/>
                <w:sz w:val="21"/>
                <w:szCs w:val="21"/>
                <w:lang w:val="en-US" w:eastAsia="zh-CN"/>
              </w:rPr>
              <w:t xml:space="preserve">件</w:t>
            </w:r>
            <w:r/>
          </w:p>
        </w:tc>
        <w:tc>
          <w:tcPr>
            <w:tcW w:w="855" w:type="dxa"/>
            <w:vAlign w:val="center"/>
            <w:textDirection w:val="lrTb"/>
            <w:noWrap w:val="false"/>
          </w:tcPr>
          <w:p>
            <w:pPr>
              <w:jc w:val="center"/>
              <w:spacing w:beforeAutospacing="0" w:afterAutospacing="0"/>
              <w:rPr>
                <w:rFonts w:ascii="宋体" w:hAnsi="宋体" w:eastAsia="宋体" w:cs="宋体"/>
                <w:bCs/>
                <w:color w:val="000000"/>
                <w:sz w:val="21"/>
                <w:szCs w:val="21"/>
              </w:rPr>
            </w:pPr>
            <w:r>
              <w:rPr>
                <w:rFonts w:hint="eastAsia" w:ascii="宋体" w:hAnsi="宋体" w:eastAsia="宋体" w:cs="宋体"/>
                <w:bCs/>
                <w:color w:val="000000"/>
                <w:sz w:val="21"/>
                <w:szCs w:val="21"/>
                <w:lang w:val="en-US" w:eastAsia="zh-CN"/>
              </w:rPr>
              <w:t xml:space="preserve">51</w:t>
            </w:r>
            <w:r/>
          </w:p>
        </w:tc>
        <w:tc>
          <w:tcPr>
            <w:tcW w:w="1425" w:type="dxa"/>
            <w:vAlign w:val="center"/>
            <w:textDirection w:val="lrTb"/>
            <w:noWrap w:val="false"/>
          </w:tcPr>
          <w:p>
            <w:pPr>
              <w:pStyle w:val="663"/>
              <w:jc w:val="center"/>
              <w:spacing w:beforeAutospacing="0" w:afterAutospacing="0"/>
              <w:rPr>
                <w:rFonts w:ascii="宋体" w:hAnsi="宋体" w:eastAsia="宋体" w:cs="宋体"/>
                <w:bCs/>
                <w:color w:val="000000"/>
                <w:sz w:val="21"/>
                <w:szCs w:val="21"/>
              </w:rPr>
            </w:pPr>
            <w:r>
              <w:rPr>
                <w:rFonts w:ascii="宋体" w:hAnsi="宋体" w:eastAsia="宋体" w:cs="宋体"/>
                <w:bCs/>
                <w:color w:val="000000"/>
                <w:sz w:val="21"/>
                <w:szCs w:val="21"/>
              </w:rPr>
            </w:r>
            <w:r/>
          </w:p>
        </w:tc>
        <w:tc>
          <w:tcPr>
            <w:tcW w:w="2287" w:type="dxa"/>
            <w:vAlign w:val="center"/>
            <w:textDirection w:val="lrTb"/>
            <w:noWrap w:val="false"/>
          </w:tcPr>
          <w:p>
            <w:pPr>
              <w:pStyle w:val="663"/>
              <w:jc w:val="center"/>
              <w:spacing w:beforeAutospacing="0" w:afterAutospacing="0"/>
              <w:rPr>
                <w:rFonts w:ascii="宋体" w:hAnsi="宋体" w:eastAsia="宋体" w:cs="宋体"/>
                <w:bCs/>
                <w:color w:val="000000"/>
                <w:sz w:val="21"/>
                <w:szCs w:val="21"/>
              </w:rPr>
            </w:pPr>
            <w:r>
              <w:rPr>
                <w:rFonts w:ascii="宋体" w:hAnsi="宋体" w:eastAsia="宋体" w:cs="宋体"/>
                <w:bCs/>
                <w:color w:val="000000"/>
                <w:sz w:val="21"/>
                <w:szCs w:val="21"/>
              </w:rPr>
            </w:r>
            <w:r/>
          </w:p>
        </w:tc>
      </w:tr>
      <w:tr>
        <w:trPr>
          <w:jc w:val="center"/>
          <w:trHeight w:val="720"/>
        </w:trPr>
        <w:tc>
          <w:tcPr>
            <w:tcW w:w="1014" w:type="dxa"/>
            <w:vAlign w:val="center"/>
            <w:textDirection w:val="lrTb"/>
            <w:noWrap w:val="false"/>
          </w:tcPr>
          <w:p>
            <w:pPr>
              <w:pStyle w:val="662"/>
              <w:jc w:val="center"/>
              <w:rPr>
                <w:rFonts w:hint="eastAsia" w:ascii="宋体" w:hAnsi="宋体" w:eastAsia="宋体" w:cs="宋体"/>
                <w:bCs/>
                <w:color w:val="000000"/>
                <w:sz w:val="21"/>
                <w:szCs w:val="21"/>
              </w:rPr>
            </w:pPr>
            <w:r>
              <w:rPr>
                <w:rFonts w:hint="eastAsia" w:asciiTheme="minorEastAsia" w:hAnsiTheme="minorEastAsia"/>
                <w:sz w:val="21"/>
                <w:szCs w:val="21"/>
                <w:lang w:val="en-US"/>
              </w:rPr>
              <w:t xml:space="preserve">6</w:t>
            </w:r>
            <w:r/>
          </w:p>
        </w:tc>
        <w:tc>
          <w:tcPr>
            <w:tcW w:w="1860" w:type="dxa"/>
            <w:vAlign w:val="center"/>
            <w:textDirection w:val="lrTb"/>
            <w:noWrap w:val="false"/>
          </w:tcPr>
          <w:p>
            <w:pPr>
              <w:pStyle w:val="663"/>
              <w:jc w:val="center"/>
              <w:spacing w:beforeAutospacing="0" w:afterAutospacing="0" w:line="400" w:lineRule="exact"/>
              <w:rPr>
                <w:rFonts w:ascii="宋体" w:hAnsi="宋体" w:eastAsia="宋体" w:cs="宋体"/>
                <w:bCs/>
                <w:color w:val="000000"/>
                <w:sz w:val="21"/>
                <w:szCs w:val="21"/>
              </w:rPr>
            </w:pPr>
            <w:r>
              <w:rPr>
                <w:rFonts w:hint="eastAsia" w:ascii="宋体" w:hAnsi="宋体" w:eastAsia="宋体" w:cs="宋体"/>
                <w:sz w:val="21"/>
                <w:szCs w:val="21"/>
              </w:rPr>
              <w:t xml:space="preserve">上肢牵引器</w:t>
            </w:r>
            <w:r/>
          </w:p>
        </w:tc>
        <w:tc>
          <w:tcPr>
            <w:tcW w:w="1385" w:type="dxa"/>
            <w:vAlign w:val="center"/>
            <w:textDirection w:val="lrTb"/>
            <w:noWrap w:val="false"/>
          </w:tcPr>
          <w:p>
            <w:pPr>
              <w:pStyle w:val="663"/>
              <w:jc w:val="center"/>
              <w:spacing w:beforeAutospacing="0" w:afterAutospacing="0"/>
              <w:rPr>
                <w:rFonts w:ascii="宋体" w:hAnsi="宋体" w:eastAsia="宋体" w:cs="宋体"/>
                <w:bCs/>
                <w:color w:val="000000"/>
                <w:sz w:val="21"/>
                <w:szCs w:val="21"/>
              </w:rPr>
            </w:pPr>
            <w:r>
              <w:rPr>
                <w:rFonts w:ascii="宋体" w:hAnsi="宋体" w:eastAsia="宋体" w:cs="宋体"/>
                <w:bCs/>
                <w:color w:val="000000"/>
                <w:sz w:val="21"/>
                <w:szCs w:val="21"/>
              </w:rPr>
            </w:r>
            <w:r/>
          </w:p>
        </w:tc>
        <w:tc>
          <w:tcPr>
            <w:tcW w:w="2830" w:type="dxa"/>
            <w:vAlign w:val="center"/>
            <w:textDirection w:val="lrTb"/>
            <w:noWrap w:val="false"/>
          </w:tcPr>
          <w:p>
            <w:pPr>
              <w:pStyle w:val="663"/>
              <w:jc w:val="center"/>
              <w:spacing w:beforeAutospacing="0" w:afterAutospacing="0"/>
              <w:rPr>
                <w:rFonts w:ascii="宋体" w:hAnsi="宋体" w:eastAsia="宋体" w:cs="宋体"/>
                <w:bCs/>
                <w:color w:val="000000"/>
                <w:sz w:val="21"/>
                <w:szCs w:val="21"/>
              </w:rPr>
            </w:pPr>
            <w:r>
              <w:rPr>
                <w:rFonts w:ascii="宋体" w:hAnsi="宋体" w:eastAsia="宋体" w:cs="宋体"/>
                <w:bCs/>
                <w:color w:val="000000"/>
                <w:sz w:val="21"/>
                <w:szCs w:val="21"/>
              </w:rPr>
            </w:r>
            <w:r/>
          </w:p>
        </w:tc>
        <w:tc>
          <w:tcPr>
            <w:tcW w:w="1095" w:type="dxa"/>
            <w:vAlign w:val="center"/>
            <w:textDirection w:val="lrTb"/>
            <w:noWrap w:val="false"/>
          </w:tcPr>
          <w:p>
            <w:pPr>
              <w:pStyle w:val="663"/>
              <w:jc w:val="center"/>
              <w:spacing w:beforeAutospacing="0" w:afterAutospacing="0"/>
              <w:rPr>
                <w:rFonts w:ascii="宋体" w:hAnsi="宋体" w:eastAsia="宋体" w:cs="宋体"/>
                <w:bCs/>
                <w:color w:val="000000"/>
                <w:sz w:val="21"/>
                <w:szCs w:val="21"/>
              </w:rPr>
            </w:pPr>
            <w:r>
              <w:rPr>
                <w:rFonts w:ascii="宋体" w:hAnsi="宋体" w:eastAsia="宋体" w:cs="宋体"/>
                <w:bCs/>
                <w:color w:val="000000"/>
                <w:sz w:val="21"/>
                <w:szCs w:val="21"/>
              </w:rPr>
            </w:r>
            <w:r/>
          </w:p>
        </w:tc>
        <w:tc>
          <w:tcPr>
            <w:tcW w:w="840" w:type="dxa"/>
            <w:vAlign w:val="center"/>
            <w:textDirection w:val="lrTb"/>
            <w:noWrap w:val="false"/>
          </w:tcPr>
          <w:p>
            <w:pPr>
              <w:jc w:val="center"/>
              <w:spacing w:beforeAutospacing="0" w:afterAutospacing="0"/>
              <w:rPr>
                <w:rFonts w:ascii="宋体" w:hAnsi="宋体" w:eastAsia="宋体" w:cs="宋体"/>
                <w:bCs/>
                <w:color w:val="000000"/>
                <w:sz w:val="21"/>
                <w:szCs w:val="21"/>
              </w:rPr>
            </w:pPr>
            <w:r>
              <w:rPr>
                <w:rFonts w:hint="eastAsia" w:ascii="宋体" w:hAnsi="宋体" w:eastAsia="宋体" w:cs="宋体"/>
                <w:bCs/>
                <w:color w:val="000000"/>
                <w:sz w:val="21"/>
                <w:szCs w:val="21"/>
                <w:lang w:val="en-US" w:eastAsia="zh-CN"/>
              </w:rPr>
              <w:t xml:space="preserve">件</w:t>
            </w:r>
            <w:r/>
          </w:p>
        </w:tc>
        <w:tc>
          <w:tcPr>
            <w:tcW w:w="855" w:type="dxa"/>
            <w:vAlign w:val="center"/>
            <w:textDirection w:val="lrTb"/>
            <w:noWrap w:val="false"/>
          </w:tcPr>
          <w:p>
            <w:pPr>
              <w:jc w:val="center"/>
              <w:spacing w:beforeAutospacing="0" w:afterAutospacing="0"/>
              <w:rPr>
                <w:rFonts w:ascii="宋体" w:hAnsi="宋体" w:eastAsia="宋体" w:cs="宋体"/>
                <w:bCs/>
                <w:color w:val="000000"/>
                <w:sz w:val="21"/>
                <w:szCs w:val="21"/>
              </w:rPr>
            </w:pPr>
            <w:r>
              <w:rPr>
                <w:rFonts w:hint="eastAsia" w:ascii="宋体" w:hAnsi="宋体" w:eastAsia="宋体" w:cs="宋体"/>
                <w:bCs/>
                <w:color w:val="000000"/>
                <w:sz w:val="21"/>
                <w:szCs w:val="21"/>
                <w:lang w:val="en-US" w:eastAsia="zh-CN"/>
              </w:rPr>
              <w:t xml:space="preserve">51</w:t>
            </w:r>
            <w:r/>
          </w:p>
        </w:tc>
        <w:tc>
          <w:tcPr>
            <w:tcW w:w="1425" w:type="dxa"/>
            <w:vAlign w:val="center"/>
            <w:textDirection w:val="lrTb"/>
            <w:noWrap w:val="false"/>
          </w:tcPr>
          <w:p>
            <w:pPr>
              <w:pStyle w:val="663"/>
              <w:jc w:val="center"/>
              <w:spacing w:beforeAutospacing="0" w:afterAutospacing="0"/>
              <w:rPr>
                <w:rFonts w:ascii="宋体" w:hAnsi="宋体" w:eastAsia="宋体" w:cs="宋体"/>
                <w:bCs/>
                <w:color w:val="000000"/>
                <w:sz w:val="21"/>
                <w:szCs w:val="21"/>
              </w:rPr>
            </w:pPr>
            <w:r>
              <w:rPr>
                <w:rFonts w:ascii="宋体" w:hAnsi="宋体" w:eastAsia="宋体" w:cs="宋体"/>
                <w:bCs/>
                <w:color w:val="000000"/>
                <w:sz w:val="21"/>
                <w:szCs w:val="21"/>
              </w:rPr>
            </w:r>
            <w:r/>
          </w:p>
        </w:tc>
        <w:tc>
          <w:tcPr>
            <w:tcW w:w="2287" w:type="dxa"/>
            <w:vAlign w:val="center"/>
            <w:textDirection w:val="lrTb"/>
            <w:noWrap w:val="false"/>
          </w:tcPr>
          <w:p>
            <w:pPr>
              <w:pStyle w:val="663"/>
              <w:jc w:val="center"/>
              <w:spacing w:beforeAutospacing="0" w:afterAutospacing="0"/>
              <w:rPr>
                <w:rFonts w:ascii="宋体" w:hAnsi="宋体" w:eastAsia="宋体" w:cs="宋体"/>
                <w:bCs/>
                <w:color w:val="000000"/>
                <w:sz w:val="21"/>
                <w:szCs w:val="21"/>
              </w:rPr>
            </w:pPr>
            <w:r>
              <w:rPr>
                <w:rFonts w:ascii="宋体" w:hAnsi="宋体" w:eastAsia="宋体" w:cs="宋体"/>
                <w:bCs/>
                <w:color w:val="000000"/>
                <w:sz w:val="21"/>
                <w:szCs w:val="21"/>
              </w:rPr>
            </w:r>
            <w:r/>
          </w:p>
        </w:tc>
      </w:tr>
      <w:tr>
        <w:trPr>
          <w:jc w:val="center"/>
          <w:trHeight w:val="677"/>
        </w:trPr>
        <w:tc>
          <w:tcPr>
            <w:tcW w:w="1014" w:type="dxa"/>
            <w:vAlign w:val="center"/>
            <w:textDirection w:val="lrTb"/>
            <w:noWrap w:val="false"/>
          </w:tcPr>
          <w:p>
            <w:pPr>
              <w:pStyle w:val="662"/>
              <w:jc w:val="center"/>
              <w:rPr>
                <w:rFonts w:hint="eastAsia" w:ascii="宋体" w:hAnsi="宋体" w:eastAsia="宋体" w:cs="宋体"/>
                <w:bCs/>
                <w:color w:val="000000"/>
                <w:sz w:val="21"/>
                <w:szCs w:val="21"/>
              </w:rPr>
            </w:pPr>
            <w:r>
              <w:rPr>
                <w:rFonts w:hint="eastAsia" w:asciiTheme="minorEastAsia" w:hAnsiTheme="minorEastAsia"/>
                <w:sz w:val="21"/>
                <w:szCs w:val="21"/>
                <w:lang w:val="en-US"/>
              </w:rPr>
              <w:t xml:space="preserve">7</w:t>
            </w:r>
            <w:r/>
          </w:p>
        </w:tc>
        <w:tc>
          <w:tcPr>
            <w:tcW w:w="1860" w:type="dxa"/>
            <w:vAlign w:val="center"/>
            <w:textDirection w:val="lrTb"/>
            <w:noWrap w:val="false"/>
          </w:tcPr>
          <w:p>
            <w:pPr>
              <w:pStyle w:val="663"/>
              <w:jc w:val="center"/>
              <w:spacing w:beforeAutospacing="0" w:afterAutospacing="0" w:line="400" w:lineRule="exact"/>
              <w:rPr>
                <w:rFonts w:ascii="宋体" w:hAnsi="宋体" w:eastAsia="宋体" w:cs="宋体"/>
                <w:bCs/>
                <w:color w:val="000000"/>
                <w:sz w:val="21"/>
                <w:szCs w:val="21"/>
              </w:rPr>
            </w:pPr>
            <w:r>
              <w:rPr>
                <w:rFonts w:hint="eastAsia" w:ascii="宋体" w:hAnsi="宋体" w:eastAsia="宋体" w:cs="宋体"/>
                <w:sz w:val="21"/>
                <w:szCs w:val="21"/>
              </w:rPr>
              <w:t xml:space="preserve">三位扭腰器</w:t>
            </w:r>
            <w:r/>
          </w:p>
        </w:tc>
        <w:tc>
          <w:tcPr>
            <w:tcW w:w="1385" w:type="dxa"/>
            <w:vAlign w:val="center"/>
            <w:textDirection w:val="lrTb"/>
            <w:noWrap w:val="false"/>
          </w:tcPr>
          <w:p>
            <w:pPr>
              <w:pStyle w:val="663"/>
              <w:jc w:val="center"/>
              <w:spacing w:beforeAutospacing="0" w:afterAutospacing="0"/>
              <w:rPr>
                <w:rFonts w:ascii="宋体" w:hAnsi="宋体" w:eastAsia="宋体" w:cs="宋体"/>
                <w:bCs/>
                <w:color w:val="000000"/>
                <w:sz w:val="21"/>
                <w:szCs w:val="21"/>
              </w:rPr>
            </w:pPr>
            <w:r>
              <w:rPr>
                <w:rFonts w:ascii="宋体" w:hAnsi="宋体" w:eastAsia="宋体" w:cs="宋体"/>
                <w:bCs/>
                <w:color w:val="000000"/>
                <w:sz w:val="21"/>
                <w:szCs w:val="21"/>
              </w:rPr>
            </w:r>
            <w:r/>
          </w:p>
        </w:tc>
        <w:tc>
          <w:tcPr>
            <w:tcW w:w="2830" w:type="dxa"/>
            <w:vAlign w:val="center"/>
            <w:textDirection w:val="lrTb"/>
            <w:noWrap w:val="false"/>
          </w:tcPr>
          <w:p>
            <w:pPr>
              <w:pStyle w:val="663"/>
              <w:jc w:val="center"/>
              <w:spacing w:beforeAutospacing="0" w:afterAutospacing="0"/>
              <w:rPr>
                <w:rFonts w:ascii="宋体" w:hAnsi="宋体" w:eastAsia="宋体" w:cs="宋体"/>
                <w:bCs/>
                <w:color w:val="000000"/>
                <w:sz w:val="21"/>
                <w:szCs w:val="21"/>
              </w:rPr>
            </w:pPr>
            <w:r>
              <w:rPr>
                <w:rFonts w:ascii="宋体" w:hAnsi="宋体" w:eastAsia="宋体" w:cs="宋体"/>
                <w:bCs/>
                <w:color w:val="000000"/>
                <w:sz w:val="21"/>
                <w:szCs w:val="21"/>
              </w:rPr>
            </w:r>
            <w:r/>
          </w:p>
        </w:tc>
        <w:tc>
          <w:tcPr>
            <w:tcW w:w="1095" w:type="dxa"/>
            <w:vAlign w:val="center"/>
            <w:textDirection w:val="lrTb"/>
            <w:noWrap w:val="false"/>
          </w:tcPr>
          <w:p>
            <w:pPr>
              <w:pStyle w:val="663"/>
              <w:jc w:val="center"/>
              <w:spacing w:beforeAutospacing="0" w:afterAutospacing="0"/>
              <w:rPr>
                <w:rFonts w:ascii="宋体" w:hAnsi="宋体" w:eastAsia="宋体" w:cs="宋体"/>
                <w:bCs/>
                <w:color w:val="000000"/>
                <w:sz w:val="21"/>
                <w:szCs w:val="21"/>
              </w:rPr>
            </w:pPr>
            <w:r>
              <w:rPr>
                <w:rFonts w:ascii="宋体" w:hAnsi="宋体" w:eastAsia="宋体" w:cs="宋体"/>
                <w:bCs/>
                <w:color w:val="000000"/>
                <w:sz w:val="21"/>
                <w:szCs w:val="21"/>
              </w:rPr>
            </w:r>
            <w:r/>
          </w:p>
        </w:tc>
        <w:tc>
          <w:tcPr>
            <w:tcW w:w="840" w:type="dxa"/>
            <w:vAlign w:val="center"/>
            <w:textDirection w:val="lrTb"/>
            <w:noWrap w:val="false"/>
          </w:tcPr>
          <w:p>
            <w:pPr>
              <w:jc w:val="center"/>
              <w:spacing w:beforeAutospacing="0" w:afterAutospacing="0"/>
              <w:rPr>
                <w:rFonts w:ascii="宋体" w:hAnsi="宋体" w:eastAsia="宋体" w:cs="宋体"/>
                <w:bCs/>
                <w:color w:val="000000"/>
                <w:sz w:val="21"/>
                <w:szCs w:val="21"/>
              </w:rPr>
            </w:pPr>
            <w:r>
              <w:rPr>
                <w:rFonts w:hint="eastAsia" w:ascii="宋体" w:hAnsi="宋体" w:eastAsia="宋体" w:cs="宋体"/>
                <w:bCs/>
                <w:color w:val="000000"/>
                <w:sz w:val="21"/>
                <w:szCs w:val="21"/>
                <w:lang w:val="en-US" w:eastAsia="zh-CN"/>
              </w:rPr>
              <w:t xml:space="preserve">件</w:t>
            </w:r>
            <w:r/>
          </w:p>
        </w:tc>
        <w:tc>
          <w:tcPr>
            <w:tcW w:w="855" w:type="dxa"/>
            <w:vAlign w:val="center"/>
            <w:textDirection w:val="lrTb"/>
            <w:noWrap w:val="false"/>
          </w:tcPr>
          <w:p>
            <w:pPr>
              <w:jc w:val="center"/>
              <w:spacing w:beforeAutospacing="0" w:afterAutospacing="0"/>
              <w:rPr>
                <w:rFonts w:ascii="宋体" w:hAnsi="宋体" w:eastAsia="宋体" w:cs="宋体"/>
                <w:bCs/>
                <w:color w:val="000000"/>
                <w:sz w:val="21"/>
                <w:szCs w:val="21"/>
              </w:rPr>
            </w:pPr>
            <w:r>
              <w:rPr>
                <w:rFonts w:hint="eastAsia" w:ascii="宋体" w:hAnsi="宋体" w:eastAsia="宋体" w:cs="宋体"/>
                <w:bCs/>
                <w:color w:val="000000"/>
                <w:sz w:val="21"/>
                <w:szCs w:val="21"/>
                <w:lang w:val="en-US" w:eastAsia="zh-CN"/>
              </w:rPr>
              <w:t xml:space="preserve">51</w:t>
            </w:r>
            <w:r/>
          </w:p>
        </w:tc>
        <w:tc>
          <w:tcPr>
            <w:tcW w:w="1425" w:type="dxa"/>
            <w:vAlign w:val="center"/>
            <w:textDirection w:val="lrTb"/>
            <w:noWrap w:val="false"/>
          </w:tcPr>
          <w:p>
            <w:pPr>
              <w:pStyle w:val="663"/>
              <w:jc w:val="center"/>
              <w:spacing w:beforeAutospacing="0" w:afterAutospacing="0"/>
              <w:rPr>
                <w:rFonts w:ascii="宋体" w:hAnsi="宋体" w:eastAsia="宋体" w:cs="宋体"/>
                <w:bCs/>
                <w:color w:val="000000"/>
                <w:sz w:val="21"/>
                <w:szCs w:val="21"/>
              </w:rPr>
            </w:pPr>
            <w:r>
              <w:rPr>
                <w:rFonts w:ascii="宋体" w:hAnsi="宋体" w:eastAsia="宋体" w:cs="宋体"/>
                <w:bCs/>
                <w:color w:val="000000"/>
                <w:sz w:val="21"/>
                <w:szCs w:val="21"/>
              </w:rPr>
            </w:r>
            <w:r/>
          </w:p>
        </w:tc>
        <w:tc>
          <w:tcPr>
            <w:tcW w:w="2287" w:type="dxa"/>
            <w:vAlign w:val="center"/>
            <w:textDirection w:val="lrTb"/>
            <w:noWrap w:val="false"/>
          </w:tcPr>
          <w:p>
            <w:pPr>
              <w:pStyle w:val="663"/>
              <w:jc w:val="center"/>
              <w:spacing w:beforeAutospacing="0" w:afterAutospacing="0"/>
              <w:rPr>
                <w:rFonts w:ascii="宋体" w:hAnsi="宋体" w:eastAsia="宋体" w:cs="宋体"/>
                <w:bCs/>
                <w:color w:val="000000"/>
                <w:sz w:val="21"/>
                <w:szCs w:val="21"/>
              </w:rPr>
            </w:pPr>
            <w:r>
              <w:rPr>
                <w:rFonts w:ascii="宋体" w:hAnsi="宋体" w:eastAsia="宋体" w:cs="宋体"/>
                <w:bCs/>
                <w:color w:val="000000"/>
                <w:sz w:val="21"/>
                <w:szCs w:val="21"/>
              </w:rPr>
            </w:r>
            <w:r/>
          </w:p>
        </w:tc>
      </w:tr>
      <w:tr>
        <w:trPr>
          <w:jc w:val="center"/>
          <w:trHeight w:val="715"/>
        </w:trPr>
        <w:tc>
          <w:tcPr>
            <w:tcW w:w="1014" w:type="dxa"/>
            <w:vAlign w:val="center"/>
            <w:textDirection w:val="lrTb"/>
            <w:noWrap w:val="false"/>
          </w:tcPr>
          <w:p>
            <w:pPr>
              <w:pStyle w:val="662"/>
              <w:jc w:val="center"/>
              <w:rPr>
                <w:rFonts w:hint="eastAsia" w:ascii="宋体" w:hAnsi="宋体" w:eastAsia="宋体" w:cs="宋体"/>
                <w:bCs/>
                <w:color w:val="000000"/>
                <w:sz w:val="21"/>
                <w:szCs w:val="21"/>
              </w:rPr>
            </w:pPr>
            <w:r>
              <w:rPr>
                <w:rFonts w:hint="eastAsia" w:asciiTheme="minorEastAsia" w:hAnsiTheme="minorEastAsia"/>
                <w:sz w:val="21"/>
                <w:szCs w:val="21"/>
                <w:lang w:val="en-US"/>
              </w:rPr>
              <w:t xml:space="preserve">8</w:t>
            </w:r>
            <w:r/>
          </w:p>
        </w:tc>
        <w:tc>
          <w:tcPr>
            <w:tcW w:w="1860" w:type="dxa"/>
            <w:vAlign w:val="center"/>
            <w:textDirection w:val="lrTb"/>
            <w:noWrap w:val="false"/>
          </w:tcPr>
          <w:p>
            <w:pPr>
              <w:pStyle w:val="663"/>
              <w:jc w:val="center"/>
              <w:spacing w:beforeAutospacing="0" w:afterAutospacing="0" w:line="400" w:lineRule="exact"/>
              <w:rPr>
                <w:rFonts w:ascii="宋体" w:hAnsi="宋体" w:eastAsia="宋体" w:cs="宋体"/>
                <w:bCs/>
                <w:color w:val="000000"/>
                <w:sz w:val="21"/>
                <w:szCs w:val="21"/>
              </w:rPr>
            </w:pPr>
            <w:r>
              <w:rPr>
                <w:rFonts w:hint="eastAsia" w:ascii="宋体" w:hAnsi="宋体" w:eastAsia="宋体" w:cs="宋体"/>
                <w:sz w:val="21"/>
                <w:szCs w:val="21"/>
              </w:rPr>
              <w:t xml:space="preserve">腰背按摩器</w:t>
            </w:r>
            <w:r/>
          </w:p>
        </w:tc>
        <w:tc>
          <w:tcPr>
            <w:tcW w:w="1385" w:type="dxa"/>
            <w:vAlign w:val="center"/>
            <w:textDirection w:val="lrTb"/>
            <w:noWrap w:val="false"/>
          </w:tcPr>
          <w:p>
            <w:pPr>
              <w:pStyle w:val="663"/>
              <w:jc w:val="center"/>
              <w:spacing w:beforeAutospacing="0" w:afterAutospacing="0"/>
              <w:rPr>
                <w:rFonts w:ascii="宋体" w:hAnsi="宋体" w:eastAsia="宋体" w:cs="宋体"/>
                <w:bCs/>
                <w:color w:val="000000"/>
                <w:sz w:val="21"/>
                <w:szCs w:val="21"/>
              </w:rPr>
            </w:pPr>
            <w:r>
              <w:rPr>
                <w:rFonts w:ascii="宋体" w:hAnsi="宋体" w:eastAsia="宋体" w:cs="宋体"/>
                <w:bCs/>
                <w:color w:val="000000"/>
                <w:sz w:val="21"/>
                <w:szCs w:val="21"/>
              </w:rPr>
            </w:r>
            <w:r/>
          </w:p>
        </w:tc>
        <w:tc>
          <w:tcPr>
            <w:tcW w:w="2830" w:type="dxa"/>
            <w:vAlign w:val="center"/>
            <w:textDirection w:val="lrTb"/>
            <w:noWrap w:val="false"/>
          </w:tcPr>
          <w:p>
            <w:pPr>
              <w:pStyle w:val="663"/>
              <w:jc w:val="center"/>
              <w:spacing w:beforeAutospacing="0" w:afterAutospacing="0"/>
              <w:rPr>
                <w:rFonts w:ascii="宋体" w:hAnsi="宋体" w:eastAsia="宋体" w:cs="宋体"/>
                <w:bCs/>
                <w:color w:val="000000"/>
                <w:sz w:val="21"/>
                <w:szCs w:val="21"/>
              </w:rPr>
            </w:pPr>
            <w:r>
              <w:rPr>
                <w:rFonts w:ascii="宋体" w:hAnsi="宋体" w:eastAsia="宋体" w:cs="宋体"/>
                <w:bCs/>
                <w:color w:val="000000"/>
                <w:sz w:val="21"/>
                <w:szCs w:val="21"/>
              </w:rPr>
            </w:r>
            <w:r/>
          </w:p>
        </w:tc>
        <w:tc>
          <w:tcPr>
            <w:tcW w:w="1095" w:type="dxa"/>
            <w:vAlign w:val="center"/>
            <w:textDirection w:val="lrTb"/>
            <w:noWrap w:val="false"/>
          </w:tcPr>
          <w:p>
            <w:pPr>
              <w:pStyle w:val="663"/>
              <w:jc w:val="center"/>
              <w:spacing w:beforeAutospacing="0" w:afterAutospacing="0"/>
              <w:rPr>
                <w:rFonts w:ascii="宋体" w:hAnsi="宋体" w:eastAsia="宋体" w:cs="宋体"/>
                <w:bCs/>
                <w:color w:val="000000"/>
                <w:sz w:val="21"/>
                <w:szCs w:val="21"/>
              </w:rPr>
            </w:pPr>
            <w:r>
              <w:rPr>
                <w:rFonts w:ascii="宋体" w:hAnsi="宋体" w:eastAsia="宋体" w:cs="宋体"/>
                <w:bCs/>
                <w:color w:val="000000"/>
                <w:sz w:val="21"/>
                <w:szCs w:val="21"/>
              </w:rPr>
            </w:r>
            <w:r/>
          </w:p>
        </w:tc>
        <w:tc>
          <w:tcPr>
            <w:tcW w:w="840" w:type="dxa"/>
            <w:vAlign w:val="center"/>
            <w:textDirection w:val="lrTb"/>
            <w:noWrap w:val="false"/>
          </w:tcPr>
          <w:p>
            <w:pPr>
              <w:jc w:val="center"/>
              <w:spacing w:beforeAutospacing="0" w:afterAutospacing="0"/>
              <w:rPr>
                <w:rFonts w:ascii="宋体" w:hAnsi="宋体" w:eastAsia="宋体" w:cs="宋体"/>
                <w:bCs/>
                <w:color w:val="000000"/>
                <w:sz w:val="21"/>
                <w:szCs w:val="21"/>
              </w:rPr>
            </w:pPr>
            <w:r>
              <w:rPr>
                <w:rFonts w:hint="eastAsia" w:ascii="宋体" w:hAnsi="宋体" w:eastAsia="宋体" w:cs="宋体"/>
                <w:bCs/>
                <w:color w:val="000000"/>
                <w:sz w:val="21"/>
                <w:szCs w:val="21"/>
                <w:lang w:val="en-US" w:eastAsia="zh-CN"/>
              </w:rPr>
              <w:t xml:space="preserve">件</w:t>
            </w:r>
            <w:r/>
          </w:p>
        </w:tc>
        <w:tc>
          <w:tcPr>
            <w:tcW w:w="855" w:type="dxa"/>
            <w:vAlign w:val="center"/>
            <w:textDirection w:val="lrTb"/>
            <w:noWrap w:val="false"/>
          </w:tcPr>
          <w:p>
            <w:pPr>
              <w:jc w:val="center"/>
              <w:spacing w:beforeAutospacing="0" w:afterAutospacing="0"/>
              <w:rPr>
                <w:rFonts w:ascii="宋体" w:hAnsi="宋体" w:eastAsia="宋体" w:cs="宋体"/>
                <w:bCs/>
                <w:color w:val="000000"/>
                <w:sz w:val="21"/>
                <w:szCs w:val="21"/>
              </w:rPr>
            </w:pPr>
            <w:r>
              <w:rPr>
                <w:rFonts w:hint="eastAsia" w:ascii="宋体" w:hAnsi="宋体" w:eastAsia="宋体" w:cs="宋体"/>
                <w:bCs/>
                <w:color w:val="000000"/>
                <w:sz w:val="21"/>
                <w:szCs w:val="21"/>
                <w:lang w:val="en-US" w:eastAsia="zh-CN"/>
              </w:rPr>
              <w:t xml:space="preserve">51</w:t>
            </w:r>
            <w:r/>
          </w:p>
        </w:tc>
        <w:tc>
          <w:tcPr>
            <w:tcW w:w="1425" w:type="dxa"/>
            <w:vAlign w:val="center"/>
            <w:textDirection w:val="lrTb"/>
            <w:noWrap w:val="false"/>
          </w:tcPr>
          <w:p>
            <w:pPr>
              <w:pStyle w:val="663"/>
              <w:jc w:val="center"/>
              <w:spacing w:beforeAutospacing="0" w:afterAutospacing="0"/>
              <w:rPr>
                <w:rFonts w:ascii="宋体" w:hAnsi="宋体" w:eastAsia="宋体" w:cs="宋体"/>
                <w:bCs/>
                <w:color w:val="000000"/>
                <w:sz w:val="21"/>
                <w:szCs w:val="21"/>
              </w:rPr>
            </w:pPr>
            <w:r>
              <w:rPr>
                <w:rFonts w:ascii="宋体" w:hAnsi="宋体" w:eastAsia="宋体" w:cs="宋体"/>
                <w:bCs/>
                <w:color w:val="000000"/>
                <w:sz w:val="21"/>
                <w:szCs w:val="21"/>
              </w:rPr>
            </w:r>
            <w:r/>
          </w:p>
        </w:tc>
        <w:tc>
          <w:tcPr>
            <w:tcW w:w="2287" w:type="dxa"/>
            <w:vAlign w:val="center"/>
            <w:textDirection w:val="lrTb"/>
            <w:noWrap w:val="false"/>
          </w:tcPr>
          <w:p>
            <w:pPr>
              <w:pStyle w:val="663"/>
              <w:jc w:val="center"/>
              <w:spacing w:beforeAutospacing="0" w:afterAutospacing="0"/>
              <w:rPr>
                <w:rFonts w:ascii="宋体" w:hAnsi="宋体" w:eastAsia="宋体" w:cs="宋体"/>
                <w:bCs/>
                <w:color w:val="000000"/>
                <w:sz w:val="21"/>
                <w:szCs w:val="21"/>
              </w:rPr>
            </w:pPr>
            <w:r>
              <w:rPr>
                <w:rFonts w:ascii="宋体" w:hAnsi="宋体" w:eastAsia="宋体" w:cs="宋体"/>
                <w:bCs/>
                <w:color w:val="000000"/>
                <w:sz w:val="21"/>
                <w:szCs w:val="21"/>
              </w:rPr>
            </w:r>
            <w:r/>
          </w:p>
        </w:tc>
      </w:tr>
      <w:tr>
        <w:trPr>
          <w:jc w:val="center"/>
          <w:trHeight w:val="686"/>
        </w:trPr>
        <w:tc>
          <w:tcPr>
            <w:tcW w:w="1014" w:type="dxa"/>
            <w:vAlign w:val="center"/>
            <w:textDirection w:val="lrTb"/>
            <w:noWrap w:val="false"/>
          </w:tcPr>
          <w:p>
            <w:pPr>
              <w:pStyle w:val="662"/>
              <w:jc w:val="center"/>
              <w:rPr>
                <w:rFonts w:hint="eastAsia" w:ascii="宋体" w:hAnsi="宋体" w:eastAsia="宋体" w:cs="宋体"/>
                <w:bCs/>
                <w:color w:val="000000"/>
                <w:sz w:val="21"/>
                <w:szCs w:val="21"/>
              </w:rPr>
            </w:pPr>
            <w:r>
              <w:rPr>
                <w:rFonts w:hint="eastAsia" w:asciiTheme="minorEastAsia" w:hAnsiTheme="minorEastAsia"/>
                <w:sz w:val="21"/>
                <w:szCs w:val="21"/>
                <w:lang w:val="en-US"/>
              </w:rPr>
              <w:t xml:space="preserve">9</w:t>
            </w:r>
            <w:r/>
          </w:p>
        </w:tc>
        <w:tc>
          <w:tcPr>
            <w:tcW w:w="1860" w:type="dxa"/>
            <w:vAlign w:val="center"/>
            <w:textDirection w:val="lrTb"/>
            <w:noWrap w:val="false"/>
          </w:tcPr>
          <w:p>
            <w:pPr>
              <w:pStyle w:val="663"/>
              <w:jc w:val="center"/>
              <w:spacing w:beforeAutospacing="0" w:afterAutospacing="0" w:line="400" w:lineRule="exact"/>
              <w:rPr>
                <w:rFonts w:ascii="宋体" w:hAnsi="宋体" w:eastAsia="宋体" w:cs="宋体"/>
                <w:bCs/>
                <w:color w:val="000000"/>
                <w:sz w:val="21"/>
                <w:szCs w:val="21"/>
              </w:rPr>
            </w:pPr>
            <w:r>
              <w:rPr>
                <w:rFonts w:hint="eastAsia" w:ascii="宋体" w:hAnsi="宋体" w:eastAsia="宋体" w:cs="宋体"/>
                <w:sz w:val="21"/>
                <w:szCs w:val="21"/>
              </w:rPr>
              <w:t xml:space="preserve">太极揉推器</w:t>
            </w:r>
            <w:r/>
          </w:p>
        </w:tc>
        <w:tc>
          <w:tcPr>
            <w:tcW w:w="1385" w:type="dxa"/>
            <w:vAlign w:val="center"/>
            <w:textDirection w:val="lrTb"/>
            <w:noWrap w:val="false"/>
          </w:tcPr>
          <w:p>
            <w:pPr>
              <w:pStyle w:val="663"/>
              <w:jc w:val="center"/>
              <w:spacing w:beforeAutospacing="0" w:afterAutospacing="0"/>
              <w:rPr>
                <w:rFonts w:ascii="宋体" w:hAnsi="宋体" w:eastAsia="宋体" w:cs="宋体"/>
                <w:bCs/>
                <w:color w:val="000000"/>
                <w:sz w:val="21"/>
                <w:szCs w:val="21"/>
              </w:rPr>
            </w:pPr>
            <w:r>
              <w:rPr>
                <w:rFonts w:ascii="宋体" w:hAnsi="宋体" w:eastAsia="宋体" w:cs="宋体"/>
                <w:bCs/>
                <w:color w:val="000000"/>
                <w:sz w:val="21"/>
                <w:szCs w:val="21"/>
              </w:rPr>
            </w:r>
            <w:r/>
          </w:p>
        </w:tc>
        <w:tc>
          <w:tcPr>
            <w:tcW w:w="2830" w:type="dxa"/>
            <w:vAlign w:val="center"/>
            <w:textDirection w:val="lrTb"/>
            <w:noWrap w:val="false"/>
          </w:tcPr>
          <w:p>
            <w:pPr>
              <w:pStyle w:val="663"/>
              <w:jc w:val="center"/>
              <w:spacing w:beforeAutospacing="0" w:afterAutospacing="0"/>
              <w:rPr>
                <w:rFonts w:ascii="宋体" w:hAnsi="宋体" w:eastAsia="宋体" w:cs="宋体"/>
                <w:bCs/>
                <w:color w:val="000000"/>
                <w:sz w:val="21"/>
                <w:szCs w:val="21"/>
              </w:rPr>
            </w:pPr>
            <w:r>
              <w:rPr>
                <w:rFonts w:ascii="宋体" w:hAnsi="宋体" w:eastAsia="宋体" w:cs="宋体"/>
                <w:bCs/>
                <w:color w:val="000000"/>
                <w:sz w:val="21"/>
                <w:szCs w:val="21"/>
              </w:rPr>
            </w:r>
            <w:r/>
          </w:p>
        </w:tc>
        <w:tc>
          <w:tcPr>
            <w:tcW w:w="1095" w:type="dxa"/>
            <w:vAlign w:val="center"/>
            <w:textDirection w:val="lrTb"/>
            <w:noWrap w:val="false"/>
          </w:tcPr>
          <w:p>
            <w:pPr>
              <w:pStyle w:val="663"/>
              <w:jc w:val="center"/>
              <w:spacing w:beforeAutospacing="0" w:afterAutospacing="0"/>
              <w:rPr>
                <w:rFonts w:ascii="宋体" w:hAnsi="宋体" w:eastAsia="宋体" w:cs="宋体"/>
                <w:bCs/>
                <w:color w:val="000000"/>
                <w:sz w:val="21"/>
                <w:szCs w:val="21"/>
              </w:rPr>
            </w:pPr>
            <w:r>
              <w:rPr>
                <w:rFonts w:ascii="宋体" w:hAnsi="宋体" w:eastAsia="宋体" w:cs="宋体"/>
                <w:bCs/>
                <w:color w:val="000000"/>
                <w:sz w:val="21"/>
                <w:szCs w:val="21"/>
              </w:rPr>
            </w:r>
            <w:r/>
          </w:p>
        </w:tc>
        <w:tc>
          <w:tcPr>
            <w:tcW w:w="840" w:type="dxa"/>
            <w:vAlign w:val="center"/>
            <w:textDirection w:val="lrTb"/>
            <w:noWrap w:val="false"/>
          </w:tcPr>
          <w:p>
            <w:pPr>
              <w:jc w:val="center"/>
              <w:spacing w:beforeAutospacing="0" w:afterAutospacing="0"/>
              <w:rPr>
                <w:rFonts w:ascii="宋体" w:hAnsi="宋体" w:eastAsia="宋体" w:cs="宋体"/>
                <w:bCs/>
                <w:color w:val="000000"/>
                <w:sz w:val="21"/>
                <w:szCs w:val="21"/>
              </w:rPr>
            </w:pPr>
            <w:r>
              <w:rPr>
                <w:rFonts w:hint="eastAsia" w:ascii="宋体" w:hAnsi="宋体" w:eastAsia="宋体" w:cs="宋体"/>
                <w:bCs/>
                <w:color w:val="000000"/>
                <w:sz w:val="21"/>
                <w:szCs w:val="21"/>
                <w:lang w:val="en-US" w:eastAsia="zh-CN"/>
              </w:rPr>
              <w:t xml:space="preserve">件</w:t>
            </w:r>
            <w:r/>
          </w:p>
        </w:tc>
        <w:tc>
          <w:tcPr>
            <w:tcW w:w="855" w:type="dxa"/>
            <w:vAlign w:val="center"/>
            <w:textDirection w:val="lrTb"/>
            <w:noWrap w:val="false"/>
          </w:tcPr>
          <w:p>
            <w:pPr>
              <w:jc w:val="center"/>
              <w:spacing w:beforeAutospacing="0" w:afterAutospacing="0"/>
              <w:rPr>
                <w:rFonts w:ascii="宋体" w:hAnsi="宋体" w:eastAsia="宋体" w:cs="宋体"/>
                <w:bCs/>
                <w:color w:val="000000"/>
                <w:sz w:val="21"/>
                <w:szCs w:val="21"/>
              </w:rPr>
            </w:pPr>
            <w:r>
              <w:rPr>
                <w:rFonts w:hint="eastAsia" w:ascii="宋体" w:hAnsi="宋体" w:eastAsia="宋体" w:cs="宋体"/>
                <w:bCs/>
                <w:color w:val="000000"/>
                <w:sz w:val="21"/>
                <w:szCs w:val="21"/>
                <w:lang w:val="en-US" w:eastAsia="zh-CN"/>
              </w:rPr>
              <w:t xml:space="preserve">51</w:t>
            </w:r>
            <w:r/>
          </w:p>
        </w:tc>
        <w:tc>
          <w:tcPr>
            <w:tcW w:w="1425" w:type="dxa"/>
            <w:vAlign w:val="center"/>
            <w:textDirection w:val="lrTb"/>
            <w:noWrap w:val="false"/>
          </w:tcPr>
          <w:p>
            <w:pPr>
              <w:pStyle w:val="663"/>
              <w:jc w:val="center"/>
              <w:spacing w:beforeAutospacing="0" w:afterAutospacing="0"/>
              <w:rPr>
                <w:rFonts w:ascii="宋体" w:hAnsi="宋体" w:eastAsia="宋体" w:cs="宋体"/>
                <w:bCs/>
                <w:color w:val="000000"/>
                <w:sz w:val="21"/>
                <w:szCs w:val="21"/>
              </w:rPr>
            </w:pPr>
            <w:r>
              <w:rPr>
                <w:rFonts w:ascii="宋体" w:hAnsi="宋体" w:eastAsia="宋体" w:cs="宋体"/>
                <w:bCs/>
                <w:color w:val="000000"/>
                <w:sz w:val="21"/>
                <w:szCs w:val="21"/>
              </w:rPr>
            </w:r>
            <w:r/>
          </w:p>
        </w:tc>
        <w:tc>
          <w:tcPr>
            <w:tcW w:w="2287" w:type="dxa"/>
            <w:vAlign w:val="center"/>
            <w:textDirection w:val="lrTb"/>
            <w:noWrap w:val="false"/>
          </w:tcPr>
          <w:p>
            <w:pPr>
              <w:pStyle w:val="663"/>
              <w:jc w:val="center"/>
              <w:spacing w:beforeAutospacing="0" w:afterAutospacing="0"/>
              <w:rPr>
                <w:rFonts w:ascii="宋体" w:hAnsi="宋体" w:eastAsia="宋体" w:cs="宋体"/>
                <w:bCs/>
                <w:color w:val="000000"/>
                <w:sz w:val="21"/>
                <w:szCs w:val="21"/>
              </w:rPr>
            </w:pPr>
            <w:r>
              <w:rPr>
                <w:rFonts w:ascii="宋体" w:hAnsi="宋体" w:eastAsia="宋体" w:cs="宋体"/>
                <w:bCs/>
                <w:color w:val="000000"/>
                <w:sz w:val="21"/>
                <w:szCs w:val="21"/>
              </w:rPr>
            </w:r>
            <w:r/>
          </w:p>
        </w:tc>
      </w:tr>
      <w:tr>
        <w:trPr>
          <w:jc w:val="center"/>
          <w:trHeight w:val="627"/>
        </w:trPr>
        <w:tc>
          <w:tcPr>
            <w:gridSpan w:val="9"/>
            <w:tcW w:w="13591" w:type="dxa"/>
            <w:vAlign w:val="center"/>
            <w:textDirection w:val="lrTb"/>
            <w:noWrap w:val="false"/>
          </w:tcPr>
          <w:p>
            <w:pPr>
              <w:pStyle w:val="663"/>
              <w:jc w:val="center"/>
              <w:spacing w:beforeAutospacing="0" w:afterAutospacing="0"/>
              <w:rPr>
                <w:rFonts w:ascii="宋体" w:hAnsi="宋体" w:eastAsia="宋体" w:cs="宋体"/>
                <w:bCs/>
                <w:color w:val="000000"/>
                <w:sz w:val="21"/>
                <w:szCs w:val="21"/>
              </w:rPr>
            </w:pPr>
            <w:r>
              <w:rPr>
                <w:rFonts w:hint="eastAsia" w:asciiTheme="minorEastAsia" w:hAnsiTheme="minorEastAsia"/>
                <w:b/>
                <w:bCs/>
                <w:szCs w:val="21"/>
                <w:lang w:val="en-US"/>
              </w:rPr>
              <w:t xml:space="preserve">设备清单二：</w:t>
            </w:r>
            <w:r>
              <w:rPr>
                <w:rFonts w:hint="eastAsia" w:asciiTheme="minorEastAsia" w:hAnsiTheme="minorEastAsia"/>
                <w:b/>
                <w:bCs/>
                <w:szCs w:val="21"/>
              </w:rPr>
              <w:t xml:space="preserve">二代健身路径</w:t>
            </w:r>
            <w:r/>
          </w:p>
        </w:tc>
      </w:tr>
      <w:tr>
        <w:trPr>
          <w:jc w:val="center"/>
          <w:trHeight w:val="664"/>
        </w:trPr>
        <w:tc>
          <w:tcPr>
            <w:tcW w:w="1014" w:type="dxa"/>
            <w:vAlign w:val="center"/>
            <w:textDirection w:val="lrTb"/>
            <w:noWrap w:val="false"/>
          </w:tcPr>
          <w:p>
            <w:pPr>
              <w:pStyle w:val="663"/>
              <w:jc w:val="center"/>
              <w:spacing w:beforeAutospacing="0" w:afterAutospacing="0" w:line="400" w:lineRule="exact"/>
              <w:rPr>
                <w:rFonts w:hint="eastAsia" w:ascii="宋体" w:hAnsi="宋体" w:eastAsia="宋体" w:cs="宋体"/>
                <w:bCs/>
                <w:color w:val="000000"/>
                <w:sz w:val="21"/>
                <w:szCs w:val="21"/>
              </w:rPr>
            </w:pPr>
            <w:r>
              <w:rPr>
                <w:rFonts w:hint="eastAsia" w:ascii="宋体" w:hAnsi="宋体" w:eastAsia="宋体" w:cs="宋体"/>
                <w:sz w:val="21"/>
                <w:szCs w:val="21"/>
              </w:rPr>
              <w:t xml:space="preserve">10</w:t>
            </w:r>
            <w:r/>
          </w:p>
        </w:tc>
        <w:tc>
          <w:tcPr>
            <w:tcW w:w="1860" w:type="dxa"/>
            <w:vAlign w:val="center"/>
            <w:textDirection w:val="lrTb"/>
            <w:noWrap w:val="false"/>
          </w:tcPr>
          <w:p>
            <w:pPr>
              <w:jc w:val="center"/>
              <w:rPr>
                <w:rFonts w:ascii="宋体" w:hAnsi="宋体" w:eastAsia="宋体" w:cs="宋体"/>
                <w:bCs/>
                <w:color w:val="000000"/>
                <w:sz w:val="21"/>
                <w:szCs w:val="21"/>
              </w:rPr>
            </w:pPr>
            <w:r>
              <w:rPr>
                <w:rFonts w:hint="eastAsia"/>
              </w:rPr>
              <w:t xml:space="preserve">告示牌</w:t>
            </w:r>
            <w:r/>
          </w:p>
        </w:tc>
        <w:tc>
          <w:tcPr>
            <w:tcW w:w="1385" w:type="dxa"/>
            <w:vAlign w:val="center"/>
            <w:textDirection w:val="lrTb"/>
            <w:noWrap w:val="false"/>
          </w:tcPr>
          <w:p>
            <w:pPr>
              <w:pStyle w:val="663"/>
              <w:jc w:val="center"/>
              <w:spacing w:beforeAutospacing="0" w:afterAutospacing="0"/>
              <w:rPr>
                <w:rFonts w:ascii="宋体" w:hAnsi="宋体" w:eastAsia="宋体" w:cs="宋体"/>
                <w:bCs/>
                <w:color w:val="000000"/>
                <w:sz w:val="21"/>
                <w:szCs w:val="21"/>
              </w:rPr>
            </w:pPr>
            <w:r>
              <w:rPr>
                <w:rFonts w:ascii="宋体" w:hAnsi="宋体" w:eastAsia="宋体" w:cs="宋体"/>
                <w:bCs/>
                <w:color w:val="000000"/>
                <w:sz w:val="21"/>
                <w:szCs w:val="21"/>
              </w:rPr>
            </w:r>
            <w:r/>
          </w:p>
        </w:tc>
        <w:tc>
          <w:tcPr>
            <w:tcW w:w="2830" w:type="dxa"/>
            <w:vAlign w:val="center"/>
            <w:textDirection w:val="lrTb"/>
            <w:noWrap w:val="false"/>
          </w:tcPr>
          <w:p>
            <w:pPr>
              <w:pStyle w:val="663"/>
              <w:jc w:val="center"/>
              <w:spacing w:beforeAutospacing="0" w:afterAutospacing="0"/>
              <w:rPr>
                <w:rFonts w:ascii="宋体" w:hAnsi="宋体" w:eastAsia="宋体" w:cs="宋体"/>
                <w:bCs/>
                <w:color w:val="000000"/>
                <w:sz w:val="21"/>
                <w:szCs w:val="21"/>
              </w:rPr>
            </w:pPr>
            <w:r>
              <w:rPr>
                <w:rFonts w:ascii="宋体" w:hAnsi="宋体" w:eastAsia="宋体" w:cs="宋体"/>
                <w:bCs/>
                <w:color w:val="000000"/>
                <w:sz w:val="21"/>
                <w:szCs w:val="21"/>
              </w:rPr>
            </w:r>
            <w:r/>
          </w:p>
        </w:tc>
        <w:tc>
          <w:tcPr>
            <w:tcW w:w="1095" w:type="dxa"/>
            <w:vAlign w:val="center"/>
            <w:textDirection w:val="lrTb"/>
            <w:noWrap w:val="false"/>
          </w:tcPr>
          <w:p>
            <w:pPr>
              <w:pStyle w:val="663"/>
              <w:jc w:val="center"/>
              <w:spacing w:beforeAutospacing="0" w:afterAutospacing="0"/>
              <w:rPr>
                <w:rFonts w:ascii="宋体" w:hAnsi="宋体" w:eastAsia="宋体" w:cs="宋体"/>
                <w:bCs/>
                <w:color w:val="000000"/>
                <w:sz w:val="21"/>
                <w:szCs w:val="21"/>
              </w:rPr>
            </w:pPr>
            <w:r>
              <w:rPr>
                <w:rFonts w:ascii="宋体" w:hAnsi="宋体" w:eastAsia="宋体" w:cs="宋体"/>
                <w:bCs/>
                <w:color w:val="000000"/>
                <w:sz w:val="21"/>
                <w:szCs w:val="21"/>
              </w:rPr>
            </w:r>
            <w:r/>
          </w:p>
        </w:tc>
        <w:tc>
          <w:tcPr>
            <w:tcW w:w="840" w:type="dxa"/>
            <w:vAlign w:val="center"/>
            <w:textDirection w:val="lrTb"/>
            <w:noWrap w:val="false"/>
          </w:tcPr>
          <w:p>
            <w:pPr>
              <w:jc w:val="center"/>
              <w:spacing w:beforeAutospacing="0" w:afterAutospacing="0"/>
              <w:rPr>
                <w:rFonts w:ascii="宋体" w:hAnsi="宋体" w:eastAsia="宋体" w:cs="宋体"/>
                <w:bCs/>
                <w:color w:val="000000"/>
                <w:sz w:val="21"/>
                <w:szCs w:val="21"/>
              </w:rPr>
            </w:pPr>
            <w:r>
              <w:rPr>
                <w:rFonts w:hint="eastAsia" w:ascii="宋体" w:hAnsi="宋体" w:eastAsia="宋体" w:cs="宋体"/>
                <w:bCs/>
                <w:color w:val="000000"/>
                <w:sz w:val="21"/>
                <w:szCs w:val="21"/>
                <w:lang w:val="en-US" w:eastAsia="zh-CN"/>
              </w:rPr>
              <w:t xml:space="preserve">件</w:t>
            </w:r>
            <w:r/>
          </w:p>
        </w:tc>
        <w:tc>
          <w:tcPr>
            <w:tcW w:w="855" w:type="dxa"/>
            <w:vAlign w:val="center"/>
            <w:textDirection w:val="lrTb"/>
            <w:noWrap w:val="false"/>
          </w:tcPr>
          <w:p>
            <w:pPr>
              <w:pStyle w:val="662"/>
              <w:jc w:val="center"/>
              <w:rPr>
                <w:rFonts w:ascii="宋体" w:hAnsi="宋体" w:eastAsia="宋体" w:cs="宋体"/>
                <w:bCs/>
                <w:color w:val="000000"/>
                <w:sz w:val="21"/>
                <w:szCs w:val="21"/>
              </w:rPr>
            </w:pPr>
            <w:r>
              <w:rPr>
                <w:rFonts w:hint="eastAsia" w:asciiTheme="minorEastAsia" w:hAnsiTheme="minorEastAsia"/>
                <w:sz w:val="21"/>
                <w:szCs w:val="21"/>
                <w:lang w:val="en-US"/>
              </w:rPr>
              <w:t xml:space="preserve">2</w:t>
            </w:r>
            <w:r/>
          </w:p>
        </w:tc>
        <w:tc>
          <w:tcPr>
            <w:tcW w:w="1425" w:type="dxa"/>
            <w:vAlign w:val="center"/>
            <w:textDirection w:val="lrTb"/>
            <w:noWrap w:val="false"/>
          </w:tcPr>
          <w:p>
            <w:pPr>
              <w:pStyle w:val="663"/>
              <w:jc w:val="center"/>
              <w:spacing w:beforeAutospacing="0" w:afterAutospacing="0"/>
              <w:rPr>
                <w:rFonts w:ascii="宋体" w:hAnsi="宋体" w:eastAsia="宋体" w:cs="宋体"/>
                <w:bCs/>
                <w:color w:val="000000"/>
                <w:sz w:val="21"/>
                <w:szCs w:val="21"/>
              </w:rPr>
            </w:pPr>
            <w:r>
              <w:rPr>
                <w:rFonts w:ascii="宋体" w:hAnsi="宋体" w:eastAsia="宋体" w:cs="宋体"/>
                <w:bCs/>
                <w:color w:val="000000"/>
                <w:sz w:val="21"/>
                <w:szCs w:val="21"/>
              </w:rPr>
            </w:r>
            <w:r/>
          </w:p>
        </w:tc>
        <w:tc>
          <w:tcPr>
            <w:tcW w:w="2287" w:type="dxa"/>
            <w:vAlign w:val="center"/>
            <w:textDirection w:val="lrTb"/>
            <w:noWrap w:val="false"/>
          </w:tcPr>
          <w:p>
            <w:pPr>
              <w:pStyle w:val="663"/>
              <w:jc w:val="center"/>
              <w:spacing w:beforeAutospacing="0" w:afterAutospacing="0"/>
              <w:rPr>
                <w:rFonts w:ascii="宋体" w:hAnsi="宋体" w:eastAsia="宋体" w:cs="宋体"/>
                <w:bCs/>
                <w:color w:val="000000"/>
                <w:sz w:val="21"/>
                <w:szCs w:val="21"/>
              </w:rPr>
            </w:pPr>
            <w:r>
              <w:rPr>
                <w:rFonts w:ascii="宋体" w:hAnsi="宋体" w:eastAsia="宋体" w:cs="宋体"/>
                <w:bCs/>
                <w:color w:val="000000"/>
                <w:sz w:val="21"/>
                <w:szCs w:val="21"/>
              </w:rPr>
            </w:r>
            <w:r/>
          </w:p>
        </w:tc>
      </w:tr>
      <w:tr>
        <w:trPr>
          <w:jc w:val="center"/>
          <w:trHeight w:val="705"/>
        </w:trPr>
        <w:tc>
          <w:tcPr>
            <w:tcW w:w="1014" w:type="dxa"/>
            <w:vAlign w:val="center"/>
            <w:textDirection w:val="lrTb"/>
            <w:noWrap w:val="false"/>
          </w:tcPr>
          <w:p>
            <w:pPr>
              <w:pStyle w:val="663"/>
              <w:jc w:val="center"/>
              <w:spacing w:beforeAutospacing="0" w:afterAutospacing="0" w:line="400" w:lineRule="exact"/>
              <w:rPr>
                <w:rFonts w:hint="eastAsia" w:ascii="宋体" w:hAnsi="宋体" w:eastAsia="宋体" w:cs="宋体"/>
                <w:bCs/>
                <w:color w:val="000000"/>
                <w:sz w:val="21"/>
                <w:szCs w:val="21"/>
              </w:rPr>
            </w:pPr>
            <w:r>
              <w:rPr>
                <w:rFonts w:hint="eastAsia" w:ascii="宋体" w:hAnsi="宋体" w:eastAsia="宋体" w:cs="宋体"/>
                <w:sz w:val="21"/>
                <w:szCs w:val="21"/>
              </w:rPr>
              <w:t xml:space="preserve">11</w:t>
            </w:r>
            <w:r/>
          </w:p>
        </w:tc>
        <w:tc>
          <w:tcPr>
            <w:tcW w:w="1860" w:type="dxa"/>
            <w:vAlign w:val="center"/>
            <w:textDirection w:val="lrTb"/>
            <w:noWrap w:val="false"/>
          </w:tcPr>
          <w:p>
            <w:pPr>
              <w:jc w:val="center"/>
            </w:pPr>
            <w:r>
              <w:rPr>
                <w:rFonts w:hint="eastAsia"/>
              </w:rPr>
              <w:t xml:space="preserve">智能双位太空</w:t>
            </w:r>
            <w:r/>
          </w:p>
          <w:p>
            <w:pPr>
              <w:jc w:val="center"/>
              <w:rPr>
                <w:rFonts w:ascii="宋体" w:hAnsi="宋体" w:eastAsia="宋体" w:cs="宋体"/>
                <w:bCs/>
                <w:color w:val="000000"/>
                <w:sz w:val="21"/>
                <w:szCs w:val="21"/>
              </w:rPr>
            </w:pPr>
            <w:r>
              <w:rPr>
                <w:rFonts w:hint="eastAsia"/>
              </w:rPr>
              <w:t xml:space="preserve">漫步机</w:t>
            </w:r>
            <w:r/>
          </w:p>
        </w:tc>
        <w:tc>
          <w:tcPr>
            <w:tcW w:w="1385" w:type="dxa"/>
            <w:vAlign w:val="center"/>
            <w:textDirection w:val="lrTb"/>
            <w:noWrap w:val="false"/>
          </w:tcPr>
          <w:p>
            <w:pPr>
              <w:pStyle w:val="663"/>
              <w:jc w:val="center"/>
              <w:spacing w:beforeAutospacing="0" w:afterAutospacing="0"/>
              <w:rPr>
                <w:rFonts w:ascii="宋体" w:hAnsi="宋体" w:eastAsia="宋体" w:cs="宋体"/>
                <w:bCs/>
                <w:color w:val="000000"/>
                <w:sz w:val="21"/>
                <w:szCs w:val="21"/>
              </w:rPr>
            </w:pPr>
            <w:r>
              <w:rPr>
                <w:rFonts w:ascii="宋体" w:hAnsi="宋体" w:eastAsia="宋体" w:cs="宋体"/>
                <w:bCs/>
                <w:color w:val="000000"/>
                <w:sz w:val="21"/>
                <w:szCs w:val="21"/>
              </w:rPr>
            </w:r>
            <w:r/>
          </w:p>
        </w:tc>
        <w:tc>
          <w:tcPr>
            <w:tcW w:w="2830" w:type="dxa"/>
            <w:vAlign w:val="center"/>
            <w:textDirection w:val="lrTb"/>
            <w:noWrap w:val="false"/>
          </w:tcPr>
          <w:p>
            <w:pPr>
              <w:pStyle w:val="663"/>
              <w:jc w:val="center"/>
              <w:spacing w:beforeAutospacing="0" w:afterAutospacing="0"/>
              <w:rPr>
                <w:rFonts w:ascii="宋体" w:hAnsi="宋体" w:eastAsia="宋体" w:cs="宋体"/>
                <w:bCs/>
                <w:color w:val="000000"/>
                <w:sz w:val="21"/>
                <w:szCs w:val="21"/>
              </w:rPr>
            </w:pPr>
            <w:r>
              <w:rPr>
                <w:rFonts w:ascii="宋体" w:hAnsi="宋体" w:eastAsia="宋体" w:cs="宋体"/>
                <w:bCs/>
                <w:color w:val="000000"/>
                <w:sz w:val="21"/>
                <w:szCs w:val="21"/>
              </w:rPr>
            </w:r>
            <w:r/>
          </w:p>
        </w:tc>
        <w:tc>
          <w:tcPr>
            <w:tcW w:w="1095" w:type="dxa"/>
            <w:vAlign w:val="center"/>
            <w:textDirection w:val="lrTb"/>
            <w:noWrap w:val="false"/>
          </w:tcPr>
          <w:p>
            <w:pPr>
              <w:pStyle w:val="663"/>
              <w:jc w:val="center"/>
              <w:spacing w:beforeAutospacing="0" w:afterAutospacing="0"/>
              <w:rPr>
                <w:rFonts w:ascii="宋体" w:hAnsi="宋体" w:eastAsia="宋体" w:cs="宋体"/>
                <w:bCs/>
                <w:color w:val="000000"/>
                <w:sz w:val="21"/>
                <w:szCs w:val="21"/>
              </w:rPr>
            </w:pPr>
            <w:r>
              <w:rPr>
                <w:rFonts w:ascii="宋体" w:hAnsi="宋体" w:eastAsia="宋体" w:cs="宋体"/>
                <w:bCs/>
                <w:color w:val="000000"/>
                <w:sz w:val="21"/>
                <w:szCs w:val="21"/>
              </w:rPr>
            </w:r>
            <w:r/>
          </w:p>
        </w:tc>
        <w:tc>
          <w:tcPr>
            <w:tcW w:w="840" w:type="dxa"/>
            <w:vAlign w:val="center"/>
            <w:textDirection w:val="lrTb"/>
            <w:noWrap w:val="false"/>
          </w:tcPr>
          <w:p>
            <w:pPr>
              <w:jc w:val="center"/>
              <w:spacing w:beforeAutospacing="0" w:afterAutospacing="0"/>
              <w:rPr>
                <w:rFonts w:ascii="宋体" w:hAnsi="宋体" w:eastAsia="宋体" w:cs="宋体"/>
                <w:bCs/>
                <w:color w:val="000000"/>
                <w:sz w:val="21"/>
                <w:szCs w:val="21"/>
              </w:rPr>
            </w:pPr>
            <w:r>
              <w:rPr>
                <w:rFonts w:hint="eastAsia" w:ascii="宋体" w:hAnsi="宋体" w:eastAsia="宋体" w:cs="宋体"/>
                <w:bCs/>
                <w:color w:val="000000"/>
                <w:sz w:val="21"/>
                <w:szCs w:val="21"/>
                <w:lang w:val="en-US" w:eastAsia="zh-CN"/>
              </w:rPr>
              <w:t xml:space="preserve">件</w:t>
            </w:r>
            <w:r/>
          </w:p>
        </w:tc>
        <w:tc>
          <w:tcPr>
            <w:tcW w:w="855" w:type="dxa"/>
            <w:vAlign w:val="center"/>
            <w:textDirection w:val="lrTb"/>
            <w:noWrap w:val="false"/>
          </w:tcPr>
          <w:p>
            <w:pPr>
              <w:jc w:val="center"/>
              <w:rPr>
                <w:rFonts w:ascii="宋体" w:hAnsi="宋体" w:eastAsia="宋体" w:cs="宋体"/>
                <w:bCs/>
                <w:color w:val="000000"/>
                <w:sz w:val="21"/>
                <w:szCs w:val="21"/>
              </w:rPr>
            </w:pPr>
            <w:r>
              <w:rPr>
                <w:rFonts w:hint="eastAsia" w:asciiTheme="minorEastAsia" w:hAnsiTheme="minorEastAsia"/>
                <w:szCs w:val="21"/>
              </w:rPr>
              <w:t xml:space="preserve">2</w:t>
            </w:r>
            <w:r/>
          </w:p>
        </w:tc>
        <w:tc>
          <w:tcPr>
            <w:tcW w:w="1425" w:type="dxa"/>
            <w:vAlign w:val="center"/>
            <w:textDirection w:val="lrTb"/>
            <w:noWrap w:val="false"/>
          </w:tcPr>
          <w:p>
            <w:pPr>
              <w:pStyle w:val="663"/>
              <w:jc w:val="center"/>
              <w:spacing w:beforeAutospacing="0" w:afterAutospacing="0"/>
              <w:rPr>
                <w:rFonts w:ascii="宋体" w:hAnsi="宋体" w:eastAsia="宋体" w:cs="宋体"/>
                <w:bCs/>
                <w:color w:val="000000"/>
                <w:sz w:val="21"/>
                <w:szCs w:val="21"/>
              </w:rPr>
            </w:pPr>
            <w:r>
              <w:rPr>
                <w:rFonts w:ascii="宋体" w:hAnsi="宋体" w:eastAsia="宋体" w:cs="宋体"/>
                <w:bCs/>
                <w:color w:val="000000"/>
                <w:sz w:val="21"/>
                <w:szCs w:val="21"/>
              </w:rPr>
            </w:r>
            <w:r/>
          </w:p>
        </w:tc>
        <w:tc>
          <w:tcPr>
            <w:tcW w:w="2287" w:type="dxa"/>
            <w:vAlign w:val="center"/>
            <w:textDirection w:val="lrTb"/>
            <w:noWrap w:val="false"/>
          </w:tcPr>
          <w:p>
            <w:pPr>
              <w:pStyle w:val="663"/>
              <w:jc w:val="center"/>
              <w:spacing w:beforeAutospacing="0" w:afterAutospacing="0"/>
              <w:rPr>
                <w:rFonts w:ascii="宋体" w:hAnsi="宋体" w:eastAsia="宋体" w:cs="宋体"/>
                <w:bCs/>
                <w:color w:val="000000"/>
                <w:sz w:val="21"/>
                <w:szCs w:val="21"/>
              </w:rPr>
            </w:pPr>
            <w:r>
              <w:rPr>
                <w:rFonts w:ascii="宋体" w:hAnsi="宋体" w:eastAsia="宋体" w:cs="宋体"/>
                <w:bCs/>
                <w:color w:val="000000"/>
                <w:sz w:val="21"/>
                <w:szCs w:val="21"/>
              </w:rPr>
            </w:r>
            <w:r/>
          </w:p>
        </w:tc>
      </w:tr>
      <w:tr>
        <w:trPr>
          <w:jc w:val="center"/>
          <w:trHeight w:val="749"/>
        </w:trPr>
        <w:tc>
          <w:tcPr>
            <w:tcW w:w="1014" w:type="dxa"/>
            <w:vAlign w:val="center"/>
            <w:textDirection w:val="lrTb"/>
            <w:noWrap w:val="false"/>
          </w:tcPr>
          <w:p>
            <w:pPr>
              <w:pStyle w:val="663"/>
              <w:jc w:val="center"/>
              <w:spacing w:beforeAutospacing="0" w:afterAutospacing="0" w:line="400" w:lineRule="exact"/>
              <w:rPr>
                <w:rFonts w:hint="eastAsia" w:ascii="宋体" w:hAnsi="宋体" w:eastAsia="宋体" w:cs="宋体"/>
                <w:bCs/>
                <w:color w:val="000000"/>
                <w:sz w:val="21"/>
                <w:szCs w:val="21"/>
              </w:rPr>
            </w:pPr>
            <w:r>
              <w:rPr>
                <w:rFonts w:hint="eastAsia" w:ascii="宋体" w:hAnsi="宋体" w:eastAsia="宋体" w:cs="宋体"/>
                <w:sz w:val="21"/>
                <w:szCs w:val="21"/>
              </w:rPr>
              <w:t xml:space="preserve">12</w:t>
            </w:r>
            <w:r/>
          </w:p>
        </w:tc>
        <w:tc>
          <w:tcPr>
            <w:tcW w:w="1860" w:type="dxa"/>
            <w:vAlign w:val="center"/>
            <w:textDirection w:val="lrTb"/>
            <w:noWrap w:val="false"/>
          </w:tcPr>
          <w:p>
            <w:pPr>
              <w:jc w:val="center"/>
            </w:pPr>
            <w:r>
              <w:rPr>
                <w:rFonts w:hint="eastAsia"/>
              </w:rPr>
              <w:t xml:space="preserve">智能双位划船</w:t>
            </w:r>
            <w:r/>
          </w:p>
          <w:p>
            <w:pPr>
              <w:jc w:val="center"/>
              <w:rPr>
                <w:rFonts w:ascii="宋体" w:hAnsi="宋体" w:eastAsia="宋体" w:cs="宋体"/>
                <w:bCs/>
                <w:color w:val="000000"/>
                <w:sz w:val="21"/>
                <w:szCs w:val="21"/>
              </w:rPr>
            </w:pPr>
            <w:r>
              <w:rPr>
                <w:rFonts w:hint="eastAsia"/>
              </w:rPr>
              <w:t xml:space="preserve">训练器</w:t>
            </w:r>
            <w:r/>
          </w:p>
        </w:tc>
        <w:tc>
          <w:tcPr>
            <w:tcW w:w="1385" w:type="dxa"/>
            <w:vAlign w:val="center"/>
            <w:textDirection w:val="lrTb"/>
            <w:noWrap w:val="false"/>
          </w:tcPr>
          <w:p>
            <w:pPr>
              <w:pStyle w:val="663"/>
              <w:jc w:val="center"/>
              <w:spacing w:beforeAutospacing="0" w:afterAutospacing="0"/>
              <w:rPr>
                <w:rFonts w:ascii="宋体" w:hAnsi="宋体" w:eastAsia="宋体" w:cs="宋体"/>
                <w:bCs/>
                <w:color w:val="000000"/>
                <w:sz w:val="21"/>
                <w:szCs w:val="21"/>
              </w:rPr>
            </w:pPr>
            <w:r>
              <w:rPr>
                <w:rFonts w:ascii="宋体" w:hAnsi="宋体" w:eastAsia="宋体" w:cs="宋体"/>
                <w:bCs/>
                <w:color w:val="000000"/>
                <w:sz w:val="21"/>
                <w:szCs w:val="21"/>
              </w:rPr>
            </w:r>
            <w:r/>
          </w:p>
        </w:tc>
        <w:tc>
          <w:tcPr>
            <w:tcW w:w="2830" w:type="dxa"/>
            <w:vAlign w:val="center"/>
            <w:textDirection w:val="lrTb"/>
            <w:noWrap w:val="false"/>
          </w:tcPr>
          <w:p>
            <w:pPr>
              <w:pStyle w:val="663"/>
              <w:jc w:val="center"/>
              <w:spacing w:beforeAutospacing="0" w:afterAutospacing="0"/>
              <w:rPr>
                <w:rFonts w:ascii="宋体" w:hAnsi="宋体" w:eastAsia="宋体" w:cs="宋体"/>
                <w:bCs/>
                <w:color w:val="000000"/>
                <w:sz w:val="21"/>
                <w:szCs w:val="21"/>
              </w:rPr>
            </w:pPr>
            <w:r>
              <w:rPr>
                <w:rFonts w:ascii="宋体" w:hAnsi="宋体" w:eastAsia="宋体" w:cs="宋体"/>
                <w:bCs/>
                <w:color w:val="000000"/>
                <w:sz w:val="21"/>
                <w:szCs w:val="21"/>
              </w:rPr>
            </w:r>
            <w:r/>
          </w:p>
        </w:tc>
        <w:tc>
          <w:tcPr>
            <w:tcW w:w="1095" w:type="dxa"/>
            <w:vAlign w:val="center"/>
            <w:textDirection w:val="lrTb"/>
            <w:noWrap w:val="false"/>
          </w:tcPr>
          <w:p>
            <w:pPr>
              <w:pStyle w:val="663"/>
              <w:jc w:val="center"/>
              <w:spacing w:beforeAutospacing="0" w:afterAutospacing="0"/>
              <w:rPr>
                <w:rFonts w:ascii="宋体" w:hAnsi="宋体" w:eastAsia="宋体" w:cs="宋体"/>
                <w:bCs/>
                <w:color w:val="000000"/>
                <w:sz w:val="21"/>
                <w:szCs w:val="21"/>
              </w:rPr>
            </w:pPr>
            <w:r>
              <w:rPr>
                <w:rFonts w:ascii="宋体" w:hAnsi="宋体" w:eastAsia="宋体" w:cs="宋体"/>
                <w:bCs/>
                <w:color w:val="000000"/>
                <w:sz w:val="21"/>
                <w:szCs w:val="21"/>
              </w:rPr>
            </w:r>
            <w:r/>
          </w:p>
        </w:tc>
        <w:tc>
          <w:tcPr>
            <w:tcW w:w="840" w:type="dxa"/>
            <w:vAlign w:val="center"/>
            <w:textDirection w:val="lrTb"/>
            <w:noWrap w:val="false"/>
          </w:tcPr>
          <w:p>
            <w:pPr>
              <w:jc w:val="center"/>
              <w:spacing w:beforeAutospacing="0" w:afterAutospacing="0"/>
              <w:rPr>
                <w:rFonts w:ascii="宋体" w:hAnsi="宋体" w:eastAsia="宋体" w:cs="宋体"/>
                <w:bCs/>
                <w:color w:val="000000"/>
                <w:sz w:val="21"/>
                <w:szCs w:val="21"/>
              </w:rPr>
            </w:pPr>
            <w:r>
              <w:rPr>
                <w:rFonts w:hint="eastAsia" w:ascii="宋体" w:hAnsi="宋体" w:eastAsia="宋体" w:cs="宋体"/>
                <w:bCs/>
                <w:color w:val="000000"/>
                <w:sz w:val="21"/>
                <w:szCs w:val="21"/>
                <w:lang w:val="en-US" w:eastAsia="zh-CN"/>
              </w:rPr>
              <w:t xml:space="preserve">件</w:t>
            </w:r>
            <w:r/>
          </w:p>
        </w:tc>
        <w:tc>
          <w:tcPr>
            <w:tcW w:w="855" w:type="dxa"/>
            <w:vAlign w:val="center"/>
            <w:textDirection w:val="lrTb"/>
            <w:noWrap w:val="false"/>
          </w:tcPr>
          <w:p>
            <w:pPr>
              <w:jc w:val="center"/>
              <w:rPr>
                <w:rFonts w:ascii="宋体" w:hAnsi="宋体" w:eastAsia="宋体" w:cs="宋体"/>
                <w:bCs/>
                <w:color w:val="000000"/>
                <w:sz w:val="21"/>
                <w:szCs w:val="21"/>
              </w:rPr>
            </w:pPr>
            <w:r>
              <w:rPr>
                <w:rFonts w:hint="eastAsia" w:asciiTheme="minorEastAsia" w:hAnsiTheme="minorEastAsia"/>
                <w:szCs w:val="21"/>
              </w:rPr>
              <w:t xml:space="preserve">2</w:t>
            </w:r>
            <w:r/>
          </w:p>
        </w:tc>
        <w:tc>
          <w:tcPr>
            <w:tcW w:w="1425" w:type="dxa"/>
            <w:vAlign w:val="center"/>
            <w:textDirection w:val="lrTb"/>
            <w:noWrap w:val="false"/>
          </w:tcPr>
          <w:p>
            <w:pPr>
              <w:pStyle w:val="663"/>
              <w:jc w:val="center"/>
              <w:spacing w:beforeAutospacing="0" w:afterAutospacing="0"/>
              <w:rPr>
                <w:rFonts w:ascii="宋体" w:hAnsi="宋体" w:eastAsia="宋体" w:cs="宋体"/>
                <w:bCs/>
                <w:color w:val="000000"/>
                <w:sz w:val="21"/>
                <w:szCs w:val="21"/>
              </w:rPr>
            </w:pPr>
            <w:r>
              <w:rPr>
                <w:rFonts w:ascii="宋体" w:hAnsi="宋体" w:eastAsia="宋体" w:cs="宋体"/>
                <w:bCs/>
                <w:color w:val="000000"/>
                <w:sz w:val="21"/>
                <w:szCs w:val="21"/>
              </w:rPr>
            </w:r>
            <w:r/>
          </w:p>
        </w:tc>
        <w:tc>
          <w:tcPr>
            <w:tcW w:w="2287" w:type="dxa"/>
            <w:vAlign w:val="center"/>
            <w:textDirection w:val="lrTb"/>
            <w:noWrap w:val="false"/>
          </w:tcPr>
          <w:p>
            <w:pPr>
              <w:pStyle w:val="663"/>
              <w:jc w:val="center"/>
              <w:spacing w:beforeAutospacing="0" w:afterAutospacing="0"/>
              <w:rPr>
                <w:rFonts w:ascii="宋体" w:hAnsi="宋体" w:eastAsia="宋体" w:cs="宋体"/>
                <w:bCs/>
                <w:color w:val="000000"/>
                <w:sz w:val="21"/>
                <w:szCs w:val="21"/>
              </w:rPr>
            </w:pPr>
            <w:r>
              <w:rPr>
                <w:rFonts w:ascii="宋体" w:hAnsi="宋体" w:eastAsia="宋体" w:cs="宋体"/>
                <w:bCs/>
                <w:color w:val="000000"/>
                <w:sz w:val="21"/>
                <w:szCs w:val="21"/>
              </w:rPr>
            </w:r>
            <w:r/>
          </w:p>
        </w:tc>
      </w:tr>
      <w:tr>
        <w:trPr>
          <w:jc w:val="center"/>
          <w:trHeight w:val="723"/>
        </w:trPr>
        <w:tc>
          <w:tcPr>
            <w:tcW w:w="1014" w:type="dxa"/>
            <w:vAlign w:val="center"/>
            <w:textDirection w:val="lrTb"/>
            <w:noWrap w:val="false"/>
          </w:tcPr>
          <w:p>
            <w:pPr>
              <w:pStyle w:val="663"/>
              <w:jc w:val="center"/>
              <w:spacing w:beforeAutospacing="0" w:afterAutospacing="0" w:line="400" w:lineRule="exact"/>
              <w:rPr>
                <w:rFonts w:hint="eastAsia" w:ascii="宋体" w:hAnsi="宋体" w:eastAsia="宋体" w:cs="宋体"/>
                <w:bCs/>
                <w:color w:val="000000"/>
                <w:sz w:val="21"/>
                <w:szCs w:val="21"/>
              </w:rPr>
            </w:pPr>
            <w:r>
              <w:rPr>
                <w:rFonts w:hint="eastAsia" w:ascii="宋体" w:hAnsi="宋体" w:eastAsia="宋体" w:cs="宋体"/>
                <w:sz w:val="21"/>
                <w:szCs w:val="21"/>
              </w:rPr>
              <w:t xml:space="preserve">13</w:t>
            </w:r>
            <w:r/>
          </w:p>
        </w:tc>
        <w:tc>
          <w:tcPr>
            <w:tcW w:w="1860" w:type="dxa"/>
            <w:vAlign w:val="center"/>
            <w:textDirection w:val="lrTb"/>
            <w:noWrap w:val="false"/>
          </w:tcPr>
          <w:p>
            <w:pPr>
              <w:jc w:val="center"/>
            </w:pPr>
            <w:r>
              <w:rPr>
                <w:rFonts w:hint="eastAsia"/>
              </w:rPr>
              <w:t xml:space="preserve">智能双位推举</w:t>
            </w:r>
            <w:r/>
          </w:p>
          <w:p>
            <w:pPr>
              <w:jc w:val="center"/>
              <w:rPr>
                <w:rFonts w:ascii="宋体" w:hAnsi="宋体" w:eastAsia="宋体" w:cs="宋体"/>
                <w:bCs/>
                <w:color w:val="000000"/>
                <w:sz w:val="21"/>
                <w:szCs w:val="21"/>
              </w:rPr>
            </w:pPr>
            <w:r>
              <w:rPr>
                <w:rFonts w:hint="eastAsia"/>
              </w:rPr>
              <w:t xml:space="preserve">训练器</w:t>
            </w:r>
            <w:r/>
          </w:p>
        </w:tc>
        <w:tc>
          <w:tcPr>
            <w:tcW w:w="1385" w:type="dxa"/>
            <w:vAlign w:val="center"/>
            <w:textDirection w:val="lrTb"/>
            <w:noWrap w:val="false"/>
          </w:tcPr>
          <w:p>
            <w:pPr>
              <w:pStyle w:val="663"/>
              <w:jc w:val="center"/>
              <w:spacing w:beforeAutospacing="0" w:afterAutospacing="0"/>
              <w:rPr>
                <w:rFonts w:ascii="宋体" w:hAnsi="宋体" w:eastAsia="宋体" w:cs="宋体"/>
                <w:bCs/>
                <w:color w:val="000000"/>
                <w:sz w:val="21"/>
                <w:szCs w:val="21"/>
              </w:rPr>
            </w:pPr>
            <w:r>
              <w:rPr>
                <w:rFonts w:ascii="宋体" w:hAnsi="宋体" w:eastAsia="宋体" w:cs="宋体"/>
                <w:bCs/>
                <w:color w:val="000000"/>
                <w:sz w:val="21"/>
                <w:szCs w:val="21"/>
              </w:rPr>
            </w:r>
            <w:r/>
          </w:p>
        </w:tc>
        <w:tc>
          <w:tcPr>
            <w:tcW w:w="2830" w:type="dxa"/>
            <w:vAlign w:val="center"/>
            <w:textDirection w:val="lrTb"/>
            <w:noWrap w:val="false"/>
          </w:tcPr>
          <w:p>
            <w:pPr>
              <w:pStyle w:val="663"/>
              <w:jc w:val="center"/>
              <w:spacing w:beforeAutospacing="0" w:afterAutospacing="0"/>
              <w:rPr>
                <w:rFonts w:ascii="宋体" w:hAnsi="宋体" w:eastAsia="宋体" w:cs="宋体"/>
                <w:bCs/>
                <w:color w:val="000000"/>
                <w:sz w:val="21"/>
                <w:szCs w:val="21"/>
              </w:rPr>
            </w:pPr>
            <w:r>
              <w:rPr>
                <w:rFonts w:ascii="宋体" w:hAnsi="宋体" w:eastAsia="宋体" w:cs="宋体"/>
                <w:bCs/>
                <w:color w:val="000000"/>
                <w:sz w:val="21"/>
                <w:szCs w:val="21"/>
              </w:rPr>
            </w:r>
            <w:r/>
          </w:p>
        </w:tc>
        <w:tc>
          <w:tcPr>
            <w:tcW w:w="1095" w:type="dxa"/>
            <w:vAlign w:val="center"/>
            <w:textDirection w:val="lrTb"/>
            <w:noWrap w:val="false"/>
          </w:tcPr>
          <w:p>
            <w:pPr>
              <w:pStyle w:val="663"/>
              <w:jc w:val="center"/>
              <w:spacing w:beforeAutospacing="0" w:afterAutospacing="0"/>
              <w:rPr>
                <w:rFonts w:ascii="宋体" w:hAnsi="宋体" w:eastAsia="宋体" w:cs="宋体"/>
                <w:bCs/>
                <w:color w:val="000000"/>
                <w:sz w:val="21"/>
                <w:szCs w:val="21"/>
              </w:rPr>
            </w:pPr>
            <w:r>
              <w:rPr>
                <w:rFonts w:ascii="宋体" w:hAnsi="宋体" w:eastAsia="宋体" w:cs="宋体"/>
                <w:bCs/>
                <w:color w:val="000000"/>
                <w:sz w:val="21"/>
                <w:szCs w:val="21"/>
              </w:rPr>
            </w:r>
            <w:r/>
          </w:p>
        </w:tc>
        <w:tc>
          <w:tcPr>
            <w:tcW w:w="840" w:type="dxa"/>
            <w:vAlign w:val="center"/>
            <w:textDirection w:val="lrTb"/>
            <w:noWrap w:val="false"/>
          </w:tcPr>
          <w:p>
            <w:pPr>
              <w:jc w:val="center"/>
              <w:spacing w:beforeAutospacing="0" w:afterAutospacing="0"/>
              <w:rPr>
                <w:rFonts w:ascii="宋体" w:hAnsi="宋体" w:eastAsia="宋体" w:cs="宋体"/>
                <w:bCs/>
                <w:color w:val="000000"/>
                <w:sz w:val="21"/>
                <w:szCs w:val="21"/>
              </w:rPr>
            </w:pPr>
            <w:r>
              <w:rPr>
                <w:rFonts w:hint="eastAsia" w:ascii="宋体" w:hAnsi="宋体" w:eastAsia="宋体" w:cs="宋体"/>
                <w:bCs/>
                <w:color w:val="000000"/>
                <w:sz w:val="21"/>
                <w:szCs w:val="21"/>
                <w:lang w:val="en-US" w:eastAsia="zh-CN"/>
              </w:rPr>
              <w:t xml:space="preserve">件</w:t>
            </w:r>
            <w:r/>
          </w:p>
        </w:tc>
        <w:tc>
          <w:tcPr>
            <w:tcW w:w="855" w:type="dxa"/>
            <w:vAlign w:val="center"/>
            <w:textDirection w:val="lrTb"/>
            <w:noWrap w:val="false"/>
          </w:tcPr>
          <w:p>
            <w:pPr>
              <w:jc w:val="center"/>
              <w:rPr>
                <w:rFonts w:ascii="宋体" w:hAnsi="宋体" w:eastAsia="宋体" w:cs="宋体"/>
                <w:bCs/>
                <w:color w:val="000000"/>
                <w:sz w:val="21"/>
                <w:szCs w:val="21"/>
              </w:rPr>
            </w:pPr>
            <w:r>
              <w:rPr>
                <w:rFonts w:hint="eastAsia" w:asciiTheme="minorEastAsia" w:hAnsiTheme="minorEastAsia"/>
                <w:szCs w:val="21"/>
              </w:rPr>
              <w:t xml:space="preserve">2</w:t>
            </w:r>
            <w:r/>
          </w:p>
        </w:tc>
        <w:tc>
          <w:tcPr>
            <w:tcW w:w="1425" w:type="dxa"/>
            <w:vAlign w:val="center"/>
            <w:textDirection w:val="lrTb"/>
            <w:noWrap w:val="false"/>
          </w:tcPr>
          <w:p>
            <w:pPr>
              <w:pStyle w:val="663"/>
              <w:jc w:val="center"/>
              <w:spacing w:beforeAutospacing="0" w:afterAutospacing="0"/>
              <w:rPr>
                <w:rFonts w:ascii="宋体" w:hAnsi="宋体" w:eastAsia="宋体" w:cs="宋体"/>
                <w:bCs/>
                <w:color w:val="000000"/>
                <w:sz w:val="21"/>
                <w:szCs w:val="21"/>
              </w:rPr>
            </w:pPr>
            <w:r>
              <w:rPr>
                <w:rFonts w:ascii="宋体" w:hAnsi="宋体" w:eastAsia="宋体" w:cs="宋体"/>
                <w:bCs/>
                <w:color w:val="000000"/>
                <w:sz w:val="21"/>
                <w:szCs w:val="21"/>
              </w:rPr>
            </w:r>
            <w:r/>
          </w:p>
        </w:tc>
        <w:tc>
          <w:tcPr>
            <w:tcW w:w="2287" w:type="dxa"/>
            <w:vAlign w:val="center"/>
            <w:textDirection w:val="lrTb"/>
            <w:noWrap w:val="false"/>
          </w:tcPr>
          <w:p>
            <w:pPr>
              <w:pStyle w:val="663"/>
              <w:jc w:val="center"/>
              <w:spacing w:beforeAutospacing="0" w:afterAutospacing="0"/>
              <w:rPr>
                <w:rFonts w:ascii="宋体" w:hAnsi="宋体" w:eastAsia="宋体" w:cs="宋体"/>
                <w:bCs/>
                <w:color w:val="000000"/>
                <w:sz w:val="21"/>
                <w:szCs w:val="21"/>
              </w:rPr>
            </w:pPr>
            <w:r>
              <w:rPr>
                <w:rFonts w:ascii="宋体" w:hAnsi="宋体" w:eastAsia="宋体" w:cs="宋体"/>
                <w:bCs/>
                <w:color w:val="000000"/>
                <w:sz w:val="21"/>
                <w:szCs w:val="21"/>
              </w:rPr>
            </w:r>
            <w:r/>
          </w:p>
        </w:tc>
      </w:tr>
      <w:tr>
        <w:trPr>
          <w:jc w:val="center"/>
          <w:trHeight w:val="811"/>
        </w:trPr>
        <w:tc>
          <w:tcPr>
            <w:tcW w:w="1014" w:type="dxa"/>
            <w:vAlign w:val="center"/>
            <w:textDirection w:val="lrTb"/>
            <w:noWrap w:val="false"/>
          </w:tcPr>
          <w:p>
            <w:pPr>
              <w:pStyle w:val="663"/>
              <w:jc w:val="center"/>
              <w:spacing w:beforeAutospacing="0" w:afterAutospacing="0" w:line="400" w:lineRule="exact"/>
              <w:rPr>
                <w:rFonts w:hint="eastAsia" w:ascii="宋体" w:hAnsi="宋体" w:eastAsia="宋体" w:cs="宋体"/>
                <w:bCs/>
                <w:color w:val="000000"/>
                <w:sz w:val="21"/>
                <w:szCs w:val="21"/>
              </w:rPr>
            </w:pPr>
            <w:r>
              <w:rPr>
                <w:rFonts w:hint="eastAsia" w:ascii="宋体" w:hAnsi="宋体" w:eastAsia="宋体" w:cs="宋体"/>
                <w:sz w:val="21"/>
                <w:szCs w:val="21"/>
              </w:rPr>
              <w:t xml:space="preserve">14</w:t>
            </w:r>
            <w:r/>
          </w:p>
        </w:tc>
        <w:tc>
          <w:tcPr>
            <w:tcW w:w="1860" w:type="dxa"/>
            <w:vAlign w:val="center"/>
            <w:textDirection w:val="lrTb"/>
            <w:noWrap w:val="false"/>
          </w:tcPr>
          <w:p>
            <w:pPr>
              <w:jc w:val="center"/>
              <w:rPr>
                <w:rFonts w:ascii="宋体" w:hAnsi="宋体" w:eastAsia="宋体" w:cs="宋体"/>
                <w:bCs/>
                <w:color w:val="000000"/>
                <w:sz w:val="21"/>
                <w:szCs w:val="21"/>
              </w:rPr>
            </w:pPr>
            <w:r>
              <w:rPr>
                <w:rFonts w:hint="eastAsia"/>
              </w:rPr>
              <w:t xml:space="preserve">智能双位蹬力器</w:t>
            </w:r>
            <w:r/>
          </w:p>
        </w:tc>
        <w:tc>
          <w:tcPr>
            <w:tcW w:w="1385" w:type="dxa"/>
            <w:vAlign w:val="center"/>
            <w:textDirection w:val="lrTb"/>
            <w:noWrap w:val="false"/>
          </w:tcPr>
          <w:p>
            <w:pPr>
              <w:pStyle w:val="663"/>
              <w:jc w:val="center"/>
              <w:spacing w:beforeAutospacing="0" w:afterAutospacing="0"/>
              <w:rPr>
                <w:rFonts w:ascii="宋体" w:hAnsi="宋体" w:eastAsia="宋体" w:cs="宋体"/>
                <w:bCs/>
                <w:color w:val="000000"/>
                <w:sz w:val="21"/>
                <w:szCs w:val="21"/>
              </w:rPr>
            </w:pPr>
            <w:r>
              <w:rPr>
                <w:rFonts w:ascii="宋体" w:hAnsi="宋体" w:eastAsia="宋体" w:cs="宋体"/>
                <w:bCs/>
                <w:color w:val="000000"/>
                <w:sz w:val="21"/>
                <w:szCs w:val="21"/>
              </w:rPr>
            </w:r>
            <w:r/>
          </w:p>
        </w:tc>
        <w:tc>
          <w:tcPr>
            <w:tcW w:w="2830" w:type="dxa"/>
            <w:vAlign w:val="center"/>
            <w:textDirection w:val="lrTb"/>
            <w:noWrap w:val="false"/>
          </w:tcPr>
          <w:p>
            <w:pPr>
              <w:pStyle w:val="663"/>
              <w:jc w:val="center"/>
              <w:spacing w:beforeAutospacing="0" w:afterAutospacing="0"/>
              <w:rPr>
                <w:rFonts w:ascii="宋体" w:hAnsi="宋体" w:eastAsia="宋体" w:cs="宋体"/>
                <w:bCs/>
                <w:color w:val="000000"/>
                <w:sz w:val="21"/>
                <w:szCs w:val="21"/>
              </w:rPr>
            </w:pPr>
            <w:r>
              <w:rPr>
                <w:rFonts w:ascii="宋体" w:hAnsi="宋体" w:eastAsia="宋体" w:cs="宋体"/>
                <w:bCs/>
                <w:color w:val="000000"/>
                <w:sz w:val="21"/>
                <w:szCs w:val="21"/>
              </w:rPr>
            </w:r>
            <w:r/>
          </w:p>
        </w:tc>
        <w:tc>
          <w:tcPr>
            <w:tcW w:w="1095" w:type="dxa"/>
            <w:vAlign w:val="center"/>
            <w:textDirection w:val="lrTb"/>
            <w:noWrap w:val="false"/>
          </w:tcPr>
          <w:p>
            <w:pPr>
              <w:pStyle w:val="663"/>
              <w:jc w:val="center"/>
              <w:spacing w:beforeAutospacing="0" w:afterAutospacing="0"/>
              <w:rPr>
                <w:rFonts w:ascii="宋体" w:hAnsi="宋体" w:eastAsia="宋体" w:cs="宋体"/>
                <w:bCs/>
                <w:color w:val="000000"/>
                <w:sz w:val="21"/>
                <w:szCs w:val="21"/>
              </w:rPr>
            </w:pPr>
            <w:r>
              <w:rPr>
                <w:rFonts w:ascii="宋体" w:hAnsi="宋体" w:eastAsia="宋体" w:cs="宋体"/>
                <w:bCs/>
                <w:color w:val="000000"/>
                <w:sz w:val="21"/>
                <w:szCs w:val="21"/>
              </w:rPr>
            </w:r>
            <w:r/>
          </w:p>
        </w:tc>
        <w:tc>
          <w:tcPr>
            <w:tcW w:w="840" w:type="dxa"/>
            <w:vAlign w:val="center"/>
            <w:textDirection w:val="lrTb"/>
            <w:noWrap w:val="false"/>
          </w:tcPr>
          <w:p>
            <w:pPr>
              <w:jc w:val="center"/>
              <w:spacing w:beforeAutospacing="0" w:afterAutospacing="0"/>
              <w:rPr>
                <w:rFonts w:ascii="宋体" w:hAnsi="宋体" w:eastAsia="宋体" w:cs="宋体"/>
                <w:bCs/>
                <w:color w:val="000000"/>
                <w:sz w:val="21"/>
                <w:szCs w:val="21"/>
              </w:rPr>
            </w:pPr>
            <w:r>
              <w:rPr>
                <w:rFonts w:hint="eastAsia" w:ascii="宋体" w:hAnsi="宋体" w:eastAsia="宋体" w:cs="宋体"/>
                <w:bCs/>
                <w:color w:val="000000"/>
                <w:sz w:val="21"/>
                <w:szCs w:val="21"/>
                <w:lang w:val="en-US" w:eastAsia="zh-CN"/>
              </w:rPr>
              <w:t xml:space="preserve">件</w:t>
            </w:r>
            <w:r/>
          </w:p>
        </w:tc>
        <w:tc>
          <w:tcPr>
            <w:tcW w:w="855" w:type="dxa"/>
            <w:vAlign w:val="center"/>
            <w:textDirection w:val="lrTb"/>
            <w:noWrap w:val="false"/>
          </w:tcPr>
          <w:p>
            <w:pPr>
              <w:jc w:val="center"/>
              <w:rPr>
                <w:rFonts w:ascii="宋体" w:hAnsi="宋体" w:eastAsia="宋体" w:cs="宋体"/>
                <w:bCs/>
                <w:color w:val="000000"/>
                <w:sz w:val="21"/>
                <w:szCs w:val="21"/>
              </w:rPr>
            </w:pPr>
            <w:r>
              <w:rPr>
                <w:rFonts w:hint="eastAsia" w:asciiTheme="minorEastAsia" w:hAnsiTheme="minorEastAsia"/>
                <w:szCs w:val="21"/>
              </w:rPr>
              <w:t xml:space="preserve">2</w:t>
            </w:r>
            <w:r/>
          </w:p>
        </w:tc>
        <w:tc>
          <w:tcPr>
            <w:tcW w:w="1425" w:type="dxa"/>
            <w:vAlign w:val="center"/>
            <w:textDirection w:val="lrTb"/>
            <w:noWrap w:val="false"/>
          </w:tcPr>
          <w:p>
            <w:pPr>
              <w:pStyle w:val="663"/>
              <w:jc w:val="center"/>
              <w:spacing w:beforeAutospacing="0" w:afterAutospacing="0"/>
              <w:rPr>
                <w:rFonts w:ascii="宋体" w:hAnsi="宋体" w:eastAsia="宋体" w:cs="宋体"/>
                <w:bCs/>
                <w:color w:val="000000"/>
                <w:sz w:val="21"/>
                <w:szCs w:val="21"/>
              </w:rPr>
            </w:pPr>
            <w:r>
              <w:rPr>
                <w:rFonts w:ascii="宋体" w:hAnsi="宋体" w:eastAsia="宋体" w:cs="宋体"/>
                <w:bCs/>
                <w:color w:val="000000"/>
                <w:sz w:val="21"/>
                <w:szCs w:val="21"/>
              </w:rPr>
            </w:r>
            <w:r/>
          </w:p>
        </w:tc>
        <w:tc>
          <w:tcPr>
            <w:tcW w:w="2287" w:type="dxa"/>
            <w:vAlign w:val="center"/>
            <w:textDirection w:val="lrTb"/>
            <w:noWrap w:val="false"/>
          </w:tcPr>
          <w:p>
            <w:pPr>
              <w:pStyle w:val="663"/>
              <w:jc w:val="center"/>
              <w:spacing w:beforeAutospacing="0" w:afterAutospacing="0"/>
              <w:rPr>
                <w:rFonts w:ascii="宋体" w:hAnsi="宋体" w:eastAsia="宋体" w:cs="宋体"/>
                <w:bCs/>
                <w:color w:val="000000"/>
                <w:sz w:val="21"/>
                <w:szCs w:val="21"/>
              </w:rPr>
            </w:pPr>
            <w:r>
              <w:rPr>
                <w:rFonts w:ascii="宋体" w:hAnsi="宋体" w:eastAsia="宋体" w:cs="宋体"/>
                <w:bCs/>
                <w:color w:val="000000"/>
                <w:sz w:val="21"/>
                <w:szCs w:val="21"/>
              </w:rPr>
            </w:r>
            <w:r/>
          </w:p>
        </w:tc>
      </w:tr>
      <w:tr>
        <w:trPr>
          <w:jc w:val="center"/>
          <w:trHeight w:val="609"/>
        </w:trPr>
        <w:tc>
          <w:tcPr>
            <w:tcW w:w="1014" w:type="dxa"/>
            <w:vAlign w:val="center"/>
            <w:textDirection w:val="lrTb"/>
            <w:noWrap w:val="false"/>
          </w:tcPr>
          <w:p>
            <w:pPr>
              <w:pStyle w:val="663"/>
              <w:jc w:val="center"/>
              <w:spacing w:beforeAutospacing="0" w:afterAutospacing="0" w:line="400" w:lineRule="exact"/>
              <w:rPr>
                <w:rFonts w:hint="eastAsia" w:ascii="宋体" w:hAnsi="宋体" w:eastAsia="宋体" w:cs="宋体"/>
                <w:bCs/>
                <w:color w:val="000000"/>
                <w:sz w:val="21"/>
                <w:szCs w:val="21"/>
              </w:rPr>
            </w:pPr>
            <w:r>
              <w:rPr>
                <w:rFonts w:hint="eastAsia" w:ascii="宋体" w:hAnsi="宋体" w:eastAsia="宋体" w:cs="宋体"/>
                <w:sz w:val="21"/>
                <w:szCs w:val="21"/>
              </w:rPr>
              <w:t xml:space="preserve">15</w:t>
            </w:r>
            <w:r/>
          </w:p>
        </w:tc>
        <w:tc>
          <w:tcPr>
            <w:tcW w:w="1860" w:type="dxa"/>
            <w:vAlign w:val="center"/>
            <w:textDirection w:val="lrTb"/>
            <w:noWrap w:val="false"/>
          </w:tcPr>
          <w:p>
            <w:pPr>
              <w:jc w:val="center"/>
            </w:pPr>
            <w:r>
              <w:rPr>
                <w:rFonts w:hint="eastAsia"/>
              </w:rPr>
              <w:t xml:space="preserve">智能双位背部</w:t>
            </w:r>
            <w:r/>
          </w:p>
          <w:p>
            <w:pPr>
              <w:jc w:val="center"/>
              <w:rPr>
                <w:rFonts w:ascii="宋体" w:hAnsi="宋体" w:eastAsia="宋体" w:cs="宋体"/>
                <w:bCs/>
                <w:color w:val="000000"/>
                <w:sz w:val="21"/>
                <w:szCs w:val="21"/>
              </w:rPr>
            </w:pPr>
            <w:r>
              <w:rPr>
                <w:rFonts w:hint="eastAsia"/>
              </w:rPr>
              <w:t xml:space="preserve">训练器</w:t>
            </w:r>
            <w:r/>
          </w:p>
        </w:tc>
        <w:tc>
          <w:tcPr>
            <w:tcW w:w="1385" w:type="dxa"/>
            <w:vAlign w:val="center"/>
            <w:textDirection w:val="lrTb"/>
            <w:noWrap w:val="false"/>
          </w:tcPr>
          <w:p>
            <w:pPr>
              <w:pStyle w:val="663"/>
              <w:jc w:val="center"/>
              <w:spacing w:beforeAutospacing="0" w:afterAutospacing="0"/>
              <w:rPr>
                <w:rFonts w:ascii="宋体" w:hAnsi="宋体" w:eastAsia="宋体" w:cs="宋体"/>
                <w:bCs/>
                <w:color w:val="000000"/>
                <w:sz w:val="21"/>
                <w:szCs w:val="21"/>
              </w:rPr>
            </w:pPr>
            <w:r>
              <w:rPr>
                <w:rFonts w:ascii="宋体" w:hAnsi="宋体" w:eastAsia="宋体" w:cs="宋体"/>
                <w:bCs/>
                <w:color w:val="000000"/>
                <w:sz w:val="21"/>
                <w:szCs w:val="21"/>
              </w:rPr>
            </w:r>
            <w:r/>
          </w:p>
        </w:tc>
        <w:tc>
          <w:tcPr>
            <w:tcW w:w="2830" w:type="dxa"/>
            <w:vAlign w:val="center"/>
            <w:textDirection w:val="lrTb"/>
            <w:noWrap w:val="false"/>
          </w:tcPr>
          <w:p>
            <w:pPr>
              <w:pStyle w:val="663"/>
              <w:jc w:val="center"/>
              <w:spacing w:beforeAutospacing="0" w:afterAutospacing="0"/>
              <w:rPr>
                <w:rFonts w:ascii="宋体" w:hAnsi="宋体" w:eastAsia="宋体" w:cs="宋体"/>
                <w:bCs/>
                <w:color w:val="000000"/>
                <w:sz w:val="21"/>
                <w:szCs w:val="21"/>
              </w:rPr>
            </w:pPr>
            <w:r>
              <w:rPr>
                <w:rFonts w:ascii="宋体" w:hAnsi="宋体" w:eastAsia="宋体" w:cs="宋体"/>
                <w:bCs/>
                <w:color w:val="000000"/>
                <w:sz w:val="21"/>
                <w:szCs w:val="21"/>
              </w:rPr>
            </w:r>
            <w:r/>
          </w:p>
        </w:tc>
        <w:tc>
          <w:tcPr>
            <w:tcW w:w="1095" w:type="dxa"/>
            <w:vAlign w:val="center"/>
            <w:textDirection w:val="lrTb"/>
            <w:noWrap w:val="false"/>
          </w:tcPr>
          <w:p>
            <w:pPr>
              <w:pStyle w:val="663"/>
              <w:jc w:val="center"/>
              <w:spacing w:beforeAutospacing="0" w:afterAutospacing="0"/>
              <w:rPr>
                <w:rFonts w:ascii="宋体" w:hAnsi="宋体" w:eastAsia="宋体" w:cs="宋体"/>
                <w:bCs/>
                <w:color w:val="000000"/>
                <w:sz w:val="21"/>
                <w:szCs w:val="21"/>
              </w:rPr>
            </w:pPr>
            <w:r>
              <w:rPr>
                <w:rFonts w:ascii="宋体" w:hAnsi="宋体" w:eastAsia="宋体" w:cs="宋体"/>
                <w:bCs/>
                <w:color w:val="000000"/>
                <w:sz w:val="21"/>
                <w:szCs w:val="21"/>
              </w:rPr>
            </w:r>
            <w:r/>
          </w:p>
        </w:tc>
        <w:tc>
          <w:tcPr>
            <w:tcW w:w="840" w:type="dxa"/>
            <w:vAlign w:val="center"/>
            <w:textDirection w:val="lrTb"/>
            <w:noWrap w:val="false"/>
          </w:tcPr>
          <w:p>
            <w:pPr>
              <w:jc w:val="center"/>
              <w:spacing w:beforeAutospacing="0" w:afterAutospacing="0"/>
              <w:rPr>
                <w:rFonts w:ascii="宋体" w:hAnsi="宋体" w:eastAsia="宋体" w:cs="宋体"/>
                <w:bCs/>
                <w:color w:val="000000"/>
                <w:sz w:val="21"/>
                <w:szCs w:val="21"/>
              </w:rPr>
            </w:pPr>
            <w:r>
              <w:rPr>
                <w:rFonts w:hint="eastAsia" w:ascii="宋体" w:hAnsi="宋体" w:eastAsia="宋体" w:cs="宋体"/>
                <w:bCs/>
                <w:color w:val="000000"/>
                <w:sz w:val="21"/>
                <w:szCs w:val="21"/>
                <w:lang w:val="en-US" w:eastAsia="zh-CN"/>
              </w:rPr>
              <w:t xml:space="preserve">件</w:t>
            </w:r>
            <w:r/>
          </w:p>
        </w:tc>
        <w:tc>
          <w:tcPr>
            <w:tcW w:w="855" w:type="dxa"/>
            <w:vAlign w:val="center"/>
            <w:textDirection w:val="lrTb"/>
            <w:noWrap w:val="false"/>
          </w:tcPr>
          <w:p>
            <w:pPr>
              <w:jc w:val="center"/>
              <w:rPr>
                <w:rFonts w:ascii="宋体" w:hAnsi="宋体" w:eastAsia="宋体" w:cs="宋体"/>
                <w:bCs/>
                <w:color w:val="000000"/>
                <w:sz w:val="21"/>
                <w:szCs w:val="21"/>
              </w:rPr>
            </w:pPr>
            <w:r>
              <w:rPr>
                <w:rFonts w:hint="eastAsia" w:asciiTheme="minorEastAsia" w:hAnsiTheme="minorEastAsia"/>
                <w:szCs w:val="21"/>
              </w:rPr>
              <w:t xml:space="preserve">2</w:t>
            </w:r>
            <w:r/>
          </w:p>
        </w:tc>
        <w:tc>
          <w:tcPr>
            <w:tcW w:w="1425" w:type="dxa"/>
            <w:vAlign w:val="center"/>
            <w:textDirection w:val="lrTb"/>
            <w:noWrap w:val="false"/>
          </w:tcPr>
          <w:p>
            <w:pPr>
              <w:pStyle w:val="663"/>
              <w:jc w:val="center"/>
              <w:spacing w:beforeAutospacing="0" w:afterAutospacing="0"/>
              <w:rPr>
                <w:rFonts w:ascii="宋体" w:hAnsi="宋体" w:eastAsia="宋体" w:cs="宋体"/>
                <w:bCs/>
                <w:color w:val="000000"/>
                <w:sz w:val="21"/>
                <w:szCs w:val="21"/>
              </w:rPr>
            </w:pPr>
            <w:r>
              <w:rPr>
                <w:rFonts w:ascii="宋体" w:hAnsi="宋体" w:eastAsia="宋体" w:cs="宋体"/>
                <w:bCs/>
                <w:color w:val="000000"/>
                <w:sz w:val="21"/>
                <w:szCs w:val="21"/>
              </w:rPr>
            </w:r>
            <w:r/>
          </w:p>
        </w:tc>
        <w:tc>
          <w:tcPr>
            <w:tcW w:w="2287" w:type="dxa"/>
            <w:vAlign w:val="center"/>
            <w:textDirection w:val="lrTb"/>
            <w:noWrap w:val="false"/>
          </w:tcPr>
          <w:p>
            <w:pPr>
              <w:pStyle w:val="663"/>
              <w:jc w:val="center"/>
              <w:spacing w:beforeAutospacing="0" w:afterAutospacing="0"/>
              <w:rPr>
                <w:rFonts w:ascii="宋体" w:hAnsi="宋体" w:eastAsia="宋体" w:cs="宋体"/>
                <w:bCs/>
                <w:color w:val="000000"/>
                <w:sz w:val="21"/>
                <w:szCs w:val="21"/>
              </w:rPr>
            </w:pPr>
            <w:r>
              <w:rPr>
                <w:rFonts w:ascii="宋体" w:hAnsi="宋体" w:eastAsia="宋体" w:cs="宋体"/>
                <w:bCs/>
                <w:color w:val="000000"/>
                <w:sz w:val="21"/>
                <w:szCs w:val="21"/>
              </w:rPr>
            </w:r>
            <w:r/>
          </w:p>
        </w:tc>
      </w:tr>
      <w:tr>
        <w:trPr>
          <w:jc w:val="center"/>
          <w:trHeight w:val="818"/>
        </w:trPr>
        <w:tc>
          <w:tcPr>
            <w:tcW w:w="1014" w:type="dxa"/>
            <w:vAlign w:val="center"/>
            <w:textDirection w:val="lrTb"/>
            <w:noWrap w:val="false"/>
          </w:tcPr>
          <w:p>
            <w:pPr>
              <w:pStyle w:val="663"/>
              <w:jc w:val="center"/>
              <w:spacing w:beforeAutospacing="0" w:afterAutospacing="0" w:line="400" w:lineRule="exact"/>
              <w:rPr>
                <w:rFonts w:hint="eastAsia" w:ascii="宋体" w:hAnsi="宋体" w:eastAsia="宋体" w:cs="宋体"/>
                <w:bCs/>
                <w:color w:val="000000"/>
                <w:sz w:val="21"/>
                <w:szCs w:val="21"/>
              </w:rPr>
            </w:pPr>
            <w:r>
              <w:rPr>
                <w:rFonts w:hint="eastAsia" w:ascii="宋体" w:hAnsi="宋体" w:eastAsia="宋体" w:cs="宋体"/>
                <w:sz w:val="21"/>
                <w:szCs w:val="21"/>
              </w:rPr>
              <w:t xml:space="preserve">16</w:t>
            </w:r>
            <w:r/>
          </w:p>
        </w:tc>
        <w:tc>
          <w:tcPr>
            <w:tcW w:w="1860" w:type="dxa"/>
            <w:vAlign w:val="center"/>
            <w:textDirection w:val="lrTb"/>
            <w:noWrap w:val="false"/>
          </w:tcPr>
          <w:p>
            <w:pPr>
              <w:jc w:val="center"/>
              <w:rPr>
                <w:rFonts w:ascii="宋体" w:hAnsi="宋体" w:eastAsia="宋体" w:cs="宋体"/>
                <w:bCs/>
                <w:color w:val="000000"/>
                <w:sz w:val="21"/>
                <w:szCs w:val="21"/>
              </w:rPr>
            </w:pPr>
            <w:r>
              <w:rPr>
                <w:rFonts w:hint="eastAsia"/>
              </w:rPr>
              <w:t xml:space="preserve">智能双位健身车（竞赛型）</w:t>
            </w:r>
            <w:r/>
          </w:p>
        </w:tc>
        <w:tc>
          <w:tcPr>
            <w:tcW w:w="1385" w:type="dxa"/>
            <w:vAlign w:val="center"/>
            <w:textDirection w:val="lrTb"/>
            <w:noWrap w:val="false"/>
          </w:tcPr>
          <w:p>
            <w:pPr>
              <w:pStyle w:val="663"/>
              <w:jc w:val="center"/>
              <w:spacing w:beforeAutospacing="0" w:afterAutospacing="0"/>
              <w:rPr>
                <w:rFonts w:ascii="宋体" w:hAnsi="宋体" w:eastAsia="宋体" w:cs="宋体"/>
                <w:bCs/>
                <w:color w:val="000000"/>
                <w:sz w:val="21"/>
                <w:szCs w:val="21"/>
              </w:rPr>
            </w:pPr>
            <w:r>
              <w:rPr>
                <w:rFonts w:ascii="宋体" w:hAnsi="宋体" w:eastAsia="宋体" w:cs="宋体"/>
                <w:bCs/>
                <w:color w:val="000000"/>
                <w:sz w:val="21"/>
                <w:szCs w:val="21"/>
              </w:rPr>
            </w:r>
            <w:r/>
          </w:p>
        </w:tc>
        <w:tc>
          <w:tcPr>
            <w:tcW w:w="2830" w:type="dxa"/>
            <w:vAlign w:val="center"/>
            <w:textDirection w:val="lrTb"/>
            <w:noWrap w:val="false"/>
          </w:tcPr>
          <w:p>
            <w:pPr>
              <w:pStyle w:val="663"/>
              <w:jc w:val="center"/>
              <w:spacing w:beforeAutospacing="0" w:afterAutospacing="0"/>
              <w:rPr>
                <w:rFonts w:ascii="宋体" w:hAnsi="宋体" w:eastAsia="宋体" w:cs="宋体"/>
                <w:bCs/>
                <w:color w:val="000000"/>
                <w:sz w:val="21"/>
                <w:szCs w:val="21"/>
              </w:rPr>
            </w:pPr>
            <w:r>
              <w:rPr>
                <w:rFonts w:ascii="宋体" w:hAnsi="宋体" w:eastAsia="宋体" w:cs="宋体"/>
                <w:bCs/>
                <w:color w:val="000000"/>
                <w:sz w:val="21"/>
                <w:szCs w:val="21"/>
              </w:rPr>
            </w:r>
            <w:r/>
          </w:p>
        </w:tc>
        <w:tc>
          <w:tcPr>
            <w:tcW w:w="1095" w:type="dxa"/>
            <w:vAlign w:val="center"/>
            <w:textDirection w:val="lrTb"/>
            <w:noWrap w:val="false"/>
          </w:tcPr>
          <w:p>
            <w:pPr>
              <w:pStyle w:val="663"/>
              <w:jc w:val="center"/>
              <w:spacing w:beforeAutospacing="0" w:afterAutospacing="0"/>
              <w:rPr>
                <w:rFonts w:ascii="宋体" w:hAnsi="宋体" w:eastAsia="宋体" w:cs="宋体"/>
                <w:bCs/>
                <w:color w:val="000000"/>
                <w:sz w:val="21"/>
                <w:szCs w:val="21"/>
              </w:rPr>
            </w:pPr>
            <w:r>
              <w:rPr>
                <w:rFonts w:ascii="宋体" w:hAnsi="宋体" w:eastAsia="宋体" w:cs="宋体"/>
                <w:bCs/>
                <w:color w:val="000000"/>
                <w:sz w:val="21"/>
                <w:szCs w:val="21"/>
              </w:rPr>
            </w:r>
            <w:r/>
          </w:p>
        </w:tc>
        <w:tc>
          <w:tcPr>
            <w:tcW w:w="840" w:type="dxa"/>
            <w:vAlign w:val="center"/>
            <w:textDirection w:val="lrTb"/>
            <w:noWrap w:val="false"/>
          </w:tcPr>
          <w:p>
            <w:pPr>
              <w:jc w:val="center"/>
              <w:spacing w:beforeAutospacing="0" w:afterAutospacing="0"/>
              <w:rPr>
                <w:rFonts w:ascii="宋体" w:hAnsi="宋体" w:eastAsia="宋体" w:cs="宋体"/>
                <w:bCs/>
                <w:color w:val="000000"/>
                <w:sz w:val="21"/>
                <w:szCs w:val="21"/>
              </w:rPr>
            </w:pPr>
            <w:r>
              <w:rPr>
                <w:rFonts w:hint="eastAsia" w:ascii="宋体" w:hAnsi="宋体" w:eastAsia="宋体" w:cs="宋体"/>
                <w:bCs/>
                <w:color w:val="000000"/>
                <w:sz w:val="21"/>
                <w:szCs w:val="21"/>
                <w:lang w:val="en-US" w:eastAsia="zh-CN"/>
              </w:rPr>
              <w:t xml:space="preserve">件</w:t>
            </w:r>
            <w:r/>
          </w:p>
        </w:tc>
        <w:tc>
          <w:tcPr>
            <w:tcW w:w="855" w:type="dxa"/>
            <w:vAlign w:val="center"/>
            <w:textDirection w:val="lrTb"/>
            <w:noWrap w:val="false"/>
          </w:tcPr>
          <w:p>
            <w:pPr>
              <w:jc w:val="center"/>
              <w:rPr>
                <w:rFonts w:ascii="宋体" w:hAnsi="宋体" w:eastAsia="宋体" w:cs="宋体"/>
                <w:bCs/>
                <w:color w:val="000000"/>
                <w:sz w:val="21"/>
                <w:szCs w:val="21"/>
              </w:rPr>
            </w:pPr>
            <w:r>
              <w:rPr>
                <w:rFonts w:hint="eastAsia" w:asciiTheme="minorEastAsia" w:hAnsiTheme="minorEastAsia"/>
                <w:szCs w:val="21"/>
              </w:rPr>
              <w:t xml:space="preserve">2</w:t>
            </w:r>
            <w:r/>
          </w:p>
        </w:tc>
        <w:tc>
          <w:tcPr>
            <w:tcW w:w="1425" w:type="dxa"/>
            <w:vAlign w:val="center"/>
            <w:textDirection w:val="lrTb"/>
            <w:noWrap w:val="false"/>
          </w:tcPr>
          <w:p>
            <w:pPr>
              <w:pStyle w:val="663"/>
              <w:jc w:val="center"/>
              <w:spacing w:beforeAutospacing="0" w:afterAutospacing="0"/>
              <w:rPr>
                <w:rFonts w:ascii="宋体" w:hAnsi="宋体" w:eastAsia="宋体" w:cs="宋体"/>
                <w:bCs/>
                <w:color w:val="000000"/>
                <w:sz w:val="21"/>
                <w:szCs w:val="21"/>
              </w:rPr>
            </w:pPr>
            <w:r>
              <w:rPr>
                <w:rFonts w:ascii="宋体" w:hAnsi="宋体" w:eastAsia="宋体" w:cs="宋体"/>
                <w:bCs/>
                <w:color w:val="000000"/>
                <w:sz w:val="21"/>
                <w:szCs w:val="21"/>
              </w:rPr>
            </w:r>
            <w:r/>
          </w:p>
        </w:tc>
        <w:tc>
          <w:tcPr>
            <w:tcW w:w="2287" w:type="dxa"/>
            <w:vAlign w:val="center"/>
            <w:textDirection w:val="lrTb"/>
            <w:noWrap w:val="false"/>
          </w:tcPr>
          <w:p>
            <w:pPr>
              <w:pStyle w:val="663"/>
              <w:jc w:val="center"/>
              <w:spacing w:beforeAutospacing="0" w:afterAutospacing="0"/>
              <w:rPr>
                <w:rFonts w:ascii="宋体" w:hAnsi="宋体" w:eastAsia="宋体" w:cs="宋体"/>
                <w:bCs/>
                <w:color w:val="000000"/>
                <w:sz w:val="21"/>
                <w:szCs w:val="21"/>
              </w:rPr>
            </w:pPr>
            <w:r>
              <w:rPr>
                <w:rFonts w:ascii="宋体" w:hAnsi="宋体" w:eastAsia="宋体" w:cs="宋体"/>
                <w:bCs/>
                <w:color w:val="000000"/>
                <w:sz w:val="21"/>
                <w:szCs w:val="21"/>
              </w:rPr>
            </w:r>
            <w:r/>
          </w:p>
        </w:tc>
      </w:tr>
      <w:tr>
        <w:trPr>
          <w:jc w:val="center"/>
          <w:trHeight w:val="761"/>
        </w:trPr>
        <w:tc>
          <w:tcPr>
            <w:tcW w:w="1014" w:type="dxa"/>
            <w:vAlign w:val="center"/>
            <w:textDirection w:val="lrTb"/>
            <w:noWrap w:val="false"/>
          </w:tcPr>
          <w:p>
            <w:pPr>
              <w:pStyle w:val="663"/>
              <w:jc w:val="center"/>
              <w:spacing w:beforeAutospacing="0" w:afterAutospacing="0" w:line="400" w:lineRule="exact"/>
              <w:rPr>
                <w:rFonts w:hint="eastAsia" w:ascii="宋体" w:hAnsi="宋体" w:eastAsia="宋体" w:cs="宋体"/>
                <w:bCs/>
                <w:color w:val="000000"/>
                <w:sz w:val="21"/>
                <w:szCs w:val="21"/>
              </w:rPr>
            </w:pPr>
            <w:r>
              <w:rPr>
                <w:rFonts w:hint="eastAsia" w:ascii="宋体" w:hAnsi="宋体" w:eastAsia="宋体" w:cs="宋体"/>
                <w:sz w:val="21"/>
                <w:szCs w:val="21"/>
              </w:rPr>
              <w:t xml:space="preserve">17</w:t>
            </w:r>
            <w:r/>
          </w:p>
        </w:tc>
        <w:tc>
          <w:tcPr>
            <w:tcW w:w="1860" w:type="dxa"/>
            <w:vAlign w:val="center"/>
            <w:textDirection w:val="lrTb"/>
            <w:noWrap w:val="false"/>
          </w:tcPr>
          <w:p>
            <w:pPr>
              <w:jc w:val="center"/>
              <w:rPr>
                <w:rFonts w:ascii="宋体" w:hAnsi="宋体" w:eastAsia="宋体" w:cs="宋体"/>
                <w:bCs/>
                <w:color w:val="000000"/>
                <w:sz w:val="21"/>
                <w:szCs w:val="21"/>
              </w:rPr>
            </w:pPr>
            <w:r>
              <w:rPr>
                <w:rFonts w:hint="eastAsia"/>
              </w:rPr>
              <w:t xml:space="preserve">智能双位扭腰器</w:t>
            </w:r>
            <w:r/>
          </w:p>
        </w:tc>
        <w:tc>
          <w:tcPr>
            <w:tcW w:w="1385" w:type="dxa"/>
            <w:vAlign w:val="center"/>
            <w:textDirection w:val="lrTb"/>
            <w:noWrap w:val="false"/>
          </w:tcPr>
          <w:p>
            <w:pPr>
              <w:pStyle w:val="663"/>
              <w:jc w:val="center"/>
              <w:spacing w:beforeAutospacing="0" w:afterAutospacing="0"/>
              <w:rPr>
                <w:rFonts w:ascii="宋体" w:hAnsi="宋体" w:eastAsia="宋体" w:cs="宋体"/>
                <w:bCs/>
                <w:color w:val="000000"/>
                <w:sz w:val="21"/>
                <w:szCs w:val="21"/>
              </w:rPr>
            </w:pPr>
            <w:r>
              <w:rPr>
                <w:rFonts w:ascii="宋体" w:hAnsi="宋体" w:eastAsia="宋体" w:cs="宋体"/>
                <w:bCs/>
                <w:color w:val="000000"/>
                <w:sz w:val="21"/>
                <w:szCs w:val="21"/>
              </w:rPr>
            </w:r>
            <w:r/>
          </w:p>
        </w:tc>
        <w:tc>
          <w:tcPr>
            <w:tcW w:w="2830" w:type="dxa"/>
            <w:vAlign w:val="center"/>
            <w:textDirection w:val="lrTb"/>
            <w:noWrap w:val="false"/>
          </w:tcPr>
          <w:p>
            <w:pPr>
              <w:pStyle w:val="663"/>
              <w:jc w:val="center"/>
              <w:spacing w:beforeAutospacing="0" w:afterAutospacing="0"/>
              <w:rPr>
                <w:rFonts w:ascii="宋体" w:hAnsi="宋体" w:eastAsia="宋体" w:cs="宋体"/>
                <w:bCs/>
                <w:color w:val="000000"/>
                <w:sz w:val="21"/>
                <w:szCs w:val="21"/>
              </w:rPr>
            </w:pPr>
            <w:r>
              <w:rPr>
                <w:rFonts w:ascii="宋体" w:hAnsi="宋体" w:eastAsia="宋体" w:cs="宋体"/>
                <w:bCs/>
                <w:color w:val="000000"/>
                <w:sz w:val="21"/>
                <w:szCs w:val="21"/>
              </w:rPr>
            </w:r>
            <w:r/>
          </w:p>
        </w:tc>
        <w:tc>
          <w:tcPr>
            <w:tcW w:w="1095" w:type="dxa"/>
            <w:vAlign w:val="center"/>
            <w:textDirection w:val="lrTb"/>
            <w:noWrap w:val="false"/>
          </w:tcPr>
          <w:p>
            <w:pPr>
              <w:pStyle w:val="663"/>
              <w:jc w:val="center"/>
              <w:spacing w:beforeAutospacing="0" w:afterAutospacing="0"/>
              <w:rPr>
                <w:rFonts w:ascii="宋体" w:hAnsi="宋体" w:eastAsia="宋体" w:cs="宋体"/>
                <w:bCs/>
                <w:color w:val="000000"/>
                <w:sz w:val="21"/>
                <w:szCs w:val="21"/>
              </w:rPr>
            </w:pPr>
            <w:r>
              <w:rPr>
                <w:rFonts w:ascii="宋体" w:hAnsi="宋体" w:eastAsia="宋体" w:cs="宋体"/>
                <w:bCs/>
                <w:color w:val="000000"/>
                <w:sz w:val="21"/>
                <w:szCs w:val="21"/>
              </w:rPr>
            </w:r>
            <w:r/>
          </w:p>
        </w:tc>
        <w:tc>
          <w:tcPr>
            <w:tcW w:w="840" w:type="dxa"/>
            <w:vAlign w:val="center"/>
            <w:textDirection w:val="lrTb"/>
            <w:noWrap w:val="false"/>
          </w:tcPr>
          <w:p>
            <w:pPr>
              <w:jc w:val="center"/>
              <w:spacing w:beforeAutospacing="0" w:afterAutospacing="0"/>
              <w:rPr>
                <w:rFonts w:ascii="宋体" w:hAnsi="宋体" w:eastAsia="宋体" w:cs="宋体"/>
                <w:bCs/>
                <w:color w:val="000000"/>
                <w:sz w:val="21"/>
                <w:szCs w:val="21"/>
              </w:rPr>
            </w:pPr>
            <w:r>
              <w:rPr>
                <w:rFonts w:hint="eastAsia" w:ascii="宋体" w:hAnsi="宋体" w:eastAsia="宋体" w:cs="宋体"/>
                <w:bCs/>
                <w:color w:val="000000"/>
                <w:sz w:val="21"/>
                <w:szCs w:val="21"/>
                <w:lang w:val="en-US" w:eastAsia="zh-CN"/>
              </w:rPr>
              <w:t xml:space="preserve">件</w:t>
            </w:r>
            <w:r/>
          </w:p>
        </w:tc>
        <w:tc>
          <w:tcPr>
            <w:tcW w:w="855" w:type="dxa"/>
            <w:vAlign w:val="center"/>
            <w:textDirection w:val="lrTb"/>
            <w:noWrap w:val="false"/>
          </w:tcPr>
          <w:p>
            <w:pPr>
              <w:jc w:val="center"/>
              <w:rPr>
                <w:rFonts w:ascii="宋体" w:hAnsi="宋体" w:eastAsia="宋体" w:cs="宋体"/>
                <w:bCs/>
                <w:color w:val="000000"/>
                <w:sz w:val="21"/>
                <w:szCs w:val="21"/>
              </w:rPr>
            </w:pPr>
            <w:r>
              <w:rPr>
                <w:rFonts w:hint="eastAsia" w:asciiTheme="minorEastAsia" w:hAnsiTheme="minorEastAsia"/>
                <w:szCs w:val="21"/>
              </w:rPr>
              <w:t xml:space="preserve">2</w:t>
            </w:r>
            <w:r/>
          </w:p>
        </w:tc>
        <w:tc>
          <w:tcPr>
            <w:tcW w:w="1425" w:type="dxa"/>
            <w:vAlign w:val="center"/>
            <w:textDirection w:val="lrTb"/>
            <w:noWrap w:val="false"/>
          </w:tcPr>
          <w:p>
            <w:pPr>
              <w:pStyle w:val="663"/>
              <w:jc w:val="center"/>
              <w:spacing w:beforeAutospacing="0" w:afterAutospacing="0"/>
              <w:rPr>
                <w:rFonts w:ascii="宋体" w:hAnsi="宋体" w:eastAsia="宋体" w:cs="宋体"/>
                <w:bCs/>
                <w:color w:val="000000"/>
                <w:sz w:val="21"/>
                <w:szCs w:val="21"/>
              </w:rPr>
            </w:pPr>
            <w:r>
              <w:rPr>
                <w:rFonts w:ascii="宋体" w:hAnsi="宋体" w:eastAsia="宋体" w:cs="宋体"/>
                <w:bCs/>
                <w:color w:val="000000"/>
                <w:sz w:val="21"/>
                <w:szCs w:val="21"/>
              </w:rPr>
            </w:r>
            <w:r/>
          </w:p>
        </w:tc>
        <w:tc>
          <w:tcPr>
            <w:tcW w:w="2287" w:type="dxa"/>
            <w:vAlign w:val="center"/>
            <w:textDirection w:val="lrTb"/>
            <w:noWrap w:val="false"/>
          </w:tcPr>
          <w:p>
            <w:pPr>
              <w:pStyle w:val="663"/>
              <w:jc w:val="center"/>
              <w:spacing w:beforeAutospacing="0" w:afterAutospacing="0"/>
              <w:rPr>
                <w:rFonts w:ascii="宋体" w:hAnsi="宋体" w:eastAsia="宋体" w:cs="宋体"/>
                <w:bCs/>
                <w:color w:val="000000"/>
                <w:sz w:val="21"/>
                <w:szCs w:val="21"/>
              </w:rPr>
            </w:pPr>
            <w:r>
              <w:rPr>
                <w:rFonts w:ascii="宋体" w:hAnsi="宋体" w:eastAsia="宋体" w:cs="宋体"/>
                <w:bCs/>
                <w:color w:val="000000"/>
                <w:sz w:val="21"/>
                <w:szCs w:val="21"/>
              </w:rPr>
            </w:r>
            <w:r/>
          </w:p>
        </w:tc>
      </w:tr>
      <w:tr>
        <w:trPr>
          <w:jc w:val="center"/>
          <w:trHeight w:val="838"/>
        </w:trPr>
        <w:tc>
          <w:tcPr>
            <w:tcW w:w="1014" w:type="dxa"/>
            <w:vAlign w:val="center"/>
            <w:textDirection w:val="lrTb"/>
            <w:noWrap w:val="false"/>
          </w:tcPr>
          <w:p>
            <w:pPr>
              <w:pStyle w:val="663"/>
              <w:jc w:val="center"/>
              <w:spacing w:beforeAutospacing="0" w:afterAutospacing="0" w:line="400" w:lineRule="exact"/>
              <w:rPr>
                <w:rFonts w:hint="eastAsia" w:ascii="宋体" w:hAnsi="宋体" w:eastAsia="宋体" w:cs="宋体"/>
                <w:bCs/>
                <w:color w:val="000000"/>
                <w:sz w:val="21"/>
                <w:szCs w:val="21"/>
              </w:rPr>
            </w:pPr>
            <w:r>
              <w:rPr>
                <w:rFonts w:hint="eastAsia" w:ascii="宋体" w:hAnsi="宋体" w:eastAsia="宋体" w:cs="宋体"/>
                <w:sz w:val="21"/>
                <w:szCs w:val="21"/>
              </w:rPr>
              <w:t xml:space="preserve">18</w:t>
            </w:r>
            <w:r/>
          </w:p>
        </w:tc>
        <w:tc>
          <w:tcPr>
            <w:tcW w:w="1860" w:type="dxa"/>
            <w:vAlign w:val="center"/>
            <w:textDirection w:val="lrTb"/>
            <w:noWrap w:val="false"/>
          </w:tcPr>
          <w:p>
            <w:pPr>
              <w:jc w:val="center"/>
              <w:rPr>
                <w:rFonts w:ascii="宋体" w:hAnsi="宋体" w:eastAsia="宋体" w:cs="宋体"/>
                <w:bCs/>
                <w:color w:val="000000"/>
                <w:sz w:val="21"/>
                <w:szCs w:val="21"/>
              </w:rPr>
            </w:pPr>
            <w:r>
              <w:rPr>
                <w:rFonts w:hint="eastAsia"/>
              </w:rPr>
              <w:t xml:space="preserve">智能双位揉推器</w:t>
            </w:r>
            <w:r/>
          </w:p>
        </w:tc>
        <w:tc>
          <w:tcPr>
            <w:tcW w:w="1385" w:type="dxa"/>
            <w:vAlign w:val="center"/>
            <w:textDirection w:val="lrTb"/>
            <w:noWrap w:val="false"/>
          </w:tcPr>
          <w:p>
            <w:pPr>
              <w:pStyle w:val="663"/>
              <w:jc w:val="center"/>
              <w:spacing w:beforeAutospacing="0" w:afterAutospacing="0"/>
              <w:rPr>
                <w:rFonts w:ascii="宋体" w:hAnsi="宋体" w:eastAsia="宋体" w:cs="宋体"/>
                <w:bCs/>
                <w:color w:val="000000"/>
                <w:sz w:val="21"/>
                <w:szCs w:val="21"/>
              </w:rPr>
            </w:pPr>
            <w:r>
              <w:rPr>
                <w:rFonts w:ascii="宋体" w:hAnsi="宋体" w:eastAsia="宋体" w:cs="宋体"/>
                <w:bCs/>
                <w:color w:val="000000"/>
                <w:sz w:val="21"/>
                <w:szCs w:val="21"/>
              </w:rPr>
            </w:r>
            <w:r/>
          </w:p>
        </w:tc>
        <w:tc>
          <w:tcPr>
            <w:tcW w:w="2830" w:type="dxa"/>
            <w:vAlign w:val="center"/>
            <w:textDirection w:val="lrTb"/>
            <w:noWrap w:val="false"/>
          </w:tcPr>
          <w:p>
            <w:pPr>
              <w:pStyle w:val="663"/>
              <w:jc w:val="center"/>
              <w:spacing w:beforeAutospacing="0" w:afterAutospacing="0"/>
              <w:rPr>
                <w:rFonts w:ascii="宋体" w:hAnsi="宋体" w:eastAsia="宋体" w:cs="宋体"/>
                <w:bCs/>
                <w:color w:val="000000"/>
                <w:sz w:val="21"/>
                <w:szCs w:val="21"/>
              </w:rPr>
            </w:pPr>
            <w:r>
              <w:rPr>
                <w:rFonts w:ascii="宋体" w:hAnsi="宋体" w:eastAsia="宋体" w:cs="宋体"/>
                <w:bCs/>
                <w:color w:val="000000"/>
                <w:sz w:val="21"/>
                <w:szCs w:val="21"/>
              </w:rPr>
            </w:r>
            <w:r/>
          </w:p>
        </w:tc>
        <w:tc>
          <w:tcPr>
            <w:tcW w:w="1095" w:type="dxa"/>
            <w:vAlign w:val="center"/>
            <w:textDirection w:val="lrTb"/>
            <w:noWrap w:val="false"/>
          </w:tcPr>
          <w:p>
            <w:pPr>
              <w:pStyle w:val="663"/>
              <w:jc w:val="center"/>
              <w:spacing w:beforeAutospacing="0" w:afterAutospacing="0"/>
              <w:rPr>
                <w:rFonts w:ascii="宋体" w:hAnsi="宋体" w:eastAsia="宋体" w:cs="宋体"/>
                <w:bCs/>
                <w:color w:val="000000"/>
                <w:sz w:val="21"/>
                <w:szCs w:val="21"/>
              </w:rPr>
            </w:pPr>
            <w:r>
              <w:rPr>
                <w:rFonts w:ascii="宋体" w:hAnsi="宋体" w:eastAsia="宋体" w:cs="宋体"/>
                <w:bCs/>
                <w:color w:val="000000"/>
                <w:sz w:val="21"/>
                <w:szCs w:val="21"/>
              </w:rPr>
            </w:r>
            <w:r/>
          </w:p>
        </w:tc>
        <w:tc>
          <w:tcPr>
            <w:tcW w:w="840" w:type="dxa"/>
            <w:vAlign w:val="center"/>
            <w:textDirection w:val="lrTb"/>
            <w:noWrap w:val="false"/>
          </w:tcPr>
          <w:p>
            <w:pPr>
              <w:jc w:val="center"/>
              <w:spacing w:beforeAutospacing="0" w:afterAutospacing="0"/>
              <w:rPr>
                <w:rFonts w:ascii="宋体" w:hAnsi="宋体" w:eastAsia="宋体" w:cs="宋体"/>
                <w:bCs/>
                <w:color w:val="000000"/>
                <w:sz w:val="21"/>
                <w:szCs w:val="21"/>
              </w:rPr>
            </w:pPr>
            <w:r>
              <w:rPr>
                <w:rFonts w:hint="eastAsia" w:ascii="宋体" w:hAnsi="宋体" w:eastAsia="宋体" w:cs="宋体"/>
                <w:bCs/>
                <w:color w:val="000000"/>
                <w:sz w:val="21"/>
                <w:szCs w:val="21"/>
                <w:lang w:val="en-US" w:eastAsia="zh-CN"/>
              </w:rPr>
              <w:t xml:space="preserve">件</w:t>
            </w:r>
            <w:r/>
          </w:p>
        </w:tc>
        <w:tc>
          <w:tcPr>
            <w:tcW w:w="855" w:type="dxa"/>
            <w:vAlign w:val="center"/>
            <w:textDirection w:val="lrTb"/>
            <w:noWrap w:val="false"/>
          </w:tcPr>
          <w:p>
            <w:pPr>
              <w:jc w:val="center"/>
              <w:rPr>
                <w:rFonts w:ascii="宋体" w:hAnsi="宋体" w:eastAsia="宋体" w:cs="宋体"/>
                <w:bCs/>
                <w:color w:val="000000"/>
                <w:sz w:val="21"/>
                <w:szCs w:val="21"/>
              </w:rPr>
            </w:pPr>
            <w:r>
              <w:rPr>
                <w:rFonts w:hint="eastAsia" w:asciiTheme="minorEastAsia" w:hAnsiTheme="minorEastAsia"/>
                <w:szCs w:val="21"/>
              </w:rPr>
              <w:t xml:space="preserve">2</w:t>
            </w:r>
            <w:r/>
          </w:p>
        </w:tc>
        <w:tc>
          <w:tcPr>
            <w:tcW w:w="1425" w:type="dxa"/>
            <w:vAlign w:val="center"/>
            <w:textDirection w:val="lrTb"/>
            <w:noWrap w:val="false"/>
          </w:tcPr>
          <w:p>
            <w:pPr>
              <w:pStyle w:val="663"/>
              <w:jc w:val="center"/>
              <w:spacing w:beforeAutospacing="0" w:afterAutospacing="0"/>
              <w:rPr>
                <w:rFonts w:ascii="宋体" w:hAnsi="宋体" w:eastAsia="宋体" w:cs="宋体"/>
                <w:bCs/>
                <w:color w:val="000000"/>
                <w:sz w:val="21"/>
                <w:szCs w:val="21"/>
              </w:rPr>
            </w:pPr>
            <w:r>
              <w:rPr>
                <w:rFonts w:ascii="宋体" w:hAnsi="宋体" w:eastAsia="宋体" w:cs="宋体"/>
                <w:bCs/>
                <w:color w:val="000000"/>
                <w:sz w:val="21"/>
                <w:szCs w:val="21"/>
              </w:rPr>
            </w:r>
            <w:r/>
          </w:p>
        </w:tc>
        <w:tc>
          <w:tcPr>
            <w:tcW w:w="2287" w:type="dxa"/>
            <w:vAlign w:val="center"/>
            <w:textDirection w:val="lrTb"/>
            <w:noWrap w:val="false"/>
          </w:tcPr>
          <w:p>
            <w:pPr>
              <w:pStyle w:val="663"/>
              <w:jc w:val="center"/>
              <w:spacing w:beforeAutospacing="0" w:afterAutospacing="0"/>
              <w:rPr>
                <w:rFonts w:ascii="宋体" w:hAnsi="宋体" w:eastAsia="宋体" w:cs="宋体"/>
                <w:bCs/>
                <w:color w:val="000000"/>
                <w:sz w:val="21"/>
                <w:szCs w:val="21"/>
              </w:rPr>
            </w:pPr>
            <w:r>
              <w:rPr>
                <w:rFonts w:ascii="宋体" w:hAnsi="宋体" w:eastAsia="宋体" w:cs="宋体"/>
                <w:bCs/>
                <w:color w:val="000000"/>
                <w:sz w:val="21"/>
                <w:szCs w:val="21"/>
              </w:rPr>
            </w:r>
            <w:r/>
          </w:p>
        </w:tc>
      </w:tr>
      <w:tr>
        <w:trPr>
          <w:jc w:val="center"/>
          <w:trHeight w:val="713"/>
        </w:trPr>
        <w:tc>
          <w:tcPr>
            <w:tcW w:w="1014" w:type="dxa"/>
            <w:vAlign w:val="center"/>
            <w:textDirection w:val="lrTb"/>
            <w:noWrap w:val="false"/>
          </w:tcPr>
          <w:p>
            <w:pPr>
              <w:pStyle w:val="663"/>
              <w:jc w:val="center"/>
              <w:spacing w:beforeAutospacing="0" w:afterAutospacing="0" w:line="400" w:lineRule="exact"/>
              <w:rPr>
                <w:rFonts w:hint="eastAsia" w:ascii="宋体" w:hAnsi="宋体" w:eastAsia="宋体" w:cs="宋体"/>
                <w:bCs/>
                <w:color w:val="000000"/>
                <w:sz w:val="21"/>
                <w:szCs w:val="21"/>
              </w:rPr>
            </w:pPr>
            <w:r>
              <w:rPr>
                <w:rFonts w:hint="eastAsia" w:ascii="宋体" w:hAnsi="宋体" w:eastAsia="宋体" w:cs="宋体"/>
                <w:sz w:val="21"/>
                <w:szCs w:val="21"/>
              </w:rPr>
              <w:t xml:space="preserve">19</w:t>
            </w:r>
            <w:r/>
          </w:p>
        </w:tc>
        <w:tc>
          <w:tcPr>
            <w:tcW w:w="1860" w:type="dxa"/>
            <w:vAlign w:val="center"/>
            <w:textDirection w:val="lrTb"/>
            <w:noWrap w:val="false"/>
          </w:tcPr>
          <w:p>
            <w:pPr>
              <w:jc w:val="center"/>
              <w:rPr>
                <w:rFonts w:ascii="宋体" w:hAnsi="宋体" w:eastAsia="宋体" w:cs="宋体"/>
                <w:bCs/>
                <w:color w:val="000000"/>
                <w:sz w:val="21"/>
                <w:szCs w:val="21"/>
              </w:rPr>
            </w:pPr>
            <w:r>
              <w:rPr>
                <w:rFonts w:hint="eastAsia"/>
              </w:rPr>
              <w:t xml:space="preserve">智能双位腹部训练器（仰卧板）</w:t>
            </w:r>
            <w:r/>
          </w:p>
        </w:tc>
        <w:tc>
          <w:tcPr>
            <w:tcW w:w="1385" w:type="dxa"/>
            <w:vAlign w:val="center"/>
            <w:textDirection w:val="lrTb"/>
            <w:noWrap w:val="false"/>
          </w:tcPr>
          <w:p>
            <w:pPr>
              <w:pStyle w:val="663"/>
              <w:jc w:val="center"/>
              <w:spacing w:beforeAutospacing="0" w:afterAutospacing="0"/>
              <w:rPr>
                <w:rFonts w:ascii="宋体" w:hAnsi="宋体" w:eastAsia="宋体" w:cs="宋体"/>
                <w:bCs/>
                <w:color w:val="000000"/>
                <w:sz w:val="21"/>
                <w:szCs w:val="21"/>
              </w:rPr>
            </w:pPr>
            <w:r>
              <w:rPr>
                <w:rFonts w:ascii="宋体" w:hAnsi="宋体" w:eastAsia="宋体" w:cs="宋体"/>
                <w:bCs/>
                <w:color w:val="000000"/>
                <w:sz w:val="21"/>
                <w:szCs w:val="21"/>
              </w:rPr>
            </w:r>
            <w:r/>
          </w:p>
        </w:tc>
        <w:tc>
          <w:tcPr>
            <w:tcW w:w="2830" w:type="dxa"/>
            <w:vAlign w:val="center"/>
            <w:textDirection w:val="lrTb"/>
            <w:noWrap w:val="false"/>
          </w:tcPr>
          <w:p>
            <w:pPr>
              <w:pStyle w:val="663"/>
              <w:jc w:val="center"/>
              <w:spacing w:beforeAutospacing="0" w:afterAutospacing="0"/>
              <w:rPr>
                <w:rFonts w:ascii="宋体" w:hAnsi="宋体" w:eastAsia="宋体" w:cs="宋体"/>
                <w:bCs/>
                <w:color w:val="000000"/>
                <w:sz w:val="21"/>
                <w:szCs w:val="21"/>
              </w:rPr>
            </w:pPr>
            <w:r>
              <w:rPr>
                <w:rFonts w:ascii="宋体" w:hAnsi="宋体" w:eastAsia="宋体" w:cs="宋体"/>
                <w:bCs/>
                <w:color w:val="000000"/>
                <w:sz w:val="21"/>
                <w:szCs w:val="21"/>
              </w:rPr>
            </w:r>
            <w:r/>
          </w:p>
        </w:tc>
        <w:tc>
          <w:tcPr>
            <w:tcW w:w="1095" w:type="dxa"/>
            <w:vAlign w:val="center"/>
            <w:textDirection w:val="lrTb"/>
            <w:noWrap w:val="false"/>
          </w:tcPr>
          <w:p>
            <w:pPr>
              <w:pStyle w:val="663"/>
              <w:jc w:val="center"/>
              <w:spacing w:beforeAutospacing="0" w:afterAutospacing="0"/>
              <w:rPr>
                <w:rFonts w:ascii="宋体" w:hAnsi="宋体" w:eastAsia="宋体" w:cs="宋体"/>
                <w:bCs/>
                <w:color w:val="000000"/>
                <w:sz w:val="21"/>
                <w:szCs w:val="21"/>
              </w:rPr>
            </w:pPr>
            <w:r>
              <w:rPr>
                <w:rFonts w:ascii="宋体" w:hAnsi="宋体" w:eastAsia="宋体" w:cs="宋体"/>
                <w:bCs/>
                <w:color w:val="000000"/>
                <w:sz w:val="21"/>
                <w:szCs w:val="21"/>
              </w:rPr>
            </w:r>
            <w:r/>
          </w:p>
        </w:tc>
        <w:tc>
          <w:tcPr>
            <w:tcW w:w="840" w:type="dxa"/>
            <w:vAlign w:val="center"/>
            <w:textDirection w:val="lrTb"/>
            <w:noWrap w:val="false"/>
          </w:tcPr>
          <w:p>
            <w:pPr>
              <w:jc w:val="center"/>
              <w:spacing w:beforeAutospacing="0" w:afterAutospacing="0"/>
              <w:rPr>
                <w:rFonts w:ascii="宋体" w:hAnsi="宋体" w:eastAsia="宋体" w:cs="宋体"/>
                <w:bCs/>
                <w:color w:val="000000"/>
                <w:sz w:val="21"/>
                <w:szCs w:val="21"/>
              </w:rPr>
            </w:pPr>
            <w:r>
              <w:rPr>
                <w:rFonts w:hint="eastAsia" w:ascii="宋体" w:hAnsi="宋体" w:eastAsia="宋体" w:cs="宋体"/>
                <w:bCs/>
                <w:color w:val="000000"/>
                <w:sz w:val="21"/>
                <w:szCs w:val="21"/>
                <w:lang w:val="en-US" w:eastAsia="zh-CN"/>
              </w:rPr>
              <w:t xml:space="preserve">件</w:t>
            </w:r>
            <w:r/>
          </w:p>
        </w:tc>
        <w:tc>
          <w:tcPr>
            <w:tcW w:w="855" w:type="dxa"/>
            <w:vAlign w:val="center"/>
            <w:textDirection w:val="lrTb"/>
            <w:noWrap w:val="false"/>
          </w:tcPr>
          <w:p>
            <w:pPr>
              <w:jc w:val="center"/>
              <w:rPr>
                <w:rFonts w:ascii="宋体" w:hAnsi="宋体" w:eastAsia="宋体" w:cs="宋体"/>
                <w:bCs/>
                <w:color w:val="000000"/>
                <w:sz w:val="21"/>
                <w:szCs w:val="21"/>
              </w:rPr>
            </w:pPr>
            <w:r>
              <w:rPr>
                <w:rFonts w:hint="eastAsia" w:asciiTheme="minorEastAsia" w:hAnsiTheme="minorEastAsia"/>
                <w:szCs w:val="21"/>
              </w:rPr>
              <w:t xml:space="preserve">2</w:t>
            </w:r>
            <w:r/>
          </w:p>
        </w:tc>
        <w:tc>
          <w:tcPr>
            <w:tcW w:w="1425" w:type="dxa"/>
            <w:vAlign w:val="center"/>
            <w:textDirection w:val="lrTb"/>
            <w:noWrap w:val="false"/>
          </w:tcPr>
          <w:p>
            <w:pPr>
              <w:pStyle w:val="663"/>
              <w:jc w:val="center"/>
              <w:spacing w:beforeAutospacing="0" w:afterAutospacing="0"/>
              <w:rPr>
                <w:rFonts w:ascii="宋体" w:hAnsi="宋体" w:eastAsia="宋体" w:cs="宋体"/>
                <w:bCs/>
                <w:color w:val="000000"/>
                <w:sz w:val="21"/>
                <w:szCs w:val="21"/>
              </w:rPr>
            </w:pPr>
            <w:r>
              <w:rPr>
                <w:rFonts w:ascii="宋体" w:hAnsi="宋体" w:eastAsia="宋体" w:cs="宋体"/>
                <w:bCs/>
                <w:color w:val="000000"/>
                <w:sz w:val="21"/>
                <w:szCs w:val="21"/>
              </w:rPr>
            </w:r>
            <w:r/>
          </w:p>
        </w:tc>
        <w:tc>
          <w:tcPr>
            <w:tcW w:w="2287" w:type="dxa"/>
            <w:vAlign w:val="center"/>
            <w:textDirection w:val="lrTb"/>
            <w:noWrap w:val="false"/>
          </w:tcPr>
          <w:p>
            <w:pPr>
              <w:pStyle w:val="663"/>
              <w:jc w:val="center"/>
              <w:spacing w:beforeAutospacing="0" w:afterAutospacing="0"/>
              <w:rPr>
                <w:rFonts w:ascii="宋体" w:hAnsi="宋体" w:eastAsia="宋体" w:cs="宋体"/>
                <w:bCs/>
                <w:color w:val="000000"/>
                <w:sz w:val="21"/>
                <w:szCs w:val="21"/>
              </w:rPr>
            </w:pPr>
            <w:r>
              <w:rPr>
                <w:rFonts w:ascii="宋体" w:hAnsi="宋体" w:eastAsia="宋体" w:cs="宋体"/>
                <w:bCs/>
                <w:color w:val="000000"/>
                <w:sz w:val="21"/>
                <w:szCs w:val="21"/>
              </w:rPr>
            </w:r>
            <w:r/>
          </w:p>
        </w:tc>
      </w:tr>
      <w:tr>
        <w:trPr>
          <w:jc w:val="center"/>
          <w:trHeight w:val="834"/>
        </w:trPr>
        <w:tc>
          <w:tcPr>
            <w:tcW w:w="1014" w:type="dxa"/>
            <w:vAlign w:val="center"/>
            <w:textDirection w:val="lrTb"/>
            <w:noWrap w:val="false"/>
          </w:tcPr>
          <w:p>
            <w:pPr>
              <w:pStyle w:val="663"/>
              <w:jc w:val="center"/>
              <w:spacing w:beforeAutospacing="0" w:afterAutospacing="0" w:line="400" w:lineRule="exact"/>
              <w:rPr>
                <w:rFonts w:hint="eastAsia" w:ascii="宋体" w:hAnsi="宋体" w:eastAsia="宋体" w:cs="宋体"/>
                <w:bCs/>
                <w:color w:val="000000"/>
                <w:sz w:val="21"/>
                <w:szCs w:val="21"/>
              </w:rPr>
            </w:pPr>
            <w:r>
              <w:rPr>
                <w:rFonts w:hint="eastAsia" w:ascii="宋体" w:hAnsi="宋体" w:eastAsia="宋体" w:cs="宋体"/>
                <w:sz w:val="21"/>
                <w:szCs w:val="21"/>
              </w:rPr>
              <w:t xml:space="preserve">20</w:t>
            </w:r>
            <w:r/>
          </w:p>
        </w:tc>
        <w:tc>
          <w:tcPr>
            <w:tcW w:w="1860" w:type="dxa"/>
            <w:vAlign w:val="center"/>
            <w:textDirection w:val="lrTb"/>
            <w:noWrap w:val="false"/>
          </w:tcPr>
          <w:p>
            <w:pPr>
              <w:jc w:val="center"/>
            </w:pPr>
            <w:r>
              <w:rPr>
                <w:rFonts w:hint="eastAsia"/>
              </w:rPr>
              <w:t xml:space="preserve">智能双位钟摆</w:t>
            </w:r>
            <w:r/>
          </w:p>
          <w:p>
            <w:pPr>
              <w:jc w:val="center"/>
              <w:rPr>
                <w:rFonts w:ascii="宋体" w:hAnsi="宋体" w:eastAsia="宋体" w:cs="宋体"/>
                <w:bCs/>
                <w:color w:val="000000"/>
                <w:sz w:val="21"/>
                <w:szCs w:val="21"/>
              </w:rPr>
            </w:pPr>
            <w:r>
              <w:rPr>
                <w:rFonts w:hint="eastAsia"/>
              </w:rPr>
              <w:t xml:space="preserve">训练器</w:t>
            </w:r>
            <w:r/>
          </w:p>
        </w:tc>
        <w:tc>
          <w:tcPr>
            <w:tcW w:w="1385" w:type="dxa"/>
            <w:vAlign w:val="center"/>
            <w:textDirection w:val="lrTb"/>
            <w:noWrap w:val="false"/>
          </w:tcPr>
          <w:p>
            <w:pPr>
              <w:pStyle w:val="663"/>
              <w:jc w:val="center"/>
              <w:spacing w:beforeAutospacing="0" w:afterAutospacing="0"/>
              <w:rPr>
                <w:rFonts w:ascii="宋体" w:hAnsi="宋体" w:eastAsia="宋体" w:cs="宋体"/>
                <w:bCs/>
                <w:color w:val="000000"/>
                <w:sz w:val="21"/>
                <w:szCs w:val="21"/>
              </w:rPr>
            </w:pPr>
            <w:r>
              <w:rPr>
                <w:rFonts w:ascii="宋体" w:hAnsi="宋体" w:eastAsia="宋体" w:cs="宋体"/>
                <w:bCs/>
                <w:color w:val="000000"/>
                <w:sz w:val="21"/>
                <w:szCs w:val="21"/>
              </w:rPr>
            </w:r>
            <w:r/>
          </w:p>
        </w:tc>
        <w:tc>
          <w:tcPr>
            <w:tcW w:w="2830" w:type="dxa"/>
            <w:vAlign w:val="center"/>
            <w:textDirection w:val="lrTb"/>
            <w:noWrap w:val="false"/>
          </w:tcPr>
          <w:p>
            <w:pPr>
              <w:pStyle w:val="663"/>
              <w:jc w:val="center"/>
              <w:spacing w:beforeAutospacing="0" w:afterAutospacing="0"/>
              <w:rPr>
                <w:rFonts w:ascii="宋体" w:hAnsi="宋体" w:eastAsia="宋体" w:cs="宋体"/>
                <w:bCs/>
                <w:color w:val="000000"/>
                <w:sz w:val="21"/>
                <w:szCs w:val="21"/>
              </w:rPr>
            </w:pPr>
            <w:r>
              <w:rPr>
                <w:rFonts w:ascii="宋体" w:hAnsi="宋体" w:eastAsia="宋体" w:cs="宋体"/>
                <w:bCs/>
                <w:color w:val="000000"/>
                <w:sz w:val="21"/>
                <w:szCs w:val="21"/>
              </w:rPr>
            </w:r>
            <w:r/>
          </w:p>
        </w:tc>
        <w:tc>
          <w:tcPr>
            <w:tcW w:w="1095" w:type="dxa"/>
            <w:vAlign w:val="center"/>
            <w:textDirection w:val="lrTb"/>
            <w:noWrap w:val="false"/>
          </w:tcPr>
          <w:p>
            <w:pPr>
              <w:pStyle w:val="663"/>
              <w:jc w:val="center"/>
              <w:spacing w:beforeAutospacing="0" w:afterAutospacing="0"/>
              <w:rPr>
                <w:rFonts w:ascii="宋体" w:hAnsi="宋体" w:eastAsia="宋体" w:cs="宋体"/>
                <w:bCs/>
                <w:color w:val="000000"/>
                <w:sz w:val="21"/>
                <w:szCs w:val="21"/>
              </w:rPr>
            </w:pPr>
            <w:r>
              <w:rPr>
                <w:rFonts w:ascii="宋体" w:hAnsi="宋体" w:eastAsia="宋体" w:cs="宋体"/>
                <w:bCs/>
                <w:color w:val="000000"/>
                <w:sz w:val="21"/>
                <w:szCs w:val="21"/>
              </w:rPr>
            </w:r>
            <w:r/>
          </w:p>
        </w:tc>
        <w:tc>
          <w:tcPr>
            <w:tcW w:w="840" w:type="dxa"/>
            <w:vAlign w:val="center"/>
            <w:textDirection w:val="lrTb"/>
            <w:noWrap w:val="false"/>
          </w:tcPr>
          <w:p>
            <w:pPr>
              <w:jc w:val="center"/>
              <w:spacing w:beforeAutospacing="0" w:afterAutospacing="0"/>
              <w:rPr>
                <w:rFonts w:ascii="宋体" w:hAnsi="宋体" w:eastAsia="宋体" w:cs="宋体"/>
                <w:bCs/>
                <w:color w:val="000000"/>
                <w:sz w:val="21"/>
                <w:szCs w:val="21"/>
              </w:rPr>
            </w:pPr>
            <w:r>
              <w:rPr>
                <w:rFonts w:hint="eastAsia" w:ascii="宋体" w:hAnsi="宋体" w:eastAsia="宋体" w:cs="宋体"/>
                <w:bCs/>
                <w:color w:val="000000"/>
                <w:sz w:val="21"/>
                <w:szCs w:val="21"/>
                <w:lang w:val="en-US" w:eastAsia="zh-CN"/>
              </w:rPr>
              <w:t xml:space="preserve">件</w:t>
            </w:r>
            <w:r/>
          </w:p>
        </w:tc>
        <w:tc>
          <w:tcPr>
            <w:tcW w:w="855" w:type="dxa"/>
            <w:vAlign w:val="center"/>
            <w:textDirection w:val="lrTb"/>
            <w:noWrap w:val="false"/>
          </w:tcPr>
          <w:p>
            <w:pPr>
              <w:jc w:val="center"/>
              <w:rPr>
                <w:rFonts w:ascii="宋体" w:hAnsi="宋体" w:eastAsia="宋体" w:cs="宋体"/>
                <w:bCs/>
                <w:color w:val="000000"/>
                <w:sz w:val="21"/>
                <w:szCs w:val="21"/>
              </w:rPr>
            </w:pPr>
            <w:r>
              <w:rPr>
                <w:rFonts w:hint="eastAsia" w:asciiTheme="minorEastAsia" w:hAnsiTheme="minorEastAsia"/>
                <w:szCs w:val="21"/>
              </w:rPr>
              <w:t xml:space="preserve">2</w:t>
            </w:r>
            <w:r/>
          </w:p>
        </w:tc>
        <w:tc>
          <w:tcPr>
            <w:tcW w:w="1425" w:type="dxa"/>
            <w:vAlign w:val="center"/>
            <w:textDirection w:val="lrTb"/>
            <w:noWrap w:val="false"/>
          </w:tcPr>
          <w:p>
            <w:pPr>
              <w:pStyle w:val="663"/>
              <w:jc w:val="center"/>
              <w:spacing w:beforeAutospacing="0" w:afterAutospacing="0"/>
              <w:rPr>
                <w:rFonts w:ascii="宋体" w:hAnsi="宋体" w:eastAsia="宋体" w:cs="宋体"/>
                <w:bCs/>
                <w:color w:val="000000"/>
                <w:sz w:val="21"/>
                <w:szCs w:val="21"/>
              </w:rPr>
            </w:pPr>
            <w:r>
              <w:rPr>
                <w:rFonts w:ascii="宋体" w:hAnsi="宋体" w:eastAsia="宋体" w:cs="宋体"/>
                <w:bCs/>
                <w:color w:val="000000"/>
                <w:sz w:val="21"/>
                <w:szCs w:val="21"/>
              </w:rPr>
            </w:r>
            <w:r/>
          </w:p>
        </w:tc>
        <w:tc>
          <w:tcPr>
            <w:tcW w:w="2287" w:type="dxa"/>
            <w:vAlign w:val="center"/>
            <w:textDirection w:val="lrTb"/>
            <w:noWrap w:val="false"/>
          </w:tcPr>
          <w:p>
            <w:pPr>
              <w:pStyle w:val="663"/>
              <w:jc w:val="center"/>
              <w:spacing w:beforeAutospacing="0" w:afterAutospacing="0"/>
              <w:rPr>
                <w:rFonts w:ascii="宋体" w:hAnsi="宋体" w:eastAsia="宋体" w:cs="宋体"/>
                <w:bCs/>
                <w:color w:val="000000"/>
                <w:sz w:val="21"/>
                <w:szCs w:val="21"/>
              </w:rPr>
            </w:pPr>
            <w:r>
              <w:rPr>
                <w:rFonts w:ascii="宋体" w:hAnsi="宋体" w:eastAsia="宋体" w:cs="宋体"/>
                <w:bCs/>
                <w:color w:val="000000"/>
                <w:sz w:val="21"/>
                <w:szCs w:val="21"/>
              </w:rPr>
            </w:r>
            <w:r/>
          </w:p>
        </w:tc>
      </w:tr>
      <w:tr>
        <w:trPr>
          <w:jc w:val="center"/>
          <w:trHeight w:val="522"/>
        </w:trPr>
        <w:tc>
          <w:tcPr>
            <w:gridSpan w:val="9"/>
            <w:tcW w:w="13591" w:type="dxa"/>
            <w:vAlign w:val="center"/>
            <w:textDirection w:val="lrTb"/>
            <w:noWrap w:val="false"/>
          </w:tcPr>
          <w:p>
            <w:pPr>
              <w:pStyle w:val="663"/>
              <w:jc w:val="center"/>
              <w:spacing w:beforeAutospacing="0" w:afterAutospacing="0"/>
              <w:rPr>
                <w:rFonts w:ascii="宋体" w:hAnsi="宋体" w:eastAsia="宋体" w:cs="宋体"/>
                <w:bCs/>
                <w:color w:val="000000"/>
                <w:sz w:val="21"/>
                <w:szCs w:val="21"/>
              </w:rPr>
            </w:pPr>
            <w:r>
              <w:rPr>
                <w:rFonts w:hint="eastAsia" w:asciiTheme="minorEastAsia" w:hAnsiTheme="minorEastAsia"/>
                <w:b/>
                <w:bCs/>
                <w:szCs w:val="21"/>
                <w:lang w:val="en-US"/>
              </w:rPr>
              <w:t xml:space="preserve">设备清单三：篮球架</w:t>
            </w:r>
            <w:r/>
          </w:p>
        </w:tc>
      </w:tr>
      <w:tr>
        <w:trPr>
          <w:jc w:val="center"/>
          <w:trHeight w:val="728"/>
        </w:trPr>
        <w:tc>
          <w:tcPr>
            <w:tcW w:w="1014" w:type="dxa"/>
            <w:vAlign w:val="center"/>
            <w:textDirection w:val="lrTb"/>
            <w:noWrap w:val="false"/>
          </w:tcPr>
          <w:p>
            <w:pPr>
              <w:pStyle w:val="662"/>
              <w:jc w:val="center"/>
              <w:rPr>
                <w:rFonts w:hint="eastAsia" w:ascii="宋体" w:hAnsi="宋体" w:cs="宋体" w:eastAsiaTheme="minorEastAsia"/>
                <w:sz w:val="21"/>
                <w:szCs w:val="21"/>
                <w:highlight w:val="none"/>
                <w:lang w:eastAsia="zh-CN"/>
              </w:rPr>
            </w:pPr>
            <w:r>
              <w:rPr>
                <w:rFonts w:hint="eastAsia" w:asciiTheme="minorEastAsia" w:hAnsiTheme="minorEastAsia"/>
                <w:sz w:val="21"/>
                <w:szCs w:val="21"/>
                <w:highlight w:val="none"/>
                <w:lang w:val="en-US"/>
              </w:rPr>
              <w:t xml:space="preserve">2</w:t>
            </w:r>
            <w:r>
              <w:rPr>
                <w:rFonts w:hint="eastAsia" w:asciiTheme="minorEastAsia" w:hAnsiTheme="minorEastAsia"/>
                <w:sz w:val="21"/>
                <w:szCs w:val="21"/>
                <w:highlight w:val="none"/>
                <w:lang w:val="en-US" w:eastAsia="zh-CN"/>
              </w:rPr>
              <w:t xml:space="preserve">1</w:t>
            </w:r>
            <w:r/>
          </w:p>
        </w:tc>
        <w:tc>
          <w:tcPr>
            <w:tcW w:w="1860" w:type="dxa"/>
            <w:vAlign w:val="center"/>
            <w:textDirection w:val="lrTb"/>
            <w:noWrap w:val="false"/>
          </w:tcPr>
          <w:p>
            <w:pPr>
              <w:jc w:val="center"/>
              <w:rPr>
                <w:rFonts w:hint="eastAsia"/>
                <w:highlight w:val="none"/>
              </w:rPr>
            </w:pPr>
            <w:r>
              <w:rPr>
                <w:rFonts w:hint="eastAsia" w:asciiTheme="minorEastAsia" w:hAnsiTheme="minorEastAsia"/>
                <w:szCs w:val="21"/>
                <w:highlight w:val="none"/>
                <w:lang w:eastAsia="zh-CN"/>
              </w:rPr>
              <w:t xml:space="preserve">移动式</w:t>
            </w:r>
            <w:r>
              <w:rPr>
                <w:rFonts w:hint="eastAsia" w:asciiTheme="minorEastAsia" w:hAnsiTheme="minorEastAsia"/>
                <w:szCs w:val="21"/>
                <w:highlight w:val="none"/>
              </w:rPr>
              <w:t xml:space="preserve">篮球架</w:t>
            </w:r>
            <w:r/>
          </w:p>
        </w:tc>
        <w:tc>
          <w:tcPr>
            <w:tcW w:w="1385" w:type="dxa"/>
            <w:vAlign w:val="center"/>
            <w:textDirection w:val="lrTb"/>
            <w:noWrap w:val="false"/>
          </w:tcPr>
          <w:p>
            <w:pPr>
              <w:pStyle w:val="663"/>
              <w:jc w:val="center"/>
              <w:spacing w:beforeAutospacing="0" w:afterAutospacing="0"/>
              <w:rPr>
                <w:rFonts w:ascii="宋体" w:hAnsi="宋体" w:eastAsia="宋体" w:cs="宋体"/>
                <w:bCs/>
                <w:color w:val="000000"/>
                <w:sz w:val="21"/>
                <w:szCs w:val="21"/>
                <w:highlight w:val="none"/>
              </w:rPr>
            </w:pPr>
            <w:r>
              <w:rPr>
                <w:rFonts w:ascii="宋体" w:hAnsi="宋体" w:eastAsia="宋体" w:cs="宋体"/>
                <w:bCs/>
                <w:color w:val="000000"/>
                <w:sz w:val="21"/>
                <w:szCs w:val="21"/>
                <w:highlight w:val="none"/>
              </w:rPr>
            </w:r>
            <w:r/>
          </w:p>
        </w:tc>
        <w:tc>
          <w:tcPr>
            <w:tcW w:w="2830" w:type="dxa"/>
            <w:vAlign w:val="center"/>
            <w:textDirection w:val="lrTb"/>
            <w:noWrap w:val="false"/>
          </w:tcPr>
          <w:p>
            <w:pPr>
              <w:pStyle w:val="663"/>
              <w:jc w:val="center"/>
              <w:spacing w:beforeAutospacing="0" w:afterAutospacing="0"/>
              <w:rPr>
                <w:rFonts w:ascii="宋体" w:hAnsi="宋体" w:eastAsia="宋体" w:cs="宋体"/>
                <w:bCs/>
                <w:color w:val="000000"/>
                <w:sz w:val="21"/>
                <w:szCs w:val="21"/>
                <w:highlight w:val="none"/>
              </w:rPr>
            </w:pPr>
            <w:r>
              <w:rPr>
                <w:rFonts w:ascii="宋体" w:hAnsi="宋体" w:eastAsia="宋体" w:cs="宋体"/>
                <w:bCs/>
                <w:color w:val="000000"/>
                <w:sz w:val="21"/>
                <w:szCs w:val="21"/>
                <w:highlight w:val="none"/>
              </w:rPr>
            </w:r>
            <w:r/>
          </w:p>
        </w:tc>
        <w:tc>
          <w:tcPr>
            <w:tcW w:w="1095" w:type="dxa"/>
            <w:vAlign w:val="center"/>
            <w:textDirection w:val="lrTb"/>
            <w:noWrap w:val="false"/>
          </w:tcPr>
          <w:p>
            <w:pPr>
              <w:pStyle w:val="663"/>
              <w:jc w:val="center"/>
              <w:spacing w:beforeAutospacing="0" w:afterAutospacing="0"/>
              <w:rPr>
                <w:rFonts w:ascii="宋体" w:hAnsi="宋体" w:eastAsia="宋体" w:cs="宋体"/>
                <w:bCs/>
                <w:color w:val="000000"/>
                <w:sz w:val="21"/>
                <w:szCs w:val="21"/>
                <w:highlight w:val="none"/>
              </w:rPr>
            </w:pPr>
            <w:r>
              <w:rPr>
                <w:rFonts w:ascii="宋体" w:hAnsi="宋体" w:eastAsia="宋体" w:cs="宋体"/>
                <w:bCs/>
                <w:color w:val="000000"/>
                <w:sz w:val="21"/>
                <w:szCs w:val="21"/>
                <w:highlight w:val="none"/>
              </w:rPr>
            </w:r>
            <w:r/>
          </w:p>
        </w:tc>
        <w:tc>
          <w:tcPr>
            <w:tcW w:w="840" w:type="dxa"/>
            <w:vAlign w:val="center"/>
            <w:textDirection w:val="lrTb"/>
            <w:noWrap w:val="false"/>
          </w:tcPr>
          <w:p>
            <w:pPr>
              <w:jc w:val="center"/>
              <w:spacing w:beforeAutospacing="0" w:afterAutospacing="0"/>
              <w:rPr>
                <w:rFonts w:hint="default"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件</w:t>
            </w:r>
            <w:r/>
          </w:p>
        </w:tc>
        <w:tc>
          <w:tcPr>
            <w:tcW w:w="855" w:type="dxa"/>
            <w:vAlign w:val="center"/>
            <w:textDirection w:val="lrTb"/>
            <w:noWrap w:val="false"/>
          </w:tcPr>
          <w:p>
            <w:pPr>
              <w:pStyle w:val="662"/>
              <w:jc w:val="center"/>
              <w:rPr>
                <w:rFonts w:hint="default" w:asciiTheme="minorEastAsia" w:hAnsiTheme="minorEastAsia" w:eastAsiaTheme="minorEastAsia"/>
                <w:szCs w:val="21"/>
                <w:highlight w:val="none"/>
                <w:lang w:val="en-US" w:eastAsia="zh-CN"/>
              </w:rPr>
            </w:pPr>
            <w:r>
              <w:rPr>
                <w:rFonts w:hint="eastAsia" w:asciiTheme="minorEastAsia" w:hAnsiTheme="minorEastAsia"/>
                <w:sz w:val="21"/>
                <w:szCs w:val="21"/>
                <w:highlight w:val="none"/>
                <w:lang w:val="en-US" w:eastAsia="zh-CN"/>
              </w:rPr>
              <w:t xml:space="preserve">10</w:t>
            </w:r>
            <w:r/>
          </w:p>
        </w:tc>
        <w:tc>
          <w:tcPr>
            <w:tcW w:w="1425" w:type="dxa"/>
            <w:vAlign w:val="center"/>
            <w:textDirection w:val="lrTb"/>
            <w:noWrap w:val="false"/>
          </w:tcPr>
          <w:p>
            <w:pPr>
              <w:pStyle w:val="663"/>
              <w:jc w:val="center"/>
              <w:spacing w:beforeAutospacing="0" w:afterAutospacing="0"/>
              <w:rPr>
                <w:rFonts w:ascii="宋体" w:hAnsi="宋体" w:eastAsia="宋体" w:cs="宋体"/>
                <w:bCs/>
                <w:color w:val="000000"/>
                <w:sz w:val="21"/>
                <w:szCs w:val="21"/>
                <w:highlight w:val="none"/>
              </w:rPr>
            </w:pPr>
            <w:r>
              <w:rPr>
                <w:rFonts w:ascii="宋体" w:hAnsi="宋体" w:eastAsia="宋体" w:cs="宋体"/>
                <w:bCs/>
                <w:color w:val="000000"/>
                <w:sz w:val="21"/>
                <w:szCs w:val="21"/>
                <w:highlight w:val="none"/>
              </w:rPr>
            </w:r>
            <w:r/>
          </w:p>
        </w:tc>
        <w:tc>
          <w:tcPr>
            <w:tcW w:w="2287" w:type="dxa"/>
            <w:vAlign w:val="center"/>
            <w:textDirection w:val="lrTb"/>
            <w:noWrap w:val="false"/>
          </w:tcPr>
          <w:p>
            <w:pPr>
              <w:pStyle w:val="663"/>
              <w:jc w:val="center"/>
              <w:spacing w:beforeAutospacing="0" w:afterAutospacing="0"/>
              <w:rPr>
                <w:rFonts w:ascii="宋体" w:hAnsi="宋体" w:eastAsia="宋体" w:cs="宋体"/>
                <w:bCs/>
                <w:color w:val="000000"/>
                <w:sz w:val="21"/>
                <w:szCs w:val="21"/>
              </w:rPr>
            </w:pPr>
            <w:r>
              <w:rPr>
                <w:rFonts w:ascii="宋体" w:hAnsi="宋体" w:eastAsia="宋体" w:cs="宋体"/>
                <w:bCs/>
                <w:color w:val="000000"/>
                <w:sz w:val="21"/>
                <w:szCs w:val="21"/>
              </w:rPr>
            </w:r>
            <w:r/>
          </w:p>
        </w:tc>
      </w:tr>
      <w:tr>
        <w:trPr>
          <w:jc w:val="center"/>
          <w:trHeight w:val="597"/>
        </w:trPr>
        <w:tc>
          <w:tcPr>
            <w:gridSpan w:val="9"/>
            <w:tcW w:w="13591" w:type="dxa"/>
            <w:vAlign w:val="center"/>
            <w:textDirection w:val="lrTb"/>
            <w:noWrap w:val="false"/>
          </w:tcPr>
          <w:p>
            <w:pPr>
              <w:pStyle w:val="663"/>
              <w:jc w:val="center"/>
              <w:spacing w:beforeAutospacing="0" w:afterAutospacing="0"/>
              <w:rPr>
                <w:rFonts w:ascii="宋体" w:hAnsi="宋体" w:eastAsia="宋体" w:cs="宋体"/>
                <w:bCs/>
                <w:color w:val="000000"/>
                <w:sz w:val="21"/>
                <w:szCs w:val="21"/>
              </w:rPr>
            </w:pPr>
            <w:r>
              <w:rPr>
                <w:rFonts w:hint="eastAsia" w:asciiTheme="minorEastAsia" w:hAnsiTheme="minorEastAsia"/>
                <w:b/>
                <w:bCs/>
                <w:szCs w:val="21"/>
                <w:lang w:val="en-US"/>
              </w:rPr>
              <w:t xml:space="preserve">设备清单四：乒乓球台</w:t>
            </w:r>
            <w:r/>
          </w:p>
        </w:tc>
      </w:tr>
      <w:tr>
        <w:trPr>
          <w:jc w:val="center"/>
          <w:trHeight w:val="543"/>
        </w:trPr>
        <w:tc>
          <w:tcPr>
            <w:tcW w:w="1014" w:type="dxa"/>
            <w:vAlign w:val="center"/>
            <w:textDirection w:val="lrTb"/>
            <w:noWrap w:val="false"/>
          </w:tcPr>
          <w:p>
            <w:pPr>
              <w:pStyle w:val="662"/>
              <w:jc w:val="center"/>
              <w:rPr>
                <w:rFonts w:hint="eastAsia" w:ascii="宋体" w:hAnsi="宋体" w:cs="宋体" w:eastAsiaTheme="minorEastAsia"/>
                <w:bCs/>
                <w:color w:val="000000"/>
                <w:sz w:val="21"/>
                <w:szCs w:val="21"/>
                <w:highlight w:val="none"/>
                <w:lang w:eastAsia="zh-CN"/>
              </w:rPr>
            </w:pPr>
            <w:r>
              <w:rPr>
                <w:rFonts w:hint="eastAsia" w:asciiTheme="minorEastAsia" w:hAnsiTheme="minorEastAsia"/>
                <w:sz w:val="21"/>
                <w:szCs w:val="21"/>
                <w:highlight w:val="none"/>
                <w:lang w:val="en-US"/>
              </w:rPr>
              <w:t xml:space="preserve">2</w:t>
            </w:r>
            <w:r>
              <w:rPr>
                <w:rFonts w:hint="eastAsia" w:asciiTheme="minorEastAsia" w:hAnsiTheme="minorEastAsia"/>
                <w:sz w:val="21"/>
                <w:szCs w:val="21"/>
                <w:highlight w:val="none"/>
                <w:lang w:val="en-US" w:eastAsia="zh-CN"/>
              </w:rPr>
              <w:t xml:space="preserve">2</w:t>
            </w:r>
            <w:r/>
          </w:p>
        </w:tc>
        <w:tc>
          <w:tcPr>
            <w:tcW w:w="1860" w:type="dxa"/>
            <w:vAlign w:val="center"/>
            <w:textDirection w:val="lrTb"/>
            <w:noWrap w:val="false"/>
          </w:tcPr>
          <w:p>
            <w:pPr>
              <w:jc w:val="center"/>
              <w:rPr>
                <w:rFonts w:ascii="宋体" w:hAnsi="宋体" w:eastAsia="宋体" w:cs="宋体"/>
                <w:bCs/>
                <w:color w:val="000000"/>
                <w:sz w:val="21"/>
                <w:szCs w:val="21"/>
                <w:highlight w:val="none"/>
              </w:rPr>
            </w:pPr>
            <w:r>
              <w:rPr>
                <w:rFonts w:hint="eastAsia" w:asciiTheme="minorEastAsia" w:hAnsiTheme="minorEastAsia"/>
                <w:szCs w:val="21"/>
                <w:highlight w:val="none"/>
              </w:rPr>
              <w:t xml:space="preserve">室外乒乓球台</w:t>
            </w:r>
            <w:r/>
          </w:p>
        </w:tc>
        <w:tc>
          <w:tcPr>
            <w:tcW w:w="1385" w:type="dxa"/>
            <w:vAlign w:val="center"/>
            <w:textDirection w:val="lrTb"/>
            <w:noWrap w:val="false"/>
          </w:tcPr>
          <w:p>
            <w:pPr>
              <w:pStyle w:val="663"/>
              <w:jc w:val="center"/>
              <w:spacing w:beforeAutospacing="0" w:afterAutospacing="0"/>
              <w:rPr>
                <w:rFonts w:ascii="宋体" w:hAnsi="宋体" w:eastAsia="宋体" w:cs="宋体"/>
                <w:bCs/>
                <w:color w:val="000000"/>
                <w:sz w:val="21"/>
                <w:szCs w:val="21"/>
                <w:highlight w:val="none"/>
              </w:rPr>
            </w:pPr>
            <w:r>
              <w:rPr>
                <w:rFonts w:ascii="宋体" w:hAnsi="宋体" w:eastAsia="宋体" w:cs="宋体"/>
                <w:bCs/>
                <w:color w:val="000000"/>
                <w:sz w:val="21"/>
                <w:szCs w:val="21"/>
                <w:highlight w:val="none"/>
              </w:rPr>
            </w:r>
            <w:r/>
          </w:p>
        </w:tc>
        <w:tc>
          <w:tcPr>
            <w:tcW w:w="2830" w:type="dxa"/>
            <w:vAlign w:val="center"/>
            <w:textDirection w:val="lrTb"/>
            <w:noWrap w:val="false"/>
          </w:tcPr>
          <w:p>
            <w:pPr>
              <w:pStyle w:val="663"/>
              <w:jc w:val="center"/>
              <w:spacing w:beforeAutospacing="0" w:afterAutospacing="0"/>
              <w:rPr>
                <w:rFonts w:ascii="宋体" w:hAnsi="宋体" w:eastAsia="宋体" w:cs="宋体"/>
                <w:bCs/>
                <w:color w:val="000000"/>
                <w:sz w:val="21"/>
                <w:szCs w:val="21"/>
                <w:highlight w:val="none"/>
              </w:rPr>
            </w:pPr>
            <w:r>
              <w:rPr>
                <w:rFonts w:ascii="宋体" w:hAnsi="宋体" w:eastAsia="宋体" w:cs="宋体"/>
                <w:bCs/>
                <w:color w:val="000000"/>
                <w:sz w:val="21"/>
                <w:szCs w:val="21"/>
                <w:highlight w:val="none"/>
              </w:rPr>
            </w:r>
            <w:r/>
          </w:p>
        </w:tc>
        <w:tc>
          <w:tcPr>
            <w:tcW w:w="1095" w:type="dxa"/>
            <w:vAlign w:val="center"/>
            <w:textDirection w:val="lrTb"/>
            <w:noWrap w:val="false"/>
          </w:tcPr>
          <w:p>
            <w:pPr>
              <w:pStyle w:val="663"/>
              <w:jc w:val="center"/>
              <w:spacing w:beforeAutospacing="0" w:afterAutospacing="0"/>
              <w:rPr>
                <w:rFonts w:ascii="宋体" w:hAnsi="宋体" w:eastAsia="宋体" w:cs="宋体"/>
                <w:bCs/>
                <w:color w:val="000000"/>
                <w:sz w:val="21"/>
                <w:szCs w:val="21"/>
                <w:highlight w:val="none"/>
              </w:rPr>
            </w:pPr>
            <w:r>
              <w:rPr>
                <w:rFonts w:ascii="宋体" w:hAnsi="宋体" w:eastAsia="宋体" w:cs="宋体"/>
                <w:bCs/>
                <w:color w:val="000000"/>
                <w:sz w:val="21"/>
                <w:szCs w:val="21"/>
                <w:highlight w:val="none"/>
              </w:rPr>
            </w:r>
            <w:r/>
          </w:p>
        </w:tc>
        <w:tc>
          <w:tcPr>
            <w:tcW w:w="840" w:type="dxa"/>
            <w:vAlign w:val="center"/>
            <w:textDirection w:val="lrTb"/>
            <w:noWrap w:val="false"/>
          </w:tcPr>
          <w:p>
            <w:pPr>
              <w:jc w:val="center"/>
              <w:spacing w:beforeAutospacing="0" w:afterAutospacing="0"/>
              <w:rPr>
                <w:rFonts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val="en-US" w:eastAsia="zh-CN"/>
              </w:rPr>
              <w:t xml:space="preserve">件</w:t>
            </w:r>
            <w:r/>
          </w:p>
        </w:tc>
        <w:tc>
          <w:tcPr>
            <w:tcW w:w="855" w:type="dxa"/>
            <w:vAlign w:val="center"/>
            <w:textDirection w:val="lrTb"/>
            <w:noWrap w:val="false"/>
          </w:tcPr>
          <w:p>
            <w:pPr>
              <w:pStyle w:val="662"/>
              <w:jc w:val="center"/>
              <w:rPr>
                <w:rFonts w:ascii="宋体" w:hAnsi="宋体" w:eastAsia="宋体" w:cs="宋体"/>
                <w:bCs/>
                <w:color w:val="000000"/>
                <w:sz w:val="21"/>
                <w:szCs w:val="21"/>
                <w:highlight w:val="none"/>
              </w:rPr>
            </w:pPr>
            <w:r>
              <w:rPr>
                <w:rFonts w:hint="eastAsia" w:asciiTheme="minorEastAsia" w:hAnsiTheme="minorEastAsia"/>
                <w:sz w:val="21"/>
                <w:szCs w:val="21"/>
                <w:highlight w:val="none"/>
                <w:lang w:val="en-US"/>
              </w:rPr>
              <w:t xml:space="preserve">8</w:t>
            </w:r>
            <w:r/>
          </w:p>
        </w:tc>
        <w:tc>
          <w:tcPr>
            <w:tcW w:w="1425" w:type="dxa"/>
            <w:vAlign w:val="center"/>
            <w:textDirection w:val="lrTb"/>
            <w:noWrap w:val="false"/>
          </w:tcPr>
          <w:p>
            <w:pPr>
              <w:pStyle w:val="663"/>
              <w:jc w:val="center"/>
              <w:spacing w:beforeAutospacing="0" w:afterAutospacing="0"/>
              <w:rPr>
                <w:rFonts w:ascii="宋体" w:hAnsi="宋体" w:eastAsia="宋体" w:cs="宋体"/>
                <w:bCs/>
                <w:color w:val="000000"/>
                <w:sz w:val="21"/>
                <w:szCs w:val="21"/>
                <w:highlight w:val="none"/>
              </w:rPr>
            </w:pPr>
            <w:r>
              <w:rPr>
                <w:rFonts w:ascii="宋体" w:hAnsi="宋体" w:eastAsia="宋体" w:cs="宋体"/>
                <w:bCs/>
                <w:color w:val="000000"/>
                <w:sz w:val="21"/>
                <w:szCs w:val="21"/>
                <w:highlight w:val="none"/>
              </w:rPr>
            </w:r>
            <w:r/>
          </w:p>
        </w:tc>
        <w:tc>
          <w:tcPr>
            <w:tcW w:w="2287" w:type="dxa"/>
            <w:vAlign w:val="center"/>
            <w:textDirection w:val="lrTb"/>
            <w:noWrap w:val="false"/>
          </w:tcPr>
          <w:p>
            <w:pPr>
              <w:pStyle w:val="663"/>
              <w:jc w:val="center"/>
              <w:spacing w:beforeAutospacing="0" w:afterAutospacing="0"/>
              <w:rPr>
                <w:rFonts w:ascii="宋体" w:hAnsi="宋体" w:eastAsia="宋体" w:cs="宋体"/>
                <w:bCs/>
                <w:color w:val="000000"/>
                <w:sz w:val="21"/>
                <w:szCs w:val="21"/>
              </w:rPr>
            </w:pPr>
            <w:r>
              <w:rPr>
                <w:rFonts w:ascii="宋体" w:hAnsi="宋体" w:eastAsia="宋体" w:cs="宋体"/>
                <w:bCs/>
                <w:color w:val="000000"/>
                <w:sz w:val="21"/>
                <w:szCs w:val="21"/>
              </w:rPr>
            </w:r>
            <w:r/>
          </w:p>
        </w:tc>
      </w:tr>
      <w:tr>
        <w:trPr>
          <w:jc w:val="center"/>
          <w:trHeight w:val="579"/>
        </w:trPr>
        <w:tc>
          <w:tcPr>
            <w:tcW w:w="1014" w:type="dxa"/>
            <w:vAlign w:val="center"/>
            <w:textDirection w:val="lrTb"/>
            <w:noWrap w:val="false"/>
          </w:tcPr>
          <w:p>
            <w:pPr>
              <w:pStyle w:val="662"/>
              <w:jc w:val="center"/>
              <w:rPr>
                <w:rFonts w:hint="eastAsia" w:ascii="宋体" w:hAnsi="宋体" w:cs="宋体" w:eastAsiaTheme="minorEastAsia"/>
                <w:bCs/>
                <w:color w:val="000000"/>
                <w:sz w:val="21"/>
                <w:szCs w:val="21"/>
                <w:highlight w:val="none"/>
                <w:lang w:eastAsia="zh-CN"/>
              </w:rPr>
            </w:pPr>
            <w:r>
              <w:rPr>
                <w:rFonts w:hint="eastAsia" w:asciiTheme="minorEastAsia" w:hAnsiTheme="minorEastAsia"/>
                <w:sz w:val="21"/>
                <w:szCs w:val="21"/>
                <w:highlight w:val="none"/>
                <w:lang w:val="en-US"/>
              </w:rPr>
              <w:t xml:space="preserve">2</w:t>
            </w:r>
            <w:r>
              <w:rPr>
                <w:rFonts w:hint="eastAsia" w:asciiTheme="minorEastAsia" w:hAnsiTheme="minorEastAsia"/>
                <w:sz w:val="21"/>
                <w:szCs w:val="21"/>
                <w:highlight w:val="none"/>
                <w:lang w:val="en-US" w:eastAsia="zh-CN"/>
              </w:rPr>
              <w:t xml:space="preserve">3</w:t>
            </w:r>
            <w:r/>
          </w:p>
        </w:tc>
        <w:tc>
          <w:tcPr>
            <w:tcW w:w="1860" w:type="dxa"/>
            <w:vAlign w:val="center"/>
            <w:textDirection w:val="lrTb"/>
            <w:noWrap w:val="false"/>
          </w:tcPr>
          <w:p>
            <w:pPr>
              <w:jc w:val="center"/>
              <w:rPr>
                <w:rFonts w:ascii="宋体" w:hAnsi="宋体" w:eastAsia="宋体" w:cs="宋体"/>
                <w:bCs/>
                <w:color w:val="000000"/>
                <w:sz w:val="21"/>
                <w:szCs w:val="21"/>
                <w:highlight w:val="none"/>
              </w:rPr>
            </w:pPr>
            <w:r>
              <w:rPr>
                <w:rFonts w:hint="eastAsia" w:asciiTheme="minorEastAsia" w:hAnsiTheme="minorEastAsia"/>
                <w:szCs w:val="21"/>
                <w:highlight w:val="none"/>
              </w:rPr>
              <w:t xml:space="preserve">室内乒乓球台</w:t>
            </w:r>
            <w:r/>
          </w:p>
        </w:tc>
        <w:tc>
          <w:tcPr>
            <w:tcW w:w="1385" w:type="dxa"/>
            <w:vAlign w:val="center"/>
            <w:textDirection w:val="lrTb"/>
            <w:noWrap w:val="false"/>
          </w:tcPr>
          <w:p>
            <w:pPr>
              <w:pStyle w:val="663"/>
              <w:jc w:val="center"/>
              <w:spacing w:beforeAutospacing="0" w:afterAutospacing="0"/>
              <w:rPr>
                <w:rFonts w:ascii="宋体" w:hAnsi="宋体" w:eastAsia="宋体" w:cs="宋体"/>
                <w:bCs/>
                <w:color w:val="000000"/>
                <w:sz w:val="21"/>
                <w:szCs w:val="21"/>
                <w:highlight w:val="none"/>
              </w:rPr>
            </w:pPr>
            <w:r>
              <w:rPr>
                <w:rFonts w:ascii="宋体" w:hAnsi="宋体" w:eastAsia="宋体" w:cs="宋体"/>
                <w:bCs/>
                <w:color w:val="000000"/>
                <w:sz w:val="21"/>
                <w:szCs w:val="21"/>
                <w:highlight w:val="none"/>
              </w:rPr>
            </w:r>
            <w:r/>
          </w:p>
        </w:tc>
        <w:tc>
          <w:tcPr>
            <w:tcW w:w="2830" w:type="dxa"/>
            <w:vAlign w:val="center"/>
            <w:textDirection w:val="lrTb"/>
            <w:noWrap w:val="false"/>
          </w:tcPr>
          <w:p>
            <w:pPr>
              <w:pStyle w:val="663"/>
              <w:jc w:val="center"/>
              <w:spacing w:beforeAutospacing="0" w:afterAutospacing="0"/>
              <w:rPr>
                <w:rFonts w:ascii="宋体" w:hAnsi="宋体" w:eastAsia="宋体" w:cs="宋体"/>
                <w:bCs/>
                <w:color w:val="000000"/>
                <w:sz w:val="21"/>
                <w:szCs w:val="21"/>
                <w:highlight w:val="none"/>
              </w:rPr>
            </w:pPr>
            <w:r>
              <w:rPr>
                <w:rFonts w:ascii="宋体" w:hAnsi="宋体" w:eastAsia="宋体" w:cs="宋体"/>
                <w:bCs/>
                <w:color w:val="000000"/>
                <w:sz w:val="21"/>
                <w:szCs w:val="21"/>
                <w:highlight w:val="none"/>
              </w:rPr>
            </w:r>
            <w:r/>
          </w:p>
        </w:tc>
        <w:tc>
          <w:tcPr>
            <w:tcW w:w="1095" w:type="dxa"/>
            <w:vAlign w:val="center"/>
            <w:textDirection w:val="lrTb"/>
            <w:noWrap w:val="false"/>
          </w:tcPr>
          <w:p>
            <w:pPr>
              <w:pStyle w:val="663"/>
              <w:jc w:val="center"/>
              <w:spacing w:beforeAutospacing="0" w:afterAutospacing="0"/>
              <w:rPr>
                <w:rFonts w:ascii="宋体" w:hAnsi="宋体" w:eastAsia="宋体" w:cs="宋体"/>
                <w:bCs/>
                <w:color w:val="000000"/>
                <w:sz w:val="21"/>
                <w:szCs w:val="21"/>
                <w:highlight w:val="none"/>
              </w:rPr>
            </w:pPr>
            <w:r>
              <w:rPr>
                <w:rFonts w:ascii="宋体" w:hAnsi="宋体" w:eastAsia="宋体" w:cs="宋体"/>
                <w:bCs/>
                <w:color w:val="000000"/>
                <w:sz w:val="21"/>
                <w:szCs w:val="21"/>
                <w:highlight w:val="none"/>
              </w:rPr>
            </w:r>
            <w:r/>
          </w:p>
        </w:tc>
        <w:tc>
          <w:tcPr>
            <w:tcW w:w="840" w:type="dxa"/>
            <w:vAlign w:val="center"/>
            <w:textDirection w:val="lrTb"/>
            <w:noWrap w:val="false"/>
          </w:tcPr>
          <w:p>
            <w:pPr>
              <w:jc w:val="center"/>
              <w:spacing w:beforeAutospacing="0" w:afterAutospacing="0"/>
              <w:rPr>
                <w:rFonts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val="en-US" w:eastAsia="zh-CN"/>
              </w:rPr>
              <w:t xml:space="preserve">件</w:t>
            </w:r>
            <w:r/>
          </w:p>
        </w:tc>
        <w:tc>
          <w:tcPr>
            <w:tcW w:w="855" w:type="dxa"/>
            <w:vAlign w:val="center"/>
            <w:textDirection w:val="lrTb"/>
            <w:noWrap w:val="false"/>
          </w:tcPr>
          <w:p>
            <w:pPr>
              <w:pStyle w:val="662"/>
              <w:jc w:val="center"/>
              <w:rPr>
                <w:rFonts w:ascii="宋体" w:hAnsi="宋体" w:eastAsia="宋体" w:cs="宋体"/>
                <w:bCs/>
                <w:color w:val="000000"/>
                <w:sz w:val="21"/>
                <w:szCs w:val="21"/>
                <w:highlight w:val="none"/>
              </w:rPr>
            </w:pPr>
            <w:r>
              <w:rPr>
                <w:rFonts w:hint="eastAsia" w:asciiTheme="minorEastAsia" w:hAnsiTheme="minorEastAsia"/>
                <w:sz w:val="21"/>
                <w:szCs w:val="21"/>
                <w:highlight w:val="none"/>
                <w:lang w:val="en-US" w:eastAsia="zh-CN"/>
              </w:rPr>
              <w:t xml:space="preserve">4</w:t>
            </w:r>
            <w:r>
              <w:rPr>
                <w:rFonts w:hint="eastAsia" w:asciiTheme="minorEastAsia" w:hAnsiTheme="minorEastAsia"/>
                <w:sz w:val="21"/>
                <w:szCs w:val="21"/>
                <w:highlight w:val="none"/>
                <w:lang w:val="en-US"/>
              </w:rPr>
              <w:t xml:space="preserve">2</w:t>
            </w:r>
            <w:r/>
          </w:p>
        </w:tc>
        <w:tc>
          <w:tcPr>
            <w:tcW w:w="1425" w:type="dxa"/>
            <w:vAlign w:val="center"/>
            <w:textDirection w:val="lrTb"/>
            <w:noWrap w:val="false"/>
          </w:tcPr>
          <w:p>
            <w:pPr>
              <w:pStyle w:val="663"/>
              <w:jc w:val="center"/>
              <w:spacing w:beforeAutospacing="0" w:afterAutospacing="0"/>
              <w:rPr>
                <w:rFonts w:ascii="宋体" w:hAnsi="宋体" w:eastAsia="宋体" w:cs="宋体"/>
                <w:bCs/>
                <w:color w:val="000000"/>
                <w:sz w:val="21"/>
                <w:szCs w:val="21"/>
                <w:highlight w:val="none"/>
              </w:rPr>
            </w:pPr>
            <w:r>
              <w:rPr>
                <w:rFonts w:ascii="宋体" w:hAnsi="宋体" w:eastAsia="宋体" w:cs="宋体"/>
                <w:bCs/>
                <w:color w:val="000000"/>
                <w:sz w:val="21"/>
                <w:szCs w:val="21"/>
                <w:highlight w:val="none"/>
              </w:rPr>
            </w:r>
            <w:r/>
          </w:p>
        </w:tc>
        <w:tc>
          <w:tcPr>
            <w:tcW w:w="2287" w:type="dxa"/>
            <w:vAlign w:val="center"/>
            <w:textDirection w:val="lrTb"/>
            <w:noWrap w:val="false"/>
          </w:tcPr>
          <w:p>
            <w:pPr>
              <w:pStyle w:val="663"/>
              <w:jc w:val="center"/>
              <w:spacing w:beforeAutospacing="0" w:afterAutospacing="0"/>
              <w:rPr>
                <w:rFonts w:ascii="宋体" w:hAnsi="宋体" w:eastAsia="宋体" w:cs="宋体"/>
                <w:bCs/>
                <w:color w:val="000000"/>
                <w:sz w:val="21"/>
                <w:szCs w:val="21"/>
              </w:rPr>
            </w:pPr>
            <w:r>
              <w:rPr>
                <w:rFonts w:ascii="宋体" w:hAnsi="宋体" w:eastAsia="宋体" w:cs="宋体"/>
                <w:bCs/>
                <w:color w:val="000000"/>
                <w:sz w:val="21"/>
                <w:szCs w:val="21"/>
              </w:rPr>
            </w:r>
            <w:r/>
          </w:p>
        </w:tc>
      </w:tr>
      <w:tr>
        <w:trPr>
          <w:jc w:val="center"/>
          <w:trHeight w:val="594"/>
        </w:trPr>
        <w:tc>
          <w:tcPr>
            <w:gridSpan w:val="8"/>
            <w:tcW w:w="11304" w:type="dxa"/>
            <w:vAlign w:val="center"/>
            <w:textDirection w:val="lrTb"/>
            <w:noWrap w:val="false"/>
          </w:tcPr>
          <w:p>
            <w:pPr>
              <w:pStyle w:val="663"/>
              <w:jc w:val="center"/>
              <w:spacing w:beforeAutospacing="0" w:afterAutospacing="0"/>
              <w:rPr>
                <w:rFonts w:hint="eastAsia" w:ascii="宋体" w:hAnsi="宋体" w:eastAsia="宋体" w:cs="宋体"/>
                <w:bCs/>
                <w:color w:val="000000"/>
                <w:sz w:val="21"/>
                <w:szCs w:val="21"/>
                <w:lang w:eastAsia="zh-CN"/>
              </w:rPr>
            </w:pPr>
            <w:r>
              <w:rPr>
                <w:rFonts w:hint="eastAsia" w:ascii="宋体" w:hAnsi="宋体" w:eastAsia="宋体" w:cs="宋体"/>
                <w:color w:val="000000"/>
                <w:sz w:val="21"/>
                <w:szCs w:val="21"/>
              </w:rPr>
              <w:t xml:space="preserve">投标总报价：</w:t>
            </w:r>
            <w:r>
              <w:rPr>
                <w:rFonts w:hint="eastAsia" w:ascii="宋体" w:hAnsi="宋体" w:eastAsia="宋体" w:cs="宋体"/>
                <w:color w:val="000000"/>
                <w:sz w:val="21"/>
                <w:szCs w:val="21"/>
                <w:lang w:val="en-US" w:eastAsia="zh-CN"/>
              </w:rPr>
              <w:t xml:space="preserve"> 大写                     </w:t>
            </w:r>
            <w:r>
              <w:rPr>
                <w:rFonts w:hint="eastAsia" w:ascii="宋体" w:hAnsi="宋体" w:eastAsia="宋体" w:cs="宋体"/>
                <w:color w:val="000000"/>
                <w:sz w:val="21"/>
                <w:szCs w:val="21"/>
              </w:rPr>
              <w:t xml:space="preserve">元</w:t>
            </w:r>
            <w:r/>
          </w:p>
        </w:tc>
        <w:tc>
          <w:tcPr>
            <w:tcW w:w="2287" w:type="dxa"/>
            <w:vAlign w:val="center"/>
            <w:textDirection w:val="lrTb"/>
            <w:noWrap w:val="false"/>
          </w:tcPr>
          <w:p>
            <w:pPr>
              <w:pStyle w:val="663"/>
              <w:jc w:val="center"/>
              <w:spacing w:beforeAutospacing="0" w:afterAutospacing="0"/>
              <w:rPr>
                <w:rFonts w:ascii="宋体" w:hAnsi="宋体" w:eastAsia="宋体" w:cs="宋体"/>
                <w:bCs/>
                <w:color w:val="000000"/>
                <w:sz w:val="21"/>
                <w:szCs w:val="21"/>
              </w:rPr>
            </w:pPr>
            <w:r>
              <w:rPr>
                <w:rFonts w:ascii="宋体" w:hAnsi="宋体" w:eastAsia="宋体" w:cs="宋体"/>
                <w:bCs/>
                <w:color w:val="000000"/>
                <w:sz w:val="21"/>
                <w:szCs w:val="21"/>
              </w:rPr>
            </w:r>
            <w:r/>
          </w:p>
        </w:tc>
      </w:tr>
      <w:tr>
        <w:trPr>
          <w:jc w:val="center"/>
          <w:trHeight w:val="594"/>
        </w:trPr>
        <w:tc>
          <w:tcPr>
            <w:gridSpan w:val="9"/>
            <w:tcW w:w="13591" w:type="dxa"/>
            <w:vAlign w:val="center"/>
            <w:textDirection w:val="lrTb"/>
            <w:noWrap w:val="false"/>
          </w:tcPr>
          <w:p>
            <w:pPr>
              <w:pStyle w:val="663"/>
              <w:jc w:val="center"/>
              <w:spacing w:beforeAutospacing="0" w:afterAutospacing="0"/>
              <w:rPr>
                <w:rFonts w:ascii="宋体" w:hAnsi="宋体" w:eastAsia="宋体" w:cs="宋体"/>
                <w:bCs/>
                <w:color w:val="auto"/>
                <w:sz w:val="21"/>
                <w:szCs w:val="21"/>
              </w:rPr>
            </w:pPr>
            <w:r>
              <w:rPr>
                <w:rFonts w:hint="eastAsia" w:asciiTheme="minorEastAsia" w:hAnsiTheme="minorEastAsia" w:eastAsiaTheme="minorEastAsia" w:cstheme="minorEastAsia"/>
                <w:color w:val="auto"/>
                <w:sz w:val="24"/>
                <w:szCs w:val="24"/>
              </w:rPr>
              <w:t xml:space="preserve">本采购包中提供的符合本国产品标准的产品成本之和占该采购包提供的全部产品成本之和的比例为</w:t>
            </w:r>
            <w:r>
              <w:rPr>
                <w:rFonts w:hint="eastAsia" w:asciiTheme="minorEastAsia" w:hAnsi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rPr>
              <w:t xml:space="preserve">%。</w:t>
            </w:r>
            <w:r/>
          </w:p>
        </w:tc>
      </w:tr>
    </w:tbl>
    <w:p>
      <w:pPr>
        <w:spacing w:line="400" w:lineRule="exact"/>
        <w:rPr>
          <w:rFonts w:hint="eastAsia" w:ascii="宋体" w:hAnsi="宋体" w:eastAsia="宋体" w:cs="宋体"/>
          <w:color w:val="auto"/>
          <w:highlight w:val="none"/>
          <w:shd w:val="clear" w:color="auto" w:fill="auto"/>
        </w:rPr>
      </w:pPr>
      <w:r>
        <w:rPr>
          <w:rFonts w:hint="eastAsia" w:asciiTheme="minorEastAsia" w:hAnsiTheme="minorEastAsia" w:cstheme="minorEastAsia"/>
          <w:color w:val="auto"/>
          <w:sz w:val="21"/>
          <w:szCs w:val="21"/>
        </w:rPr>
        <w:t xml:space="preserve">备注：1.投标报价采用总承包方式，“投标总报价”应包括①投标人负责为完成本次投标所有货物（含附配件）的采购、包装、运输、安装、调试、验收、售后服务、运维服务等所需的一切费用，包括但不限于：货物（含附配件）的价格、包装费、</w:t>
      </w:r>
      <w:r>
        <w:rPr>
          <w:rFonts w:hint="eastAsia" w:asciiTheme="minorEastAsia" w:hAnsiTheme="minorEastAsia" w:cstheme="minorEastAsia"/>
          <w:color w:val="auto"/>
          <w:sz w:val="21"/>
          <w:szCs w:val="21"/>
        </w:rPr>
        <w:t xml:space="preserve">运输费、装卸费、保险费、安装费、调试费、验收费、技术服务费、检测费、售后服务费、运维服务费、招标代理服务费、投标费用、管理费、税金、利润；②各类风险费、不可预见费及其他一切相关费用等所有费用。除中标价外，采购单位不再支付其他任何费用。2.“投标分项报价表”中“投标总报价”数额应当与“开标一览表”中“投标总报价”数额一致。3.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pStyle w:val="663"/>
        <w:ind w:firstLine="480"/>
        <w:jc w:val="both"/>
        <w:keepLines w:val="0"/>
        <w:keepNext w:val="0"/>
        <w:pageBreakBefore w:val="0"/>
        <w:spacing w:beforeAutospacing="0" w:afterAutospacing="0" w:line="380" w:lineRule="exact"/>
        <w:widowControl w:val="off"/>
        <w:rPr>
          <w:highlight w:val="none"/>
        </w:rPr>
      </w:pPr>
      <w:r>
        <w:rPr>
          <w:rFonts w:hint="eastAsia" w:ascii="宋体" w:hAnsi="宋体" w:eastAsia="宋体" w:cs="宋体"/>
          <w:color w:val="auto"/>
          <w:highlight w:val="none"/>
        </w:rPr>
        <w:t xml:space="preserve">                          </w:t>
      </w:r>
      <w:r>
        <w:rPr>
          <w:rFonts w:hint="eastAsia" w:ascii="宋体" w:hAnsi="宋体" w:eastAsia="宋体" w:cs="宋体"/>
          <w:color w:val="000000"/>
          <w:highlight w:val="none"/>
        </w:rPr>
        <w:t xml:space="preserve">                </w:t>
      </w:r>
      <w:r/>
    </w:p>
    <w:p>
      <w:pPr>
        <w:pStyle w:val="663"/>
        <w:ind w:firstLine="420"/>
        <w:jc w:val="center"/>
        <w:keepLines w:val="0"/>
        <w:keepNext w:val="0"/>
        <w:pageBreakBefore w:val="0"/>
        <w:spacing w:beforeAutospacing="0" w:afterAutospacing="0" w:line="380" w:lineRule="exact"/>
        <w:widowControl w:val="off"/>
        <w:tabs>
          <w:tab w:val="left" w:pos="4864" w:leader="none"/>
        </w:tabs>
        <w:rPr>
          <w:sz w:val="21"/>
          <w:szCs w:val="21"/>
        </w:rPr>
      </w:pPr>
      <w:r>
        <w:rPr>
          <w:rFonts w:hint="eastAsia" w:ascii="宋体" w:hAnsi="宋体" w:eastAsia="宋体" w:cs="宋体"/>
          <w:color w:val="000000"/>
          <w:sz w:val="21"/>
          <w:szCs w:val="21"/>
          <w:lang w:val="en-US" w:eastAsia="zh-CN"/>
        </w:rPr>
        <w:t xml:space="preserve">                </w:t>
      </w:r>
      <w:r>
        <w:rPr>
          <w:rFonts w:hint="eastAsia" w:ascii="宋体" w:hAnsi="宋体" w:eastAsia="宋体" w:cs="宋体"/>
          <w:color w:val="000000"/>
          <w:sz w:val="21"/>
          <w:szCs w:val="21"/>
        </w:rPr>
        <w:t xml:space="preserve">投标人全称（加盖CA电子公章）：</w:t>
      </w:r>
      <w:r/>
    </w:p>
    <w:p>
      <w:pPr>
        <w:pStyle w:val="663"/>
        <w:ind w:firstLine="420"/>
        <w:jc w:val="center"/>
        <w:keepLines w:val="0"/>
        <w:keepNext w:val="0"/>
        <w:pageBreakBefore w:val="0"/>
        <w:spacing w:beforeAutospacing="0" w:afterAutospacing="0" w:line="380" w:lineRule="exact"/>
        <w:widowControl w:val="off"/>
        <w:tabs>
          <w:tab w:val="left" w:pos="4864" w:leader="none"/>
        </w:tabs>
        <w:rPr>
          <w:rFonts w:hint="eastAsia" w:ascii="宋体" w:hAnsi="宋体" w:eastAsia="宋体" w:cs="宋体"/>
          <w:color w:val="000000"/>
          <w:sz w:val="21"/>
          <w:szCs w:val="21"/>
        </w:rPr>
        <w:sectPr>
          <w:footnotePr/>
          <w:endnotePr/>
          <w:type w:val="nextPage"/>
          <w:pgSz w:w="16838" w:h="11906" w:orient="landscape"/>
          <w:pgMar w:top="1800" w:right="1440" w:bottom="1800" w:left="1440" w:header="851" w:footer="992" w:gutter="0"/>
          <w:cols w:num="1" w:sep="0" w:space="425" w:equalWidth="1"/>
          <w:docGrid w:linePitch="360"/>
        </w:sectPr>
      </w:pPr>
      <w:r>
        <w:rPr>
          <w:rFonts w:hint="eastAsia" w:ascii="宋体" w:hAnsi="宋体" w:eastAsia="宋体" w:cs="宋体"/>
          <w:color w:val="000000"/>
          <w:sz w:val="21"/>
          <w:szCs w:val="21"/>
        </w:rPr>
        <w:t xml:space="preserve">     </w:t>
      </w:r>
      <w:r>
        <w:rPr>
          <w:rFonts w:hint="eastAsia" w:ascii="宋体" w:hAnsi="宋体" w:eastAsia="宋体" w:cs="宋体"/>
          <w:color w:val="000000"/>
          <w:sz w:val="21"/>
          <w:szCs w:val="21"/>
          <w:lang w:val="en-US" w:eastAsia="zh-CN"/>
        </w:rPr>
        <w:t xml:space="preserve">         </w:t>
      </w:r>
      <w:r>
        <w:rPr>
          <w:rFonts w:hint="eastAsia" w:ascii="宋体" w:hAnsi="宋体" w:eastAsia="宋体" w:cs="宋体"/>
          <w:color w:val="000000"/>
          <w:sz w:val="21"/>
          <w:szCs w:val="21"/>
        </w:rPr>
        <w:t xml:space="preserve">  日 期：</w:t>
      </w:r>
      <w:r/>
    </w:p>
    <w:p>
      <w:pPr>
        <w:pStyle w:val="663"/>
        <w:jc w:val="center"/>
        <w:spacing w:beforeAutospacing="0" w:afterAutospacing="0"/>
        <w:rPr>
          <w:rFonts w:ascii="黑体" w:hAnsi="宋体" w:eastAsia="黑体" w:cs="黑体"/>
          <w:b/>
          <w:i/>
          <w:color w:val="000000"/>
          <w:sz w:val="28"/>
          <w:szCs w:val="28"/>
          <w:u w:val="single"/>
        </w:rPr>
      </w:pPr>
      <w:r>
        <w:rPr>
          <w:i/>
          <w:iCs/>
          <w:highlight w:val="none"/>
          <w:u w:val="single"/>
        </w:rPr>
        <w:t xml:space="preserve"> </w:t>
      </w:r>
      <w:r>
        <w:rPr>
          <w:rFonts w:hint="eastAsia" w:ascii="黑体" w:hAnsi="宋体" w:eastAsia="黑体" w:cs="黑体"/>
          <w:b/>
          <w:i/>
          <w:color w:val="000000"/>
          <w:sz w:val="28"/>
          <w:szCs w:val="28"/>
          <w:u w:val="single"/>
        </w:rPr>
        <w:t xml:space="preserve">十</w:t>
      </w:r>
      <w:r>
        <w:rPr>
          <w:rFonts w:hint="eastAsia" w:ascii="黑体" w:hAnsi="宋体" w:eastAsia="黑体" w:cs="黑体"/>
          <w:b/>
          <w:i/>
          <w:color w:val="000000"/>
          <w:sz w:val="28"/>
          <w:szCs w:val="28"/>
          <w:u w:val="single"/>
          <w:lang w:val="en-US" w:eastAsia="zh-CN"/>
        </w:rPr>
        <w:t xml:space="preserve">三</w:t>
      </w:r>
      <w:r>
        <w:rPr>
          <w:rFonts w:hint="eastAsia" w:ascii="黑体" w:hAnsi="宋体" w:eastAsia="黑体" w:cs="黑体"/>
          <w:b/>
          <w:i/>
          <w:color w:val="000000"/>
          <w:sz w:val="28"/>
          <w:szCs w:val="28"/>
          <w:u w:val="single"/>
        </w:rPr>
        <w:t xml:space="preserve">、核心产品品牌一览表</w:t>
      </w:r>
      <w:r/>
    </w:p>
    <w:p>
      <w:pPr>
        <w:pStyle w:val="663"/>
        <w:jc w:val="center"/>
        <w:spacing w:beforeAutospacing="0" w:afterAutospacing="0" w:line="400" w:lineRule="exact"/>
        <w:rPr>
          <w:rFonts w:ascii="宋体" w:hAnsi="宋体" w:eastAsia="宋体" w:cs="宋体"/>
          <w:bCs/>
          <w:iCs/>
          <w:color w:val="000000"/>
          <w:sz w:val="28"/>
          <w:szCs w:val="28"/>
        </w:rPr>
      </w:pPr>
      <w:r>
        <w:rPr>
          <w:rFonts w:hint="eastAsia" w:ascii="宋体" w:hAnsi="宋体" w:eastAsia="宋体" w:cs="宋体"/>
          <w:bCs/>
          <w:iCs/>
          <w:color w:val="000000"/>
          <w:sz w:val="28"/>
          <w:szCs w:val="28"/>
        </w:rPr>
        <w:t xml:space="preserve">核心产品品牌一览表</w:t>
      </w:r>
      <w:r/>
    </w:p>
    <w:tbl>
      <w:tblPr>
        <w:tblStyle w:val="665"/>
        <w:tblpPr w:horzAnchor="page" w:tblpXSpec="center" w:vertAnchor="text" w:tblpY="293" w:leftFromText="180" w:topFromText="0" w:rightFromText="180" w:bottomFromText="0"/>
        <w:tblW w:w="0" w:type="auto"/>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51"/>
        <w:gridCol w:w="3359"/>
        <w:gridCol w:w="1941"/>
        <w:gridCol w:w="2149"/>
      </w:tblGrid>
      <w:tr>
        <w:trPr>
          <w:jc w:val="center"/>
          <w:trHeight w:val="72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51" w:type="dxa"/>
            <w:vAlign w:val="center"/>
            <w:textDirection w:val="lrTb"/>
            <w:noWrap w:val="false"/>
          </w:tcPr>
          <w:p>
            <w:pPr>
              <w:jc w:val="center"/>
              <w:spacing w:line="40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359" w:type="dxa"/>
            <w:vAlign w:val="center"/>
            <w:textDirection w:val="lrTb"/>
            <w:noWrap w:val="false"/>
          </w:tcPr>
          <w:p>
            <w:pPr>
              <w:jc w:val="center"/>
              <w:spacing w:line="40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产品名称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1" w:type="dxa"/>
            <w:vAlign w:val="center"/>
            <w:textDirection w:val="lrTb"/>
            <w:noWrap w:val="false"/>
          </w:tcPr>
          <w:p>
            <w:pPr>
              <w:jc w:val="center"/>
              <w:spacing w:line="40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产品品牌</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49" w:type="dxa"/>
            <w:vAlign w:val="center"/>
            <w:textDirection w:val="lrTb"/>
            <w:noWrap w:val="false"/>
          </w:tcPr>
          <w:p>
            <w:pPr>
              <w:jc w:val="center"/>
              <w:spacing w:line="40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规格或型号</w:t>
            </w:r>
            <w:r/>
          </w:p>
        </w:tc>
      </w:tr>
      <w:tr>
        <w:trPr>
          <w:jc w:val="center"/>
          <w:trHeight w:val="96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1" w:type="dxa"/>
            <w:vAlign w:val="center"/>
            <w:textDirection w:val="lrTb"/>
            <w:noWrap w:val="false"/>
          </w:tcPr>
          <w:p>
            <w:pPr>
              <w:jc w:val="center"/>
              <w:spacing w:line="40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59" w:type="dxa"/>
            <w:vAlign w:val="center"/>
            <w:textDirection w:val="lrTb"/>
            <w:noWrap w:val="false"/>
          </w:tcPr>
          <w:p>
            <w:pPr>
              <w:jc w:val="center"/>
              <w:spacing w:line="40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41" w:type="dxa"/>
            <w:textDirection w:val="lrTb"/>
            <w:noWrap w:val="false"/>
          </w:tcPr>
          <w:p>
            <w:pPr>
              <w:spacing w:line="40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49" w:type="dxa"/>
            <w:textDirection w:val="lrTb"/>
            <w:noWrap w:val="false"/>
          </w:tcPr>
          <w:p>
            <w:pPr>
              <w:jc w:val="center"/>
              <w:spacing w:line="40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p>
        </w:tc>
      </w:tr>
    </w:tbl>
    <w:p>
      <w:pPr>
        <w:pStyle w:val="663"/>
        <w:ind w:firstLine="480"/>
        <w:jc w:val="both"/>
        <w:spacing w:beforeAutospacing="0" w:afterAutospacing="0"/>
      </w:pPr>
      <w:r/>
      <w:r/>
    </w:p>
    <w:p>
      <w:pPr>
        <w:pStyle w:val="663"/>
        <w:ind w:firstLine="4200"/>
        <w:jc w:val="both"/>
        <w:spacing w:beforeAutospacing="0" w:afterAutospacing="0" w:line="400" w:lineRule="exact"/>
        <w:rPr>
          <w:sz w:val="21"/>
          <w:szCs w:val="21"/>
        </w:rPr>
      </w:pPr>
      <w:r>
        <w:rPr>
          <w:rFonts w:hint="eastAsia" w:ascii="宋体" w:hAnsi="宋体" w:eastAsia="宋体" w:cs="宋体"/>
          <w:color w:val="000000"/>
          <w:sz w:val="21"/>
          <w:szCs w:val="21"/>
        </w:rPr>
        <w:t xml:space="preserve">投标人全称（加盖CA电子签章）：</w:t>
      </w:r>
      <w:r/>
    </w:p>
    <w:p>
      <w:pPr>
        <w:pStyle w:val="663"/>
        <w:ind w:firstLine="480"/>
        <w:jc w:val="both"/>
        <w:spacing w:beforeAutospacing="0" w:afterAutospacing="0"/>
      </w:pPr>
      <w:r/>
      <w:r/>
    </w:p>
    <w:p>
      <w:pPr>
        <w:pStyle w:val="663"/>
        <w:ind w:firstLine="420"/>
        <w:jc w:val="both"/>
        <w:spacing w:beforeAutospacing="0" w:afterAutospacing="0" w:line="400" w:lineRule="exact"/>
      </w:pPr>
      <w:r>
        <w:rPr>
          <w:rFonts w:hint="eastAsia" w:ascii="宋体" w:hAnsi="宋体" w:eastAsia="宋体" w:cs="宋体"/>
          <w:sz w:val="21"/>
          <w:szCs w:val="21"/>
        </w:rPr>
        <w:t xml:space="preserve">注：投标人须按照表格要求明确填写所投“核心产品”的品牌，不得填报“/”“无”等内容，否则视为无效投标。</w:t>
      </w:r>
      <w:r/>
    </w:p>
    <w:p>
      <w:pPr>
        <w:pStyle w:val="663"/>
        <w:jc w:val="both"/>
        <w:spacing w:beforeAutospacing="0" w:afterAutospacing="0"/>
      </w:pPr>
      <w:r/>
      <w:r/>
    </w:p>
    <w:p>
      <w:pPr>
        <w:pStyle w:val="663"/>
        <w:jc w:val="center"/>
        <w:spacing w:beforeAutospacing="0" w:afterAutospacing="0"/>
        <w:rPr>
          <w:i/>
          <w:iCs/>
          <w:highlight w:val="none"/>
          <w:u w:val="single"/>
        </w:rPr>
      </w:pPr>
      <w:r>
        <w:rPr>
          <w:i/>
          <w:iCs/>
          <w:highlight w:val="none"/>
          <w:u w:val="single"/>
        </w:rPr>
      </w:r>
      <w:r/>
    </w:p>
    <w:p>
      <w:pPr>
        <w:pStyle w:val="663"/>
        <w:jc w:val="center"/>
        <w:spacing w:beforeAutospacing="0" w:afterAutospacing="0"/>
        <w:rPr>
          <w:i/>
          <w:iCs/>
          <w:highlight w:val="none"/>
          <w:u w:val="single"/>
        </w:rPr>
      </w:pPr>
      <w:r>
        <w:rPr>
          <w:i/>
          <w:iCs/>
          <w:highlight w:val="none"/>
          <w:u w:val="single"/>
        </w:rPr>
      </w:r>
      <w:r/>
    </w:p>
    <w:p>
      <w:pPr>
        <w:pStyle w:val="663"/>
        <w:jc w:val="center"/>
        <w:spacing w:beforeAutospacing="0" w:afterAutospacing="0"/>
        <w:rPr>
          <w:i/>
          <w:iCs/>
          <w:highlight w:val="none"/>
          <w:u w:val="single"/>
        </w:rPr>
      </w:pPr>
      <w:r>
        <w:rPr>
          <w:i/>
          <w:iCs/>
          <w:highlight w:val="none"/>
          <w:u w:val="single"/>
        </w:rPr>
      </w:r>
      <w:r/>
    </w:p>
    <w:p>
      <w:pPr>
        <w:pStyle w:val="663"/>
        <w:jc w:val="center"/>
        <w:spacing w:beforeAutospacing="0" w:afterAutospacing="0"/>
        <w:rPr>
          <w:i/>
          <w:iCs/>
          <w:highlight w:val="none"/>
          <w:u w:val="single"/>
        </w:rPr>
      </w:pPr>
      <w:r>
        <w:rPr>
          <w:i/>
          <w:iCs/>
          <w:highlight w:val="none"/>
          <w:u w:val="single"/>
        </w:rPr>
      </w:r>
      <w:r/>
    </w:p>
    <w:p>
      <w:pPr>
        <w:pStyle w:val="663"/>
        <w:jc w:val="center"/>
        <w:spacing w:beforeAutospacing="0" w:afterAutospacing="0"/>
        <w:rPr>
          <w:i/>
          <w:iCs/>
          <w:highlight w:val="none"/>
          <w:u w:val="single"/>
        </w:rPr>
      </w:pPr>
      <w:r>
        <w:rPr>
          <w:i/>
          <w:iCs/>
          <w:highlight w:val="none"/>
          <w:u w:val="single"/>
        </w:rPr>
      </w:r>
      <w:r/>
    </w:p>
    <w:p>
      <w:pPr>
        <w:pStyle w:val="663"/>
        <w:jc w:val="center"/>
        <w:spacing w:beforeAutospacing="0" w:afterAutospacing="0"/>
        <w:rPr>
          <w:i/>
          <w:iCs/>
          <w:highlight w:val="none"/>
          <w:u w:val="single"/>
        </w:rPr>
      </w:pPr>
      <w:r>
        <w:rPr>
          <w:i/>
          <w:iCs/>
          <w:highlight w:val="none"/>
          <w:u w:val="single"/>
        </w:rPr>
      </w:r>
      <w:r/>
    </w:p>
    <w:p>
      <w:pPr>
        <w:pStyle w:val="663"/>
        <w:jc w:val="center"/>
        <w:spacing w:beforeAutospacing="0" w:afterAutospacing="0"/>
        <w:rPr>
          <w:i/>
          <w:iCs/>
          <w:highlight w:val="none"/>
          <w:u w:val="single"/>
        </w:rPr>
      </w:pPr>
      <w:r>
        <w:rPr>
          <w:i/>
          <w:iCs/>
          <w:highlight w:val="none"/>
          <w:u w:val="single"/>
        </w:rPr>
      </w:r>
      <w:r/>
    </w:p>
    <w:p>
      <w:pPr>
        <w:pStyle w:val="663"/>
        <w:jc w:val="center"/>
        <w:spacing w:beforeAutospacing="0" w:afterAutospacing="0"/>
        <w:rPr>
          <w:i/>
          <w:iCs/>
          <w:highlight w:val="none"/>
          <w:u w:val="single"/>
        </w:rPr>
      </w:pPr>
      <w:r>
        <w:rPr>
          <w:i/>
          <w:iCs/>
          <w:highlight w:val="none"/>
          <w:u w:val="single"/>
        </w:rPr>
      </w:r>
      <w:r/>
    </w:p>
    <w:p>
      <w:pPr>
        <w:pStyle w:val="663"/>
        <w:jc w:val="center"/>
        <w:spacing w:beforeAutospacing="0" w:afterAutospacing="0"/>
        <w:rPr>
          <w:i/>
          <w:iCs/>
          <w:highlight w:val="none"/>
          <w:u w:val="single"/>
        </w:rPr>
      </w:pPr>
      <w:r>
        <w:rPr>
          <w:i/>
          <w:iCs/>
          <w:highlight w:val="none"/>
          <w:u w:val="single"/>
        </w:rPr>
      </w:r>
      <w:r/>
    </w:p>
    <w:p>
      <w:pPr>
        <w:pStyle w:val="663"/>
        <w:jc w:val="center"/>
        <w:spacing w:beforeAutospacing="0" w:afterAutospacing="0"/>
        <w:rPr>
          <w:i/>
          <w:iCs/>
          <w:highlight w:val="none"/>
          <w:u w:val="single"/>
        </w:rPr>
      </w:pPr>
      <w:r>
        <w:rPr>
          <w:i/>
          <w:iCs/>
          <w:highlight w:val="none"/>
          <w:u w:val="single"/>
        </w:rPr>
      </w:r>
      <w:r/>
    </w:p>
    <w:p>
      <w:pPr>
        <w:pStyle w:val="663"/>
        <w:jc w:val="center"/>
        <w:spacing w:beforeAutospacing="0" w:afterAutospacing="0"/>
        <w:rPr>
          <w:i/>
          <w:iCs/>
          <w:highlight w:val="none"/>
          <w:u w:val="single"/>
        </w:rPr>
      </w:pPr>
      <w:r>
        <w:rPr>
          <w:i/>
          <w:iCs/>
          <w:highlight w:val="none"/>
          <w:u w:val="single"/>
        </w:rPr>
      </w:r>
      <w:r/>
    </w:p>
    <w:p>
      <w:pPr>
        <w:pStyle w:val="663"/>
        <w:jc w:val="center"/>
        <w:spacing w:beforeAutospacing="0" w:afterAutospacing="0"/>
        <w:rPr>
          <w:i/>
          <w:iCs/>
          <w:highlight w:val="none"/>
          <w:u w:val="single"/>
        </w:rPr>
      </w:pPr>
      <w:r>
        <w:rPr>
          <w:i/>
          <w:iCs/>
          <w:highlight w:val="none"/>
          <w:u w:val="single"/>
        </w:rPr>
      </w:r>
      <w:r/>
    </w:p>
    <w:p>
      <w:pPr>
        <w:pStyle w:val="663"/>
        <w:jc w:val="center"/>
        <w:spacing w:beforeAutospacing="0" w:afterAutospacing="0"/>
        <w:rPr>
          <w:i/>
          <w:iCs/>
          <w:highlight w:val="none"/>
          <w:u w:val="single"/>
        </w:rPr>
      </w:pPr>
      <w:r>
        <w:rPr>
          <w:i/>
          <w:iCs/>
          <w:highlight w:val="none"/>
          <w:u w:val="single"/>
        </w:rPr>
      </w:r>
      <w:r/>
    </w:p>
    <w:p>
      <w:pPr>
        <w:pStyle w:val="663"/>
        <w:jc w:val="center"/>
        <w:spacing w:beforeAutospacing="0" w:afterAutospacing="0"/>
        <w:rPr>
          <w:i/>
          <w:iCs/>
          <w:highlight w:val="none"/>
          <w:u w:val="single"/>
        </w:rPr>
      </w:pPr>
      <w:r>
        <w:rPr>
          <w:i/>
          <w:iCs/>
          <w:highlight w:val="none"/>
          <w:u w:val="single"/>
        </w:rPr>
      </w:r>
      <w:r/>
    </w:p>
    <w:p>
      <w:pPr>
        <w:pStyle w:val="663"/>
        <w:jc w:val="center"/>
        <w:spacing w:beforeAutospacing="0" w:afterAutospacing="0"/>
        <w:rPr>
          <w:i/>
          <w:iCs/>
          <w:highlight w:val="none"/>
          <w:u w:val="single"/>
        </w:rPr>
      </w:pPr>
      <w:r>
        <w:rPr>
          <w:i/>
          <w:iCs/>
          <w:highlight w:val="none"/>
          <w:u w:val="single"/>
        </w:rPr>
      </w:r>
      <w:r/>
    </w:p>
    <w:p>
      <w:pPr>
        <w:pStyle w:val="663"/>
        <w:jc w:val="center"/>
        <w:spacing w:beforeAutospacing="0" w:afterAutospacing="0"/>
        <w:rPr>
          <w:i/>
          <w:iCs/>
          <w:highlight w:val="none"/>
          <w:u w:val="single"/>
        </w:rPr>
      </w:pPr>
      <w:r>
        <w:rPr>
          <w:i/>
          <w:iCs/>
          <w:highlight w:val="none"/>
          <w:u w:val="single"/>
        </w:rPr>
      </w:r>
      <w:r/>
    </w:p>
    <w:p>
      <w:pPr>
        <w:pStyle w:val="663"/>
        <w:jc w:val="center"/>
        <w:spacing w:beforeAutospacing="0" w:afterAutospacing="0"/>
        <w:rPr>
          <w:i/>
          <w:iCs/>
          <w:highlight w:val="none"/>
          <w:u w:val="single"/>
        </w:rPr>
      </w:pPr>
      <w:r>
        <w:rPr>
          <w:i/>
          <w:iCs/>
          <w:highlight w:val="none"/>
          <w:u w:val="single"/>
        </w:rPr>
      </w:r>
      <w:r/>
    </w:p>
    <w:p>
      <w:pPr>
        <w:pStyle w:val="663"/>
        <w:jc w:val="center"/>
        <w:spacing w:beforeAutospacing="0" w:afterAutospacing="0"/>
        <w:rPr>
          <w:i/>
          <w:iCs/>
          <w:highlight w:val="none"/>
          <w:u w:val="single"/>
        </w:rPr>
      </w:pPr>
      <w:r>
        <w:rPr>
          <w:i/>
          <w:iCs/>
          <w:highlight w:val="none"/>
          <w:u w:val="single"/>
        </w:rPr>
      </w:r>
      <w:r/>
    </w:p>
    <w:p>
      <w:pPr>
        <w:pStyle w:val="663"/>
        <w:jc w:val="center"/>
        <w:spacing w:beforeAutospacing="0" w:afterAutospacing="0"/>
        <w:rPr>
          <w:i/>
          <w:iCs/>
          <w:highlight w:val="none"/>
          <w:u w:val="single"/>
        </w:rPr>
      </w:pPr>
      <w:r>
        <w:rPr>
          <w:i/>
          <w:iCs/>
          <w:highlight w:val="none"/>
          <w:u w:val="single"/>
        </w:rPr>
      </w:r>
      <w:r/>
    </w:p>
    <w:p>
      <w:pPr>
        <w:pStyle w:val="663"/>
        <w:jc w:val="center"/>
        <w:spacing w:beforeAutospacing="0" w:afterAutospacing="0"/>
        <w:rPr>
          <w:i/>
          <w:iCs/>
          <w:highlight w:val="none"/>
          <w:u w:val="single"/>
        </w:rPr>
      </w:pPr>
      <w:r>
        <w:rPr>
          <w:i/>
          <w:iCs/>
          <w:highlight w:val="none"/>
          <w:u w:val="single"/>
        </w:rPr>
      </w:r>
      <w:r/>
    </w:p>
    <w:p>
      <w:pPr>
        <w:pStyle w:val="663"/>
        <w:jc w:val="center"/>
        <w:spacing w:beforeAutospacing="0" w:afterAutospacing="0"/>
        <w:rPr>
          <w:i/>
          <w:iCs/>
          <w:highlight w:val="none"/>
          <w:u w:val="single"/>
        </w:rPr>
      </w:pPr>
      <w:r>
        <w:rPr>
          <w:i/>
          <w:iCs/>
          <w:highlight w:val="none"/>
          <w:u w:val="single"/>
        </w:rPr>
      </w:r>
      <w:r/>
    </w:p>
    <w:p>
      <w:pPr>
        <w:pStyle w:val="663"/>
        <w:jc w:val="center"/>
        <w:spacing w:beforeAutospacing="0" w:afterAutospacing="0"/>
        <w:rPr>
          <w:i/>
          <w:iCs/>
          <w:highlight w:val="none"/>
          <w:u w:val="single"/>
        </w:rPr>
      </w:pPr>
      <w:r>
        <w:rPr>
          <w:i/>
          <w:iCs/>
          <w:highlight w:val="none"/>
          <w:u w:val="single"/>
        </w:rPr>
      </w:r>
      <w:r/>
    </w:p>
    <w:p>
      <w:pPr>
        <w:pStyle w:val="663"/>
        <w:jc w:val="center"/>
        <w:spacing w:beforeAutospacing="0" w:afterAutospacing="0"/>
        <w:rPr>
          <w:i/>
          <w:iCs/>
          <w:highlight w:val="none"/>
          <w:u w:val="single"/>
        </w:rPr>
      </w:pPr>
      <w:r>
        <w:rPr>
          <w:i/>
          <w:iCs/>
          <w:highlight w:val="none"/>
          <w:u w:val="single"/>
        </w:rPr>
      </w:r>
      <w:r/>
    </w:p>
    <w:p>
      <w:pPr>
        <w:pStyle w:val="663"/>
        <w:jc w:val="center"/>
        <w:spacing w:beforeAutospacing="0" w:afterAutospacing="0"/>
        <w:rPr>
          <w:i/>
          <w:iCs/>
          <w:highlight w:val="none"/>
          <w:u w:val="single"/>
        </w:rPr>
      </w:pPr>
      <w:r>
        <w:rPr>
          <w:i/>
          <w:iCs/>
          <w:highlight w:val="none"/>
          <w:u w:val="single"/>
        </w:rPr>
      </w:r>
      <w:r/>
    </w:p>
    <w:p>
      <w:pPr>
        <w:pStyle w:val="663"/>
        <w:jc w:val="center"/>
        <w:spacing w:beforeAutospacing="0" w:afterAutospacing="0"/>
        <w:rPr>
          <w:i/>
          <w:iCs/>
          <w:highlight w:val="none"/>
          <w:u w:val="single"/>
        </w:rPr>
      </w:pPr>
      <w:r>
        <w:rPr>
          <w:i/>
          <w:iCs/>
          <w:highlight w:val="none"/>
          <w:u w:val="single"/>
        </w:rPr>
      </w:r>
      <w:r/>
    </w:p>
    <w:p>
      <w:pPr>
        <w:pStyle w:val="663"/>
        <w:jc w:val="center"/>
        <w:spacing w:beforeAutospacing="0" w:afterAutospacing="0"/>
        <w:rPr>
          <w:i/>
          <w:iCs/>
          <w:highlight w:val="none"/>
          <w:u w:val="single"/>
        </w:rPr>
      </w:pPr>
      <w:r>
        <w:rPr>
          <w:i/>
          <w:iCs/>
          <w:highlight w:val="none"/>
          <w:u w:val="single"/>
        </w:rPr>
      </w:r>
      <w:r/>
    </w:p>
    <w:p>
      <w:pPr>
        <w:pStyle w:val="663"/>
        <w:jc w:val="center"/>
        <w:spacing w:beforeAutospacing="0" w:afterAutospacing="0"/>
        <w:rPr>
          <w:i/>
          <w:iCs/>
          <w:highlight w:val="none"/>
          <w:u w:val="single"/>
        </w:rPr>
      </w:pPr>
      <w:r>
        <w:rPr>
          <w:i/>
          <w:iCs/>
          <w:highlight w:val="none"/>
          <w:u w:val="single"/>
        </w:rPr>
      </w:r>
      <w:r/>
    </w:p>
    <w:p>
      <w:pPr>
        <w:pStyle w:val="663"/>
        <w:jc w:val="center"/>
        <w:spacing w:beforeAutospacing="0" w:afterAutospacing="0"/>
        <w:rPr>
          <w:i/>
          <w:iCs/>
          <w:highlight w:val="none"/>
          <w:u w:val="single"/>
        </w:rPr>
      </w:pPr>
      <w:r>
        <w:rPr>
          <w:i/>
          <w:iCs/>
          <w:highlight w:val="none"/>
          <w:u w:val="single"/>
        </w:rPr>
        <w:t xml:space="preserve"> </w:t>
      </w:r>
      <w:r>
        <w:rPr>
          <w:rFonts w:hint="eastAsia" w:ascii="黑体" w:hAnsi="宋体" w:eastAsia="黑体" w:cs="黑体"/>
          <w:b/>
          <w:i/>
          <w:iCs/>
          <w:color w:val="000000"/>
          <w:sz w:val="32"/>
          <w:szCs w:val="32"/>
          <w:highlight w:val="none"/>
          <w:u w:val="single"/>
        </w:rPr>
        <w:t xml:space="preserve">十</w:t>
      </w:r>
      <w:r>
        <w:rPr>
          <w:rFonts w:hint="eastAsia" w:ascii="黑体" w:hAnsi="宋体" w:eastAsia="黑体" w:cs="黑体"/>
          <w:b/>
          <w:i/>
          <w:iCs/>
          <w:color w:val="000000"/>
          <w:sz w:val="32"/>
          <w:szCs w:val="32"/>
          <w:highlight w:val="none"/>
          <w:u w:val="single"/>
          <w:lang w:val="en-US" w:eastAsia="zh-CN"/>
        </w:rPr>
        <w:t xml:space="preserve">四</w:t>
      </w:r>
      <w:r>
        <w:rPr>
          <w:rFonts w:hint="eastAsia" w:ascii="黑体" w:hAnsi="宋体" w:eastAsia="黑体" w:cs="黑体"/>
          <w:b/>
          <w:i/>
          <w:iCs/>
          <w:color w:val="000000"/>
          <w:sz w:val="32"/>
          <w:szCs w:val="32"/>
          <w:highlight w:val="none"/>
          <w:u w:val="single"/>
        </w:rPr>
        <w:t xml:space="preserve">、技术要求响应及偏离表</w:t>
      </w:r>
      <w:r/>
    </w:p>
    <w:tbl>
      <w:tblPr>
        <w:tblStyle w:val="656"/>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63"/>
              <w:jc w:val="center"/>
              <w:spacing w:beforeAutospacing="0" w:afterAutospacing="0"/>
              <w:rPr>
                <w:highlight w:val="none"/>
              </w:rPr>
            </w:pPr>
            <w:r>
              <w:rPr>
                <w:rFonts w:hint="eastAsia" w:ascii="宋体" w:hAnsi="宋体" w:eastAsia="宋体" w:cs="宋体"/>
                <w:color w:val="000000"/>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63"/>
              <w:jc w:val="center"/>
              <w:spacing w:beforeAutospacing="0" w:afterAutospacing="0"/>
              <w:rPr>
                <w:highlight w:val="none"/>
              </w:rPr>
            </w:pPr>
            <w:r>
              <w:rPr>
                <w:rFonts w:hint="eastAsia" w:ascii="宋体" w:hAnsi="宋体" w:eastAsia="宋体" w:cs="宋体"/>
                <w:color w:val="000000"/>
                <w:highlight w:val="none"/>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63"/>
              <w:jc w:val="center"/>
              <w:spacing w:beforeAutospacing="0" w:afterAutospacing="0"/>
              <w:rPr>
                <w:highlight w:val="none"/>
              </w:rPr>
            </w:pPr>
            <w:r>
              <w:rPr>
                <w:rFonts w:hint="eastAsia" w:ascii="宋体" w:hAnsi="宋体" w:eastAsia="宋体" w:cs="宋体"/>
                <w:color w:val="000000"/>
                <w:highlight w:val="none"/>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63"/>
              <w:jc w:val="center"/>
              <w:spacing w:beforeAutospacing="0" w:afterAutospacing="0"/>
              <w:rPr>
                <w:highlight w:val="none"/>
              </w:rPr>
            </w:pPr>
            <w:r>
              <w:rPr>
                <w:rFonts w:hint="eastAsia" w:ascii="宋体" w:hAnsi="宋体" w:eastAsia="宋体" w:cs="宋体"/>
                <w:color w:val="000000"/>
                <w:highlight w:val="none"/>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63"/>
              <w:jc w:val="center"/>
              <w:spacing w:beforeAutospacing="0" w:afterAutospacing="0"/>
              <w:rPr>
                <w:highlight w:val="none"/>
              </w:rPr>
            </w:pPr>
            <w:r>
              <w:rPr>
                <w:rFonts w:hint="eastAsia" w:ascii="宋体" w:hAnsi="宋体" w:eastAsia="宋体" w:cs="宋体"/>
                <w:color w:val="000000"/>
                <w:highlight w:val="none"/>
              </w:rPr>
              <w:t xml:space="preserve">证明</w:t>
            </w:r>
            <w:r/>
          </w:p>
          <w:p>
            <w:pPr>
              <w:pStyle w:val="663"/>
              <w:jc w:val="center"/>
              <w:spacing w:beforeAutospacing="0" w:afterAutospacing="0"/>
              <w:rPr>
                <w:highlight w:val="none"/>
              </w:rPr>
            </w:pPr>
            <w:r>
              <w:rPr>
                <w:rFonts w:hint="eastAsia" w:ascii="宋体" w:hAnsi="宋体" w:eastAsia="宋体" w:cs="宋体"/>
                <w:color w:val="000000"/>
                <w:highlight w:val="none"/>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6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6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6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6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63"/>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6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6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6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6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63"/>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6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6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6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6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63"/>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6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6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6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6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63"/>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6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6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6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6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63"/>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6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6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6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6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63"/>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6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6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6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6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63"/>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6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63"/>
              <w:jc w:val="center"/>
              <w:spacing w:beforeAutospacing="0" w:afterAutospacing="0"/>
              <w:rPr>
                <w:highlight w:val="none"/>
              </w:rPr>
            </w:pPr>
            <w:r>
              <w:rPr>
                <w:rFonts w:hint="eastAsia" w:ascii="宋体" w:hAnsi="宋体" w:eastAsia="宋体" w:cs="宋体"/>
                <w:color w:val="000000"/>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6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6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63"/>
              <w:jc w:val="center"/>
              <w:spacing w:beforeAutospacing="0" w:afterAutospacing="0"/>
              <w:rPr>
                <w:highlight w:val="none"/>
              </w:rPr>
            </w:pPr>
            <w:r>
              <w:rPr>
                <w:highlight w:val="none"/>
              </w:rPr>
              <w:t xml:space="preserve"> </w:t>
            </w:r>
            <w:r/>
          </w:p>
        </w:tc>
      </w:tr>
    </w:tbl>
    <w:p>
      <w:pPr>
        <w:pStyle w:val="663"/>
        <w:jc w:val="both"/>
        <w:spacing w:beforeAutospacing="0" w:afterAutospacing="0"/>
        <w:rPr>
          <w:highlight w:val="none"/>
        </w:rPr>
      </w:pPr>
      <w:r>
        <w:rPr>
          <w:rFonts w:hint="eastAsia" w:ascii="宋体" w:hAnsi="宋体" w:eastAsia="宋体" w:cs="宋体"/>
          <w:color w:val="000000"/>
          <w:highlight w:val="none"/>
        </w:rPr>
        <w:t xml:space="preserve">注： 行数不够，可自行添加。</w:t>
      </w:r>
      <w:r/>
    </w:p>
    <w:p>
      <w:pPr>
        <w:pStyle w:val="663"/>
        <w:jc w:val="center"/>
        <w:spacing w:beforeAutospacing="0" w:afterAutospacing="0"/>
        <w:rPr>
          <w:highlight w:val="none"/>
        </w:rPr>
      </w:pPr>
      <w:r>
        <w:rPr>
          <w:highlight w:val="none"/>
        </w:rPr>
        <w:t xml:space="preserve"> </w:t>
      </w:r>
      <w:r/>
    </w:p>
    <w:p>
      <w:pPr>
        <w:pStyle w:val="663"/>
        <w:jc w:val="center"/>
        <w:spacing w:beforeAutospacing="0" w:afterAutospacing="0"/>
        <w:rPr>
          <w:highlight w:val="none"/>
        </w:rPr>
      </w:pPr>
      <w:r>
        <w:rPr>
          <w:highlight w:val="none"/>
        </w:rPr>
        <w:t xml:space="preserve"> </w:t>
      </w:r>
      <w:r/>
    </w:p>
    <w:p>
      <w:pPr>
        <w:pStyle w:val="663"/>
        <w:jc w:val="center"/>
        <w:spacing w:beforeAutospacing="0" w:afterAutospacing="0"/>
        <w:rPr>
          <w:highlight w:val="none"/>
        </w:rPr>
      </w:pPr>
      <w:r>
        <w:rPr>
          <w:highlight w:val="none"/>
        </w:rPr>
        <w:t xml:space="preserve"> </w:t>
      </w:r>
      <w:r/>
    </w:p>
    <w:p>
      <w:pPr>
        <w:pStyle w:val="663"/>
        <w:jc w:val="center"/>
        <w:spacing w:beforeAutospacing="0" w:afterAutospacing="0"/>
        <w:rPr>
          <w:highlight w:val="none"/>
        </w:rPr>
      </w:pPr>
      <w:r>
        <w:rPr>
          <w:highlight w:val="none"/>
        </w:rPr>
        <w:t xml:space="preserve"> </w:t>
      </w:r>
      <w:r/>
    </w:p>
    <w:p>
      <w:pPr>
        <w:pStyle w:val="663"/>
        <w:jc w:val="both"/>
        <w:spacing w:beforeAutospacing="0" w:afterAutospacing="0"/>
        <w:rPr>
          <w:highlight w:val="none"/>
        </w:rPr>
      </w:pPr>
      <w:r>
        <w:rPr>
          <w:highlight w:val="none"/>
        </w:rPr>
        <w:t xml:space="preserve"> </w:t>
      </w:r>
      <w:r/>
    </w:p>
    <w:p>
      <w:pPr>
        <w:pStyle w:val="663"/>
        <w:jc w:val="both"/>
        <w:spacing w:beforeAutospacing="0" w:afterAutospacing="0"/>
        <w:rPr>
          <w:highlight w:val="none"/>
        </w:rPr>
      </w:pPr>
      <w:r>
        <w:rPr>
          <w:highlight w:val="none"/>
        </w:rPr>
        <w:t xml:space="preserve"> </w:t>
      </w:r>
      <w:r/>
    </w:p>
    <w:p>
      <w:pPr>
        <w:pStyle w:val="663"/>
        <w:jc w:val="both"/>
        <w:spacing w:beforeAutospacing="0" w:afterAutospacing="0"/>
        <w:rPr>
          <w:highlight w:val="none"/>
        </w:rPr>
      </w:pPr>
      <w:r>
        <w:rPr>
          <w:highlight w:val="none"/>
        </w:rPr>
        <w:t xml:space="preserve"> </w:t>
      </w:r>
      <w:r/>
    </w:p>
    <w:p>
      <w:pPr>
        <w:pStyle w:val="663"/>
        <w:jc w:val="both"/>
        <w:spacing w:beforeAutospacing="0" w:afterAutospacing="0"/>
        <w:rPr>
          <w:highlight w:val="none"/>
        </w:rPr>
      </w:pPr>
      <w:r>
        <w:rPr>
          <w:highlight w:val="none"/>
        </w:rPr>
        <w:t xml:space="preserve"> </w:t>
      </w:r>
      <w:r/>
    </w:p>
    <w:p>
      <w:pPr>
        <w:pStyle w:val="663"/>
        <w:jc w:val="both"/>
        <w:spacing w:beforeAutospacing="0" w:afterAutospacing="0"/>
        <w:rPr>
          <w:highlight w:val="none"/>
        </w:rPr>
      </w:pPr>
      <w:r>
        <w:rPr>
          <w:highlight w:val="none"/>
        </w:rPr>
        <w:t xml:space="preserve"> </w:t>
      </w:r>
      <w:r/>
    </w:p>
    <w:p>
      <w:pPr>
        <w:pStyle w:val="663"/>
        <w:jc w:val="both"/>
        <w:spacing w:beforeAutospacing="0" w:afterAutospacing="0"/>
        <w:rPr>
          <w:highlight w:val="none"/>
        </w:rPr>
      </w:pPr>
      <w:r>
        <w:rPr>
          <w:highlight w:val="none"/>
        </w:rPr>
      </w:r>
      <w:r/>
    </w:p>
    <w:p>
      <w:pPr>
        <w:pStyle w:val="663"/>
        <w:jc w:val="both"/>
        <w:spacing w:beforeAutospacing="0" w:afterAutospacing="0"/>
        <w:rPr>
          <w:highlight w:val="none"/>
        </w:rPr>
      </w:pPr>
      <w:r>
        <w:rPr>
          <w:highlight w:val="none"/>
        </w:rPr>
      </w:r>
      <w:r/>
    </w:p>
    <w:p>
      <w:pPr>
        <w:pStyle w:val="663"/>
        <w:jc w:val="both"/>
        <w:spacing w:beforeAutospacing="0" w:afterAutospacing="0"/>
        <w:rPr>
          <w:highlight w:val="none"/>
        </w:rPr>
      </w:pPr>
      <w:r>
        <w:rPr>
          <w:highlight w:val="none"/>
        </w:rPr>
      </w:r>
      <w:r/>
    </w:p>
    <w:p>
      <w:pPr>
        <w:pStyle w:val="663"/>
        <w:jc w:val="both"/>
        <w:spacing w:beforeAutospacing="0" w:afterAutospacing="0"/>
        <w:rPr>
          <w:highlight w:val="none"/>
        </w:rPr>
      </w:pPr>
      <w:r>
        <w:rPr>
          <w:highlight w:val="none"/>
        </w:rPr>
      </w:r>
      <w:r/>
    </w:p>
    <w:p>
      <w:pPr>
        <w:pStyle w:val="663"/>
        <w:jc w:val="both"/>
        <w:spacing w:beforeAutospacing="0" w:afterAutospacing="0"/>
        <w:rPr>
          <w:highlight w:val="none"/>
        </w:rPr>
      </w:pPr>
      <w:r>
        <w:rPr>
          <w:highlight w:val="none"/>
        </w:rPr>
      </w:r>
      <w:r/>
    </w:p>
    <w:p>
      <w:pPr>
        <w:pStyle w:val="663"/>
        <w:jc w:val="both"/>
        <w:spacing w:beforeAutospacing="0" w:afterAutospacing="0"/>
        <w:rPr>
          <w:highlight w:val="none"/>
        </w:rPr>
      </w:pPr>
      <w:r>
        <w:rPr>
          <w:highlight w:val="none"/>
        </w:rPr>
      </w:r>
      <w:r/>
    </w:p>
    <w:p>
      <w:pPr>
        <w:pStyle w:val="663"/>
        <w:jc w:val="both"/>
        <w:spacing w:beforeAutospacing="0" w:afterAutospacing="0"/>
        <w:rPr>
          <w:highlight w:val="none"/>
        </w:rPr>
      </w:pPr>
      <w:r>
        <w:rPr>
          <w:highlight w:val="none"/>
        </w:rPr>
      </w:r>
      <w:r/>
    </w:p>
    <w:p>
      <w:pPr>
        <w:pStyle w:val="663"/>
        <w:jc w:val="both"/>
        <w:spacing w:beforeAutospacing="0" w:afterAutospacing="0"/>
        <w:rPr>
          <w:highlight w:val="none"/>
        </w:rPr>
      </w:pPr>
      <w:r>
        <w:rPr>
          <w:highlight w:val="none"/>
        </w:rPr>
      </w:r>
      <w:r/>
    </w:p>
    <w:p>
      <w:pPr>
        <w:pStyle w:val="663"/>
        <w:jc w:val="both"/>
        <w:spacing w:beforeAutospacing="0" w:afterAutospacing="0"/>
        <w:rPr>
          <w:highlight w:val="none"/>
        </w:rPr>
      </w:pPr>
      <w:r>
        <w:rPr>
          <w:highlight w:val="none"/>
        </w:rPr>
      </w:r>
      <w:r/>
    </w:p>
    <w:p>
      <w:pPr>
        <w:pStyle w:val="663"/>
        <w:jc w:val="both"/>
        <w:spacing w:beforeAutospacing="0" w:afterAutospacing="0"/>
        <w:rPr>
          <w:highlight w:val="none"/>
        </w:rPr>
      </w:pPr>
      <w:r>
        <w:rPr>
          <w:highlight w:val="none"/>
        </w:rPr>
      </w:r>
      <w:r/>
    </w:p>
    <w:p>
      <w:pPr>
        <w:pStyle w:val="663"/>
        <w:jc w:val="both"/>
        <w:spacing w:beforeAutospacing="0" w:afterAutospacing="0"/>
        <w:rPr>
          <w:highlight w:val="none"/>
        </w:rPr>
      </w:pPr>
      <w:r>
        <w:rPr>
          <w:highlight w:val="none"/>
        </w:rPr>
        <w:t xml:space="preserve"> </w:t>
      </w:r>
      <w:r/>
    </w:p>
    <w:p>
      <w:pPr>
        <w:pStyle w:val="663"/>
        <w:jc w:val="both"/>
        <w:spacing w:beforeAutospacing="0" w:afterAutospacing="0"/>
        <w:rPr>
          <w:highlight w:val="none"/>
        </w:rPr>
      </w:pPr>
      <w:r>
        <w:rPr>
          <w:highlight w:val="none"/>
        </w:rPr>
        <w:t xml:space="preserve"> </w:t>
      </w:r>
      <w:r/>
    </w:p>
    <w:p>
      <w:pPr>
        <w:pStyle w:val="663"/>
        <w:jc w:val="both"/>
        <w:spacing w:beforeAutospacing="0" w:afterAutospacing="0"/>
        <w:rPr>
          <w:highlight w:val="none"/>
        </w:rPr>
      </w:pPr>
      <w:r>
        <w:rPr>
          <w:highlight w:val="none"/>
        </w:rPr>
        <w:t xml:space="preserve"> </w:t>
      </w:r>
      <w:r/>
    </w:p>
    <w:p>
      <w:pPr>
        <w:pStyle w:val="663"/>
        <w:jc w:val="center"/>
        <w:spacing w:beforeAutospacing="0" w:afterAutospacing="0"/>
        <w:rPr>
          <w:i/>
          <w:iCs/>
          <w:highlight w:val="none"/>
          <w:u w:val="single"/>
        </w:rPr>
      </w:pPr>
      <w:r/>
      <w:bookmarkStart w:id="179" w:name="_Hlt26955054"/>
      <w:r>
        <w:rPr>
          <w:rFonts w:hint="eastAsia" w:ascii="黑体" w:hAnsi="宋体" w:eastAsia="黑体" w:cs="黑体"/>
          <w:b/>
          <w:i/>
          <w:iCs/>
          <w:color w:val="000000"/>
          <w:sz w:val="32"/>
          <w:szCs w:val="32"/>
          <w:highlight w:val="none"/>
          <w:u w:val="single"/>
        </w:rPr>
        <w:t xml:space="preserve">十</w:t>
      </w:r>
      <w:r>
        <w:rPr>
          <w:rFonts w:hint="eastAsia" w:ascii="黑体" w:hAnsi="宋体" w:eastAsia="黑体" w:cs="黑体"/>
          <w:b/>
          <w:i/>
          <w:iCs/>
          <w:color w:val="000000"/>
          <w:sz w:val="32"/>
          <w:szCs w:val="32"/>
          <w:highlight w:val="none"/>
          <w:u w:val="single"/>
          <w:lang w:val="en-US" w:eastAsia="zh-CN"/>
        </w:rPr>
        <w:t xml:space="preserve">五</w:t>
      </w:r>
      <w:r>
        <w:rPr>
          <w:rFonts w:hint="eastAsia" w:ascii="黑体" w:hAnsi="宋体" w:eastAsia="黑体" w:cs="黑体"/>
          <w:b/>
          <w:i/>
          <w:iCs/>
          <w:color w:val="000000"/>
          <w:sz w:val="32"/>
          <w:szCs w:val="32"/>
          <w:highlight w:val="none"/>
          <w:u w:val="single"/>
        </w:rPr>
        <w:t xml:space="preserve">、商务要求响应及偏离表</w:t>
      </w:r>
      <w:r/>
    </w:p>
    <w:tbl>
      <w:tblPr>
        <w:tblStyle w:val="656"/>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63"/>
              <w:jc w:val="center"/>
              <w:spacing w:beforeAutospacing="0" w:afterAutospacing="0"/>
              <w:rPr>
                <w:highlight w:val="none"/>
              </w:rPr>
            </w:pPr>
            <w:r/>
            <w:bookmarkStart w:id="180" w:name="_Hlt26671343"/>
            <w:r/>
            <w:bookmarkStart w:id="181" w:name="_Hlt26609391"/>
            <w:r/>
            <w:bookmarkStart w:id="182" w:name="_Hlt26782999"/>
            <w:r/>
            <w:bookmarkStart w:id="183" w:name="_Hlt24879081"/>
            <w:r/>
            <w:bookmarkStart w:id="184" w:name="_Hlt26955056"/>
            <w:r/>
            <w:bookmarkStart w:id="185" w:name="_Hlt26955064"/>
            <w:r/>
            <w:bookmarkStart w:id="186" w:name="_Hlt26580838"/>
            <w:r/>
            <w:bookmarkStart w:id="187" w:name="_Hlt26671372"/>
            <w:r>
              <w:rPr>
                <w:rFonts w:hint="eastAsia" w:ascii="宋体" w:hAnsi="宋体" w:eastAsia="宋体" w:cs="宋体"/>
                <w:color w:val="000000"/>
                <w:highlight w:val="none"/>
              </w:rPr>
              <w:t xml:space="preserve">序号</w:t>
            </w:r>
            <w:bookmarkEnd w:id="180"/>
            <w:bookmarkEnd w:id="181"/>
            <w:bookmarkEnd w:id="182"/>
            <w:bookmarkEnd w:id="183"/>
            <w:bookmarkEnd w:id="184"/>
            <w:bookmarkEnd w:id="185"/>
            <w:bookmarkEnd w:id="186"/>
            <w:bookmarkEnd w:id="187"/>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63"/>
              <w:jc w:val="center"/>
              <w:spacing w:beforeAutospacing="0" w:afterAutospacing="0"/>
              <w:rPr>
                <w:highlight w:val="none"/>
              </w:rPr>
            </w:pPr>
            <w:r>
              <w:rPr>
                <w:rFonts w:hint="eastAsia" w:ascii="宋体" w:hAnsi="宋体" w:eastAsia="宋体" w:cs="宋体"/>
                <w:color w:val="000000"/>
                <w:highlight w:val="none"/>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63"/>
              <w:jc w:val="center"/>
              <w:spacing w:beforeAutospacing="0" w:afterAutospacing="0"/>
              <w:rPr>
                <w:highlight w:val="none"/>
              </w:rPr>
            </w:pPr>
            <w:r>
              <w:rPr>
                <w:rFonts w:hint="eastAsia" w:ascii="宋体" w:hAnsi="宋体" w:eastAsia="宋体" w:cs="宋体"/>
                <w:color w:val="000000"/>
                <w:highlight w:val="none"/>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63"/>
              <w:jc w:val="center"/>
              <w:spacing w:beforeAutospacing="0" w:afterAutospacing="0"/>
              <w:rPr>
                <w:highlight w:val="none"/>
              </w:rPr>
            </w:pPr>
            <w:r>
              <w:rPr>
                <w:rFonts w:hint="eastAsia" w:ascii="宋体" w:hAnsi="宋体" w:eastAsia="宋体" w:cs="宋体"/>
                <w:color w:val="000000"/>
                <w:highlight w:val="none"/>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63"/>
              <w:jc w:val="center"/>
              <w:spacing w:beforeAutospacing="0" w:afterAutospacing="0"/>
              <w:rPr>
                <w:highlight w:val="none"/>
              </w:rPr>
            </w:pPr>
            <w:r>
              <w:rPr>
                <w:rFonts w:hint="eastAsia" w:ascii="宋体" w:hAnsi="宋体" w:eastAsia="宋体" w:cs="宋体"/>
                <w:color w:val="000000"/>
                <w:highlight w:val="none"/>
              </w:rPr>
              <w:t xml:space="preserve">证明</w:t>
            </w:r>
            <w:r/>
          </w:p>
          <w:p>
            <w:pPr>
              <w:pStyle w:val="663"/>
              <w:jc w:val="center"/>
              <w:spacing w:beforeAutospacing="0" w:afterAutospacing="0"/>
              <w:rPr>
                <w:highlight w:val="none"/>
              </w:rPr>
            </w:pPr>
            <w:r>
              <w:rPr>
                <w:rFonts w:hint="eastAsia" w:ascii="宋体" w:hAnsi="宋体" w:eastAsia="宋体" w:cs="宋体"/>
                <w:color w:val="000000"/>
                <w:highlight w:val="none"/>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6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6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6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6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63"/>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6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6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6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6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63"/>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6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6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6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6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63"/>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6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6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6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6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63"/>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6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6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6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6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63"/>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6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6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6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6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63"/>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6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6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6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6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63"/>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6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63"/>
              <w:jc w:val="center"/>
              <w:spacing w:beforeAutospacing="0" w:afterAutospacing="0"/>
              <w:rPr>
                <w:highlight w:val="none"/>
              </w:rPr>
            </w:pPr>
            <w:r>
              <w:rPr>
                <w:rFonts w:hint="eastAsia" w:ascii="宋体" w:hAnsi="宋体" w:eastAsia="宋体" w:cs="宋体"/>
                <w:color w:val="000000"/>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6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6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63"/>
              <w:jc w:val="center"/>
              <w:spacing w:beforeAutospacing="0" w:afterAutospacing="0"/>
              <w:rPr>
                <w:highlight w:val="none"/>
              </w:rPr>
            </w:pPr>
            <w:r>
              <w:rPr>
                <w:highlight w:val="none"/>
              </w:rPr>
              <w:t xml:space="preserve"> </w:t>
            </w:r>
            <w:r/>
          </w:p>
        </w:tc>
      </w:tr>
    </w:tbl>
    <w:p>
      <w:pPr>
        <w:pStyle w:val="663"/>
        <w:jc w:val="both"/>
        <w:spacing w:beforeAutospacing="0" w:afterAutospacing="0"/>
        <w:rPr>
          <w:highlight w:val="none"/>
        </w:rPr>
      </w:pPr>
      <w:r>
        <w:rPr>
          <w:rFonts w:hint="eastAsia" w:ascii="宋体" w:hAnsi="宋体" w:eastAsia="宋体" w:cs="宋体"/>
          <w:color w:val="000000"/>
          <w:highlight w:val="none"/>
        </w:rPr>
        <w:t xml:space="preserve">注： 行数不够，可自行添加。</w:t>
      </w:r>
      <w:r/>
    </w:p>
    <w:p>
      <w:pPr>
        <w:pStyle w:val="663"/>
        <w:jc w:val="both"/>
        <w:spacing w:beforeAutospacing="0" w:afterAutospacing="0" w:line="480" w:lineRule="auto"/>
        <w:rPr>
          <w:highlight w:val="none"/>
        </w:rPr>
      </w:pPr>
      <w:r>
        <w:rPr>
          <w:highlight w:val="none"/>
        </w:rPr>
        <w:t xml:space="preserve"> </w:t>
      </w:r>
      <w:r/>
    </w:p>
    <w:p>
      <w:pPr>
        <w:pStyle w:val="663"/>
        <w:jc w:val="both"/>
        <w:spacing w:beforeAutospacing="0" w:afterAutospacing="0" w:line="480" w:lineRule="auto"/>
        <w:rPr>
          <w:highlight w:val="none"/>
        </w:rPr>
      </w:pPr>
      <w:r>
        <w:rPr>
          <w:highlight w:val="none"/>
        </w:rPr>
        <w:t xml:space="preserve"> </w:t>
      </w:r>
      <w:r/>
    </w:p>
    <w:p>
      <w:pPr>
        <w:pStyle w:val="663"/>
        <w:jc w:val="center"/>
        <w:spacing w:beforeAutospacing="0" w:afterAutospacing="0"/>
        <w:rPr>
          <w:highlight w:val="none"/>
        </w:rPr>
      </w:pPr>
      <w:r/>
      <w:bookmarkStart w:id="188" w:name="_Hlt26609389"/>
      <w:r/>
      <w:bookmarkStart w:id="189" w:name="_Hlt26955066"/>
      <w:r/>
      <w:bookmarkStart w:id="190" w:name="_Hlt26671374"/>
      <w:r/>
      <w:bookmarkStart w:id="191" w:name="_Toc462564146"/>
      <w:r/>
      <w:bookmarkStart w:id="192" w:name="_格式2__法定代表人授权书"/>
      <w:r>
        <w:rPr>
          <w:highlight w:val="none"/>
        </w:rPr>
        <w:t xml:space="preserve"> </w:t>
      </w:r>
      <w:r/>
    </w:p>
    <w:p>
      <w:pPr>
        <w:pStyle w:val="663"/>
        <w:jc w:val="center"/>
        <w:spacing w:beforeAutospacing="0" w:afterAutospacing="0"/>
        <w:rPr>
          <w:highlight w:val="none"/>
        </w:rPr>
      </w:pPr>
      <w:r>
        <w:rPr>
          <w:highlight w:val="none"/>
        </w:rPr>
        <w:t xml:space="preserve"> </w:t>
      </w:r>
      <w:r/>
    </w:p>
    <w:p>
      <w:pPr>
        <w:pStyle w:val="663"/>
        <w:jc w:val="center"/>
        <w:spacing w:beforeAutospacing="0" w:afterAutospacing="0"/>
        <w:rPr>
          <w:highlight w:val="none"/>
        </w:rPr>
      </w:pPr>
      <w:r>
        <w:rPr>
          <w:highlight w:val="none"/>
        </w:rPr>
        <w:t xml:space="preserve"> </w:t>
      </w:r>
      <w:r/>
    </w:p>
    <w:p>
      <w:pPr>
        <w:pStyle w:val="663"/>
        <w:jc w:val="center"/>
        <w:spacing w:beforeAutospacing="0" w:afterAutospacing="0"/>
        <w:rPr>
          <w:highlight w:val="none"/>
        </w:rPr>
      </w:pPr>
      <w:r>
        <w:rPr>
          <w:highlight w:val="none"/>
        </w:rPr>
        <w:t xml:space="preserve"> </w:t>
      </w:r>
      <w:r/>
    </w:p>
    <w:p>
      <w:pPr>
        <w:pStyle w:val="663"/>
        <w:jc w:val="center"/>
        <w:spacing w:beforeAutospacing="0" w:afterAutospacing="0"/>
        <w:rPr>
          <w:highlight w:val="none"/>
        </w:rPr>
      </w:pPr>
      <w:r>
        <w:rPr>
          <w:highlight w:val="none"/>
        </w:rPr>
        <w:t xml:space="preserve"> </w:t>
      </w:r>
      <w:r/>
    </w:p>
    <w:p>
      <w:pPr>
        <w:pStyle w:val="663"/>
        <w:jc w:val="center"/>
        <w:spacing w:beforeAutospacing="0" w:afterAutospacing="0"/>
        <w:rPr>
          <w:highlight w:val="none"/>
        </w:rPr>
      </w:pPr>
      <w:r>
        <w:rPr>
          <w:highlight w:val="none"/>
        </w:rPr>
        <w:t xml:space="preserve"> </w:t>
      </w:r>
      <w:r/>
    </w:p>
    <w:p>
      <w:pPr>
        <w:pStyle w:val="663"/>
        <w:jc w:val="center"/>
        <w:spacing w:beforeAutospacing="0" w:afterAutospacing="0"/>
        <w:rPr>
          <w:highlight w:val="none"/>
        </w:rPr>
      </w:pPr>
      <w:r>
        <w:rPr>
          <w:highlight w:val="none"/>
        </w:rPr>
      </w:r>
      <w:r/>
    </w:p>
    <w:p>
      <w:pPr>
        <w:pStyle w:val="663"/>
        <w:jc w:val="center"/>
        <w:spacing w:beforeAutospacing="0" w:afterAutospacing="0"/>
        <w:rPr>
          <w:highlight w:val="none"/>
        </w:rPr>
      </w:pPr>
      <w:r>
        <w:rPr>
          <w:highlight w:val="none"/>
        </w:rPr>
      </w:r>
      <w:r/>
    </w:p>
    <w:p>
      <w:pPr>
        <w:pStyle w:val="663"/>
        <w:jc w:val="center"/>
        <w:spacing w:beforeAutospacing="0" w:afterAutospacing="0"/>
        <w:rPr>
          <w:highlight w:val="none"/>
        </w:rPr>
      </w:pPr>
      <w:r>
        <w:rPr>
          <w:highlight w:val="none"/>
        </w:rPr>
      </w:r>
      <w:r/>
    </w:p>
    <w:p>
      <w:pPr>
        <w:pStyle w:val="663"/>
        <w:jc w:val="center"/>
        <w:spacing w:beforeAutospacing="0" w:afterAutospacing="0"/>
        <w:rPr>
          <w:highlight w:val="none"/>
        </w:rPr>
      </w:pPr>
      <w:r>
        <w:rPr>
          <w:highlight w:val="none"/>
        </w:rPr>
      </w:r>
      <w:r/>
    </w:p>
    <w:p>
      <w:pPr>
        <w:pStyle w:val="663"/>
        <w:jc w:val="center"/>
        <w:spacing w:beforeAutospacing="0" w:afterAutospacing="0"/>
        <w:rPr>
          <w:highlight w:val="none"/>
        </w:rPr>
      </w:pPr>
      <w:r>
        <w:rPr>
          <w:highlight w:val="none"/>
        </w:rPr>
      </w:r>
      <w:r/>
    </w:p>
    <w:p>
      <w:pPr>
        <w:pStyle w:val="663"/>
        <w:jc w:val="center"/>
        <w:spacing w:beforeAutospacing="0" w:afterAutospacing="0"/>
        <w:rPr>
          <w:highlight w:val="none"/>
        </w:rPr>
      </w:pPr>
      <w:r>
        <w:rPr>
          <w:highlight w:val="none"/>
        </w:rPr>
      </w:r>
      <w:r/>
    </w:p>
    <w:p>
      <w:pPr>
        <w:pStyle w:val="663"/>
        <w:jc w:val="center"/>
        <w:spacing w:beforeAutospacing="0" w:afterAutospacing="0"/>
        <w:rPr>
          <w:highlight w:val="none"/>
        </w:rPr>
      </w:pPr>
      <w:r>
        <w:rPr>
          <w:highlight w:val="none"/>
        </w:rPr>
      </w:r>
      <w:r/>
    </w:p>
    <w:p>
      <w:pPr>
        <w:pStyle w:val="663"/>
        <w:jc w:val="center"/>
        <w:spacing w:beforeAutospacing="0" w:afterAutospacing="0"/>
        <w:rPr>
          <w:highlight w:val="none"/>
        </w:rPr>
      </w:pPr>
      <w:r>
        <w:rPr>
          <w:highlight w:val="none"/>
        </w:rPr>
      </w:r>
      <w:r/>
    </w:p>
    <w:p>
      <w:pPr>
        <w:pStyle w:val="663"/>
        <w:jc w:val="center"/>
        <w:spacing w:beforeAutospacing="0" w:afterAutospacing="0"/>
        <w:rPr>
          <w:highlight w:val="none"/>
        </w:rPr>
      </w:pPr>
      <w:r>
        <w:rPr>
          <w:highlight w:val="none"/>
        </w:rPr>
      </w:r>
      <w:r/>
    </w:p>
    <w:p>
      <w:pPr>
        <w:pStyle w:val="663"/>
        <w:jc w:val="center"/>
        <w:spacing w:beforeAutospacing="0" w:afterAutospacing="0"/>
        <w:rPr>
          <w:highlight w:val="none"/>
        </w:rPr>
      </w:pPr>
      <w:r>
        <w:rPr>
          <w:highlight w:val="none"/>
        </w:rPr>
        <w:t xml:space="preserve"> </w:t>
      </w:r>
      <w:r/>
    </w:p>
    <w:p>
      <w:pPr>
        <w:pStyle w:val="663"/>
        <w:jc w:val="center"/>
        <w:spacing w:beforeAutospacing="0" w:afterAutospacing="0"/>
        <w:rPr>
          <w:highlight w:val="none"/>
        </w:rPr>
      </w:pPr>
      <w:r>
        <w:rPr>
          <w:highlight w:val="none"/>
        </w:rPr>
        <w:t xml:space="preserve"> </w:t>
      </w:r>
      <w:r/>
    </w:p>
    <w:p>
      <w:pPr>
        <w:pStyle w:val="663"/>
        <w:jc w:val="center"/>
        <w:spacing w:beforeAutospacing="0" w:afterAutospacing="0"/>
        <w:rPr>
          <w:highlight w:val="none"/>
        </w:rPr>
      </w:pPr>
      <w:r>
        <w:rPr>
          <w:highlight w:val="none"/>
        </w:rPr>
        <w:t xml:space="preserve"> </w:t>
      </w:r>
      <w:r/>
    </w:p>
    <w:p>
      <w:pPr>
        <w:pStyle w:val="663"/>
        <w:jc w:val="center"/>
        <w:spacing w:beforeAutospacing="0" w:afterAutospacing="0"/>
        <w:rPr>
          <w:highlight w:val="none"/>
          <w:shd w:val="clear" w:color="auto" w:fill="auto"/>
        </w:rPr>
      </w:pPr>
      <w:r>
        <w:rPr>
          <w:rFonts w:hint="eastAsia" w:ascii="黑体" w:hAnsi="宋体" w:eastAsia="黑体" w:cs="黑体"/>
          <w:b/>
          <w:i/>
          <w:color w:val="000000"/>
          <w:sz w:val="32"/>
          <w:szCs w:val="32"/>
          <w:highlight w:val="none"/>
          <w:u w:val="single"/>
        </w:rPr>
        <w:t xml:space="preserve">十</w:t>
      </w:r>
      <w:r>
        <w:rPr>
          <w:rFonts w:hint="eastAsia" w:ascii="黑体" w:hAnsi="宋体" w:eastAsia="黑体" w:cs="黑体"/>
          <w:b/>
          <w:i/>
          <w:color w:val="000000"/>
          <w:sz w:val="32"/>
          <w:szCs w:val="32"/>
          <w:highlight w:val="none"/>
          <w:u w:val="single"/>
          <w:lang w:val="en-US" w:eastAsia="zh-CN"/>
        </w:rPr>
        <w:t xml:space="preserve">六</w:t>
      </w:r>
      <w:r>
        <w:rPr>
          <w:rFonts w:hint="eastAsia" w:ascii="黑体" w:hAnsi="宋体" w:eastAsia="黑体" w:cs="黑体"/>
          <w:b/>
          <w:i/>
          <w:color w:val="000000"/>
          <w:sz w:val="32"/>
          <w:szCs w:val="32"/>
          <w:highlight w:val="none"/>
          <w:u w:val="single"/>
        </w:rPr>
        <w:t xml:space="preserve">、开标一览表</w:t>
      </w:r>
      <w:r/>
    </w:p>
    <w:p>
      <w:pPr>
        <w:pStyle w:val="663"/>
        <w:ind w:firstLine="480"/>
        <w:jc w:val="both"/>
        <w:spacing w:beforeAutospacing="0" w:afterAutospacing="0"/>
        <w:rPr>
          <w:highlight w:val="none"/>
          <w:shd w:val="clear" w:color="auto" w:fill="auto"/>
        </w:rPr>
      </w:pPr>
      <w:r>
        <w:rPr>
          <w:rFonts w:hint="eastAsia" w:ascii="宋体" w:hAnsi="宋体" w:eastAsia="宋体" w:cs="宋体"/>
          <w:color w:val="000000"/>
          <w:highlight w:val="none"/>
          <w:shd w:val="clear" w:color="auto" w:fill="auto"/>
        </w:rPr>
        <w:t xml:space="preserve">投标人全称（加盖CA电子签章）：</w:t>
      </w:r>
      <w:r/>
    </w:p>
    <w:p>
      <w:pPr>
        <w:pStyle w:val="663"/>
        <w:ind w:firstLine="480"/>
        <w:jc w:val="both"/>
        <w:spacing w:beforeAutospacing="0" w:afterAutospacing="0"/>
        <w:rPr>
          <w:highlight w:val="none"/>
        </w:rPr>
      </w:pPr>
      <w:r>
        <w:rPr>
          <w:rFonts w:hint="eastAsia" w:ascii="宋体" w:hAnsi="宋体" w:eastAsia="宋体" w:cs="宋体"/>
          <w:color w:val="000000"/>
          <w:highlight w:val="none"/>
        </w:rPr>
        <w:t xml:space="preserve">项目名称：</w:t>
      </w:r>
      <w:r/>
    </w:p>
    <w:p>
      <w:pPr>
        <w:pStyle w:val="663"/>
        <w:ind w:firstLine="480"/>
        <w:jc w:val="both"/>
        <w:spacing w:beforeAutospacing="0" w:afterAutospacing="0"/>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项目</w:t>
      </w:r>
      <w:r>
        <w:rPr>
          <w:rFonts w:hint="eastAsia" w:ascii="宋体" w:hAnsi="宋体" w:eastAsia="宋体" w:cs="宋体"/>
          <w:color w:val="000000"/>
          <w:highlight w:val="none"/>
        </w:rPr>
        <w:t xml:space="preserve">编号：</w:t>
      </w:r>
      <w:r/>
    </w:p>
    <w:tbl>
      <w:tblPr>
        <w:tblStyle w:val="656"/>
        <w:tblW w:w="8414" w:type="dxa"/>
        <w:tblCellSpacing w:w="0" w:type="dxa"/>
        <w:tblInd w:w="118" w:type="dxa"/>
        <w:tblLayout w:type="fixed"/>
        <w:tblCellMar>
          <w:left w:w="108" w:type="dxa"/>
          <w:top w:w="0" w:type="dxa"/>
          <w:right w:w="108" w:type="dxa"/>
          <w:bottom w:w="0" w:type="dxa"/>
        </w:tblCellMar>
        <w:tblLook w:val="04A0" w:firstRow="1" w:lastRow="0" w:firstColumn="1" w:lastColumn="0" w:noHBand="0" w:noVBand="1"/>
      </w:tblPr>
      <w:tblGrid>
        <w:gridCol w:w="8414"/>
      </w:tblGrid>
      <w:tr>
        <w:trPr>
          <w:tblCellSpacing w:w="0" w:type="dxa"/>
          <w:trHeight w:val="725"/>
        </w:trPr>
        <w:tc>
          <w:tcPr>
            <w:shd w:val="clear" w:color="auto" w:fill="auto"/>
            <w:tcBorders>
              <w:top w:val="single" w:color="000000" w:sz="4" w:space="0"/>
              <w:left w:val="single" w:color="000000" w:sz="4" w:space="0"/>
              <w:bottom w:val="single" w:color="000000" w:sz="4" w:space="0"/>
              <w:right w:val="single" w:color="000000" w:sz="4" w:space="0"/>
            </w:tcBorders>
            <w:tcW w:w="8414" w:type="dxa"/>
            <w:vAlign w:val="center"/>
            <w:textDirection w:val="lrTb"/>
            <w:noWrap w:val="false"/>
          </w:tcPr>
          <w:p>
            <w:pPr>
              <w:pStyle w:val="663"/>
              <w:jc w:val="center"/>
              <w:spacing w:beforeAutospacing="0" w:afterAutospacing="0"/>
              <w:rPr>
                <w:highlight w:val="none"/>
              </w:rPr>
            </w:pPr>
            <w:r>
              <w:rPr>
                <w:rFonts w:hint="eastAsia" w:ascii="宋体" w:hAnsi="宋体" w:eastAsia="宋体" w:cs="宋体"/>
                <w:color w:val="000000"/>
                <w:highlight w:val="none"/>
              </w:rPr>
              <w:t xml:space="preserve">投标总报价</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8414" w:type="dxa"/>
            <w:vAlign w:val="center"/>
            <w:textDirection w:val="lrTb"/>
            <w:noWrap w:val="false"/>
          </w:tcPr>
          <w:p>
            <w:pPr>
              <w:pStyle w:val="663"/>
              <w:spacing w:beforeAutospacing="0" w:afterAutospacing="0" w:line="0" w:lineRule="atLeast"/>
              <w:rPr>
                <w:rFonts w:hint="eastAsia" w:ascii="宋体" w:hAnsi="宋体" w:eastAsia="宋体" w:cs="宋体"/>
                <w:color w:val="000000"/>
                <w:highlight w:val="none"/>
              </w:rPr>
            </w:pPr>
            <w:r>
              <w:rPr>
                <w:rFonts w:hint="eastAsia" w:ascii="宋体" w:hAnsi="宋体" w:eastAsia="宋体" w:cs="宋体"/>
                <w:color w:val="auto"/>
                <w:highlight w:val="none"/>
                <w:lang w:val="en-US" w:eastAsia="zh-CN"/>
              </w:rPr>
              <w:t xml:space="preserve">大写：</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8414" w:type="dxa"/>
            <w:vAlign w:val="center"/>
            <w:textDirection w:val="lrTb"/>
            <w:noWrap w:val="false"/>
          </w:tcPr>
          <w:p>
            <w:pPr>
              <w:pStyle w:val="663"/>
              <w:spacing w:beforeAutospacing="0" w:afterAutospacing="0" w:line="0" w:lineRule="atLeast"/>
              <w:rPr>
                <w:highlight w:val="none"/>
              </w:rPr>
            </w:pPr>
            <w:r>
              <w:rPr>
                <w:rFonts w:hint="eastAsia" w:ascii="宋体" w:hAnsi="宋体" w:eastAsia="宋体" w:cs="宋体"/>
                <w:color w:val="000000"/>
                <w:highlight w:val="none"/>
              </w:rPr>
              <w:t xml:space="preserve">小写：                         （人民币：元）</w:t>
            </w:r>
            <w:r/>
          </w:p>
        </w:tc>
      </w:tr>
    </w:tbl>
    <w:p>
      <w:pPr>
        <w:pStyle w:val="663"/>
        <w:jc w:val="both"/>
        <w:spacing w:beforeAutospacing="0" w:afterAutospacing="0"/>
        <w:rPr>
          <w:highlight w:val="none"/>
        </w:rPr>
      </w:pPr>
      <w:r>
        <w:rPr>
          <w:highlight w:val="none"/>
        </w:rPr>
        <w:t xml:space="preserve"> </w:t>
      </w:r>
      <w:r/>
    </w:p>
    <w:p>
      <w:pPr>
        <w:pStyle w:val="663"/>
        <w:ind w:firstLine="480"/>
        <w:jc w:val="both"/>
        <w:spacing w:beforeAutospacing="0" w:afterAutospacing="0"/>
        <w:rPr>
          <w:highlight w:val="none"/>
        </w:rPr>
      </w:pPr>
      <w:r>
        <w:rPr>
          <w:rFonts w:hint="eastAsia" w:ascii="宋体" w:hAnsi="宋体" w:eastAsia="宋体" w:cs="宋体"/>
          <w:color w:val="000000"/>
          <w:highlight w:val="none"/>
        </w:rPr>
        <w:t xml:space="preserve">                                              日期：  </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年</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月</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日</w:t>
      </w:r>
      <w:r/>
    </w:p>
    <w:p>
      <w:pPr>
        <w:pStyle w:val="663"/>
        <w:ind w:firstLine="480"/>
        <w:jc w:val="both"/>
        <w:spacing w:beforeAutospacing="0" w:afterAutospacing="0"/>
        <w:rPr>
          <w:highlight w:val="none"/>
        </w:rPr>
      </w:pPr>
      <w:r>
        <w:rPr>
          <w:highlight w:val="none"/>
        </w:rPr>
        <w:t xml:space="preserve"> </w:t>
      </w:r>
      <w:r/>
    </w:p>
    <w:p>
      <w:pPr>
        <w:pStyle w:val="663"/>
        <w:ind w:firstLine="480"/>
        <w:jc w:val="both"/>
        <w:spacing w:beforeAutospacing="0" w:afterAutospacing="0"/>
        <w:rPr>
          <w:highlight w:val="none"/>
        </w:rPr>
      </w:pPr>
      <w:r>
        <w:rPr>
          <w:highlight w:val="none"/>
        </w:rPr>
        <w:t xml:space="preserve"> </w:t>
      </w:r>
      <w:r/>
    </w:p>
    <w:p>
      <w:pPr>
        <w:pStyle w:val="663"/>
        <w:ind w:firstLine="480"/>
        <w:jc w:val="both"/>
        <w:spacing w:beforeAutospacing="0" w:afterAutospacing="0"/>
        <w:rPr>
          <w:highlight w:val="none"/>
        </w:rPr>
      </w:pPr>
      <w:r>
        <w:rPr>
          <w:highlight w:val="none"/>
        </w:rPr>
      </w:r>
      <w:r/>
    </w:p>
    <w:p>
      <w:pPr>
        <w:pStyle w:val="663"/>
        <w:ind w:firstLine="480"/>
        <w:jc w:val="both"/>
        <w:spacing w:beforeAutospacing="0" w:afterAutospacing="0"/>
        <w:rPr>
          <w:highlight w:val="none"/>
        </w:rPr>
      </w:pPr>
      <w:r>
        <w:rPr>
          <w:highlight w:val="none"/>
        </w:rPr>
      </w:r>
      <w:r/>
    </w:p>
    <w:p>
      <w:pPr>
        <w:pStyle w:val="663"/>
        <w:ind w:firstLine="480"/>
        <w:jc w:val="both"/>
        <w:spacing w:beforeAutospacing="0" w:afterAutospacing="0"/>
        <w:rPr>
          <w:highlight w:val="none"/>
        </w:rPr>
      </w:pPr>
      <w:r>
        <w:rPr>
          <w:highlight w:val="none"/>
        </w:rPr>
      </w:r>
      <w:r/>
    </w:p>
    <w:p>
      <w:pPr>
        <w:pStyle w:val="663"/>
        <w:ind w:firstLine="480"/>
        <w:jc w:val="both"/>
        <w:spacing w:beforeAutospacing="0" w:afterAutospacing="0"/>
        <w:rPr>
          <w:highlight w:val="none"/>
        </w:rPr>
      </w:pPr>
      <w:r>
        <w:rPr>
          <w:highlight w:val="none"/>
        </w:rPr>
      </w:r>
      <w:r/>
    </w:p>
    <w:p>
      <w:pPr>
        <w:pStyle w:val="663"/>
        <w:ind w:firstLine="480"/>
        <w:jc w:val="both"/>
        <w:spacing w:beforeAutospacing="0" w:afterAutospacing="0"/>
        <w:rPr>
          <w:highlight w:val="none"/>
        </w:rPr>
      </w:pPr>
      <w:r>
        <w:rPr>
          <w:highlight w:val="none"/>
        </w:rPr>
      </w:r>
      <w:r/>
    </w:p>
    <w:p>
      <w:pPr>
        <w:pStyle w:val="663"/>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663"/>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663"/>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663"/>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663"/>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663"/>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663"/>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663"/>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663"/>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663"/>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663"/>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jc w:val="center"/>
        <w:spacing w:before="50" w:after="50"/>
        <w:widowControl/>
        <w:rPr>
          <w:rFonts w:hint="eastAsia" w:ascii="宋体" w:hAnsi="宋体" w:eastAsia="宋体" w:cs="宋体"/>
          <w:b/>
          <w:bCs/>
          <w:i/>
          <w:iCs/>
          <w:color w:val="000000"/>
          <w:sz w:val="32"/>
          <w:szCs w:val="32"/>
          <w:highlight w:val="none"/>
          <w:u w:val="single"/>
        </w:rPr>
      </w:pPr>
      <w:r>
        <w:rPr>
          <w:b/>
          <w:bCs/>
          <w:i/>
          <w:iCs/>
          <w:highlight w:val="none"/>
          <w:u w:val="single"/>
        </w:rPr>
        <w:tab/>
      </w:r>
      <w:r>
        <w:rPr>
          <w:rFonts w:hint="eastAsia" w:ascii="宋体" w:hAnsi="宋体" w:eastAsia="宋体" w:cs="宋体"/>
          <w:b/>
          <w:bCs/>
          <w:i/>
          <w:iCs/>
          <w:color w:val="000000"/>
          <w:sz w:val="32"/>
          <w:szCs w:val="32"/>
          <w:highlight w:val="none"/>
          <w:u w:val="single"/>
        </w:rPr>
        <w:t xml:space="preserve">十</w:t>
      </w:r>
      <w:r>
        <w:rPr>
          <w:rFonts w:hint="eastAsia" w:ascii="宋体" w:hAnsi="宋体" w:eastAsia="宋体" w:cs="宋体"/>
          <w:b/>
          <w:bCs/>
          <w:i/>
          <w:iCs/>
          <w:color w:val="000000"/>
          <w:sz w:val="32"/>
          <w:szCs w:val="32"/>
          <w:highlight w:val="none"/>
          <w:u w:val="single"/>
          <w:lang w:val="en-US" w:eastAsia="zh-CN"/>
        </w:rPr>
        <w:t xml:space="preserve">七</w:t>
      </w:r>
      <w:r>
        <w:rPr>
          <w:rFonts w:hint="eastAsia" w:ascii="宋体" w:hAnsi="宋体" w:eastAsia="宋体" w:cs="宋体"/>
          <w:b/>
          <w:bCs/>
          <w:i/>
          <w:iCs/>
          <w:color w:val="000000"/>
          <w:sz w:val="32"/>
          <w:szCs w:val="32"/>
          <w:highlight w:val="none"/>
          <w:u w:val="single"/>
        </w:rPr>
        <w:t xml:space="preserve">、项目实施方案、售后服务方案、安装与调试方案、</w:t>
      </w:r>
      <w:r/>
    </w:p>
    <w:p>
      <w:pPr>
        <w:jc w:val="center"/>
        <w:spacing w:before="50" w:after="50"/>
        <w:widowControl/>
        <w:rPr>
          <w:rFonts w:hint="eastAsia" w:ascii="宋体" w:hAnsi="宋体" w:eastAsia="宋体" w:cs="宋体"/>
          <w:b/>
          <w:bCs/>
          <w:i/>
          <w:iCs/>
          <w:color w:val="000000"/>
          <w:sz w:val="32"/>
          <w:szCs w:val="32"/>
          <w:highlight w:val="none"/>
          <w:u w:val="single"/>
        </w:rPr>
      </w:pPr>
      <w:r>
        <w:rPr>
          <w:rFonts w:hint="eastAsia" w:ascii="宋体" w:hAnsi="宋体" w:eastAsia="宋体" w:cs="宋体"/>
          <w:b/>
          <w:bCs/>
          <w:i/>
          <w:iCs/>
          <w:color w:val="000000"/>
          <w:sz w:val="32"/>
          <w:szCs w:val="32"/>
          <w:highlight w:val="none"/>
          <w:u w:val="single"/>
        </w:rPr>
        <w:t xml:space="preserve">验收方案等</w:t>
      </w:r>
      <w:r/>
    </w:p>
    <w:p>
      <w:pPr>
        <w:jc w:val="center"/>
        <w:spacing w:before="50" w:after="50"/>
        <w:widowControl/>
        <w:rPr>
          <w:rFonts w:ascii="宋体" w:hAnsi="宋体" w:eastAsia="宋体" w:cs="宋体"/>
          <w:sz w:val="24"/>
          <w:highlight w:val="none"/>
        </w:rPr>
      </w:pPr>
      <w:r>
        <w:rPr>
          <w:rFonts w:ascii="宋体" w:hAnsi="宋体" w:eastAsia="宋体" w:cs="宋体"/>
          <w:sz w:val="24"/>
          <w:highlight w:val="none"/>
        </w:rPr>
      </w:r>
      <w:r/>
    </w:p>
    <w:p>
      <w:pPr>
        <w:pStyle w:val="663"/>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663"/>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663"/>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663"/>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663"/>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663"/>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663"/>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663"/>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663"/>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663"/>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663"/>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663"/>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663"/>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663"/>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663"/>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663"/>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663"/>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663"/>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663"/>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numPr>
          <w:ilvl w:val="0"/>
          <w:numId w:val="15"/>
        </w:numPr>
        <w:jc w:val="center"/>
        <w:spacing w:line="499" w:lineRule="atLeast"/>
        <w:widowControl/>
        <w:rPr>
          <w:rFonts w:hint="eastAsia" w:ascii="宋体" w:hAnsi="宋体" w:eastAsia="宋体" w:cs="宋体"/>
          <w:i/>
          <w:iCs/>
          <w:color w:val="000000"/>
          <w:sz w:val="32"/>
          <w:szCs w:val="32"/>
          <w:highlight w:val="none"/>
          <w:u w:val="single"/>
        </w:rPr>
      </w:pPr>
      <w:r>
        <w:rPr>
          <w:rFonts w:hint="eastAsia" w:ascii="宋体" w:hAnsi="宋体" w:eastAsia="宋体" w:cs="宋体"/>
          <w:i/>
          <w:iCs/>
          <w:color w:val="000000"/>
          <w:sz w:val="32"/>
          <w:szCs w:val="32"/>
          <w:highlight w:val="none"/>
          <w:u w:val="single"/>
        </w:rPr>
        <w:t xml:space="preserve">盐城市政府采购事前信用承诺书、招标投标廉洁自律承诺保证书</w:t>
      </w:r>
      <w:r/>
    </w:p>
    <w:p>
      <w:pPr>
        <w:pStyle w:val="675"/>
        <w:jc w:val="center"/>
        <w:spacing w:before="0" w:beforeAutospacing="0" w:after="0" w:afterAutospacing="0" w:line="400" w:lineRule="exact"/>
        <w:rPr>
          <w:rFonts w:hint="eastAsia" w:ascii="宋体" w:hAnsi="宋体" w:eastAsia="宋体" w:cs="宋体"/>
          <w:i/>
          <w:iCs/>
          <w:color w:val="000000"/>
          <w:sz w:val="32"/>
          <w:szCs w:val="32"/>
          <w:highlight w:val="none"/>
          <w:u w:val="single"/>
        </w:rPr>
        <w:outlineLvl w:val="1"/>
      </w:pPr>
      <w:r>
        <w:rPr>
          <w:rFonts w:hint="eastAsia" w:ascii="黑体" w:hAnsi="黑体" w:eastAsia="黑体" w:cs="黑体"/>
          <w:iCs/>
          <w:sz w:val="28"/>
          <w:szCs w:val="28"/>
        </w:rPr>
        <w:t xml:space="preserve">1.盐城市政府采购事前信用承诺书</w:t>
      </w:r>
      <w:r/>
    </w:p>
    <w:p>
      <w:pPr>
        <w:ind w:firstLine="480"/>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为营造我市公开、公平、公正、诚实守信的政府采购交易环境，树立诚信守法的投标人形象，本人代表本单位作出以下承诺：</w:t>
      </w:r>
      <w:r/>
    </w:p>
    <w:p>
      <w:pPr>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（一）本单位对所提交的企（事）业单位基本信息、企（事）业负责人、项目负责人、技术负责人、从业资质和资格、业绩、财务状况、信誉等所有资料，均合法、真实、准确、有效，无任何伪造、修改、</w:t>
      </w:r>
      <w:r>
        <w:rPr>
          <w:rFonts w:hint="eastAsia" w:ascii="宋体" w:hAnsi="宋体" w:eastAsia="宋体" w:cs="宋体"/>
          <w:color w:val="000000"/>
          <w:sz w:val="24"/>
          <w:highlight w:val="none"/>
          <w:lang w:eastAsia="zh-CN"/>
        </w:rPr>
        <w:t xml:space="preserve">虚假成分</w:t>
      </w:r>
      <w:r>
        <w:rPr>
          <w:rFonts w:hint="eastAsia" w:ascii="宋体" w:hAnsi="宋体" w:eastAsia="宋体" w:cs="宋体"/>
          <w:color w:val="000000"/>
          <w:sz w:val="24"/>
          <w:highlight w:val="none"/>
        </w:rPr>
        <w:t xml:space="preserve">，并对所提供资料的真实性负责；</w:t>
      </w:r>
      <w:r/>
    </w:p>
    <w:p>
      <w:pPr>
        <w:ind w:firstLine="480"/>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（三）严格依照国家和省、市关于政府采购的法律、法规、规章、规范性文件，参加政府采购投标活动；积极履行社会责任，促进廉政建设； </w:t>
      </w:r>
      <w:r/>
    </w:p>
    <w:p>
      <w:pPr>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（四）严格遵守即时信息公示规定，及时</w:t>
      </w:r>
      <w:r>
        <w:rPr>
          <w:rFonts w:hint="eastAsia" w:ascii="宋体" w:hAnsi="宋体" w:eastAsia="宋体" w:cs="宋体"/>
          <w:color w:val="000000"/>
          <w:sz w:val="24"/>
          <w:highlight w:val="none"/>
          <w:lang w:eastAsia="zh-CN"/>
        </w:rPr>
        <w:t xml:space="preserve">维护和更新</w:t>
      </w:r>
      <w:r>
        <w:rPr>
          <w:rFonts w:hint="eastAsia" w:ascii="宋体" w:hAnsi="宋体" w:eastAsia="宋体" w:cs="宋体"/>
          <w:color w:val="000000"/>
          <w:sz w:val="24"/>
          <w:highlight w:val="none"/>
        </w:rPr>
        <w:t xml:space="preserve">盐城市政府采购网中与本单位相关的信息；</w:t>
      </w:r>
      <w:r/>
    </w:p>
    <w:p>
      <w:pPr>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（六）自觉接受政府、行业组织、社会公众、新闻舆论的监督；</w:t>
      </w:r>
      <w:r/>
    </w:p>
    <w:p>
      <w:pPr>
        <w:ind w:firstLine="480"/>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（八）本人已认真阅读了上述承诺，并向本单位员工作了宣传教育。</w:t>
      </w:r>
      <w:r/>
    </w:p>
    <w:p>
      <w:pPr>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法定代表人签名：</w:t>
      </w:r>
      <w:r/>
    </w:p>
    <w:p>
      <w:pPr>
        <w:jc w:val="center"/>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单位名称（盖章）：</w:t>
      </w:r>
      <w:r/>
    </w:p>
    <w:p>
      <w:pPr>
        <w:jc w:val="center"/>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年月日</w:t>
      </w:r>
      <w:r/>
    </w:p>
    <w:p>
      <w:pPr>
        <w:pStyle w:val="663"/>
        <w:jc w:val="center"/>
        <w:spacing w:beforeAutospacing="0" w:afterAutospacing="0"/>
        <w:rPr>
          <w:highlight w:val="none"/>
        </w:rPr>
      </w:pPr>
      <w:r>
        <w:rPr>
          <w:highlight w:val="none"/>
        </w:rPr>
      </w:r>
      <w:r/>
    </w:p>
    <w:p>
      <w:pPr>
        <w:pStyle w:val="663"/>
        <w:jc w:val="center"/>
        <w:spacing w:beforeAutospacing="0" w:afterAutospacing="0"/>
        <w:rPr>
          <w:highlight w:val="none"/>
        </w:rPr>
      </w:pPr>
      <w:r>
        <w:rPr>
          <w:highlight w:val="none"/>
        </w:rPr>
      </w:r>
      <w:r/>
    </w:p>
    <w:p>
      <w:pPr>
        <w:jc w:val="center"/>
        <w:spacing w:line="400" w:lineRule="exact"/>
        <w:widowControl/>
        <w:rPr>
          <w:rFonts w:ascii="黑体" w:hAnsi="黑体" w:eastAsia="黑体" w:cs="黑体"/>
          <w:iCs/>
          <w:sz w:val="28"/>
          <w:szCs w:val="28"/>
        </w:rPr>
      </w:pPr>
      <w:r>
        <w:rPr>
          <w:rFonts w:hint="eastAsia" w:ascii="黑体" w:hAnsi="黑体" w:eastAsia="黑体" w:cs="黑体"/>
          <w:iCs/>
          <w:sz w:val="28"/>
          <w:szCs w:val="28"/>
        </w:rPr>
        <w:t xml:space="preserve">2.招标投标廉洁自律承诺保证书</w:t>
      </w:r>
      <w:r/>
    </w:p>
    <w:p>
      <w:pPr>
        <w:ind w:firstLine="420"/>
        <w:jc w:val="left"/>
        <w:spacing w:line="400" w:lineRule="exact"/>
        <w:widowControl/>
        <w:rPr>
          <w:rFonts w:asciiTheme="minorEastAsia" w:hAnsiTheme="minorEastAsia"/>
          <w:szCs w:val="21"/>
        </w:rPr>
      </w:pPr>
      <w:r>
        <w:rPr>
          <w:rFonts w:hint="eastAsia" w:asciiTheme="minorEastAsia" w:hAnsiTheme="minorEastAsia"/>
          <w:szCs w:val="21"/>
        </w:rPr>
        <w:t xml:space="preserve">为了保证此次采购交易活动正常有序进行，有效遏制虚假招投标和围标、串标等问题的发生，确保整个招投标过程公开、公平、公正，我们特向招标单位承诺：</w:t>
      </w:r>
      <w:r/>
    </w:p>
    <w:p>
      <w:pPr>
        <w:ind w:firstLine="420"/>
        <w:jc w:val="left"/>
        <w:spacing w:line="400" w:lineRule="exact"/>
        <w:widowControl/>
        <w:rPr>
          <w:rFonts w:asciiTheme="minorEastAsia" w:hAnsiTheme="minorEastAsia"/>
          <w:szCs w:val="21"/>
        </w:rPr>
      </w:pPr>
      <w:r>
        <w:rPr>
          <w:rFonts w:hint="eastAsia" w:asciiTheme="minorEastAsia" w:hAnsiTheme="minorEastAsia"/>
          <w:szCs w:val="21"/>
        </w:rPr>
        <w:t xml:space="preserve">1.自觉遵守国家法律法规及亭湖区财政局、亭湖区公共资源交易中心的各项制度。限额标准以下的，自觉遵守采购单位的内部控制制度。</w:t>
      </w:r>
      <w:r/>
    </w:p>
    <w:p>
      <w:pPr>
        <w:ind w:firstLine="420"/>
        <w:jc w:val="left"/>
        <w:spacing w:line="400" w:lineRule="exact"/>
        <w:widowControl/>
        <w:rPr>
          <w:rFonts w:asciiTheme="minorEastAsia" w:hAnsiTheme="minorEastAsia"/>
          <w:szCs w:val="21"/>
        </w:rPr>
      </w:pPr>
      <w:r>
        <w:rPr>
          <w:rFonts w:hint="eastAsia" w:asciiTheme="minorEastAsia" w:hAnsiTheme="minorEastAsia"/>
          <w:szCs w:val="21"/>
        </w:rPr>
        <w:t xml:space="preserve">2.不使用不正当手段妨碍、排挤其它投标单位或串通投标。按照招标文件规定的方式组织投标，不组织、不参与围标、串标。保证不弄虚作假，协助他人骗取中标。</w:t>
      </w:r>
      <w:r/>
    </w:p>
    <w:p>
      <w:pPr>
        <w:ind w:firstLine="420"/>
        <w:jc w:val="left"/>
        <w:spacing w:line="400" w:lineRule="exact"/>
        <w:widowControl/>
        <w:rPr>
          <w:rFonts w:asciiTheme="minorEastAsia" w:hAnsiTheme="minorEastAsia"/>
          <w:szCs w:val="21"/>
        </w:rPr>
      </w:pPr>
      <w:r>
        <w:rPr>
          <w:rFonts w:hint="eastAsia" w:asciiTheme="minorEastAsia" w:hAnsiTheme="minorEastAsia"/>
          <w:szCs w:val="21"/>
        </w:rPr>
        <w:t xml:space="preserve">3.不向涉及招标的部门及个人支付好处费、介绍费等。发现相关人员在招标过程中有索要财物，或其他违纪违规行为的，及时向监督管理部门和纪检监察部门举报。</w:t>
      </w:r>
      <w:r/>
    </w:p>
    <w:p>
      <w:pPr>
        <w:ind w:firstLine="420"/>
        <w:jc w:val="left"/>
        <w:spacing w:line="400" w:lineRule="exact"/>
        <w:widowControl/>
        <w:rPr>
          <w:rFonts w:asciiTheme="minorEastAsia" w:hAnsiTheme="minorEastAsia"/>
          <w:szCs w:val="21"/>
        </w:rPr>
      </w:pPr>
      <w:r>
        <w:rPr>
          <w:rFonts w:hint="eastAsia" w:asciiTheme="minorEastAsia" w:hAnsiTheme="minorEastAsia"/>
          <w:szCs w:val="21"/>
        </w:rPr>
        <w:t xml:space="preserve">4.根据国家有关政府采购规定进行质疑、投诉、诉讼。采购过程中有疑问的，在规定时间内向采购人提出质疑。对质疑答复不满意的，在规定时间内向有关采购监督管理部门提出投诉。对投诉处理不服或监督管理部门逾期未作处理的，依法申请行政复议或者向人民法院提出行政诉讼。</w:t>
      </w:r>
      <w:r/>
    </w:p>
    <w:p>
      <w:pPr>
        <w:ind w:firstLine="420"/>
        <w:jc w:val="left"/>
        <w:spacing w:line="400" w:lineRule="exact"/>
        <w:widowControl/>
        <w:rPr>
          <w:rFonts w:asciiTheme="minorEastAsia" w:hAnsiTheme="minorEastAsia"/>
          <w:szCs w:val="21"/>
        </w:rPr>
      </w:pPr>
      <w:r>
        <w:rPr>
          <w:rFonts w:hint="eastAsia" w:asciiTheme="minorEastAsia" w:hAnsiTheme="minorEastAsia"/>
          <w:szCs w:val="21"/>
        </w:rPr>
        <w:t xml:space="preserve">5.本承诺书对我方具有法律效力。本承诺签署之日起生效。</w:t>
      </w:r>
      <w:r/>
    </w:p>
    <w:p>
      <w:pPr>
        <w:ind w:firstLine="420"/>
        <w:jc w:val="left"/>
        <w:spacing w:line="400" w:lineRule="exact"/>
        <w:widowControl/>
        <w:rPr>
          <w:rFonts w:asciiTheme="minorEastAsia" w:hAnsiTheme="minorEastAsia"/>
          <w:szCs w:val="21"/>
        </w:rPr>
      </w:pPr>
      <w:r>
        <w:rPr>
          <w:rFonts w:asciiTheme="minorEastAsia" w:hAnsiTheme="minorEastAsia"/>
          <w:szCs w:val="21"/>
        </w:rPr>
      </w:r>
      <w:r/>
    </w:p>
    <w:p>
      <w:pPr>
        <w:ind w:firstLine="4200"/>
        <w:jc w:val="left"/>
        <w:spacing w:line="400" w:lineRule="exact"/>
        <w:widowControl/>
        <w:rPr>
          <w:rFonts w:asciiTheme="minorEastAsia" w:hAnsiTheme="minorEastAsia"/>
          <w:szCs w:val="21"/>
        </w:rPr>
      </w:pPr>
      <w:r>
        <w:rPr>
          <w:rFonts w:hint="eastAsia" w:asciiTheme="minorEastAsia" w:hAnsiTheme="minorEastAsia"/>
          <w:szCs w:val="21"/>
        </w:rPr>
        <w:t xml:space="preserve">单位名称（盖章）：</w:t>
      </w:r>
      <w:r/>
    </w:p>
    <w:p>
      <w:pPr>
        <w:ind w:firstLine="4200"/>
        <w:jc w:val="left"/>
        <w:spacing w:line="400" w:lineRule="exact"/>
        <w:widowControl/>
        <w:rPr>
          <w:rFonts w:asciiTheme="minorEastAsia" w:hAnsiTheme="minorEastAsia"/>
          <w:szCs w:val="21"/>
        </w:rPr>
      </w:pPr>
      <w:r>
        <w:rPr>
          <w:rFonts w:asciiTheme="minorEastAsia" w:hAnsiTheme="minorEastAsia"/>
          <w:szCs w:val="21"/>
        </w:rPr>
      </w:r>
      <w:r/>
    </w:p>
    <w:p>
      <w:pPr>
        <w:ind w:firstLine="4200"/>
        <w:jc w:val="left"/>
        <w:spacing w:line="400" w:lineRule="exact"/>
        <w:widowControl/>
        <w:rPr>
          <w:rFonts w:asciiTheme="minorEastAsia" w:hAnsiTheme="minorEastAsia"/>
          <w:szCs w:val="21"/>
        </w:rPr>
      </w:pPr>
      <w:r>
        <w:rPr>
          <w:rFonts w:hint="eastAsia" w:asciiTheme="minorEastAsia" w:hAnsiTheme="minorEastAsia"/>
          <w:szCs w:val="21"/>
        </w:rPr>
        <w:t xml:space="preserve">法定代表人或授权代理人（签名）：</w:t>
      </w:r>
      <w:r/>
    </w:p>
    <w:p>
      <w:pPr>
        <w:ind w:firstLine="420"/>
        <w:jc w:val="left"/>
        <w:spacing w:line="400" w:lineRule="exact"/>
        <w:widowControl/>
        <w:rPr>
          <w:rFonts w:asciiTheme="minorEastAsia" w:hAnsiTheme="minorEastAsia"/>
          <w:szCs w:val="21"/>
        </w:rPr>
      </w:pPr>
      <w:r>
        <w:rPr>
          <w:rFonts w:asciiTheme="minorEastAsia" w:hAnsiTheme="minorEastAsia"/>
          <w:szCs w:val="21"/>
        </w:rPr>
      </w:r>
      <w:r/>
    </w:p>
    <w:p>
      <w:pPr>
        <w:ind w:firstLine="4830"/>
        <w:jc w:val="left"/>
        <w:spacing w:line="400" w:lineRule="exact"/>
        <w:widowControl/>
        <w:rPr>
          <w:rFonts w:hint="eastAsia" w:asciiTheme="minorEastAsia" w:hAnsiTheme="minorEastAsia"/>
          <w:szCs w:val="21"/>
        </w:rPr>
      </w:pPr>
      <w:r>
        <w:rPr>
          <w:rFonts w:hint="eastAsia" w:asciiTheme="minorEastAsia" w:hAnsiTheme="minorEastAsia"/>
          <w:szCs w:val="21"/>
        </w:rPr>
        <w:t xml:space="preserve">年  月  日</w:t>
      </w:r>
      <w:r/>
    </w:p>
    <w:p>
      <w:pPr>
        <w:ind w:firstLine="4830"/>
        <w:jc w:val="left"/>
        <w:spacing w:line="400" w:lineRule="exact"/>
        <w:widowControl/>
        <w:rPr>
          <w:rFonts w:hint="eastAsia" w:asciiTheme="minorEastAsia" w:hAnsiTheme="minorEastAsia"/>
          <w:szCs w:val="21"/>
        </w:rPr>
      </w:pPr>
      <w:r>
        <w:rPr>
          <w:rFonts w:hint="eastAsia" w:asciiTheme="minorEastAsia" w:hAnsiTheme="minorEastAsia"/>
          <w:szCs w:val="21"/>
        </w:rPr>
      </w:r>
      <w:r/>
    </w:p>
    <w:p>
      <w:pPr>
        <w:ind w:firstLine="4830"/>
        <w:jc w:val="left"/>
        <w:spacing w:line="400" w:lineRule="exact"/>
        <w:widowControl/>
        <w:rPr>
          <w:rFonts w:hint="eastAsia" w:asciiTheme="minorEastAsia" w:hAnsiTheme="minorEastAsia"/>
          <w:szCs w:val="21"/>
        </w:rPr>
      </w:pPr>
      <w:r>
        <w:rPr>
          <w:rFonts w:hint="eastAsia" w:asciiTheme="minorEastAsia" w:hAnsiTheme="minorEastAsia"/>
          <w:szCs w:val="21"/>
        </w:rPr>
      </w:r>
      <w:r/>
    </w:p>
    <w:p>
      <w:pPr>
        <w:ind w:firstLine="4830"/>
        <w:jc w:val="left"/>
        <w:spacing w:line="400" w:lineRule="exact"/>
        <w:widowControl/>
        <w:rPr>
          <w:rFonts w:hint="eastAsia" w:asciiTheme="minorEastAsia" w:hAnsiTheme="minorEastAsia"/>
          <w:szCs w:val="21"/>
        </w:rPr>
      </w:pPr>
      <w:r>
        <w:rPr>
          <w:rFonts w:hint="eastAsia" w:asciiTheme="minorEastAsia" w:hAnsiTheme="minorEastAsia"/>
          <w:szCs w:val="21"/>
        </w:rPr>
      </w:r>
      <w:r/>
    </w:p>
    <w:p>
      <w:pPr>
        <w:ind w:firstLine="4830"/>
        <w:jc w:val="left"/>
        <w:spacing w:line="400" w:lineRule="exact"/>
        <w:widowControl/>
        <w:rPr>
          <w:rFonts w:hint="eastAsia" w:asciiTheme="minorEastAsia" w:hAnsiTheme="minorEastAsia"/>
          <w:szCs w:val="21"/>
        </w:rPr>
      </w:pPr>
      <w:r>
        <w:rPr>
          <w:rFonts w:hint="eastAsia" w:asciiTheme="minorEastAsia" w:hAnsiTheme="minorEastAsia"/>
          <w:szCs w:val="21"/>
        </w:rPr>
      </w:r>
      <w:r/>
    </w:p>
    <w:p>
      <w:pPr>
        <w:ind w:firstLine="4830"/>
        <w:jc w:val="left"/>
        <w:spacing w:line="400" w:lineRule="exact"/>
        <w:widowControl/>
        <w:rPr>
          <w:rFonts w:hint="eastAsia" w:asciiTheme="minorEastAsia" w:hAnsiTheme="minorEastAsia"/>
          <w:szCs w:val="21"/>
        </w:rPr>
      </w:pPr>
      <w:r>
        <w:rPr>
          <w:rFonts w:hint="eastAsia" w:asciiTheme="minorEastAsia" w:hAnsiTheme="minorEastAsia"/>
          <w:szCs w:val="21"/>
        </w:rPr>
      </w:r>
      <w:r/>
    </w:p>
    <w:p>
      <w:pPr>
        <w:ind w:firstLine="4830"/>
        <w:jc w:val="left"/>
        <w:spacing w:line="400" w:lineRule="exact"/>
        <w:widowControl/>
        <w:rPr>
          <w:rFonts w:hint="eastAsia" w:asciiTheme="minorEastAsia" w:hAnsiTheme="minorEastAsia"/>
          <w:szCs w:val="21"/>
        </w:rPr>
      </w:pPr>
      <w:r>
        <w:rPr>
          <w:rFonts w:hint="eastAsia" w:asciiTheme="minorEastAsia" w:hAnsiTheme="minorEastAsia"/>
          <w:szCs w:val="21"/>
        </w:rPr>
      </w:r>
      <w:r/>
    </w:p>
    <w:p>
      <w:pPr>
        <w:ind w:firstLine="4830"/>
        <w:jc w:val="left"/>
        <w:spacing w:line="400" w:lineRule="exact"/>
        <w:widowControl/>
        <w:rPr>
          <w:rFonts w:hint="eastAsia" w:asciiTheme="minorEastAsia" w:hAnsiTheme="minorEastAsia"/>
          <w:szCs w:val="21"/>
        </w:rPr>
      </w:pPr>
      <w:r>
        <w:rPr>
          <w:rFonts w:hint="eastAsia" w:asciiTheme="minorEastAsia" w:hAnsiTheme="minorEastAsia"/>
          <w:szCs w:val="21"/>
        </w:rPr>
      </w:r>
      <w:r/>
    </w:p>
    <w:p>
      <w:pPr>
        <w:ind w:firstLine="4830"/>
        <w:jc w:val="left"/>
        <w:spacing w:line="400" w:lineRule="exact"/>
        <w:widowControl/>
        <w:rPr>
          <w:rFonts w:hint="eastAsia" w:asciiTheme="minorEastAsia" w:hAnsiTheme="minorEastAsia"/>
          <w:szCs w:val="21"/>
        </w:rPr>
      </w:pPr>
      <w:r>
        <w:rPr>
          <w:rFonts w:hint="eastAsia" w:asciiTheme="minorEastAsia" w:hAnsiTheme="minorEastAsia"/>
          <w:szCs w:val="21"/>
        </w:rPr>
      </w:r>
      <w:r/>
    </w:p>
    <w:p>
      <w:pPr>
        <w:ind w:firstLine="4830"/>
        <w:jc w:val="left"/>
        <w:spacing w:line="400" w:lineRule="exact"/>
        <w:widowControl/>
        <w:rPr>
          <w:rFonts w:hint="eastAsia" w:asciiTheme="minorEastAsia" w:hAnsiTheme="minorEastAsia"/>
          <w:szCs w:val="21"/>
        </w:rPr>
      </w:pPr>
      <w:r>
        <w:rPr>
          <w:rFonts w:hint="eastAsia" w:asciiTheme="minorEastAsia" w:hAnsiTheme="minorEastAsia"/>
          <w:szCs w:val="21"/>
        </w:rPr>
      </w:r>
      <w:r/>
    </w:p>
    <w:p>
      <w:pPr>
        <w:ind w:firstLine="4830"/>
        <w:jc w:val="left"/>
        <w:spacing w:line="400" w:lineRule="exact"/>
        <w:widowControl/>
        <w:rPr>
          <w:rFonts w:hint="eastAsia" w:asciiTheme="minorEastAsia" w:hAnsiTheme="minorEastAsia"/>
          <w:szCs w:val="21"/>
        </w:rPr>
      </w:pPr>
      <w:r>
        <w:rPr>
          <w:rFonts w:hint="eastAsia" w:asciiTheme="minorEastAsia" w:hAnsiTheme="minorEastAsia"/>
          <w:szCs w:val="21"/>
        </w:rPr>
      </w:r>
      <w:r/>
    </w:p>
    <w:p>
      <w:pPr>
        <w:ind w:firstLine="4830"/>
        <w:jc w:val="left"/>
        <w:spacing w:line="400" w:lineRule="exact"/>
        <w:widowControl/>
        <w:rPr>
          <w:rFonts w:hint="eastAsia" w:asciiTheme="minorEastAsia" w:hAnsiTheme="minorEastAsia"/>
          <w:szCs w:val="21"/>
        </w:rPr>
      </w:pPr>
      <w:r>
        <w:rPr>
          <w:rFonts w:hint="eastAsia" w:asciiTheme="minorEastAsia" w:hAnsiTheme="minorEastAsia"/>
          <w:szCs w:val="21"/>
        </w:rPr>
      </w:r>
      <w:r/>
    </w:p>
    <w:p>
      <w:pPr>
        <w:ind w:firstLine="4830"/>
        <w:jc w:val="left"/>
        <w:spacing w:line="400" w:lineRule="exact"/>
        <w:widowControl/>
        <w:rPr>
          <w:rFonts w:hint="eastAsia" w:asciiTheme="minorEastAsia" w:hAnsiTheme="minorEastAsia"/>
          <w:szCs w:val="21"/>
        </w:rPr>
      </w:pPr>
      <w:r>
        <w:rPr>
          <w:rFonts w:hint="eastAsia" w:asciiTheme="minorEastAsia" w:hAnsiTheme="minorEastAsia"/>
          <w:szCs w:val="21"/>
        </w:rPr>
      </w:r>
      <w:r/>
    </w:p>
    <w:p>
      <w:pPr>
        <w:ind w:firstLine="4830"/>
        <w:jc w:val="left"/>
        <w:spacing w:line="400" w:lineRule="exact"/>
        <w:widowControl/>
        <w:rPr>
          <w:rFonts w:hint="eastAsia" w:asciiTheme="minorEastAsia" w:hAnsiTheme="minorEastAsia"/>
          <w:szCs w:val="21"/>
        </w:rPr>
      </w:pPr>
      <w:r>
        <w:rPr>
          <w:rFonts w:hint="eastAsia" w:asciiTheme="minorEastAsia" w:hAnsiTheme="minorEastAsia"/>
          <w:szCs w:val="21"/>
        </w:rPr>
      </w:r>
      <w:r/>
    </w:p>
    <w:p>
      <w:pPr>
        <w:pStyle w:val="663"/>
        <w:jc w:val="center"/>
        <w:spacing w:beforeAutospacing="0" w:afterAutospacing="0"/>
        <w:rPr>
          <w:highlight w:val="none"/>
        </w:rPr>
      </w:pPr>
      <w:r>
        <w:rPr>
          <w:highlight w:val="none"/>
        </w:rPr>
      </w:r>
      <w:bookmarkEnd w:id="6"/>
      <w:bookmarkEnd w:id="48"/>
      <w:bookmarkEnd w:id="95"/>
      <w:bookmarkEnd w:id="96"/>
      <w:bookmarkEnd w:id="97"/>
      <w:bookmarkEnd w:id="98"/>
      <w:bookmarkEnd w:id="99"/>
      <w:bookmarkEnd w:id="100"/>
      <w:bookmarkEnd w:id="101"/>
      <w:bookmarkEnd w:id="102"/>
      <w:bookmarkEnd w:id="111"/>
      <w:bookmarkEnd w:id="112"/>
      <w:bookmarkEnd w:id="119"/>
      <w:bookmarkEnd w:id="166"/>
      <w:bookmarkEnd w:id="169"/>
      <w:bookmarkEnd w:id="172"/>
      <w:bookmarkEnd w:id="173"/>
      <w:bookmarkEnd w:id="174"/>
      <w:bookmarkEnd w:id="175"/>
      <w:bookmarkEnd w:id="176"/>
      <w:bookmarkEnd w:id="177"/>
      <w:bookmarkEnd w:id="178"/>
      <w:bookmarkEnd w:id="179"/>
      <w:bookmarkEnd w:id="188"/>
      <w:bookmarkEnd w:id="189"/>
      <w:bookmarkEnd w:id="190"/>
      <w:bookmarkEnd w:id="191"/>
      <w:bookmarkEnd w:id="192"/>
      <w:r/>
    </w:p>
    <w:p>
      <w:pPr>
        <w:pStyle w:val="663"/>
        <w:jc w:val="center"/>
        <w:spacing w:beforeAutospacing="0" w:afterAutospacing="0"/>
        <w:rPr>
          <w:rFonts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 xml:space="preserve">质疑函范本</w:t>
      </w:r>
      <w:r/>
    </w:p>
    <w:p>
      <w:pPr>
        <w:pStyle w:val="663"/>
        <w:jc w:val="both"/>
        <w:spacing w:before="290"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一、质疑供应商基本信息</w:t>
      </w:r>
      <w:r/>
    </w:p>
    <w:p>
      <w:pPr>
        <w:pStyle w:val="663"/>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质疑供应商：</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663"/>
        <w:jc w:val="both"/>
        <w:spacing w:beforeAutospacing="0" w:afterAutospacing="0" w:line="360" w:lineRule="auto"/>
        <w:rPr>
          <w:rFonts w:ascii="宋体" w:hAnsi="宋体" w:eastAsia="宋体" w:cs="宋体"/>
          <w:color w:val="000000"/>
          <w:highlight w:val="none"/>
          <w:u w:val="single"/>
        </w:rPr>
      </w:pPr>
      <w:r>
        <w:rPr>
          <w:rFonts w:hint="eastAsia" w:ascii="宋体" w:hAnsi="宋体" w:eastAsia="宋体" w:cs="宋体"/>
          <w:color w:val="000000"/>
          <w:highlight w:val="none"/>
        </w:rPr>
        <w:t xml:space="preserve">地址：</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663"/>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邮编：</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663"/>
        <w:jc w:val="both"/>
        <w:spacing w:beforeAutospacing="0" w:afterAutospacing="0" w:line="360" w:lineRule="auto"/>
        <w:rPr>
          <w:rFonts w:ascii="宋体" w:hAnsi="宋体" w:eastAsia="宋体" w:cs="宋体"/>
          <w:color w:val="000000"/>
          <w:highlight w:val="none"/>
          <w:u w:val="single"/>
        </w:rPr>
      </w:pPr>
      <w:r>
        <w:rPr>
          <w:rFonts w:hint="eastAsia" w:ascii="宋体" w:hAnsi="宋体" w:eastAsia="宋体" w:cs="宋体"/>
          <w:color w:val="000000"/>
          <w:highlight w:val="none"/>
        </w:rPr>
        <w:t xml:space="preserve">联系人：</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663"/>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联系电话：</w:t>
      </w:r>
      <w:r>
        <w:rPr>
          <w:rFonts w:hint="eastAsia" w:ascii="宋体" w:hAnsi="宋体" w:eastAsia="宋体" w:cs="宋体"/>
          <w:color w:val="000000"/>
          <w:highlight w:val="none"/>
          <w:u w:val="single"/>
        </w:rPr>
        <w:t xml:space="preserve">                                           </w:t>
      </w:r>
      <w:r/>
    </w:p>
    <w:p>
      <w:pPr>
        <w:pStyle w:val="663"/>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授权代表：</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663"/>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联系电话：</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663"/>
        <w:jc w:val="both"/>
        <w:spacing w:beforeAutospacing="0" w:afterAutospacing="0" w:line="360" w:lineRule="auto"/>
        <w:rPr>
          <w:rFonts w:ascii="宋体" w:hAnsi="宋体" w:eastAsia="宋体" w:cs="宋体"/>
          <w:color w:val="000000"/>
          <w:highlight w:val="none"/>
          <w:u w:val="single"/>
        </w:rPr>
      </w:pPr>
      <w:r>
        <w:rPr>
          <w:rFonts w:hint="eastAsia" w:ascii="宋体" w:hAnsi="宋体" w:eastAsia="宋体" w:cs="宋体"/>
          <w:color w:val="000000"/>
          <w:highlight w:val="none"/>
        </w:rPr>
        <w:t xml:space="preserve">地址： </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663"/>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邮编：</w:t>
      </w:r>
      <w:r>
        <w:rPr>
          <w:rFonts w:hint="eastAsia" w:ascii="宋体" w:hAnsi="宋体" w:eastAsia="宋体" w:cs="宋体"/>
          <w:color w:val="000000"/>
          <w:highlight w:val="none"/>
          <w:u w:val="single"/>
        </w:rPr>
        <w:t xml:space="preserve">                                </w:t>
      </w:r>
      <w:r/>
    </w:p>
    <w:p>
      <w:pPr>
        <w:pStyle w:val="663"/>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二、质疑项目基本情况</w:t>
      </w:r>
      <w:r/>
    </w:p>
    <w:p>
      <w:pPr>
        <w:pStyle w:val="663"/>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质疑项目的名称：</w:t>
      </w:r>
      <w:r>
        <w:rPr>
          <w:rFonts w:hint="eastAsia" w:ascii="宋体" w:hAnsi="宋体" w:eastAsia="宋体" w:cs="宋体"/>
          <w:color w:val="000000"/>
          <w:highlight w:val="none"/>
          <w:u w:val="single"/>
        </w:rPr>
        <w:t xml:space="preserve">                            </w:t>
      </w:r>
      <w:r/>
    </w:p>
    <w:p>
      <w:pPr>
        <w:pStyle w:val="663"/>
        <w:jc w:val="both"/>
        <w:spacing w:beforeAutospacing="0" w:afterAutospacing="0" w:line="360" w:lineRule="auto"/>
        <w:rPr>
          <w:rFonts w:ascii="宋体" w:hAnsi="宋体" w:eastAsia="宋体" w:cs="宋体"/>
          <w:color w:val="000000"/>
          <w:highlight w:val="none"/>
          <w:u w:val="single"/>
        </w:rPr>
      </w:pPr>
      <w:r>
        <w:rPr>
          <w:rFonts w:hint="eastAsia" w:ascii="宋体" w:hAnsi="宋体" w:eastAsia="宋体" w:cs="宋体"/>
          <w:color w:val="000000"/>
          <w:highlight w:val="none"/>
        </w:rPr>
        <w:t xml:space="preserve">质疑项目的编号：</w:t>
      </w:r>
      <w:r>
        <w:rPr>
          <w:rFonts w:hint="eastAsia" w:ascii="宋体" w:hAnsi="宋体" w:eastAsia="宋体" w:cs="宋体"/>
          <w:color w:val="000000"/>
          <w:highlight w:val="none"/>
          <w:u w:val="single"/>
        </w:rPr>
        <w:t xml:space="preserve">                          </w:t>
      </w:r>
      <w:r/>
    </w:p>
    <w:p>
      <w:pPr>
        <w:pStyle w:val="663"/>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包号：</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663"/>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采购人名称：</w:t>
      </w:r>
      <w:r>
        <w:rPr>
          <w:rFonts w:hint="eastAsia" w:ascii="宋体" w:hAnsi="宋体" w:eastAsia="宋体" w:cs="宋体"/>
          <w:color w:val="000000"/>
          <w:highlight w:val="none"/>
          <w:u w:val="single"/>
        </w:rPr>
        <w:t xml:space="preserve">                            </w:t>
      </w:r>
      <w:r/>
    </w:p>
    <w:p>
      <w:pPr>
        <w:pStyle w:val="663"/>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采购文件获取日期：</w:t>
      </w:r>
      <w:r>
        <w:rPr>
          <w:rFonts w:hint="eastAsia" w:ascii="宋体" w:hAnsi="宋体" w:eastAsia="宋体" w:cs="宋体"/>
          <w:color w:val="000000"/>
          <w:highlight w:val="none"/>
          <w:u w:val="single"/>
        </w:rPr>
        <w:t xml:space="preserve">                             </w:t>
      </w:r>
      <w:r/>
    </w:p>
    <w:p>
      <w:pPr>
        <w:pStyle w:val="663"/>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三、质疑事项具体内容</w:t>
      </w:r>
      <w:r/>
    </w:p>
    <w:p>
      <w:pPr>
        <w:pStyle w:val="663"/>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质疑事项1：</w:t>
      </w:r>
      <w:r>
        <w:rPr>
          <w:rFonts w:hint="eastAsia" w:ascii="宋体" w:hAnsi="宋体" w:eastAsia="宋体" w:cs="宋体"/>
          <w:color w:val="000000"/>
          <w:highlight w:val="none"/>
          <w:u w:val="single"/>
        </w:rPr>
        <w:t xml:space="preserve">                             </w:t>
      </w:r>
      <w:r/>
    </w:p>
    <w:p>
      <w:pPr>
        <w:pStyle w:val="663"/>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事实依据：</w:t>
      </w:r>
      <w:r>
        <w:rPr>
          <w:rFonts w:hint="eastAsia" w:ascii="宋体" w:hAnsi="宋体" w:eastAsia="宋体" w:cs="宋体"/>
          <w:color w:val="000000"/>
          <w:highlight w:val="none"/>
          <w:u w:val="single"/>
        </w:rPr>
        <w:t xml:space="preserve">                                                   </w:t>
      </w:r>
      <w:r/>
    </w:p>
    <w:p>
      <w:pPr>
        <w:pStyle w:val="663"/>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法律依据：</w:t>
      </w:r>
      <w:r>
        <w:rPr>
          <w:rFonts w:hint="eastAsia" w:ascii="宋体" w:hAnsi="宋体" w:eastAsia="宋体" w:cs="宋体"/>
          <w:color w:val="000000"/>
          <w:highlight w:val="none"/>
          <w:u w:val="single"/>
        </w:rPr>
        <w:t xml:space="preserve">                                                    </w:t>
      </w:r>
      <w:r/>
    </w:p>
    <w:p>
      <w:pPr>
        <w:pStyle w:val="663"/>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质疑事项2</w:t>
      </w:r>
      <w:r/>
    </w:p>
    <w:p>
      <w:pPr>
        <w:pStyle w:val="663"/>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w:t>
      </w:r>
      <w:r/>
    </w:p>
    <w:p>
      <w:pPr>
        <w:pStyle w:val="663"/>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四、与质疑事项相关的质疑请求</w:t>
      </w:r>
      <w:r/>
    </w:p>
    <w:p>
      <w:pPr>
        <w:pStyle w:val="663"/>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请求：</w:t>
      </w:r>
      <w:r>
        <w:rPr>
          <w:rFonts w:hint="eastAsia" w:ascii="宋体" w:hAnsi="宋体" w:eastAsia="宋体" w:cs="宋体"/>
          <w:color w:val="000000"/>
          <w:highlight w:val="none"/>
          <w:u w:val="single"/>
        </w:rPr>
        <w:t xml:space="preserve">                                                          </w:t>
      </w:r>
      <w:r/>
    </w:p>
    <w:p>
      <w:pPr>
        <w:pStyle w:val="663"/>
        <w:jc w:val="both"/>
        <w:spacing w:beforeAutospacing="0" w:afterAutospacing="0"/>
        <w:rPr>
          <w:rFonts w:ascii="宋体" w:hAnsi="宋体" w:eastAsia="宋体" w:cs="宋体"/>
          <w:highlight w:val="none"/>
        </w:rPr>
      </w:pPr>
      <w:r>
        <w:rPr>
          <w:rFonts w:hint="eastAsia" w:ascii="宋体" w:hAnsi="宋体" w:eastAsia="宋体" w:cs="宋体"/>
          <w:color w:val="000000"/>
          <w:highlight w:val="none"/>
        </w:rPr>
        <w:t xml:space="preserve">签字(签章)：                 公章：               日期：    </w:t>
      </w:r>
      <w:r/>
    </w:p>
    <w:p>
      <w:pPr>
        <w:pStyle w:val="663"/>
        <w:jc w:val="both"/>
        <w:spacing w:beforeAutospacing="0" w:afterAutospacing="0" w:line="0" w:lineRule="atLeast"/>
        <w:rPr>
          <w:rFonts w:ascii="宋体" w:hAnsi="宋体" w:eastAsia="宋体" w:cs="宋体"/>
          <w:highlight w:val="none"/>
        </w:rPr>
      </w:pPr>
      <w:r>
        <w:rPr>
          <w:rFonts w:hint="eastAsia" w:ascii="宋体" w:hAnsi="宋体" w:eastAsia="宋体" w:cs="宋体"/>
          <w:b/>
          <w:color w:val="000000"/>
          <w:highlight w:val="none"/>
        </w:rPr>
        <w:t xml:space="preserve">质疑函制作说明：</w:t>
      </w:r>
      <w:r/>
    </w:p>
    <w:p>
      <w:pPr>
        <w:pStyle w:val="663"/>
        <w:ind w:firstLine="480"/>
        <w:spacing w:beforeAutospacing="0" w:afterAutospacing="0" w:line="0" w:lineRule="atLeast"/>
        <w:widowControl/>
        <w:rPr>
          <w:rFonts w:ascii="宋体" w:hAnsi="宋体" w:eastAsia="宋体" w:cs="宋体"/>
          <w:highlight w:val="none"/>
        </w:rPr>
      </w:pPr>
      <w:r>
        <w:rPr>
          <w:rFonts w:hint="eastAsia" w:ascii="宋体" w:hAnsi="宋体" w:eastAsia="宋体" w:cs="宋体"/>
          <w:color w:val="000000"/>
          <w:highlight w:val="none"/>
        </w:rPr>
        <w:t xml:space="preserve">1.供应商提出质疑时，应提交质疑函和必要的证明材料。</w:t>
      </w:r>
      <w:r/>
    </w:p>
    <w:p>
      <w:pPr>
        <w:pStyle w:val="663"/>
        <w:ind w:firstLine="480"/>
        <w:spacing w:beforeAutospacing="0" w:afterAutospacing="0" w:line="0" w:lineRule="atLeast"/>
        <w:widowControl/>
        <w:rPr>
          <w:rFonts w:ascii="宋体" w:hAnsi="宋体" w:eastAsia="宋体" w:cs="宋体"/>
          <w:highlight w:val="none"/>
        </w:rPr>
      </w:pPr>
      <w:r>
        <w:rPr>
          <w:rFonts w:hint="eastAsia" w:ascii="宋体" w:hAnsi="宋体" w:eastAsia="宋体" w:cs="宋体"/>
          <w:color w:val="000000"/>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663"/>
        <w:ind w:firstLine="480"/>
        <w:spacing w:beforeAutospacing="0" w:afterAutospacing="0" w:line="0" w:lineRule="atLeast"/>
        <w:widowControl/>
        <w:rPr>
          <w:rFonts w:ascii="宋体" w:hAnsi="宋体" w:eastAsia="宋体" w:cs="宋体"/>
          <w:highlight w:val="none"/>
        </w:rPr>
      </w:pPr>
      <w:r>
        <w:rPr>
          <w:rFonts w:hint="eastAsia" w:ascii="宋体" w:hAnsi="宋体" w:eastAsia="宋体" w:cs="宋体"/>
          <w:color w:val="000000"/>
          <w:highlight w:val="none"/>
        </w:rPr>
        <w:t xml:space="preserve">3.质疑供应商若对项目的某一分包进行质疑，质疑函中应列明具体分包号。</w:t>
      </w:r>
      <w:r/>
    </w:p>
    <w:p>
      <w:pPr>
        <w:pStyle w:val="663"/>
        <w:ind w:firstLine="480"/>
        <w:spacing w:beforeAutospacing="0" w:afterAutospacing="0" w:line="0" w:lineRule="atLeast"/>
        <w:widowControl/>
        <w:rPr>
          <w:rFonts w:ascii="宋体" w:hAnsi="宋体" w:eastAsia="宋体" w:cs="宋体"/>
          <w:highlight w:val="none"/>
        </w:rPr>
      </w:pPr>
      <w:r>
        <w:rPr>
          <w:rFonts w:hint="eastAsia" w:ascii="宋体" w:hAnsi="宋体" w:eastAsia="宋体" w:cs="宋体"/>
          <w:color w:val="000000"/>
          <w:highlight w:val="none"/>
        </w:rPr>
        <w:t xml:space="preserve">4.质疑函的质疑事项应具体、明确，并有必要的事实依据和法律依据。</w:t>
      </w:r>
      <w:r/>
    </w:p>
    <w:p>
      <w:pPr>
        <w:pStyle w:val="663"/>
        <w:ind w:firstLine="480"/>
        <w:spacing w:beforeAutospacing="0" w:afterAutospacing="0" w:line="0" w:lineRule="atLeast"/>
        <w:widowControl/>
        <w:rPr>
          <w:rFonts w:ascii="宋体" w:hAnsi="宋体" w:eastAsia="宋体" w:cs="宋体"/>
          <w:highlight w:val="none"/>
        </w:rPr>
      </w:pPr>
      <w:r>
        <w:rPr>
          <w:rFonts w:hint="eastAsia" w:ascii="宋体" w:hAnsi="宋体" w:eastAsia="宋体" w:cs="宋体"/>
          <w:color w:val="000000"/>
          <w:highlight w:val="none"/>
        </w:rPr>
        <w:t xml:space="preserve">5.质疑函的质疑请求应与质疑事项相关。</w:t>
      </w:r>
      <w:r/>
    </w:p>
    <w:p>
      <w:pPr>
        <w:pStyle w:val="663"/>
        <w:ind w:firstLine="480"/>
        <w:spacing w:beforeAutospacing="0" w:afterAutospacing="0" w:line="0" w:lineRule="atLeast"/>
        <w:widowControl/>
        <w:rPr>
          <w:rFonts w:ascii="宋体" w:hAnsi="宋体" w:eastAsia="宋体" w:cs="宋体"/>
          <w:highlight w:val="none"/>
        </w:rPr>
      </w:pPr>
      <w:r>
        <w:rPr>
          <w:rFonts w:hint="eastAsia" w:ascii="宋体" w:hAnsi="宋体" w:eastAsia="宋体" w:cs="宋体"/>
          <w:color w:val="000000"/>
          <w:highlight w:val="none"/>
        </w:rPr>
        <w:t xml:space="preserve">6.质疑供应商为自然人的，质疑函应由本人签字；质疑供应商为法人或者其他组织的，质疑函应由法定代表人、主要负责人，或者其授权代表签字或者盖章，并加盖公章。</w:t>
      </w:r>
      <w:r/>
    </w:p>
    <w:p>
      <w:pPr>
        <w:pStyle w:val="663"/>
        <w:spacing w:beforeAutospacing="0" w:afterAutospacing="0"/>
        <w:rPr>
          <w:highlight w:val="none"/>
        </w:rPr>
      </w:pPr>
      <w:r>
        <w:rPr>
          <w:highlight w:val="none"/>
        </w:rPr>
      </w:r>
      <w:r/>
    </w:p>
    <w:sectPr>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_GB2312">
    <w:panose1 w:val="02010609060101010101"/>
  </w:font>
  <w:font w:name="黑体">
    <w:panose1 w:val="02010609060101010101"/>
  </w:font>
  <w:font w:name="Symbol">
    <w:panose1 w:val="05050102010706020507"/>
  </w:font>
  <w:font w:name="仿宋">
    <w:panose1 w:val="02010609060101010101"/>
  </w:font>
  <w:font w:name="等线">
    <w:panose1 w:val="02010600030101010101"/>
  </w:font>
  <w:font w:name="Wingdings">
    <w:panose1 w:val="05000000000000000000"/>
  </w:font>
  <w:font w:name="华文楷体">
    <w:panose1 w:val="02010600040101010101"/>
  </w:font>
  <w:font w:name="Courier New">
    <w:panose1 w:val="02070309020205020404"/>
  </w:font>
  <w:font w:name="Calibri">
    <w:panose1 w:val="020F0502020204030204"/>
  </w:font>
  <w:font w:name="Segoe UI Emoji">
    <w:panose1 w:val="020B0502040204020203"/>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71"/>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 xml:space="preserve">7</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 xml:space="preserve">24</w:t>
    </w:r>
    <w:r>
      <w:rPr>
        <w:b/>
        <w:sz w:val="24"/>
        <w:szCs w:val="24"/>
      </w:rPr>
      <w:fldChar w:fldCharType="end"/>
    </w:r>
    <w:r/>
  </w:p>
  <w:p>
    <w:pPr>
      <w:pStyle w:val="67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8"/>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4"/>
  </w:num>
  <w:num w:numId="3">
    <w:abstractNumId w:val="3"/>
  </w:num>
  <w:num w:numId="4">
    <w:abstractNumId w:val="5"/>
  </w:num>
  <w:num w:numId="5">
    <w:abstractNumId w:val="0"/>
  </w:num>
  <w:num w:numId="6">
    <w:abstractNumId w:val="1"/>
  </w:num>
  <w:num w:numId="7">
    <w:abstractNumId w:val="7"/>
  </w:num>
  <w:num w:numId="8">
    <w:abstractNumId w:val="8"/>
  </w:num>
  <w:num w:numId="9">
    <w:abstractNumId w:val="11"/>
  </w:num>
  <w:num w:numId="10">
    <w:abstractNumId w:val="9"/>
  </w:num>
  <w:num w:numId="11">
    <w:abstractNumId w:val="13"/>
  </w:num>
  <w:num w:numId="12">
    <w:abstractNumId w:val="6"/>
  </w:num>
  <w:num w:numId="13">
    <w:abstractNumId w:val="12"/>
  </w:num>
  <w:num w:numId="14">
    <w:abstractNumId w:val="14"/>
  </w:num>
  <w:num w:numId="1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53"/>
    <w:next w:val="653"/>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655"/>
    <w:link w:val="12"/>
    <w:uiPriority w:val="9"/>
    <w:rPr>
      <w:rFonts w:ascii="Arial" w:hAnsi="Arial" w:eastAsia="Arial" w:cs="Arial"/>
      <w:sz w:val="40"/>
      <w:szCs w:val="40"/>
    </w:rPr>
  </w:style>
  <w:style w:type="character" w:styleId="15">
    <w:name w:val="Heading 2 Char"/>
    <w:basedOn w:val="655"/>
    <w:link w:val="654"/>
    <w:uiPriority w:val="9"/>
    <w:rPr>
      <w:rFonts w:ascii="Arial" w:hAnsi="Arial" w:eastAsia="Arial" w:cs="Arial"/>
      <w:sz w:val="34"/>
    </w:rPr>
  </w:style>
  <w:style w:type="paragraph" w:styleId="16">
    <w:name w:val="Heading 3"/>
    <w:basedOn w:val="653"/>
    <w:next w:val="653"/>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655"/>
    <w:link w:val="16"/>
    <w:uiPriority w:val="9"/>
    <w:rPr>
      <w:rFonts w:ascii="Arial" w:hAnsi="Arial" w:eastAsia="Arial" w:cs="Arial"/>
      <w:sz w:val="30"/>
      <w:szCs w:val="30"/>
    </w:rPr>
  </w:style>
  <w:style w:type="paragraph" w:styleId="18">
    <w:name w:val="Heading 4"/>
    <w:basedOn w:val="653"/>
    <w:next w:val="653"/>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655"/>
    <w:link w:val="18"/>
    <w:uiPriority w:val="9"/>
    <w:rPr>
      <w:rFonts w:ascii="Arial" w:hAnsi="Arial" w:eastAsia="Arial" w:cs="Arial"/>
      <w:b/>
      <w:bCs/>
      <w:sz w:val="26"/>
      <w:szCs w:val="26"/>
    </w:rPr>
  </w:style>
  <w:style w:type="paragraph" w:styleId="20">
    <w:name w:val="Heading 5"/>
    <w:basedOn w:val="653"/>
    <w:next w:val="653"/>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655"/>
    <w:link w:val="20"/>
    <w:uiPriority w:val="9"/>
    <w:rPr>
      <w:rFonts w:ascii="Arial" w:hAnsi="Arial" w:eastAsia="Arial" w:cs="Arial"/>
      <w:b/>
      <w:bCs/>
      <w:sz w:val="24"/>
      <w:szCs w:val="24"/>
    </w:rPr>
  </w:style>
  <w:style w:type="paragraph" w:styleId="22">
    <w:name w:val="Heading 6"/>
    <w:basedOn w:val="653"/>
    <w:next w:val="653"/>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655"/>
    <w:link w:val="22"/>
    <w:uiPriority w:val="9"/>
    <w:rPr>
      <w:rFonts w:ascii="Arial" w:hAnsi="Arial" w:eastAsia="Arial" w:cs="Arial"/>
      <w:b/>
      <w:bCs/>
      <w:sz w:val="22"/>
      <w:szCs w:val="22"/>
    </w:rPr>
  </w:style>
  <w:style w:type="paragraph" w:styleId="24">
    <w:name w:val="Heading 7"/>
    <w:basedOn w:val="653"/>
    <w:next w:val="653"/>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655"/>
    <w:link w:val="24"/>
    <w:uiPriority w:val="9"/>
    <w:rPr>
      <w:rFonts w:ascii="Arial" w:hAnsi="Arial" w:eastAsia="Arial" w:cs="Arial"/>
      <w:b/>
      <w:bCs/>
      <w:i/>
      <w:iCs/>
      <w:sz w:val="22"/>
      <w:szCs w:val="22"/>
    </w:rPr>
  </w:style>
  <w:style w:type="paragraph" w:styleId="26">
    <w:name w:val="Heading 8"/>
    <w:basedOn w:val="653"/>
    <w:next w:val="653"/>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655"/>
    <w:link w:val="26"/>
    <w:uiPriority w:val="9"/>
    <w:rPr>
      <w:rFonts w:ascii="Arial" w:hAnsi="Arial" w:eastAsia="Arial" w:cs="Arial"/>
      <w:i/>
      <w:iCs/>
      <w:sz w:val="22"/>
      <w:szCs w:val="22"/>
    </w:rPr>
  </w:style>
  <w:style w:type="paragraph" w:styleId="28">
    <w:name w:val="Heading 9"/>
    <w:basedOn w:val="653"/>
    <w:next w:val="653"/>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55"/>
    <w:link w:val="28"/>
    <w:uiPriority w:val="9"/>
    <w:rPr>
      <w:rFonts w:ascii="Arial" w:hAnsi="Arial" w:eastAsia="Arial" w:cs="Arial"/>
      <w:i/>
      <w:iCs/>
      <w:sz w:val="21"/>
      <w:szCs w:val="21"/>
    </w:rPr>
  </w:style>
  <w:style w:type="paragraph" w:styleId="30">
    <w:name w:val="List Paragraph"/>
    <w:basedOn w:val="653"/>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53"/>
    <w:next w:val="653"/>
    <w:link w:val="34"/>
    <w:uiPriority w:val="10"/>
    <w:qFormat/>
    <w:pPr>
      <w:contextualSpacing/>
      <w:spacing w:before="300" w:after="200"/>
    </w:pPr>
    <w:rPr>
      <w:sz w:val="48"/>
      <w:szCs w:val="48"/>
    </w:rPr>
  </w:style>
  <w:style w:type="character" w:styleId="34">
    <w:name w:val="Title Char"/>
    <w:basedOn w:val="655"/>
    <w:link w:val="33"/>
    <w:uiPriority w:val="10"/>
    <w:rPr>
      <w:sz w:val="48"/>
      <w:szCs w:val="48"/>
    </w:rPr>
  </w:style>
  <w:style w:type="paragraph" w:styleId="35">
    <w:name w:val="Subtitle"/>
    <w:basedOn w:val="653"/>
    <w:next w:val="653"/>
    <w:link w:val="36"/>
    <w:uiPriority w:val="11"/>
    <w:qFormat/>
    <w:pPr>
      <w:spacing w:before="200" w:after="200"/>
    </w:pPr>
    <w:rPr>
      <w:sz w:val="24"/>
      <w:szCs w:val="24"/>
    </w:rPr>
  </w:style>
  <w:style w:type="character" w:styleId="36">
    <w:name w:val="Subtitle Char"/>
    <w:basedOn w:val="655"/>
    <w:link w:val="35"/>
    <w:uiPriority w:val="11"/>
    <w:rPr>
      <w:sz w:val="24"/>
      <w:szCs w:val="24"/>
    </w:rPr>
  </w:style>
  <w:style w:type="paragraph" w:styleId="37">
    <w:name w:val="Quote"/>
    <w:basedOn w:val="653"/>
    <w:next w:val="653"/>
    <w:link w:val="38"/>
    <w:uiPriority w:val="29"/>
    <w:qFormat/>
    <w:pPr>
      <w:ind w:left="720" w:right="720"/>
    </w:pPr>
    <w:rPr>
      <w:i/>
    </w:rPr>
  </w:style>
  <w:style w:type="character" w:styleId="38">
    <w:name w:val="Quote Char"/>
    <w:link w:val="37"/>
    <w:uiPriority w:val="29"/>
    <w:rPr>
      <w:i/>
    </w:rPr>
  </w:style>
  <w:style w:type="paragraph" w:styleId="39">
    <w:name w:val="Intense Quote"/>
    <w:basedOn w:val="653"/>
    <w:next w:val="653"/>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55"/>
    <w:link w:val="661"/>
    <w:uiPriority w:val="99"/>
  </w:style>
  <w:style w:type="character" w:styleId="44">
    <w:name w:val="Footer Char"/>
    <w:basedOn w:val="655"/>
    <w:link w:val="660"/>
    <w:uiPriority w:val="99"/>
  </w:style>
  <w:style w:type="paragraph" w:styleId="45">
    <w:name w:val="Caption"/>
    <w:basedOn w:val="653"/>
    <w:next w:val="653"/>
    <w:uiPriority w:val="35"/>
    <w:semiHidden/>
    <w:unhideWhenUsed/>
    <w:qFormat/>
    <w:pPr>
      <w:spacing w:line="276" w:lineRule="auto"/>
    </w:pPr>
    <w:rPr>
      <w:b/>
      <w:bCs/>
      <w:color w:val="4f81bd" w:themeColor="accent1"/>
      <w:sz w:val="18"/>
      <w:szCs w:val="18"/>
    </w:rPr>
  </w:style>
  <w:style w:type="character" w:styleId="46">
    <w:name w:val="Caption Char"/>
    <w:basedOn w:val="45"/>
    <w:link w:val="660"/>
    <w:uiPriority w:val="99"/>
  </w:style>
  <w:style w:type="table" w:styleId="48">
    <w:name w:val="Table Grid Light"/>
    <w:basedOn w:val="65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5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5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5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5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5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5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5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5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5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5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5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5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5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5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5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5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5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5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5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5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5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5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5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5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5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5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5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56"/>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56"/>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56"/>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56"/>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56"/>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5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4">
    <w:name w:val="Grid Table 5 Dark - Accent 2"/>
    <w:basedOn w:val="6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6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6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6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8">
    <w:name w:val="Grid Table 5 Dark - Accent 6"/>
    <w:basedOn w:val="6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65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56"/>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5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56"/>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5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56"/>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5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6">
    <w:name w:val="Grid Table 7 Colorful"/>
    <w:basedOn w:val="65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56"/>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17bba"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56"/>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56"/>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56"/>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56"/>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54374"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5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5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56"/>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56"/>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56"/>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56"/>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56"/>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56"/>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5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56"/>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56"/>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56"/>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56"/>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56"/>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5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5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56"/>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19">
    <w:name w:val="List Table 3 - Accent 2"/>
    <w:basedOn w:val="65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656"/>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65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656"/>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123">
    <w:name w:val="List Table 3 - Accent 6"/>
    <w:basedOn w:val="65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65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56"/>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26">
    <w:name w:val="List Table 4 - Accent 2"/>
    <w:basedOn w:val="656"/>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656"/>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656"/>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656"/>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130">
    <w:name w:val="List Table 4 - Accent 6"/>
    <w:basedOn w:val="65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65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56"/>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56"/>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56"/>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56"/>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56"/>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5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5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56"/>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140">
    <w:name w:val="List Table 6 Colorful - Accent 2"/>
    <w:basedOn w:val="656"/>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656"/>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656"/>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656"/>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144">
    <w:name w:val="List Table 6 Colorful - Accent 6"/>
    <w:basedOn w:val="65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65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56"/>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45d8d"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45d8d" w:themeColor="accent1" w:themeShade="95"/>
        <w:sz w:val="22"/>
      </w:rPr>
    </w:tblStylePr>
  </w:style>
  <w:style w:type="table" w:styleId="147">
    <w:name w:val="List Table 7 Colorful - Accent 2"/>
    <w:basedOn w:val="656"/>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656"/>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656"/>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656"/>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5e9e"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5e9e" w:themeColor="accent5" w:themeTint="9A" w:themeShade="95"/>
        <w:sz w:val="22"/>
      </w:rPr>
    </w:tblStylePr>
  </w:style>
  <w:style w:type="table" w:styleId="151">
    <w:name w:val="List Table 7 Colorful - Accent 6"/>
    <w:basedOn w:val="65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65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5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54">
    <w:name w:val="Lined - Accent 2"/>
    <w:basedOn w:val="65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65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65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65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58">
    <w:name w:val="Lined - Accent 6"/>
    <w:basedOn w:val="65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656"/>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56"/>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61">
    <w:name w:val="Bordered &amp; Lined - Accent 2"/>
    <w:basedOn w:val="656"/>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656"/>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656"/>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656"/>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65">
    <w:name w:val="Bordered &amp; Lined - Accent 6"/>
    <w:basedOn w:val="65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656"/>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5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5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5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5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5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5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character" w:styleId="175">
    <w:name w:val="Footnote Text Char"/>
    <w:link w:val="662"/>
    <w:uiPriority w:val="99"/>
    <w:rPr>
      <w:sz w:val="18"/>
    </w:rPr>
  </w:style>
  <w:style w:type="character" w:styleId="176">
    <w:name w:val="footnote reference"/>
    <w:basedOn w:val="655"/>
    <w:uiPriority w:val="99"/>
    <w:unhideWhenUsed/>
    <w:rPr>
      <w:vertAlign w:val="superscript"/>
    </w:rPr>
  </w:style>
  <w:style w:type="paragraph" w:styleId="177">
    <w:name w:val="endnote text"/>
    <w:basedOn w:val="653"/>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55"/>
    <w:uiPriority w:val="99"/>
    <w:semiHidden/>
    <w:unhideWhenUsed/>
    <w:rPr>
      <w:vertAlign w:val="superscript"/>
    </w:rPr>
  </w:style>
  <w:style w:type="paragraph" w:styleId="180">
    <w:name w:val="toc 1"/>
    <w:basedOn w:val="653"/>
    <w:next w:val="653"/>
    <w:uiPriority w:val="39"/>
    <w:unhideWhenUsed/>
    <w:pPr>
      <w:ind w:left="0" w:right="0" w:firstLine="0"/>
      <w:spacing w:after="57"/>
    </w:pPr>
  </w:style>
  <w:style w:type="paragraph" w:styleId="181">
    <w:name w:val="toc 2"/>
    <w:basedOn w:val="653"/>
    <w:next w:val="653"/>
    <w:uiPriority w:val="39"/>
    <w:unhideWhenUsed/>
    <w:pPr>
      <w:ind w:left="283" w:right="0" w:firstLine="0"/>
      <w:spacing w:after="57"/>
    </w:pPr>
  </w:style>
  <w:style w:type="paragraph" w:styleId="182">
    <w:name w:val="toc 3"/>
    <w:basedOn w:val="653"/>
    <w:next w:val="653"/>
    <w:uiPriority w:val="39"/>
    <w:unhideWhenUsed/>
    <w:pPr>
      <w:ind w:left="567" w:right="0" w:firstLine="0"/>
      <w:spacing w:after="57"/>
    </w:pPr>
  </w:style>
  <w:style w:type="paragraph" w:styleId="183">
    <w:name w:val="toc 4"/>
    <w:basedOn w:val="653"/>
    <w:next w:val="653"/>
    <w:uiPriority w:val="39"/>
    <w:unhideWhenUsed/>
    <w:pPr>
      <w:ind w:left="850" w:right="0" w:firstLine="0"/>
      <w:spacing w:after="57"/>
    </w:pPr>
  </w:style>
  <w:style w:type="paragraph" w:styleId="184">
    <w:name w:val="toc 5"/>
    <w:basedOn w:val="653"/>
    <w:next w:val="653"/>
    <w:uiPriority w:val="39"/>
    <w:unhideWhenUsed/>
    <w:pPr>
      <w:ind w:left="1134" w:right="0" w:firstLine="0"/>
      <w:spacing w:after="57"/>
    </w:pPr>
  </w:style>
  <w:style w:type="paragraph" w:styleId="185">
    <w:name w:val="toc 6"/>
    <w:basedOn w:val="653"/>
    <w:next w:val="653"/>
    <w:uiPriority w:val="39"/>
    <w:unhideWhenUsed/>
    <w:pPr>
      <w:ind w:left="1417" w:right="0" w:firstLine="0"/>
      <w:spacing w:after="57"/>
    </w:pPr>
  </w:style>
  <w:style w:type="paragraph" w:styleId="186">
    <w:name w:val="toc 7"/>
    <w:basedOn w:val="653"/>
    <w:next w:val="653"/>
    <w:uiPriority w:val="39"/>
    <w:unhideWhenUsed/>
    <w:pPr>
      <w:ind w:left="1701" w:right="0" w:firstLine="0"/>
      <w:spacing w:after="57"/>
    </w:pPr>
  </w:style>
  <w:style w:type="paragraph" w:styleId="187">
    <w:name w:val="toc 8"/>
    <w:basedOn w:val="653"/>
    <w:next w:val="653"/>
    <w:uiPriority w:val="39"/>
    <w:unhideWhenUsed/>
    <w:pPr>
      <w:ind w:left="1984" w:right="0" w:firstLine="0"/>
      <w:spacing w:after="57"/>
    </w:pPr>
  </w:style>
  <w:style w:type="paragraph" w:styleId="188">
    <w:name w:val="toc 9"/>
    <w:basedOn w:val="653"/>
    <w:next w:val="653"/>
    <w:uiPriority w:val="39"/>
    <w:unhideWhenUsed/>
    <w:pPr>
      <w:ind w:left="2268" w:right="0" w:firstLine="0"/>
      <w:spacing w:after="57"/>
    </w:pPr>
  </w:style>
  <w:style w:type="paragraph" w:styleId="189">
    <w:name w:val="TOC Heading"/>
    <w:uiPriority w:val="39"/>
    <w:unhideWhenUsed/>
  </w:style>
  <w:style w:type="paragraph" w:styleId="190">
    <w:name w:val="table of figures"/>
    <w:basedOn w:val="653"/>
    <w:next w:val="653"/>
    <w:uiPriority w:val="99"/>
    <w:unhideWhenUsed/>
    <w:pPr>
      <w:spacing w:after="0" w:afterAutospacing="0"/>
    </w:pPr>
  </w:style>
  <w:style w:type="paragraph" w:styleId="653" w:default="1">
    <w:name w:val="Normal"/>
    <w:uiPriority w:val="0"/>
    <w:qFormat/>
    <w:pPr>
      <w:jc w:val="both"/>
      <w:widowControl w:val="off"/>
    </w:pPr>
    <w:rPr>
      <w:rFonts w:asciiTheme="minorHAnsi" w:hAnsiTheme="minorHAnsi" w:eastAsiaTheme="minorEastAsia" w:cstheme="minorBidi"/>
      <w:sz w:val="21"/>
      <w:szCs w:val="24"/>
      <w:lang w:val="en-US" w:eastAsia="zh-CN" w:bidi="ar-SA"/>
    </w:rPr>
  </w:style>
  <w:style w:type="paragraph" w:styleId="654">
    <w:name w:val="Heading 2"/>
    <w:basedOn w:val="653"/>
    <w:next w:val="653"/>
    <w:uiPriority w:val="0"/>
    <w:semiHidden/>
    <w:unhideWhenUsed/>
    <w:qFormat/>
    <w:pPr>
      <w:jc w:val="left"/>
      <w:spacing w:before="0" w:beforeAutospacing="1" w:after="0" w:afterAutospacing="1"/>
    </w:pPr>
    <w:rPr>
      <w:rFonts w:hint="eastAsia" w:ascii="宋体" w:hAnsi="宋体" w:eastAsia="宋体" w:cs="宋体"/>
      <w:b/>
      <w:bCs/>
      <w:sz w:val="36"/>
      <w:szCs w:val="36"/>
      <w:lang w:val="en-US" w:eastAsia="zh-CN" w:bidi="ar"/>
    </w:rPr>
  </w:style>
  <w:style w:type="character" w:styleId="655" w:default="1">
    <w:name w:val="Default Paragraph Font"/>
    <w:uiPriority w:val="1"/>
    <w:semiHidden/>
    <w:unhideWhenUsed/>
    <w:qFormat/>
  </w:style>
  <w:style w:type="table" w:styleId="656" w:default="1">
    <w:name w:val="Normal Table"/>
    <w:uiPriority w:val="99"/>
    <w:semiHidden/>
    <w:unhideWhenUsed/>
    <w:qFormat/>
    <w:tblPr>
      <w:tblCellMar>
        <w:left w:w="108" w:type="dxa"/>
        <w:top w:w="0" w:type="dxa"/>
        <w:right w:w="108" w:type="dxa"/>
        <w:bottom w:w="0" w:type="dxa"/>
      </w:tblCellMar>
    </w:tblPr>
  </w:style>
  <w:style w:type="paragraph" w:styleId="657">
    <w:name w:val="annotation text"/>
    <w:basedOn w:val="653"/>
    <w:uiPriority w:val="0"/>
    <w:qFormat/>
    <w:pPr>
      <w:jc w:val="left"/>
    </w:pPr>
  </w:style>
  <w:style w:type="paragraph" w:styleId="658">
    <w:name w:val="Body Text"/>
    <w:basedOn w:val="653"/>
    <w:next w:val="653"/>
    <w:uiPriority w:val="0"/>
    <w:unhideWhenUsed/>
    <w:qFormat/>
    <w:pPr>
      <w:spacing w:after="120"/>
    </w:pPr>
    <w:rPr>
      <w:rFonts w:ascii="Calibri" w:hAnsi="Calibri"/>
      <w:szCs w:val="22"/>
    </w:rPr>
  </w:style>
  <w:style w:type="paragraph" w:styleId="659">
    <w:name w:val="Plain Text"/>
    <w:basedOn w:val="653"/>
    <w:uiPriority w:val="0"/>
    <w:unhideWhenUsed/>
    <w:qFormat/>
    <w:rPr>
      <w:rFonts w:ascii="宋体" w:hAnsi="Courier New" w:cs="Courier New"/>
      <w:szCs w:val="21"/>
    </w:rPr>
  </w:style>
  <w:style w:type="paragraph" w:styleId="660">
    <w:name w:val="Footer"/>
    <w:basedOn w:val="653"/>
    <w:link w:val="669"/>
    <w:uiPriority w:val="0"/>
    <w:qFormat/>
    <w:pPr>
      <w:jc w:val="left"/>
      <w:tabs>
        <w:tab w:val="center" w:pos="4153" w:leader="none"/>
        <w:tab w:val="right" w:pos="8306" w:leader="none"/>
      </w:tabs>
    </w:pPr>
    <w:rPr>
      <w:sz w:val="18"/>
      <w:szCs w:val="18"/>
    </w:rPr>
  </w:style>
  <w:style w:type="paragraph" w:styleId="661">
    <w:name w:val="Header"/>
    <w:basedOn w:val="653"/>
    <w:link w:val="668"/>
    <w:uiPriority w:val="0"/>
    <w:qFormat/>
    <w:pPr>
      <w:jc w:val="center"/>
      <w:tabs>
        <w:tab w:val="center" w:pos="4153" w:leader="none"/>
        <w:tab w:val="right" w:pos="8306" w:leader="none"/>
      </w:tabs>
      <w:pBdr>
        <w:bottom w:val="single" w:color="auto" w:sz="6" w:space="1"/>
      </w:pBdr>
    </w:pPr>
    <w:rPr>
      <w:sz w:val="18"/>
      <w:szCs w:val="18"/>
    </w:rPr>
  </w:style>
  <w:style w:type="paragraph" w:styleId="662">
    <w:name w:val="footnote text"/>
    <w:basedOn w:val="653"/>
    <w:uiPriority w:val="0"/>
    <w:unhideWhenUsed/>
    <w:qFormat/>
    <w:pPr>
      <w:jc w:val="left"/>
    </w:pPr>
    <w:rPr>
      <w:rFonts w:ascii="宋体" w:hAnsi="宋体" w:cs="宋体"/>
      <w:sz w:val="18"/>
      <w:szCs w:val="18"/>
      <w:lang w:val="zh-CN" w:bidi="zh-CN"/>
    </w:rPr>
  </w:style>
  <w:style w:type="paragraph" w:styleId="663">
    <w:name w:val="Normal (Web)"/>
    <w:basedOn w:val="653"/>
    <w:uiPriority w:val="0"/>
    <w:qFormat/>
    <w:pPr>
      <w:jc w:val="left"/>
      <w:spacing w:beforeAutospacing="1" w:afterAutospacing="1"/>
    </w:pPr>
    <w:rPr>
      <w:rFonts w:cs="Times New Roman"/>
      <w:sz w:val="24"/>
    </w:rPr>
  </w:style>
  <w:style w:type="paragraph" w:styleId="664">
    <w:name w:val="Body Text First Indent"/>
    <w:basedOn w:val="658"/>
    <w:uiPriority w:val="99"/>
    <w:unhideWhenUsed/>
    <w:qFormat/>
    <w:pPr>
      <w:ind w:firstLine="420"/>
    </w:pPr>
    <w:rPr>
      <w:rFonts w:ascii="Times New Roman" w:hAnsi="Times New Roman" w:eastAsia="宋体" w:cs="Times New Roman"/>
    </w:rPr>
  </w:style>
  <w:style w:type="table" w:styleId="665">
    <w:name w:val="Table Grid"/>
    <w:basedOn w:val="656"/>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66">
    <w:name w:val="Emphasis"/>
    <w:uiPriority w:val="0"/>
    <w:qFormat/>
    <w:rPr>
      <w:i/>
    </w:rPr>
  </w:style>
  <w:style w:type="paragraph" w:styleId="667" w:customStyle="1">
    <w:name w:val="Default"/>
    <w:basedOn w:val="653"/>
    <w:uiPriority w:val="0"/>
    <w:semiHidden/>
    <w:qFormat/>
    <w:pPr>
      <w:jc w:val="left"/>
    </w:pPr>
    <w:rPr>
      <w:rFonts w:ascii="宋体" w:hAnsi="Calibri" w:cs="宋体"/>
      <w:color w:val="000000"/>
      <w:sz w:val="24"/>
    </w:rPr>
  </w:style>
  <w:style w:type="character" w:styleId="668" w:customStyle="1">
    <w:name w:val="页眉 Char"/>
    <w:basedOn w:val="655"/>
    <w:link w:val="661"/>
    <w:uiPriority w:val="0"/>
    <w:qFormat/>
    <w:rPr>
      <w:rFonts w:asciiTheme="minorHAnsi" w:hAnsiTheme="minorHAnsi" w:eastAsiaTheme="minorEastAsia" w:cstheme="minorBidi"/>
      <w:sz w:val="18"/>
      <w:szCs w:val="18"/>
    </w:rPr>
  </w:style>
  <w:style w:type="character" w:styleId="669" w:customStyle="1">
    <w:name w:val="页脚 Char"/>
    <w:basedOn w:val="655"/>
    <w:link w:val="660"/>
    <w:uiPriority w:val="0"/>
    <w:qFormat/>
    <w:rPr>
      <w:rFonts w:asciiTheme="minorHAnsi" w:hAnsiTheme="minorHAnsi" w:eastAsiaTheme="minorEastAsia" w:cstheme="minorBidi"/>
      <w:sz w:val="18"/>
      <w:szCs w:val="18"/>
    </w:rPr>
  </w:style>
  <w:style w:type="paragraph" w:styleId="670"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671" w:customStyle="1">
    <w:name w:val="页脚1"/>
    <w:basedOn w:val="653"/>
    <w:uiPriority w:val="99"/>
    <w:unhideWhenUsed/>
    <w:qFormat/>
    <w:pPr>
      <w:jc w:val="left"/>
      <w:tabs>
        <w:tab w:val="center" w:pos="4153" w:leader="none"/>
        <w:tab w:val="right" w:pos="8306" w:leader="none"/>
      </w:tabs>
    </w:pPr>
    <w:rPr>
      <w:sz w:val="18"/>
      <w:szCs w:val="18"/>
    </w:rPr>
  </w:style>
  <w:style w:type="paragraph" w:styleId="672" w:customStyle="1">
    <w:name w:val="普通正文"/>
    <w:basedOn w:val="653"/>
    <w:uiPriority w:val="0"/>
    <w:qFormat/>
    <w:pPr>
      <w:ind w:firstLine="480"/>
      <w:jc w:val="left"/>
      <w:spacing w:before="120" w:after="120" w:line="360" w:lineRule="auto"/>
    </w:pPr>
    <w:rPr>
      <w:rFonts w:ascii="Arial" w:hAnsi="Arial" w:eastAsia="等线" w:cs="Arial"/>
      <w:sz w:val="24"/>
      <w:szCs w:val="24"/>
    </w:rPr>
  </w:style>
  <w:style w:type="paragraph" w:styleId="673" w:customStyle="1">
    <w:name w:val="正文首行缩进 21"/>
    <w:basedOn w:val="674"/>
    <w:uiPriority w:val="0"/>
    <w:qFormat/>
    <w:pPr>
      <w:ind w:firstLine="420"/>
    </w:pPr>
  </w:style>
  <w:style w:type="paragraph" w:styleId="674" w:customStyle="1">
    <w:name w:val="正文文本缩进1"/>
    <w:basedOn w:val="653"/>
    <w:uiPriority w:val="0"/>
    <w:qFormat/>
    <w:pPr>
      <w:ind w:left="420"/>
      <w:spacing w:after="120"/>
    </w:pPr>
  </w:style>
  <w:style w:type="paragraph" w:styleId="675" w:customStyle="1">
    <w:name w:val="普通(网站)1"/>
    <w:basedOn w:val="653"/>
    <w:uiPriority w:val="99"/>
    <w:unhideWhenUsed/>
    <w:qFormat/>
    <w:pPr>
      <w:jc w:val="left"/>
      <w:spacing w:before="100" w:beforeAutospacing="1" w:after="100" w:afterAutospacing="1"/>
      <w:widowControl/>
    </w:pPr>
    <w:rPr>
      <w:rFonts w:ascii="宋体" w:hAnsi="宋体" w:cs="宋体"/>
      <w:sz w:val="24"/>
    </w:rPr>
  </w:style>
  <w:style w:type="numbering" w:styleId="1350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瞿祝刚</cp:lastModifiedBy>
  <cp:revision>120</cp:revision>
  <dcterms:created xsi:type="dcterms:W3CDTF">2014-10-29T12:08:00Z</dcterms:created>
  <dcterms:modified xsi:type="dcterms:W3CDTF">2026-08-18T09:03:15Z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2CE725C660F74BC6B9F9F213959B39C7_13</vt:lpwstr>
  </property>
  <property fmtid="{D5CDD505-2E9C-101B-9397-08002B2CF9AE}" pid="4" name="KSOTemplateDocerSaveRecord">
    <vt:lpwstr>eyJoZGlkIjoiODgxMjJhNjMyZGY4YjdjMDgxYjcxZDFjNzgxNmI0ZjAiLCJ1c2VySWQiOiIxMjIxMDI1Nzk4In0=</vt:lpwstr>
  </property>
</Properties>
</file>