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770"/>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无锡市滨湖区政府采购</w:t>
      </w:r>
      <w:r>
        <w:rPr>
          <w:rFonts w:hint="eastAsia" w:ascii="黑体" w:hAnsi="华文中宋" w:eastAsia="黑体"/>
          <w:bCs/>
          <w:spacing w:val="20"/>
          <w:sz w:val="72"/>
          <w:szCs w:val="72"/>
        </w:rPr>
      </w:r>
      <w:r/>
    </w:p>
    <w:p>
      <w:pPr>
        <w:pStyle w:val="770"/>
        <w:ind w:firstLine="600"/>
        <w:rPr>
          <w:rFonts w:ascii="华文中宋" w:hAnsi="华文中宋" w:eastAsia="华文中宋"/>
          <w:bCs/>
          <w:sz w:val="30"/>
        </w:rPr>
      </w:pPr>
      <w:r>
        <w:rPr>
          <w:rFonts w:ascii="华文中宋" w:hAnsi="华文中宋" w:eastAsia="华文中宋"/>
          <w:bCs/>
          <w:sz w:val="30"/>
        </w:rPr>
      </w:r>
      <w:r/>
    </w:p>
    <w:p>
      <w:pPr>
        <w:pStyle w:val="770"/>
        <w:ind w:firstLine="600"/>
        <w:rPr>
          <w:rFonts w:ascii="华文中宋" w:hAnsi="华文中宋" w:eastAsia="华文中宋"/>
          <w:bCs/>
          <w:sz w:val="30"/>
        </w:rPr>
      </w:pPr>
      <w:r>
        <w:rPr>
          <w:rFonts w:ascii="华文中宋" w:hAnsi="华文中宋" w:eastAsia="华文中宋"/>
          <w:bCs/>
          <w:sz w:val="30"/>
        </w:rPr>
      </w:r>
      <w:r/>
    </w:p>
    <w:p>
      <w:pPr>
        <w:pStyle w:val="770"/>
        <w:ind w:firstLine="600"/>
        <w:rPr>
          <w:rFonts w:ascii="华文中宋" w:hAnsi="华文中宋" w:eastAsia="华文中宋"/>
          <w:bCs/>
          <w:sz w:val="30"/>
        </w:rPr>
      </w:pPr>
      <w:r>
        <w:rPr>
          <w:rFonts w:ascii="华文中宋" w:hAnsi="华文中宋" w:eastAsia="华文中宋"/>
          <w:bCs/>
          <w:sz w:val="30"/>
        </w:rPr>
      </w:r>
      <w:r/>
    </w:p>
    <w:p>
      <w:pPr>
        <w:pStyle w:val="770"/>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   开</w:t>
      </w:r>
      <w:r>
        <w:rPr>
          <w:rFonts w:ascii="黑体" w:hAnsi="华文中宋" w:eastAsia="黑体"/>
          <w:bCs/>
          <w:spacing w:val="20"/>
          <w:sz w:val="48"/>
          <w:szCs w:val="48"/>
        </w:rPr>
      </w:r>
      <w:r/>
    </w:p>
    <w:p>
      <w:pPr>
        <w:pStyle w:val="770"/>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  标  文  件</w:t>
      </w:r>
      <w:r>
        <w:rPr>
          <w:rFonts w:ascii="黑体" w:hAnsi="华文中宋" w:eastAsia="黑体"/>
          <w:bCs/>
          <w:spacing w:val="20"/>
          <w:sz w:val="52"/>
          <w:szCs w:val="52"/>
        </w:rPr>
      </w:r>
      <w:r/>
    </w:p>
    <w:p>
      <w:pPr>
        <w:pStyle w:val="770"/>
        <w:ind w:firstLine="600"/>
        <w:rPr>
          <w:rFonts w:ascii="华文中宋" w:hAnsi="华文中宋" w:eastAsia="华文中宋"/>
          <w:bCs/>
          <w:sz w:val="30"/>
        </w:rPr>
      </w:pPr>
      <w:r>
        <w:rPr>
          <w:rFonts w:ascii="华文中宋" w:hAnsi="华文中宋" w:eastAsia="华文中宋"/>
          <w:bCs/>
          <w:sz w:val="30"/>
        </w:rPr>
      </w:r>
      <w:r/>
    </w:p>
    <w:p>
      <w:pPr>
        <w:pStyle w:val="770"/>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770"/>
        <w:ind w:firstLine="482"/>
        <w:spacing w:line="360" w:lineRule="auto"/>
        <w:rPr>
          <w:rFonts w:hint="eastAsia"/>
          <w:b/>
          <w:sz w:val="24"/>
        </w:rPr>
      </w:pPr>
      <w:r>
        <w:rPr>
          <w:rFonts w:hint="eastAsia"/>
          <w:b/>
          <w:sz w:val="24"/>
        </w:rPr>
      </w:r>
      <w:r/>
    </w:p>
    <w:p>
      <w:pPr>
        <w:pStyle w:val="811"/>
        <w:ind w:left="0" w:firstLine="0"/>
        <w:rPr>
          <w:rFonts w:ascii="宋体" w:hAnsi="宋体" w:eastAsia="宋体" w:cs="宋体"/>
          <w:b/>
          <w:sz w:val="24"/>
          <w:szCs w:val="21"/>
        </w:rPr>
      </w:pPr>
      <w:r>
        <w:rPr>
          <w:rFonts w:ascii="宋体" w:hAnsi="宋体" w:eastAsia="宋体" w:cs="宋体"/>
          <w:b/>
          <w:sz w:val="24"/>
          <w:szCs w:val="21"/>
        </w:rPr>
      </w:r>
      <w:r/>
    </w:p>
    <w:p>
      <w:pPr>
        <w:pStyle w:val="813"/>
        <w:ind w:firstLine="420"/>
      </w:pPr>
      <w:r/>
      <w:r/>
    </w:p>
    <w:p>
      <w:pPr>
        <w:pStyle w:val="813"/>
        <w:ind w:firstLine="420"/>
      </w:pPr>
      <w:r/>
      <w:r/>
    </w:p>
    <w:p>
      <w:pPr>
        <w:pStyle w:val="813"/>
        <w:ind w:firstLine="420"/>
      </w:pPr>
      <w:r/>
      <w:r/>
    </w:p>
    <w:p>
      <w:pPr>
        <w:pStyle w:val="813"/>
        <w:ind w:firstLine="420"/>
        <w:rPr>
          <w:rFonts w:hint="eastAsia"/>
        </w:rPr>
      </w:pPr>
      <w:r>
        <w:rPr>
          <w:rFonts w:hint="eastAsia"/>
        </w:rPr>
      </w:r>
      <w:r/>
    </w:p>
    <w:p>
      <w:pPr>
        <w:pStyle w:val="770"/>
        <w:ind w:firstLine="0"/>
        <w:jc w:val="left"/>
        <w:spacing w:line="360" w:lineRule="auto"/>
        <w:rPr>
          <w:rFonts w:hint="eastAsia"/>
          <w:b/>
          <w:sz w:val="32"/>
          <w:szCs w:val="32"/>
        </w:rPr>
      </w:pPr>
      <w:r>
        <w:rPr>
          <w:rFonts w:hint="eastAsia"/>
          <w:b/>
          <w:sz w:val="32"/>
          <w:szCs w:val="32"/>
        </w:rPr>
      </w:r>
      <w:r/>
    </w:p>
    <w:p>
      <w:pPr>
        <w:pStyle w:val="770"/>
        <w:ind w:firstLine="0"/>
        <w:jc w:val="left"/>
        <w:spacing w:line="360" w:lineRule="auto"/>
        <w:rPr>
          <w:rFonts w:hint="eastAsia"/>
          <w:b/>
          <w:sz w:val="32"/>
          <w:szCs w:val="32"/>
        </w:rPr>
      </w:pPr>
      <w:r>
        <w:rPr>
          <w:rFonts w:hint="eastAsia"/>
          <w:b/>
          <w:sz w:val="32"/>
          <w:szCs w:val="32"/>
        </w:rPr>
        <w:t xml:space="preserve">政府采购编号：</w:t>
      </w:r>
      <w:r>
        <w:rPr>
          <w:rFonts w:hint="eastAsia"/>
          <w:b/>
          <w:sz w:val="32"/>
          <w:szCs w:val="32"/>
        </w:rPr>
        <w:t xml:space="preserve">JSZC-320211-JSHY-G2026-0122</w:t>
      </w:r>
      <w:r>
        <w:rPr>
          <w:rFonts w:hint="eastAsia"/>
          <w:b/>
          <w:sz w:val="32"/>
          <w:szCs w:val="32"/>
        </w:rPr>
      </w:r>
      <w:r/>
    </w:p>
    <w:p>
      <w:pPr>
        <w:pStyle w:val="770"/>
        <w:ind w:firstLine="0"/>
        <w:spacing w:line="360" w:lineRule="auto"/>
        <w:rPr>
          <w:rFonts w:hint="eastAsia"/>
          <w:b/>
          <w:sz w:val="32"/>
          <w:szCs w:val="32"/>
        </w:rPr>
      </w:pPr>
      <w:r>
        <w:rPr>
          <w:rFonts w:hint="eastAsia"/>
          <w:b/>
          <w:sz w:val="32"/>
          <w:szCs w:val="32"/>
        </w:rPr>
        <w:t xml:space="preserve">项目名称：无锡市第九人民医院</w:t>
      </w:r>
      <w:r>
        <w:rPr>
          <w:rFonts w:hint="eastAsia"/>
          <w:b/>
          <w:sz w:val="32"/>
          <w:szCs w:val="32"/>
        </w:rPr>
        <w:t xml:space="preserve">2026年影像设备维保服务采购项目</w:t>
      </w:r>
      <w:r>
        <w:rPr>
          <w:rFonts w:hint="eastAsia"/>
          <w:b/>
          <w:sz w:val="32"/>
          <w:szCs w:val="32"/>
        </w:rPr>
      </w:r>
      <w:r/>
    </w:p>
    <w:p>
      <w:pPr>
        <w:pStyle w:val="770"/>
        <w:ind w:firstLine="0"/>
        <w:spacing w:line="360" w:lineRule="auto"/>
        <w:rPr>
          <w:rFonts w:hint="eastAsia"/>
          <w:b/>
          <w:sz w:val="32"/>
          <w:szCs w:val="32"/>
        </w:rPr>
      </w:pPr>
      <w:r>
        <w:rPr>
          <w:rFonts w:hint="eastAsia"/>
          <w:b/>
          <w:sz w:val="32"/>
          <w:szCs w:val="32"/>
        </w:rPr>
        <w:t xml:space="preserve">采购人：无锡市第九人民医院</w:t>
      </w:r>
      <w:r>
        <w:rPr>
          <w:rFonts w:hint="eastAsia"/>
          <w:b/>
          <w:sz w:val="32"/>
          <w:szCs w:val="32"/>
        </w:rPr>
      </w:r>
      <w:r/>
    </w:p>
    <w:p>
      <w:pPr>
        <w:pStyle w:val="770"/>
        <w:ind w:firstLine="0"/>
        <w:spacing w:line="360" w:lineRule="auto"/>
        <w:rPr>
          <w:rFonts w:hint="eastAsia"/>
          <w:b/>
          <w:sz w:val="24"/>
        </w:rPr>
      </w:pPr>
      <w:r>
        <w:rPr>
          <w:rFonts w:hint="eastAsia"/>
          <w:b/>
          <w:sz w:val="32"/>
          <w:szCs w:val="32"/>
        </w:rPr>
        <w:t xml:space="preserve">采购代理机构：江苏弘业国际技术工程有限公司</w:t>
      </w:r>
      <w:r>
        <w:rPr>
          <w:rFonts w:hint="eastAsia"/>
          <w:b/>
          <w:sz w:val="24"/>
        </w:rPr>
      </w:r>
      <w:r/>
    </w:p>
    <w:p>
      <w:pPr>
        <w:pStyle w:val="770"/>
        <w:ind w:firstLine="0"/>
        <w:jc w:val="center"/>
        <w:spacing w:line="360" w:lineRule="auto"/>
        <w:rPr>
          <w:rFonts w:hint="eastAsia"/>
          <w:b/>
          <w:sz w:val="32"/>
          <w:szCs w:val="32"/>
        </w:rPr>
      </w:pPr>
      <w:r>
        <w:rPr>
          <w:rFonts w:hint="eastAsia"/>
          <w:b/>
          <w:sz w:val="32"/>
          <w:szCs w:val="32"/>
        </w:rPr>
        <w:t xml:space="preserve">二〇二六</w:t>
      </w:r>
      <w:r>
        <w:rPr>
          <w:rFonts w:hint="eastAsia"/>
          <w:b/>
          <w:sz w:val="32"/>
          <w:szCs w:val="32"/>
        </w:rPr>
        <w:t xml:space="preserve">年</w:t>
      </w:r>
      <w:r>
        <w:rPr>
          <w:rFonts w:hint="eastAsia"/>
          <w:b/>
          <w:sz w:val="32"/>
          <w:szCs w:val="32"/>
        </w:rPr>
        <w:t xml:space="preserve">七</w:t>
      </w:r>
      <w:r>
        <w:rPr>
          <w:rFonts w:hint="eastAsia"/>
          <w:b/>
          <w:sz w:val="32"/>
          <w:szCs w:val="32"/>
        </w:rPr>
        <w:t xml:space="preserve">月</w:t>
      </w:r>
      <w:r>
        <w:rPr>
          <w:rFonts w:hint="eastAsia"/>
          <w:b/>
          <w:sz w:val="32"/>
          <w:szCs w:val="32"/>
        </w:rPr>
      </w:r>
      <w:r/>
    </w:p>
    <w:p>
      <w:pPr>
        <w:pStyle w:val="770"/>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rPr>
          <w:rFonts w:hint="eastAsia"/>
          <w:b/>
          <w:sz w:val="44"/>
          <w:szCs w:val="44"/>
        </w:rPr>
      </w:r>
      <w:r/>
    </w:p>
    <w:p>
      <w:pPr>
        <w:pStyle w:val="770"/>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rPr>
          <w:rFonts w:hint="eastAsia"/>
          <w:b/>
          <w:sz w:val="28"/>
          <w:szCs w:val="28"/>
        </w:rPr>
      </w:r>
      <w:r/>
    </w:p>
    <w:p>
      <w:pPr>
        <w:pStyle w:val="770"/>
        <w:ind w:firstLine="562"/>
        <w:spacing w:line="1000" w:lineRule="exact"/>
        <w:rPr>
          <w:rFonts w:hint="eastAsia"/>
          <w:b/>
          <w:sz w:val="28"/>
          <w:szCs w:val="28"/>
        </w:rPr>
      </w:pPr>
      <w:r>
        <w:rPr>
          <w:rFonts w:hint="eastAsia"/>
          <w:b/>
          <w:sz w:val="28"/>
          <w:szCs w:val="28"/>
        </w:rPr>
        <w:t xml:space="preserve">第二部分    供应商须知</w:t>
      </w:r>
      <w:r>
        <w:rPr>
          <w:rFonts w:hint="eastAsia"/>
          <w:b/>
          <w:sz w:val="28"/>
          <w:szCs w:val="28"/>
        </w:rPr>
      </w:r>
      <w:r/>
    </w:p>
    <w:p>
      <w:pPr>
        <w:pStyle w:val="770"/>
        <w:ind w:firstLine="562"/>
        <w:spacing w:line="1000" w:lineRule="exact"/>
        <w:rPr>
          <w:rFonts w:hint="eastAsia"/>
          <w:b/>
          <w:sz w:val="28"/>
          <w:szCs w:val="28"/>
        </w:rPr>
      </w:pPr>
      <w:r>
        <w:rPr>
          <w:rFonts w:hint="eastAsia"/>
          <w:b/>
          <w:sz w:val="28"/>
          <w:szCs w:val="28"/>
        </w:rPr>
        <w:t xml:space="preserve">第三部分    采购需求</w:t>
      </w:r>
      <w:r>
        <w:rPr>
          <w:rFonts w:hint="eastAsia"/>
          <w:b/>
          <w:sz w:val="28"/>
          <w:szCs w:val="28"/>
        </w:rPr>
      </w:r>
      <w:r/>
    </w:p>
    <w:p>
      <w:pPr>
        <w:pStyle w:val="770"/>
        <w:ind w:firstLine="562"/>
        <w:spacing w:line="1000" w:lineRule="exact"/>
        <w:rPr>
          <w:rFonts w:hint="eastAsia"/>
          <w:b/>
          <w:sz w:val="28"/>
          <w:szCs w:val="28"/>
        </w:rPr>
      </w:pPr>
      <w:r>
        <w:rPr>
          <w:rFonts w:hint="eastAsia"/>
          <w:b/>
          <w:sz w:val="28"/>
          <w:szCs w:val="28"/>
        </w:rPr>
        <w:t xml:space="preserve">第四部分    合同条款</w:t>
      </w:r>
      <w:r>
        <w:rPr>
          <w:rFonts w:hint="eastAsia"/>
          <w:b/>
          <w:sz w:val="28"/>
          <w:szCs w:val="28"/>
        </w:rPr>
      </w:r>
      <w:r/>
    </w:p>
    <w:p>
      <w:pPr>
        <w:pStyle w:val="770"/>
        <w:ind w:firstLine="562"/>
        <w:spacing w:line="1000" w:lineRule="exact"/>
        <w:rPr>
          <w:rFonts w:hint="eastAsia"/>
          <w:b/>
          <w:sz w:val="28"/>
          <w:szCs w:val="28"/>
        </w:rPr>
      </w:pPr>
      <w:r>
        <w:rPr>
          <w:rFonts w:hint="eastAsia"/>
          <w:b/>
          <w:sz w:val="28"/>
          <w:szCs w:val="28"/>
        </w:rPr>
        <w:t xml:space="preserve">第五部分    投标文件格式</w:t>
      </w:r>
      <w:r>
        <w:rPr>
          <w:rFonts w:hint="eastAsia"/>
          <w:b/>
          <w:sz w:val="28"/>
          <w:szCs w:val="28"/>
        </w:rPr>
      </w:r>
      <w:r/>
    </w:p>
    <w:p>
      <w:pPr>
        <w:pStyle w:val="770"/>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江苏弘业国际技术工程有限公司受无锡市第九</w:t>
      </w:r>
      <w:r>
        <w:rPr>
          <w:rFonts w:hint="eastAsia"/>
          <w:sz w:val="24"/>
          <w:szCs w:val="24"/>
        </w:rPr>
        <w:t xml:space="preserve">人民医院的委托，对无锡市第九人民医院</w:t>
      </w:r>
      <w:r>
        <w:rPr>
          <w:rFonts w:hint="eastAsia"/>
          <w:sz w:val="24"/>
          <w:szCs w:val="24"/>
        </w:rPr>
        <w:t xml:space="preserve">2026年影像设备维保服务采购项目</w:t>
      </w:r>
      <w:r>
        <w:rPr>
          <w:rFonts w:hint="eastAsia"/>
          <w:sz w:val="24"/>
          <w:szCs w:val="24"/>
        </w:rPr>
        <w:t xml:space="preserve">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rPr>
          <w:rFonts w:hint="eastAsia"/>
          <w:sz w:val="24"/>
          <w:szCs w:val="24"/>
        </w:rPr>
      </w:r>
      <w:r/>
    </w:p>
    <w:tbl>
      <w:tblPr>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29"/>
              <w:rPr>
                <w:rFonts w:hint="eastAsia"/>
                <w:sz w:val="24"/>
                <w:szCs w:val="24"/>
              </w:rPr>
            </w:pPr>
            <w:r>
              <w:rPr>
                <w:rFonts w:hint="eastAsia"/>
                <w:sz w:val="24"/>
                <w:szCs w:val="24"/>
              </w:rPr>
              <w:t xml:space="preserve">序号</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内容</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1</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项目名称：无锡市第九人民医院</w:t>
            </w:r>
            <w:r>
              <w:rPr>
                <w:rFonts w:hint="eastAsia"/>
                <w:sz w:val="24"/>
                <w:szCs w:val="24"/>
              </w:rPr>
              <w:t xml:space="preserve">2026年影像设备维保服务采购项目</w:t>
            </w:r>
            <w:r>
              <w:rPr>
                <w:rFonts w:hint="eastAsia"/>
                <w:sz w:val="24"/>
                <w:szCs w:val="24"/>
              </w:rPr>
            </w:r>
            <w:r/>
          </w:p>
          <w:p>
            <w:pPr>
              <w:pStyle w:val="1029"/>
              <w:rPr>
                <w:rFonts w:hint="eastAsia"/>
                <w:sz w:val="24"/>
                <w:szCs w:val="24"/>
              </w:rPr>
            </w:pPr>
            <w:r>
              <w:rPr>
                <w:rFonts w:hint="eastAsia"/>
                <w:sz w:val="24"/>
                <w:szCs w:val="24"/>
              </w:rPr>
              <w:t xml:space="preserve">采购编号：</w:t>
            </w:r>
            <w:r>
              <w:rPr>
                <w:rFonts w:hint="eastAsia"/>
                <w:sz w:val="24"/>
                <w:szCs w:val="24"/>
              </w:rPr>
              <w:t xml:space="preserve">JSZC-320211-JSHY-G2026-0122</w:t>
            </w:r>
            <w:r>
              <w:rPr>
                <w:rFonts w:hint="eastAsia"/>
                <w:sz w:val="24"/>
                <w:szCs w:val="24"/>
              </w:rPr>
            </w:r>
            <w:r/>
          </w:p>
          <w:p>
            <w:pPr>
              <w:pStyle w:val="1029"/>
              <w:rPr>
                <w:rFonts w:hint="eastAsia"/>
                <w:sz w:val="24"/>
                <w:szCs w:val="24"/>
              </w:rPr>
            </w:pPr>
            <w:r>
              <w:rPr>
                <w:rFonts w:hint="eastAsia"/>
                <w:sz w:val="24"/>
                <w:szCs w:val="24"/>
              </w:rPr>
              <w:t xml:space="preserve">采购方式：公开招标</w:t>
            </w:r>
            <w:r>
              <w:rPr>
                <w:rFonts w:hint="eastAsia"/>
                <w:sz w:val="24"/>
                <w:szCs w:val="24"/>
              </w:rPr>
            </w:r>
            <w:r/>
          </w:p>
          <w:p>
            <w:pPr>
              <w:pStyle w:val="1029"/>
              <w:rPr>
                <w:rFonts w:hint="eastAsia"/>
                <w:sz w:val="24"/>
                <w:szCs w:val="24"/>
              </w:rPr>
            </w:pPr>
            <w:r>
              <w:rPr>
                <w:rFonts w:hint="eastAsia"/>
                <w:sz w:val="24"/>
                <w:szCs w:val="24"/>
              </w:rPr>
              <w:t xml:space="preserve">采购内容：</w:t>
            </w:r>
            <w:r>
              <w:rPr>
                <w:rFonts w:hint="eastAsia"/>
                <w:sz w:val="24"/>
              </w:rPr>
              <w:t xml:space="preserve">无锡市第九人民医院拟选定</w:t>
            </w:r>
            <w:r>
              <w:rPr>
                <w:rFonts w:hint="eastAsia"/>
                <w:sz w:val="24"/>
              </w:rPr>
              <w:t xml:space="preserve">1</w:t>
            </w:r>
            <w:r>
              <w:rPr>
                <w:rFonts w:hint="eastAsia"/>
                <w:sz w:val="24"/>
              </w:rPr>
              <w:t xml:space="preserve">家单位，提供</w:t>
            </w:r>
            <w:r>
              <w:rPr>
                <w:rFonts w:hint="eastAsia"/>
                <w:sz w:val="24"/>
                <w:szCs w:val="24"/>
              </w:rPr>
              <w:t xml:space="preserve">无锡市第九人民医院</w:t>
            </w:r>
            <w:r>
              <w:rPr>
                <w:rFonts w:hint="eastAsia"/>
                <w:sz w:val="24"/>
                <w:szCs w:val="24"/>
              </w:rPr>
              <w:t xml:space="preserve">2026年影像设备维保服务</w:t>
            </w:r>
            <w:r>
              <w:rPr>
                <w:rFonts w:hint="eastAsia"/>
                <w:sz w:val="24"/>
                <w:szCs w:val="24"/>
              </w:rPr>
              <w:t xml:space="preserve">。</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2</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采购人：无锡市第九人民医院</w:t>
            </w:r>
            <w:r>
              <w:rPr>
                <w:rFonts w:hint="eastAsia"/>
                <w:sz w:val="24"/>
                <w:szCs w:val="24"/>
              </w:rPr>
            </w:r>
            <w:r/>
          </w:p>
          <w:p>
            <w:pPr>
              <w:pStyle w:val="1029"/>
              <w:rPr>
                <w:rFonts w:hint="eastAsia"/>
                <w:sz w:val="24"/>
                <w:szCs w:val="24"/>
              </w:rPr>
            </w:pPr>
            <w:r>
              <w:rPr>
                <w:rFonts w:hint="eastAsia"/>
                <w:sz w:val="24"/>
                <w:szCs w:val="24"/>
              </w:rPr>
              <w:t xml:space="preserve">地址：无锡市梁溪路999号</w:t>
            </w:r>
            <w:r>
              <w:rPr>
                <w:rFonts w:hint="eastAsia"/>
                <w:sz w:val="24"/>
                <w:szCs w:val="24"/>
              </w:rPr>
            </w:r>
            <w:r/>
          </w:p>
          <w:p>
            <w:pPr>
              <w:pStyle w:val="1029"/>
              <w:rPr>
                <w:rFonts w:hint="eastAsia"/>
                <w:sz w:val="24"/>
                <w:szCs w:val="24"/>
              </w:rPr>
            </w:pPr>
            <w:r>
              <w:rPr>
                <w:rFonts w:hint="eastAsia"/>
                <w:sz w:val="24"/>
                <w:szCs w:val="24"/>
              </w:rPr>
              <w:t xml:space="preserve">联系人：</w:t>
            </w:r>
            <w:r>
              <w:rPr>
                <w:rFonts w:hint="eastAsia"/>
                <w:sz w:val="24"/>
                <w:szCs w:val="24"/>
              </w:rPr>
              <w:t xml:space="preserve">沈老师</w:t>
            </w:r>
            <w:r>
              <w:rPr>
                <w:rFonts w:hint="eastAsia"/>
                <w:sz w:val="24"/>
                <w:szCs w:val="24"/>
              </w:rPr>
            </w:r>
            <w:r/>
          </w:p>
          <w:p>
            <w:pPr>
              <w:pStyle w:val="1029"/>
              <w:rPr>
                <w:rFonts w:hint="eastAsia"/>
                <w:sz w:val="24"/>
                <w:szCs w:val="24"/>
              </w:rPr>
            </w:pPr>
            <w:r>
              <w:rPr>
                <w:rFonts w:hint="eastAsia"/>
                <w:sz w:val="24"/>
                <w:szCs w:val="24"/>
              </w:rPr>
              <w:t xml:space="preserve">联系方式：</w:t>
            </w:r>
            <w:r>
              <w:rPr>
                <w:rFonts w:hint="eastAsia"/>
                <w:sz w:val="24"/>
                <w:szCs w:val="24"/>
              </w:rPr>
              <w:t xml:space="preserve">0510-85853493</w:t>
            </w:r>
            <w:r>
              <w:rPr>
                <w:rFonts w:hint="eastAsia"/>
                <w:sz w:val="24"/>
                <w:szCs w:val="24"/>
              </w:rPr>
            </w:r>
            <w:r/>
          </w:p>
          <w:p>
            <w:pPr>
              <w:pStyle w:val="1029"/>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1029"/>
              <w:rPr>
                <w:rFonts w:hint="eastAsia"/>
                <w:sz w:val="24"/>
                <w:szCs w:val="24"/>
              </w:rPr>
            </w:pPr>
            <w:r>
              <w:rPr>
                <w:rFonts w:hint="eastAsia"/>
                <w:sz w:val="24"/>
                <w:szCs w:val="24"/>
              </w:rPr>
              <w:t xml:space="preserve">地址：无锡市经开区金融八街8号‌‌无锡市联合金融大厦2002室</w:t>
            </w:r>
            <w:r>
              <w:rPr>
                <w:rFonts w:hint="eastAsia"/>
                <w:sz w:val="24"/>
                <w:szCs w:val="24"/>
              </w:rPr>
            </w:r>
            <w:r/>
          </w:p>
          <w:p>
            <w:pPr>
              <w:pStyle w:val="1029"/>
              <w:rPr>
                <w:rFonts w:hint="eastAsia"/>
                <w:sz w:val="24"/>
                <w:szCs w:val="24"/>
              </w:rPr>
            </w:pPr>
            <w:r>
              <w:rPr>
                <w:rFonts w:hint="eastAsia"/>
                <w:sz w:val="24"/>
                <w:szCs w:val="24"/>
              </w:rPr>
              <w:t xml:space="preserve">联系电话：0510-82408785</w:t>
            </w:r>
            <w:r>
              <w:rPr>
                <w:rFonts w:hint="eastAsia"/>
                <w:sz w:val="24"/>
                <w:szCs w:val="24"/>
              </w:rPr>
            </w:r>
            <w:r/>
          </w:p>
          <w:p>
            <w:pPr>
              <w:pStyle w:val="1029"/>
              <w:rPr>
                <w:rFonts w:hint="eastAsia"/>
                <w:sz w:val="24"/>
                <w:szCs w:val="24"/>
              </w:rPr>
            </w:pPr>
            <w:r>
              <w:rPr>
                <w:rFonts w:hint="eastAsia"/>
                <w:sz w:val="24"/>
                <w:szCs w:val="24"/>
              </w:rPr>
              <w:t xml:space="preserve">联系人：代民安、汤淼</w:t>
            </w:r>
            <w:r>
              <w:rPr>
                <w:rFonts w:hint="eastAsia"/>
                <w:sz w:val="24"/>
                <w:szCs w:val="24"/>
              </w:rPr>
            </w:r>
            <w:r/>
          </w:p>
          <w:p>
            <w:pPr>
              <w:pStyle w:val="1029"/>
              <w:rPr>
                <w:rFonts w:hint="eastAsia"/>
                <w:sz w:val="24"/>
                <w:szCs w:val="24"/>
              </w:rPr>
            </w:pPr>
            <w:r>
              <w:rPr>
                <w:rFonts w:hint="eastAsia"/>
                <w:sz w:val="24"/>
                <w:szCs w:val="24"/>
              </w:rPr>
              <w:t xml:space="preserve">电子邮件地址：tangmiao@artall.com</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3</w:t>
            </w:r>
            <w:r>
              <w:rPr>
                <w:rFonts w:hint="eastAsia"/>
                <w:sz w:val="24"/>
                <w:szCs w:val="24"/>
              </w:rPr>
            </w:r>
            <w:r/>
          </w:p>
        </w:tc>
        <w:tc>
          <w:tcPr>
            <w:tcW w:w="8033" w:type="dxa"/>
            <w:vAlign w:val="center"/>
            <w:textDirection w:val="lrTb"/>
            <w:noWrap w:val="false"/>
          </w:tcPr>
          <w:p>
            <w:pPr>
              <w:pStyle w:val="1029"/>
              <w:numPr>
                <w:ilvl w:val="0"/>
                <w:numId w:val="10"/>
              </w:numPr>
              <w:rPr>
                <w:rFonts w:hint="eastAsia"/>
                <w:sz w:val="24"/>
                <w:szCs w:val="24"/>
              </w:rPr>
            </w:pPr>
            <w:r>
              <w:rPr>
                <w:rFonts w:hint="eastAsia"/>
                <w:sz w:val="24"/>
                <w:szCs w:val="24"/>
              </w:rPr>
              <w:t xml:space="preserve">招标范围</w:t>
            </w:r>
            <w:r>
              <w:rPr>
                <w:rFonts w:hint="eastAsia"/>
                <w:sz w:val="24"/>
                <w:szCs w:val="24"/>
              </w:rPr>
              <w:t xml:space="preserve">：</w:t>
            </w:r>
            <w:r>
              <w:rPr>
                <w:rFonts w:hint="eastAsia"/>
                <w:sz w:val="24"/>
                <w:szCs w:val="24"/>
              </w:rPr>
              <w:t xml:space="preserve">无锡市第九人民医院</w:t>
            </w:r>
            <w:r>
              <w:rPr>
                <w:rFonts w:hint="eastAsia"/>
                <w:sz w:val="24"/>
                <w:szCs w:val="24"/>
              </w:rPr>
              <w:t xml:space="preserve">影像设备</w:t>
            </w:r>
            <w:r>
              <w:rPr>
                <w:rFonts w:hint="eastAsia"/>
                <w:sz w:val="24"/>
                <w:szCs w:val="24"/>
              </w:rPr>
              <w:t xml:space="preserve">维保服务，具体包括</w:t>
            </w:r>
            <w:r>
              <w:rPr>
                <w:rFonts w:hint="eastAsia"/>
                <w:sz w:val="24"/>
                <w:szCs w:val="24"/>
              </w:rPr>
              <w:t xml:space="preserve">62排CT</w:t>
            </w:r>
            <w:r>
              <w:rPr>
                <w:rFonts w:hint="eastAsia"/>
                <w:sz w:val="24"/>
                <w:szCs w:val="24"/>
              </w:rPr>
              <w:t xml:space="preserve">、64排CT（含球管和探测器等所有配件和人工服务）、移动C臂机（含除球管外所有配件和人工服务）、</w:t>
            </w:r>
            <w:r>
              <w:rPr>
                <w:rFonts w:hint="eastAsia"/>
                <w:sz w:val="24"/>
                <w:szCs w:val="24"/>
              </w:rPr>
              <w:t xml:space="preserve">骨密度仪</w:t>
            </w:r>
            <w:r>
              <w:rPr>
                <w:rFonts w:hint="eastAsia"/>
                <w:sz w:val="24"/>
                <w:szCs w:val="24"/>
              </w:rPr>
              <w:t xml:space="preserve">（含除球管、探测器外所有配件和人工服务）、迈瑞DR（含除球管、探测器外所有配件和人工服务）、联影DR（含球管和探测器等所有配件和人工服务）</w:t>
            </w:r>
            <w:r>
              <w:rPr>
                <w:rFonts w:hint="eastAsia"/>
                <w:sz w:val="24"/>
                <w:szCs w:val="24"/>
              </w:rPr>
              <w:t xml:space="preserve">及所有维保设备软件免费升级服务</w:t>
            </w:r>
            <w:r>
              <w:rPr>
                <w:rFonts w:hint="eastAsia"/>
                <w:sz w:val="24"/>
                <w:szCs w:val="24"/>
              </w:rPr>
              <w:t xml:space="preserve">；</w:t>
            </w:r>
            <w:r>
              <w:rPr>
                <w:rFonts w:hint="eastAsia"/>
                <w:sz w:val="24"/>
                <w:szCs w:val="24"/>
              </w:rPr>
            </w:r>
            <w:r/>
          </w:p>
          <w:p>
            <w:pPr>
              <w:pStyle w:val="1029"/>
              <w:rPr>
                <w:rFonts w:hint="eastAsia"/>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合同履行期限：</w:t>
            </w:r>
            <w:r>
              <w:rPr>
                <w:rFonts w:hint="eastAsia"/>
                <w:sz w:val="24"/>
                <w:szCs w:val="24"/>
              </w:rPr>
              <w:t xml:space="preserve">合同签订之日起三年</w:t>
            </w:r>
            <w:r>
              <w:rPr>
                <w:rFonts w:hint="eastAsia"/>
                <w:sz w:val="24"/>
                <w:szCs w:val="24"/>
              </w:rPr>
            </w:r>
            <w:r/>
          </w:p>
          <w:p>
            <w:pPr>
              <w:pStyle w:val="1029"/>
              <w:rPr>
                <w:rFonts w:hint="eastAsia"/>
                <w:sz w:val="24"/>
                <w:szCs w:val="24"/>
              </w:rPr>
            </w:pPr>
            <w:r>
              <w:rPr>
                <w:rFonts w:hint="eastAsia"/>
                <w:sz w:val="24"/>
                <w:szCs w:val="24"/>
              </w:rPr>
              <w:t xml:space="preserve">（3）质量标准：合格；</w:t>
            </w:r>
            <w:r>
              <w:rPr>
                <w:rFonts w:hint="eastAsia"/>
                <w:sz w:val="24"/>
                <w:szCs w:val="24"/>
              </w:rPr>
            </w:r>
            <w:r/>
          </w:p>
          <w:p>
            <w:pPr>
              <w:pStyle w:val="1029"/>
              <w:rPr>
                <w:rFonts w:hint="eastAsia"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否；</w:t>
            </w:r>
            <w:r>
              <w:rPr>
                <w:rFonts w:hint="eastAsia" w:ascii="Times New Roman" w:hAnsi="Times New Roman" w:cs="Times New Roman"/>
                <w:bCs/>
                <w:sz w:val="24"/>
                <w:szCs w:val="24"/>
              </w:rPr>
            </w:r>
            <w:r/>
          </w:p>
          <w:p>
            <w:pPr>
              <w:pStyle w:val="1029"/>
              <w:rPr>
                <w:rFonts w:hint="eastAsia"/>
                <w:sz w:val="24"/>
                <w:szCs w:val="24"/>
              </w:rPr>
            </w:pPr>
            <w:r>
              <w:rPr>
                <w:rFonts w:hint="eastAsia" w:ascii="Times New Roman" w:hAnsi="Times New Roman" w:cs="Times New Roman"/>
                <w:bCs/>
                <w:sz w:val="24"/>
                <w:szCs w:val="24"/>
              </w:rPr>
              <w:t xml:space="preserve">（5）本项目标的所属行业：</w:t>
            </w:r>
            <w:r>
              <w:rPr>
                <w:rFonts w:hint="eastAsia"/>
                <w:sz w:val="24"/>
                <w:szCs w:val="24"/>
              </w:rPr>
              <w:t xml:space="preserve">根据中小企业划型标准规定（工信部联企业〔2011〕300号）中的：其他未列明行业。从业人员300人以下的为中小微型企业。其中，从业人员100人及以上的为中型企业；从业人员10人及以上的为小型企业；从业人员10人以下的为微型企业。</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4</w:t>
            </w:r>
            <w:r>
              <w:rPr>
                <w:rFonts w:hint="eastAsia"/>
                <w:sz w:val="24"/>
                <w:szCs w:val="24"/>
              </w:rPr>
            </w:r>
            <w:r/>
          </w:p>
        </w:tc>
        <w:tc>
          <w:tcPr>
            <w:tcW w:w="8033" w:type="dxa"/>
            <w:vAlign w:val="center"/>
            <w:textDirection w:val="lrTb"/>
            <w:noWrap w:val="false"/>
          </w:tcPr>
          <w:p>
            <w:pPr>
              <w:pStyle w:val="770"/>
              <w:ind w:firstLine="0"/>
              <w:spacing w:line="360" w:lineRule="auto"/>
              <w:rPr>
                <w:rFonts w:hint="eastAsia"/>
                <w:sz w:val="24"/>
                <w:szCs w:val="24"/>
              </w:rPr>
            </w:pPr>
            <w:r>
              <w:rPr>
                <w:rFonts w:hint="eastAsia"/>
                <w:sz w:val="24"/>
                <w:szCs w:val="24"/>
              </w:rPr>
              <w:t xml:space="preserve">供应商资格条件：</w:t>
            </w:r>
            <w:r>
              <w:rPr>
                <w:rFonts w:hint="eastAsia"/>
                <w:sz w:val="24"/>
                <w:szCs w:val="24"/>
              </w:rPr>
            </w:r>
            <w:r/>
          </w:p>
          <w:p>
            <w:pPr>
              <w:pStyle w:val="770"/>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w:t>
            </w:r>
            <w:r>
              <w:rPr>
                <w:rFonts w:hint="eastAsia"/>
                <w:sz w:val="24"/>
                <w:szCs w:val="24"/>
                <w:lang w:val="zh-CN"/>
              </w:rPr>
              <w:t xml:space="preserve">条规定；</w:t>
            </w:r>
            <w:r>
              <w:rPr>
                <w:rFonts w:hint="eastAsia"/>
                <w:sz w:val="24"/>
                <w:szCs w:val="24"/>
                <w:lang w:val="zh-CN"/>
              </w:rPr>
            </w:r>
            <w:r/>
          </w:p>
          <w:p>
            <w:pPr>
              <w:pStyle w:val="770"/>
              <w:ind w:firstLine="0"/>
              <w:spacing w:line="360" w:lineRule="auto"/>
              <w:rPr>
                <w:sz w:val="24"/>
              </w:rPr>
            </w:pPr>
            <w:r>
              <w:rPr>
                <w:rFonts w:hint="eastAsia"/>
                <w:sz w:val="24"/>
                <w:szCs w:val="24"/>
                <w:lang w:val="zh-CN"/>
              </w:rPr>
              <w:t xml:space="preserve">2.落实政府采购政策需满足的资格要求：</w:t>
            </w:r>
            <w:r>
              <w:rPr>
                <w:rFonts w:hint="eastAsia"/>
                <w:bCs/>
                <w:sz w:val="24"/>
                <w:szCs w:val="24"/>
              </w:rPr>
              <w:t xml:space="preserve">本项目</w:t>
            </w:r>
            <w:r>
              <w:rPr>
                <w:rFonts w:hint="eastAsia"/>
                <w:bCs/>
                <w:sz w:val="24"/>
                <w:szCs w:val="24"/>
              </w:rPr>
              <w:t xml:space="preserve">非</w:t>
            </w:r>
            <w:r>
              <w:rPr>
                <w:rFonts w:hint="eastAsia"/>
                <w:bCs/>
                <w:sz w:val="24"/>
                <w:szCs w:val="24"/>
              </w:rPr>
              <w:t xml:space="preserve">专门面</w:t>
            </w:r>
            <w:r>
              <w:rPr>
                <w:rFonts w:hint="eastAsia"/>
                <w:bCs/>
                <w:color w:val="000000"/>
                <w:sz w:val="24"/>
                <w:szCs w:val="24"/>
              </w:rPr>
              <w:t xml:space="preserve">向中小微企业采购（残疾人福利性单位、</w:t>
            </w:r>
            <w:r>
              <w:rPr>
                <w:rFonts w:hint="eastAsia"/>
                <w:sz w:val="24"/>
                <w:lang w:val="zh-CN"/>
              </w:rPr>
              <w:t xml:space="preserve">监狱企业视同小型、微型企业</w:t>
            </w:r>
            <w:r>
              <w:rPr>
                <w:rFonts w:hint="eastAsia"/>
                <w:bCs/>
                <w:color w:val="000000"/>
                <w:sz w:val="24"/>
                <w:szCs w:val="24"/>
              </w:rPr>
              <w:t xml:space="preserve">）</w:t>
            </w:r>
            <w:r>
              <w:rPr>
                <w:sz w:val="24"/>
              </w:rPr>
            </w:r>
            <w:r/>
          </w:p>
          <w:p>
            <w:pPr>
              <w:pStyle w:val="770"/>
              <w:ind w:left="-25" w:firstLine="0"/>
              <w:spacing w:line="360" w:lineRule="auto"/>
              <w:rPr>
                <w:rFonts w:hint="eastAsia"/>
                <w:sz w:val="24"/>
                <w:szCs w:val="24"/>
                <w:lang w:val="zh-CN"/>
              </w:rPr>
            </w:pPr>
            <w:r>
              <w:rPr>
                <w:rFonts w:hint="eastAsia"/>
                <w:sz w:val="24"/>
                <w:szCs w:val="24"/>
                <w:lang w:val="zh-CN"/>
              </w:rPr>
              <w:t xml:space="preserve">3.本项目的特定资格要求：</w:t>
            </w:r>
            <w:r>
              <w:rPr>
                <w:rFonts w:hint="eastAsia"/>
                <w:sz w:val="24"/>
                <w:szCs w:val="24"/>
                <w:lang w:val="zh-CN"/>
              </w:rPr>
            </w:r>
            <w:r/>
          </w:p>
          <w:p>
            <w:pPr>
              <w:pStyle w:val="770"/>
              <w:ind w:left="-25" w:firstLine="0"/>
              <w:spacing w:line="360" w:lineRule="auto"/>
              <w:rPr>
                <w:rFonts w:hint="eastAsia"/>
                <w:sz w:val="24"/>
                <w:szCs w:val="24"/>
              </w:rPr>
            </w:pPr>
            <w:r>
              <w:rPr>
                <w:rFonts w:hint="eastAsia"/>
                <w:sz w:val="24"/>
                <w:szCs w:val="24"/>
              </w:rPr>
              <w:t xml:space="preserve">1）</w:t>
            </w:r>
            <w:r>
              <w:rPr>
                <w:rFonts w:hint="eastAsia"/>
                <w:sz w:val="24"/>
                <w:szCs w:val="24"/>
              </w:rPr>
              <w:t xml:space="preserve">供应商须为在中华人民共和国境内注册，能够合法提供本采购项目服务的独立法人企事业单位或其他组织</w:t>
            </w:r>
            <w:r>
              <w:rPr>
                <w:rFonts w:hint="eastAsia"/>
                <w:sz w:val="24"/>
                <w:szCs w:val="24"/>
              </w:rPr>
              <w:t xml:space="preserve">。</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2）</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sz w:val="24"/>
                <w:szCs w:val="24"/>
                <w:lang w:val="zh-CN"/>
              </w:rPr>
              <w:t xml:space="preserve">；</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3）供应商须具有良好的银行资信和商业信誉，财务状况良好，近 3 年内（如供应商成立时间不满3年，则要求供应商自成立以来），无不良经营行为， 没有处于被责令停业，财产被接管、冻结、破产状态；</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4）供应商被授权代表须为供应商在职员工，须提供由法定的社保收缴部门出具的</w:t>
            </w:r>
            <w:r>
              <w:rPr>
                <w:rFonts w:hint="eastAsia"/>
                <w:sz w:val="24"/>
                <w:szCs w:val="24"/>
              </w:rPr>
              <w:t xml:space="preserve">近六个月中</w:t>
            </w:r>
            <w:r>
              <w:rPr>
                <w:rFonts w:hint="eastAsia"/>
                <w:sz w:val="24"/>
                <w:szCs w:val="24"/>
              </w:rPr>
              <w:t xml:space="preserve">任意一个月的供应商为被授权代表依法缴纳</w:t>
            </w:r>
            <w:r>
              <w:rPr>
                <w:rFonts w:hint="eastAsia"/>
                <w:sz w:val="24"/>
                <w:szCs w:val="24"/>
              </w:rPr>
              <w:t xml:space="preserve">社会保险</w:t>
            </w:r>
            <w:r>
              <w:rPr>
                <w:rFonts w:hint="eastAsia"/>
                <w:sz w:val="24"/>
                <w:szCs w:val="24"/>
              </w:rPr>
              <w:t xml:space="preserve">证明材料；</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5）拒绝下述供应商参加本次采购活动：</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rPr>
                <w:rFonts w:hint="eastAsia"/>
                <w:sz w:val="24"/>
                <w:szCs w:val="24"/>
              </w:rPr>
            </w:r>
            <w:r/>
          </w:p>
          <w:p>
            <w:pPr>
              <w:pStyle w:val="770"/>
              <w:ind w:left="-25" w:firstLine="0"/>
              <w:spacing w:line="360" w:lineRule="auto"/>
              <w:rPr>
                <w:rFonts w:hint="eastAsia"/>
                <w:sz w:val="24"/>
                <w:szCs w:val="24"/>
              </w:rPr>
            </w:pPr>
            <w:r>
              <w:rPr>
                <w:rFonts w:hint="eastAsia"/>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rPr>
                <w:rFonts w:hint="eastAsia"/>
                <w:sz w:val="24"/>
                <w:szCs w:val="24"/>
              </w:rPr>
            </w:r>
            <w:r/>
          </w:p>
          <w:p>
            <w:pPr>
              <w:pStyle w:val="770"/>
              <w:ind w:left="-25" w:firstLine="0"/>
              <w:spacing w:line="360" w:lineRule="auto"/>
              <w:rPr>
                <w:rFonts w:hint="eastAsia"/>
                <w:sz w:val="24"/>
                <w:szCs w:val="24"/>
              </w:rPr>
            </w:pPr>
            <w:r>
              <w:rPr>
                <w:rFonts w:hint="eastAsia"/>
                <w:sz w:val="24"/>
              </w:rPr>
              <w:t xml:space="preserve">4.</w:t>
            </w:r>
            <w:r>
              <w:rPr>
                <w:rFonts w:hint="eastAsia"/>
                <w:sz w:val="24"/>
                <w:szCs w:val="24"/>
              </w:rPr>
              <w:t xml:space="preserve">本项目不允许联合体参</w:t>
            </w:r>
            <w:r>
              <w:rPr>
                <w:rFonts w:hint="eastAsia"/>
                <w:sz w:val="24"/>
                <w:szCs w:val="24"/>
              </w:rPr>
              <w:t xml:space="preserve">与投标。</w:t>
            </w:r>
            <w:r>
              <w:rPr>
                <w:rFonts w:hint="eastAsia"/>
                <w:sz w:val="24"/>
                <w:szCs w:val="24"/>
              </w:rPr>
            </w:r>
            <w:r/>
          </w:p>
          <w:p>
            <w:pPr>
              <w:pStyle w:val="770"/>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rPr>
                <w:rFonts w:hint="eastAsia"/>
                <w:sz w:val="24"/>
                <w:szCs w:val="24"/>
                <w:lang w:val="zh-CN"/>
              </w:rPr>
            </w:r>
            <w:r/>
          </w:p>
        </w:tc>
      </w:tr>
      <w:tr>
        <w:trPr>
          <w:trHeight w:val="581"/>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5</w:t>
            </w:r>
            <w:r>
              <w:rPr>
                <w:rFonts w:hint="eastAsia"/>
                <w:sz w:val="24"/>
                <w:szCs w:val="24"/>
              </w:rPr>
            </w:r>
            <w:r/>
          </w:p>
        </w:tc>
        <w:tc>
          <w:tcPr>
            <w:tcW w:w="8033" w:type="dxa"/>
            <w:vAlign w:val="center"/>
            <w:textDirection w:val="lrTb"/>
            <w:noWrap w:val="false"/>
          </w:tcPr>
          <w:p>
            <w:pPr>
              <w:pStyle w:val="770"/>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（2）“</w:t>
            </w:r>
            <w:r>
              <w:rPr>
                <w:rFonts w:hint="eastAsia"/>
                <w:sz w:val="24"/>
                <w:szCs w:val="24"/>
              </w:rPr>
              <w:t xml:space="preserve">CA数字证书”的获取：供应商需办理CA锁，“苏采云”系统目前仅支持“苏采云”系统下的政务CA，省内各地区办理的“苏采云”系统下的政务CA全省通用。</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w:t>
            </w:r>
            <w:r>
              <w:rPr>
                <w:rFonts w:hint="eastAsia"/>
                <w:sz w:val="24"/>
                <w:szCs w:val="24"/>
              </w:rPr>
              <w:t xml:space="preserve">cg.jsczt.cn/。</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rPr>
                <w:rFonts w:hint="eastAsia"/>
                <w:sz w:val="24"/>
                <w:szCs w:val="24"/>
              </w:rPr>
            </w:r>
            <w:r/>
          </w:p>
          <w:p>
            <w:pPr>
              <w:pStyle w:val="770"/>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rPr>
                <w:rFonts w:hint="eastAsia"/>
                <w:sz w:val="24"/>
                <w:szCs w:val="24"/>
              </w:rPr>
            </w:r>
            <w:r/>
          </w:p>
          <w:p>
            <w:pPr>
              <w:pStyle w:val="770"/>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6</w:t>
            </w:r>
            <w:r>
              <w:rPr>
                <w:rFonts w:hint="eastAsia"/>
                <w:sz w:val="24"/>
                <w:szCs w:val="24"/>
              </w:rPr>
            </w:r>
            <w:r/>
          </w:p>
        </w:tc>
        <w:tc>
          <w:tcPr>
            <w:tcW w:w="8033" w:type="dxa"/>
            <w:vAlign w:val="center"/>
            <w:textDirection w:val="lrTb"/>
            <w:noWrap w:val="false"/>
          </w:tcPr>
          <w:p>
            <w:pPr>
              <w:pStyle w:val="770"/>
              <w:ind w:firstLine="0"/>
              <w:jc w:val="left"/>
              <w:spacing w:line="360" w:lineRule="auto"/>
              <w:widowControl/>
              <w:rPr>
                <w:rFonts w:hint="eastAsia"/>
                <w:sz w:val="24"/>
                <w:szCs w:val="24"/>
              </w:rPr>
            </w:pPr>
            <w:r>
              <w:rPr>
                <w:rFonts w:hint="eastAsia"/>
                <w:sz w:val="24"/>
                <w:szCs w:val="24"/>
              </w:rPr>
              <w:t xml:space="preserve">获取招标文件方式：供</w:t>
            </w:r>
            <w:r>
              <w:rPr>
                <w:rFonts w:hint="eastAsia"/>
                <w:sz w:val="24"/>
                <w:szCs w:val="24"/>
              </w:rPr>
              <w:t xml:space="preserve">应商登录“苏采云”系统http://jszfcg.jsczt.cn/在线申请获取采购文件</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7</w:t>
            </w:r>
            <w:r>
              <w:rPr>
                <w:rFonts w:hint="eastAsia"/>
                <w:sz w:val="24"/>
                <w:szCs w:val="24"/>
              </w:rPr>
            </w:r>
            <w:r/>
          </w:p>
        </w:tc>
        <w:tc>
          <w:tcPr>
            <w:tcW w:w="8033" w:type="dxa"/>
            <w:vAlign w:val="center"/>
            <w:textDirection w:val="lrTb"/>
            <w:noWrap w:val="false"/>
          </w:tcPr>
          <w:p>
            <w:pPr>
              <w:pStyle w:val="770"/>
              <w:ind w:firstLine="0"/>
              <w:jc w:val="left"/>
              <w:spacing w:line="360" w:lineRule="auto"/>
              <w:shd w:val="clear" w:color="auto" w:fill="ffffff"/>
              <w:widowControl/>
              <w:rPr>
                <w:rFonts w:hint="eastAsia"/>
                <w:sz w:val="24"/>
                <w:szCs w:val="24"/>
              </w:rPr>
            </w:pPr>
            <w:r>
              <w:rPr>
                <w:rFonts w:hint="eastAsia"/>
                <w:sz w:val="24"/>
                <w:szCs w:val="24"/>
              </w:rPr>
              <w:t xml:space="preserve">供应商可在</w:t>
            </w:r>
            <w:r>
              <w:rPr>
                <w:rFonts w:hint="eastAsia"/>
                <w:sz w:val="24"/>
                <w:szCs w:val="24"/>
              </w:rPr>
              <w:t xml:space="preserve">2026年7月</w:t>
            </w:r>
            <w:r>
              <w:rPr>
                <w:rFonts w:hint="eastAsia"/>
                <w:sz w:val="24"/>
                <w:szCs w:val="24"/>
              </w:rPr>
              <w:t xml:space="preserve">21</w:t>
            </w:r>
            <w:r>
              <w:rPr>
                <w:rFonts w:hint="eastAsia"/>
                <w:sz w:val="24"/>
                <w:szCs w:val="24"/>
              </w:rPr>
              <w:t xml:space="preserve">日</w:t>
            </w:r>
            <w:r>
              <w:rPr>
                <w:rFonts w:hint="eastAsia"/>
                <w:sz w:val="24"/>
                <w:szCs w:val="24"/>
              </w:rPr>
              <w:t xml:space="preserve">17:00前对招标文件需要澄清的问题发至代理机构登记的邮箱。</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8</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本项目</w:t>
            </w:r>
            <w:r>
              <w:rPr>
                <w:rFonts w:hint="eastAsia"/>
                <w:sz w:val="24"/>
                <w:szCs w:val="24"/>
              </w:rPr>
              <w:t xml:space="preserve">无需</w:t>
            </w:r>
            <w:r>
              <w:rPr>
                <w:rFonts w:hint="eastAsia"/>
                <w:sz w:val="24"/>
                <w:szCs w:val="24"/>
              </w:rPr>
              <w:t xml:space="preserve">缴纳投标保证金</w:t>
            </w:r>
            <w:r>
              <w:rPr>
                <w:rFonts w:hint="eastAsia"/>
                <w:sz w:val="24"/>
                <w:szCs w:val="24"/>
              </w:rPr>
            </w:r>
            <w:r/>
          </w:p>
        </w:tc>
      </w:tr>
      <w:tr>
        <w:trPr>
          <w:trHeight w:val="571"/>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9</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投标有效期：投标截止之日起90日历天。</w:t>
            </w:r>
            <w:r>
              <w:rPr>
                <w:rFonts w:hint="eastAsia"/>
                <w:sz w:val="24"/>
                <w:szCs w:val="24"/>
              </w:rPr>
            </w:r>
            <w:r/>
          </w:p>
        </w:tc>
      </w:tr>
      <w:tr>
        <w:trPr>
          <w:trHeight w:val="635"/>
        </w:trPr>
        <w:tc>
          <w:tcPr>
            <w:tcW w:w="864" w:type="dxa"/>
            <w:vAlign w:val="center"/>
            <w:textDirection w:val="lrTb"/>
            <w:noWrap w:val="false"/>
          </w:tcPr>
          <w:p>
            <w:pPr>
              <w:pStyle w:val="1029"/>
              <w:jc w:val="center"/>
              <w:rPr>
                <w:sz w:val="24"/>
                <w:szCs w:val="24"/>
              </w:rPr>
            </w:pPr>
            <w:r>
              <w:rPr>
                <w:rFonts w:hint="eastAsia"/>
                <w:sz w:val="24"/>
                <w:szCs w:val="24"/>
              </w:rPr>
              <w:t xml:space="preserve">10</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（1）</w:t>
            </w:r>
            <w:r>
              <w:rPr>
                <w:rFonts w:hint="eastAsia"/>
                <w:sz w:val="24"/>
                <w:szCs w:val="24"/>
              </w:rPr>
              <w:t xml:space="preserve">本项目预算金额：</w:t>
            </w:r>
            <w:r>
              <w:rPr>
                <w:rFonts w:hint="eastAsia"/>
                <w:sz w:val="24"/>
                <w:szCs w:val="24"/>
              </w:rPr>
              <w:t xml:space="preserve">465.00万元。</w:t>
            </w:r>
            <w:r>
              <w:rPr>
                <w:rFonts w:hint="eastAsia"/>
                <w:sz w:val="24"/>
                <w:szCs w:val="24"/>
              </w:rPr>
            </w:r>
            <w:r/>
          </w:p>
          <w:p>
            <w:pPr>
              <w:pStyle w:val="1029"/>
              <w:rPr>
                <w:sz w:val="24"/>
                <w:szCs w:val="24"/>
              </w:rPr>
            </w:pPr>
            <w:r>
              <w:rPr>
                <w:rFonts w:hint="eastAsia"/>
                <w:sz w:val="24"/>
                <w:szCs w:val="24"/>
              </w:rPr>
              <w:t xml:space="preserve">（2）</w:t>
            </w:r>
            <w:r>
              <w:rPr>
                <w:rFonts w:hint="eastAsia"/>
                <w:sz w:val="24"/>
                <w:szCs w:val="24"/>
              </w:rPr>
              <w:t xml:space="preserve">最高限价：</w:t>
            </w:r>
            <w:r>
              <w:rPr>
                <w:rFonts w:hint="eastAsia"/>
                <w:sz w:val="24"/>
                <w:szCs w:val="24"/>
              </w:rPr>
              <w:t xml:space="preserve">451.95万元；投标报价高于最高限价的作为无效投标处理。</w:t>
            </w:r>
            <w:r>
              <w:rPr>
                <w:sz w:val="24"/>
                <w:szCs w:val="24"/>
              </w:rPr>
            </w:r>
            <w:r/>
          </w:p>
        </w:tc>
      </w:tr>
      <w:tr>
        <w:trPr/>
        <w:tc>
          <w:tcPr>
            <w:tcW w:w="864" w:type="dxa"/>
            <w:vAlign w:val="center"/>
            <w:textDirection w:val="lrTb"/>
            <w:noWrap w:val="false"/>
          </w:tcPr>
          <w:p>
            <w:pPr>
              <w:pStyle w:val="1029"/>
              <w:jc w:val="center"/>
              <w:rPr>
                <w:sz w:val="24"/>
                <w:szCs w:val="24"/>
              </w:rPr>
            </w:pPr>
            <w:r>
              <w:rPr>
                <w:rFonts w:hint="eastAsia"/>
                <w:sz w:val="24"/>
                <w:szCs w:val="24"/>
              </w:rPr>
              <w:t xml:space="preserve">11</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网上投标截止时间：</w:t>
            </w:r>
            <w:r>
              <w:rPr>
                <w:rFonts w:hint="eastAsia"/>
                <w:sz w:val="24"/>
                <w:szCs w:val="24"/>
              </w:rPr>
              <w:t xml:space="preserve">2026年</w:t>
            </w:r>
            <w:r>
              <w:rPr>
                <w:rFonts w:hint="eastAsia"/>
                <w:sz w:val="24"/>
                <w:szCs w:val="24"/>
              </w:rPr>
              <w:t xml:space="preserve">8</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上午09</w:t>
            </w:r>
            <w:r>
              <w:rPr>
                <w:rFonts w:hint="eastAsia"/>
                <w:sz w:val="24"/>
                <w:szCs w:val="24"/>
              </w:rPr>
              <w:t xml:space="preserve">:</w:t>
            </w:r>
            <w:r>
              <w:rPr>
                <w:rFonts w:hint="eastAsia"/>
                <w:sz w:val="24"/>
                <w:szCs w:val="24"/>
              </w:rPr>
              <w:t xml:space="preserve">30止</w:t>
            </w:r>
            <w:r>
              <w:rPr>
                <w:rFonts w:hint="eastAsia"/>
                <w:sz w:val="24"/>
                <w:szCs w:val="24"/>
              </w:rPr>
            </w:r>
            <w:r/>
          </w:p>
          <w:p>
            <w:pPr>
              <w:pStyle w:val="1029"/>
              <w:rPr>
                <w:rFonts w:hint="eastAsia"/>
                <w:sz w:val="24"/>
                <w:szCs w:val="24"/>
              </w:rPr>
            </w:pPr>
            <w:r>
              <w:rPr>
                <w:rFonts w:hint="eastAsia"/>
                <w:sz w:val="24"/>
                <w:szCs w:val="24"/>
              </w:rPr>
              <w:t xml:space="preserve">网上解密时间：开启解密后30分钟</w:t>
            </w:r>
            <w:r>
              <w:rPr>
                <w:rFonts w:hint="eastAsia"/>
                <w:sz w:val="24"/>
                <w:szCs w:val="24"/>
              </w:rPr>
            </w:r>
            <w:r/>
          </w:p>
          <w:p>
            <w:pPr>
              <w:pStyle w:val="1029"/>
              <w:rPr>
                <w:rFonts w:hint="eastAsia"/>
                <w:sz w:val="24"/>
                <w:szCs w:val="24"/>
              </w:rPr>
            </w:pPr>
            <w:r>
              <w:rPr>
                <w:rFonts w:hint="eastAsia"/>
                <w:sz w:val="24"/>
                <w:szCs w:val="24"/>
              </w:rPr>
              <w:t xml:space="preserve">截止时间后递交</w:t>
            </w:r>
            <w:r>
              <w:rPr>
                <w:rFonts w:hint="eastAsia"/>
                <w:sz w:val="24"/>
                <w:szCs w:val="24"/>
              </w:rPr>
              <w:t xml:space="preserve">的投标文件恕不接受。</w:t>
            </w:r>
            <w:r>
              <w:rPr>
                <w:rFonts w:hint="eastAsia"/>
                <w:sz w:val="24"/>
                <w:szCs w:val="24"/>
              </w:rPr>
            </w:r>
            <w:r/>
          </w:p>
          <w:p>
            <w:pPr>
              <w:pStyle w:val="1029"/>
              <w:rPr>
                <w:rFonts w:hint="eastAsia"/>
                <w:sz w:val="24"/>
                <w:szCs w:val="24"/>
              </w:rPr>
            </w:pPr>
            <w:r>
              <w:rPr>
                <w:rFonts w:hint="eastAsia"/>
                <w:sz w:val="24"/>
                <w:szCs w:val="24"/>
              </w:rPr>
              <w:t xml:space="preserve">投标地点：“苏采云”系统（网址：http://jszfcg.jsczt.cn/）“开标大厅”</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12</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开标时间：</w:t>
            </w:r>
            <w:r>
              <w:rPr>
                <w:rFonts w:hint="eastAsia"/>
                <w:sz w:val="24"/>
                <w:szCs w:val="24"/>
              </w:rPr>
              <w:t xml:space="preserve">2026年</w:t>
            </w:r>
            <w:r>
              <w:rPr>
                <w:rFonts w:hint="eastAsia"/>
                <w:sz w:val="24"/>
                <w:szCs w:val="24"/>
              </w:rPr>
              <w:t xml:space="preserve">8</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上午09</w:t>
            </w:r>
            <w:r>
              <w:rPr>
                <w:rFonts w:hint="eastAsia"/>
                <w:sz w:val="24"/>
                <w:szCs w:val="24"/>
              </w:rPr>
              <w:t xml:space="preserve">:</w:t>
            </w:r>
            <w:r>
              <w:rPr>
                <w:rFonts w:hint="eastAsia"/>
                <w:sz w:val="24"/>
                <w:szCs w:val="24"/>
              </w:rPr>
              <w:t xml:space="preserve">30</w:t>
            </w:r>
            <w:r>
              <w:rPr>
                <w:rFonts w:hint="eastAsia"/>
                <w:sz w:val="24"/>
                <w:szCs w:val="24"/>
              </w:rPr>
            </w:r>
            <w:r/>
          </w:p>
          <w:p>
            <w:pPr>
              <w:pStyle w:val="1029"/>
              <w:rPr>
                <w:rFonts w:hint="eastAsia"/>
                <w:sz w:val="24"/>
                <w:szCs w:val="24"/>
              </w:rPr>
            </w:pPr>
            <w:r>
              <w:rPr>
                <w:rFonts w:hint="eastAsia"/>
                <w:sz w:val="24"/>
                <w:szCs w:val="24"/>
              </w:rPr>
              <w:t xml:space="preserve">开标地点：“苏采云”系统（网址：http://jszfcg.jsczt.cn/）“开标大厅”</w:t>
            </w:r>
            <w:r>
              <w:rPr>
                <w:rFonts w:hint="eastAsia"/>
                <w:sz w:val="24"/>
                <w:szCs w:val="24"/>
              </w:rPr>
            </w:r>
            <w:r/>
          </w:p>
        </w:tc>
      </w:tr>
      <w:tr>
        <w:trPr/>
        <w:tc>
          <w:tcPr>
            <w:tcW w:w="864" w:type="dxa"/>
            <w:vAlign w:val="center"/>
            <w:textDirection w:val="lrTb"/>
            <w:noWrap w:val="false"/>
          </w:tcPr>
          <w:p>
            <w:pPr>
              <w:pStyle w:val="1029"/>
              <w:jc w:val="center"/>
              <w:rPr>
                <w:sz w:val="24"/>
                <w:szCs w:val="24"/>
              </w:rPr>
            </w:pPr>
            <w:r>
              <w:rPr>
                <w:rFonts w:hint="eastAsia"/>
                <w:sz w:val="24"/>
                <w:szCs w:val="24"/>
              </w:rPr>
              <w:t xml:space="preserve">13</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确定中标单位时间：</w:t>
            </w:r>
            <w:r>
              <w:rPr>
                <w:rFonts w:hint="eastAsia"/>
                <w:sz w:val="24"/>
                <w:szCs w:val="24"/>
              </w:rPr>
              <w:t xml:space="preserve">2026年</w:t>
            </w:r>
            <w:r>
              <w:rPr>
                <w:rFonts w:hint="eastAsia"/>
                <w:sz w:val="24"/>
                <w:szCs w:val="24"/>
              </w:rPr>
              <w:t xml:space="preserve">8</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评审结束后</w:t>
            </w:r>
            <w:r>
              <w:rPr>
                <w:rFonts w:hint="eastAsia"/>
                <w:sz w:val="24"/>
                <w:szCs w:val="24"/>
              </w:rPr>
            </w:r>
            <w:r/>
          </w:p>
          <w:p>
            <w:pPr>
              <w:pStyle w:val="1029"/>
              <w:rPr>
                <w:rFonts w:hint="eastAsia"/>
                <w:sz w:val="24"/>
                <w:szCs w:val="24"/>
              </w:rPr>
            </w:pPr>
            <w:r>
              <w:rPr>
                <w:rFonts w:hint="eastAsia"/>
                <w:sz w:val="24"/>
                <w:szCs w:val="24"/>
              </w:rPr>
              <w:t xml:space="preserve">确定中标单位地点：</w:t>
            </w:r>
            <w:r>
              <w:rPr>
                <w:rFonts w:hint="eastAsia"/>
                <w:sz w:val="24"/>
              </w:rPr>
              <w:t xml:space="preserve">无锡市滨湖区公共资源交易中心三楼评标室（无锡市滨湖区隐秀路152号）</w:t>
            </w:r>
            <w:r>
              <w:rPr>
                <w:rFonts w:hint="eastAsia"/>
                <w:sz w:val="24"/>
                <w:szCs w:val="24"/>
              </w:rPr>
            </w:r>
            <w:r/>
          </w:p>
        </w:tc>
      </w:tr>
    </w:tbl>
    <w:p>
      <w:pPr>
        <w:pStyle w:val="770"/>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rPr>
          <w:rFonts w:hint="eastAsia"/>
          <w:b/>
          <w:sz w:val="44"/>
          <w:szCs w:val="4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w:t>
      </w:r>
      <w:r>
        <w:rPr>
          <w:rFonts w:hint="eastAsia"/>
          <w:sz w:val="24"/>
          <w:szCs w:val="24"/>
        </w:rPr>
        <w:t xml:space="preserve">7项规定</w:t>
      </w:r>
      <w:r>
        <w:rPr>
          <w:rFonts w:hint="eastAsia"/>
          <w:sz w:val="24"/>
          <w:szCs w:val="24"/>
        </w:rPr>
        <w:t xml:space="preserve">的时间将电子邮件发送至江苏弘业国际技术工程有限公司，联系方式详见投标邀请第2项。</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rPr>
          <w:rFonts w:hint="eastAsia"/>
          <w:b/>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w:t>
      </w:r>
      <w:r>
        <w:rPr>
          <w:rFonts w:hint="eastAsia"/>
          <w:sz w:val="24"/>
          <w:szCs w:val="24"/>
        </w:rPr>
        <w:t xml:space="preserve">江苏政府采购网</w:t>
      </w:r>
      <w:r>
        <w:rPr>
          <w:sz w:val="24"/>
          <w:szCs w:val="24"/>
        </w:rPr>
        <w:t xml:space="preserve">上发布澄清公告。澄清或者修改的内容为招标文件的组成部分。</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rPr>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rPr>
          <w:rFonts w:hint="eastAsia"/>
          <w:b/>
          <w:sz w:val="24"/>
          <w:szCs w:val="24"/>
        </w:rPr>
      </w:r>
      <w:r/>
    </w:p>
    <w:p>
      <w:pPr>
        <w:pStyle w:val="770"/>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1.投标人应当根据招标文件要求编制投标文件，投标文件应对招标文件提出的要求和条件作出实质性响应，并在《商务响应偏离表》和《技术规格偏离表》等处标明满足与否。</w:t>
      </w:r>
      <w:r>
        <w:rPr>
          <w:rFonts w:hint="eastAsia" w:cs="Times New Roman"/>
          <w:sz w:val="24"/>
          <w:szCs w:val="24"/>
        </w:rPr>
      </w:r>
      <w:r/>
    </w:p>
    <w:p>
      <w:pPr>
        <w:pStyle w:val="770"/>
        <w:ind w:firstLine="480"/>
        <w:spacing w:line="360" w:lineRule="auto"/>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rPr>
          <w:rFonts w:cs="Times New Roman"/>
          <w:sz w:val="24"/>
          <w:szCs w:val="24"/>
        </w:rPr>
      </w:r>
      <w:r/>
    </w:p>
    <w:p>
      <w:pPr>
        <w:pStyle w:val="770"/>
        <w:ind w:firstLine="480"/>
        <w:spacing w:line="360" w:lineRule="auto"/>
        <w:tabs>
          <w:tab w:val="left" w:pos="0" w:leader="none"/>
        </w:tabs>
        <w:rPr>
          <w:bCs/>
          <w:sz w:val="24"/>
        </w:rPr>
      </w:pPr>
      <w:r>
        <w:rPr>
          <w:rFonts w:hint="eastAsia"/>
          <w:bCs/>
          <w:sz w:val="24"/>
        </w:rPr>
        <w:t xml:space="preserve">一、投标申请及申明（格式见附件）</w:t>
      </w:r>
      <w:r>
        <w:rPr>
          <w:bCs/>
          <w:sz w:val="24"/>
        </w:rPr>
      </w:r>
      <w:r/>
    </w:p>
    <w:p>
      <w:pPr>
        <w:pStyle w:val="770"/>
        <w:ind w:firstLine="480"/>
        <w:spacing w:line="360" w:lineRule="auto"/>
        <w:tabs>
          <w:tab w:val="left" w:pos="0" w:leader="none"/>
        </w:tabs>
        <w:rPr>
          <w:rFonts w:hint="eastAsia"/>
          <w:bCs/>
          <w:sz w:val="24"/>
        </w:rPr>
      </w:pPr>
      <w:r>
        <w:rPr>
          <w:rFonts w:hint="eastAsia"/>
          <w:bCs/>
          <w:sz w:val="24"/>
        </w:rPr>
        <w:t xml:space="preserve">二、开标一览表（格式见附件）</w:t>
      </w:r>
      <w:r>
        <w:rPr>
          <w:rFonts w:hint="eastAsia"/>
          <w:bCs/>
          <w:sz w:val="24"/>
        </w:rPr>
      </w:r>
      <w:r/>
    </w:p>
    <w:p>
      <w:pPr>
        <w:pStyle w:val="816"/>
        <w:ind w:left="0" w:firstLine="480"/>
        <w:spacing w:line="360" w:lineRule="auto"/>
        <w:rPr>
          <w:rFonts w:cs="Times New Roman"/>
          <w:bCs/>
          <w:sz w:val="24"/>
          <w:szCs w:val="24"/>
        </w:rPr>
      </w:pPr>
      <w:r>
        <w:rPr>
          <w:rFonts w:hint="eastAsia" w:cs="Times New Roman"/>
          <w:bCs/>
          <w:sz w:val="24"/>
          <w:szCs w:val="24"/>
        </w:rPr>
        <w:t xml:space="preserve">三、细目报价表</w:t>
      </w:r>
      <w:r>
        <w:rPr>
          <w:rFonts w:cs="Times New Roman"/>
          <w:bCs/>
          <w:sz w:val="24"/>
          <w:szCs w:val="24"/>
        </w:rPr>
      </w:r>
      <w:r/>
    </w:p>
    <w:p>
      <w:pPr>
        <w:pStyle w:val="770"/>
        <w:ind w:firstLine="480"/>
        <w:spacing w:line="360" w:lineRule="auto"/>
        <w:tabs>
          <w:tab w:val="left" w:pos="0" w:leader="none"/>
        </w:tabs>
        <w:rPr>
          <w:bCs/>
          <w:sz w:val="24"/>
        </w:rPr>
      </w:pPr>
      <w:r>
        <w:rPr>
          <w:rFonts w:hint="eastAsia"/>
          <w:bCs/>
          <w:sz w:val="24"/>
        </w:rPr>
        <w:t xml:space="preserve">四、资格资信证明文件：</w:t>
      </w:r>
      <w:r>
        <w:rPr>
          <w:bCs/>
          <w:sz w:val="24"/>
        </w:rPr>
      </w:r>
      <w:r/>
    </w:p>
    <w:p>
      <w:pPr>
        <w:pStyle w:val="816"/>
        <w:ind w:left="0" w:firstLine="480"/>
        <w:spacing w:line="360" w:lineRule="auto"/>
        <w:rPr>
          <w:rFonts w:cs="Times New Roman"/>
          <w:bCs/>
          <w:sz w:val="24"/>
          <w:szCs w:val="24"/>
        </w:rPr>
      </w:pPr>
      <w:r>
        <w:rPr>
          <w:rFonts w:hint="eastAsia" w:cs="Times New Roman"/>
          <w:bCs/>
          <w:sz w:val="24"/>
          <w:szCs w:val="24"/>
        </w:rPr>
        <w:t xml:space="preserve">1）</w:t>
      </w:r>
      <w:r>
        <w:rPr>
          <w:rFonts w:hint="eastAsia" w:cs="Times New Roman"/>
          <w:bCs/>
          <w:sz w:val="24"/>
          <w:szCs w:val="24"/>
        </w:rPr>
        <w:t xml:space="preserve">关于资格的声明</w:t>
      </w:r>
      <w:r>
        <w:rPr>
          <w:rFonts w:hint="eastAsia" w:cs="Times New Roman"/>
          <w:bCs/>
          <w:sz w:val="24"/>
          <w:szCs w:val="24"/>
        </w:rPr>
        <w:t xml:space="preserve">函（格式</w:t>
      </w:r>
      <w:r>
        <w:rPr>
          <w:rFonts w:hint="eastAsia" w:cs="Times New Roman"/>
          <w:bCs/>
          <w:sz w:val="24"/>
          <w:szCs w:val="24"/>
        </w:rPr>
        <w:t xml:space="preserve">见附件）</w:t>
      </w:r>
      <w:r>
        <w:rPr>
          <w:rFonts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2</w:t>
      </w:r>
      <w:r>
        <w:rPr>
          <w:rFonts w:hint="eastAsia" w:cs="Times New Roman"/>
          <w:bCs/>
          <w:sz w:val="24"/>
          <w:szCs w:val="24"/>
        </w:rPr>
        <w:t xml:space="preserve">）</w:t>
      </w:r>
      <w:r>
        <w:rPr>
          <w:rFonts w:hint="eastAsia" w:cs="Times New Roman"/>
          <w:bCs/>
          <w:sz w:val="24"/>
          <w:szCs w:val="24"/>
        </w:rPr>
        <w:t xml:space="preserve">供应商营业执照或事业单位或其他组织法人证书或经相关部门登记的证明文件扫描件并加盖供应商公章</w:t>
      </w:r>
      <w:r>
        <w:rPr>
          <w:rFonts w:hint="eastAsia" w:cs="Times New Roman"/>
          <w:bCs/>
          <w:sz w:val="24"/>
          <w:szCs w:val="24"/>
        </w:rPr>
        <w:t xml:space="preserve">；</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3</w:t>
      </w:r>
      <w:r>
        <w:rPr>
          <w:rFonts w:hint="eastAsia" w:cs="Times New Roman"/>
          <w:bCs/>
          <w:sz w:val="24"/>
          <w:szCs w:val="24"/>
        </w:rPr>
        <w:t xml:space="preserve">）</w:t>
      </w:r>
      <w:r>
        <w:rPr>
          <w:rFonts w:hint="eastAsia" w:cs="Times New Roman"/>
          <w:bCs/>
          <w:sz w:val="24"/>
          <w:szCs w:val="24"/>
          <w:lang w:val="zh-CN"/>
        </w:rPr>
        <w:t xml:space="preserve">供应商须根据服务的医疗器械类别，提供有效的</w:t>
      </w:r>
      <w:r>
        <w:rPr>
          <w:rFonts w:hint="eastAsia" w:cs="Times New Roman"/>
          <w:bCs/>
          <w:sz w:val="24"/>
          <w:szCs w:val="24"/>
        </w:rPr>
        <w:t xml:space="preserve">《医疗器械经营企业许可证》或者《医疗器械经营备案凭证》；</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4</w:t>
      </w:r>
      <w:r>
        <w:rPr>
          <w:rFonts w:hint="eastAsia" w:cs="Times New Roman"/>
          <w:bCs/>
          <w:sz w:val="24"/>
          <w:szCs w:val="24"/>
        </w:rPr>
        <w:t xml:space="preserve">）</w:t>
      </w:r>
      <w:r>
        <w:rPr>
          <w:rFonts w:hint="eastAsia" w:cs="Times New Roman"/>
          <w:bCs/>
          <w:sz w:val="24"/>
          <w:szCs w:val="24"/>
        </w:rPr>
        <w:t xml:space="preserve">供应商近六个月中任意一个月份（不含投标当月）的财务状况报表（资产负债表和利润表）并加盖供应商公章</w:t>
      </w:r>
      <w:r>
        <w:rPr>
          <w:rFonts w:hint="eastAsia" w:cs="Times New Roman"/>
          <w:bCs/>
          <w:sz w:val="24"/>
          <w:szCs w:val="24"/>
        </w:rPr>
        <w:t xml:space="preserve">；</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5</w:t>
      </w:r>
      <w:r>
        <w:rPr>
          <w:rFonts w:hint="eastAsia" w:cs="Times New Roman"/>
          <w:bCs/>
          <w:sz w:val="24"/>
          <w:szCs w:val="24"/>
        </w:rPr>
        <w:t xml:space="preserve">）供应商</w:t>
      </w:r>
      <w:r>
        <w:rPr>
          <w:rFonts w:hint="eastAsia" w:cs="Times New Roman"/>
          <w:bCs/>
          <w:sz w:val="24"/>
          <w:szCs w:val="24"/>
        </w:rPr>
        <w:t xml:space="preserve">近六个月中</w:t>
      </w:r>
      <w:r>
        <w:rPr>
          <w:rFonts w:hint="eastAsia" w:cs="Times New Roman"/>
          <w:bCs/>
          <w:sz w:val="24"/>
          <w:szCs w:val="24"/>
        </w:rPr>
        <w:t xml:space="preserve">任意一个月份（不含投标当月）的依法缴纳税收的相关材料（投标时提供相关主管部门证明</w:t>
      </w:r>
      <w:r>
        <w:rPr>
          <w:rFonts w:hint="eastAsia" w:cs="Times New Roman"/>
          <w:bCs/>
          <w:sz w:val="24"/>
          <w:szCs w:val="24"/>
        </w:rPr>
        <w:t xml:space="preserve">扫描件</w:t>
      </w:r>
      <w:r>
        <w:rPr>
          <w:rFonts w:hint="eastAsia" w:cs="Times New Roman"/>
          <w:bCs/>
          <w:sz w:val="24"/>
          <w:szCs w:val="24"/>
        </w:rPr>
        <w:t xml:space="preserve">或银行代扣证明</w:t>
      </w:r>
      <w:r>
        <w:rPr>
          <w:rFonts w:hint="eastAsia" w:cs="Times New Roman"/>
          <w:bCs/>
          <w:sz w:val="24"/>
          <w:szCs w:val="24"/>
        </w:rPr>
        <w:t xml:space="preserve">扫描件</w:t>
      </w:r>
      <w:r>
        <w:rPr>
          <w:rFonts w:hint="eastAsia" w:cs="Times New Roman"/>
          <w:bCs/>
          <w:sz w:val="24"/>
          <w:szCs w:val="24"/>
        </w:rPr>
        <w:t xml:space="preserve">并加盖公章）；</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6</w:t>
      </w:r>
      <w:r>
        <w:rPr>
          <w:rFonts w:hint="eastAsia" w:cs="Times New Roman"/>
          <w:bCs/>
          <w:sz w:val="24"/>
          <w:szCs w:val="24"/>
        </w:rPr>
        <w:t xml:space="preserve">）供应商</w:t>
      </w:r>
      <w:r>
        <w:rPr>
          <w:rFonts w:hint="eastAsia" w:cs="Times New Roman"/>
          <w:bCs/>
          <w:sz w:val="24"/>
          <w:szCs w:val="24"/>
        </w:rPr>
        <w:t xml:space="preserve">近六个月中</w:t>
      </w:r>
      <w:r>
        <w:rPr>
          <w:rFonts w:hint="eastAsia" w:cs="Times New Roman"/>
          <w:bCs/>
          <w:sz w:val="24"/>
          <w:szCs w:val="24"/>
        </w:rPr>
        <w:t xml:space="preserve">任意一个月份（不含投标当月）的依法缴纳社会保障资金证明（</w:t>
      </w:r>
      <w:r>
        <w:rPr>
          <w:rFonts w:hint="eastAsia" w:cs="Times New Roman"/>
          <w:bCs/>
          <w:sz w:val="24"/>
          <w:szCs w:val="24"/>
        </w:rPr>
        <w:t xml:space="preserve">扫描件</w:t>
      </w:r>
      <w:r>
        <w:rPr>
          <w:rFonts w:hint="eastAsia" w:cs="Times New Roman"/>
          <w:bCs/>
          <w:sz w:val="24"/>
          <w:szCs w:val="24"/>
        </w:rPr>
        <w:t xml:space="preserve">加盖公章）；</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7</w:t>
      </w:r>
      <w:r>
        <w:rPr>
          <w:rFonts w:hint="eastAsia" w:cs="Times New Roman"/>
          <w:bCs/>
          <w:sz w:val="24"/>
          <w:szCs w:val="24"/>
        </w:rPr>
        <w:t xml:space="preserve">）供应商法定代表人授权委托书（法定代表人亲自参与投标的除外，格式见附件）；</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8</w:t>
      </w:r>
      <w:r>
        <w:rPr>
          <w:rFonts w:hint="eastAsia" w:cs="Times New Roman"/>
          <w:bCs/>
          <w:sz w:val="24"/>
          <w:szCs w:val="24"/>
        </w:rPr>
        <w:t xml:space="preserve">）供应商法定代表人身份证</w:t>
      </w:r>
      <w:r>
        <w:rPr>
          <w:rFonts w:hint="eastAsia" w:cs="Times New Roman"/>
          <w:bCs/>
          <w:sz w:val="24"/>
          <w:szCs w:val="24"/>
        </w:rPr>
        <w:t xml:space="preserve">扫描件</w:t>
      </w:r>
      <w:r>
        <w:rPr>
          <w:rFonts w:hint="eastAsia" w:cs="Times New Roman"/>
          <w:bCs/>
          <w:sz w:val="24"/>
          <w:szCs w:val="24"/>
        </w:rPr>
        <w:t xml:space="preserve">及法定代表人授权代表身份证</w:t>
      </w:r>
      <w:r>
        <w:rPr>
          <w:rFonts w:hint="eastAsia" w:cs="Times New Roman"/>
          <w:bCs/>
          <w:sz w:val="24"/>
          <w:szCs w:val="24"/>
        </w:rPr>
        <w:t xml:space="preserve">扫描件</w:t>
      </w:r>
      <w:r>
        <w:rPr>
          <w:rFonts w:hint="eastAsia" w:cs="Times New Roman"/>
          <w:bCs/>
          <w:sz w:val="24"/>
          <w:szCs w:val="24"/>
        </w:rPr>
        <w:t xml:space="preserve">；</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9</w:t>
      </w:r>
      <w:r>
        <w:rPr>
          <w:rFonts w:hint="eastAsia" w:cs="Times New Roman"/>
          <w:bCs/>
          <w:sz w:val="24"/>
          <w:szCs w:val="24"/>
        </w:rPr>
        <w:t xml:space="preserve">）提供法定代表人授权代表由法定的社保收缴部门出具的</w:t>
      </w:r>
      <w:r>
        <w:rPr>
          <w:rFonts w:hint="eastAsia" w:cs="Times New Roman"/>
          <w:bCs/>
          <w:sz w:val="24"/>
          <w:szCs w:val="24"/>
        </w:rPr>
        <w:t xml:space="preserve">近六个月中</w:t>
      </w:r>
      <w:r>
        <w:rPr>
          <w:rFonts w:hint="eastAsia" w:cs="Times New Roman"/>
          <w:bCs/>
          <w:sz w:val="24"/>
          <w:szCs w:val="24"/>
        </w:rPr>
        <w:t xml:space="preserve">任意一个月份（不含投标当月）的社保缴费证明</w:t>
      </w:r>
      <w:r>
        <w:rPr>
          <w:rFonts w:hint="eastAsia" w:cs="Times New Roman"/>
          <w:bCs/>
          <w:sz w:val="24"/>
          <w:szCs w:val="24"/>
        </w:rPr>
        <w:t xml:space="preserve">扫描件</w:t>
      </w:r>
      <w:r>
        <w:rPr>
          <w:rFonts w:hint="eastAsia" w:cs="Times New Roman"/>
          <w:bCs/>
          <w:sz w:val="24"/>
          <w:szCs w:val="24"/>
        </w:rPr>
        <w:t xml:space="preserve">并加盖公章；</w:t>
      </w:r>
      <w:r>
        <w:rPr>
          <w:rFonts w:hint="eastAsia" w:cs="Times New Roman"/>
          <w:bCs/>
          <w:sz w:val="24"/>
          <w:szCs w:val="24"/>
        </w:rPr>
      </w:r>
      <w:r/>
    </w:p>
    <w:p>
      <w:pPr>
        <w:pStyle w:val="816"/>
        <w:ind w:left="0" w:firstLine="480"/>
        <w:spacing w:line="360" w:lineRule="auto"/>
        <w:rPr>
          <w:rFonts w:hint="eastAsia" w:cs="Times New Roman"/>
          <w:bCs/>
          <w:sz w:val="24"/>
          <w:szCs w:val="24"/>
        </w:rPr>
      </w:pPr>
      <w:r>
        <w:rPr>
          <w:rFonts w:hint="eastAsia" w:cs="Times New Roman"/>
          <w:bCs/>
          <w:sz w:val="24"/>
          <w:szCs w:val="24"/>
        </w:rPr>
        <w:t xml:space="preserve">10</w:t>
      </w:r>
      <w:r>
        <w:rPr>
          <w:rFonts w:hint="eastAsia" w:cs="Times New Roman"/>
          <w:bCs/>
          <w:sz w:val="24"/>
          <w:szCs w:val="24"/>
        </w:rPr>
        <w:t xml:space="preserve">）承诺书（格式见附件）；</w:t>
      </w:r>
      <w:r>
        <w:rPr>
          <w:rFonts w:hint="eastAsia" w:cs="Times New Roman"/>
          <w:bCs/>
          <w:sz w:val="24"/>
          <w:szCs w:val="24"/>
        </w:rPr>
      </w:r>
      <w:r/>
    </w:p>
    <w:p>
      <w:pPr>
        <w:pStyle w:val="770"/>
        <w:ind w:firstLine="480"/>
        <w:spacing w:line="360" w:lineRule="auto"/>
        <w:tabs>
          <w:tab w:val="left" w:pos="0" w:leader="none"/>
        </w:tabs>
        <w:rPr>
          <w:bCs/>
          <w:sz w:val="24"/>
        </w:rPr>
      </w:pPr>
      <w:r>
        <w:rPr>
          <w:rFonts w:hint="eastAsia"/>
          <w:bCs/>
          <w:sz w:val="24"/>
        </w:rPr>
        <w:t xml:space="preserve">五、补充证明文件：</w:t>
      </w:r>
      <w:r>
        <w:rPr>
          <w:bCs/>
          <w:sz w:val="24"/>
        </w:rPr>
      </w:r>
      <w:r/>
    </w:p>
    <w:p>
      <w:pPr>
        <w:pStyle w:val="770"/>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rPr>
          <w:rFonts w:hint="eastAsia" w:cs="Times New Roman"/>
          <w:bCs/>
          <w:sz w:val="24"/>
        </w:rPr>
      </w:r>
      <w:r/>
    </w:p>
    <w:p>
      <w:pPr>
        <w:pStyle w:val="770"/>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rPr>
          <w:rFonts w:hint="eastAsia" w:cs="Times New Roman"/>
          <w:bCs/>
          <w:sz w:val="24"/>
        </w:rPr>
      </w:r>
      <w:r/>
    </w:p>
    <w:p>
      <w:pPr>
        <w:pStyle w:val="770"/>
        <w:ind w:firstLine="480"/>
        <w:spacing w:line="360" w:lineRule="auto"/>
        <w:tabs>
          <w:tab w:val="left" w:pos="0" w:leader="none"/>
        </w:tabs>
        <w:rPr>
          <w:rFonts w:hint="eastAsia" w:cs="Times New Roman"/>
          <w:bCs/>
          <w:sz w:val="24"/>
        </w:rPr>
      </w:pPr>
      <w:r>
        <w:rPr>
          <w:rFonts w:hint="eastAsia" w:cs="Times New Roman"/>
          <w:bCs/>
          <w:sz w:val="24"/>
        </w:rPr>
        <w:t xml:space="preserve">3）中小企业声明函（格式见附件）或残疾人福利性单位声明函（格式见附</w:t>
      </w:r>
      <w:r>
        <w:rPr>
          <w:rFonts w:hint="eastAsia" w:cs="Times New Roman"/>
          <w:bCs/>
          <w:sz w:val="24"/>
        </w:rPr>
        <w:t xml:space="preserve">件）或由</w:t>
      </w:r>
      <w:r>
        <w:rPr>
          <w:rFonts w:hint="eastAsia" w:cs="Times New Roman"/>
          <w:bCs/>
          <w:sz w:val="24"/>
        </w:rPr>
        <w:t xml:space="preserve">省级以上监狱管理局、戒毒管理局出具的属于监狱、戒毒企业的证明文件（如是）；</w:t>
      </w:r>
      <w:r>
        <w:rPr>
          <w:rFonts w:hint="eastAsia" w:cs="Times New Roman"/>
          <w:bCs/>
          <w:sz w:val="24"/>
        </w:rPr>
      </w:r>
      <w:r/>
    </w:p>
    <w:p>
      <w:pPr>
        <w:pStyle w:val="770"/>
        <w:ind w:firstLine="480"/>
        <w:spacing w:line="360" w:lineRule="auto"/>
        <w:tabs>
          <w:tab w:val="left" w:pos="0" w:leader="none"/>
        </w:tabs>
        <w:rPr>
          <w:rFonts w:hint="eastAsia" w:cs="Times New Roman"/>
          <w:bCs/>
          <w:sz w:val="24"/>
        </w:rPr>
      </w:pPr>
      <w:r>
        <w:rPr>
          <w:rFonts w:hint="eastAsia" w:cs="Times New Roman"/>
          <w:bCs/>
          <w:sz w:val="24"/>
        </w:rPr>
        <w:t xml:space="preserve">（4）对应评分标准所需的其他证明材料。</w:t>
      </w:r>
      <w:r>
        <w:rPr>
          <w:rFonts w:hint="eastAsia" w:cs="Times New Roman"/>
          <w:bCs/>
          <w:sz w:val="24"/>
        </w:rPr>
      </w:r>
      <w:r/>
    </w:p>
    <w:p>
      <w:pPr>
        <w:pStyle w:val="770"/>
        <w:ind w:firstLine="480"/>
        <w:spacing w:line="360" w:lineRule="auto"/>
        <w:tabs>
          <w:tab w:val="left" w:pos="0" w:leader="none"/>
        </w:tabs>
        <w:rPr>
          <w:rFonts w:hint="eastAsia"/>
          <w:bCs/>
          <w:sz w:val="24"/>
        </w:rPr>
      </w:pPr>
      <w:r>
        <w:rPr>
          <w:rFonts w:hint="eastAsia"/>
          <w:bCs/>
          <w:sz w:val="24"/>
        </w:rPr>
        <w:t xml:space="preserve">六、商务条款偏离表</w:t>
      </w:r>
      <w:r>
        <w:rPr>
          <w:rFonts w:hint="eastAsia"/>
          <w:bCs/>
          <w:sz w:val="24"/>
        </w:rPr>
      </w:r>
      <w:r/>
    </w:p>
    <w:p>
      <w:pPr>
        <w:pStyle w:val="770"/>
        <w:ind w:firstLine="480"/>
        <w:spacing w:line="360" w:lineRule="auto"/>
        <w:tabs>
          <w:tab w:val="left" w:pos="0" w:leader="none"/>
        </w:tabs>
        <w:rPr>
          <w:rFonts w:hint="eastAsia"/>
          <w:bCs/>
          <w:sz w:val="24"/>
        </w:rPr>
      </w:pPr>
      <w:r>
        <w:rPr>
          <w:rFonts w:hint="eastAsia"/>
          <w:bCs/>
          <w:sz w:val="24"/>
        </w:rPr>
        <w:t xml:space="preserve">七、技术条款偏离表</w:t>
      </w:r>
      <w:r>
        <w:rPr>
          <w:rFonts w:hint="eastAsia"/>
          <w:bCs/>
          <w:sz w:val="24"/>
        </w:rPr>
      </w:r>
      <w:r/>
    </w:p>
    <w:p>
      <w:pPr>
        <w:pStyle w:val="770"/>
        <w:ind w:firstLine="480"/>
        <w:spacing w:line="360" w:lineRule="auto"/>
        <w:tabs>
          <w:tab w:val="left" w:pos="0" w:leader="none"/>
        </w:tabs>
        <w:rPr>
          <w:rFonts w:hint="eastAsia"/>
          <w:bCs/>
          <w:sz w:val="24"/>
        </w:rPr>
      </w:pPr>
      <w:r>
        <w:rPr>
          <w:rFonts w:hint="eastAsia"/>
          <w:bCs/>
          <w:sz w:val="24"/>
        </w:rPr>
        <w:t xml:space="preserve">八、拟参与本项目的人员及其专业技术资格一览表</w:t>
      </w:r>
      <w:r>
        <w:rPr>
          <w:rFonts w:hint="eastAsia"/>
          <w:bCs/>
          <w:sz w:val="24"/>
        </w:rPr>
      </w:r>
      <w:r/>
    </w:p>
    <w:p>
      <w:pPr>
        <w:pStyle w:val="770"/>
        <w:ind w:firstLine="480"/>
        <w:spacing w:line="360" w:lineRule="auto"/>
        <w:tabs>
          <w:tab w:val="left" w:pos="0" w:leader="none"/>
        </w:tabs>
        <w:rPr>
          <w:rFonts w:hint="eastAsia"/>
          <w:bCs/>
          <w:sz w:val="24"/>
        </w:rPr>
      </w:pPr>
      <w:r>
        <w:rPr>
          <w:rFonts w:hint="eastAsia"/>
          <w:bCs/>
          <w:sz w:val="24"/>
        </w:rPr>
        <w:t xml:space="preserve">九、其他部分</w:t>
      </w:r>
      <w:r>
        <w:rPr>
          <w:rFonts w:hint="eastAsia"/>
          <w:bCs/>
          <w:sz w:val="24"/>
        </w:rPr>
      </w:r>
      <w:r/>
    </w:p>
    <w:p>
      <w:pPr>
        <w:pStyle w:val="878"/>
        <w:ind w:firstLine="482"/>
        <w:rPr>
          <w:rFonts w:hint="eastAsia" w:cs="Times New Roman"/>
          <w:b/>
          <w:sz w:val="24"/>
        </w:rPr>
      </w:pPr>
      <w:r>
        <w:rPr>
          <w:rFonts w:hint="eastAsia" w:cs="Times New Roman"/>
          <w:b/>
          <w:sz w:val="24"/>
        </w:rPr>
        <w:t xml:space="preserve">3.暗标技术标部分由以下内容组成：</w:t>
      </w:r>
      <w:r>
        <w:rPr>
          <w:rFonts w:hint="eastAsia" w:cs="Times New Roman"/>
          <w:b/>
          <w:sz w:val="24"/>
        </w:rPr>
      </w:r>
      <w:r/>
    </w:p>
    <w:p>
      <w:pPr>
        <w:pStyle w:val="770"/>
        <w:ind w:firstLine="480"/>
        <w:spacing w:line="360" w:lineRule="auto"/>
        <w:tabs>
          <w:tab w:val="left" w:pos="0" w:leader="none"/>
        </w:tabs>
        <w:rPr>
          <w:rFonts w:hint="eastAsia"/>
          <w:bCs/>
          <w:sz w:val="24"/>
        </w:rPr>
      </w:pPr>
      <w:r>
        <w:rPr>
          <w:rFonts w:hint="eastAsia"/>
          <w:bCs/>
          <w:sz w:val="24"/>
        </w:rPr>
        <w:t xml:space="preserve">技术方案</w:t>
      </w:r>
      <w:r>
        <w:rPr>
          <w:rFonts w:hint="eastAsia"/>
          <w:bCs/>
          <w:sz w:val="24"/>
        </w:rPr>
      </w:r>
      <w:r/>
    </w:p>
    <w:p>
      <w:pPr>
        <w:pStyle w:val="770"/>
        <w:ind w:firstLine="482"/>
        <w:jc w:val="left"/>
        <w:spacing w:line="360" w:lineRule="auto"/>
        <w:rPr>
          <w:rFonts w:hint="eastAsia"/>
          <w:b/>
          <w:sz w:val="24"/>
          <w:szCs w:val="24"/>
        </w:rPr>
      </w:pPr>
      <w:r>
        <w:rPr>
          <w:rFonts w:hint="eastAsia"/>
          <w:b/>
          <w:sz w:val="24"/>
          <w:szCs w:val="24"/>
        </w:rPr>
        <w:t xml:space="preserve">（六）投标文件的要求：</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w:t>
      </w:r>
      <w:r>
        <w:rPr>
          <w:rFonts w:hint="eastAsia"/>
          <w:sz w:val="24"/>
          <w:szCs w:val="24"/>
        </w:rPr>
        <w:t xml:space="preserve">表人或法定代表人授权代表签字或盖章，方为有效，未尽事宜可自行补充。</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5.</w:t>
      </w:r>
      <w:r>
        <w:rPr>
          <w:rFonts w:hint="eastAsia"/>
          <w:sz w:val="24"/>
          <w:szCs w:val="24"/>
        </w:rPr>
        <w:t xml:space="preserve">投标文件包含明标和暗标两大部分，其中暗标编制要求如下：</w:t>
      </w:r>
      <w:r>
        <w:rPr>
          <w:rFonts w:hint="eastAsia"/>
          <w:sz w:val="24"/>
          <w:szCs w:val="24"/>
        </w:rPr>
      </w:r>
      <w:r/>
    </w:p>
    <w:p>
      <w:pPr>
        <w:pStyle w:val="770"/>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②技术文</w:t>
      </w:r>
      <w:r>
        <w:rPr>
          <w:rFonts w:hint="eastAsia" w:cs="Times New Roman"/>
          <w:b/>
          <w:sz w:val="24"/>
        </w:rPr>
        <w:t xml:space="preserve">件不得出</w:t>
      </w:r>
      <w:r>
        <w:rPr>
          <w:rFonts w:hint="eastAsia" w:cs="Times New Roman"/>
          <w:b/>
          <w:sz w:val="24"/>
        </w:rPr>
        <w:t xml:space="preserve">现能够体现投标供应商身份、名称的相关描述、材料、文件等内容；</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770"/>
        <w:ind w:firstLine="482"/>
        <w:jc w:val="left"/>
        <w:spacing w:line="360" w:lineRule="auto"/>
        <w:shd w:val="clear" w:color="auto" w:fill="ffffff"/>
        <w:widowControl/>
        <w:rPr>
          <w:rFonts w:hint="eastAsia"/>
          <w:sz w:val="24"/>
          <w:szCs w:val="24"/>
        </w:rPr>
      </w:pPr>
      <w:r>
        <w:rPr>
          <w:rFonts w:hint="eastAsia" w:cs="Times New Roman"/>
          <w:b/>
          <w:sz w:val="24"/>
        </w:rPr>
        <w:t xml:space="preserve">⑤不得有其他体现投标供应商身份的内容。</w:t>
      </w:r>
      <w:r>
        <w:rPr>
          <w:rFonts w:hint="eastAsia"/>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投标费用。</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.1 不论投标结果如何，投标方应承担其投标文件编制与递交、参与澄清所涉及的一切费用，业主对上述费用不负任何责任。</w:t>
      </w:r>
      <w:r>
        <w:rPr>
          <w:sz w:val="24"/>
          <w:szCs w:val="24"/>
        </w:rPr>
      </w:r>
      <w:r/>
    </w:p>
    <w:p>
      <w:pPr>
        <w:pStyle w:val="770"/>
        <w:ind w:firstLine="482"/>
        <w:spacing w:line="360" w:lineRule="auto"/>
        <w:rPr>
          <w:rFonts w:hint="eastAsia"/>
        </w:rPr>
      </w:pPr>
      <w:r>
        <w:rPr>
          <w:rFonts w:hint="eastAsia"/>
          <w:sz w:val="24"/>
          <w:szCs w:val="24"/>
        </w:rPr>
        <w:t xml:space="preserve">6</w:t>
      </w:r>
      <w:r>
        <w:rPr>
          <w:rFonts w:hint="eastAsia"/>
          <w:sz w:val="24"/>
          <w:szCs w:val="24"/>
        </w:rPr>
        <w:t xml:space="preserve">.2</w:t>
      </w:r>
      <w:r>
        <w:rPr>
          <w:rFonts w:hint="eastAsia"/>
          <w:sz w:val="24"/>
          <w:szCs w:val="24"/>
        </w:rPr>
        <w:t xml:space="preserve">本项目采购预算包含代理服务费，并且根据与采购人的委托代理协议约定，代理服务费由成交</w:t>
      </w:r>
      <w:r>
        <w:rPr>
          <w:rFonts w:hint="eastAsia"/>
          <w:sz w:val="24"/>
          <w:szCs w:val="24"/>
        </w:rPr>
        <w:t xml:space="preserve">供应商支付，委托代理协议约定的代理费用以中标金额为计费基础，按差额定率累进法计算，收费标准为：100万元以下费率为1.5%，100万元-500万元费率为</w:t>
      </w:r>
      <w:r>
        <w:rPr>
          <w:rFonts w:hint="eastAsia"/>
          <w:sz w:val="24"/>
          <w:szCs w:val="24"/>
        </w:rPr>
        <w:t xml:space="preserve">0.8</w:t>
      </w:r>
      <w:r>
        <w:rPr>
          <w:rFonts w:hint="eastAsia"/>
          <w:sz w:val="24"/>
          <w:szCs w:val="24"/>
        </w:rPr>
        <w:t xml:space="preserve">%</w:t>
      </w:r>
      <w:r>
        <w:rPr>
          <w:rFonts w:hint="eastAsia"/>
          <w:sz w:val="24"/>
          <w:szCs w:val="24"/>
        </w:rPr>
        <w:t xml:space="preserve">，</w:t>
      </w:r>
      <w:r>
        <w:rPr>
          <w:rFonts w:hint="eastAsia"/>
          <w:sz w:val="24"/>
          <w:szCs w:val="24"/>
          <w:lang w:val="zh-CN"/>
        </w:rPr>
        <w:t xml:space="preserve">500万元-1000万元费率0.</w:t>
      </w:r>
      <w:r>
        <w:rPr>
          <w:rFonts w:hint="eastAsia"/>
          <w:sz w:val="24"/>
          <w:szCs w:val="24"/>
        </w:rPr>
        <w:t xml:space="preserve">45</w:t>
      </w:r>
      <w:r>
        <w:rPr>
          <w:rFonts w:hint="eastAsia"/>
          <w:sz w:val="24"/>
          <w:szCs w:val="24"/>
          <w:lang w:val="zh-CN"/>
        </w:rPr>
        <w:t xml:space="preserve">%</w:t>
      </w:r>
      <w:r>
        <w:rPr>
          <w:rFonts w:hint="eastAsia"/>
          <w:sz w:val="24"/>
          <w:szCs w:val="24"/>
        </w:rPr>
        <w:t xml:space="preserve">，在此收费基础上打</w:t>
      </w:r>
      <w:r>
        <w:rPr>
          <w:rFonts w:hint="eastAsia"/>
          <w:sz w:val="24"/>
          <w:szCs w:val="24"/>
        </w:rPr>
        <w:t xml:space="preserve">6.8</w:t>
      </w:r>
      <w:r>
        <w:rPr>
          <w:rFonts w:hint="eastAsia"/>
          <w:sz w:val="24"/>
          <w:szCs w:val="24"/>
        </w:rPr>
        <w:t xml:space="preserve">折，由中标供应商领取中标通知书时向采购代理机构一次性付清。中标供应商如果未按规定缴纳代理服务费，采购代理机构将保留诉讼的权利。中标供应商如果未按规定缴纳代理服务费,采购代理机构将保留诉讼的权利。</w:t>
      </w:r>
      <w:r>
        <w:rPr>
          <w:rFonts w:hint="eastAsia"/>
        </w:rPr>
      </w:r>
      <w:r/>
    </w:p>
    <w:p>
      <w:pPr>
        <w:pStyle w:val="811"/>
        <w:numPr>
          <w:ilvl w:val="0"/>
          <w:numId w:val="11"/>
        </w:numPr>
        <w:ind w:left="0" w:firstLine="482"/>
        <w:rPr>
          <w:rFonts w:hint="eastAsia" w:ascii="宋体" w:hAnsi="宋体" w:eastAsia="宋体" w:cs="宋体"/>
          <w:b/>
          <w:sz w:val="24"/>
          <w:szCs w:val="24"/>
        </w:rPr>
      </w:pPr>
      <w:r>
        <w:rPr>
          <w:rFonts w:hint="eastAsia" w:ascii="宋体" w:hAnsi="宋体" w:eastAsia="宋体" w:cs="宋体"/>
          <w:b/>
          <w:sz w:val="24"/>
          <w:szCs w:val="24"/>
        </w:rPr>
        <w:t xml:space="preserve">网上投标</w:t>
      </w:r>
      <w:r>
        <w:rPr>
          <w:rFonts w:hint="eastAsia" w:ascii="宋体" w:hAnsi="宋体" w:eastAsia="宋体" w:cs="宋体"/>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w:t>
      </w:r>
      <w:r>
        <w:rPr>
          <w:rFonts w:hint="eastAsia"/>
          <w:sz w:val="24"/>
          <w:szCs w:val="24"/>
        </w:rPr>
        <w:t xml:space="preserve">登录</w:t>
      </w:r>
      <w:r>
        <w:rPr>
          <w:rFonts w:hint="eastAsia"/>
          <w:sz w:val="24"/>
          <w:szCs w:val="24"/>
        </w:rPr>
        <w:t xml:space="preserve">“苏采云”系统（网址：http://jszfcg.jsczt.cn/）获取招标文件，在投标客户端制作投标文件（电子数据），并在投标截止时间之前上传投标文件。</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w:t>
      </w:r>
      <w:r>
        <w:rPr>
          <w:rFonts w:hint="eastAsia"/>
          <w:sz w:val="24"/>
          <w:szCs w:val="24"/>
        </w:rPr>
        <w:t xml:space="preserve">文件（如资质证书、资格证书）、技术资料（如白皮书、彩页、手册、检测报告等）扫描上传至投标系统。</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rPr>
          <w:rFonts w:hint="eastAsia"/>
          <w:sz w:val="24"/>
          <w:szCs w:val="24"/>
        </w:rPr>
      </w:r>
      <w:r/>
    </w:p>
    <w:p>
      <w:pPr>
        <w:pStyle w:val="770"/>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1.未按规定在苏采云供应商信息库注册的；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7.被“信用中国”网站（www.creditchina.gov.cn）、中国政府采购网(www.ccgp.gov.cn)、</w:t>
      </w:r>
      <w:r>
        <w:rPr>
          <w:rFonts w:hint="eastAsia"/>
          <w:sz w:val="24"/>
          <w:szCs w:val="24"/>
        </w:rPr>
        <w:t xml:space="preserve">“信用江苏”网站（credit.jiangsu.gov.cn）</w:t>
      </w:r>
      <w:r>
        <w:rPr>
          <w:rFonts w:hint="eastAsia"/>
          <w:sz w:val="24"/>
          <w:szCs w:val="24"/>
        </w:rPr>
        <w:t xml:space="preserve">列入失信被执行人、重大税收违法案件当事人名单、政府采购严重违法失信行为记录名单的；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w:t>
      </w:r>
      <w:r>
        <w:rPr>
          <w:rFonts w:hint="eastAsia"/>
          <w:sz w:val="24"/>
          <w:szCs w:val="24"/>
        </w:rPr>
        <w:t xml:space="preserve">、无法辨认的；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w:t>
      </w:r>
      <w:r>
        <w:rPr>
          <w:rFonts w:hint="eastAsia"/>
          <w:sz w:val="24"/>
          <w:szCs w:val="24"/>
        </w:rPr>
        <w:t xml:space="preserve">呈规律性差异的；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w:t>
      </w:r>
      <w:r>
        <w:rPr>
          <w:rFonts w:hint="eastAsia"/>
          <w:sz w:val="24"/>
          <w:szCs w:val="24"/>
        </w:rPr>
        <w:t xml:space="preserve">证明材料</w:t>
      </w:r>
      <w:r>
        <w:rPr>
          <w:rFonts w:hint="eastAsia"/>
          <w:sz w:val="24"/>
          <w:szCs w:val="24"/>
        </w:rPr>
        <w:t xml:space="preserve">）证明其投标合理性的；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23.法律法规和招标文件规定的其他无效情形。</w:t>
      </w:r>
      <w:r>
        <w:rPr>
          <w:rFonts w:hint="eastAsia"/>
          <w:sz w:val="24"/>
          <w:szCs w:val="24"/>
        </w:rPr>
      </w:r>
      <w:r/>
    </w:p>
    <w:p>
      <w:pPr>
        <w:pStyle w:val="770"/>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（九）开标、评标：</w:t>
      </w:r>
      <w:r>
        <w:rPr>
          <w:rFonts w:hint="eastAsia"/>
          <w:b/>
          <w:sz w:val="24"/>
          <w:szCs w:val="24"/>
        </w:rPr>
      </w:r>
      <w:r/>
    </w:p>
    <w:p>
      <w:pPr>
        <w:pStyle w:val="770"/>
        <w:ind w:firstLine="482"/>
        <w:spacing w:line="360" w:lineRule="auto"/>
        <w:shd w:val="clear" w:color="auto" w:fill="ffffff"/>
        <w:widowControl/>
        <w:rPr>
          <w:rFonts w:hint="eastAsia"/>
          <w:b/>
          <w:sz w:val="24"/>
          <w:szCs w:val="24"/>
        </w:rPr>
      </w:pPr>
      <w:r>
        <w:rPr>
          <w:rFonts w:hint="eastAsia"/>
          <w:b/>
          <w:bCs/>
          <w:sz w:val="24"/>
          <w:szCs w:val="24"/>
        </w:rPr>
        <w:t xml:space="preserve">1.</w:t>
      </w:r>
      <w:r>
        <w:rPr>
          <w:rFonts w:hint="eastAsia"/>
          <w:b/>
          <w:bCs/>
          <w:sz w:val="24"/>
          <w:szCs w:val="24"/>
        </w:rPr>
        <w:t xml:space="preserve">开标</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w:t>
      </w:r>
      <w:r>
        <w:rPr>
          <w:rFonts w:hint="eastAsia"/>
          <w:sz w:val="24"/>
          <w:szCs w:val="24"/>
        </w:rPr>
        <w:t xml:space="preserve">苏采云”系统（网址：</w:t>
      </w:r>
      <w:r>
        <w:rPr>
          <w:sz w:val="24"/>
          <w:szCs w:val="24"/>
        </w:rPr>
        <w:t xml:space="preserve">http://jszfcg.jsczt.cn/）”，在招标文件规定的时间内解密各自投标文件；</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w:t>
      </w:r>
      <w:r>
        <w:rPr>
          <w:rFonts w:hint="eastAsia"/>
          <w:sz w:val="24"/>
          <w:szCs w:val="24"/>
        </w:rPr>
        <w:t xml:space="preserve">的，不开标；</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w:t>
      </w:r>
      <w:r>
        <w:rPr>
          <w:rFonts w:hint="eastAsia"/>
          <w:sz w:val="24"/>
          <w:szCs w:val="24"/>
        </w:rPr>
        <w:t xml:space="preserve">修正。修正后的报价评标委员会应当以书面形式要求投标人作出必要的澄清、说明或者补正，经投</w:t>
      </w:r>
      <w:r>
        <w:rPr>
          <w:rFonts w:hint="eastAsia"/>
          <w:sz w:val="24"/>
          <w:szCs w:val="24"/>
        </w:rPr>
        <w:t xml:space="preserve">标人确认后产生约束力，投标人不确认的，其投标无效。</w:t>
      </w:r>
      <w:r>
        <w:rPr>
          <w:rFonts w:hint="eastAsia"/>
          <w:sz w:val="24"/>
          <w:szCs w:val="24"/>
        </w:rPr>
      </w:r>
      <w:r/>
    </w:p>
    <w:p>
      <w:pPr>
        <w:pStyle w:val="770"/>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rPr>
          <w:rFonts w:hint="eastAsia"/>
          <w:bCs/>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rPr>
          <w:rFonts w:hint="eastAsia"/>
          <w:sz w:val="24"/>
          <w:szCs w:val="24"/>
        </w:rPr>
      </w:r>
      <w:r/>
    </w:p>
    <w:p>
      <w:pPr>
        <w:pStyle w:val="770"/>
        <w:ind w:firstLine="482"/>
        <w:spacing w:line="360" w:lineRule="auto"/>
        <w:shd w:val="clear" w:color="auto" w:fill="ffffff"/>
        <w:widowControl/>
        <w:rPr>
          <w:rFonts w:hint="eastAsia"/>
          <w:b/>
          <w:bCs/>
          <w:sz w:val="24"/>
          <w:szCs w:val="24"/>
        </w:rPr>
      </w:pPr>
      <w:r>
        <w:rPr>
          <w:rFonts w:hint="eastAsia"/>
          <w:b/>
          <w:bCs/>
          <w:sz w:val="24"/>
          <w:szCs w:val="24"/>
        </w:rPr>
        <w:t xml:space="preserve">2.</w:t>
      </w:r>
      <w:r>
        <w:rPr>
          <w:rFonts w:hint="eastAsia"/>
          <w:b/>
          <w:bCs/>
          <w:sz w:val="24"/>
          <w:szCs w:val="24"/>
        </w:rPr>
        <w:t xml:space="preserve">供应商的资格资信审查。</w:t>
      </w:r>
      <w:r>
        <w:rPr>
          <w:rFonts w:hint="eastAsia"/>
          <w:b/>
          <w:bCs/>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w:t>
      </w:r>
      <w:r>
        <w:rPr>
          <w:rFonts w:hint="eastAsia"/>
          <w:sz w:val="24"/>
          <w:szCs w:val="24"/>
        </w:rPr>
        <w:t xml:space="preserve">”网站（credit.jiangsu.gov.cn）</w:t>
      </w:r>
      <w:r>
        <w:rPr>
          <w:rFonts w:hint="eastAsia"/>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通过资格资信审查合格的供</w:t>
      </w:r>
      <w:r>
        <w:rPr>
          <w:rFonts w:hint="eastAsia"/>
          <w:sz w:val="24"/>
          <w:szCs w:val="24"/>
        </w:rPr>
        <w:t xml:space="preserve">应商不足3家的，不得评标。</w:t>
      </w:r>
      <w:r>
        <w:rPr>
          <w:rFonts w:hint="eastAsia"/>
          <w:sz w:val="24"/>
          <w:szCs w:val="24"/>
        </w:rPr>
      </w:r>
      <w:r/>
    </w:p>
    <w:p>
      <w:pPr>
        <w:pStyle w:val="770"/>
        <w:ind w:firstLine="482"/>
        <w:spacing w:line="360" w:lineRule="auto"/>
        <w:shd w:val="clear" w:color="auto" w:fill="ffffff"/>
        <w:widowControl/>
        <w:rPr>
          <w:rFonts w:hint="eastAsia"/>
          <w:b/>
          <w:bCs/>
          <w:sz w:val="24"/>
          <w:szCs w:val="24"/>
        </w:rPr>
      </w:pPr>
      <w:r>
        <w:rPr>
          <w:rFonts w:hint="eastAsia"/>
          <w:b/>
          <w:bCs/>
          <w:sz w:val="24"/>
          <w:szCs w:val="24"/>
        </w:rPr>
        <w:t xml:space="preserve">3.</w:t>
      </w:r>
      <w:r>
        <w:rPr>
          <w:rFonts w:hint="eastAsia"/>
          <w:b/>
          <w:bCs/>
          <w:sz w:val="24"/>
          <w:szCs w:val="24"/>
        </w:rPr>
        <w:t xml:space="preserve">评标组织</w:t>
      </w:r>
      <w:r>
        <w:rPr>
          <w:rFonts w:hint="eastAsia"/>
          <w:b/>
          <w:bCs/>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rPr>
          <w:rFonts w:hint="eastAsia"/>
          <w:sz w:val="24"/>
          <w:szCs w:val="24"/>
        </w:rPr>
      </w:r>
      <w:r/>
    </w:p>
    <w:p>
      <w:pPr>
        <w:pStyle w:val="770"/>
        <w:ind w:firstLine="482"/>
        <w:jc w:val="left"/>
        <w:spacing w:line="360" w:lineRule="auto"/>
        <w:shd w:val="clear" w:color="auto" w:fill="ffffff"/>
        <w:widowControl/>
        <w:rPr>
          <w:rFonts w:hint="eastAsia"/>
          <w:b/>
          <w:bCs/>
          <w:sz w:val="24"/>
          <w:szCs w:val="24"/>
        </w:rPr>
      </w:pPr>
      <w:r>
        <w:rPr>
          <w:rFonts w:hint="eastAsia"/>
          <w:b/>
          <w:bCs/>
          <w:sz w:val="24"/>
          <w:szCs w:val="24"/>
        </w:rPr>
        <w:t xml:space="preserve">4.</w:t>
      </w:r>
      <w:r>
        <w:rPr>
          <w:rFonts w:hint="eastAsia"/>
          <w:b/>
          <w:bCs/>
          <w:sz w:val="24"/>
          <w:szCs w:val="24"/>
        </w:rPr>
        <w:t xml:space="preserve">评标工作程序：</w:t>
      </w:r>
      <w:r>
        <w:rPr>
          <w:rFonts w:hint="eastAsia"/>
          <w:b/>
          <w:bCs/>
          <w:sz w:val="24"/>
          <w:szCs w:val="24"/>
        </w:rPr>
      </w:r>
      <w:r/>
    </w:p>
    <w:p>
      <w:pPr>
        <w:pStyle w:val="770"/>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rPr>
          <w:rFonts w:hint="eastAsia"/>
          <w:sz w:val="24"/>
          <w:szCs w:val="24"/>
        </w:rPr>
      </w:r>
      <w:r/>
    </w:p>
    <w:p>
      <w:pPr>
        <w:pStyle w:val="770"/>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rPr>
          <w:rFonts w:hint="eastAsia"/>
          <w:bCs/>
          <w:sz w:val="24"/>
          <w:szCs w:val="24"/>
        </w:rPr>
      </w:r>
      <w:r/>
    </w:p>
    <w:p>
      <w:pPr>
        <w:pStyle w:val="770"/>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w:t>
      </w:r>
      <w:r>
        <w:rPr>
          <w:rFonts w:hint="eastAsia"/>
          <w:bCs/>
          <w:sz w:val="24"/>
          <w:szCs w:val="24"/>
        </w:rPr>
        <w:t xml:space="preserve">标委员会可以通过“苏采云”系统（网址：</w:t>
      </w:r>
      <w:r>
        <w:rPr>
          <w:bCs/>
          <w:sz w:val="24"/>
          <w:szCs w:val="24"/>
        </w:rPr>
        <w:t xml:space="preserve">http://jszfcg.js</w:t>
      </w:r>
      <w:r>
        <w:rPr>
          <w:bCs/>
          <w:sz w:val="24"/>
          <w:szCs w:val="24"/>
        </w:rPr>
        <w:t xml:space="preserve">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bCs/>
          <w:sz w:val="24"/>
          <w:szCs w:val="24"/>
        </w:rPr>
      </w:r>
      <w:r/>
    </w:p>
    <w:p>
      <w:pPr>
        <w:pStyle w:val="770"/>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rPr>
          <w:rFonts w:hint="eastAsia"/>
          <w:bCs/>
          <w:sz w:val="24"/>
          <w:szCs w:val="24"/>
        </w:rPr>
      </w:r>
      <w:r/>
    </w:p>
    <w:p>
      <w:pPr>
        <w:pStyle w:val="770"/>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w:t>
      </w:r>
      <w:r>
        <w:rPr>
          <w:rFonts w:hint="eastAsia"/>
          <w:bCs/>
          <w:sz w:val="24"/>
          <w:szCs w:val="24"/>
        </w:rPr>
        <w:t xml:space="preserve">性检查合格的投标文件进行商务和技术评估，综合比较与评价。</w:t>
      </w:r>
      <w:r>
        <w:rPr>
          <w:rFonts w:hint="eastAsia"/>
          <w:bCs/>
          <w:sz w:val="24"/>
          <w:szCs w:val="24"/>
        </w:rPr>
      </w:r>
      <w:r/>
    </w:p>
    <w:p>
      <w:pPr>
        <w:pStyle w:val="770"/>
        <w:ind w:firstLine="482"/>
        <w:jc w:val="left"/>
        <w:spacing w:line="360" w:lineRule="auto"/>
        <w:shd w:val="clear" w:color="auto" w:fill="ffffff"/>
        <w:widowControl/>
        <w:rPr>
          <w:rFonts w:hint="eastAsia"/>
          <w:b/>
          <w:bCs/>
          <w:sz w:val="24"/>
          <w:szCs w:val="24"/>
        </w:rPr>
      </w:pPr>
      <w:r>
        <w:rPr>
          <w:rFonts w:hint="eastAsia"/>
          <w:b/>
          <w:bCs/>
          <w:sz w:val="24"/>
          <w:szCs w:val="24"/>
        </w:rPr>
        <w:t xml:space="preserve">5.</w:t>
      </w:r>
      <w:r>
        <w:rPr>
          <w:rFonts w:hint="eastAsia"/>
          <w:b/>
          <w:bCs/>
          <w:sz w:val="24"/>
          <w:szCs w:val="24"/>
        </w:rPr>
        <w:t xml:space="preserve">评标方法</w:t>
      </w:r>
      <w:r>
        <w:rPr>
          <w:rFonts w:hint="eastAsia"/>
          <w:b/>
          <w:bCs/>
          <w:sz w:val="24"/>
          <w:szCs w:val="24"/>
        </w:rPr>
      </w:r>
      <w:r/>
    </w:p>
    <w:p>
      <w:pPr>
        <w:pStyle w:val="770"/>
        <w:ind w:firstLine="480"/>
        <w:jc w:val="left"/>
        <w:spacing w:line="360" w:lineRule="auto"/>
        <w:rPr>
          <w:bCs/>
          <w:sz w:val="24"/>
        </w:rPr>
      </w:pPr>
      <w:r>
        <w:rPr>
          <w:rFonts w:hint="eastAsia"/>
          <w:bCs/>
          <w:sz w:val="24"/>
        </w:rPr>
        <w:t xml:space="preserve">供应商通过资格性与符合性审查的，方可进入比较与评价程序。</w:t>
      </w:r>
      <w:r>
        <w:rPr>
          <w:bCs/>
          <w:sz w:val="24"/>
        </w:rPr>
      </w:r>
      <w:r/>
    </w:p>
    <w:p>
      <w:pPr>
        <w:pStyle w:val="770"/>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rPr>
          <w:sz w:val="24"/>
        </w:rPr>
      </w:r>
      <w:r/>
    </w:p>
    <w:p>
      <w:pPr>
        <w:pStyle w:val="1099"/>
        <w:ind w:firstLine="482"/>
        <w:rPr>
          <w:rFonts w:hint="eastAsia" w:hAnsi="宋体" w:eastAsia="宋体"/>
          <w:b/>
          <w:sz w:val="24"/>
          <w:szCs w:val="24"/>
        </w:rPr>
      </w:pPr>
      <w:r>
        <w:rPr>
          <w:rFonts w:hint="eastAsia" w:hAnsi="宋体" w:eastAsia="宋体"/>
          <w:b/>
          <w:sz w:val="24"/>
          <w:szCs w:val="24"/>
        </w:rPr>
        <w:t xml:space="preserve">评分标准：</w:t>
      </w:r>
      <w:r>
        <w:rPr>
          <w:rFonts w:hint="eastAsia" w:hAnsi="宋体" w:eastAsia="宋体"/>
          <w:b/>
          <w:sz w:val="24"/>
          <w:szCs w:val="24"/>
        </w:rPr>
      </w:r>
      <w:r/>
    </w:p>
    <w:p>
      <w:pPr>
        <w:pStyle w:val="770"/>
        <w:ind w:firstLine="482"/>
        <w:spacing w:line="360" w:lineRule="auto"/>
        <w:rPr>
          <w:rFonts w:hint="eastAsia"/>
          <w:b/>
          <w:bCs/>
          <w:sz w:val="24"/>
          <w:szCs w:val="24"/>
        </w:rPr>
      </w:pPr>
      <w:r>
        <w:rPr>
          <w:rFonts w:hint="eastAsia"/>
          <w:b/>
          <w:bCs/>
          <w:sz w:val="24"/>
          <w:szCs w:val="24"/>
        </w:rPr>
        <w:t xml:space="preserve">一、明标部分</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（1）价格分（</w:t>
      </w:r>
      <w:r>
        <w:rPr>
          <w:rFonts w:hint="eastAsia"/>
          <w:b/>
          <w:bCs/>
          <w:sz w:val="24"/>
          <w:szCs w:val="24"/>
        </w:rPr>
        <w:t xml:space="preserve">2</w:t>
      </w:r>
      <w:r>
        <w:rPr>
          <w:rFonts w:hint="eastAsia"/>
          <w:b/>
          <w:bCs/>
          <w:sz w:val="24"/>
          <w:szCs w:val="24"/>
        </w:rPr>
        <w:t xml:space="preserve">5</w:t>
      </w:r>
      <w:r>
        <w:rPr>
          <w:rFonts w:hint="eastAsia"/>
          <w:b/>
          <w:bCs/>
          <w:sz w:val="24"/>
          <w:szCs w:val="24"/>
        </w:rPr>
        <w:t xml:space="preserve">分）</w:t>
      </w:r>
      <w:r>
        <w:rPr>
          <w:rFonts w:hint="eastAsia"/>
          <w:b/>
          <w:bCs/>
          <w:sz w:val="24"/>
          <w:szCs w:val="24"/>
        </w:rPr>
      </w:r>
      <w:r/>
    </w:p>
    <w:p>
      <w:pPr>
        <w:pStyle w:val="770"/>
        <w:ind w:firstLine="480"/>
        <w:spacing w:line="360" w:lineRule="auto"/>
        <w:rPr>
          <w:rFonts w:hint="eastAsia"/>
          <w:sz w:val="24"/>
          <w:szCs w:val="24"/>
        </w:rPr>
      </w:pPr>
      <w:r>
        <w:rPr>
          <w:rFonts w:hint="eastAsia"/>
          <w:sz w:val="24"/>
          <w:szCs w:val="24"/>
        </w:rPr>
        <w:t xml:space="preserve">价格分统一采用低价优先法计算，即满足招标</w:t>
      </w:r>
      <w:r>
        <w:rPr>
          <w:rFonts w:hint="eastAsia"/>
          <w:sz w:val="24"/>
          <w:szCs w:val="24"/>
        </w:rPr>
        <w:t xml:space="preserve">文件要求且最后报价最低的供应商的价格为评标基准价，其价格分为满分。其他供应商的价格分统一按照下列公式计算：</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投标报价得分</w:t>
      </w:r>
      <w:r>
        <w:rPr>
          <w:sz w:val="24"/>
          <w:szCs w:val="24"/>
        </w:rPr>
        <w:t xml:space="preserve">=</w:t>
      </w:r>
      <w:r>
        <w:rPr>
          <w:rFonts w:hint="eastAsia"/>
          <w:sz w:val="24"/>
          <w:szCs w:val="24"/>
        </w:rPr>
        <w:t xml:space="preserve">（评标基准价</w:t>
      </w:r>
      <w:r>
        <w:rPr>
          <w:sz w:val="24"/>
          <w:szCs w:val="24"/>
        </w:rPr>
        <w:t xml:space="preserve">/</w:t>
      </w:r>
      <w:r>
        <w:rPr>
          <w:rFonts w:hint="eastAsia"/>
          <w:sz w:val="24"/>
          <w:szCs w:val="24"/>
        </w:rPr>
        <w:t xml:space="preserve">投标报价）×价格权值×</w:t>
      </w:r>
      <w:r>
        <w:rPr>
          <w:sz w:val="24"/>
          <w:szCs w:val="24"/>
        </w:rPr>
        <w:t xml:space="preserve">100</w:t>
      </w:r>
      <w:r>
        <w:rPr>
          <w:rFonts w:hint="eastAsia"/>
          <w:sz w:val="24"/>
          <w:szCs w:val="24"/>
        </w:rPr>
      </w:r>
      <w:r/>
    </w:p>
    <w:p>
      <w:pPr>
        <w:pStyle w:val="770"/>
        <w:ind w:firstLine="482"/>
        <w:spacing w:line="360" w:lineRule="auto"/>
        <w:rPr>
          <w:rFonts w:hint="eastAsia"/>
          <w:b/>
          <w:bCs/>
          <w:sz w:val="24"/>
          <w:szCs w:val="24"/>
        </w:rPr>
      </w:pPr>
      <w:r>
        <w:rPr>
          <w:rFonts w:hint="eastAsia"/>
          <w:b/>
          <w:bCs/>
          <w:sz w:val="24"/>
          <w:szCs w:val="24"/>
        </w:rPr>
        <w:t xml:space="preserve">政府采购政策功能落实：</w:t>
      </w:r>
      <w:r>
        <w:rPr>
          <w:rFonts w:hint="eastAsia"/>
          <w:b/>
          <w:bCs/>
          <w:sz w:val="24"/>
          <w:szCs w:val="24"/>
        </w:rPr>
      </w:r>
      <w:r/>
    </w:p>
    <w:p>
      <w:pPr>
        <w:pStyle w:val="770"/>
        <w:ind w:firstLine="480"/>
        <w:spacing w:line="360" w:lineRule="auto"/>
        <w:rPr>
          <w:rFonts w:hint="eastAsia"/>
          <w:sz w:val="24"/>
          <w:szCs w:val="24"/>
        </w:rPr>
      </w:pPr>
      <w:r>
        <w:rPr>
          <w:rFonts w:hint="eastAsia"/>
          <w:sz w:val="24"/>
          <w:szCs w:val="24"/>
        </w:rPr>
        <w:t xml:space="preserve">1）</w:t>
      </w:r>
      <w:r>
        <w:rPr>
          <w:rFonts w:hint="eastAsia"/>
          <w:sz w:val="24"/>
          <w:szCs w:val="24"/>
        </w:rPr>
        <w:t xml:space="preserve">小微型企业价格扣除：</w:t>
      </w:r>
      <w:r>
        <w:rPr>
          <w:rFonts w:hint="eastAsia"/>
          <w:sz w:val="24"/>
          <w:szCs w:val="24"/>
        </w:rPr>
      </w:r>
      <w:r/>
    </w:p>
    <w:p>
      <w:pPr>
        <w:pStyle w:val="770"/>
        <w:ind w:firstLine="480"/>
        <w:spacing w:line="360" w:lineRule="auto"/>
        <w:tabs>
          <w:tab w:val="left" w:pos="525" w:leader="none"/>
          <w:tab w:val="left" w:pos="945" w:leader="none"/>
        </w:tabs>
        <w:rPr>
          <w:rFonts w:hint="eastAsia"/>
          <w:bCs/>
          <w:sz w:val="24"/>
          <w:szCs w:val="24"/>
        </w:rPr>
      </w:pPr>
      <w:r>
        <w:rPr>
          <w:rFonts w:hint="eastAsia"/>
          <w:bCs/>
          <w:sz w:val="24"/>
          <w:szCs w:val="24"/>
        </w:rPr>
        <w:t xml:space="preserve">①</w:t>
      </w:r>
      <w:r>
        <w:rPr>
          <w:rFonts w:hint="eastAsia"/>
          <w:bCs/>
          <w:sz w:val="24"/>
          <w:szCs w:val="24"/>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bCs/>
          <w:sz w:val="24"/>
          <w:szCs w:val="24"/>
        </w:rPr>
      </w:r>
      <w:r/>
    </w:p>
    <w:p>
      <w:pPr>
        <w:pStyle w:val="770"/>
        <w:ind w:firstLine="480"/>
        <w:spacing w:line="360" w:lineRule="auto"/>
        <w:tabs>
          <w:tab w:val="left" w:pos="525" w:leader="none"/>
          <w:tab w:val="left" w:pos="945" w:leader="none"/>
        </w:tabs>
        <w:rPr>
          <w:rFonts w:hint="eastAsia"/>
          <w:bCs/>
          <w:sz w:val="24"/>
          <w:szCs w:val="24"/>
        </w:rPr>
      </w:pPr>
      <w:r>
        <w:rPr>
          <w:rFonts w:hint="eastAsia"/>
          <w:bCs/>
          <w:sz w:val="24"/>
          <w:szCs w:val="24"/>
        </w:rPr>
        <w:t xml:space="preserve">②</w:t>
      </w:r>
      <w:r>
        <w:rPr>
          <w:rFonts w:hint="eastAsia"/>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bCs/>
          <w:sz w:val="24"/>
          <w:szCs w:val="24"/>
        </w:rPr>
      </w:r>
      <w:r/>
    </w:p>
    <w:p>
      <w:pPr>
        <w:pStyle w:val="770"/>
        <w:ind w:firstLine="480"/>
        <w:spacing w:line="360" w:lineRule="auto"/>
        <w:tabs>
          <w:tab w:val="left" w:pos="525" w:leader="none"/>
          <w:tab w:val="left" w:pos="945" w:leader="none"/>
        </w:tabs>
        <w:rPr>
          <w:rFonts w:hint="eastAsia"/>
          <w:bCs/>
          <w:sz w:val="24"/>
          <w:szCs w:val="24"/>
        </w:rPr>
      </w:pPr>
      <w:r>
        <w:rPr>
          <w:rFonts w:hint="eastAsia"/>
          <w:bCs/>
          <w:sz w:val="24"/>
          <w:szCs w:val="24"/>
        </w:rPr>
        <w:t xml:space="preserve">③</w:t>
      </w:r>
      <w:r>
        <w:rPr>
          <w:rFonts w:hint="eastAsia"/>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w:t>
      </w:r>
      <w:r>
        <w:rPr>
          <w:rFonts w:hint="eastAsia"/>
          <w:bCs/>
          <w:sz w:val="24"/>
          <w:szCs w:val="24"/>
        </w:rPr>
        <w:t xml:space="preserve">提供《残疾人福利性单位声明函》。</w:t>
      </w:r>
      <w:r>
        <w:rPr>
          <w:rFonts w:hint="eastAsia"/>
          <w:bCs/>
          <w:sz w:val="24"/>
          <w:szCs w:val="24"/>
        </w:rPr>
      </w:r>
      <w:r/>
    </w:p>
    <w:p>
      <w:pPr>
        <w:pStyle w:val="770"/>
        <w:ind w:firstLine="480"/>
        <w:spacing w:line="360" w:lineRule="auto"/>
        <w:tabs>
          <w:tab w:val="left" w:pos="525" w:leader="none"/>
          <w:tab w:val="left" w:pos="945" w:leader="none"/>
        </w:tabs>
        <w:rPr>
          <w:rFonts w:hint="eastAsia"/>
          <w:bCs/>
          <w:sz w:val="24"/>
          <w:szCs w:val="24"/>
        </w:rPr>
      </w:pPr>
      <w:r>
        <w:rPr>
          <w:rFonts w:hint="eastAsia"/>
          <w:bCs/>
          <w:sz w:val="24"/>
          <w:szCs w:val="24"/>
        </w:rPr>
        <w:t xml:space="preserve">④</w:t>
      </w:r>
      <w:r>
        <w:rPr>
          <w:rFonts w:hint="eastAsia"/>
          <w:bCs/>
          <w:sz w:val="24"/>
          <w:szCs w:val="24"/>
        </w:rPr>
        <w:t xml:space="preserve">残疾人福利单位、监狱企业属于小型、微型企业的，不重复享受政策。</w:t>
      </w:r>
      <w:r>
        <w:rPr>
          <w:rFonts w:hint="eastAsia"/>
          <w:bCs/>
          <w:sz w:val="24"/>
          <w:szCs w:val="24"/>
        </w:rPr>
      </w:r>
      <w:r/>
    </w:p>
    <w:p>
      <w:pPr>
        <w:pStyle w:val="770"/>
        <w:ind w:firstLine="482"/>
        <w:spacing w:line="360" w:lineRule="auto"/>
        <w:rPr>
          <w:rFonts w:hint="eastAsia"/>
          <w:b/>
          <w:bCs/>
          <w:sz w:val="24"/>
          <w:szCs w:val="24"/>
        </w:rPr>
      </w:pPr>
      <w:r>
        <w:rPr>
          <w:rFonts w:hint="eastAsia"/>
          <w:b/>
          <w:bCs/>
          <w:sz w:val="24"/>
          <w:szCs w:val="24"/>
        </w:rPr>
        <w:t xml:space="preserve">注：</w:t>
      </w:r>
      <w:r>
        <w:rPr>
          <w:rFonts w:hint="eastAsia"/>
          <w:b/>
          <w:bCs/>
          <w:sz w:val="24"/>
          <w:szCs w:val="24"/>
        </w:rPr>
        <w:t xml:space="preserve">根据财库〔2026〕2号文件，在评审过程中，评审委员会启动异常低价投标审查的情形和具体要求，包括</w:t>
      </w:r>
      <w:r>
        <w:rPr>
          <w:rFonts w:hint="eastAsia"/>
          <w:b/>
          <w:bCs/>
          <w:sz w:val="24"/>
          <w:szCs w:val="24"/>
        </w:rPr>
        <w:t xml:space="preserve">：</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（一）1.投标报价低于全部通过符合性审查供应商投标报价平均值50%的，即投标报价&lt;全部通过符合性审查供应商投标报价平均值×50%；</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3.投标报价低于采购项目最高限价45%的，即投标报价&lt;采购项目最高限价×45%；</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4.评审委员会基于专业判断，认为供应商报价过低，有可能影响产品质量或者不能诚信履约的其他情形。</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评审委员会依据专业经验，参考同类项目中标价格、类似</w:t>
      </w:r>
      <w:r>
        <w:rPr>
          <w:rFonts w:hint="eastAsia"/>
          <w:b/>
          <w:bCs/>
          <w:sz w:val="24"/>
          <w:szCs w:val="24"/>
        </w:rPr>
        <w:t xml:space="preserve">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sz w:val="24"/>
          <w:szCs w:val="24"/>
        </w:rPr>
      </w:r>
      <w:r/>
    </w:p>
    <w:p>
      <w:pPr>
        <w:pStyle w:val="770"/>
        <w:ind w:firstLine="482"/>
        <w:spacing w:line="360" w:lineRule="auto"/>
        <w:rPr>
          <w:rFonts w:ascii="Arial" w:hAnsi="Arial" w:eastAsia="Arial" w:cs="Arial"/>
          <w:b/>
          <w:sz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ascii="Arial" w:hAnsi="Arial" w:eastAsia="Arial" w:cs="Arial"/>
          <w:b/>
          <w:sz w:val="24"/>
        </w:rPr>
      </w:r>
      <w:r/>
    </w:p>
    <w:p>
      <w:pPr>
        <w:pStyle w:val="770"/>
        <w:numPr>
          <w:ilvl w:val="0"/>
          <w:numId w:val="12"/>
        </w:numPr>
        <w:ind w:firstLine="482"/>
        <w:spacing w:line="360" w:lineRule="auto"/>
        <w:rPr>
          <w:rFonts w:hint="eastAsia"/>
          <w:b/>
          <w:bCs/>
          <w:sz w:val="24"/>
          <w:szCs w:val="24"/>
        </w:rPr>
      </w:pPr>
      <w:r>
        <w:rPr>
          <w:rFonts w:hint="eastAsia"/>
          <w:b/>
          <w:bCs/>
          <w:sz w:val="24"/>
          <w:szCs w:val="24"/>
        </w:rPr>
        <w:t xml:space="preserve">投标供应商评价（</w:t>
      </w:r>
      <w:r>
        <w:rPr>
          <w:rFonts w:hint="eastAsia"/>
          <w:b/>
          <w:bCs/>
          <w:sz w:val="24"/>
          <w:szCs w:val="24"/>
        </w:rPr>
        <w:t xml:space="preserve">2</w:t>
      </w:r>
      <w:r>
        <w:rPr>
          <w:rFonts w:hint="eastAsia"/>
          <w:b/>
          <w:bCs/>
          <w:sz w:val="24"/>
          <w:szCs w:val="24"/>
        </w:rPr>
        <w:t xml:space="preserve">5</w:t>
      </w:r>
      <w:r>
        <w:rPr>
          <w:rFonts w:hint="eastAsia"/>
          <w:b/>
          <w:bCs/>
          <w:sz w:val="24"/>
          <w:szCs w:val="24"/>
        </w:rPr>
        <w:t xml:space="preserve">分）</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1）投标供应商业绩（</w:t>
      </w:r>
      <w:r>
        <w:rPr>
          <w:rFonts w:hint="eastAsia"/>
          <w:b/>
          <w:bCs/>
          <w:sz w:val="24"/>
          <w:szCs w:val="24"/>
        </w:rPr>
        <w:t xml:space="preserve">2</w:t>
      </w:r>
      <w:r>
        <w:rPr>
          <w:rFonts w:hint="eastAsia"/>
          <w:b/>
          <w:bCs/>
          <w:sz w:val="24"/>
          <w:szCs w:val="24"/>
        </w:rPr>
        <w:t xml:space="preserve">分）</w:t>
      </w:r>
      <w:r>
        <w:rPr>
          <w:rFonts w:hint="eastAsia"/>
          <w:b/>
          <w:bCs/>
          <w:sz w:val="24"/>
          <w:szCs w:val="24"/>
        </w:rPr>
      </w:r>
      <w:r/>
    </w:p>
    <w:p>
      <w:pPr>
        <w:pStyle w:val="770"/>
        <w:ind w:left="-25" w:firstLine="480"/>
        <w:spacing w:line="360" w:lineRule="auto"/>
        <w:rPr>
          <w:rFonts w:hint="eastAsia"/>
          <w:b/>
          <w:bCs/>
          <w:sz w:val="24"/>
          <w:szCs w:val="24"/>
        </w:rPr>
      </w:pPr>
      <w:r>
        <w:rPr>
          <w:rFonts w:hint="eastAsia"/>
          <w:sz w:val="24"/>
          <w:szCs w:val="24"/>
        </w:rPr>
        <w:t xml:space="preserve">投标供应商自</w:t>
      </w:r>
      <w:r>
        <w:rPr>
          <w:rFonts w:hint="eastAsia" w:cs="Times New Roman"/>
          <w:bCs/>
          <w:sz w:val="24"/>
          <w:szCs w:val="24"/>
        </w:rPr>
        <w:t xml:space="preserve">2021年1月1日</w:t>
      </w:r>
      <w:r>
        <w:rPr>
          <w:rFonts w:hint="eastAsia"/>
          <w:sz w:val="24"/>
          <w:szCs w:val="24"/>
        </w:rPr>
        <w:t xml:space="preserve">以来（以</w:t>
      </w:r>
      <w:r>
        <w:rPr>
          <w:rFonts w:hint="eastAsia"/>
          <w:sz w:val="24"/>
          <w:szCs w:val="24"/>
        </w:rPr>
        <w:t xml:space="preserve">合同</w:t>
      </w:r>
      <w:r>
        <w:rPr>
          <w:rFonts w:hint="eastAsia"/>
          <w:sz w:val="24"/>
          <w:szCs w:val="24"/>
        </w:rPr>
        <w:t xml:space="preserve">签订时间为准）具备本次维保招标同类项目设备整机维保实例的，每</w:t>
      </w:r>
      <w:r>
        <w:rPr>
          <w:rFonts w:hint="eastAsia"/>
          <w:sz w:val="24"/>
          <w:szCs w:val="24"/>
        </w:rPr>
        <w:t xml:space="preserve">拥有1</w:t>
      </w:r>
      <w:r>
        <w:rPr>
          <w:rFonts w:hint="eastAsia"/>
          <w:sz w:val="24"/>
          <w:szCs w:val="24"/>
        </w:rPr>
        <w:t xml:space="preserve">个</w:t>
      </w:r>
      <w:r>
        <w:rPr>
          <w:rFonts w:hint="eastAsia"/>
          <w:sz w:val="24"/>
          <w:szCs w:val="24"/>
        </w:rPr>
        <w:t xml:space="preserve">有效</w:t>
      </w:r>
      <w:r>
        <w:rPr>
          <w:rFonts w:hint="eastAsia"/>
          <w:sz w:val="24"/>
          <w:szCs w:val="24"/>
        </w:rPr>
        <w:t xml:space="preserve">业绩得</w:t>
      </w:r>
      <w:r>
        <w:rPr>
          <w:rFonts w:hint="eastAsia"/>
          <w:sz w:val="24"/>
          <w:szCs w:val="24"/>
        </w:rPr>
        <w:t xml:space="preserve">1</w:t>
      </w:r>
      <w:r>
        <w:rPr>
          <w:rFonts w:hint="eastAsia"/>
          <w:sz w:val="24"/>
          <w:szCs w:val="24"/>
        </w:rPr>
        <w:t xml:space="preserve">分,最高得</w:t>
      </w:r>
      <w:r>
        <w:rPr>
          <w:rFonts w:hint="eastAsia"/>
          <w:sz w:val="24"/>
          <w:szCs w:val="24"/>
        </w:rPr>
        <w:t xml:space="preserve">2</w:t>
      </w:r>
      <w:r>
        <w:rPr>
          <w:rFonts w:hint="eastAsia"/>
          <w:sz w:val="24"/>
          <w:szCs w:val="24"/>
        </w:rPr>
        <w:t xml:space="preserve">分。</w:t>
      </w:r>
      <w:r>
        <w:rPr>
          <w:rFonts w:hint="eastAsia"/>
          <w:b/>
          <w:bCs/>
          <w:sz w:val="24"/>
          <w:szCs w:val="24"/>
        </w:rPr>
        <w:t xml:space="preserve">须</w:t>
      </w:r>
      <w:r>
        <w:rPr>
          <w:rFonts w:hint="eastAsia"/>
          <w:b/>
          <w:bCs/>
          <w:sz w:val="24"/>
          <w:szCs w:val="24"/>
        </w:rPr>
        <w:t xml:space="preserve">提供</w:t>
      </w:r>
      <w:r>
        <w:rPr>
          <w:rFonts w:hint="eastAsia"/>
          <w:b/>
          <w:bCs/>
          <w:sz w:val="24"/>
          <w:szCs w:val="24"/>
        </w:rPr>
        <w:t xml:space="preserve">证明材料</w:t>
      </w:r>
      <w:r>
        <w:rPr>
          <w:rFonts w:hint="eastAsia"/>
          <w:b/>
          <w:bCs/>
          <w:sz w:val="24"/>
          <w:szCs w:val="24"/>
        </w:rPr>
        <w:t xml:space="preserve">扫描上传至投标系统中并加盖公章，不提供或提供不符合要求均不得分，</w:t>
      </w:r>
      <w:r>
        <w:rPr>
          <w:rFonts w:hint="eastAsia"/>
          <w:b/>
          <w:bCs/>
          <w:sz w:val="24"/>
          <w:szCs w:val="24"/>
        </w:rPr>
        <w:t xml:space="preserve">同一甲方不重复得分</w:t>
      </w:r>
      <w:r>
        <w:rPr>
          <w:rFonts w:hint="eastAsia"/>
          <w:b/>
          <w:bCs/>
          <w:sz w:val="24"/>
          <w:szCs w:val="24"/>
        </w:rPr>
        <w:t xml:space="preserve">。</w:t>
      </w:r>
      <w:r>
        <w:rPr>
          <w:rFonts w:hint="eastAsia"/>
          <w:b/>
          <w:bCs/>
          <w:sz w:val="24"/>
          <w:szCs w:val="24"/>
        </w:rPr>
      </w:r>
      <w:r/>
    </w:p>
    <w:p>
      <w:pPr>
        <w:pStyle w:val="770"/>
        <w:ind w:firstLine="480"/>
        <w:spacing w:line="360" w:lineRule="auto"/>
        <w:rPr>
          <w:rFonts w:hint="eastAsia"/>
          <w:b/>
          <w:bCs/>
          <w:sz w:val="24"/>
          <w:szCs w:val="24"/>
        </w:rPr>
      </w:pPr>
      <w:r>
        <w:rPr>
          <w:rFonts w:hint="eastAsia" w:cs="Times New Roman"/>
          <w:sz w:val="24"/>
          <w:szCs w:val="32"/>
        </w:rPr>
        <w:t xml:space="preserve">注：同类项目须包含CT设备维保服务。</w:t>
      </w:r>
      <w:r>
        <w:rPr>
          <w:rFonts w:hint="eastAsia"/>
          <w:b/>
          <w:bCs/>
          <w:sz w:val="24"/>
          <w:szCs w:val="24"/>
        </w:rPr>
      </w:r>
      <w:r/>
    </w:p>
    <w:p>
      <w:pPr>
        <w:pStyle w:val="770"/>
        <w:ind w:firstLine="482"/>
        <w:spacing w:line="360" w:lineRule="auto"/>
        <w:rPr>
          <w:rFonts w:hint="eastAsia"/>
          <w:b/>
          <w:bCs/>
          <w:sz w:val="24"/>
          <w:szCs w:val="24"/>
        </w:rPr>
      </w:pPr>
      <w:r>
        <w:rPr>
          <w:rFonts w:hint="eastAsia"/>
          <w:b/>
          <w:bCs/>
          <w:sz w:val="24"/>
          <w:szCs w:val="24"/>
        </w:rPr>
        <w:t xml:space="preserve">2）技术团队实力</w:t>
      </w:r>
      <w:r>
        <w:rPr>
          <w:rFonts w:hint="eastAsia"/>
          <w:b/>
          <w:bCs/>
          <w:sz w:val="24"/>
          <w:szCs w:val="24"/>
        </w:rPr>
        <w:t xml:space="preserve">（12分）</w:t>
      </w:r>
      <w:r>
        <w:rPr>
          <w:rFonts w:hint="eastAsia"/>
          <w:b/>
          <w:bCs/>
          <w:sz w:val="24"/>
          <w:szCs w:val="24"/>
        </w:rPr>
      </w:r>
      <w:r/>
    </w:p>
    <w:p>
      <w:pPr>
        <w:pStyle w:val="770"/>
        <w:ind w:left="-25" w:firstLine="480"/>
        <w:spacing w:line="360" w:lineRule="auto"/>
        <w:rPr>
          <w:rFonts w:hint="eastAsia" w:cs="Times New Roman"/>
          <w:sz w:val="24"/>
          <w:szCs w:val="32"/>
        </w:rPr>
      </w:pPr>
      <w:r>
        <w:rPr>
          <w:rFonts w:hint="eastAsia" w:cs="Times New Roman"/>
          <w:bCs/>
          <w:sz w:val="24"/>
          <w:szCs w:val="24"/>
        </w:rPr>
        <w:t xml:space="preserve">①</w:t>
      </w:r>
      <w:r>
        <w:rPr>
          <w:rFonts w:hint="eastAsia" w:cs="Times New Roman"/>
          <w:sz w:val="24"/>
          <w:szCs w:val="32"/>
        </w:rPr>
        <w:t xml:space="preserve">投标供应商配备的CT工程师（6分）</w:t>
      </w:r>
      <w:r>
        <w:rPr>
          <w:rFonts w:hint="eastAsia" w:cs="Times New Roman"/>
          <w:sz w:val="24"/>
          <w:szCs w:val="32"/>
        </w:rPr>
      </w:r>
      <w:r/>
    </w:p>
    <w:p>
      <w:pPr>
        <w:pStyle w:val="770"/>
        <w:ind w:left="-25" w:firstLine="480"/>
        <w:spacing w:line="360" w:lineRule="auto"/>
        <w:rPr>
          <w:rFonts w:hint="eastAsia" w:cs="Times New Roman"/>
          <w:sz w:val="24"/>
          <w:szCs w:val="32"/>
        </w:rPr>
      </w:pPr>
      <w:r>
        <w:rPr>
          <w:rFonts w:hint="eastAsia" w:cs="Times New Roman"/>
          <w:sz w:val="24"/>
          <w:szCs w:val="32"/>
        </w:rPr>
        <w:t xml:space="preserve">A.</w:t>
      </w:r>
      <w:r>
        <w:rPr>
          <w:rFonts w:hint="eastAsia" w:cs="Times New Roman"/>
          <w:sz w:val="24"/>
          <w:szCs w:val="32"/>
        </w:rPr>
        <w:t xml:space="preserve">投标供应商配备全职的、经维保设备制造原厂商认证合格的CT工程师，满足得3分，须</w:t>
      </w:r>
      <w:r>
        <w:rPr>
          <w:rFonts w:hint="eastAsia" w:cs="Times New Roman"/>
          <w:color w:val="000000"/>
          <w:sz w:val="24"/>
          <w:szCs w:val="32"/>
        </w:rPr>
        <w:t xml:space="preserve">提供</w:t>
      </w:r>
      <w:r>
        <w:rPr>
          <w:rFonts w:hint="eastAsia" w:cs="Times New Roman"/>
          <w:color w:val="000000"/>
          <w:sz w:val="24"/>
          <w:szCs w:val="32"/>
        </w:rPr>
        <w:t xml:space="preserve">在</w:t>
      </w:r>
      <w:r>
        <w:rPr>
          <w:rFonts w:hint="eastAsia" w:cs="Times New Roman"/>
          <w:color w:val="000000"/>
          <w:sz w:val="24"/>
          <w:szCs w:val="32"/>
        </w:rPr>
        <w:t xml:space="preserve">设备厂商</w:t>
      </w:r>
      <w:r>
        <w:rPr>
          <w:rFonts w:hint="eastAsia" w:cs="Times New Roman"/>
          <w:color w:val="000000"/>
          <w:sz w:val="24"/>
          <w:szCs w:val="32"/>
        </w:rPr>
        <w:t xml:space="preserve">公</w:t>
      </w:r>
      <w:r>
        <w:rPr>
          <w:rFonts w:hint="eastAsia" w:cs="Times New Roman"/>
          <w:color w:val="000000"/>
          <w:sz w:val="24"/>
          <w:szCs w:val="32"/>
        </w:rPr>
        <w:t xml:space="preserve">开平台</w:t>
      </w:r>
      <w:r>
        <w:rPr>
          <w:rFonts w:hint="eastAsia" w:cs="Times New Roman"/>
          <w:color w:val="000000"/>
          <w:sz w:val="24"/>
          <w:szCs w:val="32"/>
        </w:rPr>
        <w:t xml:space="preserve">可以</w:t>
      </w:r>
      <w:r>
        <w:rPr>
          <w:rFonts w:hint="eastAsia" w:cs="Times New Roman"/>
          <w:color w:val="000000"/>
          <w:sz w:val="24"/>
          <w:szCs w:val="32"/>
        </w:rPr>
        <w:t xml:space="preserve">查询到的培训资质证书截图</w:t>
      </w:r>
      <w:r>
        <w:rPr>
          <w:rFonts w:hint="eastAsia" w:cs="Times New Roman"/>
          <w:sz w:val="24"/>
          <w:szCs w:val="32"/>
        </w:rPr>
        <w:t xml:space="preserve">，否则不得分；</w:t>
      </w:r>
      <w:r>
        <w:rPr>
          <w:rFonts w:hint="eastAsia" w:cs="Times New Roman"/>
          <w:sz w:val="24"/>
          <w:szCs w:val="32"/>
        </w:rPr>
      </w:r>
      <w:r/>
    </w:p>
    <w:p>
      <w:pPr>
        <w:pStyle w:val="770"/>
        <w:ind w:left="-25" w:firstLine="480"/>
        <w:spacing w:line="360" w:lineRule="auto"/>
        <w:rPr>
          <w:rFonts w:hint="eastAsia"/>
          <w:sz w:val="24"/>
          <w:szCs w:val="24"/>
        </w:rPr>
      </w:pPr>
      <w:r>
        <w:rPr>
          <w:sz w:val="24"/>
          <w:szCs w:val="24"/>
        </w:rPr>
        <w:t xml:space="preserve">B.投标供应商</w:t>
      </w:r>
      <w:r>
        <w:rPr>
          <w:rFonts w:hint="eastAsia"/>
          <w:sz w:val="24"/>
          <w:szCs w:val="24"/>
        </w:rPr>
        <w:t xml:space="preserve">每</w:t>
      </w:r>
      <w:r>
        <w:rPr>
          <w:sz w:val="24"/>
          <w:szCs w:val="24"/>
        </w:rPr>
        <w:t xml:space="preserve">配备1名</w:t>
      </w:r>
      <w:r>
        <w:rPr>
          <w:sz w:val="24"/>
          <w:szCs w:val="24"/>
        </w:rPr>
        <w:t xml:space="preserve">全职</w:t>
      </w:r>
      <w:r>
        <w:rPr>
          <w:rFonts w:hint="eastAsia"/>
          <w:sz w:val="24"/>
          <w:szCs w:val="24"/>
        </w:rPr>
        <w:t xml:space="preserve">的、经</w:t>
      </w:r>
      <w:r>
        <w:rPr>
          <w:sz w:val="24"/>
          <w:szCs w:val="24"/>
        </w:rPr>
        <w:t xml:space="preserve">国家相关专业机构认证合格的CT工程师得1分，最高得3分</w:t>
      </w:r>
      <w:r>
        <w:rPr>
          <w:rFonts w:hint="eastAsia"/>
          <w:sz w:val="24"/>
          <w:szCs w:val="24"/>
        </w:rPr>
        <w:t xml:space="preserve">。</w:t>
      </w:r>
      <w:r>
        <w:rPr>
          <w:rFonts w:hint="eastAsia"/>
          <w:sz w:val="24"/>
          <w:szCs w:val="24"/>
        </w:rPr>
      </w:r>
      <w:r/>
    </w:p>
    <w:p>
      <w:pPr>
        <w:pStyle w:val="770"/>
        <w:ind w:left="-25" w:firstLine="480"/>
        <w:spacing w:line="360" w:lineRule="auto"/>
        <w:rPr>
          <w:sz w:val="24"/>
          <w:szCs w:val="24"/>
        </w:rPr>
      </w:pPr>
      <w:r>
        <w:rPr>
          <w:rFonts w:hint="eastAsia"/>
          <w:sz w:val="24"/>
          <w:szCs w:val="24"/>
        </w:rPr>
        <w:t xml:space="preserve">注：</w:t>
      </w:r>
      <w:r>
        <w:rPr>
          <w:sz w:val="24"/>
          <w:szCs w:val="24"/>
        </w:rPr>
        <w:t xml:space="preserve">同一人员最多计分一次，本项最高得6分。提供有效期内的证书等证明文件，扫描上传至投标系统中并加盖公章（英文件还需提供翻译件），不提供或提供不符合要求均不得分。</w:t>
      </w:r>
      <w:r>
        <w:rPr>
          <w:sz w:val="24"/>
          <w:szCs w:val="24"/>
        </w:rPr>
      </w:r>
      <w:r/>
    </w:p>
    <w:p>
      <w:pPr>
        <w:pStyle w:val="770"/>
        <w:ind w:left="-25" w:firstLine="480"/>
        <w:spacing w:line="360" w:lineRule="auto"/>
        <w:rPr>
          <w:rFonts w:cs="Times New Roman"/>
          <w:sz w:val="24"/>
          <w:szCs w:val="32"/>
        </w:rPr>
      </w:pPr>
      <w:r>
        <w:rPr>
          <w:rFonts w:hint="eastAsia" w:cs="Times New Roman"/>
          <w:sz w:val="24"/>
          <w:szCs w:val="32"/>
        </w:rPr>
        <w:t xml:space="preserve">②</w:t>
      </w:r>
      <w:r>
        <w:rPr>
          <w:rFonts w:hint="eastAsia" w:cs="Times New Roman"/>
          <w:sz w:val="24"/>
          <w:szCs w:val="32"/>
        </w:rPr>
        <w:t xml:space="preserve">投标供应商配备的</w:t>
      </w:r>
      <w:r>
        <w:rPr>
          <w:rFonts w:hint="eastAsia" w:cs="Times New Roman"/>
          <w:sz w:val="24"/>
          <w:szCs w:val="32"/>
        </w:rPr>
        <w:t xml:space="preserve">临床应用技术支持工程师</w:t>
      </w:r>
      <w:r>
        <w:rPr>
          <w:rFonts w:hint="eastAsia" w:cs="Times New Roman"/>
          <w:sz w:val="24"/>
          <w:szCs w:val="32"/>
        </w:rPr>
        <w:t xml:space="preserve">（3分）</w:t>
      </w:r>
      <w:r>
        <w:rPr>
          <w:rFonts w:cs="Times New Roman"/>
          <w:sz w:val="24"/>
          <w:szCs w:val="32"/>
        </w:rPr>
      </w:r>
      <w:r/>
    </w:p>
    <w:p>
      <w:pPr>
        <w:pStyle w:val="770"/>
        <w:ind w:left="-25" w:firstLine="480"/>
        <w:spacing w:line="360" w:lineRule="auto"/>
        <w:rPr>
          <w:rFonts w:hint="eastAsia" w:cs="Times New Roman"/>
          <w:sz w:val="24"/>
          <w:szCs w:val="32"/>
        </w:rPr>
      </w:pPr>
      <w:r>
        <w:rPr>
          <w:rFonts w:hint="eastAsia" w:cs="Times New Roman"/>
          <w:sz w:val="24"/>
          <w:szCs w:val="32"/>
        </w:rPr>
        <w:t xml:space="preserve">A.</w:t>
      </w:r>
      <w:r>
        <w:rPr>
          <w:rFonts w:hint="eastAsia" w:cs="Times New Roman"/>
          <w:sz w:val="24"/>
          <w:szCs w:val="32"/>
        </w:rPr>
        <w:t xml:space="preserve">投标供应商配备1名全职的、经维保设备制造原厂商认证合格</w:t>
      </w:r>
      <w:r>
        <w:rPr>
          <w:rFonts w:hint="eastAsia" w:cs="Times New Roman"/>
          <w:sz w:val="24"/>
          <w:szCs w:val="32"/>
        </w:rPr>
        <w:t xml:space="preserve">临床应用技术支持工程师</w:t>
      </w:r>
      <w:r>
        <w:rPr>
          <w:rFonts w:hint="eastAsia" w:cs="Times New Roman"/>
          <w:sz w:val="24"/>
          <w:szCs w:val="32"/>
        </w:rPr>
        <w:t xml:space="preserve">，得1分，</w:t>
      </w:r>
      <w:r>
        <w:rPr>
          <w:sz w:val="24"/>
          <w:szCs w:val="24"/>
        </w:rPr>
        <w:t xml:space="preserve">最高得</w:t>
      </w:r>
      <w:r>
        <w:rPr>
          <w:rFonts w:hint="eastAsia"/>
          <w:sz w:val="24"/>
          <w:szCs w:val="24"/>
        </w:rPr>
        <w:t xml:space="preserve">2</w:t>
      </w:r>
      <w:r>
        <w:rPr>
          <w:sz w:val="24"/>
          <w:szCs w:val="24"/>
        </w:rPr>
        <w:t xml:space="preserve">分</w:t>
      </w:r>
      <w:r>
        <w:rPr>
          <w:rFonts w:hint="eastAsia"/>
          <w:sz w:val="24"/>
          <w:szCs w:val="24"/>
        </w:rPr>
        <w:t xml:space="preserve">，须提供</w:t>
      </w:r>
      <w:r>
        <w:rPr>
          <w:rFonts w:hint="eastAsia" w:cs="Times New Roman"/>
          <w:sz w:val="24"/>
          <w:szCs w:val="32"/>
        </w:rPr>
        <w:t xml:space="preserve">设备厂商在公开平台查询到的培训资质证书截图</w:t>
      </w:r>
      <w:r>
        <w:rPr>
          <w:rFonts w:hint="eastAsia" w:cs="Times New Roman"/>
          <w:sz w:val="24"/>
          <w:szCs w:val="32"/>
        </w:rPr>
        <w:t xml:space="preserve">，</w:t>
      </w:r>
      <w:r>
        <w:rPr>
          <w:rFonts w:hint="eastAsia" w:cs="Times New Roman"/>
          <w:sz w:val="24"/>
          <w:szCs w:val="32"/>
        </w:rPr>
        <w:t xml:space="preserve">否则不得分</w:t>
      </w:r>
      <w:r>
        <w:rPr>
          <w:rFonts w:hint="eastAsia" w:cs="Times New Roman"/>
          <w:sz w:val="24"/>
          <w:szCs w:val="32"/>
        </w:rPr>
        <w:t xml:space="preserve">；</w:t>
      </w:r>
      <w:r>
        <w:rPr>
          <w:rFonts w:hint="eastAsia" w:cs="Times New Roman"/>
          <w:sz w:val="24"/>
          <w:szCs w:val="32"/>
        </w:rPr>
      </w:r>
      <w:r/>
    </w:p>
    <w:p>
      <w:pPr>
        <w:pStyle w:val="770"/>
        <w:ind w:left="-25" w:firstLine="480"/>
        <w:spacing w:line="360" w:lineRule="auto"/>
        <w:rPr>
          <w:rFonts w:hint="eastAsia" w:cs="Times New Roman"/>
          <w:sz w:val="24"/>
          <w:szCs w:val="32"/>
        </w:rPr>
      </w:pPr>
      <w:r>
        <w:rPr>
          <w:sz w:val="24"/>
          <w:szCs w:val="24"/>
        </w:rPr>
        <w:t xml:space="preserve">B.</w:t>
      </w:r>
      <w:r>
        <w:rPr>
          <w:rFonts w:hint="eastAsia" w:cs="Times New Roman"/>
          <w:sz w:val="24"/>
          <w:szCs w:val="32"/>
        </w:rPr>
        <w:t xml:space="preserve">投标供应商</w:t>
      </w:r>
      <w:r>
        <w:rPr>
          <w:rFonts w:hint="eastAsia" w:cs="Times New Roman"/>
          <w:sz w:val="24"/>
          <w:szCs w:val="32"/>
        </w:rPr>
        <w:t xml:space="preserve">每</w:t>
      </w:r>
      <w:r>
        <w:rPr>
          <w:rFonts w:hint="eastAsia" w:cs="Times New Roman"/>
          <w:sz w:val="24"/>
          <w:szCs w:val="32"/>
        </w:rPr>
        <w:t xml:space="preserve">配备</w:t>
      </w:r>
      <w:r>
        <w:rPr>
          <w:rFonts w:hint="eastAsia" w:cs="Times New Roman"/>
          <w:sz w:val="24"/>
          <w:szCs w:val="32"/>
        </w:rPr>
        <w:t xml:space="preserve">1名全职的经国家相关专业机构认证合格的</w:t>
      </w:r>
      <w:r>
        <w:rPr>
          <w:rFonts w:hint="eastAsia" w:cs="Times New Roman"/>
          <w:sz w:val="24"/>
          <w:szCs w:val="32"/>
        </w:rPr>
        <w:t xml:space="preserve">临床应用技术支持工程师</w:t>
      </w:r>
      <w:r>
        <w:rPr>
          <w:rFonts w:hint="eastAsia" w:cs="Times New Roman"/>
          <w:sz w:val="24"/>
          <w:szCs w:val="32"/>
        </w:rPr>
        <w:t xml:space="preserve">得0.5分，</w:t>
      </w:r>
      <w:r>
        <w:rPr>
          <w:rFonts w:hint="eastAsia" w:cs="Times New Roman"/>
          <w:sz w:val="24"/>
          <w:szCs w:val="32"/>
        </w:rPr>
        <w:t xml:space="preserve">最高得1分。</w:t>
      </w:r>
      <w:r>
        <w:rPr>
          <w:rFonts w:hint="eastAsia" w:cs="Times New Roman"/>
          <w:sz w:val="24"/>
          <w:szCs w:val="32"/>
        </w:rPr>
      </w:r>
      <w:r/>
    </w:p>
    <w:p>
      <w:pPr>
        <w:pStyle w:val="770"/>
        <w:ind w:left="-25" w:firstLine="480"/>
        <w:spacing w:line="360" w:lineRule="auto"/>
        <w:rPr>
          <w:sz w:val="24"/>
          <w:szCs w:val="24"/>
        </w:rPr>
      </w:pPr>
      <w:r>
        <w:rPr>
          <w:rFonts w:hint="eastAsia" w:cs="Times New Roman"/>
          <w:sz w:val="24"/>
          <w:szCs w:val="32"/>
        </w:rPr>
        <w:t xml:space="preserve">注：同一人员最多计分一次，</w:t>
      </w:r>
      <w:r>
        <w:rPr>
          <w:rFonts w:hint="eastAsia" w:cs="Times New Roman"/>
          <w:sz w:val="24"/>
          <w:szCs w:val="32"/>
        </w:rPr>
        <w:t xml:space="preserve">临床应用技术支持工程师</w:t>
      </w:r>
      <w:r>
        <w:rPr>
          <w:rFonts w:hint="eastAsia" w:cs="Times New Roman"/>
          <w:sz w:val="24"/>
          <w:szCs w:val="32"/>
        </w:rPr>
        <w:t xml:space="preserve">与CT工程师不得同一人兼任，</w:t>
      </w:r>
      <w:r>
        <w:rPr>
          <w:rFonts w:hint="eastAsia" w:cs="Times New Roman"/>
          <w:sz w:val="24"/>
          <w:szCs w:val="32"/>
        </w:rPr>
        <w:t xml:space="preserve">本项最高得3分。提供有效期内的证书等证明文件，扫描上传至投标系统中并加盖公章（英文件还需提供翻译件），不提供或提供不符合要求均不得分</w:t>
      </w:r>
      <w:r>
        <w:rPr>
          <w:rFonts w:hint="eastAsia" w:cs="Times New Roman"/>
          <w:sz w:val="24"/>
          <w:szCs w:val="32"/>
        </w:rPr>
        <w:t xml:space="preserve">。</w:t>
      </w:r>
      <w:r>
        <w:rPr>
          <w:sz w:val="24"/>
          <w:szCs w:val="24"/>
        </w:rPr>
      </w:r>
      <w:r/>
    </w:p>
    <w:p>
      <w:pPr>
        <w:pStyle w:val="770"/>
        <w:ind w:left="-25" w:firstLine="480"/>
        <w:spacing w:line="360" w:lineRule="auto"/>
        <w:widowControl/>
        <w:rPr>
          <w:rFonts w:cs="Times New Roman"/>
          <w:bCs/>
          <w:sz w:val="24"/>
          <w:szCs w:val="24"/>
        </w:rPr>
      </w:pPr>
      <w:r>
        <w:rPr>
          <w:rFonts w:hint="eastAsia" w:cs="Times New Roman"/>
          <w:bCs/>
          <w:sz w:val="24"/>
          <w:szCs w:val="24"/>
        </w:rPr>
        <w:t xml:space="preserve">③投标供应商在国内具备远程网络维修诊</w:t>
      </w:r>
      <w:r>
        <w:rPr>
          <w:rFonts w:hint="eastAsia" w:cs="Times New Roman"/>
          <w:bCs/>
          <w:sz w:val="24"/>
          <w:szCs w:val="24"/>
        </w:rPr>
        <w:t xml:space="preserve">断系统的</w:t>
      </w:r>
      <w:r>
        <w:rPr>
          <w:rFonts w:hint="eastAsia" w:cs="Times New Roman"/>
          <w:bCs/>
          <w:sz w:val="24"/>
          <w:szCs w:val="24"/>
        </w:rPr>
        <w:t xml:space="preserve">得</w:t>
      </w:r>
      <w:r>
        <w:rPr>
          <w:rFonts w:hint="eastAsia" w:cs="Times New Roman"/>
          <w:bCs/>
          <w:sz w:val="24"/>
          <w:szCs w:val="24"/>
        </w:rPr>
        <w:t xml:space="preserve">1分。须提供远程网络维修诊断系统详细介绍材料和安全认证证书等证明文件扫描件上传至投标系统中并加盖公章，未提供或提供资料不符合要求均不得分。</w:t>
      </w:r>
      <w:r>
        <w:rPr>
          <w:rFonts w:cs="Times New Roman"/>
          <w:bCs/>
          <w:sz w:val="24"/>
          <w:szCs w:val="24"/>
        </w:rPr>
      </w:r>
      <w:r/>
    </w:p>
    <w:p>
      <w:pPr>
        <w:pStyle w:val="770"/>
        <w:ind w:left="-25" w:firstLine="480"/>
        <w:spacing w:line="360" w:lineRule="auto"/>
        <w:rPr>
          <w:rFonts w:hint="eastAsia" w:cs="Times New Roman"/>
          <w:bCs/>
          <w:sz w:val="24"/>
          <w:szCs w:val="24"/>
        </w:rPr>
      </w:pPr>
      <w:r>
        <w:rPr>
          <w:rFonts w:hint="eastAsia" w:cs="Times New Roman"/>
          <w:bCs/>
          <w:sz w:val="24"/>
          <w:szCs w:val="24"/>
        </w:rPr>
        <w:t xml:space="preserve">④投标供应商拥有微信等报修平台并有后台支持的得2分。须提供微信登录界面截图以及操作流程说明扫描件上传至投标系统中并加盖公章，未提供或提供资料不符合要求均不得分。</w:t>
      </w:r>
      <w:r>
        <w:rPr>
          <w:rFonts w:hint="eastAsia" w:cs="Times New Roman"/>
          <w:bCs/>
          <w:sz w:val="24"/>
          <w:szCs w:val="24"/>
        </w:rPr>
      </w:r>
      <w:r/>
    </w:p>
    <w:p>
      <w:pPr>
        <w:pStyle w:val="770"/>
        <w:ind w:firstLine="482"/>
        <w:spacing w:line="360" w:lineRule="auto"/>
        <w:rPr>
          <w:rFonts w:hint="eastAsia"/>
          <w:b/>
          <w:bCs/>
          <w:sz w:val="24"/>
          <w:szCs w:val="24"/>
        </w:rPr>
      </w:pPr>
      <w:r>
        <w:rPr>
          <w:rFonts w:hint="eastAsia"/>
          <w:b/>
          <w:bCs/>
          <w:sz w:val="24"/>
          <w:szCs w:val="24"/>
        </w:rPr>
        <w:t xml:space="preserve">3）维修零部件及零备件仓库（</w:t>
      </w:r>
      <w:r>
        <w:rPr>
          <w:rFonts w:hint="eastAsia"/>
          <w:b/>
          <w:bCs/>
          <w:sz w:val="24"/>
          <w:szCs w:val="24"/>
        </w:rPr>
        <w:t xml:space="preserve">5</w:t>
      </w:r>
      <w:r>
        <w:rPr>
          <w:rFonts w:hint="eastAsia"/>
          <w:b/>
          <w:bCs/>
          <w:sz w:val="24"/>
          <w:szCs w:val="24"/>
        </w:rPr>
        <w:t xml:space="preserve">分）</w:t>
      </w:r>
      <w:r>
        <w:rPr>
          <w:rFonts w:hint="eastAsia"/>
          <w:b/>
          <w:bCs/>
          <w:sz w:val="24"/>
          <w:szCs w:val="24"/>
        </w:rPr>
      </w:r>
      <w:r/>
    </w:p>
    <w:p>
      <w:pPr>
        <w:pStyle w:val="770"/>
        <w:ind w:firstLine="480"/>
        <w:spacing w:line="360" w:lineRule="auto"/>
        <w:rPr>
          <w:rFonts w:hint="eastAsia"/>
          <w:sz w:val="24"/>
          <w:szCs w:val="24"/>
        </w:rPr>
      </w:pPr>
      <w:r>
        <w:rPr>
          <w:rFonts w:hint="eastAsia"/>
          <w:sz w:val="24"/>
          <w:szCs w:val="24"/>
        </w:rPr>
        <w:t xml:space="preserve">①投标供应商承诺维修所用</w:t>
      </w:r>
      <w:r>
        <w:rPr>
          <w:rFonts w:hint="eastAsia"/>
          <w:sz w:val="24"/>
          <w:szCs w:val="24"/>
        </w:rPr>
        <w:t xml:space="preserve">零备件</w:t>
      </w:r>
      <w:r>
        <w:rPr>
          <w:rFonts w:hint="eastAsia"/>
          <w:sz w:val="24"/>
          <w:szCs w:val="24"/>
        </w:rPr>
        <w:t xml:space="preserve">为</w:t>
      </w:r>
      <w:r>
        <w:rPr>
          <w:rFonts w:hint="eastAsia"/>
          <w:sz w:val="24"/>
          <w:szCs w:val="24"/>
        </w:rPr>
        <w:t xml:space="preserve">确保维保设备稳定运行、可与主机设备性能</w:t>
      </w:r>
      <w:r>
        <w:rPr>
          <w:rFonts w:hint="eastAsia"/>
          <w:sz w:val="24"/>
          <w:szCs w:val="24"/>
        </w:rPr>
        <w:t xml:space="preserve">匹配的全新</w:t>
      </w:r>
      <w:r>
        <w:rPr>
          <w:rFonts w:hint="eastAsia"/>
          <w:sz w:val="24"/>
          <w:szCs w:val="24"/>
        </w:rPr>
        <w:t xml:space="preserve">同型号零备</w:t>
      </w:r>
      <w:r>
        <w:rPr>
          <w:rFonts w:hint="eastAsia"/>
          <w:sz w:val="24"/>
          <w:szCs w:val="24"/>
        </w:rPr>
        <w:t xml:space="preserve">件，</w:t>
      </w:r>
      <w:r>
        <w:rPr>
          <w:rFonts w:hint="eastAsia" w:cs="Times New Roman"/>
          <w:bCs/>
          <w:sz w:val="24"/>
          <w:szCs w:val="24"/>
        </w:rPr>
        <w:t xml:space="preserve">并提供</w:t>
      </w:r>
      <w:r>
        <w:rPr>
          <w:rFonts w:hint="eastAsia" w:cs="Times New Roman"/>
          <w:bCs/>
          <w:sz w:val="24"/>
          <w:szCs w:val="24"/>
        </w:rPr>
        <w:t xml:space="preserve">零备件</w:t>
      </w:r>
      <w:r>
        <w:rPr>
          <w:rFonts w:hint="eastAsia" w:cs="Times New Roman"/>
          <w:bCs/>
          <w:sz w:val="24"/>
          <w:szCs w:val="24"/>
        </w:rPr>
        <w:t xml:space="preserve">可靠</w:t>
      </w:r>
      <w:r>
        <w:rPr>
          <w:rFonts w:hint="eastAsia" w:cs="Times New Roman"/>
          <w:bCs/>
          <w:sz w:val="24"/>
          <w:szCs w:val="24"/>
        </w:rPr>
        <w:t xml:space="preserve">来源渠道</w:t>
      </w:r>
      <w:r>
        <w:rPr>
          <w:rFonts w:hint="eastAsia"/>
          <w:sz w:val="24"/>
          <w:szCs w:val="24"/>
        </w:rPr>
        <w:t xml:space="preserve">，满足得</w:t>
      </w:r>
      <w:r>
        <w:rPr>
          <w:rFonts w:hint="eastAsia"/>
          <w:sz w:val="24"/>
          <w:szCs w:val="24"/>
        </w:rPr>
        <w:t xml:space="preserve">3</w:t>
      </w:r>
      <w:r>
        <w:rPr>
          <w:rFonts w:hint="eastAsia"/>
          <w:sz w:val="24"/>
          <w:szCs w:val="24"/>
        </w:rPr>
        <w:t xml:space="preserve">分</w:t>
      </w:r>
      <w:r>
        <w:rPr>
          <w:rFonts w:hint="eastAsia"/>
          <w:sz w:val="24"/>
          <w:szCs w:val="24"/>
        </w:rPr>
        <w:t xml:space="preserve">。</w:t>
      </w:r>
      <w:r>
        <w:rPr>
          <w:rFonts w:hint="eastAsia"/>
          <w:sz w:val="24"/>
          <w:szCs w:val="24"/>
        </w:rPr>
        <w:t xml:space="preserve">须</w:t>
      </w:r>
      <w:r>
        <w:rPr>
          <w:rFonts w:hint="eastAsia" w:cs="Times New Roman"/>
          <w:bCs/>
          <w:sz w:val="24"/>
          <w:szCs w:val="24"/>
        </w:rPr>
        <w:t xml:space="preserve">提供</w:t>
      </w:r>
      <w:r>
        <w:rPr>
          <w:rFonts w:hint="eastAsia"/>
          <w:sz w:val="24"/>
          <w:szCs w:val="24"/>
        </w:rPr>
        <w:t xml:space="preserve">承诺书</w:t>
      </w:r>
      <w:r>
        <w:rPr>
          <w:rFonts w:hint="eastAsia" w:cs="Times New Roman"/>
          <w:bCs/>
          <w:sz w:val="24"/>
          <w:szCs w:val="24"/>
        </w:rPr>
        <w:t xml:space="preserve">及零部件来源渠道证明材料</w:t>
      </w:r>
      <w:r>
        <w:rPr>
          <w:rFonts w:hint="eastAsia"/>
          <w:sz w:val="24"/>
          <w:szCs w:val="24"/>
        </w:rPr>
        <w:t xml:space="preserve">扫描上传至投标系统中并加盖公章，承诺书格式自拟</w:t>
      </w:r>
      <w:r>
        <w:rPr>
          <w:rFonts w:hint="eastAsia" w:cs="Times New Roman"/>
          <w:bCs/>
          <w:sz w:val="24"/>
          <w:szCs w:val="24"/>
        </w:rPr>
        <w:t xml:space="preserve">，未提供或提供资料不符合要求均不得分</w:t>
      </w:r>
      <w:r>
        <w:rPr>
          <w:rFonts w:hint="eastAsia" w:cs="Times New Roman"/>
          <w:bCs/>
          <w:sz w:val="24"/>
          <w:szCs w:val="24"/>
        </w:rPr>
        <w:t xml:space="preserve">。</w:t>
      </w:r>
      <w:r>
        <w:rPr>
          <w:rFonts w:hint="eastAsia"/>
          <w:sz w:val="24"/>
          <w:szCs w:val="24"/>
        </w:rPr>
      </w:r>
      <w:r/>
    </w:p>
    <w:p>
      <w:pPr>
        <w:pStyle w:val="770"/>
        <w:ind w:firstLine="480"/>
        <w:spacing w:line="360" w:lineRule="auto"/>
        <w:rPr>
          <w:rFonts w:hint="eastAsia" w:cs="Times New Roman"/>
          <w:bCs/>
          <w:sz w:val="24"/>
          <w:szCs w:val="24"/>
        </w:rPr>
      </w:pPr>
      <w:r>
        <w:rPr>
          <w:rFonts w:hint="eastAsia"/>
          <w:sz w:val="24"/>
          <w:szCs w:val="24"/>
        </w:rPr>
        <w:t xml:space="preserve">②</w:t>
      </w:r>
      <w:r>
        <w:rPr>
          <w:rFonts w:hint="eastAsia"/>
          <w:sz w:val="24"/>
          <w:szCs w:val="24"/>
        </w:rPr>
        <w:t xml:space="preserve">投标供应商在国内设有专门的零备件仓库，提供仓库信息</w:t>
      </w:r>
      <w:r>
        <w:rPr>
          <w:rFonts w:hint="eastAsia"/>
          <w:sz w:val="24"/>
          <w:szCs w:val="24"/>
        </w:rPr>
        <w:t xml:space="preserve">（仓库地址、租赁合同或自有产权证明、仓库照片、面积、仓库联系人、联系电话），</w:t>
      </w:r>
      <w:r>
        <w:rPr>
          <w:rFonts w:hint="eastAsia"/>
          <w:sz w:val="24"/>
          <w:szCs w:val="24"/>
        </w:rPr>
        <w:t xml:space="preserve">满足</w:t>
      </w:r>
      <w:r>
        <w:rPr>
          <w:rFonts w:hint="eastAsia"/>
          <w:sz w:val="24"/>
          <w:szCs w:val="24"/>
        </w:rPr>
        <w:t xml:space="preserve">得</w:t>
      </w:r>
      <w:r>
        <w:rPr>
          <w:rFonts w:hint="eastAsia"/>
          <w:sz w:val="24"/>
          <w:szCs w:val="24"/>
        </w:rPr>
        <w:t xml:space="preserve">2</w:t>
      </w:r>
      <w:r>
        <w:rPr>
          <w:rFonts w:hint="eastAsia"/>
          <w:sz w:val="24"/>
          <w:szCs w:val="24"/>
        </w:rPr>
        <w:t xml:space="preserve">分。须</w:t>
      </w:r>
      <w:r>
        <w:rPr>
          <w:rFonts w:hint="eastAsia" w:cs="Times New Roman"/>
          <w:bCs/>
          <w:sz w:val="24"/>
          <w:szCs w:val="24"/>
        </w:rPr>
        <w:t xml:space="preserve">提供</w:t>
      </w:r>
      <w:r>
        <w:rPr>
          <w:rFonts w:hint="eastAsia"/>
          <w:sz w:val="24"/>
          <w:szCs w:val="24"/>
        </w:rPr>
        <w:t xml:space="preserve">仓库有效证明文件扫描上传至投标系统中并加盖公章，</w:t>
      </w:r>
      <w:r>
        <w:rPr>
          <w:rFonts w:hint="eastAsia" w:cs="Times New Roman"/>
          <w:bCs/>
          <w:sz w:val="24"/>
          <w:szCs w:val="24"/>
        </w:rPr>
        <w:t xml:space="preserve">未提供或提供资料不符合要求均不得分。</w:t>
      </w:r>
      <w:r>
        <w:rPr>
          <w:rFonts w:hint="eastAsia" w:cs="Times New Roman"/>
          <w:bCs/>
          <w:sz w:val="24"/>
          <w:szCs w:val="24"/>
        </w:rPr>
      </w:r>
      <w:r/>
    </w:p>
    <w:p>
      <w:pPr>
        <w:pStyle w:val="770"/>
        <w:ind w:firstLine="482"/>
        <w:spacing w:line="360" w:lineRule="auto"/>
        <w:rPr>
          <w:rFonts w:hint="eastAsia"/>
          <w:b/>
          <w:bCs/>
          <w:sz w:val="24"/>
          <w:szCs w:val="24"/>
        </w:rPr>
      </w:pPr>
      <w:r>
        <w:rPr>
          <w:rFonts w:hint="eastAsia"/>
          <w:b/>
          <w:bCs/>
          <w:sz w:val="24"/>
          <w:szCs w:val="24"/>
        </w:rPr>
        <w:t xml:space="preserve">4）系统升级承诺（2分）</w:t>
      </w:r>
      <w:r>
        <w:rPr>
          <w:rFonts w:hint="eastAsia"/>
          <w:b/>
          <w:bCs/>
          <w:sz w:val="24"/>
          <w:szCs w:val="24"/>
        </w:rPr>
      </w:r>
      <w:r/>
    </w:p>
    <w:p>
      <w:pPr>
        <w:pStyle w:val="770"/>
        <w:ind w:firstLine="480"/>
        <w:spacing w:line="360" w:lineRule="auto"/>
        <w:rPr>
          <w:rFonts w:hint="eastAsia"/>
          <w:sz w:val="24"/>
        </w:rPr>
      </w:pPr>
      <w:r>
        <w:rPr>
          <w:rFonts w:hint="eastAsia"/>
          <w:sz w:val="24"/>
          <w:szCs w:val="24"/>
        </w:rPr>
        <w:t xml:space="preserve">为确保设备的系统软件及硬件始终保持最佳性能和安全性，供应商承诺能提供设备的系统软件补丁升级及技术支持，并保证所有系统</w:t>
      </w:r>
      <w:r>
        <w:rPr>
          <w:rFonts w:hint="eastAsia"/>
          <w:sz w:val="24"/>
          <w:szCs w:val="24"/>
        </w:rPr>
        <w:t xml:space="preserve">软件（不包含新增功能软件）始终为最新版本。确</w:t>
      </w:r>
      <w:r>
        <w:rPr>
          <w:rFonts w:hint="eastAsia"/>
          <w:sz w:val="24"/>
          <w:szCs w:val="24"/>
        </w:rPr>
        <w:t xml:space="preserve">保设备在升级过程中及升级后的稳定运行，并及时解决可能出现的任何技术问题。提供承诺书原件扫描件（格式自拟），满足得2分，否则不得分。</w:t>
      </w:r>
      <w:r>
        <w:rPr>
          <w:rFonts w:hint="eastAsia"/>
          <w:sz w:val="24"/>
        </w:rPr>
      </w:r>
      <w:r/>
    </w:p>
    <w:p>
      <w:pPr>
        <w:pStyle w:val="770"/>
        <w:ind w:firstLine="480"/>
        <w:spacing w:line="360" w:lineRule="auto"/>
        <w:rPr>
          <w:rFonts w:hint="eastAsia"/>
          <w:b/>
          <w:bCs/>
          <w:sz w:val="24"/>
          <w:szCs w:val="24"/>
        </w:rPr>
      </w:pPr>
      <w:r>
        <w:rPr>
          <w:rFonts w:hint="eastAsia"/>
          <w:b/>
          <w:bCs/>
          <w:sz w:val="24"/>
          <w:szCs w:val="24"/>
        </w:rPr>
        <w:t xml:space="preserve">5）客户服务专线电话（</w:t>
      </w:r>
      <w:r>
        <w:rPr>
          <w:rFonts w:hint="eastAsia"/>
          <w:b/>
          <w:bCs/>
          <w:sz w:val="24"/>
          <w:szCs w:val="24"/>
        </w:rPr>
        <w:t xml:space="preserve">1</w:t>
      </w:r>
      <w:r>
        <w:rPr>
          <w:rFonts w:hint="eastAsia"/>
          <w:b/>
          <w:bCs/>
          <w:sz w:val="24"/>
          <w:szCs w:val="24"/>
        </w:rPr>
        <w:t xml:space="preserve">分）</w:t>
      </w:r>
      <w:r>
        <w:rPr>
          <w:rFonts w:hint="eastAsia"/>
          <w:b/>
          <w:bCs/>
          <w:sz w:val="24"/>
          <w:szCs w:val="24"/>
        </w:rPr>
      </w:r>
      <w:r/>
    </w:p>
    <w:p>
      <w:pPr>
        <w:pStyle w:val="770"/>
        <w:ind w:firstLine="480"/>
        <w:spacing w:line="360" w:lineRule="auto"/>
        <w:rPr>
          <w:rFonts w:hint="eastAsia"/>
          <w:sz w:val="24"/>
          <w:szCs w:val="24"/>
        </w:rPr>
      </w:pPr>
      <w:r>
        <w:rPr>
          <w:rFonts w:hint="eastAsia"/>
          <w:sz w:val="24"/>
          <w:szCs w:val="24"/>
        </w:rPr>
        <w:t xml:space="preserve">投标供应商免费提供800/400维修热线电话，365天开通，24小时有专人接听。要求提供有效专线电话号码及承诺书原件扫描件，满足得</w:t>
      </w:r>
      <w:r>
        <w:rPr>
          <w:rFonts w:hint="eastAsia"/>
          <w:sz w:val="24"/>
          <w:szCs w:val="24"/>
        </w:rPr>
        <w:t xml:space="preserve">1</w:t>
      </w:r>
      <w:r>
        <w:rPr>
          <w:rFonts w:hint="eastAsia"/>
          <w:sz w:val="24"/>
          <w:szCs w:val="24"/>
        </w:rPr>
        <w:t xml:space="preserve">分，否则不得分。</w:t>
      </w:r>
      <w:r>
        <w:rPr>
          <w:rFonts w:hint="eastAsia"/>
          <w:sz w:val="24"/>
          <w:szCs w:val="24"/>
        </w:rPr>
      </w:r>
      <w:r/>
    </w:p>
    <w:p>
      <w:pPr>
        <w:pStyle w:val="770"/>
        <w:ind w:firstLine="482"/>
        <w:spacing w:line="360" w:lineRule="auto"/>
        <w:rPr>
          <w:rFonts w:hint="eastAsia"/>
          <w:b/>
          <w:bCs/>
          <w:sz w:val="24"/>
          <w:szCs w:val="24"/>
        </w:rPr>
      </w:pPr>
      <w:r>
        <w:rPr>
          <w:rFonts w:hint="eastAsia"/>
          <w:b/>
          <w:bCs/>
          <w:sz w:val="24"/>
          <w:szCs w:val="24"/>
        </w:rPr>
        <w:t xml:space="preserve">6）售后服务承诺（3分）</w:t>
      </w:r>
      <w:r>
        <w:rPr>
          <w:rFonts w:hint="eastAsia"/>
          <w:b/>
          <w:bCs/>
          <w:sz w:val="24"/>
          <w:szCs w:val="24"/>
        </w:rPr>
      </w:r>
      <w:r/>
    </w:p>
    <w:p>
      <w:pPr>
        <w:pStyle w:val="770"/>
        <w:ind w:firstLine="480"/>
        <w:spacing w:line="360" w:lineRule="auto"/>
        <w:rPr>
          <w:rFonts w:hint="eastAsia"/>
          <w:sz w:val="24"/>
          <w:szCs w:val="24"/>
        </w:rPr>
      </w:pPr>
      <w:r>
        <w:rPr>
          <w:rFonts w:hint="eastAsia"/>
          <w:sz w:val="24"/>
          <w:szCs w:val="24"/>
        </w:rPr>
        <w:t xml:space="preserve">投标供应商在满足24小时到达采购人地址</w:t>
      </w:r>
      <w:r>
        <w:rPr>
          <w:rFonts w:hint="eastAsia"/>
          <w:sz w:val="24"/>
          <w:szCs w:val="24"/>
        </w:rPr>
        <w:t xml:space="preserve">（</w:t>
      </w:r>
      <w:r>
        <w:rPr>
          <w:rFonts w:hint="eastAsia"/>
          <w:sz w:val="24"/>
          <w:szCs w:val="24"/>
        </w:rPr>
        <w:t xml:space="preserve">无锡市梁溪路999号</w:t>
      </w:r>
      <w:r>
        <w:rPr>
          <w:rFonts w:hint="eastAsia"/>
          <w:sz w:val="24"/>
          <w:szCs w:val="24"/>
        </w:rPr>
        <w:t xml:space="preserve">）</w:t>
      </w:r>
      <w:r>
        <w:rPr>
          <w:rFonts w:hint="eastAsia"/>
          <w:sz w:val="24"/>
          <w:szCs w:val="24"/>
        </w:rPr>
        <w:t xml:space="preserve">的前提下，承诺到达采</w:t>
      </w:r>
      <w:r>
        <w:rPr>
          <w:rFonts w:hint="eastAsia"/>
          <w:sz w:val="24"/>
          <w:szCs w:val="24"/>
        </w:rPr>
        <w:t xml:space="preserve">购人地址每提前4小时加1分，最多加3分。承诺书格式自拟，内容包含但不限于本项要求，提供承诺书原件扫描件上传至投标系统中并加盖公章，不提供或提供不符合要求均不得分。</w:t>
      </w:r>
      <w:r>
        <w:rPr>
          <w:rFonts w:hint="eastAsia"/>
          <w:sz w:val="24"/>
          <w:szCs w:val="24"/>
        </w:rPr>
      </w:r>
      <w:r/>
    </w:p>
    <w:p>
      <w:pPr>
        <w:pStyle w:val="770"/>
        <w:ind w:firstLine="482"/>
        <w:spacing w:line="360" w:lineRule="auto"/>
        <w:rPr>
          <w:rFonts w:hint="eastAsia"/>
          <w:b/>
          <w:bCs/>
          <w:sz w:val="24"/>
          <w:szCs w:val="24"/>
        </w:rPr>
      </w:pPr>
      <w:r>
        <w:rPr>
          <w:rFonts w:hint="eastAsia"/>
          <w:b/>
          <w:bCs/>
          <w:sz w:val="24"/>
          <w:szCs w:val="24"/>
        </w:rPr>
        <w:t xml:space="preserve">二、暗标部分</w:t>
      </w:r>
      <w:r>
        <w:rPr>
          <w:rFonts w:hint="eastAsia"/>
          <w:b/>
          <w:bCs/>
          <w:sz w:val="24"/>
          <w:szCs w:val="24"/>
        </w:rPr>
      </w:r>
      <w:r/>
    </w:p>
    <w:p>
      <w:pPr>
        <w:pStyle w:val="770"/>
        <w:numPr>
          <w:ilvl w:val="0"/>
          <w:numId w:val="12"/>
        </w:numPr>
        <w:ind w:firstLine="482"/>
        <w:spacing w:line="360" w:lineRule="auto"/>
        <w:rPr>
          <w:rFonts w:hint="eastAsia"/>
          <w:b/>
          <w:bCs/>
          <w:sz w:val="24"/>
          <w:szCs w:val="24"/>
        </w:rPr>
      </w:pPr>
      <w:r>
        <w:rPr>
          <w:rFonts w:hint="eastAsia"/>
          <w:b/>
          <w:bCs/>
          <w:sz w:val="24"/>
          <w:szCs w:val="24"/>
        </w:rPr>
        <w:t xml:space="preserve">技术方案（</w:t>
      </w:r>
      <w:r>
        <w:rPr>
          <w:rFonts w:hint="eastAsia"/>
          <w:b/>
          <w:bCs/>
          <w:sz w:val="24"/>
          <w:szCs w:val="24"/>
        </w:rPr>
        <w:t xml:space="preserve">5</w:t>
      </w:r>
      <w:r>
        <w:rPr>
          <w:rFonts w:hint="eastAsia"/>
          <w:b/>
          <w:bCs/>
          <w:sz w:val="24"/>
          <w:szCs w:val="24"/>
        </w:rPr>
        <w:t xml:space="preserve">0</w:t>
      </w:r>
      <w:r>
        <w:rPr>
          <w:rFonts w:hint="eastAsia"/>
          <w:b/>
          <w:bCs/>
          <w:sz w:val="24"/>
          <w:szCs w:val="24"/>
        </w:rPr>
        <w:t xml:space="preserve">分）</w:t>
      </w:r>
      <w:r>
        <w:rPr>
          <w:rFonts w:hint="eastAsia"/>
          <w:b/>
          <w:bCs/>
          <w:sz w:val="24"/>
          <w:szCs w:val="24"/>
        </w:rPr>
      </w:r>
      <w:r/>
    </w:p>
    <w:p>
      <w:pPr>
        <w:pStyle w:val="770"/>
        <w:ind w:firstLine="482"/>
        <w:spacing w:line="360" w:lineRule="auto"/>
        <w:rPr>
          <w:rFonts w:hint="eastAsia"/>
          <w:b/>
          <w:sz w:val="24"/>
          <w:szCs w:val="24"/>
        </w:rPr>
      </w:pPr>
      <w:r>
        <w:rPr>
          <w:rFonts w:hint="eastAsia"/>
          <w:b/>
          <w:sz w:val="24"/>
          <w:szCs w:val="24"/>
        </w:rPr>
        <w:t xml:space="preserve">1）针对本项目的日常维护方案（</w:t>
      </w:r>
      <w:r>
        <w:rPr>
          <w:rFonts w:hint="eastAsia"/>
          <w:b/>
          <w:sz w:val="24"/>
          <w:szCs w:val="24"/>
        </w:rPr>
        <w:t xml:space="preserve">16</w:t>
      </w:r>
      <w:r>
        <w:rPr>
          <w:rFonts w:hint="eastAsia"/>
          <w:b/>
          <w:sz w:val="24"/>
          <w:szCs w:val="24"/>
        </w:rPr>
        <w:t xml:space="preserve">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投标供应商针对本项目的日常维护方案包括下述4项：①维护服务流程②服务标准③服务管理④服务措施等；</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w:t>
      </w:r>
      <w:r>
        <w:rPr>
          <w:rFonts w:hint="eastAsia"/>
          <w:bCs/>
          <w:sz w:val="24"/>
          <w:szCs w:val="24"/>
        </w:rPr>
        <w:t xml:space="preserve">4</w:t>
      </w:r>
      <w:r>
        <w:rPr>
          <w:rFonts w:hint="eastAsia"/>
          <w:bCs/>
          <w:sz w:val="24"/>
          <w:szCs w:val="24"/>
        </w:rPr>
        <w:t xml:space="preserve">分，存在1处瑕疵的得</w:t>
      </w:r>
      <w:r>
        <w:rPr>
          <w:rFonts w:hint="eastAsia"/>
          <w:bCs/>
          <w:sz w:val="24"/>
          <w:szCs w:val="24"/>
        </w:rPr>
        <w:t xml:space="preserve">3</w:t>
      </w:r>
      <w:r>
        <w:rPr>
          <w:rFonts w:hint="eastAsia"/>
          <w:bCs/>
          <w:sz w:val="24"/>
          <w:szCs w:val="24"/>
        </w:rPr>
        <w:t xml:space="preserve">分</w:t>
      </w:r>
      <w:r>
        <w:rPr>
          <w:rFonts w:hint="eastAsia"/>
          <w:bCs/>
          <w:sz w:val="24"/>
          <w:szCs w:val="24"/>
        </w:rPr>
        <w:t xml:space="preserve">，存在2处瑕疵的，有基本的解释说明的得1分，未进行阐述或不满足采购需求或内容存在2处以上</w:t>
      </w:r>
      <w:r>
        <w:rPr>
          <w:rFonts w:hint="eastAsia"/>
          <w:bCs/>
          <w:sz w:val="24"/>
          <w:szCs w:val="24"/>
        </w:rPr>
        <w:t xml:space="preserve">瑕疵的得0分；本项共计4点内容，本项最高得1</w:t>
      </w:r>
      <w:r>
        <w:rPr>
          <w:rFonts w:hint="eastAsia"/>
          <w:bCs/>
          <w:sz w:val="24"/>
          <w:szCs w:val="24"/>
        </w:rPr>
        <w:t xml:space="preserve">6</w:t>
      </w:r>
      <w:r>
        <w:rPr>
          <w:rFonts w:hint="eastAsia"/>
          <w:bCs/>
          <w:sz w:val="24"/>
          <w:szCs w:val="24"/>
        </w:rPr>
        <w:t xml:space="preserve">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2）投</w:t>
      </w:r>
      <w:r>
        <w:rPr>
          <w:rFonts w:hint="eastAsia"/>
          <w:b/>
          <w:sz w:val="24"/>
          <w:szCs w:val="24"/>
        </w:rPr>
        <w:t xml:space="preserve">标供应商管理机制（4分）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投标供应商管理机制包括下述2项：①组织机构②各岗位职责分工等；</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3）人员培训方案（</w:t>
      </w:r>
      <w:r>
        <w:rPr>
          <w:rFonts w:hint="eastAsia"/>
          <w:b/>
          <w:sz w:val="24"/>
          <w:szCs w:val="24"/>
        </w:rPr>
        <w:t xml:space="preserve">6</w:t>
      </w:r>
      <w:r>
        <w:rPr>
          <w:rFonts w:hint="eastAsia"/>
          <w:b/>
          <w:sz w:val="24"/>
          <w:szCs w:val="24"/>
        </w:rPr>
        <w:t xml:space="preserve">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投标供应商针对本项目的人员培训方案包括下述2项：①临床应用培</w:t>
      </w:r>
      <w:r>
        <w:rPr>
          <w:rFonts w:hint="eastAsia"/>
          <w:bCs/>
          <w:sz w:val="24"/>
          <w:szCs w:val="24"/>
        </w:rPr>
        <w:t xml:space="preserve">训②</w:t>
      </w:r>
      <w:r>
        <w:rPr>
          <w:rFonts w:hint="eastAsia"/>
          <w:bCs/>
          <w:sz w:val="24"/>
          <w:szCs w:val="24"/>
        </w:rPr>
        <w:t xml:space="preserve">设备基础维修能力</w:t>
      </w:r>
      <w:r>
        <w:rPr>
          <w:rFonts w:hint="eastAsia"/>
          <w:bCs/>
          <w:sz w:val="24"/>
          <w:szCs w:val="24"/>
        </w:rPr>
        <w:t xml:space="preserve">和</w:t>
      </w:r>
      <w:r>
        <w:rPr>
          <w:rFonts w:hint="eastAsia"/>
          <w:bCs/>
          <w:sz w:val="24"/>
          <w:szCs w:val="24"/>
        </w:rPr>
        <w:t xml:space="preserve">设备管理能力</w:t>
      </w:r>
      <w:r>
        <w:rPr>
          <w:rFonts w:hint="eastAsia"/>
          <w:bCs/>
          <w:sz w:val="24"/>
          <w:szCs w:val="24"/>
        </w:rPr>
        <w:t xml:space="preserve">等；</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w:t>
      </w:r>
      <w:r>
        <w:rPr>
          <w:rFonts w:hint="eastAsia"/>
          <w:bCs/>
          <w:sz w:val="24"/>
          <w:szCs w:val="24"/>
        </w:rPr>
        <w:t xml:space="preserve">3</w:t>
      </w:r>
      <w:r>
        <w:rPr>
          <w:rFonts w:hint="eastAsia"/>
          <w:bCs/>
          <w:sz w:val="24"/>
          <w:szCs w:val="24"/>
        </w:rPr>
        <w:t xml:space="preserve">分，存在1处瑕疵的得</w:t>
      </w:r>
      <w:r>
        <w:rPr>
          <w:rFonts w:hint="eastAsia"/>
          <w:bCs/>
          <w:sz w:val="24"/>
          <w:szCs w:val="24"/>
        </w:rPr>
        <w:t xml:space="preserve">2</w:t>
      </w:r>
      <w:r>
        <w:rPr>
          <w:rFonts w:hint="eastAsia"/>
          <w:bCs/>
          <w:sz w:val="24"/>
          <w:szCs w:val="24"/>
        </w:rPr>
        <w:t xml:space="preserve">分，存在2处瑕疵的，有基本的解释说明的得</w:t>
      </w:r>
      <w:r>
        <w:rPr>
          <w:rFonts w:hint="eastAsia"/>
          <w:bCs/>
          <w:sz w:val="24"/>
          <w:szCs w:val="24"/>
        </w:rPr>
        <w:t xml:space="preserve">1</w:t>
      </w:r>
      <w:r>
        <w:rPr>
          <w:rFonts w:hint="eastAsia"/>
          <w:bCs/>
          <w:sz w:val="24"/>
          <w:szCs w:val="24"/>
        </w:rPr>
        <w:t xml:space="preserve">分，未进行阐述或不满足采购需求或内容存在2处以上瑕疵的得0分；本项共计2点内容，本项最高得</w:t>
      </w:r>
      <w:r>
        <w:rPr>
          <w:rFonts w:hint="eastAsia"/>
          <w:bCs/>
          <w:sz w:val="24"/>
          <w:szCs w:val="24"/>
        </w:rPr>
        <w:t xml:space="preserve">6</w:t>
      </w:r>
      <w:r>
        <w:rPr>
          <w:rFonts w:hint="eastAsia"/>
          <w:bCs/>
          <w:sz w:val="24"/>
          <w:szCs w:val="24"/>
        </w:rPr>
        <w:t xml:space="preserve">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4）应急维护方案（</w:t>
      </w:r>
      <w:r>
        <w:rPr>
          <w:rFonts w:hint="eastAsia"/>
          <w:b/>
          <w:sz w:val="24"/>
          <w:szCs w:val="24"/>
        </w:rPr>
        <w:t xml:space="preserve">6</w:t>
      </w:r>
      <w:r>
        <w:rPr>
          <w:rFonts w:hint="eastAsia"/>
          <w:b/>
          <w:sz w:val="24"/>
          <w:szCs w:val="24"/>
        </w:rPr>
        <w:t xml:space="preserve">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投标供应商针对本项目的应急维护方案包括下述</w:t>
      </w:r>
      <w:r>
        <w:rPr>
          <w:rFonts w:hint="eastAsia"/>
          <w:bCs/>
          <w:sz w:val="24"/>
          <w:szCs w:val="24"/>
        </w:rPr>
        <w:t xml:space="preserve">3</w:t>
      </w:r>
      <w:r>
        <w:rPr>
          <w:rFonts w:hint="eastAsia"/>
          <w:bCs/>
          <w:sz w:val="24"/>
          <w:szCs w:val="24"/>
        </w:rPr>
        <w:t xml:space="preserve">项：①重大故障处理②应急抢修③应急响应</w:t>
      </w:r>
      <w:r>
        <w:rPr>
          <w:rFonts w:hint="eastAsia"/>
          <w:bCs/>
          <w:sz w:val="24"/>
          <w:szCs w:val="24"/>
        </w:rPr>
        <w:t xml:space="preserve">及</w:t>
      </w:r>
      <w:r>
        <w:rPr>
          <w:rFonts w:hint="eastAsia"/>
          <w:bCs/>
          <w:sz w:val="24"/>
          <w:szCs w:val="24"/>
        </w:rPr>
        <w:t xml:space="preserve">重点活动保障等；</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w:t>
      </w:r>
      <w:r>
        <w:rPr>
          <w:rFonts w:hint="eastAsia"/>
          <w:bCs/>
          <w:sz w:val="24"/>
          <w:szCs w:val="24"/>
        </w:rPr>
        <w:t xml:space="preserve">2</w:t>
      </w:r>
      <w:r>
        <w:rPr>
          <w:rFonts w:hint="eastAsia"/>
          <w:bCs/>
          <w:sz w:val="24"/>
          <w:szCs w:val="24"/>
        </w:rPr>
        <w:t xml:space="preserve">分，存在1处瑕疵的得</w:t>
      </w:r>
      <w:r>
        <w:rPr>
          <w:rFonts w:hint="eastAsia"/>
          <w:bCs/>
          <w:sz w:val="24"/>
          <w:szCs w:val="24"/>
        </w:rPr>
        <w:t xml:space="preserve">1</w:t>
      </w:r>
      <w:r>
        <w:rPr>
          <w:rFonts w:hint="eastAsia"/>
          <w:bCs/>
          <w:sz w:val="24"/>
          <w:szCs w:val="24"/>
        </w:rPr>
        <w:t xml:space="preserve">分，存在2处瑕疵的，有基本的解释说明</w:t>
      </w:r>
      <w:r>
        <w:rPr>
          <w:rFonts w:hint="eastAsia"/>
          <w:bCs/>
          <w:sz w:val="24"/>
          <w:szCs w:val="24"/>
        </w:rPr>
        <w:t xml:space="preserve">的得</w:t>
      </w:r>
      <w:r>
        <w:rPr>
          <w:rFonts w:hint="eastAsia"/>
          <w:bCs/>
          <w:sz w:val="24"/>
          <w:szCs w:val="24"/>
        </w:rPr>
        <w:t xml:space="preserve">0.5</w:t>
      </w:r>
      <w:r>
        <w:rPr>
          <w:rFonts w:hint="eastAsia"/>
          <w:bCs/>
          <w:sz w:val="24"/>
          <w:szCs w:val="24"/>
        </w:rPr>
        <w:t xml:space="preserve">分，未进行阐述或不满足采购需求或内容存在2处以上瑕疵的得0分；本项共计</w:t>
      </w:r>
      <w:r>
        <w:rPr>
          <w:rFonts w:hint="eastAsia"/>
          <w:bCs/>
          <w:sz w:val="24"/>
          <w:szCs w:val="24"/>
        </w:rPr>
        <w:t xml:space="preserve">3</w:t>
      </w:r>
      <w:r>
        <w:rPr>
          <w:rFonts w:hint="eastAsia"/>
          <w:bCs/>
          <w:sz w:val="24"/>
          <w:szCs w:val="24"/>
        </w:rPr>
        <w:t xml:space="preserve">点内容，本项最高得</w:t>
      </w:r>
      <w:r>
        <w:rPr>
          <w:rFonts w:hint="eastAsia"/>
          <w:bCs/>
          <w:sz w:val="24"/>
          <w:szCs w:val="24"/>
        </w:rPr>
        <w:t xml:space="preserve">6</w:t>
      </w:r>
      <w:r>
        <w:rPr>
          <w:rFonts w:hint="eastAsia"/>
          <w:bCs/>
          <w:sz w:val="24"/>
          <w:szCs w:val="24"/>
        </w:rPr>
        <w:t xml:space="preserve">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5）安全管理方案（4分）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投标供应商针对本项目的安全管理方案包括下述2项：①安全保障措施②设备安全防护设施等；</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6）技术实施方案（</w:t>
      </w:r>
      <w:r>
        <w:rPr>
          <w:rFonts w:hint="eastAsia"/>
          <w:b/>
          <w:sz w:val="24"/>
          <w:szCs w:val="24"/>
        </w:rPr>
        <w:t xml:space="preserve">10</w:t>
      </w:r>
      <w:r>
        <w:rPr>
          <w:rFonts w:hint="eastAsia"/>
          <w:b/>
          <w:sz w:val="24"/>
          <w:szCs w:val="24"/>
        </w:rPr>
        <w:t xml:space="preserve">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投标供应商针对本项目的技术实施方案包括下述4项：①维保计划②服务流程③保障措施④质量控制；</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供应商针对上述内容进行阐述，要求阐述内容合理、针对性强、切实可行有效。以上每点内容不存在瑕疵的得</w:t>
      </w:r>
      <w:r>
        <w:rPr>
          <w:rFonts w:hint="eastAsia"/>
          <w:bCs/>
          <w:sz w:val="24"/>
          <w:szCs w:val="24"/>
        </w:rPr>
        <w:t xml:space="preserve">2.5</w:t>
      </w:r>
      <w:r>
        <w:rPr>
          <w:rFonts w:hint="eastAsia"/>
          <w:bCs/>
          <w:sz w:val="24"/>
          <w:szCs w:val="24"/>
        </w:rPr>
        <w:t xml:space="preserve">分，存在1处瑕疵的得</w:t>
      </w:r>
      <w:r>
        <w:rPr>
          <w:rFonts w:hint="eastAsia"/>
          <w:bCs/>
          <w:sz w:val="24"/>
          <w:szCs w:val="24"/>
        </w:rPr>
        <w:t xml:space="preserve">1.5</w:t>
      </w:r>
      <w:r>
        <w:rPr>
          <w:rFonts w:hint="eastAsia"/>
          <w:bCs/>
          <w:sz w:val="24"/>
          <w:szCs w:val="24"/>
        </w:rPr>
        <w:t xml:space="preserve">分，存在2处瑕疵的，有基本的解释说明的得</w:t>
      </w:r>
      <w:r>
        <w:rPr>
          <w:rFonts w:hint="eastAsia"/>
          <w:bCs/>
          <w:sz w:val="24"/>
          <w:szCs w:val="24"/>
        </w:rPr>
        <w:t xml:space="preserve">0.5</w:t>
      </w:r>
      <w:r>
        <w:rPr>
          <w:rFonts w:hint="eastAsia"/>
          <w:bCs/>
          <w:sz w:val="24"/>
          <w:szCs w:val="24"/>
        </w:rPr>
        <w:t xml:space="preserve">分，未进行阐述或不满足采购需求或内容存在2处以上瑕疵的得0分；本项共计4点内容，本项最高得1</w:t>
      </w:r>
      <w:r>
        <w:rPr>
          <w:rFonts w:hint="eastAsia"/>
          <w:bCs/>
          <w:sz w:val="24"/>
          <w:szCs w:val="24"/>
        </w:rPr>
        <w:t xml:space="preserve">0</w:t>
      </w:r>
      <w:r>
        <w:rPr>
          <w:rFonts w:hint="eastAsia"/>
          <w:bCs/>
          <w:sz w:val="24"/>
          <w:szCs w:val="24"/>
        </w:rPr>
        <w:t xml:space="preserve">分。</w:t>
      </w:r>
      <w:r>
        <w:rPr>
          <w:rFonts w:hint="eastAsia"/>
          <w:bCs/>
          <w:sz w:val="24"/>
          <w:szCs w:val="24"/>
        </w:rPr>
      </w:r>
      <w:r/>
    </w:p>
    <w:p>
      <w:pPr>
        <w:pStyle w:val="770"/>
        <w:ind w:firstLine="482"/>
        <w:spacing w:line="360" w:lineRule="auto"/>
        <w:rPr>
          <w:rFonts w:hint="eastAsia"/>
          <w:b/>
          <w:sz w:val="24"/>
          <w:szCs w:val="24"/>
        </w:rPr>
      </w:pPr>
      <w:r>
        <w:rPr>
          <w:rFonts w:hint="eastAsia"/>
          <w:b/>
          <w:sz w:val="24"/>
          <w:szCs w:val="24"/>
        </w:rPr>
        <w:t xml:space="preserve">7）项目协调方案（</w:t>
      </w:r>
      <w:r>
        <w:rPr>
          <w:rFonts w:hint="eastAsia"/>
          <w:b/>
          <w:sz w:val="24"/>
          <w:szCs w:val="24"/>
        </w:rPr>
        <w:t xml:space="preserve">4</w:t>
      </w:r>
      <w:r>
        <w:rPr>
          <w:rFonts w:hint="eastAsia"/>
          <w:b/>
          <w:sz w:val="24"/>
          <w:szCs w:val="24"/>
        </w:rPr>
        <w:t xml:space="preserve">分）</w:t>
      </w:r>
      <w:r>
        <w:rPr>
          <w:rFonts w:hint="eastAsia"/>
          <w:b/>
          <w:sz w:val="24"/>
          <w:szCs w:val="24"/>
        </w:rPr>
      </w:r>
      <w:r/>
    </w:p>
    <w:p>
      <w:pPr>
        <w:pStyle w:val="770"/>
        <w:ind w:firstLine="480"/>
        <w:spacing w:line="360" w:lineRule="auto"/>
        <w:rPr>
          <w:rFonts w:hint="eastAsia"/>
          <w:bCs/>
          <w:sz w:val="24"/>
          <w:szCs w:val="24"/>
        </w:rPr>
      </w:pPr>
      <w:r>
        <w:rPr>
          <w:rFonts w:hint="eastAsia"/>
          <w:bCs/>
          <w:sz w:val="24"/>
          <w:szCs w:val="24"/>
        </w:rPr>
        <w:t xml:space="preserve">投标供应商针对本项目的项目协调方案包</w:t>
      </w:r>
      <w:r>
        <w:rPr>
          <w:rFonts w:hint="eastAsia"/>
          <w:bCs/>
          <w:sz w:val="24"/>
          <w:szCs w:val="24"/>
        </w:rPr>
        <w:t xml:space="preserve">括下述2项：①与业主方以及其他单位②部门的综合协调；</w:t>
      </w:r>
      <w:r>
        <w:rPr>
          <w:rFonts w:hint="eastAsia"/>
          <w:bCs/>
          <w:sz w:val="24"/>
          <w:szCs w:val="24"/>
        </w:rPr>
      </w:r>
      <w:r/>
    </w:p>
    <w:p>
      <w:pPr>
        <w:pStyle w:val="770"/>
        <w:ind w:firstLine="480"/>
        <w:spacing w:line="360" w:lineRule="auto"/>
        <w:rPr>
          <w:rFonts w:hint="eastAsia"/>
          <w:bCs/>
          <w:sz w:val="24"/>
          <w:szCs w:val="24"/>
        </w:rPr>
      </w:pPr>
      <w:r>
        <w:rPr>
          <w:rFonts w:hint="eastAsia"/>
          <w:bCs/>
          <w:sz w:val="24"/>
          <w:szCs w:val="24"/>
        </w:rPr>
        <w:t xml:space="preserve">供应商针对上述内容进行阐述，要</w:t>
      </w:r>
      <w:r>
        <w:rPr>
          <w:rFonts w:hint="eastAsia"/>
          <w:bCs/>
          <w:sz w:val="24"/>
          <w:szCs w:val="24"/>
        </w:rPr>
        <w:t xml:space="preserve">求阐述内容合理、针对性强、切实可行有效。</w:t>
      </w:r>
      <w:r>
        <w:rPr>
          <w:rFonts w:hint="eastAsia"/>
          <w:bCs/>
          <w:sz w:val="24"/>
          <w:szCs w:val="24"/>
        </w:rPr>
        <w:t xml:space="preserve">以上每点内容不存在瑕疵的得2分，存在1处瑕疵的得1分，未进行阐述或不满足采购需求或内容存在2处以上瑕疵的得0.5分，</w:t>
      </w:r>
      <w:r>
        <w:rPr>
          <w:rFonts w:hint="eastAsia"/>
          <w:bCs/>
          <w:sz w:val="24"/>
          <w:szCs w:val="24"/>
        </w:rPr>
        <w:t xml:space="preserve">未进行阐述或不满足采购需求或内容存在2处以上瑕疵的得0分</w:t>
      </w:r>
      <w:r>
        <w:rPr>
          <w:rFonts w:hint="eastAsia"/>
          <w:bCs/>
          <w:sz w:val="24"/>
          <w:szCs w:val="24"/>
        </w:rPr>
        <w:t xml:space="preserve">；本项共计2点内容，本项最高得4分。</w:t>
      </w:r>
      <w:r>
        <w:rPr>
          <w:rFonts w:hint="eastAsia"/>
          <w:bCs/>
          <w:sz w:val="24"/>
          <w:szCs w:val="24"/>
        </w:rPr>
      </w:r>
      <w:r/>
    </w:p>
    <w:p>
      <w:pPr>
        <w:pStyle w:val="770"/>
        <w:ind w:firstLine="482"/>
        <w:spacing w:line="360" w:lineRule="auto"/>
        <w:tabs>
          <w:tab w:val="left" w:pos="1800" w:leader="none"/>
        </w:tabs>
        <w:rPr>
          <w:rFonts w:hint="eastAsia"/>
          <w:b/>
          <w:sz w:val="24"/>
          <w:szCs w:val="24"/>
        </w:rPr>
      </w:pPr>
      <w:r>
        <w:rPr>
          <w:rFonts w:hint="eastAsia"/>
          <w:b/>
          <w:sz w:val="24"/>
          <w:szCs w:val="24"/>
        </w:rPr>
        <w:t xml:space="preserve">注：以上</w:t>
      </w:r>
      <w:r>
        <w:rPr>
          <w:rFonts w:hint="eastAsia"/>
          <w:b/>
          <w:sz w:val="24"/>
          <w:szCs w:val="24"/>
        </w:rPr>
        <w:t xml:space="preserve">技术方案中</w:t>
      </w:r>
      <w:r>
        <w:rPr>
          <w:rFonts w:hint="eastAsia"/>
          <w:b/>
          <w:sz w:val="24"/>
          <w:szCs w:val="24"/>
        </w:rPr>
        <w:t xml:space="preserve">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b/>
          <w:sz w:val="24"/>
          <w:szCs w:val="24"/>
        </w:rPr>
      </w:r>
      <w:r/>
    </w:p>
    <w:p>
      <w:pPr>
        <w:pStyle w:val="770"/>
        <w:ind w:firstLine="482"/>
        <w:spacing w:line="360" w:lineRule="auto"/>
        <w:rPr>
          <w:rFonts w:hint="eastAsia"/>
          <w:b/>
          <w:bCs/>
          <w:sz w:val="24"/>
          <w:szCs w:val="24"/>
        </w:rPr>
      </w:pPr>
      <w:r>
        <w:rPr>
          <w:rFonts w:hint="eastAsia"/>
          <w:b/>
          <w:bCs/>
          <w:sz w:val="24"/>
          <w:szCs w:val="24"/>
        </w:rPr>
        <w:t xml:space="preserve">注：本次评标,核算各投标人的得分取所有评标成员的平均值。评分办法及评分细则的解释权属采购人。未列入本评分细则的其他条件不作为评分内容。</w:t>
      </w:r>
      <w:r>
        <w:rPr>
          <w:rFonts w:hint="eastAsia"/>
          <w:b/>
          <w:bCs/>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（十）</w:t>
      </w:r>
      <w:r>
        <w:rPr>
          <w:rFonts w:hint="eastAsia"/>
          <w:b/>
          <w:sz w:val="24"/>
          <w:szCs w:val="24"/>
        </w:rPr>
        <w:t xml:space="preserve">定标：</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1.评标委员会根据招标文件规定的评标方法和评标标准进行评审，</w:t>
      </w:r>
      <w:r>
        <w:rPr>
          <w:rFonts w:hint="eastAsia"/>
          <w:sz w:val="24"/>
          <w:szCs w:val="24"/>
        </w:rPr>
        <w:t xml:space="preserve">按照</w:t>
      </w:r>
      <w:r>
        <w:rPr>
          <w:rFonts w:hint="eastAsia"/>
          <w:sz w:val="24"/>
          <w:szCs w:val="24"/>
        </w:rPr>
        <w:t xml:space="preserve">招标文件的要求依法确定中标供应商，采购代理机构和评标委员会对未中标原因</w:t>
      </w:r>
      <w:r>
        <w:rPr>
          <w:rFonts w:hint="eastAsia"/>
          <w:sz w:val="24"/>
          <w:szCs w:val="24"/>
        </w:rPr>
        <w:t xml:space="preserve">不作</w:t>
      </w:r>
      <w:r>
        <w:rPr>
          <w:rFonts w:hint="eastAsia"/>
          <w:sz w:val="24"/>
          <w:szCs w:val="24"/>
        </w:rPr>
        <w:t xml:space="preserve">解释。</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2.中标人确定后，采购代理机构将在</w:t>
      </w:r>
      <w:r>
        <w:rPr>
          <w:rFonts w:hint="eastAsia"/>
          <w:sz w:val="24"/>
          <w:szCs w:val="24"/>
        </w:rPr>
        <w:t xml:space="preserve">江苏省</w:t>
      </w:r>
      <w:r>
        <w:rPr>
          <w:rFonts w:hint="eastAsia"/>
          <w:sz w:val="24"/>
          <w:szCs w:val="24"/>
        </w:rPr>
        <w:t xml:space="preserve">政府采购网发布中标公告，中标公告期为1个工作日，公告的同时向中标供应商发出中标通知书。</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3.中标通知书对采购人和中标供应商具有同等法律效力。</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4.中标通知书发出后，中标供应商无正</w:t>
      </w:r>
      <w:r>
        <w:rPr>
          <w:rFonts w:hint="eastAsia"/>
          <w:sz w:val="24"/>
          <w:szCs w:val="24"/>
        </w:rPr>
        <w:t xml:space="preserve">当理由，不得拒绝与采购人签订合同，否则应承担采购人的相关损失；情节严重的，由财政部门将其列入不良行为记录名单，在一至三年内禁止参加政府采购活动，并予以通报。</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5.所有投标文件不论中标与否，均不退回。</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rPr>
          <w:rFonts w:hint="eastAsia"/>
          <w:b/>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（4）向招标采购单位</w:t>
      </w:r>
      <w:r>
        <w:rPr>
          <w:rFonts w:hint="eastAsia"/>
          <w:sz w:val="24"/>
          <w:szCs w:val="24"/>
        </w:rPr>
        <w:t xml:space="preserve">行贿或者提供其他不正当利益的；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sz w:val="24"/>
          <w:szCs w:val="24"/>
        </w:rPr>
      </w:r>
      <w:r/>
    </w:p>
    <w:p>
      <w:pPr>
        <w:pStyle w:val="770"/>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rPr>
          <w:rFonts w:hint="eastAsia"/>
          <w:b/>
          <w:sz w:val="24"/>
          <w:szCs w:val="24"/>
        </w:rPr>
      </w:r>
      <w:r/>
    </w:p>
    <w:p>
      <w:pPr>
        <w:pStyle w:val="770"/>
        <w:ind w:firstLine="480"/>
        <w:jc w:val="left"/>
        <w:spacing w:line="360" w:lineRule="auto"/>
        <w:shd w:val="clear" w:color="auto" w:fill="ffffff"/>
        <w:widowControl/>
      </w:pPr>
      <w:r>
        <w:rPr>
          <w:rFonts w:hint="eastAsia"/>
          <w:bCs/>
          <w:sz w:val="24"/>
          <w:szCs w:val="24"/>
        </w:rPr>
        <w:t xml:space="preserve">采购人应当自中标通知书发出之日起三十日内</w:t>
      </w:r>
      <w:r>
        <w:rPr>
          <w:rFonts w:hint="eastAsia"/>
          <w:bCs/>
          <w:sz w:val="24"/>
          <w:szCs w:val="24"/>
        </w:rPr>
        <w:t xml:space="preserve">，按照招标文件和中标供应商投标文件的约定，与中标供应商签订书面合同。所签订的合同不得对招标文件和中标供应商投标文件作实质性修改。采购人不得向中标供应商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rPr>
          <w:rFonts w:hint="eastAsia"/>
          <w:sz w:val="24"/>
          <w:szCs w:val="24"/>
        </w:rPr>
      </w:r>
      <w:r/>
    </w:p>
    <w:p>
      <w:pPr>
        <w:pStyle w:val="770"/>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rPr>
          <w:rFonts w:hint="eastAsia"/>
          <w:b/>
          <w:sz w:val="24"/>
          <w:szCs w:val="24"/>
        </w:rPr>
      </w:r>
      <w:r/>
    </w:p>
    <w:p>
      <w:pPr>
        <w:pStyle w:val="770"/>
        <w:ind w:firstLine="482"/>
        <w:spacing w:line="360" w:lineRule="auto"/>
        <w:shd w:val="clear" w:color="auto" w:fill="ffffff"/>
        <w:widowControl/>
        <w:rPr>
          <w:rFonts w:hint="eastAsia"/>
          <w:sz w:val="24"/>
          <w:szCs w:val="24"/>
        </w:rPr>
      </w:pPr>
      <w:r>
        <w:rPr>
          <w:rFonts w:hint="eastAsia"/>
          <w:b/>
          <w:bCs/>
          <w:sz w:val="24"/>
          <w:szCs w:val="24"/>
        </w:rPr>
        <w:t xml:space="preserve">1.</w:t>
      </w:r>
      <w:r>
        <w:rPr>
          <w:rFonts w:hint="eastAsia"/>
          <w:b/>
          <w:bCs/>
          <w:sz w:val="24"/>
          <w:szCs w:val="24"/>
        </w:rPr>
        <w:t xml:space="preserve">质疑</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rPr>
          <w:rFonts w:hint="eastAsia"/>
          <w:bCs/>
          <w:sz w:val="24"/>
          <w:szCs w:val="24"/>
        </w:rPr>
        <w:t xml:space="preserve">针对同一采购程序环节的质疑，须在法定质疑期内一次性提出。质疑函的质疑事项应具体、明确，并有必要的事实依据和法律依据（格式详见中国政府采购网《</w:t>
      </w:r>
      <w:r>
        <w:rPr>
          <w:rFonts w:hint="eastAsia"/>
          <w:bCs/>
          <w:sz w:val="24"/>
          <w:szCs w:val="24"/>
        </w:rPr>
        <w:fldChar w:fldCharType="begin"/>
      </w:r>
      <w:r>
        <w:rPr>
          <w:rFonts w:hint="eastAsia"/>
          <w:bCs/>
          <w:sz w:val="24"/>
          <w:szCs w:val="24"/>
        </w:rPr>
        <w:instrText xml:space="preserve">HYPERLINK "http://download.ccgp.gov.cn/2018/zhiyiha</w:instrText>
      </w:r>
      <w:r>
        <w:rPr>
          <w:rFonts w:hint="eastAsia"/>
          <w:bCs/>
          <w:sz w:val="24"/>
          <w:szCs w:val="24"/>
        </w:rPr>
        <w:instrText xml:space="preserve">nfanben.zip" \t "_blank"</w:instrText>
      </w:r>
      <w:r>
        <w:rPr>
          <w:rFonts w:hint="eastAsia"/>
          <w:bCs/>
          <w:sz w:val="24"/>
          <w:szCs w:val="24"/>
        </w:rPr>
        <w:fldChar w:fldCharType="separate"/>
      </w:r>
      <w:r>
        <w:rPr>
          <w:rFonts w:hint="eastAsia"/>
          <w:bCs/>
          <w:sz w:val="24"/>
          <w:szCs w:val="24"/>
        </w:rPr>
        <w:t xml:space="preserve">政府采购供应商质疑函范本</w:t>
      </w:r>
      <w:r>
        <w:rPr>
          <w:rFonts w:hint="eastAsia"/>
          <w:bCs/>
          <w:sz w:val="24"/>
          <w:szCs w:val="24"/>
        </w:rPr>
        <w:fldChar w:fldCharType="end"/>
      </w:r>
      <w:r>
        <w:rPr>
          <w:rFonts w:hint="eastAsia"/>
          <w:bCs/>
          <w:sz w:val="24"/>
          <w:szCs w:val="24"/>
        </w:rPr>
        <w:t xml:space="preserve">》）。</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rPr>
          <w:rFonts w:hint="eastAsia"/>
          <w:sz w:val="24"/>
          <w:szCs w:val="24"/>
        </w:rPr>
      </w:r>
      <w:r/>
    </w:p>
    <w:p>
      <w:pPr>
        <w:pStyle w:val="770"/>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w:t>
      </w:r>
      <w:r>
        <w:rPr>
          <w:rFonts w:hint="eastAsia"/>
          <w:sz w:val="24"/>
          <w:szCs w:val="24"/>
        </w:rPr>
        <w:t xml:space="preserve">（具体条款）；</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rPr>
      </w:r>
      <w:r/>
    </w:p>
    <w:p>
      <w:pPr>
        <w:pStyle w:val="770"/>
        <w:ind w:firstLine="482"/>
        <w:spacing w:line="360" w:lineRule="auto"/>
        <w:shd w:val="clear" w:color="auto" w:fill="ffffff"/>
        <w:widowControl/>
        <w:rPr>
          <w:rFonts w:hint="eastAsia"/>
          <w:sz w:val="24"/>
          <w:szCs w:val="24"/>
        </w:rPr>
      </w:pPr>
      <w:r>
        <w:rPr>
          <w:rFonts w:hint="eastAsia"/>
          <w:b/>
          <w:bCs/>
          <w:sz w:val="24"/>
          <w:szCs w:val="24"/>
        </w:rPr>
        <w:t xml:space="preserve">2.</w:t>
      </w:r>
      <w:r>
        <w:rPr>
          <w:rFonts w:hint="eastAsia"/>
          <w:b/>
          <w:bCs/>
          <w:sz w:val="24"/>
          <w:szCs w:val="24"/>
        </w:rPr>
        <w:t xml:space="preserve">投诉</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w:t>
      </w:r>
      <w:r>
        <w:rPr>
          <w:rFonts w:hint="eastAsia"/>
          <w:sz w:val="24"/>
          <w:szCs w:val="24"/>
        </w:rPr>
        <w:t xml:space="preserve">在答复期满后</w:t>
      </w:r>
      <w:r>
        <w:rPr>
          <w:rFonts w:hint="eastAsia"/>
          <w:b/>
          <w:bCs/>
          <w:sz w:val="24"/>
          <w:szCs w:val="24"/>
        </w:rPr>
        <w:t xml:space="preserve">十五个工作日内</w:t>
      </w:r>
      <w:r>
        <w:rPr>
          <w:rFonts w:hint="eastAsia"/>
          <w:sz w:val="24"/>
          <w:szCs w:val="24"/>
        </w:rPr>
        <w:t xml:space="preserve">向采购人同级财政部门投诉。</w:t>
      </w:r>
      <w:r>
        <w:rPr>
          <w:rFonts w:hint="eastAsia"/>
          <w:sz w:val="24"/>
          <w:szCs w:val="24"/>
        </w:rPr>
      </w:r>
      <w:r/>
    </w:p>
    <w:p>
      <w:pPr>
        <w:pStyle w:val="770"/>
        <w:ind w:firstLine="482"/>
        <w:spacing w:line="360" w:lineRule="auto"/>
        <w:shd w:val="clear" w:color="auto" w:fill="ffffff"/>
        <w:widowControl/>
        <w:rPr>
          <w:rFonts w:hint="eastAsia"/>
          <w:b/>
          <w:sz w:val="24"/>
          <w:szCs w:val="24"/>
        </w:rPr>
      </w:pPr>
      <w:r>
        <w:rPr>
          <w:rFonts w:hint="eastAsia"/>
          <w:b/>
          <w:sz w:val="24"/>
          <w:szCs w:val="24"/>
        </w:rPr>
        <w:t xml:space="preserve">（十五）注意事项：</w:t>
      </w:r>
      <w:r>
        <w:rPr>
          <w:rFonts w:hint="eastAsia"/>
          <w:b/>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rPr>
          <w:rFonts w:hint="eastAsia"/>
          <w:sz w:val="24"/>
          <w:szCs w:val="24"/>
        </w:rPr>
      </w:r>
      <w:r/>
    </w:p>
    <w:p>
      <w:pPr>
        <w:pStyle w:val="770"/>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rPr>
          <w:rFonts w:hint="eastAsia"/>
          <w:sz w:val="24"/>
          <w:szCs w:val="24"/>
        </w:rPr>
      </w:r>
      <w:r/>
    </w:p>
    <w:p>
      <w:pPr>
        <w:pStyle w:val="770"/>
        <w:ind w:firstLine="482"/>
        <w:jc w:val="left"/>
        <w:spacing w:line="360" w:lineRule="auto"/>
        <w:rPr>
          <w:b/>
          <w:bCs/>
          <w:sz w:val="24"/>
          <w:szCs w:val="24"/>
        </w:rPr>
        <w:outlineLvl w:val="0"/>
      </w:pPr>
      <w:r>
        <w:rPr>
          <w:rFonts w:hint="eastAsia"/>
          <w:b/>
          <w:bCs/>
          <w:sz w:val="24"/>
          <w:szCs w:val="24"/>
        </w:rPr>
        <w:t xml:space="preserve">（十</w:t>
      </w:r>
      <w:r>
        <w:rPr>
          <w:rFonts w:hint="eastAsia"/>
          <w:b/>
          <w:bCs/>
          <w:sz w:val="24"/>
          <w:szCs w:val="24"/>
        </w:rPr>
        <w:t xml:space="preserve">六</w:t>
      </w:r>
      <w:r>
        <w:rPr>
          <w:rFonts w:hint="eastAsia"/>
          <w:b/>
          <w:bCs/>
          <w:sz w:val="24"/>
          <w:szCs w:val="24"/>
        </w:rPr>
        <w:t xml:space="preserve">）政府采购履约担保</w:t>
      </w:r>
      <w:r>
        <w:rPr>
          <w:b/>
          <w:bCs/>
          <w:sz w:val="24"/>
          <w:szCs w:val="24"/>
        </w:rPr>
      </w:r>
      <w:r/>
    </w:p>
    <w:p>
      <w:pPr>
        <w:pStyle w:val="770"/>
        <w:ind w:firstLine="482"/>
        <w:spacing w:line="360" w:lineRule="auto"/>
        <w:rPr>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b/>
          <w:sz w:val="24"/>
          <w:szCs w:val="24"/>
        </w:rPr>
      </w:r>
      <w:r/>
    </w:p>
    <w:p>
      <w:pPr>
        <w:pStyle w:val="770"/>
        <w:ind w:firstLine="482"/>
        <w:spacing w:line="360" w:lineRule="auto"/>
        <w:rPr>
          <w:rFonts w:hint="eastAsia"/>
          <w:b/>
          <w:sz w:val="24"/>
          <w:szCs w:val="24"/>
        </w:rPr>
      </w:pPr>
      <w:r>
        <w:rPr>
          <w:rFonts w:hint="eastAsia"/>
          <w:b/>
          <w:sz w:val="24"/>
          <w:szCs w:val="24"/>
        </w:rPr>
        <w:t xml:space="preserve">中标、成交供应商可以采用电子履约保函形式缴纳履约保证金，具体操作可登录江苏政府采购网（http://www.ccgp-jiangsu.gov.cn/）的保险保函模块进行办理。</w:t>
      </w:r>
      <w:r>
        <w:rPr>
          <w:rFonts w:hint="eastAsia"/>
          <w:b/>
          <w:sz w:val="24"/>
          <w:szCs w:val="24"/>
        </w:rPr>
      </w:r>
      <w:r/>
    </w:p>
    <w:p>
      <w:pPr>
        <w:pStyle w:val="770"/>
        <w:ind w:firstLine="482"/>
        <w:jc w:val="left"/>
        <w:spacing w:line="360" w:lineRule="auto"/>
        <w:rPr>
          <w:b/>
          <w:bCs/>
          <w:sz w:val="24"/>
          <w:szCs w:val="24"/>
        </w:rPr>
        <w:outlineLvl w:val="0"/>
      </w:pPr>
      <w:r>
        <w:rPr>
          <w:rFonts w:hint="eastAsia"/>
          <w:b/>
          <w:bCs/>
          <w:sz w:val="24"/>
          <w:szCs w:val="24"/>
        </w:rPr>
        <w:t xml:space="preserve">（十</w:t>
      </w:r>
      <w:r>
        <w:rPr>
          <w:rFonts w:hint="eastAsia"/>
          <w:b/>
          <w:bCs/>
          <w:sz w:val="24"/>
          <w:szCs w:val="24"/>
        </w:rPr>
        <w:t xml:space="preserve">七</w:t>
      </w:r>
      <w:r>
        <w:rPr>
          <w:rFonts w:hint="eastAsia"/>
          <w:b/>
          <w:bCs/>
          <w:sz w:val="24"/>
          <w:szCs w:val="24"/>
        </w:rPr>
        <w:t xml:space="preserve">）政府采购合同融资</w:t>
      </w:r>
      <w:r>
        <w:rPr>
          <w:b/>
          <w:bCs/>
          <w:sz w:val="24"/>
          <w:szCs w:val="24"/>
        </w:rPr>
      </w:r>
      <w:r/>
    </w:p>
    <w:p>
      <w:pPr>
        <w:pStyle w:val="770"/>
        <w:ind w:firstLine="482"/>
        <w:spacing w:line="360" w:lineRule="auto"/>
        <w:rPr>
          <w:b/>
          <w:bCs/>
          <w:sz w:val="24"/>
          <w:szCs w:val="24"/>
        </w:rPr>
      </w:pPr>
      <w:r>
        <w:rPr>
          <w:rFonts w:hint="eastAsia"/>
          <w:b/>
          <w:bCs/>
          <w:sz w:val="24"/>
          <w:szCs w:val="24"/>
        </w:rPr>
        <w:t xml:space="preserve">合同融资，是指参与政府采购的供应商，凭借中标、成交通知书或政府采购合同向金融机构申请融资，金融机构以供应商信用</w:t>
      </w:r>
      <w:r>
        <w:rPr>
          <w:rFonts w:hint="eastAsia"/>
          <w:b/>
          <w:bCs/>
          <w:sz w:val="24"/>
          <w:szCs w:val="24"/>
        </w:rPr>
        <w:t xml:space="preserve">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
          <w:bCs/>
          <w:sz w:val="24"/>
          <w:szCs w:val="24"/>
        </w:rPr>
      </w:r>
      <w:r/>
    </w:p>
    <w:p>
      <w:pPr>
        <w:pStyle w:val="770"/>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中标、成交供应商可采用合同融资形式，中标人可凭政府采购合同办理融资贷款，详见政府采购网“政采贷”专栏。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rPr>
          <w:rFonts w:hAnsi="Calibri"/>
          <w:sz w:val="24"/>
          <w:szCs w:val="24"/>
          <w:shd w:val="clear" w:color="auto" w:fill="ffffff"/>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rPr>
          <w:rFonts w:hAnsi="Calibri"/>
          <w:sz w:val="24"/>
          <w:szCs w:val="24"/>
        </w:rPr>
      </w:r>
      <w:r/>
    </w:p>
    <w:p>
      <w:pPr>
        <w:pStyle w:val="770"/>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rPr>
          <w:rFonts w:hAnsi="Calibri"/>
          <w:sz w:val="24"/>
          <w:szCs w:val="24"/>
          <w:u w:val="single"/>
        </w:rPr>
      </w:r>
      <w:r/>
    </w:p>
    <w:p>
      <w:pPr>
        <w:pStyle w:val="770"/>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w:t>
      </w:r>
      <w:r>
        <w:rPr>
          <w:rFonts w:hint="eastAsia"/>
          <w:sz w:val="24"/>
          <w:szCs w:val="24"/>
        </w:rPr>
        <w:t xml:space="preserve">《政府采购合同》（以下简称“主合同”）</w:t>
      </w:r>
      <w:r>
        <w:rPr>
          <w:rFonts w:hint="eastAsia"/>
          <w:sz w:val="24"/>
          <w:szCs w:val="24"/>
        </w:rPr>
        <w:t xml:space="preserve">，且依据该合同的约定，供应商应在   年 月 日前向你方交纳履约保证金，且可以履约担保函的形式交纳履约保证金。应供应商的申请，我方以保证的方式向你方提供如下履约保证金担保：</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w:t>
      </w:r>
      <w:r>
        <w:rPr>
          <w:rFonts w:hint="eastAsia"/>
          <w:sz w:val="24"/>
          <w:szCs w:val="24"/>
        </w:rPr>
        <w:t xml:space="preserve">、保证责任的情形及保证金额</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主合同约定的应当缴纳履约保证金的情形</w:t>
      </w:r>
      <w:r>
        <w:rPr>
          <w:sz w:val="24"/>
          <w:szCs w:val="24"/>
        </w:rPr>
        <w:t xml:space="preserve">: </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w:t>
      </w:r>
      <w:r>
        <w:rPr>
          <w:rFonts w:hint="eastAsia"/>
          <w:sz w:val="24"/>
          <w:szCs w:val="24"/>
        </w:rPr>
        <w:t xml:space="preserve">定是否承担保证责任。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我方收到你方的书面索赔通知及相应证明材料，在工作日内进行核定后按照本保函的承诺承担保证责任。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3.</w:t>
      </w:r>
      <w:r>
        <w:rPr>
          <w:rFonts w:hint="eastAsia"/>
          <w:sz w:val="24"/>
          <w:szCs w:val="24"/>
        </w:rPr>
        <w:t xml:space="preserve">按照法律法规的规定或出现应终止我方保证责任的其他情形的，我方在本保函项下的保证责任亦终止。</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1.</w:t>
      </w:r>
      <w:r>
        <w:rPr>
          <w:rFonts w:hint="eastAsia"/>
          <w:sz w:val="24"/>
          <w:szCs w:val="24"/>
        </w:rPr>
        <w:t xml:space="preserve">因你方违反主合同约定致使供应商不能履行义务的，我方不承担保证责任。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rFonts w:hint="eastAsia"/>
          <w:sz w:val="24"/>
          <w:szCs w:val="24"/>
        </w:rPr>
        <w:t xml:space="preserve">3.</w:t>
      </w:r>
      <w:r>
        <w:rPr>
          <w:rFonts w:hint="eastAsia"/>
          <w:sz w:val="24"/>
          <w:szCs w:val="24"/>
        </w:rPr>
        <w:t xml:space="preserve">因不可抗力造成供应商不能履行供</w:t>
      </w:r>
      <w:r>
        <w:rPr>
          <w:rFonts w:hint="eastAsia"/>
          <w:sz w:val="24"/>
          <w:szCs w:val="24"/>
        </w:rPr>
        <w:t xml:space="preserve">货义务的，我方不承担保证责任。</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rPr>
          <w:rFonts w:hAnsi="Calibri"/>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rPr>
          <w:rFonts w:hAnsi="Calibri"/>
          <w:sz w:val="24"/>
          <w:szCs w:val="24"/>
        </w:rPr>
      </w:r>
      <w:r/>
    </w:p>
    <w:p>
      <w:pPr>
        <w:pStyle w:val="770"/>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0"/>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rPr>
          <w:sz w:val="24"/>
          <w:szCs w:val="24"/>
        </w:rPr>
      </w:r>
      <w:r/>
    </w:p>
    <w:p>
      <w:pPr>
        <w:pStyle w:val="770"/>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0"/>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rPr>
          <w:sz w:val="24"/>
          <w:szCs w:val="24"/>
        </w:rPr>
      </w:r>
      <w:r/>
    </w:p>
    <w:p>
      <w:pPr>
        <w:pStyle w:val="770"/>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rPr>
          <w:bCs/>
          <w:sz w:val="24"/>
          <w:szCs w:val="24"/>
        </w:rPr>
      </w:r>
      <w:r/>
    </w:p>
    <w:p>
      <w:pPr>
        <w:pStyle w:val="770"/>
        <w:ind w:firstLine="480"/>
        <w:jc w:val="center"/>
        <w:spacing w:after="326" w:line="580" w:lineRule="exact"/>
        <w:rPr>
          <w:sz w:val="24"/>
          <w:szCs w:val="24"/>
        </w:rPr>
      </w:pPr>
      <w:r>
        <w:rPr>
          <w:rFonts w:hint="eastAsia"/>
          <w:sz w:val="24"/>
          <w:szCs w:val="24"/>
        </w:rPr>
        <w:t xml:space="preserve">无锡市政府采购合同融资政策告知函</w:t>
      </w:r>
      <w:r>
        <w:rPr>
          <w:sz w:val="24"/>
          <w:szCs w:val="24"/>
        </w:rPr>
      </w:r>
      <w:r/>
    </w:p>
    <w:p>
      <w:pPr>
        <w:pStyle w:val="770"/>
        <w:ind w:firstLine="480"/>
        <w:spacing w:after="326" w:line="580" w:lineRule="exact"/>
        <w:rPr>
          <w:sz w:val="24"/>
          <w:szCs w:val="24"/>
        </w:rPr>
      </w:pPr>
      <w:r>
        <w:rPr>
          <w:rFonts w:hint="eastAsia"/>
          <w:sz w:val="24"/>
          <w:szCs w:val="24"/>
        </w:rPr>
        <w:t xml:space="preserve">各供应商：</w:t>
      </w:r>
      <w:r>
        <w:rPr>
          <w:sz w:val="24"/>
          <w:szCs w:val="24"/>
        </w:rPr>
      </w:r>
      <w:r/>
    </w:p>
    <w:p>
      <w:pPr>
        <w:pStyle w:val="770"/>
        <w:ind w:firstLine="480"/>
        <w:spacing w:after="326" w:line="580" w:lineRule="exact"/>
        <w:rPr>
          <w:sz w:val="24"/>
          <w:szCs w:val="24"/>
        </w:rPr>
      </w:pPr>
      <w:r>
        <w:rPr>
          <w:rFonts w:hint="eastAsia"/>
          <w:sz w:val="24"/>
          <w:szCs w:val="24"/>
        </w:rPr>
        <w:t xml:space="preserve">欢迎贵公司参与无锡市政府采购活动！</w:t>
      </w:r>
      <w:r>
        <w:rPr>
          <w:sz w:val="24"/>
          <w:szCs w:val="24"/>
        </w:rPr>
      </w:r>
      <w:r/>
    </w:p>
    <w:p>
      <w:pPr>
        <w:pStyle w:val="770"/>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sz w:val="24"/>
          <w:szCs w:val="24"/>
        </w:rPr>
      </w:r>
      <w:r/>
    </w:p>
    <w:p>
      <w:pPr>
        <w:pStyle w:val="770"/>
        <w:ind w:firstLine="720"/>
        <w:spacing w:line="360" w:lineRule="auto"/>
        <w:rPr>
          <w:b/>
          <w:sz w:val="24"/>
          <w:szCs w:val="24"/>
        </w:rPr>
        <w:outlineLvl w:val="0"/>
      </w:pPr>
      <w:r>
        <w:rPr>
          <w:rFonts w:hint="eastAsia"/>
          <w:sz w:val="24"/>
          <w:szCs w:val="24"/>
        </w:rPr>
        <w:t xml:space="preserve">贷款渠道和提供贷款的金融机构，可在无锡政府采购网无锡市政府采购交易管理一体化系统查询联系。</w:t>
      </w:r>
      <w:r>
        <w:rPr>
          <w:b/>
          <w:sz w:val="24"/>
          <w:szCs w:val="24"/>
        </w:rPr>
      </w:r>
      <w:r/>
    </w:p>
    <w:p>
      <w:pPr>
        <w:pStyle w:val="770"/>
        <w:ind w:firstLine="360"/>
        <w:jc w:val="left"/>
        <w:spacing w:line="440" w:lineRule="exact"/>
        <w:widowControl/>
        <w:tabs>
          <w:tab w:val="left" w:pos="360" w:leader="none"/>
          <w:tab w:val="left" w:pos="960" w:leader="none"/>
        </w:tabs>
        <w:rPr>
          <w:sz w:val="24"/>
          <w:szCs w:val="24"/>
        </w:rPr>
      </w:pPr>
      <w:r>
        <w:rPr>
          <w:sz w:val="24"/>
          <w:szCs w:val="24"/>
        </w:rPr>
      </w:r>
      <w:r/>
    </w:p>
    <w:p>
      <w:pPr>
        <w:pStyle w:val="770"/>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0" w:name="_Toc342413708"/>
      <w:r>
        <w:rPr>
          <w:rFonts w:hint="eastAsia"/>
          <w:b/>
          <w:sz w:val="44"/>
          <w:szCs w:val="44"/>
        </w:rPr>
      </w:r>
      <w:r/>
    </w:p>
    <w:p>
      <w:pPr>
        <w:pStyle w:val="878"/>
        <w:ind w:firstLine="482"/>
        <w:rPr>
          <w:rFonts w:hint="eastAsia"/>
          <w:b/>
          <w:bCs/>
          <w:sz w:val="24"/>
        </w:rPr>
      </w:pPr>
      <w:r/>
      <w:bookmarkEnd w:id="0"/>
      <w:r>
        <w:rPr>
          <w:rFonts w:hint="eastAsia"/>
          <w:b/>
          <w:bCs/>
          <w:sz w:val="24"/>
        </w:rPr>
        <w:t xml:space="preserve">投标人须完全响应以下本章节全部内容，不得有负偏离，否则按无效投标文件处理。</w:t>
      </w:r>
      <w:r>
        <w:rPr>
          <w:rFonts w:hint="eastAsia"/>
          <w:b/>
          <w:bCs/>
          <w:sz w:val="24"/>
        </w:rPr>
      </w:r>
      <w:r/>
    </w:p>
    <w:p>
      <w:pPr>
        <w:pStyle w:val="770"/>
        <w:ind w:firstLine="482"/>
        <w:spacing w:line="360" w:lineRule="auto"/>
        <w:tabs>
          <w:tab w:val="left" w:pos="313" w:leader="none"/>
        </w:tabs>
        <w:rPr>
          <w:rFonts w:hint="eastAsia"/>
          <w:b/>
          <w:bCs/>
          <w:sz w:val="24"/>
          <w:szCs w:val="24"/>
        </w:rPr>
      </w:pPr>
      <w:r>
        <w:rPr>
          <w:rFonts w:hint="eastAsia"/>
          <w:b/>
          <w:bCs/>
          <w:sz w:val="24"/>
          <w:szCs w:val="24"/>
        </w:rPr>
        <w:t xml:space="preserve">一、</w:t>
      </w:r>
      <w:r>
        <w:rPr>
          <w:rFonts w:hint="eastAsia"/>
          <w:b/>
          <w:bCs/>
          <w:sz w:val="24"/>
          <w:szCs w:val="24"/>
        </w:rPr>
        <w:t xml:space="preserve">维保设备清单：</w:t>
      </w:r>
      <w:r>
        <w:rPr>
          <w:rFonts w:hint="eastAsia"/>
          <w:b/>
          <w:bCs/>
          <w:sz w:val="24"/>
          <w:szCs w:val="24"/>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9"/>
        <w:gridCol w:w="888"/>
        <w:gridCol w:w="2299"/>
        <w:gridCol w:w="1747"/>
        <w:gridCol w:w="2216"/>
      </w:tblGrid>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设备</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品牌</w:t>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型号</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安装日期</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服务范围</w:t>
            </w:r>
            <w:r>
              <w:rPr>
                <w:rFonts w:hint="eastAsia"/>
                <w:sz w:val="24"/>
                <w:szCs w:val="24"/>
              </w:rPr>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62排CT</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OPITMA 620</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2021</w:t>
            </w:r>
            <w:r>
              <w:rPr>
                <w:rFonts w:hint="eastAsia"/>
                <w:sz w:val="24"/>
                <w:szCs w:val="24"/>
              </w:rPr>
              <w:t xml:space="preserve">.6</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64排CT</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OPITMA 660</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2013.8</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rPr>
                <w:rFonts w:hint="eastAsia"/>
                <w:sz w:val="24"/>
                <w:szCs w:val="24"/>
              </w:rPr>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移动C臂机</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OEC Elite MiniView</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2021.9</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整机全保（球管除外）</w:t>
            </w:r>
            <w:r>
              <w:rPr>
                <w:rFonts w:hint="eastAsia"/>
                <w:sz w:val="24"/>
                <w:szCs w:val="24"/>
              </w:rPr>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骨密度仪</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PRODIGY primo</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2018.9</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整机全保（球管、探测器除外）</w:t>
            </w:r>
            <w:r>
              <w:rPr>
                <w:rFonts w:hint="eastAsia"/>
                <w:sz w:val="24"/>
                <w:szCs w:val="24"/>
              </w:rPr>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DR</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迈瑞</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DigiEye 380</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2014.4</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整机全保（球管、探测器除外）</w:t>
            </w:r>
            <w:r>
              <w:rPr>
                <w:rFonts w:hint="eastAsia"/>
                <w:sz w:val="24"/>
                <w:szCs w:val="24"/>
              </w:rPr>
            </w:r>
            <w:r/>
          </w:p>
        </w:tc>
      </w:tr>
      <w:tr>
        <w:trPr>
          <w:trHeight w:val="510"/>
        </w:trPr>
        <w:tc>
          <w:tcPr>
            <w:tcW w:w="1609" w:type="dxa"/>
            <w:vAlign w:val="center"/>
            <w:textDirection w:val="lrTb"/>
            <w:noWrap w:val="false"/>
          </w:tcPr>
          <w:p>
            <w:pPr>
              <w:pStyle w:val="770"/>
              <w:ind w:firstLine="0"/>
              <w:jc w:val="center"/>
              <w:rPr>
                <w:rFonts w:hint="eastAsia"/>
                <w:sz w:val="24"/>
                <w:szCs w:val="24"/>
              </w:rPr>
            </w:pPr>
            <w:r>
              <w:rPr>
                <w:rFonts w:hint="eastAsia"/>
                <w:sz w:val="24"/>
                <w:szCs w:val="24"/>
              </w:rPr>
              <w:t xml:space="preserve">DR</w:t>
            </w:r>
            <w:r>
              <w:rPr>
                <w:rFonts w:hint="eastAsia"/>
                <w:sz w:val="24"/>
                <w:szCs w:val="24"/>
              </w:rPr>
            </w:r>
            <w:r/>
          </w:p>
        </w:tc>
        <w:tc>
          <w:tcPr>
            <w:tcW w:w="888" w:type="dxa"/>
            <w:vAlign w:val="center"/>
            <w:textDirection w:val="lrTb"/>
            <w:noWrap w:val="false"/>
          </w:tcPr>
          <w:p>
            <w:pPr>
              <w:pStyle w:val="770"/>
              <w:ind w:firstLine="0"/>
              <w:jc w:val="center"/>
              <w:rPr>
                <w:rFonts w:hint="eastAsia"/>
                <w:sz w:val="24"/>
                <w:szCs w:val="24"/>
              </w:rPr>
            </w:pPr>
            <w:r>
              <w:rPr>
                <w:rFonts w:hint="eastAsia"/>
                <w:sz w:val="24"/>
                <w:szCs w:val="24"/>
              </w:rPr>
              <w:t xml:space="preserve">联影</w:t>
            </w:r>
            <w:r>
              <w:rPr>
                <w:rFonts w:hint="eastAsia"/>
                <w:sz w:val="24"/>
                <w:szCs w:val="24"/>
              </w:rPr>
            </w:r>
            <w:r/>
          </w:p>
        </w:tc>
        <w:tc>
          <w:tcPr>
            <w:tcW w:w="2299" w:type="dxa"/>
            <w:vAlign w:val="center"/>
            <w:textDirection w:val="lrTb"/>
            <w:noWrap w:val="false"/>
          </w:tcPr>
          <w:p>
            <w:pPr>
              <w:pStyle w:val="770"/>
              <w:ind w:firstLine="0"/>
              <w:jc w:val="center"/>
              <w:rPr>
                <w:rFonts w:hint="eastAsia"/>
                <w:sz w:val="24"/>
                <w:szCs w:val="24"/>
              </w:rPr>
            </w:pPr>
            <w:r>
              <w:rPr>
                <w:rFonts w:hint="eastAsia"/>
                <w:sz w:val="24"/>
                <w:szCs w:val="24"/>
              </w:rPr>
              <w:t xml:space="preserve">uDR 780i Pro</w:t>
            </w:r>
            <w:r>
              <w:rPr>
                <w:rFonts w:hint="eastAsia"/>
                <w:sz w:val="24"/>
                <w:szCs w:val="24"/>
              </w:rPr>
            </w:r>
            <w:r/>
          </w:p>
        </w:tc>
        <w:tc>
          <w:tcPr>
            <w:tcW w:w="1747" w:type="dxa"/>
            <w:vAlign w:val="center"/>
            <w:textDirection w:val="lrTb"/>
            <w:noWrap w:val="false"/>
          </w:tcPr>
          <w:p>
            <w:pPr>
              <w:pStyle w:val="770"/>
              <w:ind w:firstLine="0"/>
              <w:jc w:val="center"/>
              <w:rPr>
                <w:rFonts w:hint="eastAsia"/>
                <w:sz w:val="24"/>
                <w:szCs w:val="24"/>
              </w:rPr>
            </w:pPr>
            <w:r>
              <w:rPr>
                <w:rFonts w:hint="eastAsia"/>
                <w:sz w:val="24"/>
                <w:szCs w:val="24"/>
              </w:rPr>
              <w:t xml:space="preserve">2021.9</w:t>
            </w:r>
            <w:r/>
          </w:p>
        </w:tc>
        <w:tc>
          <w:tcPr>
            <w:tcW w:w="2216" w:type="dxa"/>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rPr>
                <w:rFonts w:hint="eastAsia"/>
                <w:sz w:val="24"/>
                <w:szCs w:val="24"/>
              </w:rPr>
            </w:r>
            <w:r/>
          </w:p>
        </w:tc>
      </w:tr>
    </w:tbl>
    <w:p>
      <w:pPr>
        <w:pStyle w:val="770"/>
        <w:ind w:firstLine="482"/>
        <w:spacing w:line="360" w:lineRule="auto"/>
        <w:rPr>
          <w:rFonts w:hint="eastAsia"/>
          <w:b/>
          <w:sz w:val="24"/>
          <w:szCs w:val="24"/>
        </w:rPr>
      </w:pPr>
      <w:r>
        <w:rPr>
          <w:rFonts w:hint="eastAsia"/>
          <w:b/>
          <w:sz w:val="24"/>
          <w:szCs w:val="24"/>
        </w:rPr>
        <w:t xml:space="preserve">二、服务要求：</w:t>
      </w:r>
      <w:r>
        <w:rPr>
          <w:rFonts w:hint="eastAsia"/>
          <w:b/>
          <w:sz w:val="24"/>
          <w:szCs w:val="24"/>
        </w:rPr>
      </w:r>
      <w:r/>
    </w:p>
    <w:p>
      <w:pPr>
        <w:pStyle w:val="770"/>
        <w:ind w:firstLine="480"/>
        <w:spacing w:line="360" w:lineRule="auto"/>
        <w:rPr>
          <w:rFonts w:hint="eastAsia"/>
          <w:sz w:val="24"/>
          <w:szCs w:val="24"/>
        </w:rPr>
      </w:pPr>
      <w:r>
        <w:rPr>
          <w:rFonts w:hint="eastAsia"/>
          <w:sz w:val="24"/>
          <w:szCs w:val="24"/>
        </w:rPr>
        <w:t xml:space="preserve">1.</w:t>
      </w:r>
      <w:r>
        <w:rPr>
          <w:rFonts w:hint="eastAsia"/>
          <w:sz w:val="24"/>
          <w:szCs w:val="24"/>
        </w:rPr>
        <w:t xml:space="preserve">服务周期：自合同签订之日起三年；</w:t>
      </w:r>
      <w:r>
        <w:rPr>
          <w:rFonts w:hint="eastAsia"/>
          <w:sz w:val="24"/>
          <w:szCs w:val="24"/>
        </w:rPr>
      </w:r>
      <w:r/>
    </w:p>
    <w:p>
      <w:pPr>
        <w:pStyle w:val="770"/>
        <w:ind w:firstLine="480"/>
        <w:spacing w:line="360" w:lineRule="auto"/>
        <w:rPr>
          <w:rFonts w:hint="eastAsia"/>
          <w:sz w:val="24"/>
          <w:szCs w:val="24"/>
          <w:highlight w:val="yellow"/>
        </w:rPr>
      </w:pPr>
      <w:r>
        <w:rPr>
          <w:rFonts w:hint="eastAsia"/>
          <w:sz w:val="24"/>
          <w:szCs w:val="24"/>
        </w:rPr>
        <w:t xml:space="preserve">2.</w:t>
      </w:r>
      <w:r>
        <w:rPr>
          <w:rFonts w:hint="eastAsia"/>
          <w:sz w:val="24"/>
          <w:szCs w:val="24"/>
        </w:rPr>
        <w:t xml:space="preserve">服务范围</w:t>
      </w:r>
      <w:r>
        <w:rPr>
          <w:rFonts w:hint="eastAsia"/>
          <w:sz w:val="24"/>
          <w:szCs w:val="24"/>
        </w:rPr>
        <w:t xml:space="preserve">：</w:t>
      </w:r>
      <w:r>
        <w:rPr>
          <w:rFonts w:hint="eastAsia"/>
          <w:sz w:val="24"/>
          <w:szCs w:val="24"/>
        </w:rPr>
        <w:t xml:space="preserve">无锡市第九人民医院</w:t>
      </w:r>
      <w:r>
        <w:rPr>
          <w:rFonts w:hint="eastAsia"/>
          <w:sz w:val="24"/>
          <w:szCs w:val="24"/>
        </w:rPr>
        <w:t xml:space="preserve">影像设备</w:t>
      </w:r>
      <w:r>
        <w:rPr>
          <w:rFonts w:hint="eastAsia"/>
          <w:sz w:val="24"/>
          <w:szCs w:val="24"/>
        </w:rPr>
        <w:t xml:space="preserve">维保服务，具体包括</w:t>
      </w:r>
      <w:r>
        <w:rPr>
          <w:rFonts w:hint="eastAsia"/>
          <w:sz w:val="24"/>
          <w:szCs w:val="24"/>
        </w:rPr>
        <w:t xml:space="preserve">62排CT</w:t>
      </w:r>
      <w:r>
        <w:rPr>
          <w:rFonts w:hint="eastAsia"/>
          <w:sz w:val="24"/>
          <w:szCs w:val="24"/>
        </w:rPr>
        <w:t xml:space="preserve">、64排CT（含球管和探测器等所有配件和人工服务）、移动C臂机（含除球管外所有配件和人工服务）、</w:t>
      </w:r>
      <w:r>
        <w:rPr>
          <w:rFonts w:hint="eastAsia"/>
          <w:sz w:val="24"/>
          <w:szCs w:val="24"/>
        </w:rPr>
        <w:t xml:space="preserve">骨密度仪</w:t>
      </w:r>
      <w:r>
        <w:rPr>
          <w:rFonts w:hint="eastAsia"/>
          <w:sz w:val="24"/>
          <w:szCs w:val="24"/>
        </w:rPr>
        <w:t xml:space="preserve">（含除球管、探测器外所有配件和人工服务）、迈瑞DR（含除球管、探测器外所有配件和人工服务）、联影DR（含球管和探测器等所有配件和人工服务）</w:t>
      </w:r>
      <w:r>
        <w:rPr>
          <w:rFonts w:hint="eastAsia"/>
          <w:sz w:val="24"/>
          <w:szCs w:val="24"/>
        </w:rPr>
        <w:t xml:space="preserve">及所有维保设备软件免费升级服务。</w:t>
      </w:r>
      <w:r>
        <w:rPr>
          <w:rFonts w:hint="eastAsia"/>
          <w:sz w:val="24"/>
          <w:szCs w:val="24"/>
          <w:highlight w:val="yellow"/>
        </w:rPr>
      </w:r>
      <w:r/>
    </w:p>
    <w:p>
      <w:pPr>
        <w:pStyle w:val="770"/>
        <w:ind w:firstLine="480"/>
        <w:spacing w:line="360" w:lineRule="auto"/>
        <w:widowControl/>
        <w:rPr>
          <w:rFonts w:hint="eastAsia"/>
          <w:sz w:val="24"/>
          <w:szCs w:val="24"/>
        </w:rPr>
      </w:pPr>
      <w:r>
        <w:rPr>
          <w:rFonts w:hint="eastAsia"/>
          <w:sz w:val="24"/>
          <w:szCs w:val="24"/>
        </w:rPr>
        <w:t xml:space="preserve">3.</w:t>
      </w:r>
      <w:r>
        <w:rPr>
          <w:rFonts w:hint="eastAsia"/>
          <w:sz w:val="24"/>
          <w:szCs w:val="24"/>
        </w:rPr>
        <w:t xml:space="preserve">保修期内若发生故障免费更换所有有问题的</w:t>
      </w:r>
      <w:r>
        <w:rPr>
          <w:rFonts w:hint="eastAsia"/>
          <w:sz w:val="24"/>
          <w:szCs w:val="24"/>
        </w:rPr>
        <w:t xml:space="preserve">零备件</w:t>
      </w:r>
      <w:r>
        <w:rPr>
          <w:rFonts w:hint="eastAsia"/>
          <w:sz w:val="24"/>
          <w:szCs w:val="24"/>
        </w:rPr>
        <w:t xml:space="preserve">，</w:t>
      </w:r>
      <w:r>
        <w:rPr>
          <w:rFonts w:hint="eastAsia"/>
          <w:sz w:val="24"/>
          <w:szCs w:val="24"/>
        </w:rPr>
        <w:t xml:space="preserve">须能提供相应的合格证</w:t>
      </w:r>
      <w:r>
        <w:rPr>
          <w:rFonts w:hint="eastAsia"/>
          <w:sz w:val="24"/>
          <w:szCs w:val="24"/>
        </w:rPr>
        <w:t xml:space="preserve">，</w:t>
      </w:r>
      <w:r>
        <w:rPr>
          <w:rFonts w:hint="eastAsia"/>
          <w:sz w:val="24"/>
          <w:szCs w:val="24"/>
        </w:rPr>
        <w:t xml:space="preserve">若为进口</w:t>
      </w:r>
      <w:r>
        <w:rPr>
          <w:rFonts w:hint="eastAsia"/>
          <w:sz w:val="24"/>
          <w:szCs w:val="24"/>
        </w:rPr>
        <w:t xml:space="preserve">配件</w:t>
      </w:r>
      <w:r>
        <w:rPr>
          <w:rFonts w:hint="eastAsia"/>
          <w:sz w:val="24"/>
          <w:szCs w:val="24"/>
        </w:rPr>
        <w:t xml:space="preserve">需提供海关报关单；所更换的零部件必须为</w:t>
      </w:r>
      <w:r>
        <w:rPr>
          <w:rFonts w:hint="eastAsia"/>
          <w:sz w:val="24"/>
          <w:szCs w:val="24"/>
        </w:rPr>
        <w:t xml:space="preserve">设备</w:t>
      </w:r>
      <w:r>
        <w:rPr>
          <w:rFonts w:hint="eastAsia"/>
          <w:sz w:val="24"/>
          <w:szCs w:val="24"/>
        </w:rPr>
        <w:t xml:space="preserve">同型号</w:t>
      </w:r>
      <w:r>
        <w:rPr>
          <w:rFonts w:hint="eastAsia"/>
          <w:sz w:val="24"/>
          <w:szCs w:val="24"/>
        </w:rPr>
        <w:t xml:space="preserve">/同规格</w:t>
      </w:r>
      <w:r>
        <w:rPr>
          <w:rFonts w:hint="eastAsia"/>
          <w:sz w:val="24"/>
          <w:szCs w:val="24"/>
        </w:rPr>
        <w:t xml:space="preserve">匹配</w:t>
      </w:r>
      <w:r>
        <w:rPr>
          <w:rFonts w:hint="eastAsia"/>
          <w:sz w:val="24"/>
          <w:szCs w:val="24"/>
        </w:rPr>
        <w:t xml:space="preserve">全新</w:t>
      </w:r>
      <w:r>
        <w:rPr>
          <w:rFonts w:hint="eastAsia"/>
          <w:sz w:val="24"/>
          <w:szCs w:val="24"/>
        </w:rPr>
        <w:t xml:space="preserve">配件。</w:t>
      </w:r>
      <w:r>
        <w:rPr>
          <w:rFonts w:hint="eastAsia"/>
          <w:sz w:val="24"/>
          <w:szCs w:val="24"/>
        </w:rPr>
      </w:r>
      <w:r/>
    </w:p>
    <w:p>
      <w:pPr>
        <w:pStyle w:val="770"/>
        <w:ind w:firstLine="480"/>
        <w:spacing w:line="360" w:lineRule="auto"/>
        <w:widowControl/>
        <w:rPr>
          <w:rFonts w:hint="eastAsia"/>
          <w:sz w:val="24"/>
          <w:szCs w:val="24"/>
        </w:rPr>
      </w:pPr>
      <w:r>
        <w:rPr>
          <w:rFonts w:hint="eastAsia"/>
          <w:sz w:val="24"/>
          <w:szCs w:val="24"/>
        </w:rPr>
        <w:t xml:space="preserve">4</w:t>
      </w:r>
      <w:r>
        <w:rPr>
          <w:rFonts w:hint="eastAsia"/>
          <w:sz w:val="24"/>
          <w:szCs w:val="24"/>
        </w:rPr>
        <w:t xml:space="preserve">.</w:t>
      </w:r>
      <w:r>
        <w:rPr>
          <w:rFonts w:hint="eastAsia"/>
          <w:sz w:val="24"/>
          <w:szCs w:val="24"/>
        </w:rPr>
        <w:t xml:space="preserve">CT</w:t>
      </w:r>
      <w:r>
        <w:rPr>
          <w:rFonts w:hint="eastAsia"/>
          <w:sz w:val="24"/>
          <w:szCs w:val="24"/>
        </w:rPr>
        <w:t xml:space="preserve">类设备</w:t>
      </w:r>
      <w:r>
        <w:rPr>
          <w:rFonts w:hint="eastAsia"/>
          <w:sz w:val="24"/>
          <w:szCs w:val="24"/>
        </w:rPr>
        <w:t xml:space="preserve">所更换的球管必须为</w:t>
      </w:r>
      <w:r>
        <w:rPr>
          <w:rFonts w:hint="eastAsia"/>
          <w:sz w:val="24"/>
          <w:szCs w:val="24"/>
        </w:rPr>
        <w:t xml:space="preserve">设备</w:t>
      </w:r>
      <w:r>
        <w:rPr>
          <w:rFonts w:hint="eastAsia"/>
          <w:sz w:val="24"/>
          <w:szCs w:val="24"/>
        </w:rPr>
        <w:t xml:space="preserve">同型号匹配</w:t>
      </w:r>
      <w:r>
        <w:rPr>
          <w:rFonts w:hint="eastAsia"/>
          <w:sz w:val="24"/>
          <w:szCs w:val="24"/>
        </w:rPr>
        <w:t xml:space="preserve">的</w:t>
      </w:r>
      <w:r>
        <w:rPr>
          <w:rFonts w:hint="eastAsia"/>
          <w:sz w:val="24"/>
          <w:szCs w:val="24"/>
        </w:rPr>
        <w:t xml:space="preserve">全新</w:t>
      </w:r>
      <w:r>
        <w:rPr>
          <w:rFonts w:hint="eastAsia"/>
          <w:sz w:val="24"/>
          <w:szCs w:val="24"/>
        </w:rPr>
        <w:t xml:space="preserve">球管</w:t>
      </w:r>
      <w:r>
        <w:rPr>
          <w:rFonts w:hint="eastAsia"/>
          <w:sz w:val="24"/>
          <w:szCs w:val="24"/>
        </w:rPr>
        <w:t xml:space="preserve">，其中</w:t>
      </w:r>
      <w:r>
        <w:rPr>
          <w:rFonts w:hint="eastAsia"/>
          <w:sz w:val="24"/>
          <w:szCs w:val="24"/>
        </w:rPr>
        <w:t xml:space="preserve">64排</w:t>
      </w:r>
      <w:r>
        <w:rPr>
          <w:rFonts w:hint="eastAsia"/>
          <w:sz w:val="24"/>
          <w:szCs w:val="24"/>
        </w:rPr>
        <w:t xml:space="preserve">CT设备球管</w:t>
      </w:r>
      <w:r>
        <w:rPr>
          <w:rFonts w:hint="eastAsia"/>
          <w:sz w:val="24"/>
          <w:szCs w:val="24"/>
        </w:rPr>
        <w:t xml:space="preserve">的中华人民共和国医疗器械注册证</w:t>
      </w:r>
      <w:r>
        <w:rPr>
          <w:rFonts w:hint="eastAsia"/>
          <w:sz w:val="24"/>
          <w:szCs w:val="24"/>
        </w:rPr>
        <w:t xml:space="preserve">型号</w:t>
      </w:r>
      <w:r>
        <w:rPr>
          <w:rFonts w:hint="eastAsia"/>
          <w:sz w:val="24"/>
          <w:szCs w:val="24"/>
        </w:rPr>
        <w:t xml:space="preserve">、</w:t>
      </w:r>
      <w:r>
        <w:rPr>
          <w:rFonts w:hint="eastAsia"/>
          <w:sz w:val="24"/>
          <w:szCs w:val="24"/>
        </w:rPr>
        <w:t xml:space="preserve">规格</w:t>
      </w:r>
      <w:r>
        <w:rPr>
          <w:rFonts w:hint="eastAsia"/>
          <w:sz w:val="24"/>
          <w:szCs w:val="24"/>
        </w:rPr>
        <w:t xml:space="preserve">为：2137130-11</w:t>
      </w:r>
      <w:r>
        <w:rPr>
          <w:rFonts w:hint="eastAsia"/>
          <w:sz w:val="24"/>
          <w:szCs w:val="24"/>
        </w:rPr>
        <w:t xml:space="preserve">，</w:t>
      </w:r>
      <w:r>
        <w:rPr>
          <w:rFonts w:hint="eastAsia"/>
          <w:sz w:val="24"/>
          <w:szCs w:val="24"/>
        </w:rPr>
        <w:t xml:space="preserve">62排</w:t>
      </w:r>
      <w:r>
        <w:rPr>
          <w:rFonts w:hint="eastAsia"/>
          <w:sz w:val="24"/>
          <w:szCs w:val="24"/>
        </w:rPr>
        <w:t xml:space="preserve">CT设备球管</w:t>
      </w:r>
      <w:r>
        <w:rPr>
          <w:rFonts w:hint="eastAsia"/>
          <w:sz w:val="24"/>
          <w:szCs w:val="24"/>
        </w:rPr>
        <w:t xml:space="preserve">的中华人民共和国医疗器械注册证</w:t>
      </w:r>
      <w:r>
        <w:rPr>
          <w:rFonts w:hint="eastAsia"/>
          <w:sz w:val="24"/>
          <w:szCs w:val="24"/>
        </w:rPr>
        <w:t xml:space="preserve">型号</w:t>
      </w:r>
      <w:r>
        <w:rPr>
          <w:rFonts w:hint="eastAsia"/>
          <w:sz w:val="24"/>
          <w:szCs w:val="24"/>
        </w:rPr>
        <w:t xml:space="preserve">、</w:t>
      </w:r>
      <w:r>
        <w:rPr>
          <w:rFonts w:hint="eastAsia"/>
          <w:sz w:val="24"/>
          <w:szCs w:val="24"/>
        </w:rPr>
        <w:t xml:space="preserve">规格</w:t>
      </w:r>
      <w:r>
        <w:rPr>
          <w:rFonts w:hint="eastAsia"/>
          <w:sz w:val="24"/>
          <w:szCs w:val="24"/>
        </w:rPr>
        <w:t xml:space="preserve">为：2137130-17</w:t>
      </w:r>
      <w:r>
        <w:rPr>
          <w:rFonts w:hint="eastAsia"/>
          <w:sz w:val="24"/>
          <w:szCs w:val="24"/>
        </w:rPr>
        <w:t xml:space="preserve">，</w:t>
      </w:r>
      <w:r>
        <w:rPr>
          <w:rFonts w:hint="eastAsia"/>
          <w:sz w:val="24"/>
          <w:szCs w:val="24"/>
        </w:rPr>
        <w:t xml:space="preserve">以此保证射线剂量与图像质量的稳定，精准诊断及无法律法规相关的风险。</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5.</w:t>
      </w:r>
      <w:r>
        <w:rPr>
          <w:rFonts w:hint="eastAsia"/>
          <w:sz w:val="24"/>
          <w:szCs w:val="24"/>
        </w:rPr>
        <w:t xml:space="preserve">投标供应商在服务期内对CT类设备每年不</w:t>
      </w:r>
      <w:r>
        <w:rPr>
          <w:rFonts w:hint="eastAsia"/>
          <w:sz w:val="24"/>
          <w:szCs w:val="24"/>
        </w:rPr>
        <w:t xml:space="preserve">少于</w:t>
      </w:r>
      <w:r>
        <w:rPr>
          <w:rFonts w:hint="eastAsia"/>
          <w:sz w:val="24"/>
          <w:szCs w:val="24"/>
        </w:rPr>
        <w:t xml:space="preserve">3次、其余设备每年不</w:t>
      </w:r>
      <w:r>
        <w:rPr>
          <w:rFonts w:hint="eastAsia"/>
          <w:sz w:val="24"/>
          <w:szCs w:val="24"/>
        </w:rPr>
        <w:t xml:space="preserve">少于</w:t>
      </w:r>
      <w:r>
        <w:rPr>
          <w:rFonts w:hint="eastAsia"/>
          <w:sz w:val="24"/>
          <w:szCs w:val="24"/>
        </w:rPr>
        <w:t xml:space="preserve">1次的定期维护保养服务。服务内容包括且不限于功能性检查、设备清洁、润滑、性能测试、校准、必要的机械或电气的检查，确保设备能按照制造商的技术标准稳定运行</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6.</w:t>
      </w:r>
      <w:r>
        <w:rPr>
          <w:rFonts w:hint="eastAsia"/>
          <w:sz w:val="24"/>
          <w:szCs w:val="24"/>
        </w:rPr>
        <w:t xml:space="preserve">投标供应商应具备100%</w:t>
      </w:r>
      <w:r>
        <w:rPr>
          <w:rFonts w:hint="eastAsia"/>
          <w:sz w:val="24"/>
          <w:szCs w:val="24"/>
        </w:rPr>
        <w:t xml:space="preserve">同型号</w:t>
      </w:r>
      <w:r>
        <w:rPr>
          <w:rFonts w:hint="eastAsia"/>
          <w:sz w:val="24"/>
          <w:szCs w:val="24"/>
        </w:rPr>
        <w:t xml:space="preserve">备件供应能力，需保证更换的必须是同型号</w:t>
      </w:r>
      <w:r>
        <w:rPr>
          <w:rFonts w:hint="eastAsia"/>
          <w:sz w:val="24"/>
          <w:szCs w:val="24"/>
        </w:rPr>
        <w:t xml:space="preserve">的</w:t>
      </w:r>
      <w:r>
        <w:rPr>
          <w:rFonts w:hint="eastAsia"/>
          <w:sz w:val="24"/>
          <w:szCs w:val="24"/>
        </w:rPr>
        <w:t xml:space="preserve">零备件，</w:t>
      </w:r>
      <w:r>
        <w:rPr>
          <w:rFonts w:hint="eastAsia"/>
          <w:sz w:val="24"/>
          <w:szCs w:val="24"/>
        </w:rPr>
        <w:t xml:space="preserve">不得用翻新零备件、二手</w:t>
      </w:r>
      <w:r>
        <w:rPr>
          <w:rFonts w:hint="eastAsia"/>
          <w:sz w:val="24"/>
          <w:szCs w:val="24"/>
        </w:rPr>
        <w:t xml:space="preserve">零备</w:t>
      </w:r>
      <w:r>
        <w:rPr>
          <w:rFonts w:hint="eastAsia"/>
          <w:sz w:val="24"/>
          <w:szCs w:val="24"/>
        </w:rPr>
        <w:t xml:space="preserve">件、旧设备拆机</w:t>
      </w:r>
      <w:r>
        <w:rPr>
          <w:rFonts w:hint="eastAsia"/>
          <w:sz w:val="24"/>
          <w:szCs w:val="24"/>
        </w:rPr>
        <w:t xml:space="preserve">零备件</w:t>
      </w:r>
      <w:r>
        <w:rPr>
          <w:rFonts w:hint="eastAsia"/>
          <w:sz w:val="24"/>
          <w:szCs w:val="24"/>
        </w:rPr>
        <w:t xml:space="preserve">，</w:t>
      </w:r>
      <w:r>
        <w:rPr>
          <w:rFonts w:hint="eastAsia"/>
          <w:sz w:val="24"/>
          <w:szCs w:val="24"/>
        </w:rPr>
        <w:t xml:space="preserve">由于配件和维修质量问题引起的医疗事故和纠纷，由成交供应商承担全部的法律和经济责任。</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7</w:t>
      </w:r>
      <w:r>
        <w:rPr>
          <w:rFonts w:hint="eastAsia"/>
          <w:sz w:val="24"/>
          <w:szCs w:val="24"/>
        </w:rPr>
        <w:t xml:space="preserve">.</w:t>
      </w:r>
      <w:r>
        <w:rPr>
          <w:rFonts w:hint="eastAsia"/>
          <w:sz w:val="24"/>
          <w:szCs w:val="24"/>
        </w:rPr>
        <w:t xml:space="preserve">投标供应商的维修工程师保证能通过合法途径获得并提供service key解决设备的相关故障</w:t>
      </w:r>
      <w:r>
        <w:rPr>
          <w:rFonts w:hint="eastAsia"/>
          <w:b/>
          <w:bCs/>
          <w:sz w:val="24"/>
          <w:szCs w:val="24"/>
        </w:rPr>
        <w:t xml:space="preserve">（</w:t>
      </w:r>
      <w:r>
        <w:rPr>
          <w:rFonts w:hint="eastAsia"/>
          <w:b/>
          <w:bCs/>
          <w:sz w:val="24"/>
          <w:szCs w:val="24"/>
        </w:rPr>
        <w:t xml:space="preserve">需出具相关佐证材料</w:t>
      </w:r>
      <w:r>
        <w:rPr>
          <w:rFonts w:hint="eastAsia"/>
          <w:b/>
          <w:bCs/>
          <w:sz w:val="24"/>
          <w:szCs w:val="24"/>
        </w:rPr>
        <w:t xml:space="preserve">）</w:t>
      </w:r>
      <w:r>
        <w:rPr>
          <w:rFonts w:hint="eastAsia"/>
          <w:sz w:val="24"/>
          <w:szCs w:val="24"/>
        </w:rPr>
        <w:t xml:space="preserve">。</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8.</w:t>
      </w:r>
      <w:r>
        <w:rPr>
          <w:rFonts w:hint="eastAsia"/>
          <w:sz w:val="24"/>
          <w:szCs w:val="24"/>
        </w:rPr>
        <w:t xml:space="preserve">投标供应商</w:t>
      </w:r>
      <w:r>
        <w:rPr>
          <w:rFonts w:hint="eastAsia"/>
          <w:sz w:val="24"/>
          <w:szCs w:val="24"/>
        </w:rPr>
        <w:t xml:space="preserve">具备</w:t>
      </w:r>
      <w:r>
        <w:rPr>
          <w:rFonts w:hint="eastAsia"/>
          <w:sz w:val="24"/>
          <w:szCs w:val="24"/>
        </w:rPr>
        <w:t xml:space="preserve">经定期校正的设备专用维修、维护保养工具、仪器等。</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9.</w:t>
      </w:r>
      <w:r>
        <w:rPr>
          <w:rFonts w:hint="eastAsia"/>
          <w:sz w:val="24"/>
          <w:szCs w:val="24"/>
        </w:rPr>
        <w:t xml:space="preserve">投标供应商在服务期内针对采购单位的使用与管理人员提供完善的培训服务，形式包括且不限于课堂式与现场式培训，培训次数不低于2次/年，提供详细培训内容（包括但</w:t>
      </w:r>
      <w:r>
        <w:rPr>
          <w:rFonts w:hint="eastAsia"/>
          <w:sz w:val="24"/>
          <w:szCs w:val="24"/>
        </w:rPr>
        <w:t xml:space="preserve">不</w:t>
      </w:r>
      <w:r>
        <w:rPr>
          <w:rFonts w:hint="eastAsia"/>
          <w:sz w:val="24"/>
          <w:szCs w:val="24"/>
        </w:rPr>
        <w:t xml:space="preserve">限于临床应用培训、设备基础维修能力、设备管理能力等）。</w:t>
      </w:r>
      <w:r>
        <w:rPr>
          <w:rFonts w:hint="eastAsia"/>
          <w:sz w:val="24"/>
          <w:szCs w:val="24"/>
        </w:rPr>
      </w:r>
      <w:r/>
    </w:p>
    <w:p>
      <w:pPr>
        <w:pStyle w:val="770"/>
        <w:ind w:firstLine="480"/>
        <w:spacing w:line="360" w:lineRule="auto"/>
        <w:rPr>
          <w:rFonts w:hint="eastAsia"/>
          <w:sz w:val="24"/>
          <w:szCs w:val="24"/>
        </w:rPr>
      </w:pPr>
      <w:r>
        <w:rPr>
          <w:rFonts w:hint="eastAsia"/>
          <w:sz w:val="24"/>
          <w:szCs w:val="24"/>
        </w:rPr>
        <w:t xml:space="preserve">10.</w:t>
      </w:r>
      <w:r>
        <w:rPr>
          <w:rFonts w:hint="eastAsia"/>
          <w:sz w:val="24"/>
          <w:szCs w:val="24"/>
        </w:rPr>
        <w:t xml:space="preserve">投标供应商或可委托具备</w:t>
      </w:r>
      <w:r>
        <w:rPr>
          <w:rFonts w:hint="eastAsia"/>
          <w:sz w:val="24"/>
          <w:szCs w:val="24"/>
        </w:rPr>
        <w:t xml:space="preserve">医疗器械检测相关</w:t>
      </w:r>
      <w:r>
        <w:rPr>
          <w:rFonts w:hint="eastAsia"/>
          <w:sz w:val="24"/>
          <w:szCs w:val="24"/>
        </w:rPr>
        <w:t xml:space="preserve">资质的相关机构单位等提供针对以上设备的稳定性检测服务（每年度一次），服务结束后出具相关书面检测报告。</w:t>
      </w:r>
      <w:r>
        <w:rPr>
          <w:rFonts w:hint="eastAsia"/>
          <w:sz w:val="24"/>
          <w:szCs w:val="24"/>
        </w:rPr>
      </w:r>
      <w:r/>
    </w:p>
    <w:p>
      <w:pPr>
        <w:pStyle w:val="770"/>
        <w:ind w:firstLine="480"/>
        <w:spacing w:line="360" w:lineRule="auto"/>
        <w:tabs>
          <w:tab w:val="left" w:pos="1050" w:leader="none"/>
        </w:tabs>
        <w:rPr>
          <w:rFonts w:hint="eastAsia"/>
          <w:sz w:val="24"/>
          <w:szCs w:val="24"/>
        </w:rPr>
      </w:pPr>
      <w:r>
        <w:rPr>
          <w:rFonts w:hint="eastAsia"/>
          <w:sz w:val="24"/>
          <w:szCs w:val="24"/>
        </w:rPr>
        <w:t xml:space="preserve">11.</w:t>
      </w:r>
      <w:r>
        <w:rPr>
          <w:rFonts w:hint="eastAsia"/>
          <w:sz w:val="24"/>
          <w:szCs w:val="24"/>
        </w:rPr>
        <w:t xml:space="preserve">投标供应商的投标报价的总额应是投标供应商在投标文件中提出的各项支付金额的总和，包括但不限于：在项目招标期间已发生的配件费用及人工费、服务周期内保修的所有费用（含</w:t>
      </w:r>
      <w:r>
        <w:rPr>
          <w:rFonts w:hint="eastAsia"/>
          <w:sz w:val="24"/>
          <w:szCs w:val="24"/>
        </w:rPr>
        <w:t xml:space="preserve">所有的配件、人工、差旅、搬运、快递、安装调试及系统软件升级、相关技术支持及培训费用等</w:t>
      </w:r>
      <w:r>
        <w:rPr>
          <w:rFonts w:hint="eastAsia"/>
          <w:sz w:val="24"/>
          <w:szCs w:val="24"/>
        </w:rPr>
        <w:t xml:space="preserve">）、税金等</w:t>
      </w:r>
      <w:r>
        <w:rPr>
          <w:rFonts w:hint="eastAsia"/>
          <w:sz w:val="24"/>
          <w:szCs w:val="24"/>
        </w:rPr>
        <w:t xml:space="preserve">涉及</w:t>
      </w:r>
      <w:r>
        <w:rPr>
          <w:rFonts w:hint="eastAsia"/>
          <w:sz w:val="24"/>
          <w:szCs w:val="24"/>
        </w:rPr>
        <w:t xml:space="preserve">的所有费用。如中标</w:t>
      </w:r>
      <w:r>
        <w:rPr>
          <w:rFonts w:hint="eastAsia"/>
          <w:sz w:val="24"/>
          <w:szCs w:val="24"/>
        </w:rPr>
        <w:t xml:space="preserve">供应商在项目实施过程中出现任何报价遗漏，均由中标供应商负责，采购人不再支付任何费用。</w:t>
      </w:r>
      <w:r>
        <w:rPr>
          <w:rFonts w:hint="eastAsia"/>
          <w:sz w:val="24"/>
          <w:szCs w:val="24"/>
        </w:rPr>
      </w:r>
      <w:r/>
    </w:p>
    <w:p>
      <w:pPr>
        <w:pStyle w:val="770"/>
        <w:ind w:firstLine="480"/>
        <w:spacing w:line="360" w:lineRule="auto"/>
        <w:tabs>
          <w:tab w:val="left" w:pos="1050" w:leader="none"/>
        </w:tabs>
        <w:rPr>
          <w:rFonts w:hint="eastAsia"/>
          <w:sz w:val="24"/>
          <w:szCs w:val="24"/>
        </w:rPr>
      </w:pPr>
      <w:r>
        <w:rPr>
          <w:rFonts w:hint="eastAsia"/>
          <w:sz w:val="24"/>
          <w:szCs w:val="24"/>
        </w:rPr>
        <w:t xml:space="preserve">12.</w:t>
      </w:r>
      <w:r>
        <w:rPr>
          <w:rFonts w:hint="eastAsia"/>
          <w:sz w:val="24"/>
          <w:szCs w:val="24"/>
        </w:rPr>
        <w:t xml:space="preserve">全保型开机率承诺</w:t>
      </w:r>
      <w:r>
        <w:rPr>
          <w:rFonts w:hint="eastAsia"/>
          <w:sz w:val="24"/>
          <w:szCs w:val="24"/>
        </w:rPr>
        <w:t xml:space="preserve">：</w:t>
      </w:r>
      <w:r>
        <w:rPr>
          <w:rFonts w:hint="eastAsia"/>
          <w:sz w:val="24"/>
          <w:szCs w:val="24"/>
        </w:rPr>
        <w:t xml:space="preserve">供应商</w:t>
      </w:r>
      <w:r>
        <w:rPr>
          <w:rFonts w:hint="eastAsia"/>
          <w:sz w:val="24"/>
          <w:szCs w:val="24"/>
        </w:rPr>
        <w:t xml:space="preserve">承诺本合同所涉设备一年内开机率保证在9</w:t>
      </w:r>
      <w:r>
        <w:rPr>
          <w:rFonts w:hint="eastAsia"/>
          <w:sz w:val="24"/>
          <w:szCs w:val="24"/>
        </w:rPr>
        <w:t xml:space="preserve">8</w:t>
      </w:r>
      <w:r>
        <w:rPr>
          <w:rFonts w:hint="eastAsia"/>
          <w:sz w:val="24"/>
          <w:szCs w:val="24"/>
        </w:rPr>
        <w:t xml:space="preserve">%以上。每年累计因设备故障原因停机不超过</w:t>
      </w:r>
      <w:r>
        <w:rPr>
          <w:rFonts w:hint="eastAsia"/>
          <w:sz w:val="24"/>
          <w:szCs w:val="24"/>
        </w:rPr>
        <w:t xml:space="preserve">7</w:t>
      </w:r>
      <w:r>
        <w:rPr>
          <w:rFonts w:hint="eastAsia"/>
          <w:sz w:val="24"/>
          <w:szCs w:val="24"/>
        </w:rPr>
        <w:t xml:space="preserve">个日历日，自合同签订之日起一年以365个日历日计算，停机天数超过约定每年累计停机天数一天，</w:t>
      </w:r>
      <w:r>
        <w:rPr>
          <w:rFonts w:hint="eastAsia"/>
          <w:sz w:val="24"/>
          <w:szCs w:val="24"/>
        </w:rPr>
        <w:t xml:space="preserve">该停机设备</w:t>
      </w:r>
      <w:r>
        <w:rPr>
          <w:rFonts w:hint="eastAsia"/>
          <w:sz w:val="24"/>
          <w:szCs w:val="24"/>
        </w:rPr>
        <w:t xml:space="preserve">保修期限延长</w:t>
      </w:r>
      <w:r>
        <w:rPr>
          <w:rFonts w:hint="eastAsia"/>
          <w:sz w:val="24"/>
          <w:szCs w:val="24"/>
        </w:rPr>
        <w:t xml:space="preserve">10</w:t>
      </w:r>
      <w:r>
        <w:rPr>
          <w:rFonts w:hint="eastAsia"/>
          <w:sz w:val="24"/>
          <w:szCs w:val="24"/>
        </w:rPr>
        <w:t xml:space="preserve">天，</w:t>
      </w:r>
      <w:r>
        <w:rPr>
          <w:rFonts w:hint="eastAsia"/>
          <w:sz w:val="24"/>
          <w:szCs w:val="24"/>
        </w:rPr>
        <w:t xml:space="preserve">同时</w:t>
      </w:r>
      <w:r>
        <w:rPr>
          <w:rFonts w:hint="eastAsia"/>
          <w:sz w:val="24"/>
          <w:szCs w:val="24"/>
        </w:rPr>
        <w:t xml:space="preserve">按</w:t>
      </w:r>
      <w:r>
        <w:rPr>
          <w:rFonts w:hint="eastAsia"/>
          <w:sz w:val="24"/>
          <w:szCs w:val="24"/>
        </w:rPr>
        <w:t xml:space="preserve">1000元</w:t>
      </w:r>
      <w:r>
        <w:rPr>
          <w:rFonts w:hint="eastAsia"/>
          <w:sz w:val="24"/>
          <w:szCs w:val="24"/>
        </w:rPr>
        <w:t xml:space="preserve">/天向甲方支付违约金</w:t>
      </w:r>
      <w:r>
        <w:rPr>
          <w:rFonts w:hint="eastAsia"/>
          <w:sz w:val="24"/>
          <w:szCs w:val="24"/>
        </w:rPr>
        <w:t xml:space="preserve">，</w:t>
      </w:r>
      <w:r>
        <w:rPr>
          <w:rFonts w:hint="eastAsia"/>
          <w:sz w:val="24"/>
          <w:szCs w:val="24"/>
        </w:rPr>
        <w:t xml:space="preserve">医院</w:t>
      </w:r>
      <w:r>
        <w:rPr>
          <w:rFonts w:hint="eastAsia"/>
          <w:sz w:val="24"/>
          <w:szCs w:val="24"/>
        </w:rPr>
        <w:t xml:space="preserve">有权从</w:t>
      </w:r>
      <w:r>
        <w:rPr>
          <w:rFonts w:hint="eastAsia"/>
          <w:sz w:val="24"/>
          <w:szCs w:val="24"/>
        </w:rPr>
        <w:t xml:space="preserve">当期应</w:t>
      </w:r>
      <w:r>
        <w:rPr>
          <w:rFonts w:hint="eastAsia"/>
          <w:sz w:val="24"/>
          <w:szCs w:val="24"/>
        </w:rPr>
        <w:t xml:space="preserve">支付</w:t>
      </w:r>
      <w:r>
        <w:rPr>
          <w:rFonts w:hint="eastAsia"/>
          <w:sz w:val="24"/>
          <w:szCs w:val="24"/>
        </w:rPr>
        <w:t xml:space="preserve">供应商</w:t>
      </w:r>
      <w:r>
        <w:rPr>
          <w:rFonts w:hint="eastAsia"/>
          <w:sz w:val="24"/>
          <w:szCs w:val="24"/>
        </w:rPr>
        <w:t xml:space="preserve">的款项中直接扣除。</w:t>
      </w:r>
      <w:r>
        <w:rPr>
          <w:rFonts w:hint="eastAsia"/>
          <w:sz w:val="24"/>
          <w:szCs w:val="24"/>
        </w:rPr>
      </w:r>
      <w:r/>
    </w:p>
    <w:p>
      <w:pPr>
        <w:pStyle w:val="770"/>
        <w:ind w:firstLine="480"/>
        <w:spacing w:line="360" w:lineRule="auto"/>
        <w:widowControl/>
        <w:rPr>
          <w:rFonts w:hint="eastAsia"/>
          <w:sz w:val="24"/>
          <w:szCs w:val="24"/>
        </w:rPr>
      </w:pPr>
      <w:r>
        <w:rPr>
          <w:rFonts w:hint="eastAsia"/>
          <w:sz w:val="24"/>
          <w:szCs w:val="24"/>
        </w:rPr>
        <w:t xml:space="preserve">13.投标供应商完成定期维护保养、稳定性检测、维修等各项服务后，须向医院提交完整的电子版和纸质版服务资料（含服务报告、检测报告等），交由医</w:t>
      </w:r>
      <w:r>
        <w:rPr>
          <w:rFonts w:hint="eastAsia"/>
          <w:sz w:val="24"/>
          <w:szCs w:val="24"/>
        </w:rPr>
        <w:t xml:space="preserve">院的报告一式二份。</w:t>
      </w:r>
      <w:r>
        <w:rPr>
          <w:rFonts w:hint="eastAsia"/>
          <w:sz w:val="24"/>
          <w:szCs w:val="24"/>
        </w:rPr>
      </w:r>
      <w:r/>
    </w:p>
    <w:p>
      <w:pPr>
        <w:pStyle w:val="770"/>
        <w:ind w:firstLine="480"/>
        <w:jc w:val="left"/>
        <w:spacing w:line="360" w:lineRule="auto"/>
        <w:widowControl/>
        <w:rPr>
          <w:rFonts w:hint="eastAsia"/>
          <w:sz w:val="24"/>
          <w:szCs w:val="24"/>
        </w:rPr>
      </w:pPr>
      <w:r>
        <w:rPr>
          <w:rFonts w:hint="eastAsia"/>
          <w:sz w:val="24"/>
          <w:szCs w:val="24"/>
        </w:rPr>
        <w:t xml:space="preserve">14.</w:t>
      </w:r>
      <w:r>
        <w:rPr>
          <w:rFonts w:hint="eastAsia"/>
          <w:sz w:val="24"/>
          <w:szCs w:val="24"/>
        </w:rPr>
        <w:t xml:space="preserve">在服务过程中，如由于中标供应商的原因导致维保设备软件应升级而未升级，医院有权停止支付当期服务费直至终止双方签订的合同。</w:t>
      </w:r>
      <w:r>
        <w:rPr>
          <w:rFonts w:hint="eastAsia"/>
          <w:sz w:val="24"/>
          <w:szCs w:val="24"/>
        </w:rPr>
      </w:r>
      <w:r/>
    </w:p>
    <w:p>
      <w:pPr>
        <w:pStyle w:val="770"/>
        <w:ind w:firstLine="480"/>
        <w:jc w:val="left"/>
        <w:spacing w:line="360" w:lineRule="auto"/>
        <w:widowControl/>
        <w:rPr>
          <w:rFonts w:hint="eastAsia"/>
          <w:sz w:val="24"/>
          <w:szCs w:val="24"/>
        </w:rPr>
      </w:pPr>
      <w:r>
        <w:rPr>
          <w:rFonts w:hint="eastAsia"/>
          <w:sz w:val="24"/>
          <w:szCs w:val="24"/>
        </w:rPr>
        <w:t xml:space="preserve">15.</w:t>
      </w:r>
      <w:r>
        <w:rPr>
          <w:rFonts w:hint="eastAsia"/>
          <w:sz w:val="24"/>
          <w:szCs w:val="24"/>
        </w:rPr>
        <w:t xml:space="preserve">中标单位不得将本需求约定的权利和义务全部或部分转让给第三方。</w:t>
      </w:r>
      <w:r>
        <w:rPr>
          <w:rFonts w:hint="eastAsia"/>
          <w:sz w:val="24"/>
          <w:szCs w:val="24"/>
        </w:rPr>
      </w:r>
      <w:r/>
    </w:p>
    <w:p>
      <w:pPr>
        <w:pStyle w:val="770"/>
        <w:ind w:firstLine="480"/>
        <w:spacing w:line="360" w:lineRule="auto"/>
        <w:widowControl/>
        <w:rPr>
          <w:rFonts w:hint="eastAsia"/>
          <w:b/>
          <w:sz w:val="24"/>
          <w:szCs w:val="24"/>
        </w:rPr>
      </w:pPr>
      <w:r>
        <w:rPr>
          <w:rFonts w:hint="eastAsia"/>
          <w:sz w:val="24"/>
          <w:szCs w:val="24"/>
        </w:rPr>
        <w:t xml:space="preserve">16.</w:t>
      </w:r>
      <w:r>
        <w:rPr>
          <w:rFonts w:hint="eastAsia"/>
          <w:sz w:val="24"/>
          <w:szCs w:val="24"/>
        </w:rPr>
        <w:t xml:space="preserve">在执行维保合同期间，如院方停用设</w:t>
      </w:r>
      <w:r>
        <w:rPr>
          <w:rFonts w:hint="eastAsia"/>
          <w:sz w:val="24"/>
          <w:szCs w:val="24"/>
        </w:rPr>
        <w:t xml:space="preserve">备，将提前通知中标方，按实际使用天数结算保修款；</w:t>
      </w:r>
      <w:r>
        <w:rPr>
          <w:rFonts w:hint="eastAsia"/>
          <w:sz w:val="24"/>
          <w:szCs w:val="24"/>
        </w:rPr>
        <w:t xml:space="preserve">如因疫情等原因中标方暂时无法提供保修服务的，暂停期保费相应扣除或相应延长保修期，或双方协商解决</w:t>
      </w:r>
      <w:r>
        <w:rPr>
          <w:rFonts w:hint="eastAsia"/>
          <w:sz w:val="24"/>
          <w:szCs w:val="24"/>
        </w:rPr>
        <w:t xml:space="preserve">。</w:t>
      </w:r>
      <w:r>
        <w:rPr>
          <w:rFonts w:hint="eastAsia"/>
          <w:b/>
          <w:sz w:val="24"/>
          <w:szCs w:val="24"/>
        </w:rPr>
      </w:r>
      <w:r/>
    </w:p>
    <w:p>
      <w:pPr>
        <w:pStyle w:val="770"/>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rPr>
          <w:rFonts w:hint="eastAsia"/>
          <w:sz w:val="24"/>
        </w:rPr>
      </w:r>
      <w:r/>
    </w:p>
    <w:p>
      <w:pPr>
        <w:pStyle w:val="770"/>
        <w:ind w:firstLine="480"/>
        <w:jc w:val="center"/>
        <w:spacing w:line="360" w:lineRule="auto"/>
        <w:rPr>
          <w:rFonts w:hint="eastAsia"/>
          <w:sz w:val="24"/>
          <w:szCs w:val="24"/>
        </w:rPr>
      </w:pPr>
      <w:r>
        <w:rPr>
          <w:rFonts w:hint="eastAsia"/>
          <w:sz w:val="24"/>
          <w:szCs w:val="24"/>
        </w:rPr>
      </w:r>
      <w:r/>
    </w:p>
    <w:p>
      <w:pPr>
        <w:pStyle w:val="770"/>
        <w:ind w:firstLine="480"/>
        <w:rPr>
          <w:sz w:val="24"/>
          <w:szCs w:val="24"/>
        </w:rPr>
      </w:pPr>
      <w:r>
        <w:rPr>
          <w:rFonts w:hint="eastAsia"/>
          <w:sz w:val="24"/>
          <w:szCs w:val="24"/>
        </w:rPr>
        <w:t xml:space="preserve">合同编号：</w:t>
      </w:r>
      <w:r>
        <w:rPr>
          <w:sz w:val="24"/>
          <w:szCs w:val="24"/>
        </w:rPr>
      </w:r>
      <w:r/>
    </w:p>
    <w:p>
      <w:pPr>
        <w:pStyle w:val="770"/>
        <w:ind w:firstLine="482"/>
        <w:jc w:val="center"/>
        <w:spacing w:line="720" w:lineRule="auto"/>
        <w:rPr>
          <w:sz w:val="24"/>
          <w:szCs w:val="24"/>
        </w:rPr>
      </w:pPr>
      <w:r>
        <w:rPr>
          <w:rFonts w:hint="eastAsia"/>
          <w:b/>
          <w:bCs/>
          <w:sz w:val="24"/>
          <w:szCs w:val="24"/>
        </w:rPr>
        <w:t xml:space="preserve">保修</w:t>
      </w:r>
      <w:r>
        <w:rPr>
          <w:rFonts w:hint="eastAsia"/>
          <w:b/>
          <w:bCs/>
          <w:sz w:val="24"/>
          <w:szCs w:val="24"/>
        </w:rPr>
        <w:t xml:space="preserve">合同</w:t>
      </w:r>
      <w:r>
        <w:rPr>
          <w:sz w:val="24"/>
          <w:szCs w:val="24"/>
        </w:rPr>
      </w:r>
      <w:r/>
    </w:p>
    <w:p>
      <w:pPr>
        <w:pStyle w:val="770"/>
        <w:ind w:firstLine="480"/>
        <w:jc w:val="right"/>
        <w:spacing w:line="360" w:lineRule="auto"/>
        <w:rPr>
          <w:sz w:val="24"/>
          <w:szCs w:val="24"/>
        </w:rPr>
      </w:pPr>
      <w:r>
        <w:rPr>
          <w:rFonts w:hint="eastAsia"/>
          <w:sz w:val="24"/>
          <w:szCs w:val="24"/>
        </w:rPr>
        <w:t xml:space="preserve">签约日期：    年    月    日</w:t>
      </w:r>
      <w:r>
        <w:rPr>
          <w:sz w:val="24"/>
          <w:szCs w:val="24"/>
        </w:rPr>
      </w:r>
      <w:r/>
    </w:p>
    <w:p>
      <w:pPr>
        <w:pStyle w:val="770"/>
        <w:ind w:firstLine="480"/>
        <w:jc w:val="right"/>
        <w:spacing w:line="360" w:lineRule="auto"/>
        <w:rPr>
          <w:sz w:val="24"/>
          <w:szCs w:val="24"/>
        </w:rPr>
      </w:pPr>
      <w:r>
        <w:rPr>
          <w:rFonts w:hint="eastAsia"/>
          <w:sz w:val="24"/>
          <w:szCs w:val="24"/>
        </w:rPr>
        <w:t xml:space="preserve">签约地点：</w:t>
      </w:r>
      <w:r>
        <w:rPr>
          <w:rFonts w:hint="eastAsia"/>
          <w:sz w:val="24"/>
          <w:szCs w:val="24"/>
        </w:rPr>
        <w:t xml:space="preserve">无锡市第九人民医院</w:t>
      </w:r>
      <w:r>
        <w:rPr>
          <w:sz w:val="24"/>
          <w:szCs w:val="24"/>
        </w:rPr>
      </w:r>
      <w:r/>
    </w:p>
    <w:p>
      <w:pPr>
        <w:pStyle w:val="770"/>
        <w:ind w:firstLine="480"/>
        <w:jc w:val="left"/>
        <w:rPr>
          <w:rFonts w:hint="eastAsia"/>
          <w:sz w:val="24"/>
          <w:szCs w:val="24"/>
        </w:rPr>
      </w:pPr>
      <w:r>
        <w:rPr>
          <w:rFonts w:hint="eastAsia"/>
          <w:sz w:val="24"/>
          <w:szCs w:val="24"/>
        </w:rPr>
      </w:r>
      <w:r/>
    </w:p>
    <w:tbl>
      <w:tblPr>
        <w:tblW w:w="865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40"/>
        <w:gridCol w:w="4419"/>
      </w:tblGrid>
      <w:tr>
        <w:trPr>
          <w:trHeight w:val="453"/>
        </w:trPr>
        <w:tc>
          <w:tcPr>
            <w:tcBorders>
              <w:top w:val="none" w:color="000000" w:sz="0" w:space="0"/>
              <w:left w:val="none" w:color="000000" w:sz="0" w:space="0"/>
              <w:bottom w:val="none" w:color="000000" w:sz="0" w:space="0"/>
              <w:right w:val="none" w:color="000000" w:sz="0" w:space="0"/>
            </w:tcBorders>
            <w:tcW w:w="4240"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甲方: 无锡市第九人民医院</w:t>
            </w:r>
            <w:r/>
          </w:p>
        </w:tc>
        <w:tc>
          <w:tcPr>
            <w:tcBorders>
              <w:top w:val="none" w:color="000000" w:sz="0" w:space="0"/>
              <w:left w:val="none" w:color="000000" w:sz="0" w:space="0"/>
              <w:bottom w:val="none" w:color="000000" w:sz="0" w:space="0"/>
              <w:right w:val="none" w:color="000000" w:sz="0" w:space="0"/>
            </w:tcBorders>
            <w:tcW w:w="4419"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乙方：</w:t>
            </w:r>
            <w:r/>
          </w:p>
        </w:tc>
      </w:tr>
      <w:tr>
        <w:trPr/>
        <w:tc>
          <w:tcPr>
            <w:tcBorders>
              <w:top w:val="none" w:color="000000" w:sz="0" w:space="0"/>
              <w:left w:val="none" w:color="000000" w:sz="0" w:space="0"/>
              <w:bottom w:val="none" w:color="000000" w:sz="0" w:space="0"/>
              <w:right w:val="none" w:color="000000" w:sz="0" w:space="0"/>
            </w:tcBorders>
            <w:tcW w:w="4240"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地址：</w:t>
            </w:r>
            <w:r>
              <w:rPr>
                <w:sz w:val="24"/>
                <w:szCs w:val="24"/>
              </w:rPr>
              <w:t xml:space="preserve">无锡市滨湖区梁溪路999号</w:t>
            </w:r>
            <w:r>
              <w:rPr>
                <w:rFonts w:hint="eastAsia"/>
                <w:sz w:val="24"/>
                <w:szCs w:val="24"/>
              </w:rPr>
              <w:t xml:space="preserve">  </w:t>
            </w:r>
            <w:r/>
          </w:p>
        </w:tc>
        <w:tc>
          <w:tcPr>
            <w:tcBorders>
              <w:top w:val="none" w:color="000000" w:sz="0" w:space="0"/>
              <w:left w:val="none" w:color="000000" w:sz="0" w:space="0"/>
              <w:bottom w:val="none" w:color="000000" w:sz="0" w:space="0"/>
              <w:right w:val="none" w:color="000000" w:sz="0" w:space="0"/>
            </w:tcBorders>
            <w:tcW w:w="4419"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地址：</w:t>
            </w:r>
            <w:r/>
          </w:p>
        </w:tc>
      </w:tr>
      <w:tr>
        <w:trPr/>
        <w:tc>
          <w:tcPr>
            <w:tcBorders>
              <w:top w:val="none" w:color="000000" w:sz="0" w:space="0"/>
              <w:left w:val="none" w:color="000000" w:sz="0" w:space="0"/>
              <w:bottom w:val="none" w:color="000000" w:sz="0" w:space="0"/>
              <w:right w:val="none" w:color="000000" w:sz="0" w:space="0"/>
            </w:tcBorders>
            <w:tcW w:w="4240"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电话：</w:t>
            </w:r>
            <w:r>
              <w:rPr>
                <w:rFonts w:hint="eastAsia"/>
                <w:sz w:val="24"/>
                <w:szCs w:val="24"/>
              </w:rPr>
              <w:t xml:space="preserve">0510-85888693</w:t>
            </w:r>
            <w:r>
              <w:rPr>
                <w:rFonts w:hint="eastAsia"/>
                <w:sz w:val="24"/>
                <w:szCs w:val="24"/>
              </w:rPr>
            </w:r>
            <w:r/>
          </w:p>
        </w:tc>
        <w:tc>
          <w:tcPr>
            <w:tcBorders>
              <w:top w:val="none" w:color="000000" w:sz="0" w:space="0"/>
              <w:left w:val="none" w:color="000000" w:sz="0" w:space="0"/>
              <w:bottom w:val="none" w:color="000000" w:sz="0" w:space="0"/>
              <w:right w:val="none" w:color="000000" w:sz="0" w:space="0"/>
            </w:tcBorders>
            <w:tcW w:w="4419" w:type="dxa"/>
            <w:vAlign w:val="center"/>
            <w:textDirection w:val="lrTb"/>
            <w:noWrap w:val="false"/>
          </w:tcPr>
          <w:p>
            <w:pPr>
              <w:pStyle w:val="770"/>
              <w:ind w:firstLine="480"/>
              <w:jc w:val="left"/>
              <w:spacing w:line="360" w:lineRule="auto"/>
              <w:rPr>
                <w:rFonts w:hint="eastAsia"/>
                <w:sz w:val="24"/>
                <w:szCs w:val="24"/>
              </w:rPr>
            </w:pPr>
            <w:r>
              <w:rPr>
                <w:rFonts w:hint="eastAsia"/>
                <w:sz w:val="24"/>
                <w:szCs w:val="24"/>
              </w:rPr>
              <w:t xml:space="preserve">电话：</w:t>
            </w:r>
            <w:r/>
          </w:p>
        </w:tc>
      </w:tr>
    </w:tbl>
    <w:p>
      <w:pPr>
        <w:pStyle w:val="770"/>
        <w:ind w:firstLine="480"/>
        <w:jc w:val="left"/>
        <w:spacing w:line="360" w:lineRule="auto"/>
        <w:rPr>
          <w:rFonts w:hint="eastAsia"/>
          <w:sz w:val="24"/>
          <w:szCs w:val="24"/>
        </w:rPr>
      </w:pPr>
      <w:r>
        <w:rPr>
          <w:rFonts w:hint="eastAsia"/>
          <w:sz w:val="24"/>
          <w:szCs w:val="24"/>
        </w:rPr>
        <w:t xml:space="preserve">为保证甲方医疗设备平稳有效运行</w:t>
      </w:r>
      <w:r>
        <w:rPr>
          <w:rFonts w:hint="eastAsia"/>
          <w:sz w:val="24"/>
          <w:szCs w:val="24"/>
        </w:rPr>
        <w:t xml:space="preserve">，</w:t>
      </w:r>
      <w:r>
        <w:rPr>
          <w:rFonts w:hint="eastAsia"/>
          <w:sz w:val="24"/>
          <w:szCs w:val="24"/>
        </w:rPr>
        <w:t xml:space="preserve">经</w:t>
      </w:r>
      <w:r>
        <w:rPr>
          <w:rFonts w:hint="eastAsia"/>
          <w:color w:val="000000"/>
          <w:sz w:val="24"/>
          <w:szCs w:val="24"/>
        </w:rPr>
        <w:t xml:space="preserve">甲乙双方</w:t>
      </w:r>
      <w:r>
        <w:rPr>
          <w:rFonts w:hint="eastAsia"/>
          <w:sz w:val="24"/>
          <w:szCs w:val="24"/>
        </w:rPr>
        <w:t xml:space="preserve">友好协商，</w:t>
      </w:r>
      <w:r>
        <w:rPr>
          <w:rFonts w:hint="eastAsia"/>
          <w:color w:val="000000"/>
          <w:sz w:val="24"/>
          <w:szCs w:val="24"/>
        </w:rPr>
        <w:t xml:space="preserve">共同</w:t>
      </w:r>
      <w:r>
        <w:rPr>
          <w:rFonts w:hint="eastAsia"/>
          <w:color w:val="000000"/>
          <w:sz w:val="24"/>
          <w:szCs w:val="24"/>
        </w:rPr>
        <w:t xml:space="preserve">签订</w:t>
      </w:r>
      <w:r>
        <w:rPr>
          <w:rFonts w:hint="eastAsia"/>
          <w:color w:val="000000"/>
          <w:sz w:val="24"/>
          <w:szCs w:val="24"/>
        </w:rPr>
        <w:t xml:space="preserve">下列条款</w:t>
      </w:r>
      <w:r>
        <w:rPr>
          <w:rFonts w:hint="eastAsia"/>
          <w:sz w:val="24"/>
          <w:szCs w:val="24"/>
        </w:rPr>
        <w:t xml:space="preserve">，</w:t>
      </w:r>
      <w:r>
        <w:rPr>
          <w:rFonts w:hint="eastAsia"/>
          <w:color w:val="000000"/>
          <w:sz w:val="24"/>
          <w:szCs w:val="24"/>
        </w:rPr>
        <w:t xml:space="preserve">以资共同遵守</w:t>
      </w:r>
      <w:r>
        <w:rPr>
          <w:rFonts w:hint="eastAsia"/>
          <w:sz w:val="24"/>
          <w:szCs w:val="24"/>
        </w:rPr>
        <w:t xml:space="preserve">。</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第一  保修设备名称、型号</w:t>
      </w:r>
      <w:r>
        <w:rPr>
          <w:rFonts w:hint="eastAsia"/>
          <w:sz w:val="24"/>
          <w:szCs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146"/>
        <w:gridCol w:w="1812"/>
        <w:gridCol w:w="1049"/>
        <w:gridCol w:w="1782"/>
        <w:gridCol w:w="1226"/>
      </w:tblGrid>
      <w:tr>
        <w:trPr>
          <w:trHeight w:val="650"/>
        </w:trPr>
        <w:tc>
          <w:tcPr>
            <w:tcW w:w="425" w:type="pct"/>
            <w:vAlign w:val="center"/>
            <w:textDirection w:val="lrTb"/>
            <w:noWrap w:val="false"/>
          </w:tcPr>
          <w:p>
            <w:pPr>
              <w:pStyle w:val="770"/>
              <w:ind w:firstLine="0"/>
              <w:spacing w:line="360" w:lineRule="auto"/>
              <w:rPr>
                <w:rFonts w:hint="eastAsia"/>
                <w:sz w:val="24"/>
                <w:szCs w:val="24"/>
              </w:rPr>
            </w:pPr>
            <w:r>
              <w:rPr>
                <w:rFonts w:hint="eastAsia"/>
                <w:sz w:val="24"/>
                <w:szCs w:val="24"/>
              </w:rPr>
              <w:t xml:space="preserve">序号</w:t>
            </w:r>
            <w:r>
              <w:rPr>
                <w:rFonts w:hint="eastAsia"/>
                <w:sz w:val="24"/>
                <w:szCs w:val="24"/>
              </w:rPr>
            </w:r>
            <w:r/>
          </w:p>
        </w:tc>
        <w:tc>
          <w:tcPr>
            <w:tcW w:w="1224" w:type="pct"/>
            <w:vAlign w:val="center"/>
            <w:textDirection w:val="lrTb"/>
            <w:noWrap w:val="false"/>
          </w:tcPr>
          <w:p>
            <w:pPr>
              <w:pStyle w:val="770"/>
              <w:ind w:firstLine="480"/>
              <w:jc w:val="center"/>
              <w:spacing w:line="360" w:lineRule="auto"/>
              <w:rPr>
                <w:sz w:val="24"/>
                <w:szCs w:val="24"/>
              </w:rPr>
            </w:pPr>
            <w:r>
              <w:rPr>
                <w:rFonts w:hint="eastAsia"/>
                <w:sz w:val="24"/>
                <w:szCs w:val="24"/>
              </w:rPr>
              <w:t xml:space="preserve">设备名称</w:t>
            </w:r>
            <w:r>
              <w:rPr>
                <w:sz w:val="24"/>
                <w:szCs w:val="24"/>
              </w:rPr>
            </w:r>
            <w:r/>
          </w:p>
        </w:tc>
        <w:tc>
          <w:tcPr>
            <w:tcW w:w="1033" w:type="pct"/>
            <w:vAlign w:val="center"/>
            <w:textDirection w:val="lrTb"/>
            <w:noWrap w:val="false"/>
          </w:tcPr>
          <w:p>
            <w:pPr>
              <w:pStyle w:val="770"/>
              <w:ind w:firstLine="480"/>
              <w:jc w:val="center"/>
              <w:spacing w:line="360" w:lineRule="auto"/>
              <w:rPr>
                <w:sz w:val="24"/>
                <w:szCs w:val="24"/>
              </w:rPr>
            </w:pPr>
            <w:r>
              <w:rPr>
                <w:rFonts w:hint="eastAsia"/>
                <w:sz w:val="24"/>
                <w:szCs w:val="24"/>
              </w:rPr>
              <w:t xml:space="preserve">型号</w:t>
            </w:r>
            <w:r>
              <w:rPr>
                <w:sz w:val="24"/>
                <w:szCs w:val="24"/>
              </w:rPr>
            </w:r>
            <w:r/>
          </w:p>
        </w:tc>
        <w:tc>
          <w:tcPr>
            <w:tcW w:w="599" w:type="pct"/>
            <w:vAlign w:val="center"/>
            <w:textDirection w:val="lrTb"/>
            <w:noWrap w:val="false"/>
          </w:tcPr>
          <w:p>
            <w:pPr>
              <w:pStyle w:val="770"/>
              <w:ind w:firstLine="0"/>
              <w:spacing w:line="360" w:lineRule="auto"/>
              <w:rPr>
                <w:rFonts w:hint="eastAsia"/>
                <w:sz w:val="24"/>
                <w:szCs w:val="24"/>
              </w:rPr>
            </w:pPr>
            <w:r>
              <w:rPr>
                <w:rFonts w:hint="eastAsia"/>
                <w:sz w:val="24"/>
                <w:szCs w:val="24"/>
              </w:rPr>
              <w:t xml:space="preserve">数量</w:t>
            </w:r>
            <w:r>
              <w:rPr>
                <w:rFonts w:hint="eastAsia"/>
                <w:sz w:val="24"/>
                <w:szCs w:val="24"/>
              </w:rPr>
            </w:r>
            <w:r/>
          </w:p>
        </w:tc>
        <w:tc>
          <w:tcPr>
            <w:tcW w:w="1016" w:type="pct"/>
            <w:vAlign w:val="center"/>
            <w:textDirection w:val="lrTb"/>
            <w:noWrap w:val="false"/>
          </w:tcPr>
          <w:p>
            <w:pPr>
              <w:pStyle w:val="770"/>
              <w:ind w:firstLine="480"/>
              <w:jc w:val="center"/>
              <w:spacing w:line="360" w:lineRule="auto"/>
              <w:rPr>
                <w:rFonts w:hint="eastAsia"/>
                <w:sz w:val="24"/>
                <w:szCs w:val="24"/>
              </w:rPr>
            </w:pPr>
            <w:r>
              <w:rPr>
                <w:rFonts w:hint="eastAsia"/>
                <w:sz w:val="24"/>
                <w:szCs w:val="24"/>
              </w:rPr>
              <w:t xml:space="preserve">序列号</w:t>
            </w:r>
            <w:r>
              <w:rPr>
                <w:rFonts w:hint="eastAsia"/>
                <w:sz w:val="24"/>
                <w:szCs w:val="24"/>
              </w:rPr>
            </w:r>
            <w:r/>
          </w:p>
        </w:tc>
        <w:tc>
          <w:tcPr>
            <w:tcW w:w="700" w:type="pct"/>
            <w:vAlign w:val="center"/>
            <w:textDirection w:val="lrTb"/>
            <w:noWrap w:val="false"/>
          </w:tcPr>
          <w:p>
            <w:pPr>
              <w:pStyle w:val="770"/>
              <w:ind w:firstLine="480"/>
              <w:jc w:val="center"/>
              <w:spacing w:line="360" w:lineRule="auto"/>
              <w:rPr>
                <w:sz w:val="24"/>
                <w:szCs w:val="24"/>
              </w:rPr>
            </w:pPr>
            <w:r>
              <w:rPr>
                <w:rFonts w:hint="eastAsia"/>
                <w:sz w:val="24"/>
                <w:szCs w:val="24"/>
              </w:rPr>
              <w:t xml:space="preserve">备注</w:t>
            </w:r>
            <w:r>
              <w:rPr>
                <w:sz w:val="24"/>
                <w:szCs w:val="24"/>
              </w:rPr>
            </w:r>
            <w:r/>
          </w:p>
        </w:tc>
      </w:tr>
      <w:tr>
        <w:trPr>
          <w:trHeight w:val="606"/>
        </w:trPr>
        <w:tc>
          <w:tcPr>
            <w:tcW w:w="425" w:type="pct"/>
            <w:vAlign w:val="center"/>
            <w:textDirection w:val="lrTb"/>
            <w:noWrap w:val="false"/>
          </w:tcPr>
          <w:p>
            <w:pPr>
              <w:pStyle w:val="770"/>
              <w:ind w:firstLine="480"/>
              <w:jc w:val="center"/>
              <w:spacing w:line="360" w:lineRule="auto"/>
              <w:rPr>
                <w:sz w:val="24"/>
                <w:szCs w:val="24"/>
              </w:rPr>
            </w:pPr>
            <w:r>
              <w:rPr>
                <w:sz w:val="24"/>
                <w:szCs w:val="24"/>
              </w:rPr>
            </w:r>
            <w:r/>
          </w:p>
        </w:tc>
        <w:tc>
          <w:tcPr>
            <w:tcW w:w="1224" w:type="pct"/>
            <w:vAlign w:val="center"/>
            <w:textDirection w:val="lrTb"/>
            <w:noWrap w:val="false"/>
          </w:tcPr>
          <w:p>
            <w:pPr>
              <w:pStyle w:val="770"/>
              <w:ind w:firstLine="480"/>
              <w:jc w:val="center"/>
              <w:spacing w:line="360" w:lineRule="auto"/>
              <w:rPr>
                <w:sz w:val="24"/>
                <w:szCs w:val="24"/>
              </w:rPr>
            </w:pPr>
            <w:r>
              <w:rPr>
                <w:sz w:val="24"/>
                <w:szCs w:val="24"/>
              </w:rPr>
            </w:r>
            <w:r/>
          </w:p>
        </w:tc>
        <w:tc>
          <w:tcPr>
            <w:tcW w:w="1033" w:type="pct"/>
            <w:vAlign w:val="center"/>
            <w:textDirection w:val="lrTb"/>
            <w:noWrap w:val="false"/>
          </w:tcPr>
          <w:p>
            <w:pPr>
              <w:pStyle w:val="770"/>
              <w:ind w:firstLine="480"/>
              <w:jc w:val="center"/>
              <w:spacing w:line="360" w:lineRule="auto"/>
              <w:rPr>
                <w:sz w:val="24"/>
                <w:szCs w:val="24"/>
              </w:rPr>
            </w:pPr>
            <w:r>
              <w:rPr>
                <w:sz w:val="24"/>
                <w:szCs w:val="24"/>
              </w:rPr>
            </w:r>
            <w:r/>
          </w:p>
        </w:tc>
        <w:tc>
          <w:tcPr>
            <w:tcW w:w="599" w:type="pct"/>
            <w:vAlign w:val="center"/>
            <w:textDirection w:val="lrTb"/>
            <w:noWrap w:val="false"/>
          </w:tcPr>
          <w:p>
            <w:pPr>
              <w:pStyle w:val="770"/>
              <w:ind w:firstLine="480"/>
              <w:jc w:val="center"/>
              <w:spacing w:line="360" w:lineRule="auto"/>
              <w:rPr>
                <w:sz w:val="24"/>
                <w:szCs w:val="24"/>
              </w:rPr>
            </w:pPr>
            <w:r>
              <w:rPr>
                <w:sz w:val="24"/>
                <w:szCs w:val="24"/>
              </w:rPr>
            </w:r>
            <w:r/>
          </w:p>
        </w:tc>
        <w:tc>
          <w:tcPr>
            <w:tcW w:w="1016" w:type="pct"/>
            <w:vAlign w:val="center"/>
            <w:textDirection w:val="lrTb"/>
            <w:noWrap w:val="false"/>
          </w:tcPr>
          <w:p>
            <w:pPr>
              <w:pStyle w:val="770"/>
              <w:ind w:firstLine="480"/>
              <w:jc w:val="center"/>
              <w:spacing w:line="360" w:lineRule="auto"/>
              <w:rPr>
                <w:sz w:val="24"/>
                <w:szCs w:val="24"/>
              </w:rPr>
            </w:pPr>
            <w:r>
              <w:rPr>
                <w:sz w:val="24"/>
                <w:szCs w:val="24"/>
              </w:rPr>
            </w:r>
            <w:r/>
          </w:p>
        </w:tc>
        <w:tc>
          <w:tcPr>
            <w:tcW w:w="700" w:type="pct"/>
            <w:vAlign w:val="center"/>
            <w:textDirection w:val="lrTb"/>
            <w:noWrap w:val="false"/>
          </w:tcPr>
          <w:p>
            <w:pPr>
              <w:pStyle w:val="770"/>
              <w:ind w:firstLine="480"/>
              <w:jc w:val="center"/>
              <w:spacing w:line="360" w:lineRule="auto"/>
              <w:rPr>
                <w:sz w:val="24"/>
                <w:szCs w:val="24"/>
              </w:rPr>
            </w:pPr>
            <w:r>
              <w:rPr>
                <w:sz w:val="24"/>
                <w:szCs w:val="24"/>
              </w:rPr>
            </w:r>
            <w:r/>
          </w:p>
        </w:tc>
      </w:tr>
    </w:tbl>
    <w:p>
      <w:pPr>
        <w:pStyle w:val="770"/>
        <w:ind w:firstLine="480"/>
        <w:jc w:val="left"/>
        <w:spacing w:line="360" w:lineRule="auto"/>
        <w:rPr>
          <w:rFonts w:hint="eastAsia"/>
          <w:sz w:val="24"/>
          <w:szCs w:val="24"/>
        </w:rPr>
      </w:pPr>
      <w:r>
        <w:rPr>
          <w:rFonts w:hint="eastAsia"/>
          <w:sz w:val="24"/>
          <w:szCs w:val="24"/>
        </w:rPr>
        <w:t xml:space="preserve">第二  保修期限</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保修期限</w:t>
      </w:r>
      <w:r>
        <w:rPr>
          <w:rFonts w:hint="eastAsia"/>
          <w:sz w:val="24"/>
          <w:szCs w:val="24"/>
        </w:rPr>
        <w:t xml:space="preserve">自</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日至</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t xml:space="preserve">。</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第三  保修类型：_______，如有需要可另附页注明具体保修或升级的详细项目清单及范围，并签字确认。</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第四 </w:t>
      </w:r>
      <w:r>
        <w:rPr>
          <w:rFonts w:hint="eastAsia"/>
          <w:sz w:val="24"/>
          <w:szCs w:val="24"/>
        </w:rPr>
        <w:t xml:space="preserve"> 保修期内双方责任 </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（一）保修期内甲方责任</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1、甲方应保证设备电源质量稳定、可靠。</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2、原则上甲方不得自行拆卸，更换机上的线路板，元件或用本机测试其他单位线路板。</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3、保修期间，甲方提供乙方在甲方的基本工作条件。</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4、保修期间，甲方有义务保存乙方人员所需的设备书面资料及故障记录以备使用。</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5、保修期间，甲方应该按照设备使用手册的要求正确操作设备，并保证设备使用的电、气和水的正常供应，同时保证设备开启关闭时的环境处于正常状态。</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（二）保修期内乙方责任</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1、乙方承担上述保修设备责任，在接到甲方故障通知后，须给予明确的答复，并在___小时内赶到现场，由原厂认证合格的专业工程师提供快速优质的现场服务。</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2、 </w:t>
      </w:r>
      <w:r>
        <w:rPr>
          <w:rFonts w:hint="eastAsia"/>
          <w:sz w:val="24"/>
          <w:szCs w:val="24"/>
        </w:rPr>
        <w:t xml:space="preserve">乙方人员在维修期间的往返费用由乙方自理。</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3、 </w:t>
      </w:r>
      <w:r>
        <w:rPr>
          <w:rFonts w:hint="eastAsia"/>
          <w:sz w:val="24"/>
          <w:szCs w:val="24"/>
        </w:rPr>
        <w:t xml:space="preserve">为保证甲方设备的正常运行，乙方应根据设备运行状况提供每年___次定期预防性维护，确保设备达到制造商标准运行；</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①</w:t>
      </w:r>
      <w:r>
        <w:rPr>
          <w:rFonts w:hint="eastAsia"/>
          <w:sz w:val="24"/>
          <w:szCs w:val="24"/>
        </w:rPr>
        <w:t xml:space="preserve">维护内容包括</w:t>
      </w:r>
      <w:r>
        <w:rPr>
          <w:rFonts w:hint="eastAsia"/>
          <w:sz w:val="24"/>
          <w:szCs w:val="24"/>
        </w:rPr>
        <w:t xml:space="preserve">但不限于：</w:t>
      </w:r>
      <w:r>
        <w:rPr>
          <w:rFonts w:hint="eastAsia"/>
          <w:sz w:val="24"/>
          <w:szCs w:val="24"/>
        </w:rPr>
        <w:t xml:space="preserve">设备清洁</w:t>
      </w:r>
      <w:r>
        <w:rPr>
          <w:rFonts w:hint="eastAsia"/>
          <w:sz w:val="24"/>
          <w:szCs w:val="24"/>
        </w:rPr>
        <w:t xml:space="preserve">、</w:t>
      </w:r>
      <w:r>
        <w:rPr>
          <w:rFonts w:hint="eastAsia"/>
          <w:sz w:val="24"/>
          <w:szCs w:val="24"/>
        </w:rPr>
        <w:t xml:space="preserve">性能测试</w:t>
      </w:r>
      <w:r>
        <w:rPr>
          <w:rFonts w:hint="eastAsia"/>
          <w:sz w:val="24"/>
          <w:szCs w:val="24"/>
        </w:rPr>
        <w:t xml:space="preserve">、</w:t>
      </w:r>
      <w:r>
        <w:rPr>
          <w:rFonts w:hint="eastAsia"/>
          <w:sz w:val="24"/>
          <w:szCs w:val="24"/>
        </w:rPr>
        <w:t xml:space="preserve">校准</w:t>
      </w:r>
      <w:r>
        <w:rPr>
          <w:rFonts w:hint="eastAsia"/>
          <w:sz w:val="24"/>
          <w:szCs w:val="24"/>
        </w:rPr>
        <w:t xml:space="preserve">、</w:t>
      </w:r>
      <w:r>
        <w:rPr>
          <w:rFonts w:hint="eastAsia"/>
          <w:sz w:val="24"/>
          <w:szCs w:val="24"/>
        </w:rPr>
        <w:t xml:space="preserve">必要的机械</w:t>
      </w:r>
      <w:r>
        <w:rPr>
          <w:rFonts w:hint="eastAsia"/>
          <w:sz w:val="24"/>
          <w:szCs w:val="24"/>
        </w:rPr>
        <w:t xml:space="preserve">、</w:t>
      </w:r>
      <w:r>
        <w:rPr>
          <w:rFonts w:hint="eastAsia"/>
          <w:sz w:val="24"/>
          <w:szCs w:val="24"/>
        </w:rPr>
        <w:t xml:space="preserve">电气检查</w:t>
      </w:r>
      <w:r>
        <w:rPr>
          <w:rFonts w:hint="eastAsia"/>
          <w:sz w:val="24"/>
          <w:szCs w:val="24"/>
        </w:rPr>
        <w:t xml:space="preserve">等</w:t>
      </w:r>
      <w:r>
        <w:rPr>
          <w:rFonts w:hint="eastAsia"/>
          <w:sz w:val="24"/>
          <w:szCs w:val="24"/>
        </w:rPr>
        <w:t xml:space="preserve">；</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②</w:t>
      </w:r>
      <w:r>
        <w:rPr>
          <w:rFonts w:hint="eastAsia"/>
          <w:sz w:val="24"/>
          <w:szCs w:val="24"/>
        </w:rPr>
        <w:t xml:space="preserve">乙方工程师向甲方提供一份计划性的定期维修报告。乙方在预期保养时间之前二周通知甲方保养时间。乙方就计划性定期的维修服务检测内容需列出检测清单。</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4、</w:t>
      </w:r>
      <w:r>
        <w:rPr>
          <w:rFonts w:hint="eastAsia"/>
          <w:sz w:val="24"/>
          <w:szCs w:val="24"/>
        </w:rPr>
        <w:t xml:space="preserve">乙方在系统故障维修过程中，</w:t>
      </w:r>
      <w:r>
        <w:rPr>
          <w:rFonts w:hint="eastAsia"/>
          <w:sz w:val="24"/>
          <w:szCs w:val="24"/>
        </w:rPr>
        <w:t xml:space="preserve">①</w:t>
      </w:r>
      <w:r>
        <w:rPr>
          <w:rFonts w:hint="eastAsia"/>
          <w:sz w:val="24"/>
          <w:szCs w:val="24"/>
        </w:rPr>
        <w:t xml:space="preserve">若签</w:t>
      </w:r>
      <w:r>
        <w:rPr>
          <w:rFonts w:hint="eastAsia"/>
          <w:sz w:val="24"/>
          <w:szCs w:val="24"/>
        </w:rPr>
        <w:t xml:space="preserve">整机</w:t>
      </w:r>
      <w:r>
        <w:rPr>
          <w:rFonts w:hint="eastAsia"/>
          <w:sz w:val="24"/>
          <w:szCs w:val="24"/>
        </w:rPr>
        <w:t xml:space="preserve">全保合同则必须免费更换配件，并由乙方承担人工费、搬运费、安装调试费及系统软件升级等保修过程中产生的一切费用。</w:t>
      </w:r>
      <w:r>
        <w:rPr>
          <w:rFonts w:hint="eastAsia"/>
          <w:sz w:val="24"/>
          <w:szCs w:val="24"/>
        </w:rPr>
        <w:t xml:space="preserve">②</w:t>
      </w:r>
      <w:r>
        <w:rPr>
          <w:rFonts w:hint="eastAsia"/>
          <w:sz w:val="24"/>
          <w:szCs w:val="24"/>
        </w:rPr>
        <w:t xml:space="preserve">若签半保（人工）合同则由乙方承担人工的所有一切费用。</w:t>
      </w:r>
      <w:r>
        <w:rPr>
          <w:rFonts w:hint="eastAsia"/>
          <w:sz w:val="24"/>
          <w:szCs w:val="24"/>
        </w:rPr>
        <w:t xml:space="preserve">③</w:t>
      </w:r>
      <w:r>
        <w:rPr>
          <w:rFonts w:hint="eastAsia"/>
          <w:sz w:val="24"/>
          <w:szCs w:val="24"/>
        </w:rPr>
        <w:t xml:space="preserve">若签半保（零配件）合同则由乙方承担零配件及其搬运、安装、调试等安装费用。</w:t>
      </w:r>
      <w:r>
        <w:rPr>
          <w:rFonts w:hint="eastAsia"/>
          <w:sz w:val="24"/>
          <w:szCs w:val="24"/>
        </w:rPr>
        <w:t xml:space="preserve">④</w:t>
      </w:r>
      <w:r>
        <w:rPr>
          <w:rFonts w:hint="eastAsia"/>
          <w:sz w:val="24"/>
          <w:szCs w:val="24"/>
        </w:rPr>
        <w:t xml:space="preserve">若签升级</w:t>
      </w:r>
      <w:r>
        <w:rPr>
          <w:rFonts w:hint="eastAsia"/>
          <w:sz w:val="24"/>
          <w:szCs w:val="24"/>
        </w:rPr>
        <w:t xml:space="preserve">服务</w:t>
      </w:r>
      <w:r>
        <w:rPr>
          <w:rFonts w:hint="eastAsia"/>
          <w:sz w:val="24"/>
          <w:szCs w:val="24"/>
        </w:rPr>
        <w:t xml:space="preserve">合同则由乙方承担升级中所牵涉到的任何费用。</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全保型开机率承诺：乙方承诺本合同所涉设备一年内开机率保证在9</w:t>
      </w:r>
      <w:r>
        <w:rPr>
          <w:rFonts w:hint="eastAsia"/>
          <w:sz w:val="24"/>
          <w:szCs w:val="24"/>
        </w:rPr>
        <w:t xml:space="preserve">8</w:t>
      </w:r>
      <w:r>
        <w:rPr>
          <w:rFonts w:hint="eastAsia"/>
          <w:sz w:val="24"/>
          <w:szCs w:val="24"/>
        </w:rPr>
        <w:t xml:space="preserve">%以上。每年累计因设备故障原因停机不超过</w:t>
      </w:r>
      <w:r>
        <w:rPr>
          <w:rFonts w:hint="eastAsia"/>
          <w:sz w:val="24"/>
          <w:szCs w:val="24"/>
        </w:rPr>
        <w:t xml:space="preserve">7</w:t>
      </w:r>
      <w:r>
        <w:rPr>
          <w:rFonts w:hint="eastAsia"/>
          <w:sz w:val="24"/>
          <w:szCs w:val="24"/>
        </w:rPr>
        <w:t xml:space="preserve">个日历日，自合同签订之日起一年以365个日历日计算，停机天数超过约定每年累计停机天数一天，保修期限延长</w:t>
      </w:r>
      <w:r>
        <w:rPr>
          <w:rFonts w:hint="eastAsia"/>
          <w:sz w:val="24"/>
          <w:szCs w:val="24"/>
        </w:rPr>
        <w:t xml:space="preserve">10</w:t>
      </w:r>
      <w:r>
        <w:rPr>
          <w:rFonts w:hint="eastAsia"/>
          <w:sz w:val="24"/>
          <w:szCs w:val="24"/>
        </w:rPr>
        <w:t xml:space="preserve">天，</w:t>
      </w:r>
      <w:r>
        <w:rPr>
          <w:rFonts w:hint="eastAsia"/>
          <w:sz w:val="24"/>
          <w:szCs w:val="24"/>
        </w:rPr>
        <w:t xml:space="preserve">同时</w:t>
      </w:r>
      <w:r>
        <w:rPr>
          <w:rFonts w:hint="eastAsia"/>
          <w:sz w:val="24"/>
          <w:szCs w:val="24"/>
        </w:rPr>
        <w:t xml:space="preserve">按</w:t>
      </w:r>
      <w:r>
        <w:rPr>
          <w:rFonts w:hint="eastAsia"/>
          <w:sz w:val="24"/>
          <w:szCs w:val="24"/>
        </w:rPr>
        <w:t xml:space="preserve">1000元</w:t>
      </w:r>
      <w:r>
        <w:rPr>
          <w:rFonts w:hint="eastAsia"/>
          <w:sz w:val="24"/>
          <w:szCs w:val="24"/>
        </w:rPr>
        <w:t xml:space="preserve">/天向甲方支付违约金，甲方有权从</w:t>
      </w:r>
      <w:r>
        <w:rPr>
          <w:rFonts w:hint="eastAsia"/>
          <w:sz w:val="24"/>
          <w:szCs w:val="24"/>
        </w:rPr>
        <w:t xml:space="preserve">当期应</w:t>
      </w:r>
      <w:r>
        <w:rPr>
          <w:rFonts w:hint="eastAsia"/>
          <w:sz w:val="24"/>
          <w:szCs w:val="24"/>
        </w:rPr>
        <w:t xml:space="preserve">支付乙方的款项中直接扣除。</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不在本保修范围内的配套设施，如需更换，乙方则以市场价的</w:t>
      </w:r>
      <w:r>
        <w:rPr>
          <w:rFonts w:hint="eastAsia"/>
          <w:sz w:val="24"/>
          <w:szCs w:val="24"/>
        </w:rPr>
        <w:t xml:space="preserve">80</w:t>
      </w:r>
      <w:r>
        <w:rPr>
          <w:rFonts w:hint="eastAsia"/>
          <w:sz w:val="24"/>
          <w:szCs w:val="24"/>
        </w:rPr>
        <w:t xml:space="preserve">%优惠提供。</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7</w:t>
      </w:r>
      <w:r>
        <w:rPr>
          <w:rFonts w:hint="eastAsia"/>
          <w:sz w:val="24"/>
          <w:szCs w:val="24"/>
        </w:rPr>
        <w:t xml:space="preserve">、</w:t>
      </w:r>
      <w:r>
        <w:rPr>
          <w:rFonts w:hint="eastAsia"/>
          <w:sz w:val="24"/>
          <w:szCs w:val="24"/>
        </w:rPr>
        <w:t xml:space="preserve">如在维修中有任何设备零配件的更换，乙方需书面提供零配件损坏或报废证明及相应零配件价格清单，甲方根据需要书面确认后，乙方方可更换。乙方保证其更换的零配件质量合格，符合该设备运转需要，保修期内，非因甲方原因造成的配件损耗，均由乙方承担。</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8</w:t>
      </w:r>
      <w:r>
        <w:rPr>
          <w:rFonts w:hint="eastAsia"/>
          <w:sz w:val="24"/>
          <w:szCs w:val="24"/>
        </w:rPr>
        <w:t xml:space="preserve">、</w:t>
      </w:r>
      <w:r>
        <w:rPr>
          <w:rFonts w:hint="eastAsia"/>
          <w:sz w:val="24"/>
          <w:szCs w:val="24"/>
        </w:rPr>
        <w:t xml:space="preserve">本设备配置的外周设备，经双方协商，乙方可提供有偿维修服务。</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9</w:t>
      </w:r>
      <w:r>
        <w:rPr>
          <w:rFonts w:hint="eastAsia"/>
          <w:sz w:val="24"/>
          <w:szCs w:val="24"/>
        </w:rPr>
        <w:t xml:space="preserve">、</w:t>
      </w:r>
      <w:r>
        <w:rPr>
          <w:rFonts w:hint="eastAsia"/>
          <w:sz w:val="24"/>
          <w:szCs w:val="24"/>
        </w:rPr>
        <w:t xml:space="preserve">保修期内，每次故障维修及保养事件，必须向甲方</w:t>
      </w:r>
      <w:r>
        <w:rPr>
          <w:rFonts w:hint="eastAsia"/>
          <w:sz w:val="24"/>
          <w:szCs w:val="24"/>
        </w:rPr>
        <w:t xml:space="preserve">提供故障记录、保养记录、更换维修备件的数目及发生的所有费用清单并到设备部门备案登记。</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10</w:t>
      </w:r>
      <w:r>
        <w:rPr>
          <w:rFonts w:hint="eastAsia"/>
          <w:sz w:val="24"/>
          <w:szCs w:val="24"/>
        </w:rPr>
        <w:t xml:space="preserve">、</w:t>
      </w:r>
      <w:r>
        <w:rPr>
          <w:rFonts w:hint="eastAsia"/>
          <w:sz w:val="24"/>
          <w:szCs w:val="24"/>
        </w:rPr>
        <w:t xml:space="preserve">乙方维修人员在维修期间必须遵守院方在安全、防盗、停车、周围环境卫生及排放污物的有关规定，否则一切后果自负。</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11</w:t>
      </w:r>
      <w:r>
        <w:rPr>
          <w:rFonts w:hint="eastAsia"/>
          <w:sz w:val="24"/>
          <w:szCs w:val="24"/>
        </w:rPr>
        <w:t xml:space="preserve">、</w:t>
      </w:r>
      <w:r>
        <w:rPr>
          <w:rFonts w:hint="eastAsia"/>
          <w:sz w:val="24"/>
          <w:szCs w:val="24"/>
        </w:rPr>
        <w:t xml:space="preserve">若有其他优惠条件请另附页。</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第五 保修费及支付方式</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1、</w:t>
      </w:r>
      <w:r>
        <w:rPr>
          <w:rFonts w:hint="eastAsia"/>
          <w:sz w:val="24"/>
          <w:szCs w:val="24"/>
        </w:rPr>
        <w:t xml:space="preserve">保修款总额（人民币）：__________</w:t>
      </w:r>
      <w:r>
        <w:rPr>
          <w:rFonts w:hint="eastAsia"/>
          <w:sz w:val="24"/>
          <w:szCs w:val="24"/>
        </w:rPr>
        <w:t xml:space="preserve">（</w:t>
      </w:r>
      <w:r>
        <w:rPr>
          <w:rFonts w:hint="eastAsia"/>
          <w:sz w:val="24"/>
          <w:szCs w:val="24"/>
        </w:rPr>
        <w:t xml:space="preserve">大写</w:t>
      </w:r>
      <w:r>
        <w:rPr>
          <w:rFonts w:hint="eastAsia"/>
          <w:sz w:val="24"/>
          <w:szCs w:val="24"/>
        </w:rPr>
        <w:t xml:space="preserve">）</w:t>
      </w:r>
      <w:r>
        <w:rPr>
          <w:rFonts w:hint="eastAsia"/>
          <w:sz w:val="24"/>
          <w:szCs w:val="24"/>
        </w:rPr>
        <w:t xml:space="preserve">：_________</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2、</w:t>
      </w:r>
      <w:r>
        <w:rPr>
          <w:rFonts w:hint="eastAsia"/>
          <w:sz w:val="24"/>
          <w:szCs w:val="24"/>
        </w:rPr>
        <w:t xml:space="preserve">支付方式：合同签订后每半年末付年合同总价的50%，计人民币_____元，共分___期。其中最后一次付款需在提交年检报告后办理支付，在每次付款前乙方应当提供符合财务要求的发票。</w:t>
      </w:r>
      <w:r>
        <w:rPr>
          <w:rFonts w:hint="eastAsia"/>
          <w:sz w:val="24"/>
          <w:szCs w:val="24"/>
        </w:rPr>
      </w:r>
      <w:r/>
    </w:p>
    <w:p>
      <w:pPr>
        <w:pStyle w:val="770"/>
        <w:ind w:firstLine="480"/>
        <w:jc w:val="left"/>
        <w:spacing w:line="360" w:lineRule="auto"/>
        <w:rPr>
          <w:sz w:val="24"/>
          <w:szCs w:val="24"/>
        </w:rPr>
      </w:pPr>
      <w:r>
        <w:rPr>
          <w:rFonts w:hint="eastAsia"/>
          <w:sz w:val="24"/>
          <w:szCs w:val="24"/>
        </w:rPr>
        <w:t xml:space="preserve">公司名称：</w:t>
      </w:r>
      <w:r>
        <w:rPr>
          <w:sz w:val="24"/>
          <w:szCs w:val="24"/>
        </w:rPr>
      </w:r>
      <w:r/>
    </w:p>
    <w:p>
      <w:pPr>
        <w:pStyle w:val="770"/>
        <w:ind w:firstLine="480"/>
        <w:jc w:val="left"/>
        <w:spacing w:line="360" w:lineRule="auto"/>
        <w:rPr>
          <w:sz w:val="24"/>
          <w:szCs w:val="24"/>
        </w:rPr>
      </w:pPr>
      <w:r>
        <w:rPr>
          <w:rFonts w:hint="eastAsia"/>
          <w:sz w:val="24"/>
          <w:szCs w:val="24"/>
        </w:rPr>
        <w:t xml:space="preserve">开户银行：</w:t>
      </w:r>
      <w:r>
        <w:rPr>
          <w:sz w:val="24"/>
          <w:szCs w:val="24"/>
        </w:rPr>
      </w:r>
      <w:r/>
    </w:p>
    <w:p>
      <w:pPr>
        <w:pStyle w:val="770"/>
        <w:ind w:firstLine="480"/>
        <w:jc w:val="left"/>
        <w:spacing w:line="360" w:lineRule="auto"/>
        <w:rPr>
          <w:rFonts w:hint="eastAsia"/>
          <w:sz w:val="24"/>
          <w:szCs w:val="24"/>
        </w:rPr>
      </w:pPr>
      <w:r>
        <w:rPr>
          <w:rFonts w:hint="eastAsia"/>
          <w:sz w:val="24"/>
          <w:szCs w:val="24"/>
        </w:rPr>
        <w:t xml:space="preserve">账</w:t>
      </w:r>
      <w:r>
        <w:rPr>
          <w:rFonts w:hint="eastAsia"/>
          <w:sz w:val="24"/>
          <w:szCs w:val="24"/>
        </w:rPr>
        <w:t xml:space="preserve">    </w:t>
      </w:r>
      <w:r>
        <w:rPr>
          <w:rFonts w:hint="eastAsia"/>
          <w:sz w:val="24"/>
          <w:szCs w:val="24"/>
        </w:rPr>
        <w:t xml:space="preserve">号：</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第六  违约责任</w:t>
      </w:r>
      <w:r>
        <w:rPr>
          <w:rFonts w:hint="eastAsia"/>
          <w:sz w:val="24"/>
          <w:szCs w:val="24"/>
        </w:rPr>
      </w:r>
      <w:r/>
    </w:p>
    <w:p>
      <w:pPr>
        <w:pStyle w:val="770"/>
        <w:ind w:firstLine="480"/>
        <w:spacing w:line="360" w:lineRule="auto"/>
        <w:rPr>
          <w:sz w:val="24"/>
          <w:szCs w:val="24"/>
        </w:rPr>
      </w:pPr>
      <w:r>
        <w:rPr>
          <w:rFonts w:hint="eastAsia"/>
          <w:sz w:val="24"/>
          <w:szCs w:val="24"/>
        </w:rPr>
        <w:t xml:space="preserve">1、由于公认的不可抗力事件造成的损坏（如自然灾害、爆炸、房屋 倒塌、暴乱、坠机及撞蓄意破坏、缺乏燃料或水电、劳资纠纷、罢工等），乙方根据实际情况部分或全部免除责任，但应及时通知甲方。</w:t>
      </w:r>
      <w:r>
        <w:rPr>
          <w:sz w:val="24"/>
          <w:szCs w:val="24"/>
        </w:rPr>
      </w:r>
      <w:r/>
    </w:p>
    <w:p>
      <w:pPr>
        <w:pStyle w:val="770"/>
        <w:ind w:firstLine="480"/>
        <w:spacing w:line="360" w:lineRule="auto"/>
        <w:rPr>
          <w:sz w:val="24"/>
          <w:szCs w:val="24"/>
        </w:rPr>
      </w:pPr>
      <w:r>
        <w:rPr>
          <w:rFonts w:hint="eastAsia"/>
          <w:sz w:val="24"/>
          <w:szCs w:val="24"/>
        </w:rPr>
        <w:t xml:space="preserve">2、因为乙方不履行合同或者履行合同不符合约定给甲方造成损失的，乙方负责赔偿直接与间接损失，该损失赔偿额包括但不限于损害赔偿金、需方为解决纠纷而产生的律师费、诉讼费、差旅费等费用。</w:t>
      </w:r>
      <w:r>
        <w:rPr>
          <w:sz w:val="24"/>
          <w:szCs w:val="24"/>
        </w:rPr>
      </w:r>
      <w:r/>
    </w:p>
    <w:p>
      <w:pPr>
        <w:pStyle w:val="770"/>
        <w:ind w:firstLine="480"/>
        <w:spacing w:line="360" w:lineRule="auto"/>
        <w:rPr>
          <w:sz w:val="24"/>
          <w:szCs w:val="24"/>
        </w:rPr>
      </w:pPr>
      <w:r>
        <w:rPr>
          <w:rFonts w:hint="eastAsia"/>
          <w:sz w:val="24"/>
          <w:szCs w:val="24"/>
        </w:rPr>
        <w:t xml:space="preserve">3、在维修合同有效期内，如需更换第三方零备件，需双方协商解决。</w:t>
      </w:r>
      <w:r>
        <w:rPr>
          <w:sz w:val="24"/>
          <w:szCs w:val="24"/>
        </w:rPr>
      </w:r>
      <w:r/>
    </w:p>
    <w:p>
      <w:pPr>
        <w:pStyle w:val="770"/>
        <w:ind w:firstLine="480"/>
        <w:spacing w:line="360" w:lineRule="auto"/>
        <w:rPr>
          <w:sz w:val="24"/>
          <w:szCs w:val="24"/>
        </w:rPr>
      </w:pPr>
      <w:r>
        <w:rPr>
          <w:rFonts w:hint="eastAsia"/>
          <w:sz w:val="24"/>
          <w:szCs w:val="24"/>
        </w:rPr>
        <w:t xml:space="preserve">4、在执行维修合同期间，</w:t>
      </w:r>
      <w:r>
        <w:rPr>
          <w:rFonts w:hint="eastAsia"/>
          <w:sz w:val="24"/>
          <w:szCs w:val="24"/>
        </w:rPr>
        <w:t xml:space="preserve">如甲方停用设备，按实际使用月数结算</w:t>
      </w:r>
      <w:r>
        <w:rPr>
          <w:rFonts w:hint="eastAsia"/>
          <w:sz w:val="24"/>
          <w:szCs w:val="24"/>
        </w:rPr>
        <w:t xml:space="preserve">保修</w:t>
      </w:r>
      <w:r>
        <w:rPr>
          <w:rFonts w:hint="eastAsia"/>
          <w:sz w:val="24"/>
          <w:szCs w:val="24"/>
        </w:rPr>
        <w:t xml:space="preserve">款，停用起止日以甲方书面通知达到乙方为准；遇其他情况终止合同，需经双方协商解决。</w:t>
      </w:r>
      <w:r>
        <w:rPr>
          <w:sz w:val="24"/>
          <w:szCs w:val="24"/>
        </w:rPr>
      </w:r>
      <w:r/>
    </w:p>
    <w:p>
      <w:pPr>
        <w:pStyle w:val="770"/>
        <w:ind w:firstLine="480"/>
        <w:jc w:val="left"/>
        <w:spacing w:line="360" w:lineRule="auto"/>
        <w:rPr>
          <w:rFonts w:hint="eastAsia"/>
          <w:sz w:val="24"/>
          <w:szCs w:val="24"/>
        </w:rPr>
      </w:pPr>
      <w:r>
        <w:rPr>
          <w:rFonts w:hint="eastAsia"/>
          <w:sz w:val="24"/>
          <w:szCs w:val="24"/>
        </w:rPr>
        <w:t xml:space="preserve">第七  乙方在保修期内维护保养的次数与内容、更换维修备件的数目及发生的所有费用以年末甲、乙双方共同核对为准，相关文件交甲方存档。</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第八  争议解决</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双方应本着友好协商的原则解决争议。若争议发生后的三十天内双方仍未达成解决方案，则任何一方有权向甲方所在地人民法院起诉。本合同适用中华人民共和国法律。</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第九  合同不可分割部分</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药品、器械采供廉政协议书、</w:t>
      </w:r>
      <w:r>
        <w:rPr>
          <w:rFonts w:hint="eastAsia"/>
          <w:sz w:val="24"/>
          <w:szCs w:val="24"/>
        </w:rPr>
        <w:t xml:space="preserve">招标文件、投标文件、</w:t>
      </w:r>
      <w:r>
        <w:rPr>
          <w:rFonts w:hint="eastAsia"/>
          <w:sz w:val="24"/>
          <w:szCs w:val="24"/>
        </w:rPr>
        <w:t xml:space="preserve">供方在</w:t>
      </w:r>
      <w:r>
        <w:rPr>
          <w:rFonts w:hint="eastAsia"/>
          <w:sz w:val="24"/>
          <w:szCs w:val="24"/>
        </w:rPr>
        <w:t xml:space="preserve">投标</w:t>
      </w:r>
      <w:r>
        <w:rPr>
          <w:rFonts w:hint="eastAsia"/>
          <w:sz w:val="24"/>
          <w:szCs w:val="24"/>
        </w:rPr>
        <w:t xml:space="preserve">过程中所作其它有关承诺、声明、书面澄清、补充协议等均为合同不可分割的部分，与主合同具有同等法律效力。</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第十  本协议一式</w:t>
      </w:r>
      <w:r>
        <w:rPr>
          <w:rFonts w:hint="eastAsia"/>
          <w:sz w:val="24"/>
          <w:szCs w:val="24"/>
        </w:rPr>
        <w:t xml:space="preserve">三</w:t>
      </w:r>
      <w:r>
        <w:rPr>
          <w:rFonts w:hint="eastAsia"/>
          <w:sz w:val="24"/>
          <w:szCs w:val="24"/>
        </w:rPr>
        <w:t xml:space="preserve">份，甲方</w:t>
      </w:r>
      <w:r>
        <w:rPr>
          <w:rFonts w:hint="eastAsia"/>
          <w:sz w:val="24"/>
          <w:szCs w:val="24"/>
        </w:rPr>
        <w:t xml:space="preserve">二</w:t>
      </w:r>
      <w:r>
        <w:rPr>
          <w:rFonts w:hint="eastAsia"/>
          <w:sz w:val="24"/>
          <w:szCs w:val="24"/>
        </w:rPr>
        <w:t xml:space="preserve">份，乙方一份。双方代表签字并盖</w:t>
      </w:r>
      <w:r>
        <w:rPr>
          <w:rFonts w:hint="eastAsia"/>
          <w:sz w:val="24"/>
          <w:szCs w:val="24"/>
        </w:rPr>
        <w:t xml:space="preserve">章</w:t>
      </w:r>
      <w:r>
        <w:rPr>
          <w:rFonts w:hint="eastAsia"/>
          <w:sz w:val="24"/>
          <w:szCs w:val="24"/>
        </w:rPr>
        <w:t xml:space="preserve">（</w:t>
      </w:r>
      <w:r>
        <w:rPr>
          <w:rFonts w:hint="eastAsia"/>
          <w:sz w:val="24"/>
          <w:szCs w:val="24"/>
        </w:rPr>
        <w:t xml:space="preserve">公章</w:t>
      </w:r>
      <w:r>
        <w:rPr>
          <w:rFonts w:hint="eastAsia"/>
          <w:sz w:val="24"/>
          <w:szCs w:val="24"/>
        </w:rPr>
        <w:t xml:space="preserve">或合同章</w:t>
      </w:r>
      <w:r>
        <w:rPr>
          <w:rFonts w:hint="eastAsia"/>
          <w:sz w:val="24"/>
          <w:szCs w:val="24"/>
        </w:rPr>
        <w:t xml:space="preserve">）</w:t>
      </w:r>
      <w:r>
        <w:rPr>
          <w:rFonts w:hint="eastAsia"/>
          <w:sz w:val="24"/>
          <w:szCs w:val="24"/>
        </w:rPr>
        <w:t xml:space="preserve">生效到本合同约定的维修期限届满时止。合同生效后，在合同有效期内，除非双方的授权代表以书面的方式确认，任何一方不得擅自变更本合同内容。未尽事宜，双方应本着友好合作精神协商解决。</w:t>
      </w:r>
      <w:r>
        <w:rPr>
          <w:rFonts w:hint="eastAsia"/>
          <w:sz w:val="24"/>
          <w:szCs w:val="24"/>
        </w:rPr>
      </w:r>
      <w:r/>
    </w:p>
    <w:p>
      <w:pPr>
        <w:pStyle w:val="770"/>
        <w:ind w:firstLine="480"/>
        <w:jc w:val="left"/>
        <w:rPr>
          <w:rFonts w:hint="eastAsia"/>
          <w:sz w:val="24"/>
          <w:szCs w:val="24"/>
        </w:rPr>
      </w:pPr>
      <w:r>
        <w:rPr>
          <w:rFonts w:hint="eastAsia"/>
          <w:sz w:val="24"/>
          <w:szCs w:val="24"/>
        </w:rPr>
      </w:r>
      <w:r/>
    </w:p>
    <w:p>
      <w:pPr>
        <w:pStyle w:val="770"/>
        <w:ind w:firstLine="480"/>
        <w:jc w:val="left"/>
        <w:rPr>
          <w:rFonts w:hint="eastAsia"/>
          <w:sz w:val="24"/>
          <w:szCs w:val="24"/>
        </w:rPr>
      </w:pPr>
      <w:r>
        <w:rPr>
          <w:rFonts w:hint="eastAsia"/>
          <w:sz w:val="24"/>
          <w:szCs w:val="24"/>
        </w:rPr>
      </w:r>
      <w:r/>
    </w:p>
    <w:p>
      <w:pPr>
        <w:pStyle w:val="770"/>
        <w:ind w:firstLine="480"/>
        <w:jc w:val="left"/>
        <w:rPr>
          <w:rFonts w:hint="eastAsia"/>
          <w:sz w:val="24"/>
          <w:szCs w:val="24"/>
        </w:rPr>
      </w:pPr>
      <w:r>
        <w:rPr>
          <w:rFonts w:hint="eastAsia"/>
          <w:sz w:val="24"/>
          <w:szCs w:val="24"/>
        </w:rPr>
      </w:r>
      <w:r/>
    </w:p>
    <w:p>
      <w:pPr>
        <w:pStyle w:val="770"/>
        <w:ind w:firstLine="480"/>
        <w:jc w:val="left"/>
        <w:rPr>
          <w:rFonts w:hint="eastAsia"/>
          <w:sz w:val="24"/>
          <w:szCs w:val="24"/>
        </w:rPr>
      </w:pPr>
      <w:r>
        <w:rPr>
          <w:rFonts w:hint="eastAsia"/>
          <w:sz w:val="24"/>
          <w:szCs w:val="24"/>
        </w:rPr>
      </w:r>
      <w:r/>
    </w:p>
    <w:p>
      <w:pPr>
        <w:pStyle w:val="770"/>
        <w:ind w:firstLine="480"/>
        <w:jc w:val="left"/>
        <w:spacing w:line="360" w:lineRule="auto"/>
        <w:rPr>
          <w:sz w:val="24"/>
          <w:szCs w:val="24"/>
        </w:rPr>
      </w:pPr>
      <w:r>
        <w:rPr>
          <w:rFonts w:hint="eastAsia"/>
          <w:sz w:val="24"/>
          <w:szCs w:val="24"/>
        </w:rPr>
        <w:t xml:space="preserve">甲方：</w:t>
      </w:r>
      <w:r>
        <w:rPr>
          <w:rFonts w:hint="eastAsia"/>
          <w:sz w:val="24"/>
          <w:szCs w:val="24"/>
        </w:rPr>
        <w:t xml:space="preserve">无锡市第九人民医院</w:t>
      </w:r>
      <w:r>
        <w:rPr>
          <w:rFonts w:hint="eastAsia"/>
          <w:sz w:val="24"/>
          <w:szCs w:val="24"/>
        </w:rPr>
        <w:t xml:space="preserve">  </w:t>
      </w:r>
      <w:r>
        <w:rPr>
          <w:rFonts w:hint="eastAsia"/>
          <w:sz w:val="24"/>
          <w:szCs w:val="24"/>
        </w:rPr>
        <w:t xml:space="preserve">           </w:t>
      </w:r>
      <w:r>
        <w:rPr>
          <w:rFonts w:hint="eastAsia"/>
          <w:sz w:val="24"/>
          <w:szCs w:val="24"/>
        </w:rPr>
        <w:t xml:space="preserve">乙方：</w:t>
      </w:r>
      <w:r>
        <w:rPr>
          <w:sz w:val="24"/>
          <w:szCs w:val="24"/>
        </w:rPr>
      </w:r>
      <w:r/>
    </w:p>
    <w:p>
      <w:pPr>
        <w:pStyle w:val="770"/>
        <w:ind w:firstLine="480"/>
        <w:jc w:val="left"/>
        <w:spacing w:line="360" w:lineRule="auto"/>
        <w:rPr>
          <w:sz w:val="24"/>
          <w:szCs w:val="24"/>
        </w:rPr>
      </w:pPr>
      <w:r>
        <w:rPr>
          <w:rFonts w:hint="eastAsia"/>
          <w:sz w:val="24"/>
          <w:szCs w:val="24"/>
        </w:rPr>
        <w:t xml:space="preserve">甲方法定代表人                     </w:t>
      </w:r>
      <w:r>
        <w:rPr>
          <w:rFonts w:hint="eastAsia"/>
          <w:sz w:val="24"/>
          <w:szCs w:val="24"/>
        </w:rPr>
        <w:t xml:space="preserve">  </w:t>
      </w:r>
      <w:r>
        <w:rPr>
          <w:rFonts w:hint="eastAsia"/>
          <w:sz w:val="24"/>
          <w:szCs w:val="24"/>
        </w:rPr>
        <w:t xml:space="preserve">乙方法定代表人</w:t>
      </w:r>
      <w:r>
        <w:rPr>
          <w:sz w:val="24"/>
          <w:szCs w:val="24"/>
        </w:rPr>
      </w:r>
      <w:r/>
    </w:p>
    <w:p>
      <w:pPr>
        <w:pStyle w:val="770"/>
        <w:ind w:firstLine="480"/>
        <w:jc w:val="left"/>
        <w:spacing w:line="360" w:lineRule="auto"/>
        <w:rPr>
          <w:rFonts w:hint="eastAsia"/>
          <w:sz w:val="24"/>
          <w:szCs w:val="24"/>
        </w:rPr>
      </w:pPr>
      <w:r>
        <w:rPr>
          <w:rFonts w:hint="eastAsia"/>
          <w:sz w:val="24"/>
          <w:szCs w:val="24"/>
        </w:rPr>
        <w:t xml:space="preserve">或授权代表：       </w:t>
      </w:r>
      <w:r>
        <w:rPr>
          <w:rFonts w:hint="eastAsia"/>
          <w:sz w:val="24"/>
          <w:szCs w:val="24"/>
        </w:rPr>
        <w:t xml:space="preserve">        </w:t>
      </w:r>
      <w:r>
        <w:rPr>
          <w:rFonts w:hint="eastAsia"/>
          <w:sz w:val="24"/>
          <w:szCs w:val="24"/>
        </w:rPr>
        <w:t xml:space="preserve">          </w:t>
      </w:r>
      <w:r>
        <w:rPr>
          <w:rFonts w:hint="eastAsia"/>
          <w:sz w:val="24"/>
          <w:szCs w:val="24"/>
        </w:rPr>
        <w:t xml:space="preserve">或授权代表：</w:t>
      </w:r>
      <w:r>
        <w:rPr>
          <w:rFonts w:hint="eastAsia"/>
          <w:sz w:val="24"/>
          <w:szCs w:val="24"/>
        </w:rPr>
      </w:r>
      <w:r/>
    </w:p>
    <w:p>
      <w:pPr>
        <w:pStyle w:val="770"/>
        <w:ind w:firstLine="480"/>
        <w:jc w:val="left"/>
        <w:spacing w:line="360" w:lineRule="auto"/>
        <w:rPr>
          <w:rFonts w:hint="eastAsia"/>
          <w:sz w:val="24"/>
          <w:szCs w:val="24"/>
        </w:rPr>
      </w:pPr>
      <w:r>
        <w:rPr>
          <w:rFonts w:hint="eastAsia"/>
          <w:sz w:val="24"/>
          <w:szCs w:val="24"/>
        </w:rPr>
        <w:t xml:space="preserve">日期：                           </w:t>
      </w: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t xml:space="preserve"> 日期：</w:t>
      </w:r>
      <w:r>
        <w:rPr>
          <w:rFonts w:hint="eastAsia"/>
          <w:sz w:val="24"/>
          <w:szCs w:val="24"/>
        </w:rPr>
      </w:r>
      <w:r/>
    </w:p>
    <w:p>
      <w:pPr>
        <w:pStyle w:val="1148"/>
        <w:ind w:firstLine="482"/>
        <w:spacing w:before="0" w:beforeAutospacing="0" w:after="0" w:afterAutospacing="0" w:line="360" w:lineRule="auto"/>
        <w:rPr>
          <w:rFonts w:hint="eastAsia"/>
          <w:b/>
          <w:bCs/>
        </w:rPr>
      </w:pPr>
      <w:r>
        <w:rPr>
          <w:rFonts w:hint="eastAsia"/>
          <w:b/>
          <w:bCs/>
        </w:rPr>
      </w:r>
      <w:r/>
    </w:p>
    <w:p>
      <w:pPr>
        <w:pStyle w:val="1148"/>
        <w:ind w:firstLine="482"/>
        <w:spacing w:before="0" w:beforeAutospacing="0" w:after="0" w:afterAutospacing="0" w:line="360" w:lineRule="auto"/>
        <w:rPr>
          <w:rFonts w:hint="eastAsia"/>
          <w:b/>
          <w:bCs/>
        </w:rPr>
      </w:pPr>
      <w:r>
        <w:rPr>
          <w:rFonts w:hint="eastAsia"/>
          <w:b/>
          <w:bCs/>
        </w:rPr>
        <w:t xml:space="preserve">见证人：江苏弘业国际技术工程有限公司</w:t>
      </w:r>
      <w:r>
        <w:rPr>
          <w:rFonts w:hint="eastAsia"/>
          <w:b/>
          <w:bCs/>
        </w:rPr>
      </w:r>
      <w:r/>
    </w:p>
    <w:p>
      <w:pPr>
        <w:pStyle w:val="1148"/>
        <w:ind w:firstLine="480"/>
        <w:spacing w:before="0" w:beforeAutospacing="0" w:after="0" w:afterAutospacing="0" w:line="360" w:lineRule="auto"/>
        <w:rPr>
          <w:rFonts w:hint="eastAsia"/>
        </w:rPr>
      </w:pPr>
      <w:r>
        <w:rPr>
          <w:rFonts w:hint="eastAsia"/>
        </w:rPr>
        <w:t xml:space="preserve">年  月  日</w:t>
      </w:r>
      <w:r/>
    </w:p>
    <w:p>
      <w:pPr>
        <w:pStyle w:val="770"/>
        <w:ind w:firstLine="440"/>
        <w:jc w:val="left"/>
        <w:rPr>
          <w:rFonts w:hint="eastAsia"/>
          <w:sz w:val="22"/>
          <w:szCs w:val="22"/>
        </w:rPr>
      </w:pPr>
      <w:r>
        <w:rPr>
          <w:rFonts w:hint="eastAsia"/>
          <w:sz w:val="22"/>
          <w:szCs w:val="22"/>
        </w:rPr>
      </w:r>
      <w:r/>
    </w:p>
    <w:p>
      <w:pPr>
        <w:pStyle w:val="770"/>
        <w:ind w:firstLine="440"/>
        <w:jc w:val="left"/>
        <w:rPr>
          <w:rFonts w:hint="eastAsia"/>
          <w:sz w:val="22"/>
          <w:szCs w:val="22"/>
        </w:rPr>
      </w:pPr>
      <w:r>
        <w:rPr>
          <w:rFonts w:hint="eastAsia"/>
          <w:sz w:val="22"/>
          <w:szCs w:val="22"/>
        </w:rPr>
      </w:r>
      <w:r/>
    </w:p>
    <w:p>
      <w:pPr>
        <w:pStyle w:val="770"/>
        <w:ind w:firstLine="0"/>
        <w:spacing w:line="360" w:lineRule="auto"/>
      </w:pPr>
      <w:r>
        <w:br w:type="page" w:clear="all"/>
      </w:r>
      <w:r/>
    </w:p>
    <w:p>
      <w:pPr>
        <w:pStyle w:val="770"/>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rPr>
          <w:rFonts w:ascii="黑体" w:eastAsia="黑体"/>
          <w:b/>
          <w:sz w:val="44"/>
          <w:szCs w:val="44"/>
        </w:rPr>
      </w:r>
      <w:r/>
    </w:p>
    <w:p>
      <w:pPr>
        <w:pStyle w:val="770"/>
        <w:ind w:firstLine="640"/>
        <w:rPr>
          <w:rFonts w:hint="eastAsia" w:ascii="黑体" w:eastAsia="黑体"/>
          <w:bCs/>
          <w:sz w:val="32"/>
        </w:rPr>
      </w:pPr>
      <w:r>
        <w:rPr>
          <w:rFonts w:hint="eastAsia" w:ascii="黑体" w:eastAsia="黑体"/>
          <w:bCs/>
          <w:sz w:val="32"/>
        </w:rPr>
      </w:r>
      <w:r/>
    </w:p>
    <w:p>
      <w:pPr>
        <w:pStyle w:val="770"/>
        <w:ind w:firstLine="964"/>
        <w:jc w:val="center"/>
        <w:spacing w:line="360" w:lineRule="auto"/>
        <w:rPr>
          <w:rFonts w:hint="eastAsia"/>
          <w:b/>
          <w:sz w:val="48"/>
          <w:szCs w:val="20"/>
        </w:rPr>
      </w:pPr>
      <w:r>
        <w:rPr>
          <w:rFonts w:hint="eastAsia"/>
          <w:b/>
          <w:sz w:val="48"/>
          <w:szCs w:val="20"/>
        </w:rPr>
        <w:t xml:space="preserve"> </w:t>
      </w:r>
      <w:r>
        <w:rPr>
          <w:rFonts w:hint="eastAsia"/>
          <w:b/>
          <w:sz w:val="48"/>
          <w:szCs w:val="20"/>
        </w:rPr>
      </w:r>
      <w:r/>
    </w:p>
    <w:p>
      <w:pPr>
        <w:pStyle w:val="770"/>
        <w:ind w:firstLine="0"/>
        <w:jc w:val="center"/>
        <w:spacing w:line="360" w:lineRule="auto"/>
        <w:rPr>
          <w:rFonts w:hint="eastAsia"/>
          <w:b/>
          <w:sz w:val="72"/>
          <w:szCs w:val="20"/>
        </w:rPr>
      </w:pPr>
      <w:r>
        <w:rPr>
          <w:rFonts w:hint="eastAsia"/>
          <w:b/>
          <w:sz w:val="48"/>
          <w:szCs w:val="20"/>
        </w:rPr>
        <w:t xml:space="preserve">无锡市第九人民医院</w:t>
      </w:r>
      <w:r>
        <w:rPr>
          <w:rFonts w:hint="eastAsia"/>
          <w:b/>
          <w:sz w:val="48"/>
          <w:szCs w:val="20"/>
        </w:rPr>
        <w:t xml:space="preserve">2026年影像设备维保服务采购项目</w:t>
      </w:r>
      <w:r>
        <w:rPr>
          <w:rFonts w:hint="eastAsia"/>
          <w:b/>
          <w:sz w:val="72"/>
          <w:szCs w:val="20"/>
        </w:rPr>
      </w:r>
      <w:r/>
    </w:p>
    <w:p>
      <w:pPr>
        <w:pStyle w:val="770"/>
        <w:ind w:firstLine="1446"/>
        <w:jc w:val="center"/>
        <w:spacing w:line="360" w:lineRule="auto"/>
        <w:rPr>
          <w:rFonts w:hint="eastAsia"/>
          <w:b/>
          <w:sz w:val="72"/>
          <w:szCs w:val="20"/>
        </w:rPr>
      </w:pPr>
      <w:r>
        <w:rPr>
          <w:rFonts w:hint="eastAsia"/>
          <w:b/>
          <w:sz w:val="72"/>
          <w:szCs w:val="20"/>
        </w:rPr>
      </w:r>
      <w:r/>
    </w:p>
    <w:p>
      <w:pPr>
        <w:pStyle w:val="770"/>
        <w:ind w:firstLine="0"/>
        <w:jc w:val="center"/>
        <w:spacing w:line="360" w:lineRule="auto"/>
        <w:rPr>
          <w:rFonts w:hint="eastAsia"/>
          <w:b/>
          <w:sz w:val="72"/>
          <w:szCs w:val="20"/>
        </w:rPr>
      </w:pPr>
      <w:r>
        <w:rPr>
          <w:rFonts w:hint="eastAsia"/>
          <w:b/>
          <w:sz w:val="72"/>
          <w:szCs w:val="20"/>
        </w:rPr>
        <w:t xml:space="preserve">投标文件</w:t>
      </w:r>
      <w:r>
        <w:rPr>
          <w:rFonts w:hint="eastAsia"/>
          <w:b/>
          <w:sz w:val="72"/>
          <w:szCs w:val="20"/>
        </w:rPr>
      </w:r>
      <w:r/>
    </w:p>
    <w:p>
      <w:pPr>
        <w:pStyle w:val="770"/>
        <w:ind w:firstLine="964"/>
        <w:jc w:val="center"/>
        <w:spacing w:line="360" w:lineRule="auto"/>
        <w:rPr>
          <w:rFonts w:hint="eastAsia"/>
          <w:b/>
          <w:sz w:val="48"/>
          <w:szCs w:val="20"/>
        </w:rPr>
      </w:pPr>
      <w:r>
        <w:rPr>
          <w:rFonts w:hint="eastAsia"/>
          <w:b/>
          <w:sz w:val="48"/>
          <w:szCs w:val="20"/>
        </w:rPr>
      </w:r>
      <w:r/>
    </w:p>
    <w:p>
      <w:pPr>
        <w:pStyle w:val="770"/>
        <w:ind w:firstLine="964"/>
        <w:jc w:val="center"/>
        <w:spacing w:line="360" w:lineRule="auto"/>
        <w:rPr>
          <w:rFonts w:hint="eastAsia"/>
          <w:b/>
          <w:sz w:val="48"/>
          <w:szCs w:val="20"/>
        </w:rPr>
      </w:pPr>
      <w:r>
        <w:rPr>
          <w:rFonts w:hint="eastAsia"/>
          <w:b/>
          <w:sz w:val="48"/>
          <w:szCs w:val="20"/>
        </w:rPr>
      </w:r>
      <w:r/>
    </w:p>
    <w:p>
      <w:pPr>
        <w:pStyle w:val="770"/>
        <w:ind w:firstLine="964"/>
        <w:jc w:val="center"/>
        <w:spacing w:line="360" w:lineRule="auto"/>
        <w:rPr>
          <w:rFonts w:hint="eastAsia"/>
          <w:b/>
          <w:sz w:val="48"/>
          <w:szCs w:val="20"/>
        </w:rPr>
      </w:pPr>
      <w:r>
        <w:rPr>
          <w:rFonts w:hint="eastAsia"/>
          <w:b/>
          <w:sz w:val="48"/>
          <w:szCs w:val="20"/>
        </w:rPr>
      </w:r>
      <w:r/>
    </w:p>
    <w:p>
      <w:pPr>
        <w:pStyle w:val="770"/>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rPr>
          <w:rFonts w:hint="eastAsia"/>
          <w:b/>
          <w:sz w:val="28"/>
          <w:szCs w:val="28"/>
          <w:u w:val="single"/>
        </w:rPr>
      </w:r>
      <w:r/>
    </w:p>
    <w:p>
      <w:pPr>
        <w:pStyle w:val="770"/>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w:t>
      </w:r>
      <w:r>
        <w:rPr>
          <w:rFonts w:hint="eastAsia"/>
          <w:b/>
          <w:sz w:val="28"/>
          <w:szCs w:val="28"/>
          <w:u w:val="single"/>
        </w:rPr>
        <w:tab/>
      </w:r>
      <w:r>
        <w:rPr>
          <w:rFonts w:hint="eastAsia"/>
          <w:b/>
          <w:sz w:val="28"/>
          <w:szCs w:val="28"/>
          <w:u w:val="single"/>
        </w:rPr>
        <w:tab/>
      </w:r>
      <w:r>
        <w:rPr>
          <w:rFonts w:hint="eastAsia"/>
          <w:b/>
          <w:sz w:val="28"/>
          <w:szCs w:val="28"/>
          <w:u w:val="single"/>
        </w:rPr>
        <w:t xml:space="preserve">                              </w:t>
      </w:r>
      <w:r>
        <w:rPr>
          <w:rFonts w:hint="eastAsia"/>
          <w:b/>
          <w:sz w:val="28"/>
          <w:szCs w:val="28"/>
          <w:u w:val="single"/>
        </w:rPr>
      </w:r>
      <w:r/>
    </w:p>
    <w:p>
      <w:pPr>
        <w:pStyle w:val="770"/>
        <w:ind w:firstLine="0"/>
        <w:spacing w:line="360" w:lineRule="auto"/>
        <w:rPr>
          <w:rFonts w:hint="eastAsia"/>
          <w:b/>
          <w:bCs/>
          <w:sz w:val="28"/>
          <w:szCs w:val="28"/>
          <w:u w:val="single"/>
        </w:rPr>
      </w:pPr>
      <w:r>
        <w:rPr>
          <w:rFonts w:hint="eastAsia"/>
          <w:b/>
          <w:bCs/>
          <w:sz w:val="28"/>
          <w:szCs w:val="28"/>
          <w:u w:val="single"/>
        </w:rPr>
      </w:r>
      <w:r/>
    </w:p>
    <w:p>
      <w:pPr>
        <w:pStyle w:val="770"/>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rPr>
          <w:rFonts w:hint="eastAsia"/>
          <w:b/>
          <w:sz w:val="28"/>
          <w:szCs w:val="28"/>
        </w:rPr>
      </w:r>
      <w:r/>
    </w:p>
    <w:p>
      <w:pPr>
        <w:pStyle w:val="770"/>
        <w:ind w:firstLine="0"/>
        <w:spacing w:line="360" w:lineRule="auto"/>
        <w:rPr>
          <w:rFonts w:hint="eastAsia"/>
          <w:b/>
          <w:sz w:val="28"/>
          <w:szCs w:val="28"/>
        </w:rPr>
      </w:pPr>
      <w:r>
        <w:rPr>
          <w:rFonts w:hint="eastAsia"/>
          <w:b/>
          <w:sz w:val="28"/>
          <w:szCs w:val="28"/>
        </w:rPr>
      </w:r>
      <w:r/>
    </w:p>
    <w:p>
      <w:pPr>
        <w:pStyle w:val="770"/>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（盖公章）</w:t>
      </w:r>
      <w:r>
        <w:rPr>
          <w:rFonts w:hint="eastAsia"/>
          <w:b/>
          <w:sz w:val="28"/>
          <w:szCs w:val="28"/>
          <w:u w:val="single"/>
        </w:rPr>
      </w:r>
      <w:r/>
    </w:p>
    <w:p>
      <w:pPr>
        <w:pStyle w:val="770"/>
        <w:ind w:firstLine="0"/>
        <w:spacing w:line="360" w:lineRule="auto"/>
        <w:rPr>
          <w:rFonts w:hint="eastAsia"/>
          <w:b/>
          <w:sz w:val="28"/>
          <w:szCs w:val="28"/>
        </w:rPr>
      </w:pPr>
      <w:r>
        <w:rPr>
          <w:rFonts w:hint="eastAsia"/>
          <w:b/>
          <w:sz w:val="28"/>
          <w:szCs w:val="28"/>
        </w:rPr>
        <w:t xml:space="preserve">法定代表人或</w:t>
      </w:r>
      <w:r>
        <w:rPr>
          <w:rFonts w:hint="eastAsia"/>
          <w:b/>
          <w:sz w:val="28"/>
          <w:szCs w:val="28"/>
        </w:rPr>
      </w:r>
      <w:r/>
    </w:p>
    <w:p>
      <w:pPr>
        <w:pStyle w:val="770"/>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r>
      <w:r>
        <w:rPr>
          <w:rFonts w:hint="eastAsia"/>
          <w:b/>
          <w:sz w:val="28"/>
          <w:szCs w:val="28"/>
          <w:u w:val="single"/>
        </w:rPr>
        <w:t xml:space="preserve">          （签字或盖章）</w:t>
      </w:r>
      <w:r>
        <w:rPr>
          <w:rFonts w:hint="eastAsia"/>
          <w:b/>
          <w:sz w:val="28"/>
          <w:szCs w:val="28"/>
          <w:u w:val="single"/>
        </w:rPr>
      </w:r>
      <w:r/>
    </w:p>
    <w:p>
      <w:pPr>
        <w:pStyle w:val="770"/>
        <w:ind w:firstLine="562"/>
        <w:spacing w:line="360" w:lineRule="auto"/>
        <w:rPr>
          <w:rFonts w:hint="eastAsia"/>
          <w:b/>
          <w:sz w:val="28"/>
          <w:szCs w:val="28"/>
        </w:rPr>
      </w:pPr>
      <w:r>
        <w:rPr>
          <w:rFonts w:hint="eastAsia"/>
          <w:b/>
          <w:sz w:val="28"/>
          <w:szCs w:val="28"/>
        </w:rPr>
      </w:r>
      <w:r/>
    </w:p>
    <w:p>
      <w:pPr>
        <w:pStyle w:val="770"/>
        <w:ind w:firstLine="0"/>
        <w:spacing w:line="360" w:lineRule="auto"/>
        <w:rPr>
          <w:rFonts w:hint="eastAsia"/>
          <w:b/>
          <w:sz w:val="28"/>
          <w:szCs w:val="28"/>
        </w:rPr>
      </w:pPr>
      <w:r>
        <w:rPr>
          <w:rFonts w:hint="eastAsia"/>
          <w:b/>
          <w:sz w:val="28"/>
          <w:szCs w:val="28"/>
        </w:rPr>
        <w:t xml:space="preserve">日  期：</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rPr>
          <w:rFonts w:hint="eastAsia"/>
          <w:b/>
          <w:sz w:val="28"/>
          <w:szCs w:val="28"/>
        </w:rPr>
      </w:r>
      <w:r/>
    </w:p>
    <w:p>
      <w:pPr>
        <w:pStyle w:val="770"/>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rPr>
          <w:rFonts w:ascii="黑体" w:eastAsia="黑体"/>
          <w:sz w:val="30"/>
          <w:szCs w:val="30"/>
        </w:rPr>
      </w:r>
      <w:r/>
    </w:p>
    <w:p>
      <w:pPr>
        <w:pStyle w:val="770"/>
        <w:ind w:firstLine="480"/>
        <w:spacing w:line="336"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（供应商名称），提交投标文件。</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据此函，签字人兹宣布声明和承诺如下：</w:t>
      </w:r>
      <w:r>
        <w:rPr>
          <w:sz w:val="24"/>
          <w:szCs w:val="24"/>
        </w:rPr>
      </w:r>
      <w:r/>
    </w:p>
    <w:p>
      <w:pPr>
        <w:pStyle w:val="770"/>
        <w:ind w:firstLine="480"/>
        <w:spacing w:line="336"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rPr>
          <w:rFonts w:hint="eastAsia"/>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2.</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rPr>
          <w:sz w:val="24"/>
          <w:szCs w:val="24"/>
        </w:rPr>
      </w:r>
      <w:r/>
    </w:p>
    <w:p>
      <w:pPr>
        <w:pStyle w:val="1029"/>
        <w:ind w:firstLine="480"/>
        <w:spacing w:line="336" w:lineRule="auto"/>
        <w:rPr>
          <w:sz w:val="24"/>
          <w:szCs w:val="24"/>
        </w:rPr>
      </w:pPr>
      <w:r>
        <w:rPr>
          <w:rFonts w:hint="eastAsia"/>
          <w:sz w:val="24"/>
          <w:szCs w:val="24"/>
        </w:rPr>
        <w:t xml:space="preserve">3.</w:t>
      </w:r>
      <w:r>
        <w:rPr>
          <w:sz w:val="24"/>
          <w:szCs w:val="24"/>
        </w:rPr>
        <w:t xml:space="preserve">合同履行期限：</w:t>
      </w:r>
      <w:r>
        <w:rPr>
          <w:rFonts w:hint="eastAsia"/>
          <w:sz w:val="24"/>
          <w:szCs w:val="24"/>
        </w:rPr>
        <w:t xml:space="preserve">合同签订之日起三年。</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4.</w:t>
      </w:r>
      <w:r>
        <w:rPr>
          <w:rFonts w:hint="eastAsia"/>
          <w:sz w:val="24"/>
          <w:szCs w:val="24"/>
        </w:rPr>
        <w:t xml:space="preserve">我们已详细审核全部招标文件及其有效补充文件。</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6.</w:t>
      </w:r>
      <w:r>
        <w:rPr>
          <w:rFonts w:hint="eastAsia"/>
          <w:sz w:val="24"/>
          <w:szCs w:val="24"/>
        </w:rPr>
        <w:t xml:space="preserve">一旦我方中标，我方将根据招标文件的规定严格履行合同，并保证于承诺的时间完成货物的启动/集成、调试等服务，交付采购人验收、使用。</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7.</w:t>
      </w:r>
      <w:r>
        <w:rPr>
          <w:rFonts w:hint="eastAsia"/>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8.</w:t>
      </w:r>
      <w:r>
        <w:rPr>
          <w:rFonts w:hint="eastAsia"/>
          <w:sz w:val="24"/>
          <w:szCs w:val="24"/>
        </w:rPr>
        <w:t xml:space="preserve">与本投标有关的正式联系方式为：</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开户银行：</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银行账号：</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rPr>
          <w:sz w:val="24"/>
          <w:szCs w:val="24"/>
        </w:rPr>
      </w:r>
      <w:r/>
    </w:p>
    <w:p>
      <w:pPr>
        <w:pStyle w:val="770"/>
        <w:ind w:firstLine="480"/>
        <w:spacing w:line="336"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rPr>
          <w:sz w:val="24"/>
          <w:szCs w:val="24"/>
        </w:rPr>
      </w:r>
      <w:r/>
    </w:p>
    <w:p>
      <w:pPr>
        <w:pStyle w:val="770"/>
        <w:ind w:firstLine="480"/>
        <w:spacing w:line="336"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r>
      <w:r/>
    </w:p>
    <w:p>
      <w:pPr>
        <w:pStyle w:val="770"/>
        <w:ind w:firstLine="480"/>
        <w:spacing w:line="360" w:lineRule="auto"/>
        <w:shd w:val="clear" w:color="auto" w:fill="ffffff"/>
        <w:widowControl/>
        <w:rPr>
          <w:sz w:val="24"/>
          <w:szCs w:val="24"/>
        </w:rPr>
      </w:pPr>
      <w:r>
        <w:rPr>
          <w:rFonts w:hint="eastAsia"/>
          <w:sz w:val="24"/>
          <w:szCs w:val="24"/>
        </w:rPr>
        <w:br w:type="page" w:clear="all"/>
      </w:r>
      <w:r>
        <w:rPr>
          <w:sz w:val="24"/>
          <w:szCs w:val="24"/>
        </w:rPr>
      </w:r>
      <w:r/>
    </w:p>
    <w:p>
      <w:pPr>
        <w:pStyle w:val="770"/>
        <w:ind w:firstLine="643"/>
        <w:jc w:val="center"/>
        <w:spacing w:line="360" w:lineRule="auto"/>
        <w:shd w:val="clear" w:color="auto" w:fill="ffffff"/>
        <w:widowControl/>
        <w:rPr>
          <w:sz w:val="24"/>
          <w:szCs w:val="24"/>
        </w:rPr>
      </w:pPr>
      <w:r>
        <w:rPr>
          <w:rFonts w:hint="eastAsia"/>
          <w:b/>
          <w:bCs/>
          <w:sz w:val="32"/>
          <w:szCs w:val="32"/>
        </w:rPr>
        <w:t xml:space="preserve">二、开标一览表</w:t>
      </w:r>
      <w:r>
        <w:rPr>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r>
      <w:r/>
    </w:p>
    <w:p>
      <w:pPr>
        <w:pStyle w:val="770"/>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rPr>
          <w:sz w:val="24"/>
          <w:szCs w:val="24"/>
          <w:u w:val="single"/>
        </w:rPr>
      </w:r>
      <w:r/>
    </w:p>
    <w:p>
      <w:pPr>
        <w:pStyle w:val="770"/>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rPr>
          <w:sz w:val="24"/>
          <w:szCs w:val="24"/>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770"/>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rPr>
                <w:rFonts w:ascii="Verdana" w:hAnsi="Verdana" w:cs="Verdana"/>
                <w:sz w:val="24"/>
                <w:szCs w:val="24"/>
              </w:rPr>
            </w:r>
            <w:r/>
          </w:p>
        </w:tc>
        <w:tc>
          <w:tcPr>
            <w:tcMar>
              <w:left w:w="108" w:type="dxa"/>
              <w:top w:w="0" w:type="dxa"/>
              <w:right w:w="108" w:type="dxa"/>
              <w:bottom w:w="0" w:type="dxa"/>
            </w:tcMar>
            <w:tcW w:w="5673" w:type="dxa"/>
            <w:vAlign w:val="center"/>
            <w:textDirection w:val="lrTb"/>
            <w:noWrap w:val="false"/>
          </w:tcPr>
          <w:p>
            <w:pPr>
              <w:pStyle w:val="770"/>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rPr>
                <w:rFonts w:ascii="Verdana" w:hAnsi="Verdana" w:cs="Verdana"/>
                <w:sz w:val="24"/>
                <w:szCs w:val="24"/>
              </w:rPr>
            </w:r>
            <w:r/>
          </w:p>
          <w:p>
            <w:pPr>
              <w:pStyle w:val="770"/>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rPr>
                <w:rFonts w:ascii="Verdana" w:hAnsi="Verdana" w:cs="Verdan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0"/>
              <w:ind w:firstLine="480"/>
              <w:jc w:val="center"/>
              <w:spacing w:before="100" w:beforeAutospacing="1" w:after="100" w:afterAutospacing="1"/>
              <w:widowControl/>
              <w:rPr>
                <w:sz w:val="24"/>
                <w:szCs w:val="24"/>
              </w:rPr>
            </w:pPr>
            <w:r>
              <w:rPr>
                <w:rFonts w:hint="eastAsia"/>
                <w:sz w:val="24"/>
                <w:szCs w:val="24"/>
              </w:rPr>
              <w:t xml:space="preserve">合同履行期限</w:t>
            </w:r>
            <w:r>
              <w:rPr>
                <w:sz w:val="24"/>
                <w:szCs w:val="24"/>
              </w:rPr>
            </w:r>
            <w:r/>
          </w:p>
        </w:tc>
        <w:tc>
          <w:tcPr>
            <w:tcMar>
              <w:left w:w="108" w:type="dxa"/>
              <w:top w:w="0" w:type="dxa"/>
              <w:right w:w="108" w:type="dxa"/>
              <w:bottom w:w="0" w:type="dxa"/>
            </w:tcMar>
            <w:tcW w:w="5673" w:type="dxa"/>
            <w:vAlign w:val="center"/>
            <w:textDirection w:val="lrTb"/>
            <w:noWrap w:val="false"/>
          </w:tcPr>
          <w:p>
            <w:pPr>
              <w:pStyle w:val="1029"/>
              <w:rPr>
                <w:rFonts w:hint="eastAsia"/>
                <w:sz w:val="24"/>
                <w:szCs w:val="24"/>
              </w:rPr>
            </w:pPr>
            <w:r>
              <w:rPr>
                <w:rFonts w:hint="eastAsia"/>
                <w:sz w:val="24"/>
                <w:szCs w:val="24"/>
              </w:rPr>
              <w:t xml:space="preserve">合同签订之日起三年</w:t>
            </w:r>
            <w:r>
              <w:rPr>
                <w:rFonts w:hint="eastAsi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0"/>
              <w:ind w:firstLine="480"/>
              <w:jc w:val="center"/>
              <w:spacing w:before="100" w:beforeAutospacing="1" w:after="100" w:afterAutospacing="1"/>
              <w:widowControl/>
              <w:rPr>
                <w:sz w:val="24"/>
                <w:szCs w:val="24"/>
              </w:rPr>
            </w:pPr>
            <w:r>
              <w:rPr>
                <w:rFonts w:hint="eastAsia"/>
                <w:sz w:val="24"/>
                <w:szCs w:val="24"/>
              </w:rPr>
              <w:t xml:space="preserve">投标有效期</w:t>
            </w:r>
            <w:r>
              <w:rPr>
                <w:sz w:val="24"/>
                <w:szCs w:val="24"/>
              </w:rPr>
            </w:r>
            <w:r/>
          </w:p>
        </w:tc>
        <w:tc>
          <w:tcPr>
            <w:tcMar>
              <w:left w:w="108" w:type="dxa"/>
              <w:top w:w="0" w:type="dxa"/>
              <w:right w:w="108" w:type="dxa"/>
              <w:bottom w:w="0" w:type="dxa"/>
            </w:tcMar>
            <w:tcW w:w="5673" w:type="dxa"/>
            <w:vAlign w:val="center"/>
            <w:textDirection w:val="lrTb"/>
            <w:noWrap w:val="false"/>
          </w:tcPr>
          <w:p>
            <w:pPr>
              <w:pStyle w:val="770"/>
              <w:ind w:firstLine="0"/>
              <w:spacing w:before="100" w:beforeAutospacing="1" w:after="100" w:afterAutospacing="1"/>
              <w:widowControl/>
              <w:rPr>
                <w:sz w:val="24"/>
                <w:szCs w:val="24"/>
              </w:rPr>
            </w:pPr>
            <w:r>
              <w:rPr>
                <w:rFonts w:hint="eastAsia"/>
                <w:sz w:val="24"/>
                <w:szCs w:val="24"/>
              </w:rPr>
              <w:t xml:space="preserve">投标截止之日起90日历天</w:t>
            </w:r>
            <w:r>
              <w:rPr>
                <w:sz w:val="24"/>
                <w:szCs w:val="24"/>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770"/>
              <w:ind w:firstLine="480"/>
              <w:jc w:val="center"/>
              <w:spacing w:before="100" w:beforeAutospacing="1" w:after="100" w:afterAutospacing="1"/>
              <w:widowControl/>
              <w:rPr>
                <w:sz w:val="24"/>
                <w:szCs w:val="24"/>
              </w:rPr>
            </w:pPr>
            <w:r>
              <w:rPr>
                <w:rFonts w:hint="eastAsia"/>
                <w:sz w:val="24"/>
                <w:szCs w:val="24"/>
              </w:rPr>
              <w:t xml:space="preserve">质量标准</w:t>
            </w:r>
            <w:r>
              <w:rPr>
                <w:sz w:val="24"/>
                <w:szCs w:val="24"/>
              </w:rPr>
            </w:r>
            <w:r/>
          </w:p>
        </w:tc>
        <w:tc>
          <w:tcPr>
            <w:tcMar>
              <w:left w:w="108" w:type="dxa"/>
              <w:top w:w="0" w:type="dxa"/>
              <w:right w:w="108" w:type="dxa"/>
              <w:bottom w:w="0" w:type="dxa"/>
            </w:tcMar>
            <w:tcW w:w="5673" w:type="dxa"/>
            <w:vAlign w:val="center"/>
            <w:textDirection w:val="lrTb"/>
            <w:noWrap w:val="false"/>
          </w:tcPr>
          <w:p>
            <w:pPr>
              <w:pStyle w:val="770"/>
              <w:ind w:firstLine="0"/>
              <w:spacing w:before="100" w:beforeAutospacing="1" w:after="100" w:afterAutospacing="1"/>
              <w:widowControl/>
              <w:rPr>
                <w:sz w:val="24"/>
                <w:szCs w:val="24"/>
              </w:rPr>
            </w:pPr>
            <w:r>
              <w:rPr>
                <w:rFonts w:hint="eastAsia"/>
                <w:sz w:val="24"/>
                <w:szCs w:val="24"/>
              </w:rPr>
              <w:t xml:space="preserve">合格</w:t>
            </w:r>
            <w:r>
              <w:rPr>
                <w:sz w:val="24"/>
                <w:szCs w:val="24"/>
              </w:rPr>
            </w:r>
            <w:r/>
          </w:p>
        </w:tc>
      </w:tr>
    </w:tbl>
    <w:p>
      <w:pPr>
        <w:pStyle w:val="770"/>
        <w:ind w:firstLine="480"/>
        <w:jc w:val="left"/>
        <w:spacing w:line="360" w:lineRule="auto"/>
        <w:shd w:val="clear" w:color="auto" w:fill="ffffff"/>
        <w:widowControl/>
        <w:rPr>
          <w:sz w:val="24"/>
          <w:szCs w:val="24"/>
        </w:rPr>
      </w:pPr>
      <w:r>
        <w:rPr>
          <w:rFonts w:hint="eastAsia"/>
          <w:sz w:val="24"/>
          <w:szCs w:val="24"/>
        </w:rPr>
        <w:t xml:space="preserve">说明：</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rPr>
          <w:sz w:val="24"/>
          <w:szCs w:val="24"/>
        </w:rPr>
      </w:r>
      <w:r/>
    </w:p>
    <w:p>
      <w:pPr>
        <w:pStyle w:val="811"/>
        <w:ind w:left="0" w:firstLine="480"/>
        <w:spacing w:line="360" w:lineRule="auto"/>
        <w:rPr>
          <w:rFonts w:hint="eastAsia"/>
        </w:rPr>
      </w:pPr>
      <w:r>
        <w:rPr>
          <w:rFonts w:hint="eastAsia" w:ascii="宋体" w:hAnsi="宋体" w:eastAsia="宋体" w:cs="宋体"/>
          <w:sz w:val="24"/>
          <w:szCs w:val="24"/>
        </w:rPr>
        <w:t xml:space="preserve">2.</w:t>
      </w:r>
      <w:r>
        <w:rPr>
          <w:rFonts w:ascii="宋体" w:hAnsi="宋体" w:eastAsia="宋体" w:cs="宋体"/>
          <w:sz w:val="24"/>
          <w:szCs w:val="24"/>
        </w:rPr>
        <w:t xml:space="preserve">投标人报价超过最高限价的，按无效投标处理。</w:t>
      </w:r>
      <w:r>
        <w:rPr>
          <w:rFonts w:hint="eastAsia"/>
        </w:rPr>
      </w:r>
      <w:r/>
    </w:p>
    <w:p>
      <w:pPr>
        <w:pStyle w:val="770"/>
        <w:ind w:firstLine="420"/>
        <w:jc w:val="cente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
    </w:p>
    <w:p>
      <w:pPr>
        <w:pStyle w:val="770"/>
        <w:ind w:firstLine="0"/>
        <w:jc w:val="center"/>
        <w:spacing w:line="360" w:lineRule="auto"/>
        <w:shd w:val="clear" w:color="auto" w:fill="ffffff"/>
        <w:widowControl/>
        <w:rPr>
          <w:b/>
          <w:bCs/>
          <w:sz w:val="32"/>
          <w:szCs w:val="32"/>
        </w:rPr>
      </w:pPr>
      <w:r/>
      <w:bookmarkStart w:id="1" w:name="_Toc416005133"/>
      <w:r/>
      <w:bookmarkStart w:id="2" w:name="_Toc452140310"/>
      <w:r/>
      <w:bookmarkStart w:id="3" w:name="_Toc31557"/>
      <w:r/>
      <w:bookmarkStart w:id="4" w:name="_Toc487"/>
      <w:r/>
      <w:bookmarkStart w:id="5" w:name="_Toc433810998"/>
      <w:r>
        <w:rPr>
          <w:rFonts w:hint="eastAsia"/>
          <w:b/>
          <w:bCs/>
          <w:sz w:val="32"/>
          <w:szCs w:val="32"/>
        </w:rPr>
        <w:t xml:space="preserve">三、细目报价表</w:t>
      </w:r>
      <w:r>
        <w:rPr>
          <w:b/>
          <w:bCs/>
          <w:sz w:val="32"/>
          <w:szCs w:val="32"/>
        </w:rPr>
      </w:r>
      <w:r/>
    </w:p>
    <w:p>
      <w:pPr>
        <w:pStyle w:val="770"/>
        <w:ind w:firstLine="480"/>
        <w:spacing w:before="100" w:beforeAutospacing="1" w:after="100" w:afterAutospacing="1" w:line="360" w:lineRule="auto"/>
        <w:shd w:val="clear" w:color="auto" w:fill="ffffff"/>
        <w:widowControl/>
        <w:rPr>
          <w:rFonts w:ascii="_9ed1_4f53" w:hAnsi="_9ed1_4f53"/>
          <w:sz w:val="24"/>
          <w:szCs w:val="24"/>
          <w:u w:val="single"/>
        </w:rPr>
      </w:pPr>
      <w:r>
        <w:rPr>
          <w:rFonts w:hint="eastAsia" w:ascii="_9ed1_4f53" w:hAnsi="_9ed1_4f53"/>
          <w:sz w:val="24"/>
          <w:szCs w:val="24"/>
        </w:rPr>
        <w:t xml:space="preserve">供应商名称：（盖章）</w:t>
      </w:r>
      <w:r>
        <w:rPr>
          <w:rFonts w:ascii="_9ed1_4f53" w:hAnsi="_9ed1_4f53"/>
          <w:sz w:val="24"/>
          <w:szCs w:val="24"/>
          <w:u w:val="single"/>
        </w:rPr>
      </w:r>
      <w:r/>
    </w:p>
    <w:p>
      <w:pPr>
        <w:pStyle w:val="770"/>
        <w:ind w:firstLine="480"/>
        <w:jc w:val="left"/>
        <w:spacing w:before="100" w:beforeAutospacing="1" w:after="100" w:afterAutospacing="1" w:line="360" w:lineRule="auto"/>
        <w:shd w:val="clear" w:color="auto" w:fill="ffffff"/>
        <w:widowControl/>
        <w:rPr>
          <w:rFonts w:ascii="_9ed1_4f53" w:hAnsi="_9ed1_4f53"/>
          <w:sz w:val="24"/>
          <w:szCs w:val="24"/>
        </w:rPr>
      </w:pPr>
      <w:r>
        <w:rPr>
          <w:rFonts w:hint="eastAsia" w:ascii="_9ed1_4f53" w:hAnsi="_9ed1_4f53"/>
          <w:sz w:val="24"/>
          <w:szCs w:val="24"/>
        </w:rPr>
        <w:t xml:space="preserve">项目名称：</w:t>
      </w:r>
      <w:r>
        <w:rPr>
          <w:rFonts w:ascii="_9ed1_4f53" w:hAnsi="_9ed1_4f53"/>
          <w:sz w:val="24"/>
          <w:szCs w:val="24"/>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433"/>
        <w:gridCol w:w="846"/>
        <w:gridCol w:w="1888"/>
        <w:gridCol w:w="1600"/>
        <w:gridCol w:w="679"/>
        <w:gridCol w:w="722"/>
        <w:gridCol w:w="637"/>
      </w:tblGrid>
      <w:tr>
        <w:trPr>
          <w:trHeight w:val="300"/>
          <w:tblHeader/>
        </w:trPr>
        <w:tc>
          <w:tcPr>
            <w:tcW w:w="468" w:type="pct"/>
            <w:vAlign w:val="center"/>
            <w:textDirection w:val="lrTb"/>
            <w:noWrap w:val="false"/>
          </w:tcPr>
          <w:p>
            <w:pPr>
              <w:pStyle w:val="770"/>
              <w:ind w:firstLine="0"/>
              <w:jc w:val="center"/>
              <w:spacing w:line="360" w:lineRule="auto"/>
              <w:rPr>
                <w:sz w:val="24"/>
                <w:szCs w:val="24"/>
              </w:rPr>
            </w:pPr>
            <w:r>
              <w:rPr>
                <w:rFonts w:hint="eastAsia"/>
                <w:sz w:val="24"/>
                <w:szCs w:val="24"/>
              </w:rPr>
              <w:t xml:space="preserve">序号</w:t>
            </w:r>
            <w:r>
              <w:rPr>
                <w:sz w:val="24"/>
                <w:szCs w:val="24"/>
              </w:rPr>
            </w:r>
            <w:r/>
          </w:p>
        </w:tc>
        <w:tc>
          <w:tcPr>
            <w:tcW w:w="832" w:type="pct"/>
            <w:vAlign w:val="center"/>
            <w:textDirection w:val="lrTb"/>
            <w:noWrap w:val="false"/>
          </w:tcPr>
          <w:p>
            <w:pPr>
              <w:pStyle w:val="770"/>
              <w:ind w:firstLine="0"/>
              <w:jc w:val="center"/>
              <w:spacing w:line="360" w:lineRule="auto"/>
              <w:rPr>
                <w:sz w:val="24"/>
                <w:szCs w:val="24"/>
              </w:rPr>
            </w:pPr>
            <w:r>
              <w:rPr>
                <w:rFonts w:hint="eastAsia"/>
                <w:sz w:val="24"/>
                <w:szCs w:val="24"/>
              </w:rPr>
              <w:t xml:space="preserve">维保设备名称</w:t>
            </w:r>
            <w:r>
              <w:rPr>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品牌</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设备型号</w:t>
            </w:r>
            <w:r>
              <w:rPr>
                <w:rFonts w:hint="eastAsia"/>
                <w:sz w:val="24"/>
                <w:szCs w:val="24"/>
              </w:rPr>
            </w:r>
            <w:r/>
          </w:p>
        </w:tc>
        <w:tc>
          <w:tcPr>
            <w:tcW w:w="929" w:type="pct"/>
            <w:vAlign w:val="center"/>
            <w:textDirection w:val="lrTb"/>
            <w:noWrap w:val="false"/>
          </w:tcPr>
          <w:p>
            <w:pPr>
              <w:pStyle w:val="770"/>
              <w:ind w:left="-27" w:right="-130" w:firstLine="0"/>
              <w:jc w:val="center"/>
              <w:spacing w:line="360" w:lineRule="auto"/>
              <w:rPr>
                <w:rFonts w:hint="eastAsia"/>
                <w:sz w:val="24"/>
                <w:szCs w:val="24"/>
              </w:rPr>
            </w:pPr>
            <w:r>
              <w:rPr>
                <w:rFonts w:hint="eastAsia"/>
                <w:sz w:val="24"/>
                <w:szCs w:val="24"/>
              </w:rPr>
              <w:t xml:space="preserve">服务范围</w:t>
            </w:r>
            <w:r>
              <w:rPr>
                <w:rFonts w:hint="eastAsia"/>
                <w:sz w:val="24"/>
                <w:szCs w:val="24"/>
              </w:rPr>
            </w:r>
            <w:r/>
          </w:p>
        </w:tc>
        <w:tc>
          <w:tcPr>
            <w:tcW w:w="394" w:type="pct"/>
            <w:vAlign w:val="center"/>
            <w:textDirection w:val="lrTb"/>
            <w:noWrap w:val="false"/>
          </w:tcPr>
          <w:p>
            <w:pPr>
              <w:pStyle w:val="770"/>
              <w:ind w:left="-27" w:right="-130" w:firstLine="0"/>
              <w:jc w:val="center"/>
              <w:spacing w:line="360" w:lineRule="auto"/>
              <w:rPr>
                <w:sz w:val="24"/>
                <w:szCs w:val="24"/>
              </w:rPr>
            </w:pPr>
            <w:r>
              <w:rPr>
                <w:rFonts w:hint="eastAsia"/>
                <w:sz w:val="24"/>
                <w:szCs w:val="24"/>
              </w:rPr>
              <w:t xml:space="preserve">单价</w:t>
            </w:r>
            <w:r>
              <w:rPr>
                <w:sz w:val="24"/>
                <w:szCs w:val="24"/>
              </w:rPr>
            </w:r>
            <w:r/>
          </w:p>
        </w:tc>
        <w:tc>
          <w:tcPr>
            <w:tcW w:w="419" w:type="pct"/>
            <w:vAlign w:val="center"/>
            <w:textDirection w:val="lrTb"/>
            <w:noWrap w:val="false"/>
          </w:tcPr>
          <w:p>
            <w:pPr>
              <w:pStyle w:val="770"/>
              <w:ind w:right="-130" w:firstLine="0"/>
              <w:jc w:val="center"/>
              <w:spacing w:line="360" w:lineRule="auto"/>
              <w:rPr>
                <w:sz w:val="24"/>
                <w:szCs w:val="24"/>
              </w:rPr>
            </w:pPr>
            <w:r>
              <w:rPr>
                <w:rFonts w:hint="eastAsia"/>
                <w:sz w:val="24"/>
                <w:szCs w:val="24"/>
              </w:rPr>
              <w:t xml:space="preserve">合价</w:t>
            </w:r>
            <w:r>
              <w:rPr>
                <w:sz w:val="24"/>
                <w:szCs w:val="24"/>
              </w:rPr>
            </w:r>
            <w:r/>
          </w:p>
        </w:tc>
        <w:tc>
          <w:tcPr>
            <w:tcW w:w="369" w:type="pct"/>
            <w:vAlign w:val="center"/>
            <w:textDirection w:val="lrTb"/>
            <w:noWrap w:val="false"/>
          </w:tcPr>
          <w:p>
            <w:pPr>
              <w:pStyle w:val="770"/>
              <w:ind w:right="-130" w:firstLine="0"/>
              <w:jc w:val="center"/>
              <w:spacing w:line="360" w:lineRule="auto"/>
              <w:rPr>
                <w:sz w:val="24"/>
                <w:szCs w:val="24"/>
              </w:rPr>
            </w:pPr>
            <w:r>
              <w:rPr>
                <w:rFonts w:hint="eastAsia"/>
                <w:sz w:val="24"/>
                <w:szCs w:val="24"/>
              </w:rPr>
              <w:t xml:space="preserve">备注</w:t>
            </w: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1</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62排CT</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OPITMA 620</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2</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6</w:t>
            </w:r>
            <w:r>
              <w:rPr>
                <w:rFonts w:hint="eastAsia"/>
                <w:sz w:val="24"/>
                <w:szCs w:val="24"/>
              </w:rPr>
              <w:t xml:space="preserve">4排CT</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OPITMA 660</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3</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移动C臂机</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OEC Elite MiniView</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整机全保（球管除外）</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4</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骨密度仪</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GE</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PRODIGY primo</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整机全保（球管、探测器除外）</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5</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DR</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迈瑞</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DigiEye 380</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整机全保（球管、探测器除外）</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tcW w:w="468" w:type="pct"/>
            <w:vAlign w:val="center"/>
            <w:textDirection w:val="lrTb"/>
            <w:noWrap w:val="false"/>
          </w:tcPr>
          <w:p>
            <w:pPr>
              <w:pStyle w:val="770"/>
              <w:ind w:firstLine="0"/>
              <w:jc w:val="center"/>
              <w:rPr>
                <w:rFonts w:hint="eastAsia"/>
                <w:sz w:val="24"/>
                <w:szCs w:val="24"/>
              </w:rPr>
            </w:pPr>
            <w:r>
              <w:rPr>
                <w:rFonts w:hint="eastAsia"/>
                <w:sz w:val="24"/>
                <w:szCs w:val="24"/>
              </w:rPr>
              <w:t xml:space="preserve">6</w:t>
            </w:r>
            <w:r>
              <w:rPr>
                <w:rFonts w:hint="eastAsia"/>
                <w:sz w:val="24"/>
                <w:szCs w:val="24"/>
              </w:rPr>
            </w:r>
            <w:r/>
          </w:p>
        </w:tc>
        <w:tc>
          <w:tcPr>
            <w:tcW w:w="832" w:type="pct"/>
            <w:vAlign w:val="center"/>
            <w:textDirection w:val="lrTb"/>
            <w:noWrap w:val="false"/>
          </w:tcPr>
          <w:p>
            <w:pPr>
              <w:pStyle w:val="770"/>
              <w:ind w:firstLine="0"/>
              <w:jc w:val="center"/>
              <w:rPr>
                <w:rFonts w:hint="eastAsia"/>
                <w:sz w:val="24"/>
                <w:szCs w:val="24"/>
              </w:rPr>
            </w:pPr>
            <w:r>
              <w:rPr>
                <w:rFonts w:hint="eastAsia"/>
                <w:sz w:val="24"/>
                <w:szCs w:val="24"/>
              </w:rPr>
              <w:t xml:space="preserve">DR</w:t>
            </w:r>
            <w:r>
              <w:rPr>
                <w:rFonts w:hint="eastAsia"/>
                <w:sz w:val="24"/>
                <w:szCs w:val="24"/>
              </w:rPr>
            </w:r>
            <w:r/>
          </w:p>
        </w:tc>
        <w:tc>
          <w:tcPr>
            <w:tcW w:w="491" w:type="pct"/>
            <w:vAlign w:val="center"/>
            <w:textDirection w:val="lrTb"/>
            <w:noWrap w:val="false"/>
          </w:tcPr>
          <w:p>
            <w:pPr>
              <w:pStyle w:val="770"/>
              <w:ind w:firstLine="0"/>
              <w:jc w:val="center"/>
              <w:rPr>
                <w:rFonts w:hint="eastAsia"/>
                <w:sz w:val="24"/>
                <w:szCs w:val="24"/>
              </w:rPr>
            </w:pPr>
            <w:r>
              <w:rPr>
                <w:rFonts w:hint="eastAsia"/>
                <w:sz w:val="24"/>
                <w:szCs w:val="24"/>
              </w:rPr>
              <w:t xml:space="preserve">联影</w:t>
            </w:r>
            <w:r>
              <w:rPr>
                <w:rFonts w:hint="eastAsia"/>
                <w:sz w:val="24"/>
                <w:szCs w:val="24"/>
              </w:rPr>
            </w:r>
            <w:r/>
          </w:p>
        </w:tc>
        <w:tc>
          <w:tcPr>
            <w:tcW w:w="1096" w:type="pct"/>
            <w:vAlign w:val="center"/>
            <w:textDirection w:val="lrTb"/>
            <w:noWrap w:val="false"/>
          </w:tcPr>
          <w:p>
            <w:pPr>
              <w:pStyle w:val="770"/>
              <w:ind w:firstLine="0"/>
              <w:jc w:val="center"/>
              <w:rPr>
                <w:rFonts w:hint="eastAsia"/>
                <w:sz w:val="24"/>
                <w:szCs w:val="24"/>
              </w:rPr>
            </w:pPr>
            <w:r>
              <w:rPr>
                <w:rFonts w:hint="eastAsia"/>
                <w:sz w:val="24"/>
                <w:szCs w:val="24"/>
              </w:rPr>
              <w:t xml:space="preserve">uDR 780i Pro</w:t>
            </w:r>
            <w:r>
              <w:rPr>
                <w:rFonts w:hint="eastAsia"/>
                <w:sz w:val="24"/>
                <w:szCs w:val="24"/>
              </w:rPr>
            </w:r>
            <w:r/>
          </w:p>
        </w:tc>
        <w:tc>
          <w:tcPr>
            <w:tcW w:w="929" w:type="pct"/>
            <w:vAlign w:val="center"/>
            <w:textDirection w:val="lrTb"/>
            <w:noWrap w:val="false"/>
          </w:tcPr>
          <w:p>
            <w:pPr>
              <w:pStyle w:val="770"/>
              <w:ind w:firstLine="0"/>
              <w:jc w:val="center"/>
              <w:rPr>
                <w:rFonts w:hint="eastAsia"/>
                <w:sz w:val="24"/>
                <w:szCs w:val="24"/>
              </w:rPr>
            </w:pPr>
            <w:r>
              <w:rPr>
                <w:rFonts w:hint="eastAsia"/>
                <w:sz w:val="24"/>
                <w:szCs w:val="24"/>
              </w:rPr>
              <w:t xml:space="preserve">整机全保</w:t>
            </w:r>
            <w:r>
              <w:rPr>
                <w:rFonts w:hint="eastAsia"/>
                <w:sz w:val="24"/>
                <w:szCs w:val="24"/>
              </w:rPr>
            </w:r>
            <w:r/>
          </w:p>
        </w:tc>
        <w:tc>
          <w:tcPr>
            <w:tcW w:w="394" w:type="pct"/>
            <w:vAlign w:val="center"/>
            <w:textDirection w:val="lrTb"/>
            <w:noWrap w:val="false"/>
          </w:tcPr>
          <w:p>
            <w:pPr>
              <w:pStyle w:val="770"/>
              <w:ind w:firstLine="240"/>
              <w:jc w:val="center"/>
              <w:tabs>
                <w:tab w:val="left" w:pos="288" w:leader="none"/>
              </w:tabs>
              <w:rPr>
                <w:sz w:val="24"/>
                <w:szCs w:val="24"/>
              </w:rPr>
            </w:pPr>
            <w:r>
              <w:rPr>
                <w:sz w:val="24"/>
                <w:szCs w:val="24"/>
              </w:rPr>
            </w:r>
            <w:r/>
          </w:p>
        </w:tc>
        <w:tc>
          <w:tcPr>
            <w:tcW w:w="419" w:type="pct"/>
            <w:vAlign w:val="center"/>
            <w:textDirection w:val="lrTb"/>
            <w:noWrap w:val="false"/>
          </w:tcPr>
          <w:p>
            <w:pPr>
              <w:pStyle w:val="770"/>
              <w:ind w:firstLine="480"/>
              <w:jc w:val="center"/>
              <w:rPr>
                <w:sz w:val="24"/>
                <w:szCs w:val="24"/>
              </w:rPr>
            </w:pPr>
            <w:r>
              <w:rPr>
                <w:sz w:val="24"/>
                <w:szCs w:val="24"/>
              </w:rPr>
            </w:r>
            <w:r/>
          </w:p>
        </w:tc>
        <w:tc>
          <w:tcPr>
            <w:tcW w:w="369" w:type="pct"/>
            <w:vAlign w:val="center"/>
            <w:textDirection w:val="lrTb"/>
            <w:noWrap w:val="false"/>
          </w:tcPr>
          <w:p>
            <w:pPr>
              <w:pStyle w:val="770"/>
              <w:ind w:firstLine="480"/>
              <w:jc w:val="center"/>
              <w:rPr>
                <w:sz w:val="24"/>
                <w:szCs w:val="24"/>
              </w:rPr>
            </w:pPr>
            <w:r>
              <w:rPr>
                <w:sz w:val="24"/>
                <w:szCs w:val="24"/>
              </w:rPr>
            </w:r>
            <w:r/>
          </w:p>
        </w:tc>
      </w:tr>
      <w:tr>
        <w:trPr>
          <w:trHeight w:val="525"/>
        </w:trPr>
        <w:tc>
          <w:tcPr>
            <w:gridSpan w:val="2"/>
            <w:tcW w:w="1300" w:type="pct"/>
            <w:vAlign w:val="center"/>
            <w:textDirection w:val="lrTb"/>
            <w:noWrap w:val="false"/>
          </w:tcPr>
          <w:p>
            <w:pPr>
              <w:pStyle w:val="770"/>
              <w:ind w:firstLine="0"/>
              <w:jc w:val="center"/>
              <w:spacing w:line="360" w:lineRule="auto"/>
              <w:rPr>
                <w:rFonts w:hint="eastAsia"/>
                <w:sz w:val="24"/>
                <w:szCs w:val="24"/>
              </w:rPr>
            </w:pPr>
            <w:r>
              <w:rPr>
                <w:rFonts w:hint="eastAsia"/>
                <w:sz w:val="24"/>
                <w:szCs w:val="24"/>
              </w:rPr>
              <w:t xml:space="preserve">合计：</w:t>
            </w:r>
            <w:r>
              <w:rPr>
                <w:rFonts w:hint="eastAsia"/>
                <w:sz w:val="24"/>
                <w:szCs w:val="24"/>
              </w:rPr>
            </w:r>
            <w:r/>
          </w:p>
        </w:tc>
        <w:tc>
          <w:tcPr>
            <w:tcW w:w="491" w:type="pct"/>
            <w:vAlign w:val="center"/>
            <w:textDirection w:val="lrTb"/>
            <w:noWrap w:val="false"/>
          </w:tcPr>
          <w:p>
            <w:pPr>
              <w:pStyle w:val="770"/>
              <w:ind w:firstLine="480"/>
              <w:jc w:val="center"/>
              <w:rPr>
                <w:sz w:val="24"/>
                <w:szCs w:val="24"/>
              </w:rPr>
            </w:pPr>
            <w:r>
              <w:rPr>
                <w:sz w:val="24"/>
                <w:szCs w:val="24"/>
              </w:rPr>
            </w:r>
            <w:r/>
          </w:p>
        </w:tc>
        <w:tc>
          <w:tcPr>
            <w:gridSpan w:val="5"/>
            <w:tcW w:w="3208" w:type="pct"/>
            <w:vAlign w:val="center"/>
            <w:textDirection w:val="lrTb"/>
            <w:noWrap w:val="false"/>
          </w:tcPr>
          <w:p>
            <w:pPr>
              <w:pStyle w:val="770"/>
              <w:ind w:firstLine="480"/>
              <w:jc w:val="center"/>
              <w:rPr>
                <w:sz w:val="24"/>
                <w:szCs w:val="24"/>
              </w:rPr>
            </w:pPr>
            <w:r>
              <w:rPr>
                <w:sz w:val="24"/>
                <w:szCs w:val="24"/>
              </w:rPr>
            </w:r>
            <w:r/>
          </w:p>
        </w:tc>
      </w:tr>
    </w:tbl>
    <w:p>
      <w:pPr>
        <w:pStyle w:val="770"/>
        <w:ind w:firstLine="480"/>
        <w:spacing w:line="400" w:lineRule="exact"/>
        <w:rPr>
          <w:rFonts w:ascii="_9ed1_4f53" w:hAnsi="_9ed1_4f53"/>
          <w:sz w:val="24"/>
          <w:szCs w:val="24"/>
        </w:rPr>
        <w:outlineLvl w:val="0"/>
      </w:pPr>
      <w:r>
        <w:rPr>
          <w:rFonts w:hint="eastAsia" w:ascii="_9ed1_4f53" w:hAnsi="_9ed1_4f53"/>
          <w:sz w:val="24"/>
          <w:szCs w:val="24"/>
        </w:rPr>
        <w:t xml:space="preserve">注：供应商应当根据“</w:t>
      </w:r>
      <w:r>
        <w:rPr>
          <w:rFonts w:hint="eastAsia" w:ascii="_9ed1_4f53" w:hAnsi="_9ed1_4f53"/>
          <w:sz w:val="24"/>
        </w:rPr>
        <w:t xml:space="preserve">项目需求</w:t>
      </w:r>
      <w:r>
        <w:rPr>
          <w:rFonts w:hint="eastAsia" w:ascii="_9ed1_4f53" w:hAnsi="_9ed1_4f53"/>
          <w:sz w:val="24"/>
          <w:szCs w:val="24"/>
        </w:rPr>
        <w:t xml:space="preserve">”的内容在上表中详细填写；</w:t>
      </w:r>
      <w:r>
        <w:rPr>
          <w:rFonts w:ascii="_9ed1_4f53" w:hAnsi="_9ed1_4f53"/>
          <w:sz w:val="24"/>
          <w:szCs w:val="24"/>
        </w:rPr>
      </w:r>
      <w:r/>
    </w:p>
    <w:p>
      <w:pPr>
        <w:pStyle w:val="770"/>
        <w:ind w:firstLine="480"/>
        <w:jc w:val="left"/>
        <w:spacing w:line="360" w:lineRule="auto"/>
        <w:shd w:val="clear" w:color="auto" w:fill="ffffff"/>
        <w:widowControl/>
        <w:rPr>
          <w:rFonts w:ascii="_5b8b_4f53" w:hAnsi="_5b8b_4f53"/>
          <w:sz w:val="24"/>
          <w:szCs w:val="24"/>
        </w:rPr>
      </w:pPr>
      <w:r>
        <w:rPr>
          <w:rFonts w:ascii="_5b8b_4f53" w:hAnsi="_5b8b_4f53"/>
          <w:sz w:val="24"/>
          <w:szCs w:val="24"/>
        </w:rPr>
      </w:r>
      <w:r/>
    </w:p>
    <w:p>
      <w:pPr>
        <w:pStyle w:val="770"/>
        <w:ind w:firstLine="480"/>
        <w:jc w:val="left"/>
        <w:spacing w:line="360" w:lineRule="auto"/>
        <w:shd w:val="clear" w:color="auto" w:fill="ffffff"/>
        <w:widowControl/>
        <w:rPr>
          <w:rFonts w:ascii="_9ed1_4f53" w:hAnsi="_9ed1_4f53"/>
          <w:sz w:val="24"/>
          <w:szCs w:val="24"/>
        </w:rPr>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法定代表人或授权代表签字：</w:t>
      </w:r>
      <w:r>
        <w:rPr>
          <w:rFonts w:ascii="_9ed1_4f53" w:hAnsi="_9ed1_4f53"/>
          <w:sz w:val="24"/>
          <w:szCs w:val="24"/>
        </w:rPr>
      </w:r>
      <w:r/>
    </w:p>
    <w:p>
      <w:pPr>
        <w:pStyle w:val="770"/>
        <w:ind w:firstLine="480"/>
        <w:jc w:val="left"/>
        <w:spacing w:line="240" w:lineRule="atLeast"/>
        <w:widowControl/>
        <w:rPr>
          <w:sz w:val="24"/>
          <w:szCs w:val="24"/>
          <w:lang w:val="zh-CN"/>
        </w:rPr>
      </w:pPr>
      <w:r>
        <w:rPr>
          <w:rFonts w:ascii="_9ed1_4f53" w:hAnsi="_9ed1_4f53"/>
          <w:sz w:val="24"/>
          <w:szCs w:val="24"/>
        </w:rPr>
        <w:t xml:space="preserve">                                                         </w:t>
      </w:r>
      <w:r>
        <w:rPr>
          <w:rFonts w:hint="eastAsia" w:ascii="_9ed1_4f53" w:hAnsi="_9ed1_4f53"/>
          <w:sz w:val="24"/>
          <w:szCs w:val="24"/>
        </w:rPr>
        <w:t xml:space="preserve">日期：</w:t>
      </w:r>
      <w:r>
        <w:rPr>
          <w:sz w:val="24"/>
          <w:szCs w:val="24"/>
          <w:lang w:val="zh-CN"/>
        </w:rPr>
      </w:r>
      <w:r/>
    </w:p>
    <w:p>
      <w:pPr>
        <w:pStyle w:val="770"/>
        <w:ind w:firstLine="480"/>
        <w:spacing w:before="100" w:beforeAutospacing="1" w:after="100" w:afterAutospacing="1" w:line="400" w:lineRule="atLeast"/>
        <w:shd w:val="clear" w:color="auto" w:fill="ffffff"/>
        <w:widowControl/>
        <w:rPr>
          <w:sz w:val="24"/>
          <w:szCs w:val="24"/>
        </w:rPr>
      </w:pPr>
      <w:r>
        <w:rPr>
          <w:sz w:val="24"/>
          <w:szCs w:val="24"/>
        </w:rPr>
      </w:r>
      <w:r/>
    </w:p>
    <w:p>
      <w:pPr>
        <w:pStyle w:val="770"/>
        <w:ind w:firstLine="0"/>
        <w:jc w:val="center"/>
        <w:spacing w:line="360" w:lineRule="auto"/>
        <w:shd w:val="clear" w:color="auto" w:fill="ffffff"/>
        <w:widowControl/>
        <w:rPr>
          <w:b/>
          <w:bCs/>
          <w:sz w:val="32"/>
          <w:szCs w:val="32"/>
        </w:rPr>
      </w:pPr>
      <w:r>
        <w:rPr>
          <w:b/>
          <w:bCs/>
          <w:sz w:val="32"/>
          <w:szCs w:val="32"/>
        </w:rPr>
        <w:br w:type="page" w:clear="all"/>
      </w:r>
      <w:r>
        <w:rPr>
          <w:rFonts w:hint="eastAsia"/>
          <w:b/>
          <w:bCs/>
          <w:sz w:val="32"/>
          <w:szCs w:val="32"/>
        </w:rPr>
        <w:t xml:space="preserve">四、供应商资格证明文件</w:t>
      </w:r>
      <w:r>
        <w:rPr>
          <w:b/>
          <w:bCs/>
          <w:sz w:val="32"/>
          <w:szCs w:val="32"/>
        </w:rPr>
      </w:r>
      <w:r/>
    </w:p>
    <w:p>
      <w:pPr>
        <w:pStyle w:val="770"/>
        <w:ind w:firstLine="600"/>
        <w:spacing w:line="360" w:lineRule="auto"/>
        <w:rPr>
          <w:rFonts w:cs="Times New Roman"/>
          <w:bCs/>
          <w:sz w:val="24"/>
          <w:szCs w:val="24"/>
        </w:rPr>
      </w:pPr>
      <w:r>
        <w:rPr>
          <w:rFonts w:hint="eastAsia" w:cs="Times New Roman"/>
          <w:bCs/>
          <w:sz w:val="24"/>
          <w:szCs w:val="24"/>
        </w:rPr>
        <w:t xml:space="preserve">1）</w:t>
      </w:r>
      <w:r>
        <w:rPr>
          <w:rFonts w:hint="eastAsia"/>
          <w:sz w:val="24"/>
        </w:rPr>
        <w:t xml:space="preserve">关于资格的声明函（格式见附件）</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2</w:t>
      </w:r>
      <w:r>
        <w:rPr>
          <w:rFonts w:cs="Times New Roman"/>
          <w:bCs/>
          <w:sz w:val="24"/>
          <w:szCs w:val="24"/>
        </w:rPr>
        <w:t xml:space="preserve">）</w:t>
      </w:r>
      <w:r>
        <w:rPr>
          <w:rFonts w:hint="eastAsia" w:cs="Times New Roman"/>
          <w:bCs/>
          <w:sz w:val="24"/>
          <w:szCs w:val="24"/>
        </w:rPr>
        <w:t xml:space="preserve">供应商营业执照或事业单位或其他组织法人证书或经相关部门登记的证明文件扫描件并加盖供应商公章</w:t>
      </w:r>
      <w:r>
        <w:rPr>
          <w:rFonts w:cs="Times New Roman"/>
          <w:bCs/>
          <w:sz w:val="24"/>
          <w:szCs w:val="24"/>
        </w:rPr>
        <w:t xml:space="preserve">；</w:t>
      </w:r>
      <w:r>
        <w:rPr>
          <w:rFonts w:cs="Times New Roman"/>
          <w:bCs/>
          <w:sz w:val="24"/>
          <w:szCs w:val="24"/>
        </w:rPr>
      </w:r>
      <w:r/>
    </w:p>
    <w:p>
      <w:pPr>
        <w:pStyle w:val="770"/>
        <w:ind w:firstLine="600"/>
        <w:spacing w:line="360" w:lineRule="auto"/>
        <w:rPr>
          <w:rFonts w:hint="eastAsia" w:cs="Times New Roman"/>
          <w:bCs/>
          <w:sz w:val="24"/>
          <w:szCs w:val="24"/>
        </w:rPr>
      </w:pPr>
      <w:r>
        <w:rPr>
          <w:rFonts w:hint="eastAsia" w:cs="Times New Roman"/>
          <w:bCs/>
          <w:sz w:val="24"/>
          <w:szCs w:val="24"/>
        </w:rPr>
        <w:t xml:space="preserve">3</w:t>
      </w:r>
      <w:r>
        <w:rPr>
          <w:rFonts w:hint="eastAsia" w:cs="Times New Roman"/>
          <w:bCs/>
          <w:sz w:val="24"/>
          <w:szCs w:val="24"/>
        </w:rPr>
        <w:t xml:space="preserve">）</w:t>
      </w:r>
      <w:r>
        <w:rPr>
          <w:rFonts w:hint="eastAsia"/>
          <w:sz w:val="24"/>
          <w:szCs w:val="24"/>
          <w:lang w:val="zh-CN"/>
        </w:rPr>
        <w:t xml:space="preserve">供应商须根据服务的医疗器械类别，提供有效的</w:t>
      </w:r>
      <w:r>
        <w:rPr>
          <w:rFonts w:hint="eastAsia"/>
          <w:sz w:val="24"/>
          <w:szCs w:val="24"/>
        </w:rPr>
        <w:t xml:space="preserve">《医疗器械经营企业许可证》或者《医疗器械经营备案凭证》</w:t>
      </w:r>
      <w:r>
        <w:rPr>
          <w:rFonts w:hint="eastAsia" w:cs="Times New Roman"/>
          <w:bCs/>
          <w:sz w:val="24"/>
          <w:szCs w:val="24"/>
        </w:rPr>
        <w:t xml:space="preserve">；</w:t>
      </w:r>
      <w:r>
        <w:rPr>
          <w:rFonts w:hint="eastAsia"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w:t>
      </w:r>
      <w:r>
        <w:rPr>
          <w:rFonts w:hint="eastAsia" w:cs="Times New Roman"/>
          <w:bCs/>
          <w:sz w:val="24"/>
          <w:szCs w:val="24"/>
        </w:rPr>
        <w:t xml:space="preserve">供应商近六个月中任意一个月份（不含投标当月）的财务状况报表（资产负债表和利润表）并加盖供</w:t>
      </w:r>
      <w:r>
        <w:rPr>
          <w:rFonts w:hint="eastAsia" w:cs="Times New Roman"/>
          <w:bCs/>
          <w:sz w:val="24"/>
          <w:szCs w:val="24"/>
        </w:rPr>
        <w:t xml:space="preserve">应商公章</w:t>
      </w:r>
      <w:r>
        <w:rPr>
          <w:rFonts w:cs="Times New Roman"/>
          <w:bCs/>
          <w:sz w:val="24"/>
          <w:szCs w:val="24"/>
        </w:rPr>
        <w:t xml:space="preserve">；</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5</w:t>
      </w:r>
      <w:r>
        <w:rPr>
          <w:rFonts w:cs="Times New Roman"/>
          <w:bCs/>
          <w:sz w:val="24"/>
          <w:szCs w:val="24"/>
        </w:rPr>
        <w:t xml:space="preserve">）供应商</w:t>
      </w:r>
      <w:r>
        <w:rPr>
          <w:rFonts w:hint="eastAsia" w:cs="Times New Roman"/>
          <w:bCs/>
          <w:sz w:val="24"/>
          <w:szCs w:val="24"/>
        </w:rPr>
        <w:t xml:space="preserve">近六个月中</w:t>
      </w:r>
      <w:r>
        <w:rPr>
          <w:rFonts w:cs="Times New Roman"/>
          <w:bCs/>
          <w:sz w:val="24"/>
          <w:szCs w:val="24"/>
        </w:rPr>
        <w:t xml:space="preserve">任意一个月份（不含投标当月）的依法缴纳税收的相关材料（投标时提供相关主管部门证明</w:t>
      </w:r>
      <w:r>
        <w:rPr>
          <w:rFonts w:hint="eastAsia" w:cs="Times New Roman"/>
          <w:bCs/>
          <w:sz w:val="24"/>
          <w:szCs w:val="24"/>
        </w:rPr>
        <w:t xml:space="preserve">扫描件</w:t>
      </w:r>
      <w:r>
        <w:rPr>
          <w:rFonts w:cs="Times New Roman"/>
          <w:bCs/>
          <w:sz w:val="24"/>
          <w:szCs w:val="24"/>
        </w:rPr>
        <w:t xml:space="preserve">或银行代扣证明</w:t>
      </w:r>
      <w:r>
        <w:rPr>
          <w:rFonts w:hint="eastAsia" w:cs="Times New Roman"/>
          <w:bCs/>
          <w:sz w:val="24"/>
          <w:szCs w:val="24"/>
        </w:rPr>
        <w:t xml:space="preserve">扫描件</w:t>
      </w:r>
      <w:r>
        <w:rPr>
          <w:rFonts w:cs="Times New Roman"/>
          <w:bCs/>
          <w:sz w:val="24"/>
          <w:szCs w:val="24"/>
        </w:rPr>
        <w:t xml:space="preserve">并加盖公章）；</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6</w:t>
      </w:r>
      <w:r>
        <w:rPr>
          <w:rFonts w:cs="Times New Roman"/>
          <w:bCs/>
          <w:sz w:val="24"/>
          <w:szCs w:val="24"/>
        </w:rPr>
        <w:t xml:space="preserve">）供应商</w:t>
      </w:r>
      <w:r>
        <w:rPr>
          <w:rFonts w:hint="eastAsia" w:cs="Times New Roman"/>
          <w:bCs/>
          <w:sz w:val="24"/>
          <w:szCs w:val="24"/>
        </w:rPr>
        <w:t xml:space="preserve">近六个月中</w:t>
      </w:r>
      <w:r>
        <w:rPr>
          <w:rFonts w:cs="Times New Roman"/>
          <w:bCs/>
          <w:sz w:val="24"/>
          <w:szCs w:val="24"/>
        </w:rPr>
        <w:t xml:space="preserve">任意一个月份（不含投标当月）</w:t>
      </w:r>
      <w:r>
        <w:rPr>
          <w:rFonts w:hint="eastAsia" w:cs="Times New Roman"/>
          <w:bCs/>
          <w:sz w:val="24"/>
          <w:szCs w:val="24"/>
        </w:rPr>
        <w:t xml:space="preserve">的</w:t>
      </w:r>
      <w:r>
        <w:rPr>
          <w:rFonts w:cs="Times New Roman"/>
          <w:bCs/>
          <w:sz w:val="24"/>
          <w:szCs w:val="24"/>
        </w:rPr>
        <w:t xml:space="preserve">依法缴纳社会保障资金证明（</w:t>
      </w:r>
      <w:r>
        <w:rPr>
          <w:rFonts w:hint="eastAsia" w:cs="Times New Roman"/>
          <w:bCs/>
          <w:sz w:val="24"/>
          <w:szCs w:val="24"/>
        </w:rPr>
        <w:t xml:space="preserve">扫描件</w:t>
      </w:r>
      <w:r>
        <w:rPr>
          <w:rFonts w:cs="Times New Roman"/>
          <w:bCs/>
          <w:sz w:val="24"/>
          <w:szCs w:val="24"/>
        </w:rPr>
        <w:t xml:space="preserve">加盖公章）；</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7</w:t>
      </w:r>
      <w:r>
        <w:rPr>
          <w:rFonts w:cs="Times New Roman"/>
          <w:bCs/>
          <w:sz w:val="24"/>
          <w:szCs w:val="24"/>
        </w:rPr>
        <w:t xml:space="preserve">）供应商法定代表人授权委托书（法定代表人亲自参与投标的除外，格式见附件）；</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8</w:t>
      </w:r>
      <w:r>
        <w:rPr>
          <w:rFonts w:cs="Times New Roman"/>
          <w:bCs/>
          <w:sz w:val="24"/>
          <w:szCs w:val="24"/>
        </w:rPr>
        <w:t xml:space="preserve">）供应商法定代表人身份证</w:t>
      </w:r>
      <w:r>
        <w:rPr>
          <w:rFonts w:hint="eastAsia" w:cs="Times New Roman"/>
          <w:bCs/>
          <w:sz w:val="24"/>
          <w:szCs w:val="24"/>
        </w:rPr>
        <w:t xml:space="preserve">扫描件</w:t>
      </w:r>
      <w:r>
        <w:rPr>
          <w:rFonts w:cs="Times New Roman"/>
          <w:bCs/>
          <w:sz w:val="24"/>
          <w:szCs w:val="24"/>
        </w:rPr>
        <w:t xml:space="preserve">及法定代表人授权代表身份证</w:t>
      </w:r>
      <w:r>
        <w:rPr>
          <w:rFonts w:hint="eastAsia" w:cs="Times New Roman"/>
          <w:bCs/>
          <w:sz w:val="24"/>
          <w:szCs w:val="24"/>
        </w:rPr>
        <w:t xml:space="preserve">扫描件</w:t>
      </w:r>
      <w:r>
        <w:rPr>
          <w:rFonts w:cs="Times New Roman"/>
          <w:bCs/>
          <w:sz w:val="24"/>
          <w:szCs w:val="24"/>
        </w:rPr>
        <w:t xml:space="preserve">；</w:t>
      </w:r>
      <w:r>
        <w:rPr>
          <w:rFonts w:cs="Times New Roman"/>
          <w:bCs/>
          <w:sz w:val="24"/>
          <w:szCs w:val="24"/>
        </w:rPr>
      </w:r>
      <w:r/>
    </w:p>
    <w:p>
      <w:pPr>
        <w:pStyle w:val="770"/>
        <w:ind w:firstLine="600"/>
        <w:spacing w:line="360" w:lineRule="auto"/>
        <w:rPr>
          <w:rFonts w:cs="Times New Roman"/>
          <w:bCs/>
          <w:sz w:val="24"/>
          <w:szCs w:val="24"/>
        </w:rPr>
      </w:pPr>
      <w:r>
        <w:rPr>
          <w:rFonts w:hint="eastAsia" w:cs="Times New Roman"/>
          <w:bCs/>
          <w:sz w:val="24"/>
          <w:szCs w:val="24"/>
        </w:rPr>
        <w:t xml:space="preserve">9</w:t>
      </w:r>
      <w:r>
        <w:rPr>
          <w:rFonts w:cs="Times New Roman"/>
          <w:bCs/>
          <w:sz w:val="24"/>
          <w:szCs w:val="24"/>
        </w:rPr>
        <w:t xml:space="preserve">）</w:t>
      </w:r>
      <w:r>
        <w:rPr>
          <w:rFonts w:hint="eastAsia" w:cs="Times New Roman"/>
          <w:bCs/>
          <w:sz w:val="24"/>
          <w:szCs w:val="24"/>
        </w:rPr>
        <w:t xml:space="preserve">提供法定代表人授权代表由法定的社保收缴部门出具的</w:t>
      </w:r>
      <w:r>
        <w:rPr>
          <w:rFonts w:hint="eastAsia" w:cs="Times New Roman"/>
          <w:bCs/>
          <w:sz w:val="24"/>
          <w:szCs w:val="24"/>
        </w:rPr>
        <w:t xml:space="preserve">近六个月中</w:t>
      </w:r>
      <w:r>
        <w:rPr>
          <w:rFonts w:hint="eastAsia" w:cs="Times New Roman"/>
          <w:bCs/>
          <w:sz w:val="24"/>
          <w:szCs w:val="24"/>
        </w:rPr>
        <w:t xml:space="preserve">任意一个月份（不含投标当月）的社保缴费证明</w:t>
      </w:r>
      <w:r>
        <w:rPr>
          <w:rFonts w:hint="eastAsia" w:cs="Times New Roman"/>
          <w:bCs/>
          <w:sz w:val="24"/>
          <w:szCs w:val="24"/>
        </w:rPr>
        <w:t xml:space="preserve">扫描件</w:t>
      </w:r>
      <w:r>
        <w:rPr>
          <w:rFonts w:hint="eastAsia" w:cs="Times New Roman"/>
          <w:bCs/>
          <w:sz w:val="24"/>
          <w:szCs w:val="24"/>
        </w:rPr>
        <w:t xml:space="preserve">并加盖公章</w:t>
      </w:r>
      <w:r>
        <w:rPr>
          <w:rFonts w:cs="Times New Roman"/>
          <w:bCs/>
          <w:sz w:val="24"/>
          <w:szCs w:val="24"/>
        </w:rPr>
        <w:t xml:space="preserve">；</w:t>
      </w:r>
      <w:r>
        <w:rPr>
          <w:rFonts w:cs="Times New Roman"/>
          <w:bCs/>
          <w:sz w:val="24"/>
          <w:szCs w:val="24"/>
        </w:rPr>
      </w:r>
      <w:r/>
    </w:p>
    <w:p>
      <w:pPr>
        <w:pStyle w:val="770"/>
        <w:ind w:firstLine="600"/>
        <w:spacing w:line="360" w:lineRule="auto"/>
        <w:rPr>
          <w:rFonts w:hint="eastAsia" w:cs="Times New Roman"/>
          <w:bCs/>
          <w:sz w:val="24"/>
          <w:szCs w:val="24"/>
        </w:rPr>
      </w:pPr>
      <w:r>
        <w:rPr>
          <w:rFonts w:hint="eastAsia" w:cs="Times New Roman"/>
          <w:bCs/>
          <w:sz w:val="24"/>
          <w:szCs w:val="24"/>
        </w:rPr>
        <w:t xml:space="preserve">10</w:t>
      </w:r>
      <w:r>
        <w:rPr>
          <w:rFonts w:hint="eastAsia" w:cs="Times New Roman"/>
          <w:bCs/>
          <w:sz w:val="24"/>
          <w:szCs w:val="24"/>
        </w:rPr>
        <w:t xml:space="preserve">）承诺书（格式见附件）；</w:t>
      </w:r>
      <w:r>
        <w:rPr>
          <w:rFonts w:hint="eastAsia" w:cs="Times New Roman"/>
          <w:bCs/>
          <w:sz w:val="24"/>
          <w:szCs w:val="24"/>
        </w:rPr>
      </w:r>
      <w:r/>
    </w:p>
    <w:p>
      <w:pPr>
        <w:pStyle w:val="770"/>
        <w:ind w:firstLine="0"/>
        <w:jc w:val="center"/>
        <w:spacing w:line="360" w:lineRule="auto"/>
        <w:shd w:val="clear" w:color="auto" w:fill="ffffff"/>
        <w:widowControl/>
        <w:rPr>
          <w:b/>
          <w:sz w:val="28"/>
          <w:szCs w:val="28"/>
        </w:rPr>
      </w:pPr>
      <w:r>
        <w:rPr>
          <w:rFonts w:hint="eastAsia"/>
          <w:b/>
          <w:sz w:val="24"/>
        </w:rPr>
        <w:br w:type="page" w:clear="all"/>
      </w:r>
      <w:r>
        <w:rPr>
          <w:rFonts w:hint="eastAsia"/>
          <w:b/>
          <w:sz w:val="24"/>
        </w:rPr>
        <w:t xml:space="preserve">格式一、关于资格的声明函</w:t>
      </w:r>
      <w:r>
        <w:rPr>
          <w:b/>
          <w:sz w:val="28"/>
          <w:szCs w:val="28"/>
        </w:rPr>
      </w:r>
      <w:r/>
    </w:p>
    <w:p>
      <w:pPr>
        <w:pStyle w:val="770"/>
        <w:ind w:firstLine="480"/>
        <w:spacing w:line="480" w:lineRule="auto"/>
        <w:rPr>
          <w:bCs/>
          <w:sz w:val="24"/>
          <w:szCs w:val="20"/>
        </w:rPr>
      </w:pPr>
      <w:r>
        <w:rPr>
          <w:bCs/>
          <w:sz w:val="24"/>
          <w:szCs w:val="20"/>
        </w:rPr>
      </w:r>
      <w:r/>
    </w:p>
    <w:p>
      <w:pPr>
        <w:pStyle w:val="770"/>
        <w:ind w:firstLine="0"/>
        <w:spacing w:line="480" w:lineRule="auto"/>
        <w:rPr>
          <w:bCs/>
          <w:sz w:val="24"/>
        </w:rPr>
      </w:pPr>
      <w:r>
        <w:rPr>
          <w:rFonts w:hint="eastAsia"/>
          <w:bCs/>
          <w:sz w:val="24"/>
        </w:rPr>
        <w:t xml:space="preserve">江苏弘业国际技术工程有限公司：</w:t>
      </w:r>
      <w:r>
        <w:rPr>
          <w:bCs/>
          <w:sz w:val="24"/>
        </w:rPr>
      </w:r>
      <w:r/>
    </w:p>
    <w:p>
      <w:pPr>
        <w:pStyle w:val="770"/>
        <w:ind w:firstLine="480"/>
        <w:spacing w:line="360" w:lineRule="auto"/>
        <w:rPr>
          <w:bCs/>
          <w:sz w:val="24"/>
        </w:rPr>
      </w:pPr>
      <w:r>
        <w:rPr>
          <w:rFonts w:hint="eastAsia"/>
          <w:bCs/>
          <w:sz w:val="24"/>
        </w:rPr>
        <w:t xml:space="preserve">1.我单位在参加政府采购活动前三年内在生产经营活动中没有重大违法记录。</w:t>
      </w:r>
      <w:r>
        <w:rPr>
          <w:bCs/>
          <w:sz w:val="24"/>
        </w:rPr>
      </w:r>
      <w:r/>
    </w:p>
    <w:p>
      <w:pPr>
        <w:pStyle w:val="770"/>
        <w:ind w:firstLine="480"/>
        <w:spacing w:line="360" w:lineRule="auto"/>
        <w:rPr>
          <w:bCs/>
          <w:sz w:val="24"/>
        </w:rPr>
      </w:pPr>
      <w:r>
        <w:rPr>
          <w:rFonts w:hint="eastAsia"/>
          <w:bCs/>
          <w:sz w:val="24"/>
        </w:rPr>
        <w:t xml:space="preserve">2.我单位愿针对本次项目（</w:t>
      </w:r>
      <w:r>
        <w:rPr>
          <w:rFonts w:hint="eastAsia"/>
          <w:bCs/>
          <w:sz w:val="24"/>
        </w:rPr>
        <w:t xml:space="preserve">JSZC-320211-JSHY-G2026-0122</w:t>
      </w:r>
      <w:r>
        <w:rPr>
          <w:rFonts w:hint="eastAsia"/>
          <w:bCs/>
          <w:sz w:val="24"/>
        </w:rPr>
        <w:t xml:space="preserve">）进行投标，投标文件中所有关于投标资格的文件、证明、陈述均是真实的、准确的。若有违背，我单位愿意承担由此而产生的一切后果。</w:t>
      </w:r>
      <w:r>
        <w:rPr>
          <w:bCs/>
          <w:sz w:val="24"/>
        </w:rPr>
      </w:r>
      <w:r/>
    </w:p>
    <w:p>
      <w:pPr>
        <w:pStyle w:val="770"/>
        <w:ind w:firstLine="480"/>
        <w:spacing w:line="480" w:lineRule="auto"/>
        <w:rPr>
          <w:bCs/>
          <w:sz w:val="24"/>
        </w:rPr>
      </w:pPr>
      <w:r>
        <w:rPr>
          <w:bCs/>
          <w:sz w:val="24"/>
        </w:rPr>
      </w:r>
      <w:r/>
    </w:p>
    <w:p>
      <w:pPr>
        <w:pStyle w:val="770"/>
        <w:ind w:firstLine="480"/>
        <w:spacing w:line="480" w:lineRule="auto"/>
        <w:rPr>
          <w:bCs/>
          <w:sz w:val="24"/>
        </w:rPr>
      </w:pPr>
      <w:r>
        <w:rPr>
          <w:rFonts w:hint="eastAsia"/>
          <w:bCs/>
          <w:sz w:val="24"/>
        </w:rPr>
        <w:t xml:space="preserve">                              投标人（盖章）：</w:t>
      </w:r>
      <w:r>
        <w:rPr>
          <w:bCs/>
          <w:sz w:val="24"/>
        </w:rPr>
      </w:r>
      <w:r/>
    </w:p>
    <w:p>
      <w:pPr>
        <w:pStyle w:val="770"/>
        <w:ind w:firstLine="480"/>
        <w:spacing w:line="480" w:lineRule="auto"/>
        <w:rPr>
          <w:bCs/>
          <w:sz w:val="24"/>
        </w:rPr>
      </w:pPr>
      <w:r>
        <w:rPr>
          <w:rFonts w:hint="eastAsia"/>
          <w:bCs/>
          <w:sz w:val="24"/>
        </w:rPr>
        <w:t xml:space="preserve">                            </w:t>
      </w:r>
      <w:r>
        <w:rPr>
          <w:rFonts w:hint="eastAsia"/>
          <w:bCs/>
          <w:sz w:val="24"/>
        </w:rPr>
        <w:t xml:space="preserve">  法定代表人或被授权代表（签字或盖章）：</w:t>
      </w:r>
      <w:r>
        <w:rPr>
          <w:bCs/>
          <w:sz w:val="24"/>
        </w:rPr>
      </w:r>
      <w:r/>
    </w:p>
    <w:p>
      <w:pPr>
        <w:pStyle w:val="770"/>
        <w:ind w:firstLine="4080"/>
        <w:spacing w:line="360" w:lineRule="auto"/>
        <w:shd w:val="clear" w:color="auto" w:fill="ffffff"/>
        <w:widowControl/>
        <w:rPr>
          <w:bCs/>
          <w:sz w:val="24"/>
          <w:szCs w:val="20"/>
        </w:rPr>
      </w:pPr>
      <w:r>
        <w:rPr>
          <w:rFonts w:hint="eastAsia"/>
          <w:bCs/>
          <w:sz w:val="24"/>
        </w:rPr>
        <w:t xml:space="preserve">日期：</w:t>
      </w:r>
      <w:r>
        <w:rPr>
          <w:bCs/>
          <w:sz w:val="24"/>
          <w:szCs w:val="20"/>
        </w:rPr>
      </w:r>
      <w:r/>
    </w:p>
    <w:p>
      <w:pPr>
        <w:pStyle w:val="770"/>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rPr>
          <w:rFonts w:hint="eastAsia"/>
          <w:sz w:val="32"/>
          <w:szCs w:val="32"/>
        </w:rPr>
      </w:r>
      <w:r/>
    </w:p>
    <w:p>
      <w:pPr>
        <w:pStyle w:val="770"/>
        <w:ind w:firstLine="480"/>
        <w:jc w:val="left"/>
        <w:spacing w:line="360" w:lineRule="auto"/>
        <w:shd w:val="clear" w:color="auto" w:fill="ffffff"/>
        <w:widowControl/>
        <w:rPr>
          <w:rFonts w:hint="eastAsia"/>
          <w:sz w:val="24"/>
          <w:szCs w:val="24"/>
        </w:rPr>
      </w:pPr>
      <w:r>
        <w:rPr>
          <w:rFonts w:hint="eastAsia"/>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供应商名称（公章）：</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法定代表人签字：</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授权委托人签字：</w:t>
      </w:r>
      <w:r>
        <w:rPr>
          <w:sz w:val="24"/>
          <w:szCs w:val="24"/>
        </w:rPr>
      </w:r>
      <w:r/>
    </w:p>
    <w:p>
      <w:pPr>
        <w:pStyle w:val="770"/>
        <w:ind w:firstLine="480"/>
        <w:jc w:val="left"/>
        <w:spacing w:line="360" w:lineRule="auto"/>
        <w:shd w:val="clear" w:color="auto" w:fill="ffffff"/>
        <w:widowControl/>
        <w:rPr>
          <w:sz w:val="24"/>
          <w:szCs w:val="24"/>
        </w:rPr>
      </w:pPr>
      <w:r>
        <w:rPr>
          <w:rFonts w:hint="eastAsia"/>
          <w:sz w:val="24"/>
          <w:szCs w:val="24"/>
        </w:rPr>
        <w:t xml:space="preserve">日      期：  年 月 日</w:t>
      </w:r>
      <w:r>
        <w:rPr>
          <w:sz w:val="24"/>
          <w:szCs w:val="24"/>
        </w:rPr>
      </w:r>
      <w:r/>
    </w:p>
    <w:p>
      <w:pPr>
        <w:pStyle w:val="770"/>
        <w:ind w:firstLine="960"/>
        <w:jc w:val="left"/>
        <w:spacing w:line="360" w:lineRule="auto"/>
        <w:shd w:val="clear" w:color="auto" w:fill="ffffff"/>
        <w:widowControl/>
        <w:rPr>
          <w:sz w:val="24"/>
          <w:szCs w:val="24"/>
        </w:rPr>
      </w:pPr>
      <w:r>
        <w:rPr>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r>
      <w:r/>
    </w:p>
    <w:p>
      <w:pPr>
        <w:pStyle w:val="770"/>
        <w:ind w:firstLine="480"/>
        <w:jc w:val="left"/>
        <w:spacing w:line="360" w:lineRule="auto"/>
        <w:shd w:val="clear" w:color="auto" w:fill="ffffff"/>
        <w:widowControl/>
        <w:rPr>
          <w:rFonts w:hint="eastAsia"/>
          <w:sz w:val="24"/>
          <w:szCs w:val="24"/>
        </w:rPr>
      </w:pPr>
      <w:r>
        <w:rPr>
          <w:rFonts w:hint="eastAsia"/>
          <w:sz w:val="24"/>
          <w:szCs w:val="24"/>
        </w:rPr>
        <w:t xml:space="preserve">附：</w:t>
      </w:r>
      <w:r>
        <w:rPr>
          <w:rFonts w:hint="eastAsia"/>
          <w:sz w:val="24"/>
          <w:szCs w:val="24"/>
        </w:rPr>
        <w:t xml:space="preserve">法定代表人身份证扫描件及法定代表人授权代表身份证扫描件</w:t>
      </w:r>
      <w:r>
        <w:rPr>
          <w:rFonts w:hint="eastAsia"/>
          <w:sz w:val="24"/>
          <w:szCs w:val="24"/>
        </w:rPr>
      </w:r>
      <w:r/>
    </w:p>
    <w:p>
      <w:pPr>
        <w:pStyle w:val="813"/>
        <w:ind w:firstLine="420"/>
        <w:rPr>
          <w:rFonts w:hint="eastAsia"/>
        </w:rPr>
      </w:pPr>
      <w:r>
        <w:rPr>
          <w:rFonts w:hint="eastAsia"/>
        </w:rPr>
      </w:r>
      <w:r/>
    </w:p>
    <w:p>
      <w:pPr>
        <w:pStyle w:val="770"/>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rPr>
          <w:rFonts w:hint="eastAsia"/>
          <w:b/>
          <w:sz w:val="24"/>
          <w:szCs w:val="24"/>
        </w:rPr>
      </w:r>
      <w:r/>
    </w:p>
    <w:p>
      <w:pPr>
        <w:pStyle w:val="809"/>
        <w:ind w:firstLine="482"/>
        <w:jc w:val="left"/>
        <w:rPr>
          <w:rFonts w:hAnsi="宋体" w:eastAsia="宋体"/>
          <w:b/>
          <w:bCs/>
          <w:sz w:val="24"/>
        </w:rPr>
      </w:pPr>
      <w:r>
        <w:rPr>
          <w:rFonts w:hAnsi="宋体" w:eastAsia="宋体"/>
          <w:b/>
          <w:bCs/>
          <w:sz w:val="24"/>
        </w:rPr>
      </w:r>
      <w:r/>
    </w:p>
    <w:p>
      <w:pPr>
        <w:pStyle w:val="809"/>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无锡市第九人民医院</w:t>
      </w:r>
      <w:r>
        <w:rPr>
          <w:rFonts w:hint="eastAsia" w:hAnsi="宋体" w:eastAsia="宋体"/>
          <w:b/>
          <w:bCs/>
          <w:sz w:val="24"/>
          <w:szCs w:val="24"/>
        </w:rPr>
      </w:r>
      <w:r/>
    </w:p>
    <w:p>
      <w:pPr>
        <w:pStyle w:val="1026"/>
        <w:ind w:firstLine="480"/>
        <w:spacing w:line="360" w:lineRule="auto"/>
        <w:rPr>
          <w:sz w:val="24"/>
          <w:szCs w:val="24"/>
        </w:rPr>
      </w:pPr>
      <w:r>
        <w:rPr>
          <w:sz w:val="24"/>
          <w:szCs w:val="24"/>
        </w:rPr>
      </w:r>
      <w:r/>
    </w:p>
    <w:p>
      <w:pPr>
        <w:pStyle w:val="1026"/>
        <w:ind w:firstLine="480"/>
        <w:spacing w:line="360" w:lineRule="auto"/>
        <w:rPr>
          <w:sz w:val="24"/>
          <w:szCs w:val="24"/>
        </w:rPr>
      </w:pPr>
      <w:r>
        <w:rPr>
          <w:rFonts w:hint="eastAsia"/>
          <w:sz w:val="24"/>
          <w:szCs w:val="24"/>
        </w:rPr>
        <w:t xml:space="preserve">我司在此郑重承诺：</w:t>
      </w:r>
      <w:r>
        <w:rPr>
          <w:sz w:val="24"/>
          <w:szCs w:val="24"/>
        </w:rPr>
      </w:r>
      <w:r/>
    </w:p>
    <w:p>
      <w:pPr>
        <w:pStyle w:val="1026"/>
        <w:ind w:firstLine="480"/>
        <w:spacing w:line="360" w:lineRule="auto"/>
        <w:rPr>
          <w:sz w:val="24"/>
          <w:szCs w:val="24"/>
        </w:rPr>
      </w:pPr>
      <w:r>
        <w:rPr>
          <w:sz w:val="24"/>
          <w:szCs w:val="24"/>
        </w:rPr>
        <w:t xml:space="preserve">1）我司没有处于被责令停业，投标资格被取消，财产被接管、冻结及破产状态。</w:t>
      </w:r>
      <w:r/>
    </w:p>
    <w:p>
      <w:pPr>
        <w:pStyle w:val="1026"/>
        <w:ind w:firstLine="480"/>
        <w:spacing w:line="360" w:lineRule="auto"/>
        <w:rPr>
          <w:sz w:val="24"/>
          <w:szCs w:val="24"/>
        </w:rPr>
      </w:pPr>
      <w:r>
        <w:rPr>
          <w:sz w:val="24"/>
          <w:szCs w:val="24"/>
        </w:rPr>
        <w:t xml:space="preserve">2）具备履行合同所必需的设备和专业技术能力；[提供承诺书，格式自拟]</w:t>
      </w:r>
      <w:r/>
    </w:p>
    <w:p>
      <w:pPr>
        <w:pStyle w:val="1026"/>
        <w:ind w:firstLine="480"/>
        <w:spacing w:line="360" w:lineRule="auto"/>
        <w:rPr>
          <w:sz w:val="24"/>
          <w:szCs w:val="24"/>
        </w:rPr>
      </w:pPr>
      <w:r>
        <w:rPr>
          <w:sz w:val="24"/>
          <w:szCs w:val="24"/>
        </w:rPr>
        <w:t xml:space="preserve">3）参加招标活动前三年内，在经营活动中没有重大违法记录，遵守《中华人民共和国政府采购法》及其他相关的法律和法规；</w:t>
      </w:r>
      <w:r/>
    </w:p>
    <w:p>
      <w:pPr>
        <w:pStyle w:val="1026"/>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w:t>
      </w:r>
      <w:r>
        <w:rPr>
          <w:rFonts w:hint="eastAsia"/>
          <w:sz w:val="24"/>
          <w:szCs w:val="24"/>
        </w:rPr>
        <w:t xml:space="preserve">，我司愿意承担由此造成的一切法律后果。</w:t>
      </w:r>
      <w:r>
        <w:rPr>
          <w:rFonts w:hint="eastAsia"/>
          <w:sz w:val="24"/>
          <w:szCs w:val="24"/>
        </w:rPr>
      </w:r>
      <w:r/>
    </w:p>
    <w:p>
      <w:pPr>
        <w:pStyle w:val="1026"/>
        <w:ind w:firstLine="480"/>
        <w:spacing w:line="360" w:lineRule="auto"/>
        <w:rPr>
          <w:rFonts w:hint="eastAsia"/>
          <w:sz w:val="24"/>
          <w:szCs w:val="24"/>
        </w:rPr>
      </w:pPr>
      <w:r>
        <w:rPr>
          <w:rFonts w:hint="eastAsia"/>
          <w:sz w:val="24"/>
          <w:szCs w:val="24"/>
        </w:rPr>
      </w:r>
      <w:r/>
    </w:p>
    <w:p>
      <w:pPr>
        <w:pStyle w:val="1026"/>
        <w:ind w:left="4328" w:firstLine="482"/>
        <w:spacing w:line="360" w:lineRule="auto"/>
        <w:rPr>
          <w:b/>
          <w:bCs/>
          <w:sz w:val="24"/>
          <w:szCs w:val="24"/>
        </w:rPr>
      </w:pPr>
      <w:r>
        <w:rPr>
          <w:b/>
          <w:bCs/>
          <w:sz w:val="24"/>
          <w:szCs w:val="24"/>
        </w:rPr>
      </w:r>
      <w:r/>
    </w:p>
    <w:p>
      <w:pPr>
        <w:pStyle w:val="770"/>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rPr>
          <w:sz w:val="24"/>
          <w:szCs w:val="24"/>
        </w:rPr>
      </w:r>
      <w:r/>
    </w:p>
    <w:p>
      <w:pPr>
        <w:pStyle w:val="1036"/>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p>
    <w:p>
      <w:pPr>
        <w:pStyle w:val="1036"/>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p>
    <w:p>
      <w:pPr>
        <w:pStyle w:val="770"/>
        <w:ind w:left="3840" w:firstLine="3360"/>
        <w:spacing w:line="240" w:lineRule="exact"/>
        <w:tabs>
          <w:tab w:val="left" w:pos="4760" w:leader="none"/>
          <w:tab w:val="left" w:pos="5720" w:leader="none"/>
        </w:tabs>
        <w:rPr>
          <w:rFonts w:hint="eastAsia"/>
          <w:sz w:val="24"/>
        </w:rPr>
      </w:pPr>
      <w:r>
        <w:rPr>
          <w:rFonts w:hint="eastAsia"/>
          <w:sz w:val="24"/>
        </w:rPr>
      </w:r>
      <w:r/>
    </w:p>
    <w:p>
      <w:pPr>
        <w:pStyle w:val="770"/>
        <w:ind w:firstLine="480"/>
        <w:jc w:val="center"/>
        <w:spacing w:line="360" w:lineRule="auto"/>
        <w:shd w:val="clear" w:color="auto" w:fill="ffffff"/>
        <w:widowControl/>
        <w:rPr>
          <w:rFonts w:cs="@楷体_GB2312"/>
          <w:bCs/>
          <w:sz w:val="24"/>
          <w:szCs w:val="24"/>
        </w:rPr>
      </w:pPr>
      <w:r>
        <w:rPr>
          <w:rFonts w:cs="@楷体_GB2312"/>
          <w:bCs/>
          <w:sz w:val="24"/>
          <w:szCs w:val="24"/>
        </w:rPr>
      </w:r>
      <w:r/>
    </w:p>
    <w:p>
      <w:pPr>
        <w:pStyle w:val="770"/>
        <w:ind w:firstLine="643"/>
        <w:jc w:val="center"/>
        <w:spacing w:line="360" w:lineRule="auto"/>
        <w:shd w:val="clear" w:color="auto" w:fill="ffffff"/>
        <w:widowControl/>
        <w:rPr>
          <w:rFonts w:hint="eastAsia"/>
        </w:rPr>
      </w:pPr>
      <w:r>
        <w:rPr>
          <w:rFonts w:hint="eastAsia"/>
          <w:b/>
          <w:bCs/>
          <w:sz w:val="32"/>
          <w:szCs w:val="32"/>
        </w:rPr>
        <w:br w:type="page" w:clear="all"/>
      </w:r>
      <w:r>
        <w:rPr>
          <w:rFonts w:hint="eastAsia"/>
          <w:b/>
          <w:bCs/>
          <w:sz w:val="32"/>
          <w:szCs w:val="32"/>
        </w:rPr>
        <w:t xml:space="preserve">五、补充证明文件：</w:t>
      </w:r>
      <w:r>
        <w:rPr>
          <w:rFonts w:hint="eastAsia"/>
        </w:rPr>
      </w:r>
      <w:r/>
    </w:p>
    <w:p>
      <w:pPr>
        <w:pStyle w:val="770"/>
        <w:ind w:firstLine="480"/>
        <w:spacing w:line="360" w:lineRule="auto"/>
        <w:rPr>
          <w:rFonts w:cs="Times New Roman"/>
          <w:bCs/>
          <w:sz w:val="24"/>
          <w:szCs w:val="24"/>
        </w:rPr>
      </w:pPr>
      <w:r>
        <w:rPr>
          <w:rFonts w:cs="Times New Roman"/>
          <w:bCs/>
          <w:sz w:val="24"/>
          <w:szCs w:val="24"/>
        </w:rPr>
      </w:r>
      <w:r/>
    </w:p>
    <w:p>
      <w:pPr>
        <w:pStyle w:val="770"/>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770"/>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770"/>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w:t>
      </w:r>
      <w:r>
        <w:rPr>
          <w:rFonts w:hint="eastAsia"/>
          <w:bCs/>
          <w:sz w:val="24"/>
        </w:rPr>
        <w:t xml:space="preserve">如是中小企业的，提供中小企业声明函（格式见附件）或残疾人福利性单位声明函（格式见附件）或由省级以上监狱管理局、戒毒管理局出具的属于监狱、戒毒企业的证明文件；</w:t>
      </w:r>
      <w:r>
        <w:rPr>
          <w:rFonts w:cs="Times New Roman"/>
          <w:bCs/>
          <w:sz w:val="24"/>
          <w:szCs w:val="24"/>
        </w:rPr>
      </w:r>
      <w:r/>
    </w:p>
    <w:p>
      <w:pPr>
        <w:pStyle w:val="770"/>
        <w:ind w:firstLine="48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对应评分标准所需的其他证明材料。</w:t>
      </w:r>
      <w:r>
        <w:rPr>
          <w:rFonts w:cs="Times New Roman"/>
          <w:bCs/>
          <w:sz w:val="24"/>
          <w:szCs w:val="24"/>
        </w:rPr>
      </w:r>
      <w:r/>
    </w:p>
    <w:p>
      <w:pPr>
        <w:pStyle w:val="770"/>
        <w:ind w:firstLine="0"/>
        <w:jc w:val="center"/>
        <w:spacing w:line="360" w:lineRule="auto"/>
        <w:shd w:val="clear" w:color="auto" w:fill="ffffff"/>
        <w:widowControl/>
        <w:rPr>
          <w:rFonts w:hint="eastAsia"/>
          <w:b/>
          <w:sz w:val="24"/>
          <w:szCs w:val="24"/>
        </w:rPr>
      </w:pPr>
      <w:r>
        <w:rPr>
          <w:rFonts w:cs="Times New Roman"/>
          <w:bCs/>
          <w:sz w:val="24"/>
          <w:szCs w:val="24"/>
        </w:rPr>
        <w:br w:type="page" w:clear="all"/>
      </w:r>
      <w:r>
        <w:rPr>
          <w:rFonts w:hint="eastAsia"/>
          <w:b/>
          <w:sz w:val="24"/>
          <w:szCs w:val="24"/>
        </w:rPr>
        <w:t xml:space="preserve">格式四：中小企业声明函</w:t>
      </w:r>
      <w:r>
        <w:rPr>
          <w:rFonts w:hint="eastAsia"/>
          <w:b/>
          <w:sz w:val="24"/>
          <w:szCs w:val="24"/>
        </w:rPr>
        <w:t xml:space="preserve">（</w:t>
      </w:r>
      <w:r>
        <w:rPr>
          <w:rFonts w:hint="eastAsia"/>
          <w:b/>
          <w:sz w:val="24"/>
          <w:szCs w:val="24"/>
        </w:rPr>
        <w:t xml:space="preserve">服务</w:t>
      </w:r>
      <w:r>
        <w:rPr>
          <w:rFonts w:hint="eastAsia"/>
          <w:b/>
          <w:sz w:val="24"/>
          <w:szCs w:val="24"/>
        </w:rPr>
        <w:t xml:space="preserve">）</w:t>
      </w:r>
      <w:r>
        <w:rPr>
          <w:rFonts w:hint="eastAsia"/>
          <w:b/>
          <w:sz w:val="24"/>
          <w:szCs w:val="24"/>
        </w:rPr>
      </w:r>
      <w:r/>
    </w:p>
    <w:p>
      <w:pPr>
        <w:pStyle w:val="770"/>
        <w:ind w:firstLine="480"/>
        <w:spacing w:line="360" w:lineRule="auto"/>
        <w:rPr>
          <w:rFonts w:hint="eastAsia" w:cs="@楷体_GB2312"/>
          <w:bCs/>
          <w:sz w:val="24"/>
          <w:szCs w:val="24"/>
        </w:rPr>
      </w:pPr>
      <w:r>
        <w:rPr>
          <w:rFonts w:hint="eastAsia" w:cs="@楷体_GB2312"/>
          <w:bCs/>
          <w:sz w:val="24"/>
          <w:szCs w:val="24"/>
        </w:rPr>
      </w:r>
      <w:r/>
    </w:p>
    <w:p>
      <w:pPr>
        <w:pStyle w:val="770"/>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rPr>
          <w:rFonts w:cs="@楷体_GB2312"/>
          <w:bCs/>
          <w:sz w:val="24"/>
          <w:szCs w:val="24"/>
        </w:rPr>
      </w:r>
      <w:r/>
    </w:p>
    <w:p>
      <w:pPr>
        <w:pStyle w:val="770"/>
        <w:numPr>
          <w:ilvl w:val="3"/>
          <w:numId w:val="13"/>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0"/>
        <w:numPr>
          <w:ilvl w:val="3"/>
          <w:numId w:val="13"/>
        </w:numPr>
        <w:ind w:left="0" w:firstLine="480"/>
        <w:spacing w:line="360" w:lineRule="auto"/>
        <w:rPr>
          <w:rFonts w:cs="@楷体_GB2312"/>
          <w:bCs/>
          <w:sz w:val="24"/>
          <w:szCs w:val="24"/>
        </w:rPr>
      </w:pPr>
      <w:r>
        <w:rPr>
          <w:rFonts w:hint="eastAsia" w:cs="@楷体_GB2312"/>
          <w:bCs/>
          <w:sz w:val="24"/>
          <w:szCs w:val="24"/>
          <w:u w:val="single"/>
        </w:rPr>
        <w:t xml:space="preserve">（标的名</w:t>
      </w:r>
      <w:r>
        <w:rPr>
          <w:rFonts w:hint="eastAsia" w:cs="@楷体_GB2312"/>
          <w:bCs/>
          <w:sz w:val="24"/>
          <w:szCs w:val="24"/>
          <w:u w:val="single"/>
        </w:rPr>
        <w:t xml:space="preserve">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0"/>
        <w:ind w:firstLine="480"/>
        <w:spacing w:line="360" w:lineRule="auto"/>
        <w:rPr>
          <w:rFonts w:cs="@楷体_GB2312"/>
          <w:bCs/>
          <w:sz w:val="24"/>
          <w:szCs w:val="24"/>
        </w:rPr>
      </w:pPr>
      <w:r>
        <w:rPr>
          <w:rFonts w:hint="eastAsia" w:cs="@楷体_GB2312"/>
          <w:bCs/>
          <w:sz w:val="24"/>
          <w:szCs w:val="24"/>
        </w:rPr>
        <w:t xml:space="preserve">……</w:t>
      </w:r>
      <w:r>
        <w:rPr>
          <w:rFonts w:cs="@楷体_GB2312"/>
          <w:bCs/>
          <w:sz w:val="24"/>
          <w:szCs w:val="24"/>
        </w:rPr>
      </w:r>
      <w:r/>
    </w:p>
    <w:p>
      <w:pPr>
        <w:pStyle w:val="770"/>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rPr>
          <w:rFonts w:cs="@楷体_GB2312"/>
          <w:bCs/>
          <w:sz w:val="24"/>
          <w:szCs w:val="24"/>
        </w:rPr>
      </w:r>
      <w:r/>
    </w:p>
    <w:p>
      <w:pPr>
        <w:pStyle w:val="770"/>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rPr>
          <w:rFonts w:cs="@楷体_GB2312"/>
          <w:bCs/>
          <w:sz w:val="24"/>
          <w:szCs w:val="24"/>
        </w:rPr>
      </w:r>
      <w:r/>
    </w:p>
    <w:p>
      <w:pPr>
        <w:pStyle w:val="770"/>
        <w:ind w:firstLine="480"/>
        <w:spacing w:line="360" w:lineRule="auto"/>
        <w:rPr>
          <w:rFonts w:cs="@楷体_GB2312"/>
          <w:bCs/>
          <w:sz w:val="24"/>
          <w:szCs w:val="24"/>
        </w:rPr>
      </w:pPr>
      <w:r>
        <w:rPr>
          <w:rFonts w:cs="@楷体_GB2312"/>
          <w:bCs/>
          <w:sz w:val="24"/>
          <w:szCs w:val="24"/>
        </w:rPr>
      </w:r>
      <w:r/>
    </w:p>
    <w:p>
      <w:pPr>
        <w:pStyle w:val="770"/>
        <w:ind w:firstLine="480"/>
        <w:spacing w:line="360" w:lineRule="auto"/>
        <w:rPr>
          <w:rFonts w:cs="@楷体_GB2312"/>
          <w:bCs/>
          <w:sz w:val="24"/>
          <w:szCs w:val="24"/>
        </w:rPr>
      </w:pPr>
      <w:r>
        <w:rPr>
          <w:rFonts w:cs="@楷体_GB2312"/>
          <w:bCs/>
          <w:sz w:val="24"/>
          <w:szCs w:val="24"/>
        </w:rPr>
      </w:r>
      <w:r/>
    </w:p>
    <w:p>
      <w:pPr>
        <w:pStyle w:val="770"/>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rPr>
          <w:rFonts w:cs="@楷体_GB2312"/>
          <w:bCs/>
          <w:sz w:val="24"/>
          <w:szCs w:val="24"/>
        </w:rPr>
      </w:r>
      <w:r/>
    </w:p>
    <w:p>
      <w:pPr>
        <w:pStyle w:val="770"/>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rPr>
          <w:rFonts w:cs="@楷体_GB2312"/>
          <w:bCs/>
          <w:sz w:val="24"/>
          <w:szCs w:val="24"/>
        </w:rPr>
      </w:r>
      <w:r/>
    </w:p>
    <w:p>
      <w:pPr>
        <w:pStyle w:val="770"/>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rPr>
          <w:rFonts w:cs="@楷体_GB2312"/>
          <w:bCs/>
          <w:sz w:val="24"/>
          <w:szCs w:val="24"/>
        </w:rPr>
      </w:r>
      <w:r/>
    </w:p>
    <w:p>
      <w:pPr>
        <w:pStyle w:val="770"/>
        <w:ind w:firstLine="480"/>
        <w:jc w:val="center"/>
        <w:spacing w:line="360" w:lineRule="auto"/>
        <w:shd w:val="clear" w:color="auto" w:fill="ffffff"/>
        <w:widowControl/>
        <w:rPr>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rPr>
          <w:b/>
          <w:bCs/>
          <w:sz w:val="24"/>
          <w:szCs w:val="24"/>
        </w:rPr>
      </w:r>
      <w:r/>
    </w:p>
    <w:p>
      <w:pPr>
        <w:pStyle w:val="811"/>
        <w:ind w:firstLine="560"/>
      </w:pPr>
      <w:r/>
      <w:r/>
    </w:p>
    <w:p>
      <w:pPr>
        <w:pStyle w:val="813"/>
        <w:ind w:firstLine="420"/>
      </w:pPr>
      <w:r/>
      <w:r/>
    </w:p>
    <w:p>
      <w:pPr>
        <w:pStyle w:val="813"/>
        <w:ind w:firstLine="420"/>
      </w:pPr>
      <w:r/>
      <w:r/>
    </w:p>
    <w:p>
      <w:pPr>
        <w:pStyle w:val="813"/>
        <w:ind w:firstLine="420"/>
      </w:pPr>
      <w:r/>
      <w:r/>
    </w:p>
    <w:p>
      <w:pPr>
        <w:pStyle w:val="813"/>
        <w:ind w:firstLine="420"/>
      </w:pPr>
      <w:r/>
      <w:r/>
    </w:p>
    <w:p>
      <w:pPr>
        <w:pStyle w:val="813"/>
        <w:ind w:firstLine="420"/>
        <w:rPr>
          <w:rFonts w:hint="eastAsia"/>
        </w:rPr>
      </w:pPr>
      <w:r>
        <w:rPr>
          <w:rFonts w:hint="eastAsia"/>
        </w:rPr>
      </w:r>
      <w:r/>
    </w:p>
    <w:p>
      <w:pPr>
        <w:pStyle w:val="770"/>
        <w:ind w:firstLine="0"/>
        <w:jc w:val="center"/>
        <w:spacing w:line="360" w:lineRule="auto"/>
        <w:shd w:val="clear" w:color="auto" w:fill="ffffff"/>
        <w:widowControl/>
      </w:pPr>
      <w:r>
        <w:rPr>
          <w:rFonts w:hint="eastAsia"/>
          <w:b/>
          <w:sz w:val="24"/>
        </w:rPr>
        <w:t xml:space="preserve">格式五：残疾人福利性单位声明函（格式）</w:t>
      </w:r>
      <w:r/>
    </w:p>
    <w:p>
      <w:pPr>
        <w:pStyle w:val="854"/>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w:t>
      </w:r>
      <w:r>
        <w:rPr>
          <w:rFonts w:hint="eastAsia"/>
        </w:rPr>
        <w:t xml:space="preserve">〔2017〕141号</w:t>
      </w:r>
      <w:r>
        <w:rPr>
          <w:rFonts w:hint="eastAsia"/>
        </w:rPr>
        <w:t xml:space="preserve">）的规定，本单位为符合条件的残疾人福利性单位，且本单位参加</w:t>
      </w:r>
      <w:r>
        <w:rPr>
          <w:rFonts w:hint="eastAsia"/>
          <w:u w:val="single"/>
        </w:rPr>
        <w:t xml:space="preserve">无锡市第九人民医院</w:t>
      </w:r>
      <w:r>
        <w:rPr>
          <w:rFonts w:hint="eastAsia"/>
        </w:rPr>
        <w:t xml:space="preserve">单位的</w:t>
      </w:r>
      <w:r>
        <w:rPr>
          <w:u w:val="single"/>
        </w:rPr>
        <w:t xml:space="preserve">     </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54"/>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54"/>
        <w:ind w:firstLine="480"/>
        <w:spacing w:before="0" w:beforeAutospacing="0" w:after="0" w:afterAutospacing="0" w:line="480" w:lineRule="atLeast"/>
        <w:shd w:val="clear" w:color="auto" w:fill="ffffff"/>
      </w:pPr>
      <w:r>
        <w:rPr>
          <w:rFonts w:hint="eastAsia"/>
        </w:rPr>
        <w:t xml:space="preserve"> </w:t>
      </w:r>
      <w:r/>
    </w:p>
    <w:p>
      <w:pPr>
        <w:pStyle w:val="854"/>
        <w:ind w:firstLine="480"/>
        <w:spacing w:before="0" w:beforeAutospacing="0" w:after="0" w:afterAutospacing="0" w:line="480" w:lineRule="atLeast"/>
        <w:shd w:val="clear" w:color="auto" w:fill="ffffff"/>
      </w:pPr>
      <w:r>
        <w:rPr>
          <w:rFonts w:hint="eastAsia"/>
        </w:rPr>
        <w:t xml:space="preserve"> </w:t>
      </w:r>
      <w:r/>
    </w:p>
    <w:p>
      <w:pPr>
        <w:pStyle w:val="770"/>
        <w:ind w:firstLine="480"/>
        <w:jc w:val="center"/>
        <w:spacing w:line="360" w:lineRule="auto"/>
        <w:rPr>
          <w:rFonts w:cs="@楷体_GB2312"/>
          <w:bCs/>
          <w:sz w:val="24"/>
          <w:szCs w:val="24"/>
        </w:rPr>
      </w:pPr>
      <w:r>
        <w:rPr>
          <w:rFonts w:hint="eastAsia"/>
          <w:sz w:val="24"/>
          <w:szCs w:val="24"/>
        </w:rPr>
        <w:t xml:space="preserve">                                         </w:t>
      </w:r>
      <w:r>
        <w:rPr>
          <w:rFonts w:hint="eastAsia" w:cs="@楷体_GB2312"/>
          <w:bCs/>
          <w:sz w:val="24"/>
          <w:szCs w:val="24"/>
        </w:rPr>
        <w:t xml:space="preserve">企业名称（盖章）：</w:t>
      </w:r>
      <w:r>
        <w:rPr>
          <w:rFonts w:cs="@楷体_GB2312"/>
          <w:bCs/>
          <w:sz w:val="24"/>
          <w:szCs w:val="24"/>
        </w:rPr>
      </w:r>
      <w:r/>
    </w:p>
    <w:p>
      <w:pPr>
        <w:pStyle w:val="770"/>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  日期：</w:t>
      </w:r>
      <w:r>
        <w:rPr>
          <w:rFonts w:cs="@楷体_GB2312"/>
          <w:bCs/>
          <w:sz w:val="24"/>
          <w:szCs w:val="24"/>
        </w:rPr>
      </w:r>
      <w:r/>
    </w:p>
    <w:p>
      <w:pPr>
        <w:pStyle w:val="813"/>
        <w:ind w:firstLine="0"/>
        <w:jc w:val="center"/>
        <w:rPr>
          <w:rFonts w:hint="eastAsia"/>
          <w:b/>
          <w:sz w:val="24"/>
        </w:rPr>
      </w:pPr>
      <w:r>
        <w:rPr>
          <w:rFonts w:hint="eastAsia"/>
          <w:b/>
          <w:sz w:val="24"/>
        </w:rPr>
        <w:br w:type="page" w:clear="all"/>
      </w:r>
      <w:r>
        <w:rPr>
          <w:rFonts w:hint="eastAsia"/>
          <w:b/>
          <w:sz w:val="24"/>
        </w:rPr>
        <w:t xml:space="preserve">格式六：类似业绩</w:t>
      </w:r>
      <w:r>
        <w:rPr>
          <w:rFonts w:hint="eastAsia"/>
          <w:b/>
          <w:sz w:val="24"/>
        </w:rPr>
      </w:r>
      <w:r/>
    </w:p>
    <w:p>
      <w:pPr>
        <w:pStyle w:val="813"/>
        <w:ind w:firstLine="482"/>
        <w:jc w:val="center"/>
        <w:rPr>
          <w:rFonts w:hint="eastAsia"/>
          <w:b/>
          <w:sz w:val="24"/>
        </w:rPr>
      </w:pPr>
      <w:r>
        <w:rPr>
          <w:rFonts w:hint="eastAsia"/>
          <w:b/>
          <w:sz w:val="24"/>
        </w:rPr>
      </w:r>
      <w:r/>
    </w:p>
    <w:tbl>
      <w:tblPr>
        <w:tblW w:w="102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770"/>
              <w:ind w:firstLine="0"/>
              <w:jc w:val="center"/>
              <w:spacing w:line="360" w:lineRule="auto"/>
              <w:rPr>
                <w:rFonts w:cs="@楷体_GB2312"/>
                <w:bCs/>
                <w:sz w:val="24"/>
                <w:szCs w:val="24"/>
              </w:rPr>
            </w:pPr>
            <w:r>
              <w:rPr>
                <w:rFonts w:hint="eastAsia" w:cs="@楷体_GB2312"/>
                <w:bCs/>
                <w:sz w:val="24"/>
                <w:szCs w:val="24"/>
              </w:rPr>
              <w:t xml:space="preserve">序号</w:t>
            </w:r>
            <w:r>
              <w:rPr>
                <w:rFonts w:cs="@楷体_GB2312"/>
                <w:bCs/>
                <w:sz w:val="24"/>
                <w:szCs w:val="24"/>
              </w:rPr>
            </w:r>
            <w:r/>
          </w:p>
        </w:tc>
        <w:tc>
          <w:tcPr>
            <w:tcW w:w="1361" w:type="dxa"/>
            <w:vAlign w:val="center"/>
            <w:textDirection w:val="lrTb"/>
            <w:noWrap w:val="false"/>
          </w:tcPr>
          <w:p>
            <w:pPr>
              <w:pStyle w:val="770"/>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rPr>
                <w:rFonts w:cs="@楷体_GB2312"/>
                <w:bCs/>
                <w:sz w:val="24"/>
                <w:szCs w:val="24"/>
              </w:rPr>
            </w:r>
            <w:r/>
          </w:p>
        </w:tc>
        <w:tc>
          <w:tcPr>
            <w:tcW w:w="1213" w:type="dxa"/>
            <w:vAlign w:val="center"/>
            <w:textDirection w:val="lrTb"/>
            <w:noWrap w:val="false"/>
          </w:tcPr>
          <w:p>
            <w:pPr>
              <w:pStyle w:val="770"/>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rPr>
                <w:rFonts w:cs="@楷体_GB2312"/>
                <w:bCs/>
                <w:sz w:val="24"/>
                <w:szCs w:val="24"/>
              </w:rPr>
            </w:r>
            <w:r/>
          </w:p>
        </w:tc>
        <w:tc>
          <w:tcPr>
            <w:tcW w:w="1650" w:type="dxa"/>
            <w:vAlign w:val="center"/>
            <w:textDirection w:val="lrTb"/>
            <w:noWrap w:val="false"/>
          </w:tcPr>
          <w:p>
            <w:pPr>
              <w:pStyle w:val="770"/>
              <w:ind w:left="-57" w:right="-86" w:firstLine="0"/>
              <w:jc w:val="center"/>
              <w:spacing w:line="360" w:lineRule="auto"/>
              <w:rPr>
                <w:rFonts w:cs="@楷体_GB2312"/>
                <w:bCs/>
                <w:sz w:val="24"/>
                <w:szCs w:val="24"/>
              </w:rPr>
            </w:pPr>
            <w:r>
              <w:rPr>
                <w:rFonts w:hint="eastAsia" w:cs="@楷体_GB2312"/>
                <w:bCs/>
                <w:sz w:val="24"/>
                <w:szCs w:val="24"/>
              </w:rPr>
              <w:t xml:space="preserve">合同主要内容</w:t>
            </w:r>
            <w:r>
              <w:rPr>
                <w:rFonts w:cs="@楷体_GB2312"/>
                <w:bCs/>
                <w:sz w:val="24"/>
                <w:szCs w:val="24"/>
              </w:rPr>
            </w:r>
            <w:r/>
          </w:p>
        </w:tc>
        <w:tc>
          <w:tcPr>
            <w:tcW w:w="1609" w:type="dxa"/>
            <w:vAlign w:val="center"/>
            <w:textDirection w:val="lrTb"/>
            <w:noWrap w:val="false"/>
          </w:tcPr>
          <w:p>
            <w:pPr>
              <w:pStyle w:val="770"/>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rPr>
                <w:rFonts w:cs="@楷体_GB2312"/>
                <w:bCs/>
                <w:sz w:val="24"/>
                <w:szCs w:val="24"/>
              </w:rPr>
            </w:r>
            <w:r/>
          </w:p>
          <w:p>
            <w:pPr>
              <w:pStyle w:val="770"/>
              <w:ind w:firstLine="0"/>
              <w:jc w:val="center"/>
              <w:spacing w:line="360" w:lineRule="auto"/>
              <w:rPr>
                <w:rFonts w:cs="@楷体_GB2312"/>
                <w:bCs/>
                <w:sz w:val="24"/>
                <w:szCs w:val="24"/>
              </w:rPr>
            </w:pPr>
            <w:r>
              <w:rPr>
                <w:rFonts w:cs="@楷体_GB2312"/>
                <w:bCs/>
                <w:sz w:val="24"/>
                <w:szCs w:val="24"/>
              </w:rPr>
              <w:t xml:space="preserve">年月至年月</w:t>
            </w:r>
            <w:r>
              <w:rPr>
                <w:rFonts w:cs="@楷体_GB2312"/>
                <w:bCs/>
                <w:sz w:val="24"/>
                <w:szCs w:val="24"/>
              </w:rPr>
            </w:r>
            <w:r/>
          </w:p>
        </w:tc>
        <w:tc>
          <w:tcPr>
            <w:tcW w:w="1342" w:type="dxa"/>
            <w:vAlign w:val="center"/>
            <w:textDirection w:val="lrTb"/>
            <w:noWrap w:val="false"/>
          </w:tcPr>
          <w:p>
            <w:pPr>
              <w:pStyle w:val="770"/>
              <w:ind w:left="-46" w:right="-67" w:firstLine="0"/>
              <w:jc w:val="center"/>
              <w:spacing w:line="360" w:lineRule="auto"/>
              <w:rPr>
                <w:rFonts w:cs="@楷体_GB2312"/>
                <w:bCs/>
                <w:sz w:val="24"/>
                <w:szCs w:val="24"/>
              </w:rPr>
            </w:pPr>
            <w:r>
              <w:rPr>
                <w:rFonts w:hint="eastAsia" w:cs="@楷体_GB2312"/>
                <w:bCs/>
                <w:sz w:val="24"/>
                <w:szCs w:val="24"/>
              </w:rPr>
              <w:t xml:space="preserve">合同金额</w:t>
            </w:r>
            <w:r>
              <w:rPr>
                <w:rFonts w:cs="@楷体_GB2312"/>
                <w:bCs/>
                <w:sz w:val="24"/>
                <w:szCs w:val="24"/>
              </w:rPr>
            </w:r>
            <w:r/>
          </w:p>
          <w:p>
            <w:pPr>
              <w:pStyle w:val="770"/>
              <w:ind w:firstLine="0"/>
              <w:jc w:val="center"/>
              <w:spacing w:line="360" w:lineRule="auto"/>
              <w:rPr>
                <w:rFonts w:cs="@楷体_GB2312"/>
                <w:bCs/>
                <w:sz w:val="24"/>
                <w:szCs w:val="24"/>
              </w:rPr>
            </w:pPr>
            <w:r>
              <w:rPr>
                <w:rFonts w:cs="@楷体_GB2312"/>
                <w:bCs/>
                <w:sz w:val="24"/>
                <w:szCs w:val="24"/>
              </w:rPr>
              <w:t xml:space="preserve">（万元）</w:t>
            </w:r>
            <w:r>
              <w:rPr>
                <w:rFonts w:cs="@楷体_GB2312"/>
                <w:bCs/>
                <w:sz w:val="24"/>
                <w:szCs w:val="24"/>
              </w:rPr>
            </w:r>
            <w:r/>
          </w:p>
        </w:tc>
        <w:tc>
          <w:tcPr>
            <w:tcW w:w="1229" w:type="dxa"/>
            <w:vAlign w:val="center"/>
            <w:textDirection w:val="lrTb"/>
            <w:noWrap w:val="false"/>
          </w:tcPr>
          <w:p>
            <w:pPr>
              <w:pStyle w:val="770"/>
              <w:ind w:left="-46" w:right="-67" w:firstLine="0"/>
              <w:jc w:val="center"/>
              <w:spacing w:line="360" w:lineRule="auto"/>
              <w:rPr>
                <w:rFonts w:cs="@楷体_GB2312"/>
                <w:bCs/>
                <w:sz w:val="24"/>
                <w:szCs w:val="24"/>
              </w:rPr>
            </w:pPr>
            <w:r>
              <w:rPr>
                <w:rFonts w:cs="@楷体_GB2312"/>
                <w:bCs/>
                <w:sz w:val="24"/>
                <w:szCs w:val="24"/>
              </w:rPr>
              <w:t xml:space="preserve">项目联系人与联系方式</w:t>
            </w:r>
            <w:r>
              <w:rPr>
                <w:rFonts w:cs="@楷体_GB2312"/>
                <w:bCs/>
                <w:sz w:val="24"/>
                <w:szCs w:val="24"/>
              </w:rPr>
            </w:r>
            <w:r/>
          </w:p>
        </w:tc>
        <w:tc>
          <w:tcPr>
            <w:tcW w:w="983" w:type="dxa"/>
            <w:vAlign w:val="center"/>
            <w:textDirection w:val="lrTb"/>
            <w:noWrap w:val="false"/>
          </w:tcPr>
          <w:p>
            <w:pPr>
              <w:pStyle w:val="770"/>
              <w:ind w:left="-103" w:right="-115" w:firstLine="0"/>
              <w:jc w:val="center"/>
              <w:spacing w:line="360" w:lineRule="auto"/>
              <w:rPr>
                <w:rFonts w:cs="@楷体_GB2312"/>
                <w:bCs/>
                <w:sz w:val="24"/>
                <w:szCs w:val="24"/>
              </w:rPr>
            </w:pPr>
            <w:r>
              <w:rPr>
                <w:rFonts w:hint="eastAsia" w:cs="@楷体_GB2312"/>
                <w:bCs/>
                <w:sz w:val="24"/>
                <w:szCs w:val="24"/>
              </w:rPr>
              <w:t xml:space="preserve">验收情况</w:t>
            </w:r>
            <w:r>
              <w:rPr>
                <w:rFonts w:cs="@楷体_GB2312"/>
                <w:bCs/>
                <w:sz w:val="24"/>
                <w:szCs w:val="24"/>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0"/>
              <w:ind w:firstLine="420"/>
              <w:jc w:val="center"/>
              <w:spacing w:line="460" w:lineRule="exact"/>
              <w:widowControl/>
              <w:rPr>
                <w:rFonts w:cs="Arial"/>
              </w:rPr>
            </w:pPr>
            <w:r>
              <w:rPr>
                <w:rFonts w:cs="Arial"/>
              </w:rPr>
            </w:r>
            <w:r/>
          </w:p>
        </w:tc>
        <w:tc>
          <w:tcPr>
            <w:tcW w:w="1361" w:type="dxa"/>
            <w:vAlign w:val="top"/>
            <w:textDirection w:val="lrTb"/>
            <w:noWrap w:val="false"/>
          </w:tcPr>
          <w:p>
            <w:pPr>
              <w:pStyle w:val="770"/>
              <w:ind w:firstLine="420"/>
              <w:jc w:val="center"/>
              <w:spacing w:line="460" w:lineRule="exact"/>
              <w:widowControl/>
              <w:rPr>
                <w:rFonts w:cs="Arial"/>
              </w:rPr>
            </w:pPr>
            <w:r>
              <w:rPr>
                <w:rFonts w:cs="Arial"/>
              </w:rPr>
            </w:r>
            <w:r/>
          </w:p>
        </w:tc>
        <w:tc>
          <w:tcPr>
            <w:tcW w:w="1213" w:type="dxa"/>
            <w:vAlign w:val="top"/>
            <w:textDirection w:val="lrTb"/>
            <w:noWrap w:val="false"/>
          </w:tcPr>
          <w:p>
            <w:pPr>
              <w:pStyle w:val="770"/>
              <w:ind w:firstLine="420"/>
              <w:jc w:val="center"/>
              <w:spacing w:line="460" w:lineRule="exact"/>
              <w:widowControl/>
              <w:rPr>
                <w:rFonts w:cs="Arial"/>
              </w:rPr>
            </w:pPr>
            <w:r>
              <w:rPr>
                <w:rFonts w:cs="Arial"/>
              </w:rPr>
            </w:r>
            <w:r/>
          </w:p>
        </w:tc>
        <w:tc>
          <w:tcPr>
            <w:tcW w:w="1650" w:type="dxa"/>
            <w:vAlign w:val="top"/>
            <w:textDirection w:val="lrTb"/>
            <w:noWrap w:val="false"/>
          </w:tcPr>
          <w:p>
            <w:pPr>
              <w:pStyle w:val="770"/>
              <w:ind w:firstLine="420"/>
              <w:jc w:val="center"/>
              <w:spacing w:line="460" w:lineRule="exact"/>
              <w:widowControl/>
              <w:rPr>
                <w:rFonts w:cs="Arial"/>
              </w:rPr>
            </w:pPr>
            <w:r>
              <w:rPr>
                <w:rFonts w:cs="Arial"/>
              </w:rPr>
            </w:r>
            <w:r/>
          </w:p>
        </w:tc>
        <w:tc>
          <w:tcPr>
            <w:tcW w:w="1609" w:type="dxa"/>
            <w:vAlign w:val="top"/>
            <w:textDirection w:val="lrTb"/>
            <w:noWrap w:val="false"/>
          </w:tcPr>
          <w:p>
            <w:pPr>
              <w:pStyle w:val="770"/>
              <w:ind w:firstLine="420"/>
              <w:jc w:val="center"/>
              <w:spacing w:line="460" w:lineRule="exact"/>
              <w:widowControl/>
              <w:rPr>
                <w:rFonts w:cs="Arial"/>
              </w:rPr>
            </w:pPr>
            <w:r>
              <w:rPr>
                <w:rFonts w:cs="Arial"/>
              </w:rPr>
            </w:r>
            <w:r/>
          </w:p>
        </w:tc>
        <w:tc>
          <w:tcPr>
            <w:tcW w:w="1342" w:type="dxa"/>
            <w:vAlign w:val="top"/>
            <w:textDirection w:val="lrTb"/>
            <w:noWrap w:val="false"/>
          </w:tcPr>
          <w:p>
            <w:pPr>
              <w:pStyle w:val="770"/>
              <w:ind w:firstLine="420"/>
              <w:jc w:val="center"/>
              <w:spacing w:line="460" w:lineRule="exact"/>
              <w:widowControl/>
              <w:rPr>
                <w:rFonts w:cs="Arial"/>
              </w:rPr>
            </w:pPr>
            <w:r>
              <w:rPr>
                <w:rFonts w:cs="Arial"/>
              </w:rPr>
            </w:r>
            <w:r/>
          </w:p>
        </w:tc>
        <w:tc>
          <w:tcPr>
            <w:tcW w:w="1229" w:type="dxa"/>
            <w:vAlign w:val="top"/>
            <w:textDirection w:val="lrTb"/>
            <w:noWrap w:val="false"/>
          </w:tcPr>
          <w:p>
            <w:pPr>
              <w:pStyle w:val="770"/>
              <w:ind w:firstLine="420"/>
              <w:jc w:val="center"/>
              <w:spacing w:line="460" w:lineRule="exact"/>
              <w:widowControl/>
              <w:rPr>
                <w:rFonts w:cs="Arial"/>
              </w:rPr>
            </w:pPr>
            <w:r>
              <w:rPr>
                <w:rFonts w:cs="Arial"/>
              </w:rPr>
            </w:r>
            <w:r/>
          </w:p>
        </w:tc>
        <w:tc>
          <w:tcPr>
            <w:tcW w:w="983" w:type="dxa"/>
            <w:vAlign w:val="top"/>
            <w:textDirection w:val="lrTb"/>
            <w:noWrap w:val="false"/>
          </w:tcPr>
          <w:p>
            <w:pPr>
              <w:pStyle w:val="770"/>
              <w:ind w:firstLine="420"/>
              <w:jc w:val="center"/>
              <w:spacing w:line="460" w:lineRule="exact"/>
              <w:widowControl/>
              <w:rPr>
                <w:rFonts w:cs="Arial"/>
              </w:rPr>
            </w:pPr>
            <w:r>
              <w:rPr>
                <w:rFonts w:cs="Arial"/>
              </w:rPr>
            </w:r>
            <w:r/>
          </w:p>
        </w:tc>
      </w:tr>
    </w:tbl>
    <w:p>
      <w:pPr>
        <w:pStyle w:val="770"/>
        <w:ind w:firstLine="420"/>
        <w:jc w:val="left"/>
      </w:pPr>
      <w:r/>
      <w:bookmarkStart w:id="6" w:name="_Toc13830"/>
      <w:r/>
      <w:bookmarkStart w:id="7" w:name="_Toc452140332"/>
      <w:r/>
      <w:bookmarkStart w:id="8" w:name="_Toc433811020"/>
      <w:r/>
      <w:bookmarkStart w:id="9" w:name="_Toc5813"/>
      <w:r/>
      <w:bookmarkStart w:id="10" w:name="_Toc416005155"/>
      <w:r/>
      <w:r/>
    </w:p>
    <w:p>
      <w:pPr>
        <w:pStyle w:val="811"/>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6"/>
      <w:r/>
      <w:bookmarkEnd w:id="7"/>
      <w:r/>
      <w:bookmarkEnd w:id="8"/>
      <w:r/>
      <w:bookmarkEnd w:id="9"/>
      <w:r/>
      <w:bookmarkEnd w:id="10"/>
      <w:r>
        <w:rPr>
          <w:rFonts w:hint="eastAsia" w:ascii="宋体" w:hAnsi="宋体" w:eastAsia="宋体"/>
          <w:sz w:val="24"/>
          <w:szCs w:val="24"/>
        </w:rPr>
        <w:t xml:space="preserve">扫描件并加盖公章</w:t>
      </w:r>
      <w:r>
        <w:rPr>
          <w:rFonts w:hint="eastAsia" w:ascii="宋体" w:hAnsi="宋体" w:eastAsia="宋体"/>
          <w:sz w:val="24"/>
          <w:szCs w:val="24"/>
        </w:rPr>
      </w:r>
      <w:r/>
    </w:p>
    <w:p>
      <w:pPr>
        <w:pStyle w:val="770"/>
        <w:ind w:firstLine="643"/>
        <w:jc w:val="center"/>
        <w:spacing w:line="360" w:lineRule="auto"/>
        <w:shd w:val="clear" w:color="auto" w:fill="ffffff"/>
        <w:widowControl/>
        <w:rPr>
          <w:b/>
        </w:rPr>
      </w:pPr>
      <w:r>
        <w:rPr>
          <w:rFonts w:hint="eastAsia"/>
          <w:b/>
          <w:bCs/>
          <w:sz w:val="32"/>
          <w:szCs w:val="32"/>
        </w:rPr>
        <w:br w:type="page" w:clear="all"/>
      </w:r>
      <w:r>
        <w:rPr>
          <w:rFonts w:hint="eastAsia"/>
          <w:b/>
          <w:bCs/>
          <w:sz w:val="32"/>
          <w:szCs w:val="32"/>
        </w:rPr>
        <w:t xml:space="preserve">六、</w:t>
      </w:r>
      <w:bookmarkEnd w:id="1"/>
      <w:r/>
      <w:bookmarkEnd w:id="2"/>
      <w:r/>
      <w:bookmarkEnd w:id="3"/>
      <w:r/>
      <w:bookmarkEnd w:id="4"/>
      <w:r/>
      <w:bookmarkEnd w:id="5"/>
      <w:r>
        <w:rPr>
          <w:rFonts w:hint="eastAsia"/>
          <w:b/>
          <w:bCs/>
          <w:sz w:val="32"/>
          <w:szCs w:val="32"/>
        </w:rPr>
        <w:t xml:space="preserve">商务条款偏离表</w:t>
      </w:r>
      <w:r>
        <w:rPr>
          <w:b/>
        </w:rPr>
      </w:r>
      <w:r/>
    </w:p>
    <w:p>
      <w:pPr>
        <w:pStyle w:val="770"/>
        <w:ind w:firstLine="480"/>
        <w:spacing w:line="360" w:lineRule="auto"/>
        <w:rPr>
          <w:rFonts w:hint="eastAsia"/>
          <w:sz w:val="24"/>
          <w:szCs w:val="24"/>
        </w:rPr>
      </w:pPr>
      <w:r>
        <w:rPr>
          <w:rFonts w:hint="eastAsia"/>
          <w:sz w:val="24"/>
          <w:szCs w:val="24"/>
        </w:rPr>
        <w:t xml:space="preserve">项目名称：</w:t>
      </w:r>
      <w:r>
        <w:rPr>
          <w:rFonts w:hint="eastAsia"/>
          <w:sz w:val="24"/>
          <w:szCs w:val="24"/>
        </w:rPr>
      </w:r>
      <w:r/>
    </w:p>
    <w:p>
      <w:pPr>
        <w:pStyle w:val="770"/>
        <w:ind w:firstLine="480"/>
        <w:spacing w:line="360" w:lineRule="auto"/>
        <w:rPr>
          <w:sz w:val="24"/>
          <w:szCs w:val="24"/>
          <w:u w:val="single"/>
        </w:rPr>
      </w:pPr>
      <w:r>
        <w:rPr>
          <w:rFonts w:hint="eastAsia"/>
          <w:sz w:val="24"/>
          <w:szCs w:val="24"/>
        </w:rPr>
        <w:t xml:space="preserve">招标编号：</w:t>
      </w:r>
      <w:r>
        <w:rPr>
          <w:sz w:val="24"/>
          <w:szCs w:val="24"/>
          <w:u w:val="singl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3089"/>
        <w:gridCol w:w="2956"/>
        <w:gridCol w:w="1290"/>
      </w:tblGrid>
      <w:tr>
        <w:trPr/>
        <w:tc>
          <w:tcPr>
            <w:tcW w:w="742" w:type="pct"/>
            <w:vAlign w:val="top"/>
            <w:textDirection w:val="lrTb"/>
            <w:noWrap w:val="false"/>
          </w:tcPr>
          <w:p>
            <w:pPr>
              <w:pStyle w:val="770"/>
              <w:ind w:firstLine="0"/>
              <w:jc w:val="center"/>
              <w:spacing w:before="240" w:after="240"/>
              <w:rPr>
                <w:sz w:val="24"/>
                <w:szCs w:val="24"/>
              </w:rPr>
            </w:pPr>
            <w:r>
              <w:rPr>
                <w:rFonts w:cs="楷体_GB2312"/>
                <w:bCs/>
                <w:color w:val="000000"/>
                <w:sz w:val="24"/>
                <w:szCs w:val="24"/>
              </w:rPr>
              <w:t xml:space="preserve">序号</w:t>
            </w:r>
            <w:r>
              <w:rPr>
                <w:sz w:val="24"/>
                <w:szCs w:val="24"/>
              </w:rPr>
            </w:r>
            <w:r/>
          </w:p>
        </w:tc>
        <w:tc>
          <w:tcPr>
            <w:tcW w:w="1792" w:type="pct"/>
            <w:vAlign w:val="center"/>
            <w:textDirection w:val="lrTb"/>
            <w:noWrap w:val="false"/>
          </w:tcPr>
          <w:p>
            <w:pPr>
              <w:pStyle w:val="770"/>
              <w:ind w:firstLine="0"/>
              <w:jc w:val="center"/>
              <w:spacing w:before="240" w:after="240"/>
              <w:rPr>
                <w:sz w:val="24"/>
                <w:szCs w:val="24"/>
              </w:rPr>
            </w:pPr>
            <w:r>
              <w:rPr>
                <w:rFonts w:hint="eastAsia" w:cs="楷体_GB2312"/>
                <w:bCs/>
                <w:color w:val="000000"/>
                <w:sz w:val="24"/>
                <w:szCs w:val="24"/>
              </w:rPr>
              <w:t xml:space="preserve">招标文件《合同条款》</w:t>
            </w:r>
            <w:r>
              <w:rPr>
                <w:rFonts w:cs="楷体_GB2312"/>
                <w:bCs/>
                <w:color w:val="000000"/>
                <w:sz w:val="24"/>
                <w:szCs w:val="24"/>
              </w:rPr>
              <w:t xml:space="preserve">要求</w:t>
            </w:r>
            <w:r>
              <w:rPr>
                <w:sz w:val="24"/>
                <w:szCs w:val="24"/>
              </w:rPr>
            </w:r>
            <w:r/>
          </w:p>
        </w:tc>
        <w:tc>
          <w:tcPr>
            <w:tcW w:w="1715" w:type="pct"/>
            <w:vAlign w:val="center"/>
            <w:textDirection w:val="lrTb"/>
            <w:noWrap w:val="false"/>
          </w:tcPr>
          <w:p>
            <w:pPr>
              <w:pStyle w:val="770"/>
              <w:ind w:firstLine="0"/>
              <w:jc w:val="center"/>
              <w:spacing w:before="240" w:after="240"/>
              <w:rPr>
                <w:sz w:val="24"/>
                <w:szCs w:val="24"/>
              </w:rPr>
            </w:pPr>
            <w:r>
              <w:rPr>
                <w:rFonts w:hint="eastAsia" w:cs="楷体_GB2312"/>
                <w:bCs/>
                <w:color w:val="000000"/>
                <w:sz w:val="24"/>
                <w:szCs w:val="24"/>
              </w:rPr>
              <w:t xml:space="preserve">《合同条款》响应</w:t>
            </w:r>
            <w:r>
              <w:rPr>
                <w:rFonts w:cs="楷体_GB2312"/>
                <w:bCs/>
                <w:color w:val="000000"/>
                <w:sz w:val="24"/>
                <w:szCs w:val="24"/>
              </w:rPr>
              <w:t xml:space="preserve">情况</w:t>
            </w:r>
            <w:r>
              <w:rPr>
                <w:sz w:val="24"/>
                <w:szCs w:val="24"/>
              </w:rPr>
            </w:r>
            <w:r/>
          </w:p>
        </w:tc>
        <w:tc>
          <w:tcPr>
            <w:tcW w:w="749" w:type="pct"/>
            <w:vAlign w:val="top"/>
            <w:textDirection w:val="lrTb"/>
            <w:noWrap w:val="false"/>
          </w:tcPr>
          <w:p>
            <w:pPr>
              <w:pStyle w:val="770"/>
              <w:ind w:firstLine="0"/>
              <w:jc w:val="center"/>
              <w:spacing w:before="240" w:after="240"/>
              <w:rPr>
                <w:sz w:val="24"/>
                <w:szCs w:val="24"/>
              </w:rPr>
            </w:pPr>
            <w:r>
              <w:rPr>
                <w:rFonts w:hint="eastAsia"/>
                <w:sz w:val="24"/>
                <w:szCs w:val="24"/>
              </w:rPr>
              <w:t xml:space="preserve">偏离说明</w:t>
            </w: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r>
        <w:trPr/>
        <w:tc>
          <w:tcPr>
            <w:tcW w:w="742" w:type="pct"/>
            <w:vAlign w:val="top"/>
            <w:textDirection w:val="lrTb"/>
            <w:noWrap w:val="false"/>
          </w:tcPr>
          <w:p>
            <w:pPr>
              <w:pStyle w:val="770"/>
              <w:ind w:firstLine="480"/>
              <w:spacing w:before="240" w:after="240"/>
              <w:rPr>
                <w:sz w:val="24"/>
                <w:szCs w:val="24"/>
              </w:rPr>
            </w:pPr>
            <w:r>
              <w:rPr>
                <w:sz w:val="24"/>
                <w:szCs w:val="24"/>
              </w:rPr>
            </w:r>
            <w:r/>
          </w:p>
        </w:tc>
        <w:tc>
          <w:tcPr>
            <w:tcW w:w="1792" w:type="pct"/>
            <w:vAlign w:val="top"/>
            <w:textDirection w:val="lrTb"/>
            <w:noWrap w:val="false"/>
          </w:tcPr>
          <w:p>
            <w:pPr>
              <w:pStyle w:val="770"/>
              <w:ind w:firstLine="480"/>
              <w:spacing w:before="240" w:after="240"/>
              <w:rPr>
                <w:sz w:val="24"/>
                <w:szCs w:val="24"/>
              </w:rPr>
            </w:pPr>
            <w:r>
              <w:rPr>
                <w:sz w:val="24"/>
                <w:szCs w:val="24"/>
              </w:rPr>
            </w:r>
            <w:r/>
          </w:p>
        </w:tc>
        <w:tc>
          <w:tcPr>
            <w:tcW w:w="1715" w:type="pct"/>
            <w:vAlign w:val="top"/>
            <w:textDirection w:val="lrTb"/>
            <w:noWrap w:val="false"/>
          </w:tcPr>
          <w:p>
            <w:pPr>
              <w:pStyle w:val="770"/>
              <w:ind w:firstLine="480"/>
              <w:spacing w:before="240" w:after="240"/>
              <w:rPr>
                <w:sz w:val="24"/>
                <w:szCs w:val="24"/>
              </w:rPr>
            </w:pPr>
            <w:r>
              <w:rPr>
                <w:sz w:val="24"/>
                <w:szCs w:val="24"/>
              </w:rPr>
            </w:r>
            <w:r/>
          </w:p>
        </w:tc>
        <w:tc>
          <w:tcPr>
            <w:tcW w:w="749" w:type="pct"/>
            <w:vAlign w:val="top"/>
            <w:textDirection w:val="lrTb"/>
            <w:noWrap w:val="false"/>
          </w:tcPr>
          <w:p>
            <w:pPr>
              <w:pStyle w:val="770"/>
              <w:ind w:firstLine="480"/>
              <w:spacing w:before="240" w:after="240"/>
              <w:rPr>
                <w:sz w:val="24"/>
                <w:szCs w:val="24"/>
              </w:rPr>
            </w:pPr>
            <w:r>
              <w:rPr>
                <w:sz w:val="24"/>
                <w:szCs w:val="24"/>
              </w:rPr>
            </w:r>
            <w:r/>
          </w:p>
        </w:tc>
      </w:tr>
    </w:tbl>
    <w:p>
      <w:pPr>
        <w:pStyle w:val="770"/>
        <w:ind w:firstLine="480"/>
        <w:spacing w:line="480" w:lineRule="auto"/>
        <w:rPr>
          <w:sz w:val="24"/>
          <w:szCs w:val="24"/>
          <w:u w:val="single"/>
        </w:rPr>
      </w:pPr>
      <w:r>
        <w:rPr>
          <w:rFonts w:hint="eastAsia"/>
          <w:sz w:val="24"/>
          <w:szCs w:val="24"/>
        </w:rPr>
        <w:t xml:space="preserve">供应商名称（公章）：</w:t>
      </w:r>
      <w:r>
        <w:rPr>
          <w:sz w:val="24"/>
          <w:szCs w:val="24"/>
          <w:u w:val="single"/>
        </w:rPr>
      </w:r>
      <w:r/>
    </w:p>
    <w:p>
      <w:pPr>
        <w:pStyle w:val="770"/>
        <w:ind w:firstLine="480"/>
        <w:spacing w:line="480" w:lineRule="auto"/>
        <w:rPr>
          <w:rFonts w:hint="eastAsia"/>
          <w:sz w:val="24"/>
          <w:szCs w:val="24"/>
          <w:u w:val="single"/>
        </w:rPr>
      </w:pPr>
      <w:r>
        <w:rPr>
          <w:rFonts w:hint="eastAsia"/>
          <w:sz w:val="24"/>
          <w:szCs w:val="24"/>
        </w:rPr>
        <w:t xml:space="preserve">供应商代表签字：</w:t>
      </w:r>
      <w:r>
        <w:rPr>
          <w:rFonts w:hint="eastAsia"/>
          <w:sz w:val="24"/>
          <w:szCs w:val="24"/>
          <w:u w:val="single"/>
        </w:rPr>
      </w:r>
      <w:r/>
    </w:p>
    <w:p>
      <w:pPr>
        <w:pStyle w:val="770"/>
        <w:ind w:firstLine="480"/>
        <w:spacing w:line="480" w:lineRule="auto"/>
        <w:rPr>
          <w:sz w:val="24"/>
          <w:szCs w:val="24"/>
        </w:rPr>
      </w:pPr>
      <w:r>
        <w:rPr>
          <w:rFonts w:hint="eastAsia"/>
          <w:sz w:val="24"/>
          <w:szCs w:val="24"/>
        </w:rPr>
        <w:t xml:space="preserve">日期 </w:t>
      </w:r>
      <w:r>
        <w:rPr>
          <w:sz w:val="24"/>
          <w:szCs w:val="24"/>
        </w:rPr>
      </w:r>
      <w:r/>
    </w:p>
    <w:p>
      <w:pPr>
        <w:pStyle w:val="770"/>
        <w:ind w:firstLine="723"/>
        <w:jc w:val="center"/>
        <w:widowControl/>
        <w:rPr>
          <w:b/>
          <w:sz w:val="32"/>
          <w:szCs w:val="32"/>
        </w:rPr>
      </w:pPr>
      <w:r>
        <w:rPr>
          <w:rStyle w:val="927"/>
          <w:sz w:val="36"/>
          <w:szCs w:val="36"/>
        </w:rPr>
        <w:br w:type="page" w:clear="all"/>
      </w:r>
      <w:r>
        <w:rPr>
          <w:rFonts w:hint="eastAsia"/>
          <w:b/>
          <w:sz w:val="32"/>
          <w:szCs w:val="32"/>
        </w:rPr>
        <w:t xml:space="preserve">七、技术需求偏离表</w:t>
      </w:r>
      <w:r>
        <w:rPr>
          <w:b/>
          <w:sz w:val="32"/>
          <w:szCs w:val="32"/>
        </w:rPr>
      </w:r>
      <w:r/>
    </w:p>
    <w:p>
      <w:pPr>
        <w:pStyle w:val="770"/>
        <w:ind w:firstLine="480"/>
        <w:spacing w:after="240" w:line="360" w:lineRule="auto"/>
        <w:rPr>
          <w:sz w:val="24"/>
          <w:szCs w:val="24"/>
          <w:u w:val="single"/>
        </w:rPr>
      </w:pPr>
      <w:r>
        <w:rPr>
          <w:rFonts w:hint="eastAsia"/>
          <w:sz w:val="24"/>
          <w:szCs w:val="24"/>
        </w:rPr>
        <w:t xml:space="preserve">项目名称：         </w:t>
      </w:r>
      <w:r>
        <w:rPr>
          <w:rFonts w:hint="eastAsia"/>
          <w:sz w:val="24"/>
          <w:szCs w:val="24"/>
        </w:rPr>
        <w:t xml:space="preserve">                             招标编号：</w:t>
      </w:r>
      <w:r>
        <w:rPr>
          <w:sz w:val="24"/>
          <w:szCs w:val="24"/>
          <w:u w:val="singl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2600"/>
        <w:gridCol w:w="2827"/>
        <w:gridCol w:w="1544"/>
      </w:tblGrid>
      <w:tr>
        <w:trPr>
          <w:trHeight w:val="655"/>
        </w:trPr>
        <w:tc>
          <w:tcPr>
            <w:tcW w:w="954" w:type="pct"/>
            <w:vAlign w:val="center"/>
            <w:textDirection w:val="lrTb"/>
            <w:noWrap w:val="false"/>
          </w:tcPr>
          <w:p>
            <w:pPr>
              <w:pStyle w:val="770"/>
              <w:ind w:firstLine="0"/>
              <w:jc w:val="center"/>
              <w:rPr>
                <w:sz w:val="24"/>
                <w:szCs w:val="24"/>
              </w:rPr>
            </w:pPr>
            <w:r>
              <w:rPr>
                <w:rFonts w:cs="楷体_GB2312"/>
                <w:bCs/>
                <w:color w:val="000000"/>
                <w:sz w:val="24"/>
                <w:szCs w:val="24"/>
              </w:rPr>
              <w:t xml:space="preserve">序号</w:t>
            </w:r>
            <w:r>
              <w:rPr>
                <w:sz w:val="24"/>
                <w:szCs w:val="24"/>
              </w:rPr>
            </w:r>
            <w:r/>
          </w:p>
        </w:tc>
        <w:tc>
          <w:tcPr>
            <w:tcW w:w="1508" w:type="pct"/>
            <w:vAlign w:val="center"/>
            <w:textDirection w:val="lrTb"/>
            <w:noWrap w:val="false"/>
          </w:tcPr>
          <w:p>
            <w:pPr>
              <w:pStyle w:val="770"/>
              <w:ind w:firstLine="0"/>
              <w:jc w:val="center"/>
              <w:spacing w:before="240" w:after="240"/>
              <w:rPr>
                <w:sz w:val="24"/>
                <w:szCs w:val="24"/>
              </w:rPr>
            </w:pPr>
            <w:r>
              <w:rPr>
                <w:rFonts w:hint="eastAsia"/>
                <w:sz w:val="24"/>
                <w:szCs w:val="24"/>
              </w:rPr>
              <w:t xml:space="preserve">招标文件《采购需求》</w:t>
            </w:r>
            <w:r>
              <w:rPr>
                <w:sz w:val="24"/>
                <w:szCs w:val="24"/>
              </w:rPr>
            </w:r>
            <w:r/>
          </w:p>
        </w:tc>
        <w:tc>
          <w:tcPr>
            <w:tcW w:w="1640" w:type="pct"/>
            <w:vAlign w:val="center"/>
            <w:textDirection w:val="lrTb"/>
            <w:noWrap w:val="false"/>
          </w:tcPr>
          <w:p>
            <w:pPr>
              <w:pStyle w:val="770"/>
              <w:ind w:firstLine="0"/>
              <w:jc w:val="center"/>
              <w:spacing w:before="240" w:after="240"/>
              <w:rPr>
                <w:sz w:val="24"/>
                <w:szCs w:val="24"/>
              </w:rPr>
            </w:pPr>
            <w:r>
              <w:rPr>
                <w:rFonts w:hint="eastAsia"/>
                <w:sz w:val="24"/>
                <w:szCs w:val="24"/>
              </w:rPr>
              <w:t xml:space="preserve">《采购需求》响应情况</w:t>
            </w:r>
            <w:r>
              <w:rPr>
                <w:sz w:val="24"/>
                <w:szCs w:val="24"/>
              </w:rPr>
            </w:r>
            <w:r/>
          </w:p>
        </w:tc>
        <w:tc>
          <w:tcPr>
            <w:tcW w:w="896" w:type="pct"/>
            <w:vAlign w:val="center"/>
            <w:textDirection w:val="lrTb"/>
            <w:noWrap w:val="false"/>
          </w:tcPr>
          <w:p>
            <w:pPr>
              <w:pStyle w:val="770"/>
              <w:ind w:firstLine="0"/>
              <w:jc w:val="center"/>
              <w:spacing w:before="240" w:after="240"/>
              <w:rPr>
                <w:sz w:val="24"/>
                <w:szCs w:val="24"/>
              </w:rPr>
            </w:pPr>
            <w:r>
              <w:rPr>
                <w:rFonts w:hint="eastAsia"/>
                <w:sz w:val="24"/>
                <w:szCs w:val="24"/>
              </w:rPr>
              <w:t xml:space="preserve">偏离说明</w:t>
            </w:r>
            <w:r>
              <w:rPr>
                <w:sz w:val="24"/>
                <w:szCs w:val="24"/>
              </w:rPr>
            </w:r>
            <w:r/>
          </w:p>
        </w:tc>
      </w:tr>
      <w:tr>
        <w:trPr>
          <w:trHeight w:val="611"/>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r>
        <w:trPr>
          <w:trHeight w:val="616"/>
        </w:trPr>
        <w:tc>
          <w:tcPr>
            <w:tcW w:w="954" w:type="pct"/>
            <w:vAlign w:val="top"/>
            <w:textDirection w:val="lrTb"/>
            <w:noWrap w:val="false"/>
          </w:tcPr>
          <w:p>
            <w:pPr>
              <w:pStyle w:val="770"/>
              <w:ind w:firstLine="480"/>
              <w:jc w:val="center"/>
              <w:rPr>
                <w:sz w:val="24"/>
                <w:szCs w:val="24"/>
              </w:rPr>
            </w:pPr>
            <w:r>
              <w:rPr>
                <w:sz w:val="24"/>
                <w:szCs w:val="24"/>
              </w:rPr>
            </w:r>
            <w:r/>
          </w:p>
        </w:tc>
        <w:tc>
          <w:tcPr>
            <w:tcW w:w="1508" w:type="pct"/>
            <w:vAlign w:val="top"/>
            <w:textDirection w:val="lrTb"/>
            <w:noWrap w:val="false"/>
          </w:tcPr>
          <w:p>
            <w:pPr>
              <w:pStyle w:val="770"/>
              <w:ind w:firstLine="480"/>
              <w:jc w:val="center"/>
              <w:rPr>
                <w:sz w:val="24"/>
                <w:szCs w:val="24"/>
              </w:rPr>
            </w:pPr>
            <w:r>
              <w:rPr>
                <w:sz w:val="24"/>
                <w:szCs w:val="24"/>
              </w:rPr>
            </w:r>
            <w:r/>
          </w:p>
        </w:tc>
        <w:tc>
          <w:tcPr>
            <w:tcW w:w="1640" w:type="pct"/>
            <w:vAlign w:val="top"/>
            <w:textDirection w:val="lrTb"/>
            <w:noWrap w:val="false"/>
          </w:tcPr>
          <w:p>
            <w:pPr>
              <w:pStyle w:val="770"/>
              <w:ind w:firstLine="480"/>
              <w:rPr>
                <w:sz w:val="24"/>
                <w:szCs w:val="24"/>
              </w:rPr>
            </w:pPr>
            <w:r>
              <w:rPr>
                <w:sz w:val="24"/>
                <w:szCs w:val="24"/>
              </w:rPr>
            </w:r>
            <w:r/>
          </w:p>
        </w:tc>
        <w:tc>
          <w:tcPr>
            <w:tcW w:w="896" w:type="pct"/>
            <w:vAlign w:val="top"/>
            <w:textDirection w:val="lrTb"/>
            <w:noWrap w:val="false"/>
          </w:tcPr>
          <w:p>
            <w:pPr>
              <w:pStyle w:val="770"/>
              <w:ind w:firstLine="480"/>
              <w:rPr>
                <w:sz w:val="24"/>
                <w:szCs w:val="24"/>
              </w:rPr>
            </w:pPr>
            <w:r>
              <w:rPr>
                <w:sz w:val="24"/>
                <w:szCs w:val="24"/>
              </w:rPr>
            </w:r>
            <w:r/>
          </w:p>
        </w:tc>
      </w:tr>
    </w:tbl>
    <w:p>
      <w:pPr>
        <w:pStyle w:val="770"/>
        <w:ind w:firstLine="480"/>
        <w:spacing w:line="360" w:lineRule="auto"/>
        <w:rPr>
          <w:sz w:val="24"/>
          <w:szCs w:val="24"/>
        </w:rPr>
      </w:pPr>
      <w:r>
        <w:rPr>
          <w:rFonts w:hint="eastAsia"/>
          <w:sz w:val="24"/>
          <w:szCs w:val="24"/>
        </w:rPr>
        <w:t xml:space="preserve">注：1. 供应商须根据所投标技术要求填写此表，作为投标文件重要的组成部分。</w:t>
      </w:r>
      <w:r>
        <w:rPr>
          <w:sz w:val="24"/>
          <w:szCs w:val="24"/>
        </w:rPr>
      </w:r>
      <w:r/>
    </w:p>
    <w:p>
      <w:pPr>
        <w:pStyle w:val="770"/>
        <w:ind w:firstLine="480"/>
        <w:spacing w:line="360" w:lineRule="auto"/>
        <w:rPr>
          <w:sz w:val="24"/>
          <w:szCs w:val="24"/>
        </w:rPr>
      </w:pPr>
      <w:r>
        <w:rPr>
          <w:rFonts w:hint="eastAsia"/>
          <w:sz w:val="24"/>
          <w:szCs w:val="24"/>
        </w:rPr>
        <w:t xml:space="preserve">2.</w:t>
      </w:r>
      <w:r>
        <w:rPr>
          <w:rFonts w:hint="eastAsia"/>
          <w:sz w:val="24"/>
          <w:szCs w:val="24"/>
        </w:rPr>
        <w:t xml:space="preserve">偏离包括正、负偏离，正偏离指供应商的响应高于招标文件要求，负偏离指供应商的响应低于招标文件要求。无偏离也应该予以说明。</w:t>
      </w:r>
      <w:r>
        <w:rPr>
          <w:sz w:val="24"/>
          <w:szCs w:val="24"/>
        </w:rPr>
      </w:r>
      <w:r/>
    </w:p>
    <w:p>
      <w:pPr>
        <w:pStyle w:val="770"/>
        <w:ind w:firstLine="3600"/>
        <w:spacing w:line="360" w:lineRule="auto"/>
        <w:rPr>
          <w:rFonts w:hint="eastAsia"/>
          <w:sz w:val="24"/>
          <w:szCs w:val="24"/>
        </w:rPr>
      </w:pPr>
      <w:r>
        <w:rPr>
          <w:rFonts w:hint="eastAsia"/>
          <w:sz w:val="24"/>
          <w:szCs w:val="24"/>
        </w:rPr>
        <w:t xml:space="preserve">供应商名称（公章）：</w:t>
      </w:r>
      <w:r>
        <w:rPr>
          <w:rFonts w:hint="eastAsia"/>
          <w:sz w:val="24"/>
          <w:szCs w:val="24"/>
        </w:rPr>
      </w:r>
      <w:r/>
    </w:p>
    <w:p>
      <w:pPr>
        <w:pStyle w:val="770"/>
        <w:ind w:firstLine="3600"/>
        <w:spacing w:line="360" w:lineRule="auto"/>
        <w:rPr>
          <w:rFonts w:hint="eastAsia"/>
          <w:sz w:val="24"/>
          <w:szCs w:val="24"/>
        </w:rPr>
      </w:pPr>
      <w:r>
        <w:rPr>
          <w:rFonts w:hint="eastAsia"/>
          <w:sz w:val="24"/>
          <w:szCs w:val="24"/>
        </w:rPr>
        <w:t xml:space="preserve">供应商代表签字： </w:t>
      </w:r>
      <w:r>
        <w:rPr>
          <w:rFonts w:hint="eastAsia"/>
          <w:sz w:val="24"/>
          <w:szCs w:val="24"/>
        </w:rPr>
      </w:r>
      <w:r/>
    </w:p>
    <w:p>
      <w:pPr>
        <w:pStyle w:val="770"/>
        <w:ind w:firstLine="3600"/>
        <w:spacing w:line="360" w:lineRule="auto"/>
        <w:rPr>
          <w:b/>
          <w:sz w:val="24"/>
          <w:szCs w:val="24"/>
        </w:rPr>
      </w:pPr>
      <w:r>
        <w:rPr>
          <w:rFonts w:hint="eastAsia"/>
          <w:sz w:val="24"/>
          <w:szCs w:val="24"/>
        </w:rPr>
        <w:t xml:space="preserve">日期：    </w:t>
      </w:r>
      <w:r>
        <w:rPr>
          <w:rFonts w:hint="eastAsia"/>
          <w:b/>
          <w:sz w:val="24"/>
          <w:szCs w:val="24"/>
        </w:rPr>
        <w:t xml:space="preserve">                 </w:t>
      </w:r>
      <w:r>
        <w:rPr>
          <w:b/>
          <w:sz w:val="24"/>
          <w:szCs w:val="24"/>
        </w:rPr>
      </w:r>
      <w:r/>
    </w:p>
    <w:p>
      <w:pPr>
        <w:pStyle w:val="770"/>
        <w:numPr>
          <w:ilvl w:val="0"/>
          <w:numId w:val="14"/>
        </w:numPr>
        <w:ind w:firstLine="422"/>
        <w:jc w:val="center"/>
        <w:widowControl/>
        <w:rPr>
          <w:rFonts w:hint="eastAsia"/>
          <w:b/>
          <w:sz w:val="32"/>
          <w:szCs w:val="32"/>
        </w:rPr>
      </w:pPr>
      <w:r>
        <w:rPr>
          <w:b/>
        </w:rPr>
        <w:br w:type="page" w:clear="all"/>
      </w:r>
      <w:r>
        <w:rPr>
          <w:rFonts w:hint="eastAsia"/>
          <w:b/>
          <w:sz w:val="32"/>
          <w:szCs w:val="32"/>
        </w:rPr>
        <w:t xml:space="preserve">项目组人员情况</w:t>
      </w:r>
      <w:r>
        <w:rPr>
          <w:rFonts w:hint="eastAsia"/>
          <w:b/>
          <w:sz w:val="32"/>
          <w:szCs w:val="32"/>
        </w:rPr>
      </w:r>
      <w:r/>
    </w:p>
    <w:p>
      <w:pPr>
        <w:pStyle w:val="770"/>
        <w:ind w:firstLine="0"/>
        <w:widowControl/>
        <w:rPr>
          <w:rFonts w:hint="eastAsia"/>
          <w:b/>
          <w:sz w:val="32"/>
          <w:szCs w:val="32"/>
        </w:rPr>
      </w:pPr>
      <w:r>
        <w:rPr>
          <w:rFonts w:hint="eastAsia"/>
          <w:b/>
          <w:sz w:val="32"/>
          <w:szCs w:val="32"/>
        </w:rPr>
      </w:r>
      <w:r/>
    </w:p>
    <w:tbl>
      <w:tblPr>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781"/>
        <w:gridCol w:w="854"/>
        <w:gridCol w:w="864"/>
        <w:gridCol w:w="834"/>
        <w:gridCol w:w="929"/>
        <w:gridCol w:w="690"/>
        <w:gridCol w:w="1753"/>
        <w:gridCol w:w="992"/>
      </w:tblGrid>
      <w:tr>
        <w:trPr>
          <w:cantSplit/>
          <w:trHeight w:val="454"/>
        </w:trPr>
        <w:tc>
          <w:tcPr>
            <w:tcW w:w="590" w:type="pct"/>
            <w:vAlign w:val="center"/>
            <w:vMerge w:val="restart"/>
            <w:textDirection w:val="lrTb"/>
            <w:noWrap w:val="false"/>
          </w:tcPr>
          <w:p>
            <w:pPr>
              <w:pStyle w:val="770"/>
              <w:ind w:firstLine="0"/>
              <w:jc w:val="center"/>
              <w:rPr>
                <w:sz w:val="24"/>
                <w:szCs w:val="24"/>
              </w:rPr>
            </w:pPr>
            <w:r>
              <w:rPr>
                <w:rFonts w:hint="eastAsia"/>
                <w:sz w:val="24"/>
                <w:szCs w:val="24"/>
              </w:rPr>
              <w:t xml:space="preserve">岗位</w:t>
            </w:r>
            <w:r>
              <w:rPr>
                <w:sz w:val="24"/>
                <w:szCs w:val="24"/>
              </w:rPr>
            </w:r>
            <w:r/>
          </w:p>
        </w:tc>
        <w:tc>
          <w:tcPr>
            <w:tcW w:w="447" w:type="pct"/>
            <w:vAlign w:val="center"/>
            <w:vMerge w:val="restart"/>
            <w:textDirection w:val="lrTb"/>
            <w:noWrap w:val="false"/>
          </w:tcPr>
          <w:p>
            <w:pPr>
              <w:pStyle w:val="770"/>
              <w:ind w:firstLine="0"/>
              <w:jc w:val="center"/>
              <w:rPr>
                <w:sz w:val="24"/>
                <w:szCs w:val="24"/>
              </w:rPr>
            </w:pPr>
            <w:r>
              <w:rPr>
                <w:rFonts w:hint="eastAsia"/>
                <w:sz w:val="24"/>
                <w:szCs w:val="24"/>
              </w:rPr>
              <w:t xml:space="preserve">姓名</w:t>
            </w:r>
            <w:r>
              <w:rPr>
                <w:sz w:val="24"/>
                <w:szCs w:val="24"/>
              </w:rPr>
            </w:r>
            <w:r/>
          </w:p>
        </w:tc>
        <w:tc>
          <w:tcPr>
            <w:tcW w:w="489" w:type="pct"/>
            <w:vAlign w:val="center"/>
            <w:vMerge w:val="restart"/>
            <w:textDirection w:val="lrTb"/>
            <w:noWrap w:val="false"/>
          </w:tcPr>
          <w:p>
            <w:pPr>
              <w:pStyle w:val="770"/>
              <w:ind w:firstLine="0"/>
              <w:jc w:val="center"/>
              <w:rPr>
                <w:rFonts w:hint="eastAsia"/>
                <w:sz w:val="24"/>
                <w:szCs w:val="24"/>
              </w:rPr>
            </w:pPr>
            <w:r>
              <w:rPr>
                <w:rFonts w:hint="eastAsia"/>
                <w:sz w:val="24"/>
                <w:szCs w:val="24"/>
              </w:rPr>
              <w:t xml:space="preserve">性别</w:t>
            </w:r>
            <w:r>
              <w:rPr>
                <w:rFonts w:hint="eastAsia"/>
                <w:sz w:val="24"/>
                <w:szCs w:val="24"/>
              </w:rPr>
            </w:r>
            <w:r/>
          </w:p>
        </w:tc>
        <w:tc>
          <w:tcPr>
            <w:tcW w:w="495" w:type="pct"/>
            <w:vAlign w:val="center"/>
            <w:vMerge w:val="restart"/>
            <w:textDirection w:val="lrTb"/>
            <w:noWrap w:val="false"/>
          </w:tcPr>
          <w:p>
            <w:pPr>
              <w:pStyle w:val="770"/>
              <w:ind w:firstLine="0"/>
              <w:jc w:val="center"/>
              <w:rPr>
                <w:sz w:val="24"/>
                <w:szCs w:val="24"/>
              </w:rPr>
            </w:pPr>
            <w:r>
              <w:rPr>
                <w:rFonts w:hint="eastAsia"/>
                <w:sz w:val="24"/>
                <w:szCs w:val="24"/>
              </w:rPr>
              <w:t xml:space="preserve">年龄</w:t>
            </w:r>
            <w:r>
              <w:rPr>
                <w:sz w:val="24"/>
                <w:szCs w:val="24"/>
              </w:rPr>
            </w:r>
            <w:r/>
          </w:p>
        </w:tc>
        <w:tc>
          <w:tcPr>
            <w:tcW w:w="478" w:type="pct"/>
            <w:vAlign w:val="center"/>
            <w:vMerge w:val="restart"/>
            <w:textDirection w:val="lrTb"/>
            <w:noWrap w:val="false"/>
          </w:tcPr>
          <w:p>
            <w:pPr>
              <w:pStyle w:val="770"/>
              <w:ind w:firstLine="0"/>
              <w:jc w:val="center"/>
              <w:rPr>
                <w:rFonts w:hint="eastAsia"/>
                <w:sz w:val="24"/>
                <w:szCs w:val="24"/>
              </w:rPr>
            </w:pPr>
            <w:r>
              <w:rPr>
                <w:rFonts w:hint="eastAsia"/>
                <w:sz w:val="24"/>
                <w:szCs w:val="24"/>
              </w:rPr>
              <w:t xml:space="preserve">学历</w:t>
            </w:r>
            <w:r>
              <w:rPr>
                <w:rFonts w:hint="eastAsia"/>
                <w:sz w:val="24"/>
                <w:szCs w:val="24"/>
              </w:rPr>
            </w:r>
            <w:r/>
          </w:p>
        </w:tc>
        <w:tc>
          <w:tcPr>
            <w:gridSpan w:val="4"/>
            <w:tcW w:w="2499" w:type="pct"/>
            <w:vAlign w:val="center"/>
            <w:textDirection w:val="lrTb"/>
            <w:noWrap w:val="false"/>
          </w:tcPr>
          <w:p>
            <w:pPr>
              <w:pStyle w:val="770"/>
              <w:ind w:firstLine="0"/>
              <w:jc w:val="center"/>
              <w:rPr>
                <w:sz w:val="24"/>
                <w:szCs w:val="24"/>
              </w:rPr>
            </w:pPr>
            <w:r>
              <w:rPr>
                <w:rFonts w:hint="eastAsia"/>
                <w:sz w:val="24"/>
                <w:szCs w:val="24"/>
              </w:rPr>
              <w:t xml:space="preserve">执业或职业资格证明</w:t>
            </w:r>
            <w:r>
              <w:rPr>
                <w:sz w:val="24"/>
                <w:szCs w:val="24"/>
              </w:rPr>
            </w:r>
            <w:r/>
          </w:p>
        </w:tc>
      </w:tr>
      <w:tr>
        <w:trPr>
          <w:cantSplit/>
          <w:trHeight w:val="454"/>
        </w:trPr>
        <w:tc>
          <w:tcPr>
            <w:tcW w:w="590" w:type="pct"/>
            <w:vAlign w:val="center"/>
            <w:vMerge w:val="continue"/>
            <w:textDirection w:val="lrTb"/>
            <w:noWrap w:val="false"/>
          </w:tcPr>
          <w:p>
            <w:pPr>
              <w:pStyle w:val="770"/>
              <w:ind w:firstLine="480"/>
              <w:jc w:val="center"/>
              <w:rPr>
                <w:sz w:val="24"/>
                <w:szCs w:val="24"/>
              </w:rPr>
            </w:pPr>
            <w:r>
              <w:rPr>
                <w:sz w:val="24"/>
                <w:szCs w:val="24"/>
              </w:rPr>
            </w:r>
            <w:r/>
          </w:p>
        </w:tc>
        <w:tc>
          <w:tcPr>
            <w:tcW w:w="447" w:type="pct"/>
            <w:vAlign w:val="center"/>
            <w:vMerge w:val="continue"/>
            <w:textDirection w:val="lrTb"/>
            <w:noWrap w:val="false"/>
          </w:tcPr>
          <w:p>
            <w:pPr>
              <w:pStyle w:val="770"/>
              <w:ind w:firstLine="480"/>
              <w:jc w:val="center"/>
              <w:rPr>
                <w:sz w:val="24"/>
                <w:szCs w:val="24"/>
              </w:rPr>
            </w:pPr>
            <w:r>
              <w:rPr>
                <w:sz w:val="24"/>
                <w:szCs w:val="24"/>
              </w:rPr>
            </w:r>
            <w:r/>
          </w:p>
        </w:tc>
        <w:tc>
          <w:tcPr>
            <w:tcW w:w="489" w:type="pct"/>
            <w:vAlign w:val="center"/>
            <w:vMerge w:val="continue"/>
            <w:textDirection w:val="lrTb"/>
            <w:noWrap w:val="false"/>
          </w:tcPr>
          <w:p>
            <w:pPr>
              <w:pStyle w:val="770"/>
              <w:ind w:firstLine="480"/>
              <w:jc w:val="center"/>
              <w:rPr>
                <w:sz w:val="24"/>
                <w:szCs w:val="24"/>
              </w:rPr>
            </w:pPr>
            <w:r>
              <w:rPr>
                <w:sz w:val="24"/>
                <w:szCs w:val="24"/>
              </w:rPr>
            </w:r>
            <w:r/>
          </w:p>
        </w:tc>
        <w:tc>
          <w:tcPr>
            <w:tcW w:w="495" w:type="pct"/>
            <w:vAlign w:val="center"/>
            <w:vMerge w:val="continue"/>
            <w:textDirection w:val="lrTb"/>
            <w:noWrap w:val="false"/>
          </w:tcPr>
          <w:p>
            <w:pPr>
              <w:pStyle w:val="770"/>
              <w:ind w:firstLine="480"/>
              <w:jc w:val="center"/>
              <w:rPr>
                <w:sz w:val="24"/>
                <w:szCs w:val="24"/>
              </w:rPr>
            </w:pPr>
            <w:r>
              <w:rPr>
                <w:sz w:val="24"/>
                <w:szCs w:val="24"/>
              </w:rPr>
            </w:r>
            <w:r/>
          </w:p>
        </w:tc>
        <w:tc>
          <w:tcPr>
            <w:tcW w:w="478" w:type="pct"/>
            <w:vAlign w:val="center"/>
            <w:vMerge w:val="continue"/>
            <w:textDirection w:val="lrTb"/>
            <w:noWrap w:val="false"/>
          </w:tcPr>
          <w:p>
            <w:pPr>
              <w:pStyle w:val="770"/>
              <w:ind w:firstLine="480"/>
              <w:jc w:val="center"/>
              <w:rPr>
                <w:sz w:val="24"/>
                <w:szCs w:val="24"/>
              </w:rPr>
            </w:pPr>
            <w:r>
              <w:rPr>
                <w:sz w:val="24"/>
                <w:szCs w:val="24"/>
              </w:rPr>
            </w:r>
            <w:r/>
          </w:p>
        </w:tc>
        <w:tc>
          <w:tcPr>
            <w:tcW w:w="532" w:type="pct"/>
            <w:vAlign w:val="center"/>
            <w:textDirection w:val="lrTb"/>
            <w:noWrap w:val="false"/>
          </w:tcPr>
          <w:p>
            <w:pPr>
              <w:pStyle w:val="770"/>
              <w:ind w:firstLine="0"/>
              <w:jc w:val="center"/>
              <w:rPr>
                <w:sz w:val="24"/>
                <w:szCs w:val="24"/>
              </w:rPr>
            </w:pPr>
            <w:r>
              <w:rPr>
                <w:rFonts w:hint="eastAsia"/>
                <w:sz w:val="24"/>
                <w:szCs w:val="24"/>
              </w:rPr>
              <w:t xml:space="preserve">证书名称</w:t>
            </w:r>
            <w:r>
              <w:rPr>
                <w:sz w:val="24"/>
                <w:szCs w:val="24"/>
              </w:rPr>
            </w:r>
            <w:r/>
          </w:p>
        </w:tc>
        <w:tc>
          <w:tcPr>
            <w:tcW w:w="395" w:type="pct"/>
            <w:vAlign w:val="center"/>
            <w:textDirection w:val="lrTb"/>
            <w:noWrap w:val="false"/>
          </w:tcPr>
          <w:p>
            <w:pPr>
              <w:pStyle w:val="770"/>
              <w:ind w:firstLine="0"/>
              <w:jc w:val="center"/>
              <w:rPr>
                <w:sz w:val="24"/>
                <w:szCs w:val="24"/>
              </w:rPr>
            </w:pPr>
            <w:r>
              <w:rPr>
                <w:rFonts w:hint="eastAsia"/>
                <w:sz w:val="24"/>
                <w:szCs w:val="24"/>
              </w:rPr>
              <w:t xml:space="preserve">级别</w:t>
            </w:r>
            <w:r>
              <w:rPr>
                <w:sz w:val="24"/>
                <w:szCs w:val="24"/>
              </w:rPr>
            </w:r>
            <w:r/>
          </w:p>
        </w:tc>
        <w:tc>
          <w:tcPr>
            <w:tcW w:w="1004" w:type="pct"/>
            <w:vAlign w:val="center"/>
            <w:textDirection w:val="lrTb"/>
            <w:noWrap w:val="false"/>
          </w:tcPr>
          <w:p>
            <w:pPr>
              <w:pStyle w:val="770"/>
              <w:ind w:firstLine="0"/>
              <w:jc w:val="center"/>
              <w:tabs>
                <w:tab w:val="left" w:pos="1470" w:leader="none"/>
              </w:tabs>
              <w:rPr>
                <w:sz w:val="24"/>
                <w:szCs w:val="24"/>
              </w:rPr>
            </w:pPr>
            <w:r>
              <w:rPr>
                <w:rFonts w:hint="eastAsia"/>
                <w:sz w:val="24"/>
                <w:szCs w:val="24"/>
              </w:rPr>
              <w:t xml:space="preserve">执业或职业资格证书号码</w:t>
            </w:r>
            <w:r>
              <w:rPr>
                <w:sz w:val="24"/>
                <w:szCs w:val="24"/>
              </w:rPr>
            </w:r>
            <w:r/>
          </w:p>
        </w:tc>
        <w:tc>
          <w:tcPr>
            <w:tcW w:w="567" w:type="pct"/>
            <w:vAlign w:val="center"/>
            <w:textDirection w:val="lrTb"/>
            <w:noWrap w:val="false"/>
          </w:tcPr>
          <w:p>
            <w:pPr>
              <w:pStyle w:val="770"/>
              <w:ind w:firstLine="0"/>
              <w:jc w:val="center"/>
              <w:rPr>
                <w:sz w:val="24"/>
                <w:szCs w:val="24"/>
              </w:rPr>
            </w:pPr>
            <w:r>
              <w:rPr>
                <w:rFonts w:hint="eastAsia"/>
                <w:sz w:val="24"/>
                <w:szCs w:val="24"/>
              </w:rPr>
              <w:t xml:space="preserve">身份证号</w:t>
            </w:r>
            <w:r>
              <w:rPr>
                <w:sz w:val="24"/>
                <w:szCs w:val="24"/>
              </w:r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center"/>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center"/>
            <w:textDirection w:val="lrTb"/>
            <w:noWrap w:val="false"/>
          </w:tcPr>
          <w:p>
            <w:pPr>
              <w:pStyle w:val="770"/>
              <w:ind w:left="525" w:hanging="525"/>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r>
        <w:trPr>
          <w:trHeight w:val="454"/>
        </w:trPr>
        <w:tc>
          <w:tcPr>
            <w:tcW w:w="590" w:type="pct"/>
            <w:vAlign w:val="top"/>
            <w:textDirection w:val="lrTb"/>
            <w:noWrap w:val="false"/>
          </w:tcPr>
          <w:p>
            <w:pPr>
              <w:pStyle w:val="770"/>
              <w:ind w:firstLine="420"/>
            </w:pPr>
            <w:r/>
            <w:r/>
          </w:p>
        </w:tc>
        <w:tc>
          <w:tcPr>
            <w:tcW w:w="447" w:type="pct"/>
            <w:vAlign w:val="top"/>
            <w:textDirection w:val="lrTb"/>
            <w:noWrap w:val="false"/>
          </w:tcPr>
          <w:p>
            <w:pPr>
              <w:pStyle w:val="770"/>
              <w:ind w:firstLine="420"/>
            </w:pPr>
            <w:r/>
            <w:r/>
          </w:p>
        </w:tc>
        <w:tc>
          <w:tcPr>
            <w:tcW w:w="489" w:type="pct"/>
            <w:vAlign w:val="top"/>
            <w:textDirection w:val="lrTb"/>
            <w:noWrap w:val="false"/>
          </w:tcPr>
          <w:p>
            <w:pPr>
              <w:pStyle w:val="770"/>
              <w:ind w:firstLine="420"/>
            </w:pPr>
            <w:r/>
            <w:r/>
          </w:p>
        </w:tc>
        <w:tc>
          <w:tcPr>
            <w:tcW w:w="495" w:type="pct"/>
            <w:vAlign w:val="top"/>
            <w:textDirection w:val="lrTb"/>
            <w:noWrap w:val="false"/>
          </w:tcPr>
          <w:p>
            <w:pPr>
              <w:pStyle w:val="770"/>
              <w:ind w:firstLine="420"/>
            </w:pPr>
            <w:r/>
            <w:r/>
          </w:p>
        </w:tc>
        <w:tc>
          <w:tcPr>
            <w:tcW w:w="478" w:type="pct"/>
            <w:vAlign w:val="top"/>
            <w:textDirection w:val="lrTb"/>
            <w:noWrap w:val="false"/>
          </w:tcPr>
          <w:p>
            <w:pPr>
              <w:pStyle w:val="770"/>
              <w:ind w:firstLine="420"/>
            </w:pPr>
            <w:r/>
            <w:r/>
          </w:p>
        </w:tc>
        <w:tc>
          <w:tcPr>
            <w:tcW w:w="532" w:type="pct"/>
            <w:vAlign w:val="top"/>
            <w:textDirection w:val="lrTb"/>
            <w:noWrap w:val="false"/>
          </w:tcPr>
          <w:p>
            <w:pPr>
              <w:pStyle w:val="770"/>
              <w:ind w:firstLine="420"/>
            </w:pPr>
            <w:r/>
            <w:r/>
          </w:p>
        </w:tc>
        <w:tc>
          <w:tcPr>
            <w:tcW w:w="395" w:type="pct"/>
            <w:vAlign w:val="top"/>
            <w:textDirection w:val="lrTb"/>
            <w:noWrap w:val="false"/>
          </w:tcPr>
          <w:p>
            <w:pPr>
              <w:pStyle w:val="770"/>
              <w:ind w:firstLine="420"/>
            </w:pPr>
            <w:r/>
            <w:r/>
          </w:p>
        </w:tc>
        <w:tc>
          <w:tcPr>
            <w:tcW w:w="1004" w:type="pct"/>
            <w:vAlign w:val="top"/>
            <w:textDirection w:val="lrTb"/>
            <w:noWrap w:val="false"/>
          </w:tcPr>
          <w:p>
            <w:pPr>
              <w:pStyle w:val="770"/>
              <w:ind w:firstLine="420"/>
            </w:pPr>
            <w:r/>
            <w:r/>
          </w:p>
        </w:tc>
        <w:tc>
          <w:tcPr>
            <w:tcW w:w="567" w:type="pct"/>
            <w:vAlign w:val="top"/>
            <w:textDirection w:val="lrTb"/>
            <w:noWrap w:val="false"/>
          </w:tcPr>
          <w:p>
            <w:pPr>
              <w:pStyle w:val="770"/>
              <w:ind w:firstLine="420"/>
            </w:pPr>
            <w:r/>
            <w:r/>
          </w:p>
        </w:tc>
      </w:tr>
    </w:tbl>
    <w:p>
      <w:pPr>
        <w:pStyle w:val="770"/>
        <w:ind w:firstLine="0"/>
        <w:widowControl/>
        <w:rPr>
          <w:rFonts w:hint="eastAsia"/>
          <w:b/>
          <w:sz w:val="32"/>
          <w:szCs w:val="32"/>
        </w:rPr>
      </w:pPr>
      <w:r>
        <w:rPr>
          <w:rFonts w:hint="eastAsia"/>
          <w:b/>
          <w:sz w:val="32"/>
          <w:szCs w:val="32"/>
        </w:rPr>
      </w:r>
      <w:r/>
    </w:p>
    <w:p>
      <w:pPr>
        <w:pStyle w:val="770"/>
        <w:ind w:firstLine="0"/>
        <w:jc w:val="center"/>
        <w:rPr>
          <w:rFonts w:hint="eastAsia"/>
        </w:rPr>
      </w:pPr>
      <w:r>
        <w:rPr>
          <w:rFonts w:hint="eastAsia" w:cs="Arial"/>
        </w:rPr>
        <w:br w:type="page" w:clear="all"/>
      </w:r>
      <w:bookmarkStart w:id="11" w:name="_Toc452140338"/>
      <w:r/>
      <w:bookmarkStart w:id="12" w:name="_Toc433811026"/>
      <w:r/>
      <w:bookmarkStart w:id="13" w:name="_Toc3914"/>
      <w:r/>
      <w:bookmarkStart w:id="14" w:name="_Toc4088"/>
      <w:r>
        <w:rPr>
          <w:rFonts w:hint="eastAsia"/>
          <w:b/>
          <w:bCs/>
          <w:sz w:val="28"/>
          <w:szCs w:val="28"/>
        </w:rPr>
        <w:t xml:space="preserve">拟派人员简历表</w:t>
      </w:r>
      <w:bookmarkEnd w:id="11"/>
      <w:r/>
      <w:bookmarkEnd w:id="12"/>
      <w:r/>
      <w:bookmarkEnd w:id="13"/>
      <w:r/>
      <w:bookmarkEnd w:id="14"/>
      <w:r>
        <w:rPr>
          <w:rFonts w:hint="eastAsia"/>
        </w:rPr>
      </w:r>
      <w:r/>
    </w:p>
    <w:p>
      <w:pPr>
        <w:pStyle w:val="770"/>
        <w:ind w:right="658" w:firstLine="480"/>
        <w:rPr>
          <w:rFonts w:cs="Arial"/>
          <w:sz w:val="24"/>
          <w:szCs w:val="24"/>
          <w:u w:val="single"/>
        </w:rPr>
      </w:pPr>
      <w:r>
        <w:rPr>
          <w:rFonts w:hint="eastAsia"/>
          <w:sz w:val="24"/>
          <w:szCs w:val="24"/>
        </w:rPr>
        <w:t xml:space="preserve">项目名称：</w:t>
      </w:r>
      <w:r>
        <w:rPr>
          <w:rFonts w:cs="Arial"/>
          <w:sz w:val="24"/>
          <w:szCs w:val="24"/>
          <w:u w:val="single"/>
        </w:rPr>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653"/>
        <w:gridCol w:w="1197"/>
        <w:gridCol w:w="441"/>
        <w:gridCol w:w="484"/>
        <w:gridCol w:w="253"/>
        <w:gridCol w:w="854"/>
        <w:gridCol w:w="622"/>
        <w:gridCol w:w="480"/>
        <w:gridCol w:w="467"/>
        <w:gridCol w:w="732"/>
        <w:gridCol w:w="1199"/>
      </w:tblGrid>
      <w:tr>
        <w:trPr>
          <w:trHeight w:val="454"/>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770"/>
              <w:ind w:firstLine="480"/>
              <w:rPr>
                <w:sz w:val="24"/>
                <w:szCs w:val="24"/>
              </w:rPr>
            </w:pPr>
            <w:r>
              <w:rPr>
                <w:rFonts w:hint="eastAsia"/>
                <w:sz w:val="24"/>
                <w:szCs w:val="24"/>
              </w:rPr>
              <w:t xml:space="preserve">姓名</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770"/>
              <w:ind w:firstLine="0"/>
              <w:rPr>
                <w:sz w:val="24"/>
                <w:szCs w:val="24"/>
              </w:rPr>
            </w:pPr>
            <w:r>
              <w:rPr>
                <w:rFonts w:hint="eastAsia"/>
                <w:sz w:val="24"/>
                <w:szCs w:val="24"/>
              </w:rPr>
              <w:t xml:space="preserve">性别</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770"/>
              <w:ind w:firstLine="0"/>
              <w:rPr>
                <w:sz w:val="24"/>
                <w:szCs w:val="24"/>
              </w:rPr>
            </w:pPr>
            <w:r>
              <w:rPr>
                <w:rFonts w:hint="eastAsia"/>
                <w:sz w:val="24"/>
                <w:szCs w:val="24"/>
              </w:rPr>
              <w:t xml:space="preserve">年龄</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pStyle w:val="770"/>
              <w:ind w:firstLine="480"/>
              <w:rPr>
                <w:sz w:val="24"/>
                <w:szCs w:val="24"/>
              </w:rPr>
            </w:pPr>
            <w:r>
              <w:rPr>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pStyle w:val="770"/>
              <w:ind w:firstLine="480"/>
              <w:rPr>
                <w:sz w:val="24"/>
                <w:szCs w:val="24"/>
              </w:rPr>
            </w:pPr>
            <w:r>
              <w:rPr>
                <w:rFonts w:hint="eastAsia"/>
                <w:sz w:val="24"/>
                <w:szCs w:val="24"/>
              </w:rPr>
              <w:t xml:space="preserve">职务</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770"/>
              <w:ind w:firstLine="0"/>
              <w:rPr>
                <w:rFonts w:hint="eastAsia"/>
                <w:sz w:val="24"/>
                <w:szCs w:val="24"/>
              </w:rPr>
            </w:pPr>
            <w:r>
              <w:rPr>
                <w:rFonts w:hint="eastAsia"/>
                <w:sz w:val="24"/>
                <w:szCs w:val="24"/>
              </w:rPr>
              <w:t xml:space="preserve">学历</w:t>
            </w:r>
            <w:r>
              <w:rPr>
                <w:rFonts w:hint="eastAsia"/>
                <w:sz w:val="24"/>
                <w:szCs w:val="24"/>
              </w:rPr>
            </w:r>
            <w:r/>
          </w:p>
        </w:tc>
        <w:tc>
          <w:tcPr>
            <w:gridSpan w:val="6"/>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pStyle w:val="770"/>
              <w:ind w:firstLine="480"/>
              <w:rPr>
                <w:sz w:val="24"/>
                <w:szCs w:val="24"/>
              </w:rPr>
            </w:pPr>
            <w:r>
              <w:rPr>
                <w:sz w:val="24"/>
                <w:szCs w:val="24"/>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1788" w:type="pct"/>
            <w:vAlign w:val="center"/>
            <w:textDirection w:val="lrTb"/>
            <w:noWrap w:val="false"/>
          </w:tcPr>
          <w:p>
            <w:pPr>
              <w:pStyle w:val="770"/>
              <w:ind w:firstLine="0"/>
              <w:rPr>
                <w:sz w:val="24"/>
                <w:szCs w:val="24"/>
              </w:rPr>
            </w:pPr>
            <w:r>
              <w:rPr>
                <w:rFonts w:hint="eastAsia"/>
                <w:sz w:val="24"/>
                <w:szCs w:val="24"/>
              </w:rPr>
              <w:t xml:space="preserve">参加工作时间</w:t>
            </w:r>
            <w:r>
              <w:rPr>
                <w:sz w:val="24"/>
                <w:szCs w:val="24"/>
              </w:rPr>
            </w:r>
            <w:r/>
          </w:p>
        </w:tc>
        <w:tc>
          <w:tcPr>
            <w:gridSpan w:val="9"/>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pStyle w:val="770"/>
              <w:ind w:firstLine="480"/>
              <w:rPr>
                <w:sz w:val="24"/>
                <w:szCs w:val="24"/>
              </w:rPr>
            </w:pPr>
            <w:r>
              <w:rPr>
                <w:sz w:val="24"/>
                <w:szCs w:val="24"/>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70"/>
              <w:ind w:firstLine="0"/>
              <w:rPr>
                <w:sz w:val="24"/>
                <w:szCs w:val="24"/>
              </w:rPr>
            </w:pPr>
            <w:r>
              <w:rPr>
                <w:rFonts w:hint="eastAsia"/>
                <w:sz w:val="24"/>
                <w:szCs w:val="24"/>
              </w:rPr>
              <w:t xml:space="preserve">在服务或已完成类似项目情况</w:t>
            </w: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0"/>
              <w:ind w:firstLine="0"/>
              <w:jc w:val="center"/>
              <w:rPr>
                <w:sz w:val="24"/>
                <w:szCs w:val="24"/>
              </w:rPr>
            </w:pPr>
            <w:r>
              <w:rPr>
                <w:rFonts w:hint="eastAsia"/>
                <w:sz w:val="24"/>
                <w:szCs w:val="24"/>
              </w:rPr>
              <w:t xml:space="preserve">业主单位</w:t>
            </w: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0"/>
              <w:ind w:firstLine="0"/>
              <w:jc w:val="center"/>
              <w:rPr>
                <w:sz w:val="24"/>
                <w:szCs w:val="24"/>
              </w:rPr>
            </w:pPr>
            <w:r>
              <w:rPr>
                <w:rFonts w:hint="eastAsia"/>
                <w:sz w:val="24"/>
                <w:szCs w:val="24"/>
              </w:rPr>
              <w:t xml:space="preserve">项目名称</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0"/>
              <w:ind w:firstLine="0"/>
              <w:jc w:val="center"/>
              <w:rPr>
                <w:sz w:val="24"/>
                <w:szCs w:val="24"/>
              </w:rPr>
            </w:pPr>
            <w:r>
              <w:rPr>
                <w:rFonts w:hint="eastAsia"/>
                <w:sz w:val="24"/>
                <w:szCs w:val="24"/>
              </w:rPr>
              <w:t xml:space="preserve">合</w:t>
            </w:r>
            <w:r>
              <w:rPr>
                <w:rFonts w:hint="eastAsia"/>
                <w:sz w:val="24"/>
                <w:szCs w:val="24"/>
              </w:rPr>
              <w:t xml:space="preserve">同金额</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0"/>
              <w:ind w:firstLine="0"/>
              <w:jc w:val="center"/>
              <w:rPr>
                <w:sz w:val="24"/>
                <w:szCs w:val="24"/>
              </w:rPr>
            </w:pPr>
            <w:r>
              <w:rPr>
                <w:rFonts w:hint="eastAsia"/>
                <w:sz w:val="24"/>
                <w:szCs w:val="24"/>
              </w:rPr>
              <w:t xml:space="preserve">合同签订日期</w:t>
            </w: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0"/>
              <w:ind w:left="-92" w:firstLine="0"/>
              <w:jc w:val="center"/>
              <w:rPr>
                <w:sz w:val="24"/>
                <w:szCs w:val="24"/>
              </w:rPr>
            </w:pPr>
            <w:r>
              <w:rPr>
                <w:rFonts w:hint="eastAsia"/>
                <w:sz w:val="24"/>
                <w:szCs w:val="24"/>
              </w:rPr>
              <w:t xml:space="preserve">在服务或已完成</w:t>
            </w: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0"/>
              <w:ind w:firstLine="0"/>
              <w:jc w:val="center"/>
              <w:rPr>
                <w:sz w:val="24"/>
                <w:szCs w:val="24"/>
              </w:rPr>
            </w:pPr>
            <w:r>
              <w:rPr>
                <w:rFonts w:hint="eastAsia"/>
                <w:sz w:val="24"/>
                <w:szCs w:val="24"/>
              </w:rPr>
              <w:t xml:space="preserve">在该项目中担任职务</w:t>
            </w: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0"/>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0"/>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0"/>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0"/>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0"/>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0"/>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0"/>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0"/>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0"/>
              <w:ind w:firstLine="480"/>
              <w:rPr>
                <w:sz w:val="24"/>
                <w:szCs w:val="24"/>
              </w:rPr>
            </w:pPr>
            <w:r>
              <w:rPr>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pStyle w:val="770"/>
              <w:ind w:firstLine="480"/>
              <w:rPr>
                <w:sz w:val="24"/>
                <w:szCs w:val="24"/>
              </w:rPr>
            </w:pPr>
            <w:r>
              <w:rPr>
                <w:sz w:val="24"/>
                <w:szCs w:val="24"/>
              </w:rPr>
            </w:r>
            <w:r/>
          </w:p>
        </w:tc>
        <w:tc>
          <w:tcPr>
            <w:gridSpan w:val="3"/>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pStyle w:val="770"/>
              <w:ind w:firstLine="480"/>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770"/>
              <w:ind w:firstLine="480"/>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770"/>
              <w:ind w:firstLine="480"/>
              <w:rPr>
                <w:sz w:val="24"/>
                <w:szCs w:val="24"/>
              </w:rPr>
            </w:pPr>
            <w:r>
              <w:rPr>
                <w:sz w:val="24"/>
                <w:szCs w:val="24"/>
              </w:rPr>
            </w:r>
            <w:r/>
          </w:p>
        </w:tc>
      </w:tr>
    </w:tbl>
    <w:p>
      <w:pPr>
        <w:pStyle w:val="770"/>
        <w:ind w:firstLine="480"/>
        <w:spacing w:line="520" w:lineRule="atLeast"/>
        <w:widowControl/>
      </w:pPr>
      <w:r>
        <w:rPr>
          <w:rFonts w:hint="eastAsia"/>
          <w:sz w:val="24"/>
          <w:szCs w:val="24"/>
        </w:rPr>
        <w:t xml:space="preserve">注：项目主要人员（项目负责人）均须填写此表，并附相应证书及相关材料扫描件。</w:t>
      </w:r>
      <w:r/>
    </w:p>
    <w:p>
      <w:pPr>
        <w:pStyle w:val="770"/>
        <w:numPr>
          <w:ilvl w:val="0"/>
          <w:numId w:val="15"/>
        </w:num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其他部分</w:t>
      </w:r>
      <w:r>
        <w:rPr>
          <w:rFonts w:ascii="Arial" w:hAnsi="Arial" w:cs="Arial"/>
          <w:b/>
          <w:bCs/>
          <w:sz w:val="32"/>
          <w:szCs w:val="32"/>
        </w:rPr>
      </w:r>
      <w:r/>
    </w:p>
    <w:p>
      <w:pPr>
        <w:pStyle w:val="1030"/>
        <w:ind w:firstLine="480"/>
        <w:rPr>
          <w:rFonts w:hint="eastAsia"/>
        </w:rPr>
      </w:pPr>
      <w:r>
        <w:rPr>
          <w:rFonts w:hint="eastAsia"/>
        </w:rPr>
        <w:t xml:space="preserve">投标人根据编制投标文件需要提供的其他相关文件。</w:t>
      </w:r>
      <w:r/>
    </w:p>
    <w:p>
      <w:pPr>
        <w:pStyle w:val="813"/>
        <w:ind w:firstLine="420"/>
        <w:rPr>
          <w:rFonts w:hint="eastAsia"/>
        </w:rPr>
      </w:pPr>
      <w:r>
        <w:rPr>
          <w:rFonts w:hint="eastAsia"/>
        </w:rPr>
      </w:r>
      <w:r/>
    </w:p>
    <w:p>
      <w:pPr>
        <w:pStyle w:val="770"/>
        <w:numPr>
          <w:ilvl w:val="0"/>
          <w:numId w:val="15"/>
        </w:numPr>
        <w:ind w:firstLine="0"/>
        <w:jc w:val="center"/>
        <w:widowControl/>
        <w:rPr>
          <w:rFonts w:hint="eastAsia"/>
          <w:b/>
          <w:sz w:val="32"/>
          <w:szCs w:val="32"/>
        </w:rPr>
      </w:pPr>
      <w:r>
        <w:rPr>
          <w:rFonts w:hint="eastAsia"/>
        </w:rPr>
        <w:br w:type="page" w:clear="all"/>
      </w:r>
      <w:r>
        <w:rPr>
          <w:rFonts w:hint="eastAsia"/>
          <w:b/>
          <w:sz w:val="32"/>
          <w:szCs w:val="32"/>
        </w:rPr>
        <w:t xml:space="preserve">技术方案</w:t>
      </w:r>
      <w:r>
        <w:rPr>
          <w:rFonts w:hint="eastAsia"/>
          <w:b/>
          <w:sz w:val="32"/>
          <w:szCs w:val="32"/>
        </w:rPr>
      </w:r>
      <w:r/>
    </w:p>
    <w:p>
      <w:pPr>
        <w:pStyle w:val="770"/>
        <w:ind w:firstLine="0"/>
        <w:jc w:val="center"/>
        <w:widowControl/>
        <w:rPr>
          <w:rFonts w:hint="eastAsia"/>
          <w:b/>
          <w:sz w:val="24"/>
          <w:szCs w:val="24"/>
        </w:rPr>
      </w:pPr>
      <w:r>
        <w:rPr>
          <w:rFonts w:hint="eastAsia"/>
          <w:b/>
          <w:sz w:val="24"/>
          <w:szCs w:val="24"/>
        </w:rPr>
        <w:t xml:space="preserve">（暗标，技术方案具体内容参见评标办法相关要求）</w:t>
      </w:r>
      <w:r>
        <w:rPr>
          <w:rFonts w:hint="eastAsia"/>
          <w:b/>
          <w:sz w:val="24"/>
          <w:szCs w:val="24"/>
        </w:rPr>
      </w:r>
      <w:r/>
    </w:p>
    <w:p>
      <w:pPr>
        <w:pStyle w:val="770"/>
        <w:ind w:firstLine="482"/>
        <w:jc w:val="left"/>
        <w:spacing w:line="360" w:lineRule="auto"/>
        <w:shd w:val="clear" w:color="auto" w:fill="ffffff"/>
        <w:widowControl/>
        <w:rPr>
          <w:rFonts w:hint="eastAsia"/>
          <w:b/>
          <w:bCs/>
          <w:sz w:val="24"/>
          <w:szCs w:val="24"/>
        </w:rPr>
      </w:pPr>
      <w:r>
        <w:rPr>
          <w:rFonts w:hint="eastAsia"/>
          <w:b/>
          <w:bCs/>
          <w:sz w:val="24"/>
          <w:szCs w:val="24"/>
        </w:rPr>
        <w:t xml:space="preserve">暗标编制要求如下：</w:t>
      </w:r>
      <w:r>
        <w:rPr>
          <w:rFonts w:hint="eastAsia"/>
          <w:b/>
          <w:bCs/>
          <w:sz w:val="24"/>
          <w:szCs w:val="24"/>
        </w:rPr>
      </w:r>
      <w:r/>
    </w:p>
    <w:p>
      <w:pPr>
        <w:pStyle w:val="770"/>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770"/>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770"/>
        <w:ind w:firstLine="482"/>
        <w:spacing w:line="360" w:lineRule="auto"/>
        <w:rPr>
          <w:rFonts w:hint="eastAsia"/>
        </w:rPr>
      </w:pPr>
      <w:r>
        <w:rPr>
          <w:rFonts w:hint="eastAsia" w:cs="Times New Roman"/>
          <w:b/>
          <w:sz w:val="24"/>
        </w:rPr>
        <w:t xml:space="preserve">⑤不得有其他体现投标供应商身份的内容。</w:t>
      </w:r>
      <w:r>
        <w:rPr>
          <w:rFonts w:hint="eastAsia"/>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83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fldChar w:fldCharType="begin"/>
    </w:r>
    <w:r>
      <w:instrText xml:space="preserve">PAGE   \* MERGEFORMAT</w:instrText>
    </w:r>
    <w:r>
      <w:fldChar w:fldCharType="separate"/>
    </w:r>
    <w:r>
      <w:rPr>
        <w:lang w:val="zh-CN"/>
      </w:rPr>
      <w:t xml:space="preserve">74</w:t>
    </w:r>
    <w:r>
      <w:fldChar w:fldCharType="end"/>
    </w:r>
    <w:r/>
  </w:p>
  <w:p>
    <w:pPr>
      <w:pStyle w:val="770"/>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rPr>
        <w:rStyle w:val="870"/>
      </w:rPr>
      <w:framePr w:wrap="around" w:vAnchor="text" w:hAnchor="margin" w:xAlign="center" w:y="1"/>
    </w:pPr>
    <w:r>
      <w:fldChar w:fldCharType="begin"/>
    </w:r>
    <w:r>
      <w:rPr>
        <w:rStyle w:val="870"/>
      </w:rPr>
      <w:instrText xml:space="preserve">PAGE  </w:instrText>
    </w:r>
    <w:r>
      <w:fldChar w:fldCharType="end"/>
    </w:r>
    <w:r>
      <w:rPr>
        <w:rStyle w:val="870"/>
      </w:rPr>
    </w:r>
    <w:r/>
  </w:p>
  <w:p>
    <w:pPr>
      <w:pStyle w:val="83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21"/>
      <w:isLgl w:val="false"/>
      <w:suff w:val="tab"/>
      <w:lvlText w:val=""/>
      <w:lvlJc w:val="left"/>
      <w:pPr>
        <w:pStyle w:val="77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5"/>
      <w:isLgl w:val="false"/>
      <w:suff w:val="tab"/>
      <w:lvlText w:val=""/>
      <w:lvlJc w:val="left"/>
      <w:pPr>
        <w:pStyle w:val="7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8"/>
      <w:isLgl w:val="false"/>
      <w:suff w:val="tab"/>
      <w:lvlText w:val=""/>
      <w:lvlJc w:val="left"/>
      <w:pPr>
        <w:pStyle w:val="7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70"/>
      </w:pPr>
    </w:lvl>
    <w:lvl w:ilvl="1">
      <w:start w:val="1"/>
      <w:numFmt w:val="bullet"/>
      <w:isLgl w:val="false"/>
      <w:suff w:val="tab"/>
      <w:lvlText w:val="o"/>
      <w:lvlJc w:val="left"/>
      <w:pPr>
        <w:pStyle w:val="770"/>
        <w:ind w:left="1723" w:hanging="360"/>
      </w:pPr>
      <w:rPr>
        <w:rFonts w:ascii="Courier New" w:hAnsi="Courier New" w:eastAsia="Courier New" w:cs="Courier New"/>
      </w:rPr>
    </w:lvl>
    <w:lvl w:ilvl="2">
      <w:start w:val="1"/>
      <w:numFmt w:val="bullet"/>
      <w:isLgl w:val="false"/>
      <w:suff w:val="tab"/>
      <w:lvlText w:val="§"/>
      <w:lvlJc w:val="left"/>
      <w:pPr>
        <w:pStyle w:val="770"/>
        <w:ind w:left="2443" w:hanging="360"/>
      </w:pPr>
      <w:rPr>
        <w:rFonts w:ascii="Wingdings" w:hAnsi="Wingdings" w:eastAsia="Wingdings" w:cs="Wingdings"/>
      </w:rPr>
    </w:lvl>
    <w:lvl w:ilvl="3">
      <w:start w:val="1"/>
      <w:numFmt w:val="bullet"/>
      <w:isLgl w:val="false"/>
      <w:suff w:val="tab"/>
      <w:lvlText w:val="·"/>
      <w:lvlJc w:val="left"/>
      <w:pPr>
        <w:pStyle w:val="770"/>
        <w:ind w:left="3163" w:hanging="360"/>
      </w:pPr>
      <w:rPr>
        <w:rFonts w:ascii="Symbol" w:hAnsi="Symbol" w:eastAsia="Symbol" w:cs="Symbol"/>
      </w:rPr>
    </w:lvl>
    <w:lvl w:ilvl="4">
      <w:start w:val="1"/>
      <w:numFmt w:val="bullet"/>
      <w:isLgl w:val="false"/>
      <w:suff w:val="tab"/>
      <w:lvlText w:val="o"/>
      <w:lvlJc w:val="left"/>
      <w:pPr>
        <w:pStyle w:val="770"/>
        <w:ind w:left="3883" w:hanging="360"/>
      </w:pPr>
      <w:rPr>
        <w:rFonts w:ascii="Courier New" w:hAnsi="Courier New" w:eastAsia="Courier New" w:cs="Courier New"/>
      </w:rPr>
    </w:lvl>
    <w:lvl w:ilvl="5">
      <w:start w:val="1"/>
      <w:numFmt w:val="bullet"/>
      <w:isLgl w:val="false"/>
      <w:suff w:val="tab"/>
      <w:lvlText w:val="§"/>
      <w:lvlJc w:val="left"/>
      <w:pPr>
        <w:pStyle w:val="770"/>
        <w:ind w:left="4603" w:hanging="360"/>
      </w:pPr>
      <w:rPr>
        <w:rFonts w:ascii="Wingdings" w:hAnsi="Wingdings" w:eastAsia="Wingdings" w:cs="Wingdings"/>
      </w:rPr>
    </w:lvl>
    <w:lvl w:ilvl="6">
      <w:start w:val="1"/>
      <w:numFmt w:val="bullet"/>
      <w:isLgl w:val="false"/>
      <w:suff w:val="tab"/>
      <w:lvlText w:val="·"/>
      <w:lvlJc w:val="left"/>
      <w:pPr>
        <w:pStyle w:val="770"/>
        <w:ind w:left="5323" w:hanging="360"/>
      </w:pPr>
      <w:rPr>
        <w:rFonts w:ascii="Symbol" w:hAnsi="Symbol" w:eastAsia="Symbol" w:cs="Symbol"/>
      </w:rPr>
    </w:lvl>
    <w:lvl w:ilvl="7">
      <w:start w:val="1"/>
      <w:numFmt w:val="bullet"/>
      <w:isLgl w:val="false"/>
      <w:suff w:val="tab"/>
      <w:lvlText w:val="o"/>
      <w:lvlJc w:val="left"/>
      <w:pPr>
        <w:pStyle w:val="770"/>
        <w:ind w:left="6043" w:hanging="360"/>
      </w:pPr>
      <w:rPr>
        <w:rFonts w:ascii="Courier New" w:hAnsi="Courier New" w:eastAsia="Courier New" w:cs="Courier New"/>
      </w:rPr>
    </w:lvl>
    <w:lvl w:ilvl="8">
      <w:start w:val="1"/>
      <w:numFmt w:val="bullet"/>
      <w:isLgl w:val="false"/>
      <w:suff w:val="tab"/>
      <w:lvlText w:val="§"/>
      <w:lvlJc w:val="left"/>
      <w:pPr>
        <w:pStyle w:val="770"/>
        <w:ind w:left="6763" w:hanging="360"/>
      </w:pPr>
      <w:rPr>
        <w:rFonts w:ascii="Wingdings" w:hAnsi="Wingdings" w:eastAsia="Wingdings" w:cs="Wingdings"/>
      </w:rPr>
    </w:lvl>
  </w:abstractNum>
  <w:abstractNum w:abstractNumId="7">
    <w:multiLevelType w:val="hybridMultilevel"/>
    <w:lvl w:ilvl="0">
      <w:start w:val="9"/>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71"/>
      <w:isLgl w:val="false"/>
      <w:suff w:val="tab"/>
      <w:lvlText w:val="第%1部分"/>
      <w:lvlJc w:val="left"/>
      <w:pPr>
        <w:pStyle w:val="770"/>
        <w:ind w:left="425" w:hanging="425"/>
        <w:tabs>
          <w:tab w:val="num" w:pos="1800" w:leader="none"/>
        </w:tabs>
      </w:pPr>
      <w:rPr>
        <w:rFonts w:hint="eastAsia"/>
      </w:rPr>
    </w:lvl>
    <w:lvl w:ilvl="1">
      <w:start w:val="1"/>
      <w:numFmt w:val="decimal"/>
      <w:isLgl w:val="false"/>
      <w:suff w:val="tab"/>
      <w:lvlText w:val="%1.%2"/>
      <w:lvlJc w:val="left"/>
      <w:pPr>
        <w:pStyle w:val="770"/>
        <w:ind w:left="567" w:hanging="567"/>
        <w:tabs>
          <w:tab w:val="num" w:pos="567" w:leader="none"/>
        </w:tabs>
      </w:pPr>
      <w:rPr>
        <w:rFonts w:hint="eastAsia"/>
      </w:rPr>
    </w:lvl>
    <w:lvl w:ilvl="2">
      <w:start w:val="1"/>
      <w:numFmt w:val="decimal"/>
      <w:pStyle w:val="989"/>
      <w:isLgl w:val="false"/>
      <w:suff w:val="tab"/>
      <w:lvlText w:val="%1.%2.%3"/>
      <w:lvlJc w:val="left"/>
      <w:pPr>
        <w:pStyle w:val="770"/>
        <w:ind w:left="340" w:hanging="340"/>
        <w:tabs>
          <w:tab w:val="num" w:pos="1080"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pStyle w:val="774"/>
      <w:isLgl w:val="false"/>
      <w:suff w:val="tab"/>
      <w:lvlText w:val="%1.%2.%3.%4.%5"/>
      <w:lvlJc w:val="left"/>
      <w:pPr>
        <w:pStyle w:val="770"/>
        <w:ind w:left="1843" w:hanging="992"/>
        <w:tabs>
          <w:tab w:val="num" w:pos="1931" w:leader="none"/>
        </w:tabs>
      </w:pPr>
      <w:rPr>
        <w:rFonts w:hint="eastAsia"/>
      </w:rPr>
    </w:lvl>
    <w:lvl w:ilvl="5">
      <w:start w:val="1"/>
      <w:numFmt w:val="decimal"/>
      <w:pStyle w:val="775"/>
      <w:isLgl w:val="false"/>
      <w:suff w:val="tab"/>
      <w:lvlText w:val="%1.%2.%3.%4.%5.%6"/>
      <w:lvlJc w:val="left"/>
      <w:pPr>
        <w:pStyle w:val="770"/>
        <w:ind w:left="1134" w:hanging="1134"/>
        <w:tabs>
          <w:tab w:val="num" w:pos="1440"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9">
    <w:multiLevelType w:val="hybridMultilevel"/>
    <w:lvl w:ilvl="0">
      <w:start w:val="1"/>
      <w:numFmt w:val="lowerLetter"/>
      <w:pStyle w:val="808"/>
      <w:isLgl w:val="false"/>
      <w:suff w:val="tab"/>
      <w:lvlText w:val="%1)"/>
      <w:lvlJc w:val="left"/>
      <w:pPr>
        <w:pStyle w:val="770"/>
        <w:ind w:left="1620" w:hanging="420"/>
        <w:tabs>
          <w:tab w:val="num" w:pos="1620" w:leader="none"/>
        </w:tabs>
      </w:pPr>
    </w:lvl>
    <w:lvl w:ilvl="1">
      <w:start w:val="1"/>
      <w:numFmt w:val="decimal"/>
      <w:isLgl w:val="false"/>
      <w:suff w:val="tab"/>
      <w:lvlText w:val="%2."/>
      <w:lvlJc w:val="left"/>
      <w:pPr>
        <w:pStyle w:val="770"/>
        <w:ind w:left="2040" w:hanging="420"/>
        <w:tabs>
          <w:tab w:val="num" w:pos="2040" w:leader="none"/>
        </w:tabs>
      </w:pPr>
    </w:lvl>
    <w:lvl w:ilvl="2">
      <w:start w:val="1"/>
      <w:numFmt w:val="lowerRoman"/>
      <w:isLgl w:val="false"/>
      <w:suff w:val="tab"/>
      <w:lvlText w:val="%3."/>
      <w:lvlJc w:val="right"/>
      <w:pPr>
        <w:pStyle w:val="770"/>
        <w:ind w:left="2460" w:hanging="420"/>
        <w:tabs>
          <w:tab w:val="num" w:pos="2460" w:leader="none"/>
        </w:tabs>
      </w:pPr>
    </w:lvl>
    <w:lvl w:ilvl="3">
      <w:start w:val="1"/>
      <w:numFmt w:val="decimal"/>
      <w:isLgl w:val="false"/>
      <w:suff w:val="tab"/>
      <w:lvlText w:val="%4."/>
      <w:lvlJc w:val="left"/>
      <w:pPr>
        <w:pStyle w:val="770"/>
        <w:ind w:left="2880" w:hanging="420"/>
        <w:tabs>
          <w:tab w:val="num" w:pos="2880" w:leader="none"/>
        </w:tabs>
      </w:pPr>
    </w:lvl>
    <w:lvl w:ilvl="4">
      <w:start w:val="1"/>
      <w:numFmt w:val="lowerLetter"/>
      <w:isLgl w:val="false"/>
      <w:suff w:val="tab"/>
      <w:lvlText w:val="%5)"/>
      <w:lvlJc w:val="left"/>
      <w:pPr>
        <w:pStyle w:val="770"/>
        <w:ind w:left="3300" w:hanging="420"/>
        <w:tabs>
          <w:tab w:val="num" w:pos="3300" w:leader="none"/>
        </w:tabs>
      </w:pPr>
    </w:lvl>
    <w:lvl w:ilvl="5">
      <w:start w:val="1"/>
      <w:numFmt w:val="lowerRoman"/>
      <w:isLgl w:val="false"/>
      <w:suff w:val="tab"/>
      <w:lvlText w:val="%6."/>
      <w:lvlJc w:val="right"/>
      <w:pPr>
        <w:pStyle w:val="770"/>
        <w:ind w:left="3720" w:hanging="420"/>
        <w:tabs>
          <w:tab w:val="num" w:pos="3720" w:leader="none"/>
        </w:tabs>
      </w:pPr>
    </w:lvl>
    <w:lvl w:ilvl="6">
      <w:start w:val="1"/>
      <w:numFmt w:val="decimal"/>
      <w:isLgl w:val="false"/>
      <w:suff w:val="tab"/>
      <w:lvlText w:val="%7."/>
      <w:lvlJc w:val="left"/>
      <w:pPr>
        <w:pStyle w:val="770"/>
        <w:ind w:left="4140" w:hanging="420"/>
        <w:tabs>
          <w:tab w:val="num" w:pos="4140" w:leader="none"/>
        </w:tabs>
      </w:pPr>
    </w:lvl>
    <w:lvl w:ilvl="7">
      <w:start w:val="1"/>
      <w:numFmt w:val="lowerLetter"/>
      <w:isLgl w:val="false"/>
      <w:suff w:val="tab"/>
      <w:lvlText w:val="%8)"/>
      <w:lvlJc w:val="left"/>
      <w:pPr>
        <w:pStyle w:val="770"/>
        <w:ind w:left="4560" w:hanging="420"/>
        <w:tabs>
          <w:tab w:val="num" w:pos="4560" w:leader="none"/>
        </w:tabs>
      </w:pPr>
    </w:lvl>
    <w:lvl w:ilvl="8">
      <w:start w:val="1"/>
      <w:numFmt w:val="lowerRoman"/>
      <w:isLgl w:val="false"/>
      <w:suff w:val="tab"/>
      <w:lvlText w:val="%9."/>
      <w:lvlJc w:val="right"/>
      <w:pPr>
        <w:pStyle w:val="770"/>
        <w:ind w:left="4980" w:hanging="420"/>
        <w:tabs>
          <w:tab w:val="num" w:pos="4980" w:leader="none"/>
        </w:tabs>
      </w:pPr>
    </w:lvl>
  </w:abstractNum>
  <w:abstractNum w:abstractNumId="10">
    <w:multiLevelType w:val="hybridMultilevel"/>
    <w:lvl w:ilvl="0">
      <w:start w:val="1"/>
      <w:numFmt w:val="decimal"/>
      <w:pStyle w:val="1055"/>
      <w:isLgl w:val="false"/>
      <w:suff w:val="tab"/>
      <w:lvlText w:val="%1)"/>
      <w:lvlJc w:val="left"/>
      <w:pPr>
        <w:pStyle w:val="77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0"/>
      <w:isLgl w:val="false"/>
      <w:suff w:val="tab"/>
      <w:lvlText w:val=""/>
      <w:lvlJc w:val="left"/>
      <w:pPr>
        <w:pStyle w:val="770"/>
        <w:ind w:left="420" w:hanging="420"/>
        <w:tabs>
          <w:tab w:val="num" w:pos="420" w:leader="none"/>
        </w:tabs>
      </w:pPr>
      <w:rPr>
        <w:rFonts w:ascii="Wingdings" w:hAnsi="Wingdings"/>
      </w:rPr>
    </w:lvl>
    <w:lvl w:ilvl="1">
      <w:start w:val="1"/>
      <w:numFmt w:val="bullet"/>
      <w:isLgl w:val="false"/>
      <w:suff w:val="tab"/>
      <w:lvlText w:val=""/>
      <w:lvlJc w:val="left"/>
      <w:pPr>
        <w:pStyle w:val="770"/>
        <w:ind w:left="3165" w:hanging="420"/>
        <w:tabs>
          <w:tab w:val="num" w:pos="3165" w:leader="none"/>
        </w:tabs>
      </w:pPr>
      <w:rPr>
        <w:rFonts w:ascii="Wingdings" w:hAnsi="Wingdings"/>
      </w:rPr>
    </w:lvl>
    <w:lvl w:ilvl="2">
      <w:start w:val="1"/>
      <w:numFmt w:val="bullet"/>
      <w:isLgl w:val="false"/>
      <w:suff w:val="tab"/>
      <w:lvlText w:val=""/>
      <w:lvlJc w:val="left"/>
      <w:pPr>
        <w:pStyle w:val="770"/>
        <w:ind w:left="3585" w:hanging="420"/>
        <w:tabs>
          <w:tab w:val="num" w:pos="3585" w:leader="none"/>
        </w:tabs>
      </w:pPr>
      <w:rPr>
        <w:rFonts w:ascii="Wingdings" w:hAnsi="Wingdings"/>
      </w:rPr>
    </w:lvl>
    <w:lvl w:ilvl="3">
      <w:start w:val="1"/>
      <w:numFmt w:val="bullet"/>
      <w:isLgl w:val="false"/>
      <w:suff w:val="tab"/>
      <w:lvlText w:val=""/>
      <w:lvlJc w:val="left"/>
      <w:pPr>
        <w:pStyle w:val="770"/>
        <w:ind w:left="4005" w:hanging="420"/>
        <w:tabs>
          <w:tab w:val="num" w:pos="4005" w:leader="none"/>
        </w:tabs>
      </w:pPr>
      <w:rPr>
        <w:rFonts w:ascii="Wingdings" w:hAnsi="Wingdings"/>
      </w:rPr>
    </w:lvl>
    <w:lvl w:ilvl="4">
      <w:start w:val="1"/>
      <w:numFmt w:val="bullet"/>
      <w:isLgl w:val="false"/>
      <w:suff w:val="tab"/>
      <w:lvlText w:val=""/>
      <w:lvlJc w:val="left"/>
      <w:pPr>
        <w:pStyle w:val="770"/>
        <w:ind w:left="4425" w:hanging="420"/>
        <w:tabs>
          <w:tab w:val="num" w:pos="4425" w:leader="none"/>
        </w:tabs>
      </w:pPr>
      <w:rPr>
        <w:rFonts w:ascii="Wingdings" w:hAnsi="Wingdings"/>
      </w:rPr>
    </w:lvl>
    <w:lvl w:ilvl="5">
      <w:start w:val="1"/>
      <w:numFmt w:val="bullet"/>
      <w:isLgl w:val="false"/>
      <w:suff w:val="tab"/>
      <w:lvlText w:val=""/>
      <w:lvlJc w:val="left"/>
      <w:pPr>
        <w:pStyle w:val="770"/>
        <w:ind w:left="4845" w:hanging="420"/>
        <w:tabs>
          <w:tab w:val="num" w:pos="4845" w:leader="none"/>
        </w:tabs>
      </w:pPr>
      <w:rPr>
        <w:rFonts w:ascii="Wingdings" w:hAnsi="Wingdings"/>
      </w:rPr>
    </w:lvl>
    <w:lvl w:ilvl="6">
      <w:start w:val="1"/>
      <w:numFmt w:val="bullet"/>
      <w:isLgl w:val="false"/>
      <w:suff w:val="tab"/>
      <w:lvlText w:val=""/>
      <w:lvlJc w:val="left"/>
      <w:pPr>
        <w:pStyle w:val="770"/>
        <w:ind w:left="5265" w:hanging="420"/>
        <w:tabs>
          <w:tab w:val="num" w:pos="5265" w:leader="none"/>
        </w:tabs>
      </w:pPr>
      <w:rPr>
        <w:rFonts w:ascii="Wingdings" w:hAnsi="Wingdings"/>
      </w:rPr>
    </w:lvl>
    <w:lvl w:ilvl="7">
      <w:start w:val="1"/>
      <w:numFmt w:val="bullet"/>
      <w:isLgl w:val="false"/>
      <w:suff w:val="tab"/>
      <w:lvlText w:val=""/>
      <w:lvlJc w:val="left"/>
      <w:pPr>
        <w:pStyle w:val="770"/>
        <w:ind w:left="5685" w:hanging="420"/>
        <w:tabs>
          <w:tab w:val="num" w:pos="5685" w:leader="none"/>
        </w:tabs>
      </w:pPr>
      <w:rPr>
        <w:rFonts w:ascii="Wingdings" w:hAnsi="Wingdings"/>
      </w:rPr>
    </w:lvl>
    <w:lvl w:ilvl="8">
      <w:start w:val="1"/>
      <w:numFmt w:val="bullet"/>
      <w:isLgl w:val="false"/>
      <w:suff w:val="tab"/>
      <w:lvlText w:val=""/>
      <w:lvlJc w:val="left"/>
      <w:pPr>
        <w:pStyle w:val="770"/>
        <w:ind w:left="6105" w:hanging="420"/>
        <w:tabs>
          <w:tab w:val="num" w:pos="6105" w:leader="none"/>
        </w:tabs>
      </w:pPr>
      <w:rPr>
        <w:rFonts w:ascii="Wingdings" w:hAnsi="Wingdings"/>
      </w:rPr>
    </w:lvl>
  </w:abstractNum>
  <w:abstractNum w:abstractNumId="12">
    <w:multiLevelType w:val="hybridMultilevel"/>
    <w:lvl w:ilvl="0">
      <w:start w:val="1"/>
      <w:numFmt w:val="decimal"/>
      <w:isLgl w:val="false"/>
      <w:suff w:val="nothing"/>
      <w:lvlText w:val="%1"/>
      <w:lvlJc w:val="left"/>
      <w:pPr>
        <w:pStyle w:val="770"/>
        <w:ind w:left="0" w:firstLine="0"/>
      </w:pPr>
      <w:rPr>
        <w:rFonts w:ascii="Times New Roman" w:hAnsi="Times New Roman"/>
        <w:b/>
        <w:i w:val="0"/>
        <w:sz w:val="21"/>
      </w:rPr>
    </w:lvl>
    <w:lvl w:ilvl="1">
      <w:start w:val="1"/>
      <w:numFmt w:val="decimal"/>
      <w:pStyle w:val="1056"/>
      <w:isLgl w:val="false"/>
      <w:suff w:val="nothing"/>
      <w:lvlText w:val="%1%2　"/>
      <w:lvlJc w:val="left"/>
      <w:pPr>
        <w:pStyle w:val="770"/>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0"/>
        <w:ind w:left="3969" w:hanging="1418"/>
        <w:tabs>
          <w:tab w:val="num" w:pos="4351" w:leader="none"/>
        </w:tabs>
      </w:pPr>
      <w:rPr>
        <w:rFonts w:hint="eastAsia"/>
      </w:rPr>
    </w:lvl>
    <w:lvl w:ilvl="8">
      <w:start w:val="1"/>
      <w:numFmt w:val="decimal"/>
      <w:isLgl w:val="false"/>
      <w:suff w:val="tab"/>
      <w:lvlText w:val="%1.%2.%3.%4.%5.%6.%7.%8.%9"/>
      <w:lvlJc w:val="left"/>
      <w:pPr>
        <w:pStyle w:val="770"/>
        <w:ind w:left="4677" w:hanging="1700"/>
        <w:tabs>
          <w:tab w:val="num" w:pos="4777" w:leader="none"/>
        </w:tabs>
      </w:pPr>
      <w:rPr>
        <w:rFonts w:hint="eastAsia"/>
      </w:rPr>
    </w:lvl>
  </w:abstractNum>
  <w:abstractNum w:abstractNumId="13">
    <w:multiLevelType w:val="hybridMultilevel"/>
    <w:lvl w:ilvl="0">
      <w:start w:val="1"/>
      <w:numFmt w:val="decimal"/>
      <w:isLgl w:val="false"/>
      <w:suff w:val="tab"/>
      <w:lvlText w:val="%1．"/>
      <w:lvlJc w:val="left"/>
      <w:pPr>
        <w:pStyle w:val="770"/>
        <w:ind w:left="570" w:hanging="420"/>
        <w:tabs>
          <w:tab w:val="num" w:pos="570" w:leader="none"/>
        </w:tabs>
      </w:pPr>
      <w:rPr>
        <w:rFonts w:hint="eastAsia"/>
      </w:rPr>
    </w:lvl>
    <w:lvl w:ilvl="1">
      <w:start w:val="1"/>
      <w:numFmt w:val="bullet"/>
      <w:pStyle w:val="10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70"/>
        <w:ind w:left="840" w:hanging="420"/>
        <w:tabs>
          <w:tab w:val="num" w:pos="840" w:leader="none"/>
        </w:tabs>
      </w:pPr>
      <w:rPr>
        <w:rFonts w:hint="eastAsia"/>
        <w:lang w:val="en-US"/>
      </w:rPr>
    </w:lvl>
    <w:lvl w:ilvl="1">
      <w:start w:val="1"/>
      <w:numFmt w:val="lowerLetter"/>
      <w:isLgl w:val="false"/>
      <w:suff w:val="tab"/>
      <w:lvlText w:val="%2)"/>
      <w:lvlJc w:val="left"/>
      <w:pPr>
        <w:pStyle w:val="770"/>
        <w:ind w:left="840" w:hanging="420"/>
      </w:pPr>
    </w:lvl>
    <w:lvl w:ilvl="2">
      <w:start w:val="1"/>
      <w:numFmt w:val="lowerRoman"/>
      <w:isLgl w:val="false"/>
      <w:suff w:val="tab"/>
      <w:lvlText w:val="%3."/>
      <w:lvlJc w:val="right"/>
      <w:pPr>
        <w:pStyle w:val="770"/>
        <w:ind w:left="1260" w:hanging="420"/>
      </w:pPr>
    </w:lvl>
    <w:lvl w:ilvl="3">
      <w:start w:val="1"/>
      <w:numFmt w:val="decimal"/>
      <w:isLgl w:val="false"/>
      <w:suff w:val="tab"/>
      <w:lvlText w:val="%4."/>
      <w:lvlJc w:val="left"/>
      <w:pPr>
        <w:pStyle w:val="770"/>
        <w:ind w:left="1680" w:hanging="420"/>
      </w:pPr>
    </w:lvl>
    <w:lvl w:ilvl="4">
      <w:start w:val="1"/>
      <w:numFmt w:val="lowerLetter"/>
      <w:isLgl w:val="false"/>
      <w:suff w:val="tab"/>
      <w:lvlText w:val="%5)"/>
      <w:lvlJc w:val="left"/>
      <w:pPr>
        <w:pStyle w:val="770"/>
        <w:ind w:left="2100" w:hanging="420"/>
      </w:pPr>
    </w:lvl>
    <w:lvl w:ilvl="5">
      <w:start w:val="1"/>
      <w:numFmt w:val="lowerRoman"/>
      <w:isLgl w:val="false"/>
      <w:suff w:val="tab"/>
      <w:lvlText w:val="%6."/>
      <w:lvlJc w:val="right"/>
      <w:pPr>
        <w:pStyle w:val="770"/>
        <w:ind w:left="2520" w:hanging="420"/>
      </w:pPr>
    </w:lvl>
    <w:lvl w:ilvl="6">
      <w:start w:val="1"/>
      <w:numFmt w:val="decimal"/>
      <w:isLgl w:val="false"/>
      <w:suff w:val="tab"/>
      <w:lvlText w:val="%7."/>
      <w:lvlJc w:val="left"/>
      <w:pPr>
        <w:pStyle w:val="770"/>
        <w:ind w:left="2940" w:hanging="420"/>
      </w:pPr>
    </w:lvl>
    <w:lvl w:ilvl="7">
      <w:start w:val="1"/>
      <w:numFmt w:val="lowerLetter"/>
      <w:isLgl w:val="false"/>
      <w:suff w:val="tab"/>
      <w:lvlText w:val="%8)"/>
      <w:lvlJc w:val="left"/>
      <w:pPr>
        <w:pStyle w:val="770"/>
        <w:ind w:left="3360" w:hanging="420"/>
      </w:pPr>
    </w:lvl>
    <w:lvl w:ilvl="8">
      <w:start w:val="1"/>
      <w:numFmt w:val="lowerRoman"/>
      <w:isLgl w:val="false"/>
      <w:suff w:val="tab"/>
      <w:lvlText w:val="%9."/>
      <w:lvlJc w:val="right"/>
      <w:pPr>
        <w:pStyle w:val="770"/>
        <w:ind w:left="3780" w:hanging="420"/>
      </w:pPr>
    </w:lvl>
  </w:abstractNum>
  <w:num w:numId="1">
    <w:abstractNumId w:val="8"/>
  </w:num>
  <w:num w:numId="2">
    <w:abstractNumId w:val="9"/>
  </w:num>
  <w:num w:numId="3">
    <w:abstractNumId w:val="4"/>
  </w:num>
  <w:num w:numId="4">
    <w:abstractNumId w:val="3"/>
  </w:num>
  <w:num w:numId="5">
    <w:abstractNumId w:val="11"/>
  </w:num>
  <w:num w:numId="6">
    <w:abstractNumId w:val="5"/>
  </w:num>
  <w:num w:numId="7">
    <w:abstractNumId w:val="10"/>
  </w:num>
  <w:num w:numId="8">
    <w:abstractNumId w:val="12"/>
  </w:num>
  <w:num w:numId="9">
    <w:abstractNumId w:val="13"/>
  </w:num>
  <w:num w:numId="10">
    <w:abstractNumId w:val="0"/>
  </w:num>
  <w:num w:numId="11">
    <w:abstractNumId w:val="1"/>
  </w:num>
  <w:num w:numId="12">
    <w:abstractNumId w:val="6"/>
  </w:num>
  <w:num w:numId="13">
    <w:abstractNumId w:val="14"/>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ind w:firstLine="1044"/>
      <w:jc w:val="both"/>
      <w:widowControl w:val="off"/>
    </w:pPr>
    <w:rPr>
      <w:rFonts w:ascii="宋体" w:hAnsi="宋体" w:cs="宋体"/>
      <w:sz w:val="21"/>
      <w:szCs w:val="21"/>
      <w:lang w:val="en-US" w:eastAsia="zh-CN" w:bidi="ar-SA"/>
    </w:rPr>
  </w:style>
  <w:style w:type="paragraph" w:styleId="771">
    <w:name w:val="标题 1"/>
    <w:basedOn w:val="770"/>
    <w:next w:val="770"/>
    <w:link w:val="783"/>
    <w:uiPriority w:val="9"/>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72">
    <w:name w:val="标题 2"/>
    <w:next w:val="770"/>
    <w:link w:val="784"/>
    <w:uiPriority w:val="9"/>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773">
    <w:name w:val="标题 3"/>
    <w:basedOn w:val="770"/>
    <w:next w:val="770"/>
    <w:link w:val="785"/>
    <w:uiPriority w:val="9"/>
    <w:qFormat/>
    <w:pPr>
      <w:ind w:firstLine="522"/>
      <w:keepLines/>
      <w:keepNext/>
      <w:spacing w:before="20" w:after="20"/>
      <w:outlineLvl w:val="2"/>
    </w:pPr>
    <w:rPr>
      <w:rFonts w:cs="Times New Roman"/>
    </w:rPr>
  </w:style>
  <w:style w:type="paragraph" w:styleId="774">
    <w:name w:val="标题 4"/>
    <w:basedOn w:val="770"/>
    <w:next w:val="770"/>
    <w:link w:val="770"/>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775">
    <w:name w:val="标题 5"/>
    <w:basedOn w:val="770"/>
    <w:next w:val="770"/>
    <w:link w:val="786"/>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76">
    <w:name w:val="标题 6"/>
    <w:basedOn w:val="770"/>
    <w:next w:val="770"/>
    <w:link w:val="787"/>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777">
    <w:name w:val="标题 7"/>
    <w:basedOn w:val="770"/>
    <w:next w:val="770"/>
    <w:link w:val="788"/>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778">
    <w:name w:val="标题 8"/>
    <w:basedOn w:val="770"/>
    <w:next w:val="770"/>
    <w:link w:val="789"/>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779">
    <w:name w:val="标题 9"/>
    <w:basedOn w:val="770"/>
    <w:next w:val="770"/>
    <w:link w:val="79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780">
    <w:name w:val="默认段落字体"/>
    <w:next w:val="780"/>
    <w:link w:val="770"/>
    <w:uiPriority w:val="1"/>
    <w:unhideWhenUsed/>
  </w:style>
  <w:style w:type="table" w:styleId="781">
    <w:name w:val="普通表格"/>
    <w:next w:val="781"/>
    <w:link w:val="770"/>
    <w:uiPriority w:val="99"/>
    <w:unhideWhenUsed/>
    <w:qFormat/>
    <w:tblPr/>
  </w:style>
  <w:style w:type="numbering" w:styleId="782">
    <w:name w:val="无列表"/>
    <w:next w:val="782"/>
    <w:link w:val="770"/>
    <w:uiPriority w:val="99"/>
    <w:semiHidden/>
    <w:unhideWhenUsed/>
  </w:style>
  <w:style w:type="character" w:styleId="783">
    <w:name w:val="标题 1 字符"/>
    <w:next w:val="783"/>
    <w:link w:val="771"/>
    <w:uiPriority w:val="9"/>
    <w:qFormat/>
    <w:rPr>
      <w:rFonts w:ascii="黑体" w:eastAsia="黑体"/>
      <w:b/>
      <w:bCs/>
      <w:sz w:val="44"/>
      <w:szCs w:val="44"/>
    </w:rPr>
  </w:style>
  <w:style w:type="character" w:styleId="784">
    <w:name w:val="标题 2 字符"/>
    <w:next w:val="784"/>
    <w:link w:val="772"/>
    <w:uiPriority w:val="9"/>
    <w:qFormat/>
    <w:rPr>
      <w:rFonts w:ascii="宋体" w:hAnsi="宋体"/>
      <w:b/>
      <w:bCs/>
      <w:sz w:val="24"/>
      <w:szCs w:val="32"/>
      <w:lang w:bidi="ar-SA"/>
    </w:rPr>
  </w:style>
  <w:style w:type="character" w:styleId="785">
    <w:name w:val="标题 3 字符"/>
    <w:next w:val="785"/>
    <w:link w:val="773"/>
    <w:uiPriority w:val="9"/>
    <w:qFormat/>
    <w:rPr>
      <w:rFonts w:ascii="宋体" w:hAnsi="宋体"/>
      <w:sz w:val="21"/>
      <w:szCs w:val="21"/>
      <w:lang w:bidi="ar-SA"/>
    </w:rPr>
  </w:style>
  <w:style w:type="character" w:styleId="786">
    <w:name w:val="标题 5 字符"/>
    <w:next w:val="786"/>
    <w:link w:val="775"/>
    <w:rPr>
      <w:rFonts w:ascii="黑体" w:eastAsia="黑体"/>
      <w:b/>
      <w:bCs/>
      <w:sz w:val="28"/>
      <w:szCs w:val="28"/>
    </w:rPr>
  </w:style>
  <w:style w:type="character" w:styleId="787">
    <w:name w:val="标题 6 字符"/>
    <w:next w:val="787"/>
    <w:link w:val="776"/>
    <w:rPr>
      <w:rFonts w:ascii="Arial" w:hAnsi="Arial" w:eastAsia="黑体"/>
      <w:b/>
      <w:sz w:val="24"/>
      <w:szCs w:val="24"/>
    </w:rPr>
  </w:style>
  <w:style w:type="character" w:styleId="788">
    <w:name w:val="标题 7 字符"/>
    <w:next w:val="788"/>
    <w:link w:val="777"/>
    <w:rPr>
      <w:b/>
      <w:sz w:val="24"/>
      <w:szCs w:val="24"/>
    </w:rPr>
  </w:style>
  <w:style w:type="character" w:styleId="789">
    <w:name w:val="标题 8 字符"/>
    <w:next w:val="789"/>
    <w:link w:val="778"/>
    <w:qFormat/>
    <w:rPr>
      <w:rFonts w:ascii="Arial" w:hAnsi="Arial" w:eastAsia="黑体"/>
      <w:sz w:val="24"/>
      <w:szCs w:val="24"/>
    </w:rPr>
  </w:style>
  <w:style w:type="character" w:styleId="790">
    <w:name w:val="标题 9 字符"/>
    <w:next w:val="790"/>
    <w:link w:val="779"/>
    <w:qFormat/>
    <w:rPr>
      <w:rFonts w:ascii="Arial" w:hAnsi="Arial" w:eastAsia="黑体"/>
      <w:sz w:val="21"/>
      <w:szCs w:val="24"/>
    </w:rPr>
  </w:style>
  <w:style w:type="paragraph" w:styleId="791">
    <w:name w:val="toc 7"/>
    <w:basedOn w:val="770"/>
    <w:next w:val="770"/>
    <w:link w:val="770"/>
    <w:uiPriority w:val="39"/>
    <w:qFormat/>
    <w:pPr>
      <w:ind w:left="1260" w:firstLine="420"/>
      <w:jc w:val="left"/>
      <w:spacing w:line="288" w:lineRule="auto"/>
    </w:pPr>
    <w:rPr>
      <w:sz w:val="18"/>
      <w:szCs w:val="18"/>
    </w:rPr>
  </w:style>
  <w:style w:type="paragraph" w:styleId="792">
    <w:name w:val="索引 8"/>
    <w:basedOn w:val="770"/>
    <w:next w:val="770"/>
    <w:link w:val="770"/>
    <w:qFormat/>
    <w:pPr>
      <w:ind w:left="1400"/>
    </w:pPr>
    <w:rPr>
      <w:szCs w:val="20"/>
    </w:rPr>
  </w:style>
  <w:style w:type="paragraph" w:styleId="793">
    <w:name w:val="正文缩进"/>
    <w:basedOn w:val="770"/>
    <w:next w:val="793"/>
    <w:link w:val="794"/>
    <w:qFormat/>
    <w:pPr>
      <w:ind w:firstLine="420"/>
      <w:jc w:val="left"/>
      <w:widowControl/>
    </w:pPr>
    <w:rPr>
      <w:sz w:val="20"/>
      <w:szCs w:val="20"/>
    </w:rPr>
  </w:style>
  <w:style w:type="character" w:styleId="794">
    <w:name w:val="正文缩进 字符"/>
    <w:next w:val="794"/>
    <w:link w:val="793"/>
  </w:style>
  <w:style w:type="paragraph" w:styleId="795">
    <w:name w:val="题注"/>
    <w:basedOn w:val="770"/>
    <w:next w:val="770"/>
    <w:link w:val="770"/>
    <w:qFormat/>
    <w:rPr>
      <w:rFonts w:ascii="Arial" w:hAnsi="Arial" w:eastAsia="黑体" w:cs="Arial"/>
      <w:sz w:val="20"/>
      <w:szCs w:val="20"/>
    </w:rPr>
  </w:style>
  <w:style w:type="paragraph" w:styleId="796">
    <w:name w:val="索引 5"/>
    <w:basedOn w:val="770"/>
    <w:next w:val="770"/>
    <w:link w:val="770"/>
    <w:qFormat/>
    <w:pPr>
      <w:ind w:left="800"/>
    </w:pPr>
    <w:rPr>
      <w:szCs w:val="20"/>
    </w:rPr>
  </w:style>
  <w:style w:type="paragraph" w:styleId="797">
    <w:name w:val="文档结构图"/>
    <w:basedOn w:val="770"/>
    <w:next w:val="797"/>
    <w:link w:val="798"/>
    <w:qFormat/>
    <w:pPr>
      <w:shd w:val="clear" w:color="auto" w:fill="000080"/>
    </w:pPr>
    <w:rPr>
      <w:rFonts w:ascii="Times New Roman" w:hAnsi="Times New Roman" w:cs="Times New Roman"/>
      <w:szCs w:val="24"/>
    </w:rPr>
  </w:style>
  <w:style w:type="character" w:styleId="798">
    <w:name w:val="文档结构图 字符"/>
    <w:next w:val="798"/>
    <w:link w:val="797"/>
    <w:rPr>
      <w:sz w:val="21"/>
      <w:szCs w:val="24"/>
      <w:shd w:val="clear" w:color="auto" w:fill="000080"/>
    </w:rPr>
  </w:style>
  <w:style w:type="paragraph" w:styleId="799">
    <w:name w:val="批注文字"/>
    <w:basedOn w:val="770"/>
    <w:next w:val="799"/>
    <w:link w:val="800"/>
    <w:uiPriority w:val="99"/>
    <w:qFormat/>
    <w:pPr>
      <w:jc w:val="left"/>
    </w:pPr>
    <w:rPr>
      <w:rFonts w:ascii="Times New Roman" w:hAnsi="Times New Roman" w:cs="Times New Roman"/>
      <w:szCs w:val="24"/>
    </w:rPr>
  </w:style>
  <w:style w:type="character" w:styleId="800">
    <w:name w:val="批注文字 字符"/>
    <w:next w:val="800"/>
    <w:link w:val="799"/>
    <w:uiPriority w:val="99"/>
    <w:rPr>
      <w:sz w:val="21"/>
      <w:szCs w:val="24"/>
    </w:rPr>
  </w:style>
  <w:style w:type="paragraph" w:styleId="801">
    <w:name w:val="索引 6"/>
    <w:basedOn w:val="770"/>
    <w:next w:val="770"/>
    <w:link w:val="770"/>
    <w:qFormat/>
    <w:pPr>
      <w:ind w:left="1000"/>
    </w:pPr>
    <w:rPr>
      <w:szCs w:val="20"/>
    </w:rPr>
  </w:style>
  <w:style w:type="paragraph" w:styleId="802">
    <w:name w:val="称呼"/>
    <w:basedOn w:val="770"/>
    <w:next w:val="770"/>
    <w:link w:val="803"/>
    <w:qFormat/>
    <w:pPr>
      <w:ind w:firstLine="420"/>
      <w:spacing w:after="20" w:line="288" w:lineRule="auto"/>
    </w:pPr>
    <w:rPr>
      <w:rFonts w:ascii="Times New Roman" w:hAnsi="Times New Roman" w:cs="Times New Roman"/>
      <w:sz w:val="28"/>
      <w:szCs w:val="24"/>
    </w:rPr>
  </w:style>
  <w:style w:type="character" w:styleId="803">
    <w:name w:val="称呼 字符"/>
    <w:next w:val="803"/>
    <w:link w:val="802"/>
    <w:rPr>
      <w:sz w:val="28"/>
      <w:szCs w:val="24"/>
    </w:rPr>
  </w:style>
  <w:style w:type="paragraph" w:styleId="804">
    <w:name w:val="正文文本 3"/>
    <w:basedOn w:val="770"/>
    <w:next w:val="804"/>
    <w:link w:val="805"/>
    <w:qFormat/>
    <w:pPr>
      <w:jc w:val="center"/>
      <w:spacing w:after="20" w:line="288" w:lineRule="auto"/>
    </w:pPr>
    <w:rPr>
      <w:rFonts w:ascii="Times New Roman" w:hAnsi="Times New Roman" w:cs="Times New Roman"/>
      <w:b/>
      <w:bCs/>
      <w:sz w:val="24"/>
      <w:szCs w:val="24"/>
    </w:rPr>
  </w:style>
  <w:style w:type="character" w:styleId="805">
    <w:name w:val="正文文本 3 字符"/>
    <w:next w:val="805"/>
    <w:link w:val="804"/>
    <w:rPr>
      <w:b/>
      <w:bCs/>
      <w:sz w:val="24"/>
      <w:szCs w:val="24"/>
    </w:rPr>
  </w:style>
  <w:style w:type="paragraph" w:styleId="806">
    <w:name w:val="结束语"/>
    <w:basedOn w:val="770"/>
    <w:next w:val="806"/>
    <w:link w:val="807"/>
    <w:qFormat/>
    <w:pPr>
      <w:ind w:left="100" w:firstLine="420"/>
      <w:spacing w:after="20" w:line="288" w:lineRule="auto"/>
    </w:pPr>
    <w:rPr>
      <w:rFonts w:ascii="Times New Roman" w:hAnsi="Times New Roman" w:cs="Times New Roman"/>
      <w:sz w:val="28"/>
      <w:szCs w:val="24"/>
    </w:rPr>
  </w:style>
  <w:style w:type="character" w:styleId="807">
    <w:name w:val="结束语 字符"/>
    <w:next w:val="807"/>
    <w:link w:val="806"/>
    <w:qFormat/>
    <w:rPr>
      <w:sz w:val="28"/>
      <w:szCs w:val="24"/>
    </w:rPr>
  </w:style>
  <w:style w:type="paragraph" w:styleId="808">
    <w:name w:val="列表项目符号 3"/>
    <w:basedOn w:val="770"/>
    <w:next w:val="808"/>
    <w:link w:val="770"/>
    <w:qFormat/>
    <w:pPr>
      <w:numPr>
        <w:ilvl w:val="0"/>
        <w:numId w:val="2"/>
      </w:numPr>
      <w:tabs>
        <w:tab w:val="left" w:pos="1620" w:leader="none"/>
      </w:tabs>
    </w:pPr>
  </w:style>
  <w:style w:type="paragraph" w:styleId="809">
    <w:name w:val="正文文本"/>
    <w:basedOn w:val="770"/>
    <w:next w:val="770"/>
    <w:link w:val="810"/>
    <w:qFormat/>
    <w:rPr>
      <w:rFonts w:ascii="仿宋_GB2312" w:hAnsi="Times New Roman" w:eastAsia="仿宋_GB2312" w:cs="Times New Roman"/>
      <w:sz w:val="28"/>
      <w:szCs w:val="20"/>
    </w:rPr>
  </w:style>
  <w:style w:type="character" w:styleId="810">
    <w:name w:val="正文文本 字符"/>
    <w:next w:val="810"/>
    <w:link w:val="809"/>
    <w:qFormat/>
    <w:rPr>
      <w:rFonts w:ascii="仿宋_GB2312" w:eastAsia="仿宋_GB2312"/>
      <w:sz w:val="28"/>
    </w:rPr>
  </w:style>
  <w:style w:type="paragraph" w:styleId="811">
    <w:name w:val="正文文本缩进"/>
    <w:basedOn w:val="770"/>
    <w:next w:val="813"/>
    <w:link w:val="812"/>
    <w:qFormat/>
    <w:pPr>
      <w:ind w:left="156"/>
      <w:spacing w:line="300" w:lineRule="auto"/>
      <w:widowControl/>
    </w:pPr>
    <w:rPr>
      <w:rFonts w:ascii="仿宋_GB2312" w:hAnsi="Times New Roman" w:eastAsia="仿宋_GB2312" w:cs="Times New Roman"/>
      <w:sz w:val="28"/>
      <w:szCs w:val="20"/>
    </w:rPr>
  </w:style>
  <w:style w:type="character" w:styleId="812">
    <w:name w:val="正文文本缩进 字符"/>
    <w:next w:val="812"/>
    <w:link w:val="811"/>
    <w:rPr>
      <w:rFonts w:ascii="仿宋_GB2312" w:eastAsia="仿宋_GB2312"/>
      <w:sz w:val="28"/>
    </w:rPr>
  </w:style>
  <w:style w:type="paragraph" w:styleId="813">
    <w:name w:val="寄信人地址"/>
    <w:basedOn w:val="770"/>
    <w:next w:val="813"/>
    <w:link w:val="770"/>
    <w:uiPriority w:val="99"/>
    <w:unhideWhenUsed/>
    <w:qFormat/>
    <w:rPr>
      <w:rFonts w:ascii="Arial" w:hAnsi="Arial" w:cs="Arial"/>
    </w:rPr>
  </w:style>
  <w:style w:type="paragraph" w:styleId="814">
    <w:name w:val="文本块"/>
    <w:basedOn w:val="770"/>
    <w:next w:val="814"/>
    <w:link w:val="770"/>
    <w:qFormat/>
    <w:pPr>
      <w:ind w:left="420" w:right="33"/>
      <w:jc w:val="left"/>
    </w:pPr>
    <w:rPr>
      <w:sz w:val="24"/>
      <w:szCs w:val="20"/>
    </w:rPr>
  </w:style>
  <w:style w:type="paragraph" w:styleId="815">
    <w:name w:val="列表项目符号 2"/>
    <w:basedOn w:val="770"/>
    <w:next w:val="815"/>
    <w:link w:val="770"/>
    <w:qFormat/>
    <w:pPr>
      <w:numPr>
        <w:ilvl w:val="0"/>
        <w:numId w:val="3"/>
      </w:numPr>
      <w:ind w:left="780"/>
      <w:tabs>
        <w:tab w:val="left" w:pos="780" w:leader="none"/>
      </w:tabs>
    </w:pPr>
  </w:style>
  <w:style w:type="paragraph" w:styleId="816">
    <w:name w:val="索引 4"/>
    <w:basedOn w:val="770"/>
    <w:next w:val="770"/>
    <w:link w:val="770"/>
    <w:qFormat/>
    <w:pPr>
      <w:ind w:left="600"/>
    </w:pPr>
    <w:rPr>
      <w:szCs w:val="20"/>
    </w:rPr>
  </w:style>
  <w:style w:type="paragraph" w:styleId="817">
    <w:name w:val="toc 5"/>
    <w:basedOn w:val="770"/>
    <w:next w:val="770"/>
    <w:link w:val="770"/>
    <w:uiPriority w:val="39"/>
    <w:qFormat/>
    <w:pPr>
      <w:ind w:left="840" w:firstLine="420"/>
      <w:jc w:val="left"/>
      <w:spacing w:line="288" w:lineRule="auto"/>
    </w:pPr>
    <w:rPr>
      <w:sz w:val="18"/>
      <w:szCs w:val="18"/>
    </w:rPr>
  </w:style>
  <w:style w:type="paragraph" w:styleId="818">
    <w:name w:val="toc 3"/>
    <w:basedOn w:val="770"/>
    <w:next w:val="770"/>
    <w:link w:val="770"/>
    <w:uiPriority w:val="39"/>
    <w:qFormat/>
    <w:pPr>
      <w:ind w:left="420" w:firstLine="420"/>
      <w:jc w:val="left"/>
      <w:spacing w:line="288" w:lineRule="auto"/>
    </w:pPr>
    <w:rPr>
      <w:iCs/>
      <w:sz w:val="20"/>
      <w:szCs w:val="20"/>
    </w:rPr>
  </w:style>
  <w:style w:type="paragraph" w:styleId="819">
    <w:name w:val="纯文本"/>
    <w:basedOn w:val="770"/>
    <w:next w:val="819"/>
    <w:link w:val="820"/>
    <w:qFormat/>
    <w:rPr>
      <w:rFonts w:hAnsi="Courier New" w:cs="Times New Roman"/>
    </w:rPr>
  </w:style>
  <w:style w:type="character" w:styleId="820">
    <w:name w:val="纯文本 字符"/>
    <w:next w:val="820"/>
    <w:link w:val="819"/>
    <w:qFormat/>
    <w:rPr>
      <w:rFonts w:ascii="宋体" w:hAnsi="Courier New"/>
      <w:sz w:val="21"/>
      <w:szCs w:val="21"/>
    </w:rPr>
  </w:style>
  <w:style w:type="paragraph" w:styleId="821">
    <w:name w:val="列表项目符号 5"/>
    <w:basedOn w:val="770"/>
    <w:next w:val="821"/>
    <w:link w:val="770"/>
    <w:qFormat/>
    <w:pPr>
      <w:numPr>
        <w:ilvl w:val="0"/>
        <w:numId w:val="4"/>
      </w:numPr>
      <w:spacing w:line="360" w:lineRule="exact"/>
      <w:widowControl/>
      <w:tabs>
        <w:tab w:val="left" w:pos="2040" w:leader="none"/>
      </w:tabs>
    </w:pPr>
    <w:rPr>
      <w:rFonts w:eastAsia="楷体_GB2312"/>
      <w:sz w:val="24"/>
      <w:szCs w:val="20"/>
    </w:rPr>
  </w:style>
  <w:style w:type="paragraph" w:styleId="822">
    <w:name w:val="toc 8"/>
    <w:basedOn w:val="770"/>
    <w:next w:val="770"/>
    <w:link w:val="770"/>
    <w:uiPriority w:val="39"/>
    <w:qFormat/>
    <w:pPr>
      <w:ind w:left="1470" w:firstLine="420"/>
      <w:jc w:val="left"/>
      <w:spacing w:line="288" w:lineRule="auto"/>
    </w:pPr>
    <w:rPr>
      <w:sz w:val="18"/>
      <w:szCs w:val="18"/>
    </w:rPr>
  </w:style>
  <w:style w:type="paragraph" w:styleId="823">
    <w:name w:val="索引 3"/>
    <w:basedOn w:val="770"/>
    <w:next w:val="770"/>
    <w:link w:val="770"/>
    <w:qFormat/>
    <w:pPr>
      <w:ind w:left="400"/>
    </w:pPr>
    <w:rPr>
      <w:szCs w:val="20"/>
    </w:rPr>
  </w:style>
  <w:style w:type="paragraph" w:styleId="824">
    <w:name w:val="日期"/>
    <w:basedOn w:val="770"/>
    <w:next w:val="770"/>
    <w:link w:val="825"/>
    <w:qFormat/>
    <w:pPr>
      <w:ind w:left="100"/>
    </w:pPr>
    <w:rPr>
      <w:rFonts w:ascii="楷体_GB2312" w:hAnsi="Times New Roman" w:eastAsia="楷体_GB2312" w:cs="Times New Roman"/>
      <w:b/>
      <w:sz w:val="28"/>
      <w:szCs w:val="24"/>
    </w:rPr>
  </w:style>
  <w:style w:type="character" w:styleId="825">
    <w:name w:val="日期 字符"/>
    <w:next w:val="825"/>
    <w:link w:val="824"/>
    <w:qFormat/>
    <w:rPr>
      <w:rFonts w:ascii="楷体_GB2312" w:eastAsia="楷体_GB2312"/>
      <w:b/>
      <w:sz w:val="28"/>
      <w:szCs w:val="24"/>
    </w:rPr>
  </w:style>
  <w:style w:type="paragraph" w:styleId="826">
    <w:name w:val="正文文本缩进 2"/>
    <w:basedOn w:val="770"/>
    <w:next w:val="826"/>
    <w:link w:val="82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827">
    <w:name w:val="正文文本缩进 2 字符"/>
    <w:next w:val="827"/>
    <w:link w:val="826"/>
    <w:rPr>
      <w:rFonts w:ascii="楷体_GB2312" w:eastAsia="楷体_GB2312"/>
      <w:sz w:val="24"/>
      <w:szCs w:val="24"/>
    </w:rPr>
  </w:style>
  <w:style w:type="paragraph" w:styleId="828">
    <w:name w:val="尾注文本"/>
    <w:basedOn w:val="770"/>
    <w:next w:val="828"/>
    <w:link w:val="829"/>
    <w:pPr>
      <w:ind w:firstLine="0"/>
      <w:jc w:val="left"/>
    </w:pPr>
    <w:rPr>
      <w:rFonts w:ascii="Calibri" w:hAnsi="Calibri" w:cs="Times New Roman"/>
      <w:szCs w:val="24"/>
    </w:rPr>
  </w:style>
  <w:style w:type="character" w:styleId="829">
    <w:name w:val="尾注文本 字符"/>
    <w:next w:val="829"/>
    <w:link w:val="828"/>
    <w:rPr>
      <w:rFonts w:ascii="Calibri" w:hAnsi="Calibri"/>
      <w:sz w:val="21"/>
      <w:szCs w:val="24"/>
    </w:rPr>
  </w:style>
  <w:style w:type="paragraph" w:styleId="830">
    <w:name w:val="批注框文本"/>
    <w:basedOn w:val="770"/>
    <w:next w:val="830"/>
    <w:link w:val="831"/>
    <w:qFormat/>
    <w:rPr>
      <w:rFonts w:ascii="Times New Roman" w:hAnsi="Times New Roman" w:cs="Times New Roman"/>
      <w:sz w:val="18"/>
      <w:szCs w:val="18"/>
    </w:rPr>
  </w:style>
  <w:style w:type="character" w:styleId="831">
    <w:name w:val="批注框文本 字符"/>
    <w:next w:val="831"/>
    <w:link w:val="830"/>
    <w:rPr>
      <w:sz w:val="18"/>
      <w:szCs w:val="18"/>
    </w:rPr>
  </w:style>
  <w:style w:type="paragraph" w:styleId="832">
    <w:name w:val="页脚"/>
    <w:basedOn w:val="770"/>
    <w:next w:val="832"/>
    <w:link w:val="833"/>
    <w:uiPriority w:val="99"/>
    <w:qFormat/>
    <w:pPr>
      <w:jc w:val="left"/>
      <w:tabs>
        <w:tab w:val="center" w:pos="4153" w:leader="none"/>
        <w:tab w:val="right" w:pos="8306" w:leader="none"/>
      </w:tabs>
    </w:pPr>
    <w:rPr>
      <w:rFonts w:ascii="Times New Roman" w:hAnsi="Times New Roman" w:cs="Times New Roman"/>
      <w:sz w:val="18"/>
      <w:szCs w:val="18"/>
    </w:rPr>
  </w:style>
  <w:style w:type="character" w:styleId="833">
    <w:name w:val="页脚 字符1"/>
    <w:next w:val="833"/>
    <w:link w:val="832"/>
    <w:uiPriority w:val="99"/>
    <w:rPr>
      <w:sz w:val="18"/>
      <w:szCs w:val="18"/>
    </w:rPr>
  </w:style>
  <w:style w:type="paragraph" w:styleId="834">
    <w:name w:val="页眉"/>
    <w:basedOn w:val="770"/>
    <w:next w:val="834"/>
    <w:link w:val="835"/>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835">
    <w:name w:val="页眉 字符"/>
    <w:next w:val="835"/>
    <w:link w:val="834"/>
    <w:uiPriority w:val="99"/>
    <w:qFormat/>
    <w:rPr>
      <w:sz w:val="18"/>
      <w:szCs w:val="18"/>
    </w:rPr>
  </w:style>
  <w:style w:type="paragraph" w:styleId="836">
    <w:name w:val="toc 1"/>
    <w:basedOn w:val="770"/>
    <w:next w:val="770"/>
    <w:link w:val="770"/>
    <w:uiPriority w:val="39"/>
    <w:qFormat/>
    <w:pPr>
      <w:spacing w:before="120" w:after="120" w:line="288" w:lineRule="auto"/>
      <w:tabs>
        <w:tab w:val="right" w:pos="8296" w:leader="dot"/>
      </w:tabs>
    </w:pPr>
    <w:rPr>
      <w:rFonts w:ascii="黑体" w:hAnsi="宋体" w:eastAsia="黑体"/>
      <w:caps/>
      <w:sz w:val="30"/>
      <w:szCs w:val="30"/>
    </w:rPr>
  </w:style>
  <w:style w:type="paragraph" w:styleId="837">
    <w:name w:val="toc 4"/>
    <w:basedOn w:val="770"/>
    <w:next w:val="770"/>
    <w:link w:val="770"/>
    <w:uiPriority w:val="39"/>
    <w:qFormat/>
    <w:pPr>
      <w:ind w:left="630" w:firstLine="420"/>
      <w:jc w:val="left"/>
      <w:spacing w:line="288" w:lineRule="auto"/>
    </w:pPr>
    <w:rPr>
      <w:sz w:val="18"/>
      <w:szCs w:val="18"/>
    </w:rPr>
  </w:style>
  <w:style w:type="paragraph" w:styleId="838">
    <w:name w:val="副标题"/>
    <w:basedOn w:val="770"/>
    <w:next w:val="770"/>
    <w:link w:val="839"/>
    <w:qFormat/>
    <w:pPr>
      <w:jc w:val="center"/>
      <w:spacing w:before="240" w:after="60" w:line="312" w:lineRule="auto"/>
      <w:outlineLvl w:val="1"/>
    </w:pPr>
    <w:rPr>
      <w:rFonts w:ascii="幼圆" w:hAnsi="幼圆" w:cs="Times New Roman"/>
      <w:b/>
      <w:bCs/>
      <w:sz w:val="32"/>
      <w:szCs w:val="32"/>
    </w:rPr>
  </w:style>
  <w:style w:type="character" w:styleId="839">
    <w:name w:val="副标题 字符"/>
    <w:next w:val="839"/>
    <w:link w:val="838"/>
    <w:rPr>
      <w:rFonts w:ascii="幼圆" w:hAnsi="幼圆"/>
      <w:b/>
      <w:bCs/>
      <w:sz w:val="32"/>
      <w:szCs w:val="32"/>
    </w:rPr>
  </w:style>
  <w:style w:type="paragraph" w:styleId="840">
    <w:name w:val="列表"/>
    <w:basedOn w:val="770"/>
    <w:next w:val="840"/>
    <w:link w:val="770"/>
    <w:qFormat/>
    <w:pPr>
      <w:numPr>
        <w:ilvl w:val="0"/>
        <w:numId w:val="5"/>
      </w:numPr>
      <w:spacing w:after="20" w:line="288" w:lineRule="auto"/>
      <w:tabs>
        <w:tab w:val="left" w:pos="420" w:leader="none"/>
      </w:tabs>
    </w:pPr>
    <w:rPr>
      <w:szCs w:val="20"/>
      <w:lang w:val="en-GB"/>
    </w:rPr>
  </w:style>
  <w:style w:type="paragraph" w:styleId="841">
    <w:name w:val="脚注文本"/>
    <w:basedOn w:val="770"/>
    <w:next w:val="841"/>
    <w:link w:val="842"/>
    <w:uiPriority w:val="99"/>
    <w:qFormat/>
    <w:pPr>
      <w:ind w:firstLine="425"/>
      <w:jc w:val="left"/>
      <w:spacing w:after="60" w:line="360" w:lineRule="exact"/>
    </w:pPr>
    <w:rPr>
      <w:rFonts w:ascii="Times New Roman" w:hAnsi="Times New Roman" w:cs="Times New Roman"/>
      <w:sz w:val="18"/>
      <w:szCs w:val="18"/>
    </w:rPr>
  </w:style>
  <w:style w:type="character" w:styleId="842">
    <w:name w:val="脚注文本 字符"/>
    <w:next w:val="842"/>
    <w:link w:val="841"/>
    <w:uiPriority w:val="99"/>
    <w:qFormat/>
    <w:rPr>
      <w:sz w:val="18"/>
      <w:szCs w:val="18"/>
    </w:rPr>
  </w:style>
  <w:style w:type="paragraph" w:styleId="843">
    <w:name w:val="toc 6"/>
    <w:basedOn w:val="770"/>
    <w:next w:val="770"/>
    <w:link w:val="770"/>
    <w:uiPriority w:val="39"/>
    <w:qFormat/>
    <w:pPr>
      <w:ind w:left="1050" w:firstLine="420"/>
      <w:jc w:val="left"/>
      <w:spacing w:line="288" w:lineRule="auto"/>
    </w:pPr>
    <w:rPr>
      <w:sz w:val="18"/>
      <w:szCs w:val="18"/>
    </w:rPr>
  </w:style>
  <w:style w:type="paragraph" w:styleId="844">
    <w:name w:val="正文文本缩进 3"/>
    <w:basedOn w:val="770"/>
    <w:next w:val="844"/>
    <w:link w:val="845"/>
    <w:qFormat/>
    <w:pPr>
      <w:ind w:firstLine="698"/>
      <w:jc w:val="left"/>
      <w:spacing w:line="360" w:lineRule="auto"/>
    </w:pPr>
    <w:rPr>
      <w:rFonts w:ascii="仿宋_GB2312" w:hAnsi="Times New Roman" w:eastAsia="仿宋_GB2312" w:cs="Times New Roman"/>
      <w:sz w:val="32"/>
      <w:szCs w:val="20"/>
    </w:rPr>
  </w:style>
  <w:style w:type="character" w:styleId="845">
    <w:name w:val="正文文本缩进 3 字符"/>
    <w:next w:val="845"/>
    <w:link w:val="844"/>
    <w:rPr>
      <w:rFonts w:ascii="仿宋_GB2312" w:eastAsia="仿宋_GB2312"/>
      <w:sz w:val="32"/>
    </w:rPr>
  </w:style>
  <w:style w:type="paragraph" w:styleId="846">
    <w:name w:val="索引 7"/>
    <w:basedOn w:val="770"/>
    <w:next w:val="770"/>
    <w:link w:val="770"/>
    <w:qFormat/>
    <w:pPr>
      <w:ind w:left="1200"/>
    </w:pPr>
    <w:rPr>
      <w:szCs w:val="20"/>
    </w:rPr>
  </w:style>
  <w:style w:type="paragraph" w:styleId="847">
    <w:name w:val="索引 9"/>
    <w:basedOn w:val="770"/>
    <w:next w:val="770"/>
    <w:link w:val="770"/>
    <w:qFormat/>
    <w:pPr>
      <w:ind w:left="1600"/>
    </w:pPr>
    <w:rPr>
      <w:szCs w:val="20"/>
    </w:rPr>
  </w:style>
  <w:style w:type="paragraph" w:styleId="848">
    <w:name w:val="toc 2"/>
    <w:basedOn w:val="770"/>
    <w:next w:val="770"/>
    <w:link w:val="770"/>
    <w:uiPriority w:val="39"/>
    <w:qFormat/>
    <w:pPr>
      <w:ind w:left="210" w:firstLine="420"/>
      <w:jc w:val="left"/>
      <w:spacing w:line="288" w:lineRule="auto"/>
    </w:pPr>
    <w:rPr>
      <w:smallCaps/>
      <w:sz w:val="20"/>
      <w:szCs w:val="20"/>
    </w:rPr>
  </w:style>
  <w:style w:type="paragraph" w:styleId="849">
    <w:name w:val="toc 9"/>
    <w:basedOn w:val="770"/>
    <w:next w:val="770"/>
    <w:link w:val="770"/>
    <w:uiPriority w:val="39"/>
    <w:qFormat/>
    <w:pPr>
      <w:ind w:left="1680" w:firstLine="420"/>
      <w:jc w:val="left"/>
      <w:spacing w:line="288" w:lineRule="auto"/>
    </w:pPr>
    <w:rPr>
      <w:sz w:val="18"/>
      <w:szCs w:val="18"/>
    </w:rPr>
  </w:style>
  <w:style w:type="paragraph" w:styleId="850">
    <w:name w:val="正文文本 2"/>
    <w:basedOn w:val="770"/>
    <w:next w:val="850"/>
    <w:link w:val="851"/>
    <w:qFormat/>
    <w:pPr>
      <w:ind w:firstLine="420"/>
      <w:spacing w:after="20" w:line="720" w:lineRule="auto"/>
    </w:pPr>
    <w:rPr>
      <w:rFonts w:ascii="Times New Roman" w:hAnsi="Times New Roman" w:cs="Times New Roman"/>
      <w:sz w:val="30"/>
      <w:szCs w:val="24"/>
    </w:rPr>
  </w:style>
  <w:style w:type="character" w:styleId="851">
    <w:name w:val="正文文本 2 字符"/>
    <w:next w:val="851"/>
    <w:link w:val="850"/>
    <w:rPr>
      <w:sz w:val="30"/>
      <w:szCs w:val="24"/>
    </w:rPr>
  </w:style>
  <w:style w:type="paragraph" w:styleId="852">
    <w:name w:val="HTML 预设格式"/>
    <w:basedOn w:val="770"/>
    <w:next w:val="852"/>
    <w:link w:val="853"/>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53">
    <w:name w:val="HTML 预设格式 字符"/>
    <w:next w:val="853"/>
    <w:link w:val="852"/>
    <w:qFormat/>
    <w:rPr>
      <w:rFonts w:ascii="黑体" w:hAnsi="Courier New" w:eastAsia="黑体"/>
    </w:rPr>
  </w:style>
  <w:style w:type="paragraph" w:styleId="854">
    <w:name w:val="普通(网站)"/>
    <w:basedOn w:val="770"/>
    <w:next w:val="854"/>
    <w:link w:val="855"/>
    <w:qFormat/>
    <w:pPr>
      <w:ind w:firstLine="420"/>
      <w:jc w:val="left"/>
      <w:spacing w:before="100" w:beforeAutospacing="1" w:after="100" w:afterAutospacing="1" w:line="288" w:lineRule="auto"/>
      <w:widowControl/>
    </w:pPr>
    <w:rPr>
      <w:rFonts w:cs="Times New Roman"/>
      <w:sz w:val="24"/>
      <w:szCs w:val="24"/>
    </w:rPr>
  </w:style>
  <w:style w:type="character" w:styleId="855">
    <w:name w:val="普通(网站) 字符"/>
    <w:next w:val="855"/>
    <w:link w:val="854"/>
    <w:rPr>
      <w:rFonts w:ascii="宋体" w:hAnsi="宋体"/>
      <w:sz w:val="24"/>
      <w:szCs w:val="24"/>
    </w:rPr>
  </w:style>
  <w:style w:type="paragraph" w:styleId="856">
    <w:name w:val="索引 1"/>
    <w:basedOn w:val="770"/>
    <w:next w:val="770"/>
    <w:link w:val="770"/>
    <w:qFormat/>
    <w:rPr>
      <w:szCs w:val="20"/>
    </w:rPr>
  </w:style>
  <w:style w:type="paragraph" w:styleId="857">
    <w:name w:val="索引 2"/>
    <w:basedOn w:val="770"/>
    <w:next w:val="770"/>
    <w:link w:val="770"/>
    <w:qFormat/>
    <w:pPr>
      <w:ind w:left="200"/>
    </w:pPr>
    <w:rPr>
      <w:szCs w:val="20"/>
    </w:rPr>
  </w:style>
  <w:style w:type="paragraph" w:styleId="858">
    <w:name w:val="标题"/>
    <w:basedOn w:val="770"/>
    <w:next w:val="858"/>
    <w:link w:val="859"/>
    <w:qFormat/>
    <w:pPr>
      <w:ind w:firstLine="420"/>
      <w:jc w:val="center"/>
      <w:spacing w:before="240" w:after="60" w:line="288" w:lineRule="auto"/>
      <w:outlineLvl w:val="0"/>
    </w:pPr>
    <w:rPr>
      <w:rFonts w:ascii="Arial" w:hAnsi="Arial" w:cs="Times New Roman"/>
      <w:b/>
      <w:bCs/>
      <w:sz w:val="32"/>
      <w:szCs w:val="32"/>
    </w:rPr>
  </w:style>
  <w:style w:type="character" w:styleId="859">
    <w:name w:val="标题 字符"/>
    <w:next w:val="859"/>
    <w:link w:val="858"/>
    <w:rPr>
      <w:rFonts w:ascii="Arial" w:hAnsi="Arial" w:cs="Arial"/>
      <w:b/>
      <w:bCs/>
      <w:sz w:val="32"/>
      <w:szCs w:val="32"/>
    </w:rPr>
  </w:style>
  <w:style w:type="paragraph" w:styleId="860">
    <w:name w:val="批注主题"/>
    <w:basedOn w:val="799"/>
    <w:next w:val="799"/>
    <w:link w:val="861"/>
    <w:uiPriority w:val="99"/>
    <w:qFormat/>
    <w:rPr>
      <w:b/>
      <w:bCs/>
    </w:rPr>
  </w:style>
  <w:style w:type="character" w:styleId="861">
    <w:name w:val="批注主题 字符"/>
    <w:next w:val="861"/>
    <w:link w:val="860"/>
    <w:uiPriority w:val="99"/>
    <w:rPr>
      <w:b/>
      <w:bCs/>
      <w:sz w:val="21"/>
      <w:szCs w:val="24"/>
    </w:rPr>
  </w:style>
  <w:style w:type="paragraph" w:styleId="862">
    <w:name w:val="正文文本首行缩进"/>
    <w:basedOn w:val="809"/>
    <w:next w:val="864"/>
    <w:link w:val="863"/>
    <w:uiPriority w:val="99"/>
    <w:qFormat/>
    <w:pPr>
      <w:ind w:firstLine="200"/>
      <w:spacing w:line="360" w:lineRule="auto"/>
    </w:pPr>
    <w:rPr>
      <w:rFonts w:ascii="仿宋_GB2312" w:eastAsia="仿宋_GB2312"/>
      <w:sz w:val="30"/>
      <w:szCs w:val="30"/>
    </w:rPr>
  </w:style>
  <w:style w:type="character" w:styleId="863">
    <w:name w:val="正文文本首行缩进 字符1"/>
    <w:next w:val="863"/>
    <w:link w:val="862"/>
    <w:uiPriority w:val="99"/>
    <w:rPr>
      <w:rFonts w:ascii="仿宋_GB2312" w:hAnsi="宋体" w:eastAsia="仿宋_GB2312" w:cs="宋体"/>
      <w:sz w:val="30"/>
      <w:szCs w:val="30"/>
    </w:rPr>
  </w:style>
  <w:style w:type="paragraph" w:styleId="864">
    <w:name w:val="正文文本首行缩进 2"/>
    <w:basedOn w:val="811"/>
    <w:next w:val="770"/>
    <w:link w:val="865"/>
    <w:qFormat/>
    <w:pPr>
      <w:ind w:left="420" w:firstLine="420"/>
      <w:spacing w:after="120" w:line="240" w:lineRule="auto"/>
      <w:widowControl w:val="off"/>
    </w:pPr>
    <w:rPr>
      <w:rFonts w:ascii="Cambria" w:hAnsi="Cambria" w:eastAsia="华文细黑"/>
      <w:sz w:val="21"/>
    </w:rPr>
  </w:style>
  <w:style w:type="character" w:styleId="865">
    <w:name w:val="正文文本首行缩进 2 字符"/>
    <w:next w:val="865"/>
    <w:link w:val="864"/>
    <w:rPr>
      <w:rFonts w:ascii="Cambria" w:hAnsi="Cambria" w:eastAsia="华文细黑" w:cs="Cambria"/>
      <w:sz w:val="21"/>
    </w:rPr>
  </w:style>
  <w:style w:type="table" w:styleId="866">
    <w:name w:val="网格型"/>
    <w:basedOn w:val="781"/>
    <w:next w:val="866"/>
    <w:link w:val="770"/>
    <w:uiPriority w:val="39"/>
    <w:qFormat/>
    <w:pPr>
      <w:jc w:val="both"/>
      <w:widowControl w:val="off"/>
    </w:pPr>
    <w:tblPr/>
  </w:style>
  <w:style w:type="table" w:styleId="867">
    <w:name w:val="网格型 2"/>
    <w:basedOn w:val="781"/>
    <w:next w:val="867"/>
    <w:link w:val="770"/>
    <w:pPr>
      <w:jc w:val="both"/>
      <w:widowControl w:val="off"/>
    </w:pPr>
    <w:tblPr/>
  </w:style>
  <w:style w:type="character" w:styleId="868">
    <w:name w:val="要点"/>
    <w:next w:val="868"/>
    <w:link w:val="770"/>
    <w:qFormat/>
    <w:rPr>
      <w:b/>
      <w:bCs/>
    </w:rPr>
  </w:style>
  <w:style w:type="character" w:styleId="869">
    <w:name w:val="尾注引用"/>
    <w:next w:val="869"/>
    <w:link w:val="770"/>
    <w:rPr>
      <w:vertAlign w:val="superscript"/>
    </w:rPr>
  </w:style>
  <w:style w:type="character" w:styleId="870">
    <w:name w:val="页码"/>
    <w:next w:val="870"/>
    <w:link w:val="770"/>
  </w:style>
  <w:style w:type="character" w:styleId="871">
    <w:name w:val="访问过的超链接"/>
    <w:next w:val="871"/>
    <w:link w:val="770"/>
    <w:uiPriority w:val="99"/>
    <w:rPr>
      <w:color w:val="800080"/>
      <w:u w:val="single"/>
    </w:rPr>
  </w:style>
  <w:style w:type="character" w:styleId="872">
    <w:name w:val="强调"/>
    <w:next w:val="872"/>
    <w:link w:val="770"/>
    <w:qFormat/>
    <w:rPr>
      <w:i/>
    </w:rPr>
  </w:style>
  <w:style w:type="character" w:styleId="873">
    <w:name w:val="超链接"/>
    <w:next w:val="873"/>
    <w:link w:val="770"/>
    <w:uiPriority w:val="99"/>
    <w:qFormat/>
    <w:rPr>
      <w:color w:val="0000ff"/>
      <w:u w:val="single"/>
    </w:rPr>
  </w:style>
  <w:style w:type="character" w:styleId="874">
    <w:name w:val="批注引用"/>
    <w:next w:val="874"/>
    <w:link w:val="770"/>
    <w:uiPriority w:val="99"/>
    <w:qFormat/>
    <w:rPr>
      <w:sz w:val="21"/>
      <w:szCs w:val="21"/>
    </w:rPr>
  </w:style>
  <w:style w:type="character" w:styleId="875">
    <w:name w:val="脚注引用"/>
    <w:next w:val="875"/>
    <w:link w:val="770"/>
    <w:uiPriority w:val="99"/>
    <w:qFormat/>
    <w:rPr>
      <w:rFonts w:ascii="宋体" w:hAnsi="宋体" w:eastAsia="宋体"/>
      <w:vertAlign w:val="superscript"/>
    </w:rPr>
  </w:style>
  <w:style w:type="paragraph" w:styleId="876">
    <w:name w:val="TOC Heading1"/>
    <w:next w:val="770"/>
    <w:link w:val="770"/>
    <w:qFormat/>
    <w:rPr>
      <w:sz w:val="32"/>
      <w:lang w:val="en-US" w:eastAsia="zh-CN" w:bidi="ar-SA"/>
    </w:rPr>
  </w:style>
  <w:style w:type="paragraph" w:styleId="877">
    <w:name w:val="Body Text Indent 21"/>
    <w:basedOn w:val="770"/>
    <w:next w:val="877"/>
    <w:link w:val="770"/>
    <w:qFormat/>
    <w:pPr>
      <w:ind w:left="200"/>
      <w:spacing w:before="100" w:beforeAutospacing="1" w:after="100" w:afterAutospacing="1" w:line="480" w:lineRule="auto"/>
    </w:pPr>
    <w:rPr>
      <w:rFonts w:ascii="Calibri" w:hAnsi="Calibri"/>
    </w:rPr>
  </w:style>
  <w:style w:type="paragraph" w:styleId="878">
    <w:name w:val="首行缩进"/>
    <w:basedOn w:val="770"/>
    <w:next w:val="878"/>
    <w:link w:val="770"/>
    <w:uiPriority w:val="99"/>
    <w:qFormat/>
    <w:pPr>
      <w:ind w:firstLine="480"/>
      <w:spacing w:line="360" w:lineRule="auto"/>
    </w:pPr>
    <w:rPr>
      <w:szCs w:val="24"/>
    </w:rPr>
  </w:style>
  <w:style w:type="character" w:styleId="879">
    <w:name w:val="Char Char2"/>
    <w:next w:val="879"/>
    <w:link w:val="770"/>
    <w:rPr>
      <w:rFonts w:hint="eastAsia" w:ascii="华文细黑" w:hAnsi="华文细黑" w:eastAsia="华文细黑"/>
      <w:sz w:val="21"/>
      <w:szCs w:val="24"/>
      <w:lang w:val="en-US" w:eastAsia="zh-CN" w:bidi="ar-SA"/>
    </w:rPr>
  </w:style>
  <w:style w:type="character" w:styleId="880">
    <w:name w:val="样式8 Char"/>
    <w:next w:val="880"/>
    <w:link w:val="881"/>
    <w:qFormat/>
    <w:rPr>
      <w:rFonts w:ascii="黑体" w:eastAsia="黑体"/>
      <w:b/>
      <w:sz w:val="36"/>
    </w:rPr>
  </w:style>
  <w:style w:type="paragraph" w:styleId="881">
    <w:name w:val="样式8"/>
    <w:basedOn w:val="770"/>
    <w:next w:val="881"/>
    <w:link w:val="880"/>
    <w:qFormat/>
    <w:pPr>
      <w:jc w:val="center"/>
      <w:keepLines/>
      <w:keepNext/>
      <w:outlineLvl w:val="1"/>
    </w:pPr>
    <w:rPr>
      <w:rFonts w:ascii="黑体" w:hAnsi="Times New Roman" w:eastAsia="黑体" w:cs="Times New Roman"/>
      <w:b/>
      <w:sz w:val="36"/>
      <w:szCs w:val="20"/>
    </w:rPr>
  </w:style>
  <w:style w:type="character" w:styleId="882">
    <w:name w:val="正文文本 Char1,手改 Char1"/>
    <w:next w:val="882"/>
    <w:link w:val="770"/>
    <w:qFormat/>
    <w:rPr>
      <w:sz w:val="21"/>
      <w:szCs w:val="22"/>
    </w:rPr>
  </w:style>
  <w:style w:type="character" w:styleId="883">
    <w:name w:val="日期 Char1"/>
    <w:next w:val="883"/>
    <w:link w:val="770"/>
    <w:qFormat/>
    <w:rPr>
      <w:sz w:val="21"/>
      <w:szCs w:val="22"/>
    </w:rPr>
  </w:style>
  <w:style w:type="character" w:styleId="884">
    <w:name w:val="Comment"/>
    <w:next w:val="884"/>
    <w:link w:val="770"/>
    <w:rPr>
      <w:vanish/>
    </w:rPr>
  </w:style>
  <w:style w:type="character" w:styleId="885">
    <w:name w:val="明显强调"/>
    <w:next w:val="885"/>
    <w:link w:val="770"/>
    <w:qFormat/>
    <w:rPr>
      <w:b/>
      <w:bCs/>
      <w:i/>
      <w:iCs/>
      <w:color w:val="4f81bd"/>
    </w:rPr>
  </w:style>
  <w:style w:type="character" w:styleId="886">
    <w:name w:val="普通(网站) Char"/>
    <w:next w:val="886"/>
    <w:link w:val="770"/>
    <w:rPr>
      <w:rFonts w:ascii="宋体" w:hAnsi="宋体"/>
      <w:sz w:val="24"/>
      <w:szCs w:val="24"/>
    </w:rPr>
  </w:style>
  <w:style w:type="character" w:styleId="887">
    <w:name w:val="CITE"/>
    <w:next w:val="887"/>
    <w:link w:val="770"/>
    <w:rPr>
      <w:i/>
    </w:rPr>
  </w:style>
  <w:style w:type="character" w:styleId="888">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888"/>
    <w:link w:val="770"/>
    <w:rPr>
      <w:rFonts w:ascii="宋体" w:hAnsi="Courier New"/>
      <w:sz w:val="21"/>
      <w:szCs w:val="21"/>
    </w:rPr>
  </w:style>
  <w:style w:type="character" w:styleId="889">
    <w:name w:val="书籍标题"/>
    <w:next w:val="889"/>
    <w:link w:val="770"/>
    <w:qFormat/>
    <w:rPr>
      <w:b/>
      <w:bCs/>
      <w:smallCaps/>
      <w:spacing w:val="5"/>
    </w:rPr>
  </w:style>
  <w:style w:type="character" w:styleId="890">
    <w:name w:val=" Char Char4"/>
    <w:next w:val="890"/>
    <w:link w:val="770"/>
    <w:rPr>
      <w:rFonts w:ascii="华文细黑" w:hAnsi="华文细黑" w:eastAsia="幼圆" w:cs="Tahoma"/>
      <w:b/>
      <w:sz w:val="28"/>
      <w:szCs w:val="32"/>
      <w:lang w:val="en-US" w:eastAsia="zh-CN" w:bidi="ar-SA"/>
    </w:rPr>
  </w:style>
  <w:style w:type="character" w:styleId="891">
    <w:name w:val="明显参考1"/>
    <w:next w:val="891"/>
    <w:link w:val="770"/>
    <w:qFormat/>
    <w:rPr>
      <w:b/>
      <w:bCs/>
      <w:smallCaps/>
      <w:color w:val="c0504d"/>
      <w:spacing w:val="5"/>
      <w:u w:val="single"/>
    </w:rPr>
  </w:style>
  <w:style w:type="character" w:styleId="892">
    <w:name w:val="批注框文本 Char1"/>
    <w:next w:val="892"/>
    <w:link w:val="770"/>
    <w:qFormat/>
    <w:rPr>
      <w:sz w:val="18"/>
      <w:szCs w:val="18"/>
    </w:rPr>
  </w:style>
  <w:style w:type="character" w:styleId="893">
    <w:name w:val="chword"/>
    <w:next w:val="893"/>
    <w:link w:val="770"/>
  </w:style>
  <w:style w:type="character" w:styleId="894">
    <w:name w:val="表格正文 Char"/>
    <w:next w:val="894"/>
    <w:link w:val="895"/>
    <w:rPr>
      <w:sz w:val="21"/>
      <w:szCs w:val="24"/>
    </w:rPr>
  </w:style>
  <w:style w:type="paragraph" w:styleId="895">
    <w:name w:val="表格正文"/>
    <w:basedOn w:val="770"/>
    <w:next w:val="895"/>
    <w:link w:val="894"/>
    <w:qFormat/>
    <w:rPr>
      <w:rFonts w:ascii="Times New Roman" w:hAnsi="Times New Roman" w:cs="Times New Roman"/>
      <w:szCs w:val="24"/>
    </w:rPr>
  </w:style>
  <w:style w:type="character" w:styleId="896">
    <w:name w:val="标题4 Char Char"/>
    <w:next w:val="896"/>
    <w:link w:val="770"/>
    <w:qFormat/>
    <w:rPr>
      <w:rFonts w:ascii="Arial" w:hAnsi="Arial"/>
      <w:b/>
      <w:bCs/>
      <w:sz w:val="24"/>
      <w:szCs w:val="32"/>
      <w:lang w:bidi="ar-SA"/>
    </w:rPr>
  </w:style>
  <w:style w:type="character" w:styleId="897">
    <w:name w:val=" Char Char14"/>
    <w:next w:val="897"/>
    <w:link w:val="770"/>
    <w:rPr>
      <w:b/>
      <w:bCs/>
      <w:sz w:val="28"/>
      <w:szCs w:val="28"/>
    </w:rPr>
  </w:style>
  <w:style w:type="character" w:styleId="898">
    <w:name w:val="批注文字 Char Char"/>
    <w:next w:val="898"/>
    <w:link w:val="770"/>
    <w:qFormat/>
    <w:rPr>
      <w:rFonts w:ascii="华文细黑" w:hAnsi="Cambria" w:eastAsia="华文细黑" w:cs="Cambria"/>
      <w:sz w:val="28"/>
      <w:szCs w:val="20"/>
    </w:rPr>
  </w:style>
  <w:style w:type="character" w:styleId="899">
    <w:name w:val="Char Char18"/>
    <w:next w:val="899"/>
    <w:link w:val="770"/>
    <w:qFormat/>
    <w:rPr>
      <w:rFonts w:hint="eastAsia" w:ascii="黑体" w:hAnsi="黑体" w:eastAsia="黑体"/>
      <w:sz w:val="52"/>
      <w:lang w:val="en-US" w:eastAsia="zh-CN" w:bidi="ar-SA"/>
    </w:rPr>
  </w:style>
  <w:style w:type="character" w:styleId="900">
    <w:name w:val=" Char Char1"/>
    <w:next w:val="900"/>
    <w:link w:val="770"/>
    <w:rPr>
      <w:rFonts w:ascii="幼圆" w:hAnsi="Tahoma" w:eastAsia="幼圆" w:cs="Tahoma"/>
      <w:b/>
      <w:bCs/>
      <w:sz w:val="32"/>
      <w:szCs w:val="32"/>
      <w:lang w:val="en-US" w:eastAsia="zh-CN" w:bidi="ar-SA"/>
    </w:rPr>
  </w:style>
  <w:style w:type="character" w:styleId="901">
    <w:name w:val="Typewriter"/>
    <w:next w:val="901"/>
    <w:link w:val="770"/>
    <w:rPr>
      <w:rFonts w:ascii="华文细黑" w:hAnsi="华文细黑"/>
      <w:sz w:val="20"/>
    </w:rPr>
  </w:style>
  <w:style w:type="character" w:styleId="902">
    <w:name w:val="不明显强调"/>
    <w:next w:val="902"/>
    <w:link w:val="770"/>
    <w:qFormat/>
    <w:rPr>
      <w:i/>
      <w:iCs/>
      <w:color w:val="808080"/>
    </w:rPr>
  </w:style>
  <w:style w:type="character" w:styleId="903">
    <w:name w:val="Char Char1"/>
    <w:next w:val="903"/>
    <w:link w:val="770"/>
    <w:rPr>
      <w:rFonts w:hint="eastAsia" w:ascii="幼圆" w:hAnsi="Tahoma" w:eastAsia="幼圆" w:cs="Tahoma"/>
      <w:b/>
      <w:bCs/>
      <w:sz w:val="32"/>
      <w:szCs w:val="32"/>
      <w:lang w:val="en-US" w:eastAsia="zh-CN" w:bidi="ar-SA"/>
    </w:rPr>
  </w:style>
  <w:style w:type="character" w:styleId="904">
    <w:name w:val="CODE"/>
    <w:next w:val="904"/>
    <w:link w:val="770"/>
    <w:rPr>
      <w:rFonts w:ascii="华文细黑" w:hAnsi="华文细黑"/>
      <w:sz w:val="20"/>
    </w:rPr>
  </w:style>
  <w:style w:type="character" w:styleId="905">
    <w:name w:val="Char Char"/>
    <w:next w:val="905"/>
    <w:link w:val="770"/>
    <w:qFormat/>
    <w:rPr>
      <w:rFonts w:eastAsia="宋体"/>
      <w:b/>
      <w:bCs/>
      <w:sz w:val="32"/>
      <w:szCs w:val="44"/>
      <w:lang w:val="en-US" w:eastAsia="zh-CN" w:bidi="ar-SA"/>
    </w:rPr>
  </w:style>
  <w:style w:type="character" w:styleId="906">
    <w:name w:val=" Char Char"/>
    <w:next w:val="906"/>
    <w:link w:val="770"/>
    <w:rPr>
      <w:rFonts w:eastAsia="华文细黑"/>
      <w:b/>
      <w:bCs/>
      <w:sz w:val="21"/>
      <w:szCs w:val="24"/>
      <w:lang w:val="en-US" w:eastAsia="zh-CN" w:bidi="ar-SA"/>
    </w:rPr>
  </w:style>
  <w:style w:type="character" w:styleId="907">
    <w:name w:val="Char Char17"/>
    <w:next w:val="907"/>
    <w:link w:val="770"/>
    <w:qFormat/>
    <w:rPr>
      <w:rFonts w:ascii="黑体" w:hAnsi="宋体" w:eastAsia="黑体" w:cs="Arial"/>
      <w:b/>
      <w:bCs/>
      <w:sz w:val="30"/>
      <w:szCs w:val="30"/>
      <w:lang w:val="en-US" w:eastAsia="zh-CN" w:bidi="ar-SA"/>
    </w:rPr>
  </w:style>
  <w:style w:type="character" w:styleId="908">
    <w:name w:val="正文文本缩进 Char,正文文字4 Char,正文小标题 Char"/>
    <w:next w:val="908"/>
    <w:link w:val="770"/>
    <w:rPr>
      <w:rFonts w:ascii="Cambria" w:hAnsi="Cambria" w:eastAsia="华文细黑" w:cs="Cambria"/>
      <w:sz w:val="21"/>
      <w:szCs w:val="24"/>
    </w:rPr>
  </w:style>
  <w:style w:type="character" w:styleId="909">
    <w:name w:val="2级标题 Char"/>
    <w:next w:val="909"/>
    <w:link w:val="910"/>
    <w:rPr>
      <w:rFonts w:ascii="Calibri Light" w:hAnsi="Calibri Light" w:eastAsia="仿宋"/>
      <w:b/>
      <w:sz w:val="28"/>
      <w:szCs w:val="44"/>
      <w:lang w:val="en-US" w:eastAsia="zh-CN" w:bidi="ar-SA"/>
    </w:rPr>
  </w:style>
  <w:style w:type="paragraph" w:styleId="910">
    <w:name w:val="2级标题"/>
    <w:next w:val="770"/>
    <w:link w:val="909"/>
    <w:qFormat/>
    <w:pPr>
      <w:jc w:val="center"/>
      <w:outlineLvl w:val="1"/>
    </w:pPr>
    <w:rPr>
      <w:rFonts w:ascii="Calibri Light" w:hAnsi="Calibri Light" w:eastAsia="仿宋"/>
      <w:b/>
      <w:sz w:val="28"/>
      <w:szCs w:val="44"/>
      <w:lang w:val="en-US" w:eastAsia="zh-CN" w:bidi="ar-SA"/>
    </w:rPr>
  </w:style>
  <w:style w:type="character" w:styleId="911">
    <w:name w:val="页脚 字符"/>
    <w:next w:val="911"/>
    <w:link w:val="770"/>
    <w:uiPriority w:val="99"/>
    <w:qFormat/>
  </w:style>
  <w:style w:type="character" w:styleId="912">
    <w:name w:val="引用 字符"/>
    <w:next w:val="912"/>
    <w:link w:val="913"/>
    <w:qFormat/>
    <w:rPr>
      <w:i/>
      <w:iCs/>
      <w:color w:val="000000"/>
      <w:sz w:val="21"/>
      <w:szCs w:val="22"/>
    </w:rPr>
  </w:style>
  <w:style w:type="paragraph" w:styleId="913">
    <w:name w:val="引用"/>
    <w:basedOn w:val="770"/>
    <w:next w:val="770"/>
    <w:link w:val="912"/>
    <w:qFormat/>
    <w:rPr>
      <w:rFonts w:ascii="Times New Roman" w:hAnsi="Times New Roman" w:cs="Times New Roman"/>
      <w:i/>
      <w:iCs/>
      <w:color w:val="000000"/>
      <w:szCs w:val="22"/>
    </w:rPr>
  </w:style>
  <w:style w:type="character" w:styleId="914">
    <w:name w:val="页眉 Char1"/>
    <w:next w:val="914"/>
    <w:link w:val="770"/>
    <w:rPr>
      <w:sz w:val="18"/>
      <w:szCs w:val="18"/>
    </w:rPr>
  </w:style>
  <w:style w:type="character" w:styleId="915">
    <w:name w:val="不明显参考"/>
    <w:next w:val="915"/>
    <w:link w:val="770"/>
    <w:qFormat/>
    <w:rPr>
      <w:smallCaps/>
      <w:color w:val="c0504d"/>
      <w:u w:val="single"/>
    </w:rPr>
  </w:style>
  <w:style w:type="character" w:styleId="916">
    <w:name w:val="批注主题 Char1"/>
    <w:next w:val="916"/>
    <w:link w:val="770"/>
    <w:qFormat/>
    <w:rPr>
      <w:b/>
      <w:bCs/>
      <w:sz w:val="21"/>
      <w:szCs w:val="22"/>
    </w:rPr>
  </w:style>
  <w:style w:type="character" w:styleId="917">
    <w:name w:val="itm1"/>
    <w:next w:val="917"/>
    <w:link w:val="770"/>
    <w:rPr>
      <w:rFonts w:hint="eastAsia" w:ascii="宋体" w:hAnsi="宋体" w:eastAsia="宋体"/>
      <w:sz w:val="21"/>
      <w:szCs w:val="21"/>
    </w:rPr>
  </w:style>
  <w:style w:type="character" w:styleId="918">
    <w:name w:val=" Char Char3"/>
    <w:next w:val="918"/>
    <w:link w:val="770"/>
    <w:rPr>
      <w:rFonts w:ascii="幼圆" w:hAnsi="华文细黑" w:eastAsia="幼圆" w:cs="Tahoma"/>
      <w:b/>
      <w:bCs/>
      <w:sz w:val="24"/>
      <w:szCs w:val="24"/>
      <w:lang w:val="en-US" w:eastAsia="zh-CN" w:bidi="ar-SA"/>
    </w:rPr>
  </w:style>
  <w:style w:type="character" w:styleId="919">
    <w:name w:val="标题5 Char Char"/>
    <w:next w:val="919"/>
    <w:link w:val="920"/>
    <w:qFormat/>
    <w:rPr>
      <w:rFonts w:ascii="Tahoma" w:hAnsi="Tahoma"/>
      <w:b/>
      <w:bCs/>
      <w:sz w:val="24"/>
      <w:szCs w:val="32"/>
    </w:rPr>
  </w:style>
  <w:style w:type="paragraph" w:styleId="920">
    <w:name w:val="标题5"/>
    <w:basedOn w:val="773"/>
    <w:next w:val="920"/>
    <w:link w:val="919"/>
    <w:qFormat/>
    <w:pPr>
      <w:spacing w:line="413" w:lineRule="auto"/>
    </w:pPr>
    <w:rPr>
      <w:rFonts w:ascii="Tahoma" w:hAnsi="Tahoma"/>
      <w:b/>
      <w:bCs/>
      <w:sz w:val="24"/>
      <w:szCs w:val="32"/>
    </w:rPr>
  </w:style>
  <w:style w:type="character" w:styleId="921">
    <w:name w:val="Char Char Char1"/>
    <w:next w:val="921"/>
    <w:link w:val="770"/>
    <w:qFormat/>
    <w:rPr>
      <w:rFonts w:hint="eastAsia" w:ascii="宋体" w:hAnsi="宋体" w:eastAsia="宋体"/>
      <w:b/>
      <w:sz w:val="24"/>
      <w:lang w:val="en-US" w:eastAsia="zh-CN" w:bidi="ar-SA"/>
    </w:rPr>
  </w:style>
  <w:style w:type="character" w:styleId="922">
    <w:name w:val=" Char Char2"/>
    <w:next w:val="922"/>
    <w:link w:val="770"/>
    <w:rPr>
      <w:rFonts w:eastAsia="华文细黑"/>
      <w:sz w:val="21"/>
      <w:szCs w:val="24"/>
      <w:lang w:val="en-US" w:eastAsia="zh-CN" w:bidi="ar-SA"/>
    </w:rPr>
  </w:style>
  <w:style w:type="character" w:styleId="923">
    <w:name w:val="Variable"/>
    <w:next w:val="923"/>
    <w:link w:val="770"/>
    <w:rPr>
      <w:i/>
    </w:rPr>
  </w:style>
  <w:style w:type="character" w:styleId="924">
    <w:name w:val="Para head"/>
    <w:next w:val="924"/>
    <w:link w:val="770"/>
    <w:qFormat/>
    <w:rPr>
      <w:rFonts w:ascii="Arial" w:hAnsi="Arial" w:eastAsia="Times New Roman"/>
      <w:sz w:val="20"/>
    </w:rPr>
  </w:style>
  <w:style w:type="character" w:styleId="925">
    <w:name w:val="文档结构图 Char1"/>
    <w:next w:val="925"/>
    <w:link w:val="770"/>
    <w:qFormat/>
    <w:rPr>
      <w:rFonts w:ascii="华文细黑"/>
      <w:sz w:val="18"/>
      <w:szCs w:val="18"/>
    </w:rPr>
  </w:style>
  <w:style w:type="character" w:styleId="926">
    <w:name w:val="Char Char4"/>
    <w:next w:val="926"/>
    <w:link w:val="770"/>
    <w:rPr>
      <w:rFonts w:hint="eastAsia" w:ascii="华文细黑" w:hAnsi="华文细黑" w:eastAsia="幼圆" w:cs="Tahoma"/>
      <w:b/>
      <w:sz w:val="28"/>
      <w:szCs w:val="32"/>
      <w:lang w:val="en-US" w:eastAsia="zh-CN" w:bidi="ar-SA"/>
    </w:rPr>
  </w:style>
  <w:style w:type="character" w:styleId="927">
    <w:name w:val="标题 2 Char Char Char"/>
    <w:next w:val="927"/>
    <w:link w:val="770"/>
    <w:qFormat/>
    <w:rPr>
      <w:rFonts w:ascii="Arial" w:hAnsi="Arial" w:eastAsia="黑体"/>
      <w:b/>
      <w:bCs/>
      <w:sz w:val="32"/>
      <w:szCs w:val="32"/>
      <w:lang w:val="en-US" w:eastAsia="zh-CN" w:bidi="ar-SA"/>
    </w:rPr>
  </w:style>
  <w:style w:type="character" w:styleId="928">
    <w:name w:val="Definition"/>
    <w:next w:val="928"/>
    <w:link w:val="770"/>
    <w:rPr>
      <w:i/>
    </w:rPr>
  </w:style>
  <w:style w:type="character" w:styleId="929">
    <w:name w:val="fontstyle01"/>
    <w:next w:val="929"/>
    <w:link w:val="770"/>
    <w:qFormat/>
    <w:rPr>
      <w:rFonts w:hint="eastAsia" w:ascii="宋体" w:hAnsi="宋体" w:eastAsia="宋体"/>
      <w:color w:val="000000"/>
      <w:sz w:val="22"/>
      <w:szCs w:val="22"/>
    </w:rPr>
  </w:style>
  <w:style w:type="character" w:styleId="930">
    <w:name w:val="标题 31,H32,H33,H34,H35,H36,H37,H38,H39,H310,H311,H321,H331,H341,H351,H361,H371,H381,H391,H3101,H312,H322,H332,H342,H352,H362,H372,H382,H392,H3102,H3111,H3211,H3311,H3411,H3511,H3611,H3711,H3811,H3911,H31011,H313,H323"/>
    <w:next w:val="930"/>
    <w:link w:val="770"/>
    <w:rPr>
      <w:rFonts w:hint="eastAsia" w:ascii="黑体" w:hAnsi="ˎ̥" w:eastAsia="黑体"/>
      <w:sz w:val="28"/>
    </w:rPr>
  </w:style>
  <w:style w:type="character" w:styleId="931">
    <w:name w:val="明显强调1"/>
    <w:next w:val="931"/>
    <w:link w:val="770"/>
    <w:qFormat/>
    <w:rPr>
      <w:b/>
      <w:bCs/>
      <w:i/>
      <w:iCs/>
      <w:color w:val="4f81bd"/>
    </w:rPr>
  </w:style>
  <w:style w:type="character" w:styleId="932">
    <w:name w:val="页眉雅黑 Char"/>
    <w:next w:val="932"/>
    <w:link w:val="933"/>
    <w:qFormat/>
    <w:rPr>
      <w:rFonts w:ascii="微软雅黑" w:hAnsi="微软雅黑" w:eastAsia="微软雅黑"/>
      <w:color w:val="000000"/>
      <w:sz w:val="21"/>
      <w:szCs w:val="21"/>
    </w:rPr>
  </w:style>
  <w:style w:type="paragraph" w:styleId="933">
    <w:name w:val="页眉雅黑"/>
    <w:basedOn w:val="834"/>
    <w:next w:val="933"/>
    <w:link w:val="932"/>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934">
    <w:name w:val=" Char Char18"/>
    <w:next w:val="934"/>
    <w:link w:val="770"/>
    <w:rPr>
      <w:rFonts w:ascii="黑体" w:eastAsia="黑体"/>
      <w:sz w:val="52"/>
      <w:lang w:val="en-US" w:eastAsia="zh-CN" w:bidi="ar-SA"/>
    </w:rPr>
  </w:style>
  <w:style w:type="character" w:styleId="935">
    <w:name w:val="Char Char3"/>
    <w:next w:val="935"/>
    <w:link w:val="770"/>
    <w:rPr>
      <w:rFonts w:hint="eastAsia" w:ascii="幼圆" w:hAnsi="华文细黑" w:eastAsia="幼圆" w:cs="Tahoma"/>
      <w:b/>
      <w:bCs/>
      <w:sz w:val="24"/>
      <w:szCs w:val="24"/>
      <w:lang w:val="en-US" w:eastAsia="zh-CN" w:bidi="ar-SA"/>
    </w:rPr>
  </w:style>
  <w:style w:type="character" w:styleId="936">
    <w:name w:val="引用 Char1"/>
    <w:next w:val="936"/>
    <w:link w:val="770"/>
    <w:uiPriority w:val="29"/>
    <w:qFormat/>
    <w:rPr>
      <w:i/>
      <w:iCs/>
      <w:color w:val="000000"/>
      <w:sz w:val="21"/>
      <w:szCs w:val="24"/>
    </w:rPr>
  </w:style>
  <w:style w:type="character" w:styleId="937">
    <w:name w:val="副标题 Char1"/>
    <w:next w:val="937"/>
    <w:link w:val="770"/>
    <w:rPr>
      <w:rFonts w:ascii="Cambria" w:hAnsi="Cambria" w:cs="Times New Roman"/>
      <w:b/>
      <w:bCs/>
      <w:sz w:val="32"/>
      <w:szCs w:val="32"/>
    </w:rPr>
  </w:style>
  <w:style w:type="character" w:styleId="938">
    <w:name w:val="普通文字 Char Char Char Char Char Char Char Char Char Char Char Char Char Char Char Char Char,正文(小标题) Char"/>
    <w:next w:val="938"/>
    <w:link w:val="770"/>
    <w:uiPriority w:val="99"/>
    <w:qFormat/>
    <w:rPr>
      <w:rFonts w:ascii="Ari"/>
      <w:lang w:val="en-US" w:eastAsia="zh-CN" w:bidi="ar-SA"/>
    </w:rPr>
  </w:style>
  <w:style w:type="character" w:styleId="939">
    <w:name w:val="不明显强调1"/>
    <w:next w:val="939"/>
    <w:link w:val="770"/>
    <w:qFormat/>
    <w:rPr>
      <w:i/>
      <w:iCs/>
      <w:color w:val="808080"/>
    </w:rPr>
  </w:style>
  <w:style w:type="character" w:styleId="940">
    <w:name w:val="列表段落 字符"/>
    <w:next w:val="940"/>
    <w:link w:val="941"/>
    <w:uiPriority w:val="34"/>
    <w:qFormat/>
    <w:rPr>
      <w:rFonts w:ascii="Calibri" w:hAnsi="Calibri"/>
      <w:sz w:val="21"/>
      <w:szCs w:val="22"/>
    </w:rPr>
  </w:style>
  <w:style w:type="paragraph" w:styleId="941">
    <w:name w:val="列表段落"/>
    <w:basedOn w:val="770"/>
    <w:next w:val="941"/>
    <w:link w:val="940"/>
    <w:uiPriority w:val="34"/>
    <w:qFormat/>
    <w:pPr>
      <w:ind w:firstLine="420"/>
    </w:pPr>
    <w:rPr>
      <w:rFonts w:ascii="Calibri" w:hAnsi="Calibri" w:cs="Times New Roman"/>
      <w:szCs w:val="22"/>
    </w:rPr>
  </w:style>
  <w:style w:type="character" w:styleId="942">
    <w:name w:val="正文文本 + MS Mincho13"/>
    <w:next w:val="942"/>
    <w:link w:val="770"/>
    <w:qFormat/>
    <w:rPr>
      <w:rFonts w:ascii="MS Mincho" w:eastAsia="MS Mincho" w:cs="MS Mincho"/>
      <w:sz w:val="20"/>
      <w:szCs w:val="20"/>
      <w:u w:val="single"/>
      <w:lang w:val="en-US" w:eastAsia="zh-CN" w:bidi="ar-SA"/>
    </w:rPr>
  </w:style>
  <w:style w:type="character" w:styleId="943">
    <w:name w:val="不明显参考1"/>
    <w:next w:val="943"/>
    <w:link w:val="770"/>
    <w:qFormat/>
    <w:rPr>
      <w:smallCaps/>
      <w:color w:val="c0504d"/>
      <w:u w:val="single"/>
    </w:rPr>
  </w:style>
  <w:style w:type="character" w:styleId="944">
    <w:name w:val="明显引用 字符"/>
    <w:next w:val="944"/>
    <w:link w:val="945"/>
    <w:rPr>
      <w:b/>
      <w:bCs/>
      <w:i/>
      <w:iCs/>
      <w:color w:val="4f81bd"/>
      <w:sz w:val="21"/>
      <w:szCs w:val="22"/>
    </w:rPr>
  </w:style>
  <w:style w:type="paragraph" w:styleId="945">
    <w:name w:val="明显引用"/>
    <w:basedOn w:val="770"/>
    <w:next w:val="770"/>
    <w:link w:val="944"/>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46">
    <w:name w:val="Keyboard"/>
    <w:next w:val="946"/>
    <w:link w:val="770"/>
    <w:rPr>
      <w:rFonts w:ascii="华文细黑" w:hAnsi="华文细黑"/>
      <w:b/>
      <w:sz w:val="20"/>
    </w:rPr>
  </w:style>
  <w:style w:type="character" w:styleId="947">
    <w:name w:val="textcontents"/>
    <w:next w:val="947"/>
    <w:link w:val="770"/>
    <w:qFormat/>
    <w:rPr>
      <w:rFonts w:cs="Cambria"/>
    </w:rPr>
  </w:style>
  <w:style w:type="character" w:styleId="948">
    <w:name w:val="infodetail1"/>
    <w:next w:val="948"/>
    <w:link w:val="770"/>
    <w:qFormat/>
    <w:rPr>
      <w:rFonts w:ascii="ˎ̥" w:hAnsi="ˎ̥"/>
      <w:sz w:val="24"/>
      <w:szCs w:val="24"/>
    </w:rPr>
  </w:style>
  <w:style w:type="character" w:styleId="949">
    <w:name w:val="p12"/>
    <w:next w:val="949"/>
    <w:link w:val="770"/>
  </w:style>
  <w:style w:type="character" w:styleId="950">
    <w:name w:val="HTML Markup"/>
    <w:next w:val="950"/>
    <w:link w:val="770"/>
    <w:rPr>
      <w:vanish/>
      <w:color w:val="ff0000"/>
    </w:rPr>
  </w:style>
  <w:style w:type="character" w:styleId="951">
    <w:name w:val="明显参考"/>
    <w:next w:val="951"/>
    <w:link w:val="770"/>
    <w:qFormat/>
    <w:rPr>
      <w:b/>
      <w:bCs/>
      <w:smallCaps/>
      <w:color w:val="c0504d"/>
      <w:spacing w:val="5"/>
      <w:u w:val="single"/>
    </w:rPr>
  </w:style>
  <w:style w:type="character" w:styleId="952">
    <w:name w:val="样式 标题 3 + (中文) 黑体 小四 非加粗 段前: 7.8 磅 段后: 0 磅 行距: 固定值 20 磅 Char"/>
    <w:next w:val="952"/>
    <w:link w:val="770"/>
    <w:rPr>
      <w:rFonts w:ascii="幼圆" w:hAnsi="华文细黑" w:eastAsia="幼圆" w:cs="华文细黑"/>
      <w:b/>
      <w:bCs/>
      <w:sz w:val="24"/>
      <w:lang w:val="en-US" w:eastAsia="zh-CN" w:bidi="ar-SA"/>
    </w:rPr>
  </w:style>
  <w:style w:type="character" w:styleId="953">
    <w:name w:val="text_list1"/>
    <w:next w:val="953"/>
    <w:link w:val="770"/>
    <w:qFormat/>
    <w:rPr>
      <w:rFonts w:ascii="Arial" w:hAnsi="Arial" w:cs="Arial"/>
      <w:color w:val="000000"/>
      <w:spacing w:val="272"/>
      <w:sz w:val="16"/>
      <w:szCs w:val="16"/>
    </w:rPr>
  </w:style>
  <w:style w:type="character" w:styleId="954">
    <w:name w:val=" Char Char Char1"/>
    <w:next w:val="954"/>
    <w:link w:val="770"/>
    <w:rPr>
      <w:rFonts w:ascii="宋体" w:hAnsi="宋体" w:eastAsia="宋体"/>
      <w:b/>
      <w:sz w:val="24"/>
      <w:lang w:val="en-US" w:eastAsia="zh-CN" w:bidi="ar-SA"/>
    </w:rPr>
  </w:style>
  <w:style w:type="character" w:styleId="955">
    <w:name w:val="书籍标题1"/>
    <w:next w:val="955"/>
    <w:link w:val="770"/>
    <w:qFormat/>
    <w:rPr>
      <w:b/>
      <w:bCs/>
      <w:smallCaps/>
      <w:spacing w:val="5"/>
    </w:rPr>
  </w:style>
  <w:style w:type="character" w:styleId="956">
    <w:name w:val="明显引用 Char1"/>
    <w:next w:val="956"/>
    <w:link w:val="770"/>
    <w:uiPriority w:val="30"/>
    <w:rPr>
      <w:b/>
      <w:bCs/>
      <w:i/>
      <w:iCs/>
      <w:color w:val="4f81bd"/>
      <w:sz w:val="21"/>
      <w:szCs w:val="24"/>
    </w:rPr>
  </w:style>
  <w:style w:type="character" w:styleId="957">
    <w:name w:val="Char Char14"/>
    <w:next w:val="957"/>
    <w:link w:val="770"/>
    <w:qFormat/>
    <w:rPr>
      <w:b/>
      <w:bCs/>
      <w:sz w:val="28"/>
      <w:szCs w:val="28"/>
    </w:rPr>
  </w:style>
  <w:style w:type="character" w:styleId="958">
    <w:name w:val="Sample"/>
    <w:next w:val="958"/>
    <w:link w:val="770"/>
    <w:rPr>
      <w:rFonts w:ascii="华文细黑" w:hAnsi="华文细黑"/>
    </w:rPr>
  </w:style>
  <w:style w:type="paragraph" w:styleId="959">
    <w:name w:val="标准式样"/>
    <w:basedOn w:val="848"/>
    <w:next w:val="959"/>
    <w:link w:val="770"/>
    <w:qFormat/>
  </w:style>
  <w:style w:type="paragraph" w:styleId="960">
    <w:name w:val="xl36"/>
    <w:basedOn w:val="770"/>
    <w:next w:val="960"/>
    <w:link w:val="7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1">
    <w:name w:val="pa-3"/>
    <w:basedOn w:val="770"/>
    <w:next w:val="961"/>
    <w:link w:val="770"/>
    <w:uiPriority w:val="99"/>
    <w:qFormat/>
    <w:pPr>
      <w:jc w:val="left"/>
      <w:spacing w:before="150" w:after="150"/>
      <w:widowControl/>
    </w:pPr>
    <w:rPr>
      <w:rFonts w:ascii="宋体" w:hAnsi="宋体" w:cs="宋体"/>
      <w:sz w:val="24"/>
    </w:rPr>
  </w:style>
  <w:style w:type="paragraph" w:styleId="962">
    <w:name w:val="中等深浅网格 1 - 着色 21"/>
    <w:basedOn w:val="770"/>
    <w:next w:val="962"/>
    <w:link w:val="770"/>
    <w:pPr>
      <w:ind w:firstLine="420"/>
      <w:spacing w:line="500" w:lineRule="exact"/>
    </w:pPr>
  </w:style>
  <w:style w:type="paragraph" w:styleId="963">
    <w:name w:val="表格"/>
    <w:basedOn w:val="770"/>
    <w:next w:val="963"/>
    <w:link w:val="770"/>
    <w:qFormat/>
    <w:pPr>
      <w:jc w:val="center"/>
    </w:pPr>
    <w:rPr>
      <w:szCs w:val="21"/>
    </w:rPr>
  </w:style>
  <w:style w:type="paragraph" w:styleId="964">
    <w:name w:val=" Char Char Char Char Char Char Char Char Char Char1"/>
    <w:basedOn w:val="770"/>
    <w:next w:val="964"/>
    <w:link w:val="770"/>
    <w:pPr>
      <w:ind w:left="425" w:hanging="425"/>
      <w:tabs>
        <w:tab w:val="left" w:pos="425" w:leader="none"/>
      </w:tabs>
    </w:pPr>
    <w:rPr>
      <w:sz w:val="28"/>
      <w:szCs w:val="20"/>
    </w:rPr>
  </w:style>
  <w:style w:type="paragraph" w:styleId="965">
    <w:name w:val="菲页1"/>
    <w:basedOn w:val="772"/>
    <w:next w:val="965"/>
    <w:link w:val="770"/>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966">
    <w:name w:val="xl26"/>
    <w:basedOn w:val="770"/>
    <w:next w:val="966"/>
    <w:link w:val="77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7">
    <w:name w:val="xl31"/>
    <w:basedOn w:val="770"/>
    <w:next w:val="967"/>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8">
    <w:name w:val="xl39"/>
    <w:basedOn w:val="770"/>
    <w:next w:val="968"/>
    <w:link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69">
    <w:name w:val="标准文字"/>
    <w:basedOn w:val="770"/>
    <w:next w:val="969"/>
    <w:link w:val="770"/>
    <w:qFormat/>
    <w:pPr>
      <w:ind w:firstLine="420"/>
      <w:spacing w:after="20" w:line="360" w:lineRule="auto"/>
    </w:pPr>
  </w:style>
  <w:style w:type="paragraph" w:styleId="970">
    <w:name w:val="默认段落字体 Para Char Char Char"/>
    <w:basedOn w:val="770"/>
    <w:next w:val="970"/>
    <w:link w:val="770"/>
    <w:qFormat/>
  </w:style>
  <w:style w:type="paragraph" w:styleId="971">
    <w:name w:val="程序代码"/>
    <w:basedOn w:val="770"/>
    <w:next w:val="971"/>
    <w:link w:val="770"/>
    <w:qFormat/>
    <w:pPr>
      <w:ind w:left="839" w:firstLine="420"/>
      <w:spacing w:after="20" w:line="288" w:lineRule="auto"/>
    </w:pPr>
    <w:rPr>
      <w:rFonts w:eastAsia="仿宋_GB2312"/>
    </w:rPr>
  </w:style>
  <w:style w:type="paragraph" w:styleId="972">
    <w:name w:val="函数注释2"/>
    <w:basedOn w:val="770"/>
    <w:next w:val="972"/>
    <w:link w:val="770"/>
    <w:qFormat/>
    <w:pPr>
      <w:ind w:left="1680" w:firstLine="420"/>
      <w:spacing w:after="20" w:line="288" w:lineRule="auto"/>
    </w:pPr>
  </w:style>
  <w:style w:type="paragraph" w:styleId="973">
    <w:name w:val="Char Char Char1 Char Char Char"/>
    <w:basedOn w:val="770"/>
    <w:next w:val="973"/>
    <w:link w:val="770"/>
    <w:qFormat/>
    <w:pPr>
      <w:ind w:firstLine="200"/>
    </w:pPr>
    <w:rPr>
      <w:rFonts w:ascii="Tahoma" w:hAnsi="Tahoma"/>
      <w:sz w:val="24"/>
      <w:szCs w:val="20"/>
    </w:rPr>
  </w:style>
  <w:style w:type="paragraph" w:styleId="974">
    <w:name w:val="Blockquote"/>
    <w:basedOn w:val="770"/>
    <w:next w:val="974"/>
    <w:link w:val="770"/>
    <w:qFormat/>
    <w:pPr>
      <w:ind w:left="360" w:right="360"/>
      <w:jc w:val="left"/>
      <w:spacing w:before="100" w:after="100"/>
    </w:pPr>
    <w:rPr>
      <w:rFonts w:ascii="Cambria" w:hAnsi="Cambria" w:eastAsia="华文细黑" w:cs="Cambria"/>
      <w:sz w:val="24"/>
      <w:szCs w:val="20"/>
    </w:rPr>
  </w:style>
  <w:style w:type="paragraph" w:styleId="975">
    <w:name w:val="xl32"/>
    <w:basedOn w:val="770"/>
    <w:next w:val="975"/>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6">
    <w:name w:val="xl34"/>
    <w:basedOn w:val="770"/>
    <w:next w:val="976"/>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7">
    <w:name w:val="font12"/>
    <w:basedOn w:val="770"/>
    <w:next w:val="977"/>
    <w:link w:val="770"/>
    <w:uiPriority w:val="99"/>
    <w:qFormat/>
    <w:pPr>
      <w:jc w:val="left"/>
      <w:spacing w:before="100" w:beforeAutospacing="1" w:after="100" w:afterAutospacing="1"/>
      <w:widowControl/>
    </w:pPr>
    <w:rPr>
      <w:rFonts w:ascii="宋体" w:hAnsi="宋体"/>
      <w:sz w:val="36"/>
      <w:szCs w:val="36"/>
    </w:rPr>
  </w:style>
  <w:style w:type="paragraph" w:styleId="978">
    <w:name w:val="表头"/>
    <w:basedOn w:val="770"/>
    <w:next w:val="978"/>
    <w:link w:val="770"/>
    <w:qFormat/>
    <w:pPr>
      <w:jc w:val="center"/>
      <w:spacing w:line="320" w:lineRule="atLeast"/>
    </w:pPr>
    <w:rPr>
      <w:rFonts w:eastAsia="黑体"/>
      <w:spacing w:val="-10"/>
      <w:szCs w:val="20"/>
    </w:rPr>
  </w:style>
  <w:style w:type="paragraph" w:styleId="979">
    <w:name w:val="xl28"/>
    <w:basedOn w:val="770"/>
    <w:next w:val="979"/>
    <w:link w:val="77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0">
    <w:name w:val="列出段落3"/>
    <w:basedOn w:val="770"/>
    <w:next w:val="980"/>
    <w:link w:val="770"/>
    <w:uiPriority w:val="99"/>
    <w:unhideWhenUsed/>
    <w:qFormat/>
    <w:pPr>
      <w:ind w:firstLine="420"/>
    </w:pPr>
    <w:rPr>
      <w:rFonts w:ascii="Calibri" w:hAnsi="Calibri" w:eastAsia="宋体" w:cs="Times New Roman"/>
    </w:rPr>
  </w:style>
  <w:style w:type="paragraph" w:styleId="981">
    <w:name w:val="Default Paragraph Font Para Char"/>
    <w:basedOn w:val="770"/>
    <w:next w:val="981"/>
    <w:link w:val="770"/>
    <w:qFormat/>
    <w:pPr>
      <w:jc w:val="left"/>
      <w:spacing w:after="160" w:line="240" w:lineRule="exact"/>
      <w:widowControl/>
    </w:pPr>
  </w:style>
  <w:style w:type="paragraph" w:styleId="982">
    <w:name w:val="p16"/>
    <w:basedOn w:val="770"/>
    <w:next w:val="982"/>
    <w:link w:val="770"/>
    <w:qFormat/>
    <w:pPr>
      <w:ind w:left="600" w:hanging="525"/>
      <w:spacing w:line="420" w:lineRule="atLeast"/>
      <w:widowControl/>
    </w:pPr>
    <w:rPr>
      <w:rFonts w:ascii="宋体" w:hAnsi="宋体" w:cs="宋体"/>
      <w:color w:val="000000"/>
      <w:sz w:val="24"/>
    </w:rPr>
  </w:style>
  <w:style w:type="paragraph" w:styleId="983">
    <w:name w:val=" Char"/>
    <w:basedOn w:val="770"/>
    <w:next w:val="983"/>
    <w:link w:val="770"/>
    <w:pPr>
      <w:ind w:firstLine="200"/>
      <w:spacing w:line="360" w:lineRule="auto"/>
    </w:pPr>
    <w:rPr>
      <w:rFonts w:ascii="宋体" w:hAnsi="宋体" w:cs="宋体"/>
      <w:sz w:val="24"/>
    </w:rPr>
  </w:style>
  <w:style w:type="paragraph" w:styleId="984">
    <w:name w:val="菲页2"/>
    <w:basedOn w:val="773"/>
    <w:next w:val="984"/>
    <w:link w:val="770"/>
    <w:qFormat/>
    <w:pPr>
      <w:ind w:left="1680" w:hanging="420"/>
      <w:jc w:val="center"/>
      <w:spacing w:before="120" w:after="120" w:line="360" w:lineRule="auto"/>
      <w:widowControl/>
    </w:pPr>
    <w:rPr>
      <w:rFonts w:hAnsi="宋体"/>
      <w:b/>
      <w:bCs/>
      <w:sz w:val="44"/>
      <w:szCs w:val="20"/>
      <w:lang w:val="en-US" w:eastAsia="zh-CN"/>
    </w:rPr>
  </w:style>
  <w:style w:type="paragraph" w:styleId="985">
    <w:name w:val=" Char Char Char Char1"/>
    <w:basedOn w:val="770"/>
    <w:next w:val="985"/>
    <w:link w:val="770"/>
  </w:style>
  <w:style w:type="paragraph" w:styleId="986">
    <w:name w:val="Definition Term"/>
    <w:basedOn w:val="770"/>
    <w:next w:val="987"/>
    <w:link w:val="770"/>
    <w:qFormat/>
    <w:pPr>
      <w:jc w:val="left"/>
    </w:pPr>
    <w:rPr>
      <w:rFonts w:ascii="Cambria" w:hAnsi="Cambria" w:eastAsia="华文细黑" w:cs="Cambria"/>
      <w:sz w:val="24"/>
      <w:szCs w:val="20"/>
    </w:rPr>
  </w:style>
  <w:style w:type="paragraph" w:styleId="987">
    <w:name w:val="Definition List"/>
    <w:basedOn w:val="770"/>
    <w:next w:val="986"/>
    <w:link w:val="770"/>
    <w:qFormat/>
    <w:pPr>
      <w:ind w:left="360"/>
      <w:jc w:val="left"/>
    </w:pPr>
    <w:rPr>
      <w:rFonts w:ascii="Cambria" w:hAnsi="Cambria" w:eastAsia="华文细黑" w:cs="Cambria"/>
      <w:sz w:val="24"/>
      <w:szCs w:val="20"/>
    </w:rPr>
  </w:style>
  <w:style w:type="paragraph" w:styleId="988">
    <w:name w:val="pa-4"/>
    <w:basedOn w:val="770"/>
    <w:next w:val="988"/>
    <w:link w:val="770"/>
    <w:uiPriority w:val="99"/>
    <w:qFormat/>
    <w:pPr>
      <w:jc w:val="left"/>
      <w:spacing w:before="150" w:after="150"/>
      <w:widowControl/>
    </w:pPr>
    <w:rPr>
      <w:rFonts w:ascii="宋体" w:hAnsi="宋体" w:cs="宋体"/>
      <w:sz w:val="24"/>
    </w:rPr>
  </w:style>
  <w:style w:type="paragraph" w:styleId="989">
    <w:name w:val="样式一"/>
    <w:basedOn w:val="770"/>
    <w:next w:val="989"/>
    <w:link w:val="770"/>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90">
    <w:name w:val="正文1"/>
    <w:next w:val="990"/>
    <w:link w:val="770"/>
    <w:qFormat/>
    <w:pPr>
      <w:jc w:val="both"/>
      <w:spacing w:line="312" w:lineRule="atLeast"/>
      <w:widowControl w:val="off"/>
    </w:pPr>
    <w:rPr>
      <w:rFonts w:ascii="宋体"/>
      <w:sz w:val="34"/>
      <w:lang w:val="en-US" w:eastAsia="zh-CN" w:bidi="ar-SA"/>
    </w:rPr>
  </w:style>
  <w:style w:type="paragraph" w:styleId="991">
    <w:name w:val="Address"/>
    <w:basedOn w:val="770"/>
    <w:next w:val="770"/>
    <w:link w:val="770"/>
    <w:qFormat/>
    <w:pPr>
      <w:jc w:val="left"/>
    </w:pPr>
    <w:rPr>
      <w:rFonts w:ascii="Cambria" w:hAnsi="Cambria" w:eastAsia="华文细黑" w:cs="Cambria"/>
      <w:i/>
      <w:sz w:val="24"/>
      <w:szCs w:val="20"/>
    </w:rPr>
  </w:style>
  <w:style w:type="paragraph" w:styleId="992">
    <w:name w:val="xl41"/>
    <w:basedOn w:val="770"/>
    <w:next w:val="992"/>
    <w:link w:val="77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93">
    <w:name w:val="图形"/>
    <w:basedOn w:val="770"/>
    <w:next w:val="993"/>
    <w:link w:val="770"/>
    <w:qFormat/>
    <w:pPr>
      <w:ind w:firstLine="420"/>
      <w:jc w:val="center"/>
      <w:spacing w:after="20" w:line="288" w:lineRule="auto"/>
    </w:pPr>
  </w:style>
  <w:style w:type="paragraph" w:styleId="994">
    <w:name w:val="Char Char Char Char Char Char Char Char Char Char"/>
    <w:basedOn w:val="770"/>
    <w:next w:val="994"/>
    <w:link w:val="770"/>
    <w:qFormat/>
    <w:pPr>
      <w:tabs>
        <w:tab w:val="left" w:pos="360" w:leader="none"/>
      </w:tabs>
    </w:pPr>
  </w:style>
  <w:style w:type="paragraph" w:styleId="995">
    <w:name w:val="无间隔"/>
    <w:next w:val="995"/>
    <w:link w:val="770"/>
    <w:qFormat/>
    <w:pPr>
      <w:jc w:val="both"/>
      <w:widowControl w:val="off"/>
    </w:pPr>
    <w:rPr>
      <w:rFonts w:ascii="仿宋_GB2312" w:hAnsi="仿宋_GB2312" w:eastAsia="华文细黑" w:cs="Cambria"/>
      <w:sz w:val="21"/>
      <w:szCs w:val="22"/>
      <w:lang w:val="en-US" w:eastAsia="zh-CN" w:bidi="ar-SA"/>
    </w:rPr>
  </w:style>
  <w:style w:type="paragraph" w:styleId="996">
    <w:name w:val="xl49"/>
    <w:basedOn w:val="770"/>
    <w:next w:val="996"/>
    <w:link w:val="770"/>
    <w:qFormat/>
    <w:pPr>
      <w:jc w:val="center"/>
      <w:spacing w:before="100" w:beforeAutospacing="1" w:after="100" w:afterAutospacing="1"/>
      <w:widowControl/>
    </w:pPr>
    <w:rPr>
      <w:rFonts w:ascii="宋体" w:hAnsi="宋体"/>
      <w:b/>
      <w:bCs/>
      <w:color w:val="000000"/>
      <w:sz w:val="40"/>
      <w:szCs w:val="40"/>
    </w:rPr>
  </w:style>
  <w:style w:type="paragraph" w:styleId="997">
    <w:name w:val="z-Top of Form"/>
    <w:next w:val="770"/>
    <w:link w:val="77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998">
    <w:name w:val="xl40"/>
    <w:basedOn w:val="770"/>
    <w:next w:val="998"/>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99">
    <w:name w:val="Char Char Char Char Char Char Char Char Char Char1"/>
    <w:basedOn w:val="770"/>
    <w:next w:val="999"/>
    <w:link w:val="770"/>
    <w:qFormat/>
    <w:pPr>
      <w:ind w:left="425" w:hanging="425"/>
      <w:tabs>
        <w:tab w:val="left" w:pos="425" w:leader="none"/>
      </w:tabs>
    </w:pPr>
    <w:rPr>
      <w:sz w:val="28"/>
      <w:szCs w:val="20"/>
    </w:rPr>
  </w:style>
  <w:style w:type="paragraph" w:styleId="1000">
    <w:name w:val="Default"/>
    <w:next w:val="1000"/>
    <w:link w:val="770"/>
    <w:qFormat/>
    <w:pPr>
      <w:widowControl w:val="off"/>
    </w:pPr>
    <w:rPr>
      <w:rFonts w:ascii="宋体" w:hAnsi="宋体" w:eastAsia="华文细黑" w:cs="宋体"/>
      <w:color w:val="000000"/>
      <w:sz w:val="24"/>
      <w:szCs w:val="24"/>
      <w:lang w:val="en-US" w:eastAsia="zh-CN" w:bidi="ar-SA"/>
    </w:rPr>
  </w:style>
  <w:style w:type="paragraph" w:styleId="1001">
    <w:name w:val="并列项-点"/>
    <w:basedOn w:val="770"/>
    <w:next w:val="1001"/>
    <w:link w:val="770"/>
    <w:qFormat/>
    <w:pPr>
      <w:ind w:left="851" w:hanging="284"/>
      <w:spacing w:before="120" w:line="360" w:lineRule="auto"/>
      <w:widowControl/>
      <w:tabs>
        <w:tab w:val="left" w:pos="851" w:leader="none"/>
        <w:tab w:val="left" w:pos="927" w:leader="none"/>
      </w:tabs>
    </w:pPr>
    <w:rPr>
      <w:sz w:val="24"/>
      <w:szCs w:val="20"/>
    </w:rPr>
  </w:style>
  <w:style w:type="paragraph" w:styleId="1002">
    <w:name w:val="Char Char Char Char1"/>
    <w:basedOn w:val="770"/>
    <w:next w:val="1002"/>
    <w:link w:val="770"/>
    <w:qFormat/>
  </w:style>
  <w:style w:type="paragraph" w:styleId="1003">
    <w:name w:val="表格文字"/>
    <w:basedOn w:val="770"/>
    <w:next w:val="1003"/>
    <w:link w:val="770"/>
    <w:qFormat/>
    <w:pPr>
      <w:jc w:val="left"/>
      <w:spacing w:line="288" w:lineRule="auto"/>
    </w:pPr>
    <w:rPr>
      <w:szCs w:val="20"/>
    </w:rPr>
  </w:style>
  <w:style w:type="paragraph" w:styleId="1004">
    <w:name w:val="样式"/>
    <w:basedOn w:val="770"/>
    <w:next w:val="811"/>
    <w:link w:val="770"/>
    <w:qFormat/>
    <w:pPr>
      <w:ind w:firstLine="540"/>
      <w:spacing w:line="360" w:lineRule="auto"/>
      <w:widowControl/>
    </w:pPr>
    <w:rPr>
      <w:rFonts w:ascii="宋体" w:hAnsi="MS Sans Serif"/>
      <w:spacing w:val="12"/>
      <w:sz w:val="24"/>
    </w:rPr>
  </w:style>
  <w:style w:type="paragraph" w:styleId="1005">
    <w:name w:val="默认段落字体 Para Char Char Char1 Char"/>
    <w:basedOn w:val="770"/>
    <w:next w:val="1005"/>
    <w:link w:val="770"/>
    <w:qFormat/>
    <w:pPr>
      <w:ind w:left="420" w:firstLine="420"/>
      <w:spacing w:line="360" w:lineRule="auto"/>
    </w:pPr>
    <w:rPr>
      <w:sz w:val="24"/>
      <w:szCs w:val="21"/>
    </w:rPr>
  </w:style>
  <w:style w:type="paragraph" w:styleId="1006">
    <w:name w:val="xl48"/>
    <w:basedOn w:val="770"/>
    <w:next w:val="1006"/>
    <w:link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07">
    <w:name w:val="Char1"/>
    <w:basedOn w:val="770"/>
    <w:next w:val="1007"/>
    <w:link w:val="770"/>
    <w:qFormat/>
    <w:rPr>
      <w:rFonts w:ascii="仿宋_GB2312" w:eastAsia="仿宋_GB2312"/>
      <w:b/>
      <w:sz w:val="32"/>
      <w:szCs w:val="32"/>
    </w:rPr>
  </w:style>
  <w:style w:type="paragraph" w:styleId="1008">
    <w:name w:val="xl42"/>
    <w:basedOn w:val="770"/>
    <w:next w:val="1008"/>
    <w:link w:val="77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9">
    <w:name w:val="Plain Text"/>
    <w:basedOn w:val="770"/>
    <w:next w:val="1009"/>
    <w:link w:val="770"/>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010">
    <w:name w:val="空半行"/>
    <w:basedOn w:val="770"/>
    <w:next w:val="1010"/>
    <w:link w:val="770"/>
    <w:qFormat/>
    <w:pPr>
      <w:spacing w:line="120" w:lineRule="exact"/>
    </w:pPr>
    <w:rPr>
      <w:rFonts w:ascii="Cambria" w:hAnsi="Cambria" w:eastAsia="Tahoma" w:cs="Cambria"/>
      <w:color w:val="ffffff"/>
      <w:sz w:val="30"/>
      <w:szCs w:val="20"/>
    </w:rPr>
  </w:style>
  <w:style w:type="paragraph" w:styleId="1011">
    <w:name w:val="font5"/>
    <w:basedOn w:val="770"/>
    <w:next w:val="1011"/>
    <w:link w:val="770"/>
    <w:qFormat/>
    <w:pPr>
      <w:jc w:val="left"/>
      <w:spacing w:before="100" w:beforeAutospacing="1" w:after="100" w:afterAutospacing="1"/>
      <w:widowControl/>
    </w:pPr>
    <w:rPr>
      <w:rFonts w:hint="eastAsia" w:ascii="宋体" w:hAnsi="宋体"/>
      <w:sz w:val="18"/>
      <w:szCs w:val="18"/>
    </w:rPr>
  </w:style>
  <w:style w:type="paragraph" w:styleId="1012">
    <w:name w:val="z-Bottom of Form"/>
    <w:next w:val="770"/>
    <w:link w:val="77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13">
    <w:name w:val="Char Char Char Char"/>
    <w:basedOn w:val="770"/>
    <w:next w:val="1013"/>
    <w:link w:val="770"/>
    <w:qFormat/>
    <w:rPr>
      <w:rFonts w:ascii="Tahoma" w:hAnsi="Tahoma"/>
      <w:sz w:val="24"/>
      <w:szCs w:val="20"/>
    </w:rPr>
  </w:style>
  <w:style w:type="paragraph" w:styleId="1014">
    <w:name w:val=" Char Char Char Char Char Char Char Char Char Char"/>
    <w:basedOn w:val="770"/>
    <w:next w:val="1014"/>
    <w:link w:val="770"/>
    <w:pPr>
      <w:numPr>
        <w:ilvl w:val="0"/>
        <w:numId w:val="2"/>
      </w:numPr>
      <w:tabs>
        <w:tab w:val="left" w:pos="1620" w:leader="none"/>
      </w:tabs>
    </w:pPr>
    <w:rPr>
      <w:sz w:val="24"/>
    </w:rPr>
  </w:style>
  <w:style w:type="paragraph" w:styleId="1015">
    <w:name w:val="font0"/>
    <w:basedOn w:val="770"/>
    <w:next w:val="1015"/>
    <w:link w:val="770"/>
    <w:qFormat/>
    <w:pPr>
      <w:jc w:val="left"/>
      <w:spacing w:before="100" w:beforeAutospacing="1" w:after="100" w:afterAutospacing="1"/>
      <w:widowControl/>
    </w:pPr>
    <w:rPr>
      <w:rFonts w:hint="eastAsia" w:ascii="宋体" w:hAnsi="宋体"/>
      <w:sz w:val="18"/>
      <w:szCs w:val="18"/>
    </w:rPr>
  </w:style>
  <w:style w:type="paragraph" w:styleId="1016">
    <w:name w:val="函数注释1"/>
    <w:basedOn w:val="770"/>
    <w:next w:val="1016"/>
    <w:link w:val="770"/>
    <w:qFormat/>
    <w:pPr>
      <w:ind w:left="1678" w:right="210" w:hanging="1049"/>
      <w:jc w:val="left"/>
      <w:spacing w:after="20" w:line="320" w:lineRule="exact"/>
    </w:pPr>
    <w:rPr>
      <w:szCs w:val="20"/>
    </w:rPr>
  </w:style>
  <w:style w:type="paragraph" w:styleId="1017">
    <w:name w:val="菲页(卷)"/>
    <w:basedOn w:val="771"/>
    <w:next w:val="1018"/>
    <w:link w:val="770"/>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018">
    <w:name w:val="Normal1"/>
    <w:next w:val="1018"/>
    <w:link w:val="770"/>
    <w:pPr>
      <w:jc w:val="both"/>
      <w:spacing w:line="312" w:lineRule="atLeast"/>
      <w:widowControl w:val="off"/>
    </w:pPr>
    <w:rPr>
      <w:rFonts w:ascii="宋体"/>
      <w:sz w:val="34"/>
      <w:lang w:val="en-US" w:eastAsia="zh-CN" w:bidi="ar-SA"/>
    </w:rPr>
  </w:style>
  <w:style w:type="paragraph" w:styleId="1019">
    <w:name w:val="xl30"/>
    <w:basedOn w:val="770"/>
    <w:next w:val="1019"/>
    <w:link w:val="77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0">
    <w:name w:val="标题0"/>
    <w:basedOn w:val="858"/>
    <w:next w:val="858"/>
    <w:link w:val="770"/>
    <w:qFormat/>
    <w:rPr>
      <w:sz w:val="52"/>
    </w:rPr>
  </w:style>
  <w:style w:type="paragraph" w:styleId="1021">
    <w:name w:val="xl44"/>
    <w:basedOn w:val="770"/>
    <w:next w:val="1021"/>
    <w:link w:val="77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2">
    <w:name w:val="样式 纯文本 + 楷体_GB2312 小四 行距: 固定值 20 磅1"/>
    <w:basedOn w:val="819"/>
    <w:next w:val="1022"/>
    <w:link w:val="770"/>
    <w:qFormat/>
    <w:pPr>
      <w:ind w:firstLine="200"/>
      <w:spacing w:line="400" w:lineRule="exact"/>
    </w:pPr>
    <w:rPr>
      <w:rFonts w:ascii="楷体_GB2312" w:eastAsia="楷体_GB2312"/>
      <w:sz w:val="24"/>
      <w:szCs w:val="20"/>
    </w:rPr>
  </w:style>
  <w:style w:type="paragraph" w:styleId="1023">
    <w:name w:val="xl24"/>
    <w:basedOn w:val="770"/>
    <w:next w:val="1023"/>
    <w:link w:val="77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4">
    <w:name w:val="xl45"/>
    <w:basedOn w:val="770"/>
    <w:next w:val="1024"/>
    <w:link w:val="77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5">
    <w:name w:val="Char"/>
    <w:basedOn w:val="770"/>
    <w:next w:val="1025"/>
    <w:link w:val="770"/>
    <w:pPr>
      <w:ind w:left="420" w:firstLine="420"/>
      <w:spacing w:line="240" w:lineRule="atLeast"/>
    </w:pPr>
    <w:rPr>
      <w:szCs w:val="21"/>
    </w:rPr>
  </w:style>
  <w:style w:type="paragraph" w:styleId="1026">
    <w:name w:val="p0"/>
    <w:basedOn w:val="770"/>
    <w:next w:val="1026"/>
    <w:link w:val="770"/>
    <w:qFormat/>
    <w:pPr>
      <w:widowControl/>
    </w:pPr>
    <w:rPr>
      <w:szCs w:val="21"/>
    </w:rPr>
  </w:style>
  <w:style w:type="paragraph" w:styleId="1027">
    <w:name w:val="表蕊"/>
    <w:basedOn w:val="770"/>
    <w:next w:val="1027"/>
    <w:link w:val="770"/>
    <w:qFormat/>
    <w:pPr>
      <w:jc w:val="left"/>
      <w:spacing w:line="320" w:lineRule="atLeast"/>
    </w:pPr>
    <w:rPr>
      <w:rFonts w:eastAsia="楷体_GB2312"/>
      <w:spacing w:val="-10"/>
      <w:szCs w:val="20"/>
    </w:rPr>
  </w:style>
  <w:style w:type="paragraph" w:styleId="1028">
    <w:name w:val=" Char Char Char Char"/>
    <w:basedOn w:val="770"/>
    <w:next w:val="1028"/>
    <w:link w:val="770"/>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029">
    <w:name w:val="表格无样式"/>
    <w:next w:val="1029"/>
    <w:link w:val="770"/>
    <w:pPr>
      <w:spacing w:line="360" w:lineRule="auto"/>
    </w:pPr>
    <w:rPr>
      <w:rFonts w:ascii="宋体" w:hAnsi="宋体" w:cs="宋体"/>
      <w:sz w:val="21"/>
      <w:szCs w:val="21"/>
      <w:lang w:val="en-US" w:eastAsia="zh-CN" w:bidi="ar-SA"/>
    </w:rPr>
  </w:style>
  <w:style w:type="paragraph" w:styleId="1030">
    <w:name w:val="+正文"/>
    <w:basedOn w:val="770"/>
    <w:next w:val="1030"/>
    <w:link w:val="770"/>
    <w:qFormat/>
    <w:pPr>
      <w:ind w:firstLine="200"/>
      <w:spacing w:line="360" w:lineRule="auto"/>
    </w:pPr>
    <w:rPr>
      <w:sz w:val="24"/>
      <w:szCs w:val="28"/>
    </w:rPr>
  </w:style>
  <w:style w:type="paragraph" w:styleId="1031">
    <w:name w:val="xl27"/>
    <w:basedOn w:val="770"/>
    <w:next w:val="1031"/>
    <w:link w:val="77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name w:val="xl37"/>
    <w:basedOn w:val="770"/>
    <w:next w:val="1032"/>
    <w:link w:val="77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3">
    <w:name w:val="xl22"/>
    <w:basedOn w:val="770"/>
    <w:next w:val="1033"/>
    <w:link w:val="77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34">
    <w:name w:val="xl50"/>
    <w:basedOn w:val="770"/>
    <w:next w:val="1034"/>
    <w:link w:val="770"/>
    <w:qFormat/>
    <w:pPr>
      <w:jc w:val="center"/>
      <w:spacing w:before="100" w:beforeAutospacing="1" w:after="100" w:afterAutospacing="1"/>
      <w:widowControl/>
    </w:pPr>
    <w:rPr>
      <w:rFonts w:ascii="宋体" w:hAnsi="宋体"/>
      <w:b/>
      <w:bCs/>
      <w:sz w:val="40"/>
      <w:szCs w:val="40"/>
    </w:rPr>
  </w:style>
  <w:style w:type="paragraph" w:styleId="1035">
    <w:name w:val="产品型号"/>
    <w:basedOn w:val="770"/>
    <w:next w:val="1035"/>
    <w:link w:val="77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36">
    <w:name w:val="正文缩进1"/>
    <w:basedOn w:val="770"/>
    <w:next w:val="1036"/>
    <w:link w:val="770"/>
    <w:qFormat/>
    <w:pPr>
      <w:ind w:left="1200" w:hanging="1200"/>
      <w:jc w:val="center"/>
      <w:spacing w:line="360" w:lineRule="atLeast"/>
    </w:pPr>
    <w:rPr>
      <w:sz w:val="24"/>
      <w:szCs w:val="20"/>
    </w:rPr>
  </w:style>
  <w:style w:type="paragraph" w:styleId="1037">
    <w:name w:val="列表段落1"/>
    <w:basedOn w:val="770"/>
    <w:next w:val="1037"/>
    <w:link w:val="770"/>
    <w:uiPriority w:val="34"/>
    <w:qFormat/>
    <w:pPr>
      <w:ind w:firstLine="420"/>
    </w:pPr>
    <w:rPr>
      <w:rFonts w:ascii="Calibri" w:hAnsi="Calibri" w:eastAsia="宋体" w:cs="Times New Roman"/>
      <w:szCs w:val="22"/>
    </w:rPr>
  </w:style>
  <w:style w:type="paragraph" w:styleId="1038">
    <w:name w:val="列出段落1"/>
    <w:basedOn w:val="770"/>
    <w:next w:val="1038"/>
    <w:link w:val="770"/>
    <w:qFormat/>
    <w:pPr>
      <w:ind w:firstLine="420"/>
    </w:pPr>
    <w:rPr>
      <w:rFonts w:ascii="Calibri" w:hAnsi="Calibri"/>
      <w:szCs w:val="22"/>
    </w:rPr>
  </w:style>
  <w:style w:type="paragraph" w:styleId="1039">
    <w:name w:val="xl52"/>
    <w:basedOn w:val="770"/>
    <w:next w:val="1039"/>
    <w:link w:val="77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0">
    <w:name w:val="Char Char Char Char Char Char"/>
    <w:basedOn w:val="770"/>
    <w:next w:val="1040"/>
    <w:link w:val="770"/>
    <w:qFormat/>
    <w:pPr>
      <w:jc w:val="left"/>
      <w:spacing w:after="160" w:line="240" w:lineRule="exact"/>
      <w:widowControl/>
    </w:pPr>
    <w:rPr>
      <w:rFonts w:ascii="黑体" w:hAnsi="Verdana" w:eastAsia="黑体"/>
      <w:sz w:val="32"/>
      <w:szCs w:val="32"/>
    </w:rPr>
  </w:style>
  <w:style w:type="paragraph" w:styleId="1041">
    <w:name w:val="Preformatted"/>
    <w:basedOn w:val="770"/>
    <w:next w:val="1041"/>
    <w:link w:val="77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2">
    <w:name w:val="TOC 标题"/>
    <w:basedOn w:val="771"/>
    <w:next w:val="770"/>
    <w:link w:val="770"/>
    <w:qFormat/>
    <w:pPr>
      <w:numPr>
        <w:ilvl w:val="0"/>
        <w:numId w:val="0"/>
      </w:numPr>
      <w:jc w:val="both"/>
      <w:tabs>
        <w:tab w:val="left" w:pos="1800" w:leader="none"/>
      </w:tabs>
      <w:outlineLvl w:val="9"/>
    </w:pPr>
    <w:rPr>
      <w:rFonts w:ascii="Cambria" w:hAnsi="Cambria" w:eastAsia="华文细黑" w:cs="Cambria"/>
    </w:rPr>
  </w:style>
  <w:style w:type="paragraph" w:styleId="1043">
    <w:name w:val="修订"/>
    <w:next w:val="1043"/>
    <w:link w:val="770"/>
    <w:uiPriority w:val="99"/>
    <w:rPr>
      <w:rFonts w:ascii="Cambria" w:hAnsi="Cambria" w:eastAsia="华文细黑" w:cs="Cambria"/>
      <w:sz w:val="21"/>
      <w:szCs w:val="24"/>
      <w:lang w:val="en-US" w:eastAsia="zh-CN" w:bidi="ar-SA"/>
    </w:rPr>
  </w:style>
  <w:style w:type="paragraph" w:styleId="1044">
    <w:name w:val="Javis"/>
    <w:basedOn w:val="770"/>
    <w:next w:val="1044"/>
    <w:link w:val="770"/>
    <w:qFormat/>
    <w:pPr>
      <w:ind w:right="210"/>
    </w:pPr>
    <w:rPr>
      <w:rFonts w:cs="宋体"/>
      <w:sz w:val="24"/>
      <w:szCs w:val="20"/>
    </w:rPr>
  </w:style>
  <w:style w:type="paragraph" w:styleId="1045">
    <w:name w:val="xl23"/>
    <w:basedOn w:val="770"/>
    <w:next w:val="1045"/>
    <w:link w:val="77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6">
    <w:name w:val="样式 标题 3 + (中文) 黑体 小四 非加粗 段前: 7.8 磅 段后: 0 磅 行距: 固定值 20 磅"/>
    <w:basedOn w:val="773"/>
    <w:next w:val="1046"/>
    <w:link w:val="770"/>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47">
    <w:name w:val="Char11"/>
    <w:basedOn w:val="770"/>
    <w:next w:val="1047"/>
    <w:link w:val="770"/>
    <w:qFormat/>
    <w:rPr>
      <w:rFonts w:ascii="仿宋_GB2312" w:eastAsia="仿宋_GB2312"/>
      <w:b/>
      <w:sz w:val="32"/>
      <w:szCs w:val="32"/>
    </w:rPr>
  </w:style>
  <w:style w:type="paragraph" w:styleId="1048">
    <w:name w:val="目录文字"/>
    <w:basedOn w:val="770"/>
    <w:next w:val="1048"/>
    <w:link w:val="770"/>
    <w:qFormat/>
    <w:pPr>
      <w:jc w:val="left"/>
      <w:spacing w:line="480" w:lineRule="auto"/>
      <w:widowControl/>
    </w:pPr>
    <w:rPr>
      <w:rFonts w:ascii="宋体" w:hAnsi="宋体"/>
      <w:sz w:val="24"/>
      <w:szCs w:val="20"/>
    </w:rPr>
  </w:style>
  <w:style w:type="paragraph" w:styleId="1049">
    <w:name w:val="xl47"/>
    <w:basedOn w:val="770"/>
    <w:next w:val="1049"/>
    <w:link w:val="77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0">
    <w:name w:val="目录"/>
    <w:basedOn w:val="770"/>
    <w:next w:val="770"/>
    <w:link w:val="770"/>
    <w:qFormat/>
    <w:pPr>
      <w:ind w:firstLine="420"/>
      <w:jc w:val="center"/>
      <w:spacing w:before="360" w:after="360" w:line="360" w:lineRule="auto"/>
    </w:pPr>
    <w:rPr>
      <w:b/>
      <w:spacing w:val="200"/>
      <w:sz w:val="36"/>
      <w:szCs w:val="20"/>
    </w:rPr>
  </w:style>
  <w:style w:type="paragraph" w:styleId="1051">
    <w:name w:val="Char Char Char Char Char Char Char"/>
    <w:basedOn w:val="770"/>
    <w:next w:val="1051"/>
    <w:link w:val="770"/>
    <w:qFormat/>
    <w:pPr>
      <w:jc w:val="left"/>
      <w:spacing w:after="160" w:line="240" w:lineRule="exact"/>
      <w:widowControl/>
    </w:pPr>
    <w:rPr>
      <w:rFonts w:ascii="Arial" w:hAnsi="Arial" w:eastAsia="Times New Roman" w:cs="Verdana"/>
      <w:b/>
      <w:sz w:val="24"/>
      <w:lang w:eastAsia="en-US"/>
    </w:rPr>
  </w:style>
  <w:style w:type="paragraph" w:styleId="1052">
    <w:name w:val="页眉1"/>
    <w:basedOn w:val="770"/>
    <w:next w:val="1052"/>
    <w:link w:val="77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53">
    <w:name w:val="正文(缩进)"/>
    <w:basedOn w:val="770"/>
    <w:next w:val="1053"/>
    <w:link w:val="770"/>
    <w:qFormat/>
    <w:pPr>
      <w:ind w:firstLine="200"/>
      <w:spacing w:line="360" w:lineRule="auto"/>
      <w:widowControl/>
    </w:pPr>
    <w:rPr>
      <w:rFonts w:eastAsia="仿宋_GB2312"/>
      <w:sz w:val="24"/>
      <w:szCs w:val="20"/>
    </w:rPr>
  </w:style>
  <w:style w:type="paragraph" w:styleId="1054">
    <w:name w:val="我的样式5"/>
    <w:next w:val="1054"/>
    <w:link w:val="770"/>
    <w:uiPriority w:val="99"/>
    <w:pPr>
      <w:spacing w:line="520" w:lineRule="exact"/>
      <w:tabs>
        <w:tab w:val="left" w:pos="847" w:leader="none"/>
        <w:tab w:val="left" w:pos="932" w:leader="none"/>
      </w:tabs>
    </w:pPr>
    <w:rPr>
      <w:sz w:val="24"/>
      <w:lang w:val="en-US" w:eastAsia="zh-CN" w:bidi="ar-SA"/>
    </w:rPr>
  </w:style>
  <w:style w:type="paragraph" w:styleId="1055">
    <w:name w:val="简介正文"/>
    <w:basedOn w:val="770"/>
    <w:next w:val="1055"/>
    <w:link w:val="770"/>
    <w:qFormat/>
    <w:pPr>
      <w:numPr>
        <w:ilvl w:val="0"/>
        <w:numId w:val="7"/>
      </w:numPr>
      <w:ind w:left="1701" w:hanging="1701"/>
      <w:spacing w:after="20" w:line="520" w:lineRule="exact"/>
      <w:tabs>
        <w:tab w:val="clear" w:pos="425" w:leader="none"/>
      </w:tabs>
    </w:pPr>
    <w:rPr>
      <w:sz w:val="24"/>
      <w:szCs w:val="20"/>
    </w:rPr>
  </w:style>
  <w:style w:type="paragraph" w:styleId="1056">
    <w:name w:val="章标题"/>
    <w:next w:val="770"/>
    <w:link w:val="770"/>
    <w:qFormat/>
    <w:pPr>
      <w:numPr>
        <w:ilvl w:val="1"/>
        <w:numId w:val="8"/>
      </w:numPr>
      <w:jc w:val="both"/>
      <w:outlineLvl w:val="1"/>
    </w:pPr>
    <w:rPr>
      <w:rFonts w:ascii="黑体" w:eastAsia="黑体"/>
      <w:sz w:val="21"/>
      <w:lang w:val="en-US" w:eastAsia="zh-CN" w:bidi="ar-SA"/>
    </w:rPr>
  </w:style>
  <w:style w:type="paragraph" w:styleId="1057">
    <w:name w:val="默认段落字体 Para Char"/>
    <w:basedOn w:val="770"/>
    <w:next w:val="1057"/>
    <w:link w:val="770"/>
    <w:qFormat/>
    <w:pPr>
      <w:ind w:firstLine="200"/>
      <w:spacing w:line="360" w:lineRule="auto"/>
    </w:pPr>
    <w:rPr>
      <w:rFonts w:ascii="华文细黑" w:hAnsi="华文细黑" w:eastAsia="华文细黑" w:cs="华文细黑"/>
      <w:sz w:val="24"/>
    </w:rPr>
  </w:style>
  <w:style w:type="paragraph" w:styleId="1058">
    <w:name w:val="xl51"/>
    <w:basedOn w:val="770"/>
    <w:next w:val="1058"/>
    <w:link w:val="77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9">
    <w:name w:val="名词解释"/>
    <w:basedOn w:val="770"/>
    <w:next w:val="1059"/>
    <w:link w:val="770"/>
    <w:qFormat/>
    <w:pPr>
      <w:ind w:left="2325" w:hanging="2325"/>
      <w:spacing w:after="20" w:line="288" w:lineRule="auto"/>
    </w:pPr>
    <w:rPr>
      <w:szCs w:val="20"/>
    </w:rPr>
  </w:style>
  <w:style w:type="paragraph" w:styleId="1060">
    <w:name w:val="名词解释11"/>
    <w:basedOn w:val="1059"/>
    <w:next w:val="1060"/>
    <w:link w:val="770"/>
    <w:qFormat/>
    <w:pPr>
      <w:ind w:firstLine="0"/>
      <w:spacing w:after="0"/>
    </w:pPr>
  </w:style>
  <w:style w:type="paragraph" w:styleId="1061">
    <w:name w:val="xl33"/>
    <w:basedOn w:val="770"/>
    <w:next w:val="1061"/>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2">
    <w:name w:val="默认段落字体 Para Char Char Char Char Char Char Char"/>
    <w:basedOn w:val="770"/>
    <w:next w:val="1062"/>
    <w:link w:val="770"/>
    <w:qFormat/>
    <w:rPr>
      <w:rFonts w:eastAsia="华文细黑" w:cs="Cambria"/>
      <w:sz w:val="24"/>
      <w:szCs w:val="20"/>
    </w:rPr>
  </w:style>
  <w:style w:type="paragraph" w:styleId="1063">
    <w:name w:val="修订1"/>
    <w:next w:val="1063"/>
    <w:link w:val="770"/>
    <w:uiPriority w:val="99"/>
    <w:qFormat/>
    <w:rPr>
      <w:rFonts w:ascii="Cambria" w:hAnsi="Cambria" w:eastAsia="华文细黑" w:cs="Cambria"/>
      <w:sz w:val="21"/>
      <w:szCs w:val="24"/>
      <w:lang w:val="en-US" w:eastAsia="zh-CN" w:bidi="ar-SA"/>
    </w:rPr>
  </w:style>
  <w:style w:type="paragraph" w:styleId="1064">
    <w:name w:val="1"/>
    <w:basedOn w:val="770"/>
    <w:next w:val="1064"/>
    <w:link w:val="770"/>
    <w:qFormat/>
    <w:pPr>
      <w:ind w:firstLine="200"/>
      <w:spacing w:line="360" w:lineRule="auto"/>
    </w:pPr>
    <w:rPr>
      <w:rFonts w:ascii="华文细黑" w:hAnsi="华文细黑" w:eastAsia="华文细黑" w:cs="华文细黑"/>
      <w:sz w:val="24"/>
    </w:rPr>
  </w:style>
  <w:style w:type="paragraph" w:styleId="1065">
    <w:name w:val="yyn"/>
    <w:basedOn w:val="770"/>
    <w:next w:val="1065"/>
    <w:link w:val="770"/>
    <w:qFormat/>
    <w:pPr>
      <w:ind w:right="562" w:firstLine="576"/>
      <w:keepNext/>
      <w:spacing w:line="360" w:lineRule="auto"/>
      <w:widowControl/>
    </w:pPr>
    <w:rPr>
      <w:rFonts w:ascii="宋体"/>
      <w:sz w:val="28"/>
      <w:szCs w:val="20"/>
    </w:rPr>
  </w:style>
  <w:style w:type="paragraph" w:styleId="1066">
    <w:name w:val="列表2"/>
    <w:basedOn w:val="770"/>
    <w:next w:val="1066"/>
    <w:link w:val="770"/>
    <w:qFormat/>
    <w:pPr>
      <w:ind w:left="1469" w:hanging="420"/>
      <w:spacing w:after="20" w:line="288" w:lineRule="auto"/>
      <w:tabs>
        <w:tab w:val="left" w:pos="1470" w:leader="none"/>
      </w:tabs>
    </w:pPr>
  </w:style>
  <w:style w:type="paragraph" w:styleId="1067">
    <w:name w:val="xl38"/>
    <w:basedOn w:val="770"/>
    <w:next w:val="1067"/>
    <w:link w:val="770"/>
    <w:qFormat/>
    <w:pPr>
      <w:jc w:val="center"/>
      <w:spacing w:before="100" w:beforeAutospacing="1" w:after="100" w:afterAutospacing="1"/>
      <w:widowControl/>
    </w:pPr>
    <w:rPr>
      <w:rFonts w:hint="eastAsia" w:ascii="隶书" w:hAnsi="宋体" w:eastAsia="隶书"/>
      <w:b/>
      <w:bCs/>
      <w:sz w:val="48"/>
      <w:szCs w:val="48"/>
    </w:rPr>
  </w:style>
  <w:style w:type="paragraph" w:styleId="1068">
    <w:name w:val="font7"/>
    <w:basedOn w:val="770"/>
    <w:next w:val="1068"/>
    <w:link w:val="770"/>
    <w:qFormat/>
    <w:pPr>
      <w:ind w:firstLine="420"/>
      <w:jc w:val="left"/>
      <w:spacing w:before="100" w:beforeAutospacing="1" w:after="100" w:afterAutospacing="1" w:line="288" w:lineRule="auto"/>
      <w:widowControl/>
    </w:pPr>
    <w:rPr>
      <w:b/>
      <w:bCs/>
      <w:sz w:val="24"/>
    </w:rPr>
  </w:style>
  <w:style w:type="paragraph" w:styleId="1069">
    <w:name w:val="Char Char Char Char Char Char Char Char Char Char Char Char Char Char Char Char"/>
    <w:basedOn w:val="770"/>
    <w:next w:val="1069"/>
    <w:link w:val="770"/>
    <w:qFormat/>
    <w:pPr>
      <w:tabs>
        <w:tab w:val="left" w:pos="360" w:leader="none"/>
      </w:tabs>
    </w:pPr>
    <w:rPr>
      <w:sz w:val="24"/>
    </w:rPr>
  </w:style>
  <w:style w:type="paragraph" w:styleId="1070">
    <w:name w:val="正文2"/>
    <w:basedOn w:val="770"/>
    <w:next w:val="1070"/>
    <w:link w:val="770"/>
    <w:qFormat/>
    <w:pPr>
      <w:ind w:firstLine="200"/>
      <w:jc w:val="left"/>
      <w:spacing w:after="160" w:line="360" w:lineRule="auto"/>
      <w:widowControl/>
    </w:pPr>
    <w:rPr>
      <w:rFonts w:ascii="Verdana" w:hAnsi="Verdana" w:eastAsia="黑体"/>
      <w:szCs w:val="20"/>
      <w:lang w:eastAsia="en-US"/>
    </w:rPr>
  </w:style>
  <w:style w:type="paragraph" w:styleId="1071">
    <w:name w:val="TOC 标题1"/>
    <w:basedOn w:val="771"/>
    <w:next w:val="770"/>
    <w:link w:val="770"/>
    <w:uiPriority w:val="39"/>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072">
    <w:name w:val="xl35"/>
    <w:basedOn w:val="770"/>
    <w:next w:val="1072"/>
    <w:link w:val="77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3">
    <w:name w:val="ZDY正文"/>
    <w:basedOn w:val="770"/>
    <w:next w:val="1073"/>
    <w:link w:val="770"/>
    <w:qFormat/>
    <w:pPr>
      <w:ind w:firstLine="200"/>
      <w:jc w:val="left"/>
      <w:spacing w:line="360" w:lineRule="auto"/>
    </w:pPr>
    <w:rPr>
      <w:rFonts w:ascii="宋体" w:hAnsi="宋体"/>
      <w:sz w:val="24"/>
    </w:rPr>
  </w:style>
  <w:style w:type="paragraph" w:styleId="1074">
    <w:name w:val="样式 标题 2 + Times New Roman 四号 非加粗 段前: 5 磅 段后: 0 磅 行距: 固定值 20..."/>
    <w:basedOn w:val="772"/>
    <w:next w:val="1074"/>
    <w:link w:val="770"/>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75">
    <w:name w:val="msolistparagraph"/>
    <w:basedOn w:val="770"/>
    <w:next w:val="1075"/>
    <w:link w:val="770"/>
    <w:pPr>
      <w:ind w:firstLine="420"/>
    </w:pPr>
    <w:rPr>
      <w:rFonts w:ascii="Calibri" w:hAnsi="Calibri"/>
      <w:szCs w:val="22"/>
    </w:rPr>
  </w:style>
  <w:style w:type="paragraph" w:styleId="1076">
    <w:name w:val="表格标题"/>
    <w:basedOn w:val="770"/>
    <w:next w:val="1076"/>
    <w:link w:val="770"/>
    <w:qFormat/>
    <w:pPr>
      <w:jc w:val="center"/>
      <w:spacing w:before="120" w:line="400" w:lineRule="exact"/>
    </w:pPr>
    <w:rPr>
      <w:rFonts w:eastAsia="文鼎CS中宋"/>
      <w:spacing w:val="8"/>
      <w:sz w:val="24"/>
      <w:szCs w:val="20"/>
    </w:rPr>
  </w:style>
  <w:style w:type="paragraph" w:styleId="1077">
    <w:name w:val="引用1"/>
    <w:basedOn w:val="770"/>
    <w:next w:val="770"/>
    <w:link w:val="770"/>
    <w:qFormat/>
    <w:rPr>
      <w:i/>
      <w:iCs/>
      <w:color w:val="000000"/>
      <w:szCs w:val="22"/>
    </w:rPr>
  </w:style>
  <w:style w:type="paragraph" w:styleId="1078">
    <w:name w:val="样式1"/>
    <w:basedOn w:val="770"/>
    <w:next w:val="1078"/>
    <w:link w:val="770"/>
    <w:qFormat/>
    <w:pPr>
      <w:spacing w:before="120" w:after="120" w:line="300" w:lineRule="auto"/>
    </w:pPr>
    <w:rPr>
      <w:rFonts w:ascii="宋体" w:hAnsi="宋体"/>
      <w:b/>
      <w:sz w:val="24"/>
      <w:szCs w:val="20"/>
    </w:rPr>
  </w:style>
  <w:style w:type="paragraph" w:styleId="1079">
    <w:name w:val="flNote"/>
    <w:basedOn w:val="770"/>
    <w:next w:val="1079"/>
    <w:link w:val="770"/>
    <w:qFormat/>
    <w:pPr>
      <w:jc w:val="center"/>
      <w:spacing w:before="320" w:after="160" w:line="360" w:lineRule="atLeast"/>
    </w:pPr>
    <w:rPr>
      <w:rFonts w:ascii="Tahoma" w:hAnsi="Cambria" w:eastAsia="幼圆" w:cs="Cambria"/>
      <w:sz w:val="30"/>
      <w:szCs w:val="20"/>
    </w:rPr>
  </w:style>
  <w:style w:type="paragraph" w:styleId="1080">
    <w:name w:val="样式 标题 1 + 黑体 三号 非加粗 居中 段前: 6 磅 段后: 6 磅 行距: 固定值 20 磅"/>
    <w:basedOn w:val="771"/>
    <w:next w:val="1080"/>
    <w:link w:val="770"/>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81">
    <w:name w:val="样式12"/>
    <w:basedOn w:val="770"/>
    <w:next w:val="1081"/>
    <w:link w:val="770"/>
    <w:pPr>
      <w:ind w:left="600" w:firstLine="480"/>
      <w:jc w:val="left"/>
      <w:spacing w:line="480" w:lineRule="exact"/>
    </w:pPr>
    <w:rPr>
      <w:rFonts w:ascii="宋体" w:hAnsi="宋体"/>
      <w:sz w:val="24"/>
    </w:rPr>
  </w:style>
  <w:style w:type="paragraph" w:styleId="1082">
    <w:name w:val="重点"/>
    <w:basedOn w:val="770"/>
    <w:next w:val="1082"/>
    <w:link w:val="770"/>
    <w:qFormat/>
    <w:pPr>
      <w:ind w:firstLine="420"/>
      <w:spacing w:after="20" w:line="288" w:lineRule="auto"/>
      <w:shd w:val="pct10" w:color="auto" w:fill="auto"/>
    </w:pPr>
    <w:rPr>
      <w:rFonts w:eastAsia="黑体"/>
      <w:b/>
    </w:rPr>
  </w:style>
  <w:style w:type="paragraph" w:styleId="1083">
    <w:name w:val="xl25"/>
    <w:basedOn w:val="770"/>
    <w:next w:val="1083"/>
    <w:link w:val="7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4">
    <w:name w:val="xl43"/>
    <w:basedOn w:val="770"/>
    <w:next w:val="1084"/>
    <w:link w:val="77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5">
    <w:name w:val="xl46"/>
    <w:basedOn w:val="770"/>
    <w:next w:val="1085"/>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6">
    <w:name w:val="样式 (西文) 仿宋_GB2312 居中 行距: 1.5 倍行距"/>
    <w:basedOn w:val="770"/>
    <w:next w:val="1086"/>
    <w:link w:val="770"/>
    <w:qFormat/>
    <w:pPr>
      <w:jc w:val="center"/>
      <w:spacing w:line="360" w:lineRule="auto"/>
    </w:pPr>
    <w:rPr>
      <w:rFonts w:ascii="华文细黑" w:hAnsi="华文细黑" w:eastAsia="华文细黑" w:cs="华文细黑"/>
      <w:szCs w:val="20"/>
    </w:rPr>
  </w:style>
  <w:style w:type="paragraph" w:styleId="1087">
    <w:name w:val="无间隔1"/>
    <w:next w:val="1087"/>
    <w:link w:val="770"/>
    <w:qFormat/>
    <w:pPr>
      <w:jc w:val="both"/>
      <w:widowControl w:val="off"/>
    </w:pPr>
    <w:rPr>
      <w:rFonts w:ascii="仿宋_GB2312" w:hAnsi="仿宋_GB2312" w:eastAsia="华文细黑" w:cs="Cambria"/>
      <w:sz w:val="21"/>
      <w:szCs w:val="22"/>
      <w:lang w:val="en-US" w:eastAsia="zh-CN" w:bidi="ar-SA"/>
    </w:rPr>
  </w:style>
  <w:style w:type="paragraph" w:styleId="1088">
    <w:name w:val="列表_名词"/>
    <w:basedOn w:val="1060"/>
    <w:next w:val="1088"/>
    <w:link w:val="770"/>
    <w:qFormat/>
    <w:pPr>
      <w:ind w:left="2745" w:hanging="420"/>
      <w:tabs>
        <w:tab w:val="left" w:pos="2745" w:leader="none"/>
      </w:tabs>
    </w:pPr>
  </w:style>
  <w:style w:type="paragraph" w:styleId="1089">
    <w:name w:val="回信地址"/>
    <w:basedOn w:val="770"/>
    <w:next w:val="1089"/>
    <w:link w:val="770"/>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090">
    <w:name w:val="明显引用1"/>
    <w:basedOn w:val="770"/>
    <w:next w:val="770"/>
    <w:link w:val="770"/>
    <w:qFormat/>
    <w:pPr>
      <w:ind w:left="936" w:right="936"/>
      <w:spacing w:before="200" w:after="280"/>
      <w:pBdr>
        <w:bottom w:val="single" w:color="4F81BD" w:sz="4" w:space="4"/>
      </w:pBdr>
    </w:pPr>
    <w:rPr>
      <w:b/>
      <w:bCs/>
      <w:i/>
      <w:iCs/>
      <w:color w:val="4f81bd"/>
      <w:szCs w:val="22"/>
    </w:rPr>
  </w:style>
  <w:style w:type="paragraph" w:styleId="1091">
    <w:name w:val="Normal Indent"/>
    <w:basedOn w:val="770"/>
    <w:next w:val="1091"/>
    <w:link w:val="770"/>
    <w:pPr>
      <w:ind w:left="1200" w:hanging="1200"/>
      <w:jc w:val="center"/>
      <w:spacing w:line="360" w:lineRule="atLeast"/>
    </w:pPr>
    <w:rPr>
      <w:sz w:val="24"/>
      <w:szCs w:val="20"/>
    </w:rPr>
  </w:style>
  <w:style w:type="paragraph" w:styleId="1092">
    <w:name w:val="_Style 12"/>
    <w:basedOn w:val="770"/>
    <w:next w:val="1092"/>
    <w:link w:val="770"/>
    <w:qFormat/>
    <w:pPr>
      <w:ind w:firstLine="200"/>
      <w:spacing w:line="360" w:lineRule="auto"/>
    </w:pPr>
    <w:rPr>
      <w:rFonts w:ascii="宋体" w:hAnsi="宋体" w:cs="宋体"/>
      <w:sz w:val="24"/>
    </w:rPr>
  </w:style>
  <w:style w:type="paragraph" w:styleId="1093">
    <w:name w:val="font6"/>
    <w:basedOn w:val="770"/>
    <w:next w:val="1093"/>
    <w:link w:val="770"/>
    <w:qFormat/>
    <w:pPr>
      <w:ind w:firstLine="420"/>
      <w:jc w:val="left"/>
      <w:spacing w:before="100" w:beforeAutospacing="1" w:after="100" w:afterAutospacing="1" w:line="288" w:lineRule="auto"/>
      <w:widowControl/>
    </w:pPr>
    <w:rPr>
      <w:sz w:val="24"/>
    </w:rPr>
  </w:style>
  <w:style w:type="paragraph" w:styleId="1094">
    <w:name w:val="xl29"/>
    <w:basedOn w:val="770"/>
    <w:next w:val="1094"/>
    <w:link w:val="77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5">
    <w:name w:val="正文1)"/>
    <w:basedOn w:val="770"/>
    <w:next w:val="1095"/>
    <w:link w:val="77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6">
    <w:name w:val="项目符号1"/>
    <w:basedOn w:val="770"/>
    <w:next w:val="1096"/>
    <w:link w:val="770"/>
    <w:qFormat/>
    <w:pPr>
      <w:numPr>
        <w:ilvl w:val="1"/>
        <w:numId w:val="9"/>
      </w:numPr>
      <w:tabs>
        <w:tab w:val="left" w:pos="570" w:leader="none"/>
      </w:tabs>
    </w:pPr>
    <w:rPr>
      <w:szCs w:val="20"/>
    </w:rPr>
  </w:style>
  <w:style w:type="character" w:styleId="1097">
    <w:name w:val="标题 1 Char"/>
    <w:next w:val="1097"/>
    <w:link w:val="770"/>
    <w:rPr>
      <w:b/>
      <w:bCs/>
      <w:sz w:val="44"/>
      <w:szCs w:val="44"/>
    </w:rPr>
  </w:style>
  <w:style w:type="paragraph" w:styleId="1098">
    <w:name w:val="标题二、"/>
    <w:basedOn w:val="770"/>
    <w:next w:val="1098"/>
    <w:link w:val="770"/>
    <w:qFormat/>
    <w:pPr>
      <w:ind w:firstLine="200"/>
      <w:spacing w:line="360" w:lineRule="auto"/>
      <w:outlineLvl w:val="2"/>
    </w:pPr>
    <w:rPr>
      <w:rFonts w:ascii="宋体" w:hAnsi="宋体"/>
      <w:b/>
      <w:szCs w:val="21"/>
    </w:rPr>
  </w:style>
  <w:style w:type="paragraph" w:styleId="1099">
    <w:name w:val="纯文本2"/>
    <w:basedOn w:val="770"/>
    <w:next w:val="1099"/>
    <w:link w:val="770"/>
    <w:qFormat/>
    <w:rPr>
      <w:rFonts w:ascii="宋体" w:hAnsi="Courier New" w:eastAsia="楷体_GB2312"/>
      <w:sz w:val="26"/>
      <w:szCs w:val="20"/>
    </w:rPr>
  </w:style>
  <w:style w:type="character" w:styleId="1100">
    <w:name w:val="普通(网站) Char1"/>
    <w:next w:val="1100"/>
    <w:link w:val="770"/>
    <w:qFormat/>
    <w:rPr>
      <w:rFonts w:ascii="宋体" w:hAnsi="宋体"/>
      <w:sz w:val="24"/>
      <w:szCs w:val="24"/>
    </w:rPr>
  </w:style>
  <w:style w:type="character" w:styleId="1101">
    <w:name w:val="普通(网站) 字符1"/>
    <w:next w:val="1101"/>
    <w:link w:val="770"/>
    <w:qFormat/>
    <w:rPr>
      <w:rFonts w:ascii="宋体" w:hAnsi="宋体"/>
      <w:sz w:val="24"/>
      <w:szCs w:val="24"/>
    </w:rPr>
  </w:style>
  <w:style w:type="paragraph" w:styleId="1102">
    <w:name w:val="_Style 1"/>
    <w:basedOn w:val="770"/>
    <w:next w:val="1102"/>
    <w:link w:val="770"/>
    <w:qFormat/>
    <w:pPr>
      <w:ind w:firstLine="420"/>
    </w:pPr>
    <w:rPr>
      <w:rFonts w:ascii="Calibri" w:hAnsi="Calibri"/>
      <w:szCs w:val="22"/>
    </w:rPr>
  </w:style>
  <w:style w:type="paragraph" w:styleId="1103">
    <w:name w:val="纯文本1"/>
    <w:basedOn w:val="770"/>
    <w:next w:val="1103"/>
    <w:link w:val="770"/>
    <w:qFormat/>
    <w:pPr>
      <w:jc w:val="left"/>
      <w:spacing w:line="120" w:lineRule="auto"/>
      <w:widowControl/>
    </w:pPr>
    <w:rPr>
      <w:rFonts w:ascii="宋体" w:hAnsi="Courier New"/>
      <w:sz w:val="24"/>
      <w:szCs w:val="21"/>
    </w:rPr>
  </w:style>
  <w:style w:type="paragraph" w:styleId="1104">
    <w:name w:val="Plain Text1"/>
    <w:basedOn w:val="770"/>
    <w:next w:val="1104"/>
    <w:link w:val="770"/>
    <w:uiPriority w:val="99"/>
    <w:qFormat/>
    <w:rPr>
      <w:rFonts w:ascii="宋体" w:hAnsi="Courier New" w:eastAsia="楷体_GB2312"/>
      <w:sz w:val="26"/>
      <w:szCs w:val="20"/>
    </w:rPr>
  </w:style>
  <w:style w:type="paragraph" w:styleId="1105">
    <w:name w:val="Body text|2"/>
    <w:basedOn w:val="770"/>
    <w:next w:val="1105"/>
    <w:link w:val="770"/>
    <w:qFormat/>
    <w:pPr>
      <w:ind w:firstLine="540"/>
      <w:spacing w:line="487" w:lineRule="exact"/>
    </w:pPr>
    <w:rPr>
      <w:rFonts w:ascii="宋体" w:hAnsi="宋体" w:cs="宋体"/>
      <w:lang w:val="zh-TW" w:eastAsia="zh-TW" w:bidi="zh-TW"/>
    </w:rPr>
  </w:style>
  <w:style w:type="paragraph" w:styleId="1106">
    <w:name w:val="索引 41"/>
    <w:basedOn w:val="770"/>
    <w:next w:val="770"/>
    <w:link w:val="770"/>
    <w:uiPriority w:val="99"/>
    <w:qFormat/>
    <w:pPr>
      <w:ind w:left="840" w:hanging="210"/>
      <w:jc w:val="left"/>
      <w:spacing w:line="240" w:lineRule="auto"/>
    </w:pPr>
    <w:rPr>
      <w:sz w:val="20"/>
    </w:rPr>
  </w:style>
  <w:style w:type="paragraph" w:styleId="1107">
    <w:name w:val="List Paragraph1"/>
    <w:basedOn w:val="770"/>
    <w:next w:val="1107"/>
    <w:link w:val="770"/>
    <w:qFormat/>
    <w:pPr>
      <w:ind w:firstLine="420"/>
    </w:pPr>
    <w:rPr>
      <w:rFonts w:ascii="Times New Roman" w:hAnsi="Times New Roman" w:cs="Times New Roman"/>
    </w:rPr>
  </w:style>
  <w:style w:type="character" w:styleId="1108">
    <w:name w:val="apple-converted-space"/>
    <w:next w:val="1108"/>
    <w:link w:val="770"/>
    <w:qFormat/>
  </w:style>
  <w:style w:type="table" w:styleId="1109">
    <w:name w:val="网格型5"/>
    <w:basedOn w:val="781"/>
    <w:next w:val="1109"/>
    <w:link w:val="770"/>
    <w:uiPriority w:val="59"/>
    <w:qFormat/>
    <w:rPr>
      <w:rFonts w:ascii="Times New Roman" w:hAnsi="Times New Roman"/>
    </w:rPr>
    <w:tblPr/>
  </w:style>
  <w:style w:type="table" w:styleId="1110">
    <w:name w:val="网格型1"/>
    <w:basedOn w:val="781"/>
    <w:next w:val="1110"/>
    <w:link w:val="770"/>
    <w:uiPriority w:val="59"/>
    <w:qFormat/>
    <w:rPr>
      <w:rFonts w:ascii="Times New Roman" w:hAnsi="Times New Roman"/>
    </w:rPr>
    <w:tblPr/>
  </w:style>
  <w:style w:type="table" w:styleId="1111">
    <w:name w:val="Normal Table6507191e"/>
    <w:next w:val="1111"/>
    <w:link w:val="770"/>
    <w:uiPriority w:val="99"/>
    <w:unhideWhenUsed/>
    <w:qFormat/>
    <w:rPr>
      <w:lang w:val="en-US" w:eastAsia="zh-CN" w:bidi="ar-SA"/>
    </w:rPr>
    <w:tblPr/>
  </w:style>
  <w:style w:type="paragraph" w:styleId="1112">
    <w:name w:val="正文文本1"/>
    <w:basedOn w:val="770"/>
    <w:next w:val="809"/>
    <w:link w:val="770"/>
    <w:unhideWhenUsed/>
    <w:qFormat/>
    <w:pPr>
      <w:ind w:firstLine="200"/>
      <w:spacing w:line="590" w:lineRule="exact"/>
    </w:pPr>
    <w:rPr>
      <w:rFonts w:ascii="Times New Roman" w:hAnsi="Times New Roman" w:eastAsia="方正仿宋_GBK" w:cs="Times New Roman"/>
      <w:sz w:val="32"/>
      <w:szCs w:val="22"/>
    </w:rPr>
  </w:style>
  <w:style w:type="paragraph" w:styleId="1113">
    <w:name w:val="正文文本首行缩进1"/>
    <w:basedOn w:val="809"/>
    <w:next w:val="862"/>
    <w:link w:val="1114"/>
    <w:uiPriority w:val="99"/>
    <w:unhideWhenUsed/>
    <w:qFormat/>
    <w:pPr>
      <w:ind w:firstLine="420"/>
      <w:spacing w:after="120" w:line="360" w:lineRule="auto"/>
    </w:pPr>
    <w:rPr>
      <w:rFonts w:ascii="Calibri" w:hAnsi="Calibri" w:eastAsia="仿宋"/>
      <w:szCs w:val="22"/>
    </w:rPr>
  </w:style>
  <w:style w:type="character" w:styleId="1114">
    <w:name w:val="正文文本首行缩进 字符"/>
    <w:next w:val="1114"/>
    <w:link w:val="1113"/>
    <w:uiPriority w:val="99"/>
    <w:rPr>
      <w:rFonts w:ascii="Calibri" w:hAnsi="Calibri" w:eastAsia="仿宋"/>
      <w:sz w:val="28"/>
      <w:szCs w:val="22"/>
    </w:rPr>
  </w:style>
  <w:style w:type="paragraph" w:styleId="1115">
    <w:name w:val="索引 71"/>
    <w:basedOn w:val="770"/>
    <w:next w:val="770"/>
    <w:link w:val="770"/>
    <w:qFormat/>
    <w:pPr>
      <w:ind w:left="2520" w:firstLine="200"/>
      <w:spacing w:line="360" w:lineRule="auto"/>
    </w:pPr>
    <w:rPr>
      <w:rFonts w:ascii="Times New Roman" w:hAnsi="Times New Roman" w:eastAsia="仿宋" w:cs="Times New Roman"/>
      <w:sz w:val="28"/>
      <w:szCs w:val="22"/>
    </w:rPr>
  </w:style>
  <w:style w:type="paragraph" w:styleId="1116">
    <w:name w:val="TOC 31"/>
    <w:basedOn w:val="770"/>
    <w:next w:val="770"/>
    <w:link w:val="770"/>
    <w:uiPriority w:val="39"/>
    <w:unhideWhenUsed/>
    <w:qFormat/>
    <w:pPr>
      <w:ind w:left="840" w:firstLine="200"/>
      <w:spacing w:line="360" w:lineRule="auto"/>
    </w:pPr>
    <w:rPr>
      <w:rFonts w:ascii="Times New Roman" w:hAnsi="Times New Roman" w:eastAsia="仿宋" w:cs="Times New Roman"/>
      <w:sz w:val="28"/>
      <w:szCs w:val="22"/>
    </w:rPr>
  </w:style>
  <w:style w:type="paragraph" w:styleId="1117">
    <w:name w:val="TOC 11"/>
    <w:basedOn w:val="770"/>
    <w:next w:val="770"/>
    <w:link w:val="770"/>
    <w:uiPriority w:val="39"/>
    <w:unhideWhenUsed/>
    <w:qFormat/>
    <w:pPr>
      <w:ind w:firstLine="200"/>
      <w:spacing w:line="360" w:lineRule="auto"/>
    </w:pPr>
    <w:rPr>
      <w:rFonts w:ascii="Times New Roman" w:hAnsi="Times New Roman" w:eastAsia="仿宋" w:cs="Times New Roman"/>
      <w:sz w:val="28"/>
      <w:szCs w:val="22"/>
    </w:rPr>
  </w:style>
  <w:style w:type="paragraph" w:styleId="1118">
    <w:name w:val="TOC 21"/>
    <w:basedOn w:val="770"/>
    <w:next w:val="770"/>
    <w:link w:val="770"/>
    <w:uiPriority w:val="39"/>
    <w:unhideWhenUsed/>
    <w:qFormat/>
    <w:pPr>
      <w:ind w:left="420" w:firstLine="200"/>
      <w:spacing w:line="360" w:lineRule="auto"/>
    </w:pPr>
    <w:rPr>
      <w:rFonts w:ascii="Times New Roman" w:hAnsi="Times New Roman" w:eastAsia="仿宋" w:cs="Times New Roman"/>
      <w:sz w:val="28"/>
      <w:szCs w:val="22"/>
    </w:rPr>
  </w:style>
  <w:style w:type="character" w:styleId="1119">
    <w:name w:val="超链接1"/>
    <w:next w:val="1119"/>
    <w:link w:val="770"/>
    <w:uiPriority w:val="99"/>
    <w:unhideWhenUsed/>
    <w:qFormat/>
    <w:rPr>
      <w:color w:val="0563c1"/>
      <w:u w:val="single"/>
    </w:rPr>
  </w:style>
  <w:style w:type="paragraph" w:styleId="1120">
    <w:name w:val="脚注文本1"/>
    <w:basedOn w:val="770"/>
    <w:next w:val="841"/>
    <w:link w:val="770"/>
    <w:uiPriority w:val="99"/>
    <w:unhideWhenUsed/>
    <w:pPr>
      <w:ind w:firstLine="200"/>
      <w:jc w:val="left"/>
      <w:spacing w:line="360" w:lineRule="auto"/>
    </w:pPr>
    <w:rPr>
      <w:rFonts w:ascii="Calibri" w:hAnsi="Calibri" w:eastAsia="仿宋" w:cs="Times New Roman"/>
      <w:sz w:val="18"/>
      <w:szCs w:val="18"/>
    </w:rPr>
  </w:style>
  <w:style w:type="character" w:styleId="1121">
    <w:name w:val="访问过的超链接1"/>
    <w:next w:val="1121"/>
    <w:link w:val="770"/>
    <w:uiPriority w:val="99"/>
    <w:unhideWhenUsed/>
    <w:rPr>
      <w:color w:val="954f72"/>
      <w:u w:val="single"/>
    </w:rPr>
  </w:style>
  <w:style w:type="paragraph" w:styleId="1122">
    <w:name w:val="TOC 41"/>
    <w:basedOn w:val="770"/>
    <w:next w:val="770"/>
    <w:link w:val="770"/>
    <w:uiPriority w:val="39"/>
    <w:unhideWhenUsed/>
    <w:pPr>
      <w:ind w:left="1260" w:firstLine="0"/>
    </w:pPr>
    <w:rPr>
      <w:rFonts w:ascii="等线" w:hAnsi="等线" w:eastAsia="等线" w:cs="Times New Roman"/>
      <w:szCs w:val="22"/>
    </w:rPr>
  </w:style>
  <w:style w:type="paragraph" w:styleId="1123">
    <w:name w:val="TOC 51"/>
    <w:basedOn w:val="770"/>
    <w:next w:val="770"/>
    <w:link w:val="770"/>
    <w:uiPriority w:val="39"/>
    <w:unhideWhenUsed/>
    <w:pPr>
      <w:ind w:left="1680" w:firstLine="0"/>
    </w:pPr>
    <w:rPr>
      <w:rFonts w:ascii="等线" w:hAnsi="等线" w:eastAsia="等线" w:cs="Times New Roman"/>
      <w:szCs w:val="22"/>
    </w:rPr>
  </w:style>
  <w:style w:type="paragraph" w:styleId="1124">
    <w:name w:val="TOC 61"/>
    <w:basedOn w:val="770"/>
    <w:next w:val="770"/>
    <w:link w:val="770"/>
    <w:uiPriority w:val="39"/>
    <w:unhideWhenUsed/>
    <w:pPr>
      <w:ind w:left="2100" w:firstLine="0"/>
    </w:pPr>
    <w:rPr>
      <w:rFonts w:ascii="等线" w:hAnsi="等线" w:eastAsia="等线" w:cs="Times New Roman"/>
      <w:szCs w:val="22"/>
    </w:rPr>
  </w:style>
  <w:style w:type="paragraph" w:styleId="1125">
    <w:name w:val="TOC 71"/>
    <w:basedOn w:val="770"/>
    <w:next w:val="770"/>
    <w:link w:val="770"/>
    <w:uiPriority w:val="39"/>
    <w:unhideWhenUsed/>
    <w:pPr>
      <w:ind w:left="2520" w:firstLine="0"/>
    </w:pPr>
    <w:rPr>
      <w:rFonts w:ascii="等线" w:hAnsi="等线" w:eastAsia="等线" w:cs="Times New Roman"/>
      <w:szCs w:val="22"/>
    </w:rPr>
  </w:style>
  <w:style w:type="paragraph" w:styleId="1126">
    <w:name w:val="TOC 81"/>
    <w:basedOn w:val="770"/>
    <w:next w:val="770"/>
    <w:link w:val="770"/>
    <w:uiPriority w:val="39"/>
    <w:unhideWhenUsed/>
    <w:pPr>
      <w:ind w:left="2940" w:firstLine="0"/>
    </w:pPr>
    <w:rPr>
      <w:rFonts w:ascii="等线" w:hAnsi="等线" w:eastAsia="等线" w:cs="Times New Roman"/>
      <w:szCs w:val="22"/>
    </w:rPr>
  </w:style>
  <w:style w:type="paragraph" w:styleId="1127">
    <w:name w:val="TOC 91"/>
    <w:basedOn w:val="770"/>
    <w:next w:val="770"/>
    <w:link w:val="770"/>
    <w:uiPriority w:val="39"/>
    <w:unhideWhenUsed/>
    <w:pPr>
      <w:ind w:left="3360" w:firstLine="0"/>
    </w:pPr>
    <w:rPr>
      <w:rFonts w:ascii="等线" w:hAnsi="等线" w:eastAsia="等线" w:cs="Times New Roman"/>
      <w:szCs w:val="22"/>
    </w:rPr>
  </w:style>
  <w:style w:type="character" w:styleId="1128">
    <w:name w:val="未处理的提及1"/>
    <w:next w:val="1128"/>
    <w:link w:val="770"/>
    <w:uiPriority w:val="99"/>
    <w:unhideWhenUsed/>
    <w:rPr>
      <w:color w:val="605e5c"/>
      <w:shd w:val="clear" w:color="auto" w:fill="e1dfdd"/>
    </w:rPr>
  </w:style>
  <w:style w:type="table" w:styleId="1129">
    <w:name w:val="网格型2"/>
    <w:basedOn w:val="781"/>
    <w:next w:val="1129"/>
    <w:link w:val="770"/>
    <w:uiPriority w:val="39"/>
    <w:qFormat/>
    <w:rPr>
      <w:rFonts w:ascii="等线" w:hAnsi="等线" w:eastAsia="等线"/>
    </w:rPr>
    <w:tblPr/>
  </w:style>
  <w:style w:type="paragraph" w:styleId="1130">
    <w:name w:val="页脚1"/>
    <w:basedOn w:val="770"/>
    <w:next w:val="832"/>
    <w:link w:val="770"/>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31">
    <w:name w:val="正文文本 字符1"/>
    <w:next w:val="1131"/>
    <w:link w:val="770"/>
    <w:rPr>
      <w:sz w:val="21"/>
      <w:szCs w:val="24"/>
    </w:rPr>
  </w:style>
  <w:style w:type="character" w:styleId="1132">
    <w:name w:val="脚注文本 字符1"/>
    <w:next w:val="1132"/>
    <w:link w:val="770"/>
    <w:rPr>
      <w:sz w:val="18"/>
      <w:szCs w:val="18"/>
    </w:rPr>
  </w:style>
  <w:style w:type="paragraph" w:styleId="1133">
    <w:name w:val="索引 72"/>
    <w:basedOn w:val="770"/>
    <w:next w:val="770"/>
    <w:link w:val="770"/>
    <w:qFormat/>
    <w:pPr>
      <w:ind w:left="2520" w:firstLine="200"/>
      <w:spacing w:line="360" w:lineRule="auto"/>
    </w:pPr>
    <w:rPr>
      <w:rFonts w:ascii="Times New Roman" w:hAnsi="Times New Roman" w:eastAsia="仿宋" w:cs="Times New Roman"/>
      <w:sz w:val="28"/>
      <w:szCs w:val="22"/>
    </w:rPr>
  </w:style>
  <w:style w:type="paragraph" w:styleId="1134">
    <w:name w:val="TOC 32"/>
    <w:basedOn w:val="770"/>
    <w:next w:val="770"/>
    <w:link w:val="770"/>
    <w:uiPriority w:val="39"/>
    <w:unhideWhenUsed/>
    <w:qFormat/>
    <w:pPr>
      <w:ind w:left="840" w:firstLine="200"/>
      <w:spacing w:line="360" w:lineRule="auto"/>
    </w:pPr>
    <w:rPr>
      <w:rFonts w:ascii="Times New Roman" w:hAnsi="Times New Roman" w:eastAsia="仿宋" w:cs="Times New Roman"/>
      <w:sz w:val="28"/>
      <w:szCs w:val="22"/>
    </w:rPr>
  </w:style>
  <w:style w:type="paragraph" w:styleId="1135">
    <w:name w:val="TOC 12"/>
    <w:basedOn w:val="770"/>
    <w:next w:val="770"/>
    <w:link w:val="770"/>
    <w:uiPriority w:val="39"/>
    <w:unhideWhenUsed/>
    <w:qFormat/>
    <w:pPr>
      <w:ind w:firstLine="200"/>
      <w:spacing w:line="360" w:lineRule="auto"/>
    </w:pPr>
    <w:rPr>
      <w:rFonts w:ascii="Times New Roman" w:hAnsi="Times New Roman" w:eastAsia="仿宋" w:cs="Times New Roman"/>
      <w:sz w:val="28"/>
      <w:szCs w:val="22"/>
    </w:rPr>
  </w:style>
  <w:style w:type="paragraph" w:styleId="1136">
    <w:name w:val="TOC 22"/>
    <w:basedOn w:val="770"/>
    <w:next w:val="770"/>
    <w:link w:val="770"/>
    <w:uiPriority w:val="39"/>
    <w:unhideWhenUsed/>
    <w:qFormat/>
    <w:pPr>
      <w:ind w:left="420" w:firstLine="200"/>
      <w:spacing w:line="360" w:lineRule="auto"/>
    </w:pPr>
    <w:rPr>
      <w:rFonts w:ascii="Times New Roman" w:hAnsi="Times New Roman" w:eastAsia="仿宋" w:cs="Times New Roman"/>
      <w:sz w:val="28"/>
      <w:szCs w:val="22"/>
    </w:rPr>
  </w:style>
  <w:style w:type="table" w:styleId="1137">
    <w:name w:val="网格型3"/>
    <w:basedOn w:val="781"/>
    <w:next w:val="1137"/>
    <w:link w:val="770"/>
    <w:uiPriority w:val="39"/>
    <w:qFormat/>
    <w:tblPr/>
  </w:style>
  <w:style w:type="paragraph" w:styleId="1138">
    <w:name w:val="TOC 42"/>
    <w:basedOn w:val="770"/>
    <w:next w:val="770"/>
    <w:link w:val="770"/>
    <w:uiPriority w:val="39"/>
    <w:unhideWhenUsed/>
    <w:pPr>
      <w:ind w:left="1260" w:firstLine="0"/>
    </w:pPr>
    <w:rPr>
      <w:rFonts w:ascii="等线" w:hAnsi="等线" w:eastAsia="等线" w:cs="Times New Roman"/>
      <w:szCs w:val="22"/>
    </w:rPr>
  </w:style>
  <w:style w:type="paragraph" w:styleId="1139">
    <w:name w:val="TOC 52"/>
    <w:basedOn w:val="770"/>
    <w:next w:val="770"/>
    <w:link w:val="770"/>
    <w:uiPriority w:val="39"/>
    <w:unhideWhenUsed/>
    <w:pPr>
      <w:ind w:left="1680" w:firstLine="0"/>
    </w:pPr>
    <w:rPr>
      <w:rFonts w:ascii="等线" w:hAnsi="等线" w:eastAsia="等线" w:cs="Times New Roman"/>
      <w:szCs w:val="22"/>
    </w:rPr>
  </w:style>
  <w:style w:type="paragraph" w:styleId="1140">
    <w:name w:val="TOC 62"/>
    <w:basedOn w:val="770"/>
    <w:next w:val="770"/>
    <w:link w:val="770"/>
    <w:uiPriority w:val="39"/>
    <w:unhideWhenUsed/>
    <w:pPr>
      <w:ind w:left="2100" w:firstLine="0"/>
    </w:pPr>
    <w:rPr>
      <w:rFonts w:ascii="等线" w:hAnsi="等线" w:eastAsia="等线" w:cs="Times New Roman"/>
      <w:szCs w:val="22"/>
    </w:rPr>
  </w:style>
  <w:style w:type="paragraph" w:styleId="1141">
    <w:name w:val="TOC 72"/>
    <w:basedOn w:val="770"/>
    <w:next w:val="770"/>
    <w:link w:val="770"/>
    <w:uiPriority w:val="39"/>
    <w:unhideWhenUsed/>
    <w:pPr>
      <w:ind w:left="2520" w:firstLine="0"/>
    </w:pPr>
    <w:rPr>
      <w:rFonts w:ascii="等线" w:hAnsi="等线" w:eastAsia="等线" w:cs="Times New Roman"/>
      <w:szCs w:val="22"/>
    </w:rPr>
  </w:style>
  <w:style w:type="paragraph" w:styleId="1142">
    <w:name w:val="TOC 82"/>
    <w:basedOn w:val="770"/>
    <w:next w:val="770"/>
    <w:link w:val="770"/>
    <w:uiPriority w:val="39"/>
    <w:unhideWhenUsed/>
    <w:pPr>
      <w:ind w:left="2940" w:firstLine="0"/>
    </w:pPr>
    <w:rPr>
      <w:rFonts w:ascii="等线" w:hAnsi="等线" w:eastAsia="等线" w:cs="Times New Roman"/>
      <w:szCs w:val="22"/>
    </w:rPr>
  </w:style>
  <w:style w:type="paragraph" w:styleId="1143">
    <w:name w:val="TOC 92"/>
    <w:basedOn w:val="770"/>
    <w:next w:val="770"/>
    <w:link w:val="770"/>
    <w:uiPriority w:val="39"/>
    <w:unhideWhenUsed/>
    <w:pPr>
      <w:ind w:left="3360" w:firstLine="0"/>
    </w:pPr>
    <w:rPr>
      <w:rFonts w:ascii="等线" w:hAnsi="等线" w:eastAsia="等线" w:cs="Times New Roman"/>
      <w:szCs w:val="22"/>
    </w:rPr>
  </w:style>
  <w:style w:type="table" w:styleId="1144">
    <w:name w:val="网格型21"/>
    <w:basedOn w:val="781"/>
    <w:next w:val="1144"/>
    <w:link w:val="770"/>
    <w:uiPriority w:val="39"/>
    <w:qFormat/>
    <w:rPr>
      <w:rFonts w:ascii="等线" w:hAnsi="等线" w:eastAsia="等线"/>
    </w:rPr>
    <w:tblPr/>
  </w:style>
  <w:style w:type="table" w:styleId="1145">
    <w:name w:val="网格型4"/>
    <w:basedOn w:val="781"/>
    <w:next w:val="1145"/>
    <w:link w:val="770"/>
    <w:uiPriority w:val="39"/>
    <w:qFormat/>
    <w:tblPr/>
  </w:style>
  <w:style w:type="character" w:styleId="1146">
    <w:name w:val="未处理的提及"/>
    <w:next w:val="1146"/>
    <w:link w:val="770"/>
    <w:uiPriority w:val="99"/>
    <w:unhideWhenUsed/>
    <w:rPr>
      <w:color w:val="605e5c"/>
      <w:shd w:val="clear" w:color="auto" w:fill="e1dfdd"/>
    </w:rPr>
  </w:style>
  <w:style w:type="paragraph" w:styleId="1147">
    <w:name w:val="正文文本缩进1"/>
    <w:basedOn w:val="770"/>
    <w:next w:val="1147"/>
    <w:link w:val="770"/>
    <w:qFormat/>
    <w:pPr>
      <w:ind w:left="156"/>
      <w:spacing w:line="300" w:lineRule="auto"/>
      <w:widowControl/>
    </w:pPr>
    <w:rPr>
      <w:rFonts w:ascii="仿宋_GB2312" w:hAnsi="Calibri" w:eastAsia="仿宋_GB2312" w:cs="Times New Roman"/>
      <w:sz w:val="28"/>
      <w:szCs w:val="20"/>
    </w:rPr>
  </w:style>
  <w:style w:type="paragraph" w:styleId="1148">
    <w:name w:val="普通(网站)1"/>
    <w:basedOn w:val="770"/>
    <w:next w:val="1148"/>
    <w:link w:val="770"/>
    <w:qFormat/>
    <w:pPr>
      <w:ind w:firstLine="420"/>
      <w:jc w:val="left"/>
      <w:spacing w:before="100" w:beforeAutospacing="1" w:after="100" w:afterAutospacing="1" w:line="288" w:lineRule="auto"/>
      <w:widowControl/>
    </w:pPr>
    <w:rPr>
      <w:rFonts w:cs="Times New Roman"/>
      <w:sz w:val="24"/>
      <w:szCs w:val="24"/>
    </w:rPr>
  </w:style>
  <w:style w:type="character" w:styleId="10212" w:default="1">
    <w:name w:val="Default Paragraph Font"/>
    <w:uiPriority w:val="1"/>
    <w:semiHidden/>
    <w:unhideWhenUsed/>
  </w:style>
  <w:style w:type="numbering" w:styleId="10213" w:default="1">
    <w:name w:val="No List"/>
    <w:uiPriority w:val="99"/>
    <w:semiHidden/>
    <w:unhideWhenUsed/>
  </w:style>
  <w:style w:type="table" w:styleId="102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5</cp:revision>
  <dcterms:created xsi:type="dcterms:W3CDTF">2024-09-04T09:50:00Z</dcterms:created>
  <dcterms:modified xsi:type="dcterms:W3CDTF">2026-07-10T09:01:07Z</dcterms:modified>
  <cp:version>1048576</cp:version>
</cp:coreProperties>
</file>