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1"/>
        <w:ind w:firstLine="160"/>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pStyle w:val="731"/>
        <w:ind w:firstLine="300"/>
        <w:spacing w:line="360" w:lineRule="auto"/>
        <w:rPr>
          <w:color w:val="000000"/>
          <w:sz w:val="60"/>
          <w:szCs w:val="60"/>
          <w:highlight w:val="none"/>
        </w:rPr>
      </w:pPr>
      <w:r>
        <w:rPr>
          <w:color w:val="000000"/>
          <w:sz w:val="60"/>
          <w:szCs w:val="60"/>
          <w:highlight w:val="none"/>
        </w:rPr>
      </w:r>
      <w:r/>
    </w:p>
    <w:p>
      <w:pPr>
        <w:pStyle w:val="731"/>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731"/>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731"/>
        <w:jc w:val="center"/>
        <w:spacing w:line="360" w:lineRule="auto"/>
        <w:rPr>
          <w:color w:val="000000"/>
          <w:sz w:val="60"/>
          <w:szCs w:val="60"/>
          <w:highlight w:val="none"/>
        </w:rPr>
      </w:pPr>
      <w:r>
        <w:rPr>
          <w:color w:val="000000"/>
          <w:sz w:val="60"/>
          <w:szCs w:val="60"/>
          <w:highlight w:val="none"/>
        </w:rPr>
      </w:r>
      <w:r/>
    </w:p>
    <w:p>
      <w:pPr>
        <w:pStyle w:val="731"/>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学校广告服务</w:t>
      </w:r>
      <w:r>
        <w:rPr>
          <w:rFonts w:hint="eastAsia" w:eastAsia="宋体"/>
          <w:bCs/>
          <w:color w:val="000000"/>
          <w:sz w:val="36"/>
          <w:szCs w:val="36"/>
          <w:highlight w:val="none"/>
          <w:lang w:eastAsia="zh-CN"/>
        </w:rPr>
      </w:r>
      <w:r/>
    </w:p>
    <w:p>
      <w:pPr>
        <w:pStyle w:val="731"/>
        <w:ind w:left="2832" w:hanging="1900"/>
        <w:jc w:val="left"/>
        <w:spacing w:line="360" w:lineRule="auto"/>
        <w:tabs>
          <w:tab w:val="left" w:pos="3240" w:leader="none"/>
          <w:tab w:val="left" w:pos="3420" w:leader="none"/>
        </w:tabs>
        <w:rPr>
          <w:rFonts w:hint="eastAsia"/>
          <w:bCs/>
          <w:color w:val="000000"/>
          <w:sz w:val="36"/>
          <w:szCs w:val="36"/>
          <w:highlight w:val="none"/>
          <w:lang w:eastAsia="zh-CN"/>
        </w:rPr>
      </w:pPr>
      <w:r>
        <w:rPr>
          <w:rFonts w:hint="eastAsia"/>
          <w:bCs/>
          <w:color w:val="000000"/>
          <w:sz w:val="36"/>
          <w:szCs w:val="36"/>
          <w:highlight w:val="none"/>
          <w:lang w:eastAsia="zh-CN"/>
        </w:rPr>
        <w:t xml:space="preserve">项目编号：JSZC-320400-CZZY-G2026-0020</w:t>
      </w:r>
      <w:r>
        <w:rPr>
          <w:rFonts w:hint="eastAsia"/>
          <w:bCs/>
          <w:color w:val="000000"/>
          <w:sz w:val="36"/>
          <w:szCs w:val="36"/>
          <w:highlight w:val="none"/>
          <w:lang w:eastAsia="zh-CN"/>
        </w:rPr>
      </w:r>
      <w:r/>
    </w:p>
    <w:p>
      <w:pPr>
        <w:pStyle w:val="731"/>
        <w:ind w:left="2832" w:hanging="19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江苏省常州技师学院</w:t>
      </w:r>
      <w:r>
        <w:rPr>
          <w:rFonts w:hint="eastAsia"/>
          <w:bCs/>
          <w:color w:val="000000"/>
          <w:sz w:val="36"/>
          <w:szCs w:val="36"/>
          <w:highlight w:val="none"/>
        </w:rPr>
      </w:r>
      <w:r/>
    </w:p>
    <w:p>
      <w:pPr>
        <w:pStyle w:val="731"/>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常州中宇建设工程管理有限公司</w:t>
      </w:r>
      <w:r>
        <w:rPr>
          <w:bCs/>
          <w:color w:val="000000"/>
          <w:sz w:val="36"/>
          <w:szCs w:val="36"/>
          <w:highlight w:val="none"/>
        </w:rPr>
        <w:t xml:space="preserve"> </w:t>
      </w:r>
      <w:r>
        <w:rPr>
          <w:bCs/>
          <w:color w:val="000000"/>
          <w:sz w:val="36"/>
          <w:szCs w:val="36"/>
          <w:highlight w:val="none"/>
        </w:rPr>
      </w:r>
      <w:r/>
    </w:p>
    <w:p>
      <w:pPr>
        <w:pStyle w:val="731"/>
        <w:jc w:val="center"/>
        <w:spacing w:line="360" w:lineRule="auto"/>
        <w:rPr>
          <w:b/>
          <w:color w:val="000000"/>
          <w:sz w:val="36"/>
          <w:szCs w:val="36"/>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outlineLvl w:val="0"/>
      </w:pPr>
      <w:r/>
      <w:bookmarkStart w:id="0" w:name="_Toc99301418"/>
      <w:r>
        <w:rPr>
          <w:b/>
          <w:color w:val="000000"/>
          <w:sz w:val="36"/>
          <w:szCs w:val="36"/>
          <w:highlight w:val="none"/>
        </w:rPr>
      </w:r>
      <w:r/>
    </w:p>
    <w:p>
      <w:pPr>
        <w:pStyle w:val="731"/>
        <w:jc w:val="center"/>
        <w:spacing w:line="360" w:lineRule="auto"/>
        <w:rPr>
          <w:b/>
          <w:color w:val="000000"/>
          <w:sz w:val="36"/>
          <w:szCs w:val="36"/>
          <w:highlight w:val="none"/>
        </w:rPr>
        <w:outlineLvl w:val="0"/>
      </w:pPr>
      <w:r/>
      <w:bookmarkStart w:id="1" w:name="_Toc2635"/>
      <w:r/>
      <w:bookmarkStart w:id="2" w:name="_Toc30160"/>
      <w:r>
        <w:rPr>
          <w:b/>
          <w:color w:val="000000"/>
          <w:sz w:val="36"/>
          <w:szCs w:val="36"/>
          <w:highlight w:val="none"/>
        </w:rPr>
        <w:t xml:space="preserve">目      录</w:t>
      </w:r>
      <w:bookmarkEnd w:id="0"/>
      <w:r/>
      <w:bookmarkEnd w:id="1"/>
      <w:r/>
      <w:bookmarkEnd w:id="2"/>
      <w:r>
        <w:rPr>
          <w:b/>
          <w:color w:val="000000"/>
          <w:sz w:val="36"/>
          <w:szCs w:val="36"/>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1085"/>
        <w:tabs>
          <w:tab w:val="left" w:pos="1050" w:leader="none"/>
          <w:tab w:val="right" w:pos="8937" w:leader="dot"/>
          <w:tab w:val="right" w:pos="9072" w:leader="dot"/>
        </w:tabs>
        <w:rPr>
          <w:color w:val="000000"/>
          <w:sz w:val="28"/>
          <w:szCs w:val="28"/>
          <w:highlight w:val="none"/>
        </w:rPr>
      </w:pPr>
      <w:r>
        <w:rPr>
          <w:rFonts w:ascii="Times New Roman" w:hAnsi="Times New Roman"/>
          <w:b w:val="0"/>
          <w:color w:val="000000"/>
          <w:sz w:val="28"/>
          <w:szCs w:val="28"/>
          <w:highlight w:val="none"/>
        </w:rPr>
        <w:fldChar w:fldCharType="begin"/>
      </w:r>
      <w:r>
        <w:rPr>
          <w:rFonts w:ascii="Times New Roman" w:hAnsi="Times New Roman"/>
          <w:b w:val="0"/>
          <w:color w:val="000000"/>
          <w:sz w:val="28"/>
          <w:szCs w:val="28"/>
          <w:highlight w:val="none"/>
        </w:rPr>
        <w:instrText xml:space="preserve"> TOC \o "1-1" \h \z \u </w:instrText>
      </w:r>
      <w:r>
        <w:rPr>
          <w:rFonts w:ascii="Times New Roman" w:hAnsi="Times New Roman"/>
          <w:b w:val="0"/>
          <w:color w:val="000000"/>
          <w:sz w:val="28"/>
          <w:szCs w:val="28"/>
          <w:highlight w:val="none"/>
        </w:rPr>
        <w:fldChar w:fldCharType="separate"/>
      </w:r>
      <w:r>
        <w:rPr>
          <w:color w:val="000000"/>
          <w:sz w:val="28"/>
          <w:szCs w:val="28"/>
          <w:highlight w:val="none"/>
        </w:rPr>
      </w:r>
      <w:r/>
    </w:p>
    <w:p>
      <w:pPr>
        <w:pStyle w:val="1085"/>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"_Toc5134" </w:instrText>
      </w:r>
      <w:r>
        <w:rPr>
          <w:color w:val="000000"/>
          <w:highlight w:val="none"/>
        </w:rPr>
        <w:fldChar w:fldCharType="separate"/>
      </w:r>
      <w:r>
        <w:rPr>
          <w:color w:val="000000"/>
          <w:sz w:val="28"/>
          <w:szCs w:val="40"/>
          <w:highlight w:val="none"/>
        </w:rPr>
        <w:t xml:space="preserve">第一章   投标邀请</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_Toc5134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85"/>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"_Toc7834" </w:instrText>
      </w:r>
      <w:r>
        <w:rPr>
          <w:color w:val="000000"/>
          <w:highlight w:val="none"/>
        </w:rPr>
        <w:fldChar w:fldCharType="separate"/>
      </w:r>
      <w:r>
        <w:rPr>
          <w:color w:val="000000"/>
          <w:sz w:val="28"/>
          <w:szCs w:val="40"/>
          <w:highlight w:val="none"/>
        </w:rPr>
        <w:t xml:space="preserve">第二章   投标人须知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_Toc7834 \h </w:instrText>
      </w:r>
      <w:r>
        <w:rPr>
          <w:color w:val="000000"/>
          <w:sz w:val="28"/>
          <w:szCs w:val="28"/>
          <w:highlight w:val="none"/>
        </w:rPr>
        <w:fldChar w:fldCharType="separate"/>
      </w:r>
      <w:r>
        <w:rPr>
          <w:color w:val="000000"/>
          <w:sz w:val="28"/>
          <w:szCs w:val="28"/>
          <w:highlight w:val="none"/>
        </w:rPr>
        <w:t xml:space="preserve">6</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85"/>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"_Toc24423" </w:instrText>
      </w:r>
      <w:r>
        <w:rPr>
          <w:color w:val="000000"/>
          <w:highlight w:val="none"/>
        </w:rPr>
        <w:fldChar w:fldCharType="separate"/>
      </w:r>
      <w:r>
        <w:rPr>
          <w:color w:val="000000"/>
          <w:sz w:val="28"/>
          <w:szCs w:val="40"/>
          <w:highlight w:val="none"/>
        </w:rPr>
        <w:t xml:space="preserve">第三章   资格审查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_Toc24423 \h </w:instrText>
      </w:r>
      <w:r>
        <w:rPr>
          <w:color w:val="000000"/>
          <w:sz w:val="28"/>
          <w:szCs w:val="28"/>
          <w:highlight w:val="none"/>
        </w:rPr>
        <w:fldChar w:fldCharType="separate"/>
      </w:r>
      <w:r>
        <w:rPr>
          <w:color w:val="000000"/>
          <w:sz w:val="28"/>
          <w:szCs w:val="28"/>
          <w:highlight w:val="none"/>
        </w:rPr>
        <w:t xml:space="preserve">23</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85"/>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"_Toc13280" </w:instrText>
      </w:r>
      <w:r>
        <w:rPr>
          <w:color w:val="000000"/>
          <w:highlight w:val="none"/>
        </w:rPr>
        <w:fldChar w:fldCharType="separate"/>
      </w:r>
      <w:r>
        <w:rPr>
          <w:color w:val="000000"/>
          <w:sz w:val="28"/>
          <w:szCs w:val="40"/>
          <w:highlight w:val="none"/>
        </w:rPr>
        <w:t xml:space="preserve">第四章   评标程序、评标方法和评标标准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_Toc13280 \h </w:instrText>
      </w:r>
      <w:r>
        <w:rPr>
          <w:color w:val="000000"/>
          <w:sz w:val="28"/>
          <w:szCs w:val="28"/>
          <w:highlight w:val="none"/>
        </w:rPr>
        <w:fldChar w:fldCharType="separate"/>
      </w:r>
      <w:r>
        <w:rPr>
          <w:color w:val="000000"/>
          <w:sz w:val="28"/>
          <w:szCs w:val="28"/>
          <w:highlight w:val="none"/>
        </w:rPr>
        <w:t xml:space="preserve">25</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85"/>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"_Toc2375" </w:instrText>
      </w:r>
      <w:r>
        <w:rPr>
          <w:color w:val="000000"/>
          <w:highlight w:val="none"/>
        </w:rPr>
        <w:fldChar w:fldCharType="separate"/>
      </w:r>
      <w:r>
        <w:rPr>
          <w:color w:val="000000"/>
          <w:sz w:val="28"/>
          <w:szCs w:val="40"/>
          <w:highlight w:val="none"/>
        </w:rPr>
        <w:t xml:space="preserve">第五章   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_Toc2375 \h </w:instrText>
      </w:r>
      <w:r>
        <w:rPr>
          <w:color w:val="000000"/>
          <w:sz w:val="28"/>
          <w:szCs w:val="28"/>
          <w:highlight w:val="none"/>
        </w:rPr>
        <w:fldChar w:fldCharType="separate"/>
      </w:r>
      <w:r>
        <w:rPr>
          <w:color w:val="000000"/>
          <w:sz w:val="28"/>
          <w:szCs w:val="28"/>
          <w:highlight w:val="none"/>
        </w:rPr>
        <w:t xml:space="preserve">38</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85"/>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"_Toc22150" </w:instrText>
      </w:r>
      <w:r>
        <w:rPr>
          <w:color w:val="000000"/>
          <w:highlight w:val="none"/>
        </w:rPr>
        <w:fldChar w:fldCharType="separate"/>
      </w:r>
      <w:r>
        <w:rPr>
          <w:color w:val="000000"/>
          <w:sz w:val="28"/>
          <w:szCs w:val="40"/>
          <w:highlight w:val="none"/>
        </w:rPr>
        <w:t xml:space="preserve">第六章   拟签订的合同文本</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_Toc22150 \h </w:instrText>
      </w:r>
      <w:r>
        <w:rPr>
          <w:color w:val="000000"/>
          <w:sz w:val="28"/>
          <w:szCs w:val="28"/>
          <w:highlight w:val="none"/>
        </w:rPr>
        <w:fldChar w:fldCharType="separate"/>
      </w:r>
      <w:r>
        <w:rPr>
          <w:color w:val="000000"/>
          <w:sz w:val="28"/>
          <w:szCs w:val="28"/>
          <w:highlight w:val="none"/>
        </w:rPr>
        <w:t xml:space="preserve">46</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85"/>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"_Toc19244" </w:instrText>
      </w:r>
      <w:r>
        <w:rPr>
          <w:color w:val="000000"/>
          <w:highlight w:val="none"/>
        </w:rPr>
        <w:fldChar w:fldCharType="separate"/>
      </w:r>
      <w:r>
        <w:rPr>
          <w:color w:val="000000"/>
          <w:sz w:val="28"/>
          <w:szCs w:val="40"/>
          <w:highlight w:val="none"/>
        </w:rPr>
        <w:t xml:space="preserve">第七章   投标文件格式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_Toc19244 \h </w:instrText>
      </w:r>
      <w:r>
        <w:rPr>
          <w:color w:val="000000"/>
          <w:sz w:val="28"/>
          <w:szCs w:val="28"/>
          <w:highlight w:val="none"/>
        </w:rPr>
        <w:fldChar w:fldCharType="separate"/>
      </w:r>
      <w:r>
        <w:rPr>
          <w:color w:val="000000"/>
          <w:sz w:val="28"/>
          <w:szCs w:val="28"/>
          <w:highlight w:val="none"/>
        </w:rPr>
        <w:t xml:space="preserve">54</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85"/>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color w:val="000000"/>
          <w:sz w:val="28"/>
          <w:szCs w:val="28"/>
          <w:highlight w:val="none"/>
        </w:rPr>
        <w:fldChar w:fldCharType="end"/>
      </w:r>
      <w:r>
        <w:rPr>
          <w:rFonts w:ascii="Times New Roman" w:hAnsi="Times New Roman"/>
          <w:b w:val="0"/>
          <w:color w:val="000000"/>
          <w:highlight w:val="none"/>
        </w:rPr>
      </w:r>
      <w:r/>
    </w:p>
    <w:p>
      <w:pPr>
        <w:pStyle w:val="731"/>
        <w:jc w:val="center"/>
        <w:spacing w:line="360" w:lineRule="auto"/>
        <w:rPr>
          <w:b/>
          <w:color w:val="000000"/>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b/>
          <w:color w:val="000000"/>
          <w:sz w:val="36"/>
          <w:szCs w:val="36"/>
          <w:highlight w:val="none"/>
        </w:rPr>
      </w:r>
      <w:r/>
    </w:p>
    <w:p>
      <w:pPr>
        <w:pStyle w:val="731"/>
        <w:jc w:val="center"/>
        <w:spacing w:line="360" w:lineRule="auto"/>
        <w:rPr>
          <w:b/>
          <w:color w:val="000000"/>
          <w:sz w:val="36"/>
          <w:szCs w:val="36"/>
          <w:highlight w:val="none"/>
        </w:rPr>
        <w:outlineLvl w:val="0"/>
      </w:pPr>
      <w:r/>
      <w:bookmarkStart w:id="3" w:name="_Toc3039"/>
      <w:r/>
      <w:bookmarkStart w:id="4" w:name="_Toc5134"/>
      <w:r>
        <w:rPr>
          <w:b/>
          <w:color w:val="000000"/>
          <w:sz w:val="36"/>
          <w:szCs w:val="36"/>
          <w:highlight w:val="none"/>
        </w:rPr>
        <w:t xml:space="preserve">第一章   投标邀请</w:t>
      </w:r>
      <w:bookmarkEnd w:id="3"/>
      <w:r/>
      <w:bookmarkEnd w:id="4"/>
      <w:r>
        <w:rPr>
          <w:b/>
          <w:color w:val="000000"/>
          <w:sz w:val="36"/>
          <w:szCs w:val="36"/>
          <w:highlight w:val="none"/>
        </w:rPr>
      </w:r>
      <w:r/>
    </w:p>
    <w:p>
      <w:pPr>
        <w:pStyle w:val="1093"/>
        <w:ind w:firstLine="480"/>
        <w:spacing w:before="0" w:beforeAutospacing="0" w:after="0" w:afterAutospacing="0" w:line="400" w:lineRule="exact"/>
        <w:rPr>
          <w:rFonts w:ascii="Times New Roman" w:hAnsi="Times New Roman" w:cs="Times New Roman"/>
          <w:color w:val="000000"/>
          <w:highlight w:val="none"/>
        </w:rPr>
        <w:pBdr>
          <w:top w:val="single" w:color="000000" w:sz="6" w:space="0"/>
          <w:left w:val="single" w:color="000000" w:sz="6" w:space="3"/>
          <w:bottom w:val="single" w:color="000000" w:sz="6" w:space="0"/>
          <w:right w:val="single" w:color="000000" w:sz="6" w:space="3"/>
        </w:pBdr>
      </w:pPr>
      <w:r>
        <w:rPr>
          <w:rFonts w:hint="eastAsia" w:ascii="Times New Roman" w:hAnsi="Times New Roman" w:cs="Times New Roman"/>
          <w:color w:val="000000"/>
          <w:highlight w:val="none"/>
        </w:rPr>
        <w:t xml:space="preserve">项目概况</w:t>
      </w:r>
      <w:r>
        <w:rPr>
          <w:rFonts w:ascii="Times New Roman" w:hAnsi="Times New Roman" w:cs="Times New Roman"/>
          <w:color w:val="000000"/>
          <w:highlight w:val="none"/>
        </w:rPr>
      </w:r>
      <w:r/>
    </w:p>
    <w:p>
      <w:pPr>
        <w:pStyle w:val="1093"/>
        <w:ind w:firstLine="480"/>
        <w:spacing w:before="0" w:beforeAutospacing="0" w:after="0" w:afterAutospacing="0" w:line="400" w:lineRule="exact"/>
        <w:rPr>
          <w:rFonts w:ascii="Times New Roman" w:hAnsi="Times New Roman" w:cs="Times New Roman"/>
          <w:color w:val="000000"/>
          <w:highlight w:val="none"/>
        </w:rPr>
        <w:pBdr>
          <w:top w:val="single" w:color="000000" w:sz="6" w:space="0"/>
          <w:left w:val="single" w:color="000000" w:sz="6" w:space="3"/>
          <w:bottom w:val="single" w:color="000000" w:sz="6" w:space="0"/>
          <w:right w:val="single" w:color="000000" w:sz="6" w:space="3"/>
        </w:pBdr>
      </w:pPr>
      <w:r>
        <w:rPr>
          <w:rFonts w:hint="eastAsia" w:ascii="Times New Roman" w:hAnsi="Times New Roman" w:cs="Times New Roman"/>
          <w:color w:val="000000"/>
          <w:highlight w:val="none"/>
        </w:rPr>
        <w:t xml:space="preserve">江苏省常州技师学院</w:t>
      </w:r>
      <w:r>
        <w:rPr>
          <w:rFonts w:hint="eastAsia" w:ascii="Times New Roman" w:hAnsi="Times New Roman" w:cs="Times New Roman"/>
          <w:color w:val="000000"/>
          <w:highlight w:val="none"/>
          <w:lang w:eastAsia="zh-CN"/>
        </w:rPr>
        <w:t xml:space="preserve">学校广告服务JSZC-320400-CZZY-G2026-0020</w:t>
      </w:r>
      <w:r>
        <w:rPr>
          <w:color w:val="000000"/>
          <w:highlight w:val="none"/>
        </w:rPr>
        <w:t xml:space="preserve">招标项目</w:t>
      </w:r>
      <w:r>
        <w:rPr>
          <w:rFonts w:hint="eastAsia" w:ascii="Times New Roman" w:hAnsi="Times New Roman" w:cs="Times New Roman"/>
          <w:color w:val="000000"/>
          <w:highlight w:val="none"/>
        </w:rPr>
        <w:t xml:space="preserve">的潜在投标人应在（</w:t>
      </w:r>
      <w:r>
        <w:rPr>
          <w:rFonts w:hint="eastAsia"/>
          <w:color w:val="000000"/>
          <w:highlight w:val="none"/>
          <w:u w:val="single"/>
        </w:rPr>
        <w:t xml:space="preserve">政府采购一体化平台“苏采云”</w:t>
      </w:r>
      <w:r>
        <w:rPr>
          <w:rFonts w:hint="eastAsia" w:ascii="Times New Roman" w:hAnsi="Times New Roman" w:cs="Times New Roman"/>
          <w:color w:val="000000"/>
          <w:highlight w:val="none"/>
        </w:rPr>
        <w:t xml:space="preserve">）获取招标文件，并于</w:t>
      </w:r>
      <w:r>
        <w:rPr>
          <w:rFonts w:hint="eastAsia"/>
          <w:b/>
          <w:bCs/>
          <w:color w:val="000000"/>
          <w:highlight w:val="none"/>
          <w:lang w:bidi="ar"/>
        </w:rPr>
        <w:t xml:space="preserve">2026年</w:t>
      </w:r>
      <w:r>
        <w:rPr>
          <w:rFonts w:hint="eastAsia"/>
          <w:b/>
          <w:bCs/>
          <w:color w:val="000000"/>
          <w:highlight w:val="none"/>
          <w:lang w:val="en-US" w:eastAsia="zh-CN" w:bidi="ar"/>
        </w:rPr>
        <w:t xml:space="preserve">8</w:t>
      </w:r>
      <w:r>
        <w:rPr>
          <w:rFonts w:hint="eastAsia"/>
          <w:b/>
          <w:bCs/>
          <w:color w:val="000000"/>
          <w:highlight w:val="none"/>
          <w:lang w:bidi="ar"/>
        </w:rPr>
        <w:t xml:space="preserve">月</w:t>
      </w:r>
      <w:r>
        <w:rPr>
          <w:rFonts w:hint="eastAsia"/>
          <w:b/>
          <w:bCs/>
          <w:color w:val="000000"/>
          <w:highlight w:val="none"/>
          <w:lang w:val="en-US" w:eastAsia="zh-CN" w:bidi="ar"/>
        </w:rPr>
        <w:t xml:space="preserve">7</w:t>
      </w:r>
      <w:r>
        <w:rPr>
          <w:rFonts w:hint="eastAsia"/>
          <w:b/>
          <w:bCs/>
          <w:color w:val="000000"/>
          <w:highlight w:val="none"/>
          <w:lang w:bidi="ar"/>
        </w:rPr>
        <w:t xml:space="preserve">日</w:t>
      </w:r>
      <w:r>
        <w:rPr>
          <w:rFonts w:hint="eastAsia"/>
          <w:b/>
          <w:bCs/>
          <w:color w:val="000000"/>
          <w:highlight w:val="none"/>
          <w:lang w:val="en-US" w:eastAsia="zh-CN" w:bidi="ar"/>
        </w:rPr>
        <w:t xml:space="preserve">9</w:t>
      </w:r>
      <w:r>
        <w:rPr>
          <w:rFonts w:hint="eastAsia"/>
          <w:b/>
          <w:bCs/>
          <w:color w:val="000000"/>
          <w:highlight w:val="none"/>
          <w:lang w:bidi="ar"/>
        </w:rPr>
        <w:t xml:space="preserve">点</w:t>
      </w:r>
      <w:r>
        <w:rPr>
          <w:rFonts w:hint="eastAsia"/>
          <w:b/>
          <w:bCs/>
          <w:color w:val="000000"/>
          <w:highlight w:val="none"/>
          <w:lang w:val="en-US" w:eastAsia="zh-CN" w:bidi="ar"/>
        </w:rPr>
        <w:t xml:space="preserve">0</w:t>
      </w:r>
      <w:r>
        <w:rPr>
          <w:rFonts w:hint="eastAsia"/>
          <w:b/>
          <w:bCs/>
          <w:color w:val="000000"/>
          <w:highlight w:val="none"/>
          <w:lang w:bidi="ar"/>
        </w:rPr>
        <w:t xml:space="preserve">0分</w:t>
      </w:r>
      <w:r>
        <w:rPr>
          <w:rFonts w:hint="eastAsia" w:ascii="Times New Roman" w:hAnsi="Times New Roman" w:cs="Times New Roman"/>
          <w:color w:val="000000"/>
          <w:highlight w:val="none"/>
        </w:rPr>
        <w:t xml:space="preserve">（北京时间）前提交投标文件。</w:t>
      </w:r>
      <w:r>
        <w:rPr>
          <w:rFonts w:ascii="Times New Roman" w:hAnsi="Times New Roman" w:cs="Times New Roman"/>
          <w:color w:val="000000"/>
          <w:highlight w:val="none"/>
        </w:rPr>
      </w:r>
      <w:r/>
    </w:p>
    <w:p>
      <w:pPr>
        <w:pStyle w:val="1038"/>
        <w:jc w:val="left"/>
        <w:spacing w:before="0" w:line="360" w:lineRule="auto"/>
        <w:rPr>
          <w:rFonts w:ascii="Times New Roman" w:hAnsi="Times New Roman" w:eastAsia="宋体"/>
          <w:color w:val="000000"/>
          <w:sz w:val="24"/>
          <w:szCs w:val="24"/>
          <w:highlight w:val="none"/>
        </w:rPr>
      </w:pPr>
      <w:r/>
      <w:bookmarkStart w:id="5" w:name="_Toc35393790"/>
      <w:r/>
      <w:bookmarkStart w:id="6" w:name="_Toc28359002"/>
      <w:r/>
      <w:bookmarkStart w:id="7" w:name="_Toc35393621"/>
      <w:r/>
      <w:bookmarkStart w:id="8" w:name="_Toc28359079"/>
      <w:r/>
      <w:bookmarkStart w:id="9" w:name="_Hlk24379207"/>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731"/>
        <w:ind w:firstLine="480"/>
        <w:spacing w:line="360" w:lineRule="auto"/>
        <w:rPr>
          <w:rFonts w:hint="eastAsia"/>
          <w:color w:val="000000"/>
          <w:sz w:val="24"/>
          <w:highlight w:val="none"/>
          <w:lang w:eastAsia="zh-CN"/>
        </w:rPr>
      </w:pPr>
      <w:r>
        <w:rPr>
          <w:color w:val="000000"/>
          <w:sz w:val="24"/>
          <w:highlight w:val="none"/>
        </w:rPr>
        <w:t xml:space="preserve">1.</w:t>
      </w:r>
      <w:r>
        <w:rPr>
          <w:rFonts w:hint="eastAsia"/>
          <w:color w:val="000000"/>
          <w:sz w:val="24"/>
          <w:highlight w:val="none"/>
          <w:lang w:eastAsia="zh-CN"/>
        </w:rPr>
        <w:t xml:space="preserve">项目编号：JSZC-320400-CZZY-G2026-0020</w:t>
      </w:r>
      <w:r>
        <w:rPr>
          <w:rFonts w:hint="eastAsia"/>
          <w:color w:val="000000"/>
          <w:sz w:val="24"/>
          <w:highlight w:val="none"/>
          <w:lang w:eastAsia="zh-CN"/>
        </w:rPr>
      </w:r>
      <w:r/>
    </w:p>
    <w:p>
      <w:pPr>
        <w:pStyle w:val="731"/>
        <w:ind w:firstLine="480"/>
        <w:spacing w:line="360" w:lineRule="auto"/>
        <w:rPr>
          <w:rFonts w:hint="eastAsia" w:eastAsia="宋体"/>
          <w:color w:val="000000"/>
          <w:sz w:val="24"/>
          <w:highlight w:val="none"/>
          <w:lang w:eastAsia="zh-CN"/>
        </w:rPr>
      </w:pPr>
      <w:r>
        <w:rPr>
          <w:color w:val="000000"/>
          <w:sz w:val="24"/>
          <w:highlight w:val="none"/>
        </w:rPr>
        <w:t xml:space="preserve">2.项目名称：</w:t>
      </w:r>
      <w:bookmarkEnd w:id="9"/>
      <w:r>
        <w:rPr>
          <w:rFonts w:hint="eastAsia"/>
          <w:color w:val="000000"/>
          <w:sz w:val="24"/>
          <w:highlight w:val="none"/>
          <w:lang w:eastAsia="zh-CN"/>
        </w:rPr>
        <w:t xml:space="preserve">学校广告服务</w:t>
      </w:r>
      <w:r>
        <w:rPr>
          <w:rFonts w:hint="eastAsia" w:eastAsia="宋体"/>
          <w:color w:val="000000"/>
          <w:sz w:val="24"/>
          <w:highlight w:val="none"/>
          <w:lang w:eastAsia="zh-CN"/>
        </w:rPr>
      </w:r>
      <w:r/>
    </w:p>
    <w:p>
      <w:pPr>
        <w:pStyle w:val="731"/>
        <w:ind w:firstLine="480"/>
        <w:spacing w:line="360" w:lineRule="auto"/>
        <w:rPr>
          <w:rFonts w:hint="eastAsia" w:ascii="宋体" w:hAnsi="宋体" w:cs="宋体"/>
          <w:color w:val="000000"/>
          <w:sz w:val="24"/>
          <w:highlight w:val="none"/>
          <w:lang w:bidi="ar"/>
        </w:rPr>
      </w:pPr>
      <w:r>
        <w:rPr>
          <w:color w:val="000000"/>
          <w:sz w:val="24"/>
          <w:highlight w:val="none"/>
        </w:rPr>
        <w:t xml:space="preserve">3.项目预算金额：</w:t>
      </w: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val="en-US" w:eastAsia="zh-CN" w:bidi="ar"/>
        </w:rPr>
        <w:t xml:space="preserve">50</w:t>
      </w:r>
      <w:r>
        <w:rPr>
          <w:rFonts w:hint="eastAsia" w:ascii="宋体" w:hAnsi="宋体" w:cs="宋体"/>
          <w:color w:val="000000"/>
          <w:sz w:val="24"/>
          <w:highlight w:val="none"/>
          <w:lang w:bidi="ar"/>
        </w:rPr>
        <w:t xml:space="preserve">万元</w:t>
      </w:r>
      <w:r>
        <w:rPr>
          <w:rFonts w:hint="eastAsia" w:ascii="宋体" w:hAnsi="宋体" w:cs="宋体"/>
          <w:color w:val="000000"/>
          <w:sz w:val="24"/>
          <w:highlight w:val="none"/>
          <w:lang w:bidi="ar"/>
        </w:rPr>
      </w:r>
      <w:r/>
    </w:p>
    <w:p>
      <w:pPr>
        <w:pStyle w:val="731"/>
        <w:ind w:firstLine="480"/>
        <w:jc w:val="left"/>
        <w:spacing w:line="360" w:lineRule="auto"/>
        <w:rPr>
          <w:rFonts w:hint="eastAsia"/>
          <w:color w:val="000000"/>
          <w:sz w:val="24"/>
          <w:highlight w:val="none"/>
        </w:rPr>
      </w:pPr>
      <w:r>
        <w:rPr>
          <w:color w:val="000000"/>
          <w:sz w:val="24"/>
          <w:highlight w:val="none"/>
        </w:rPr>
        <w:t xml:space="preserve">项目最高限价：</w:t>
      </w:r>
      <w:r>
        <w:rPr>
          <w:rFonts w:hint="eastAsia" w:ascii="新宋体" w:hAnsi="新宋体" w:eastAsia="新宋体" w:cs="仿宋"/>
          <w:color w:val="000000"/>
          <w:sz w:val="24"/>
          <w:highlight w:val="none"/>
        </w:rPr>
        <w:t xml:space="preserve">投标人报价不得高于</w:t>
      </w:r>
      <w:r>
        <w:rPr>
          <w:rFonts w:hint="eastAsia" w:ascii="新宋体" w:hAnsi="新宋体" w:eastAsia="新宋体" w:cs="仿宋"/>
          <w:color w:val="000000"/>
          <w:sz w:val="24"/>
          <w:highlight w:val="none"/>
          <w:lang w:val="en-US" w:eastAsia="zh-CN"/>
        </w:rPr>
        <w:t xml:space="preserve">清单各项内容</w:t>
      </w:r>
      <w:r>
        <w:rPr>
          <w:color w:val="000000"/>
          <w:sz w:val="24"/>
          <w:highlight w:val="none"/>
        </w:rPr>
        <w:t xml:space="preserve">最高</w:t>
      </w:r>
      <w:r>
        <w:rPr>
          <w:rFonts w:hint="eastAsia"/>
          <w:color w:val="000000"/>
          <w:sz w:val="24"/>
          <w:highlight w:val="none"/>
          <w:lang w:val="en-US" w:eastAsia="zh-CN"/>
        </w:rPr>
        <w:t xml:space="preserve">单价</w:t>
      </w:r>
      <w:r>
        <w:rPr>
          <w:color w:val="000000"/>
          <w:sz w:val="24"/>
          <w:highlight w:val="none"/>
        </w:rPr>
        <w:t xml:space="preserve">限价</w:t>
      </w:r>
      <w:r>
        <w:rPr>
          <w:rFonts w:hint="eastAsia" w:ascii="新宋体" w:hAnsi="新宋体" w:eastAsia="新宋体" w:cs="仿宋"/>
          <w:color w:val="000000"/>
          <w:sz w:val="24"/>
          <w:highlight w:val="none"/>
        </w:rPr>
        <w:t xml:space="preserve">，否则将作为无效投标处理。</w:t>
      </w:r>
      <w:r>
        <w:rPr>
          <w:rFonts w:hint="eastAsia"/>
          <w:color w:val="000000"/>
          <w:sz w:val="24"/>
          <w:highlight w:val="none"/>
        </w:rPr>
      </w:r>
      <w:r/>
    </w:p>
    <w:p>
      <w:pPr>
        <w:pStyle w:val="731"/>
        <w:ind w:firstLine="420"/>
        <w:spacing w:line="360" w:lineRule="auto"/>
        <w:rPr>
          <w:color w:val="000000"/>
          <w:sz w:val="24"/>
          <w:highlight w:val="none"/>
        </w:rPr>
      </w:pPr>
      <w:r>
        <w:rPr>
          <w:rFonts w:hint="eastAsia"/>
          <w:color w:val="000000"/>
          <w:sz w:val="24"/>
          <w:highlight w:val="none"/>
        </w:rPr>
        <w:t xml:space="preserve">4.采购需求：本项目采购内容为</w:t>
      </w:r>
      <w:r>
        <w:rPr>
          <w:rFonts w:hint="eastAsia"/>
          <w:color w:val="000000"/>
          <w:sz w:val="24"/>
          <w:highlight w:val="none"/>
          <w:lang w:eastAsia="zh-CN"/>
        </w:rPr>
        <w:t xml:space="preserve">江苏省常州技师学院广告服务采购</w:t>
      </w:r>
      <w:r>
        <w:rPr>
          <w:rFonts w:hint="eastAsia"/>
          <w:color w:val="000000"/>
          <w:sz w:val="24"/>
          <w:highlight w:val="none"/>
        </w:rPr>
        <w:t xml:space="preserve">，包括设计、制作、运输、装卸、安装、调试、测试、</w:t>
      </w:r>
      <w:r>
        <w:rPr>
          <w:rFonts w:hint="eastAsia"/>
          <w:color w:val="000000"/>
          <w:sz w:val="24"/>
          <w:highlight w:val="none"/>
          <w:lang w:val="en-US" w:eastAsia="zh-CN"/>
        </w:rPr>
        <w:t xml:space="preserve">保险、</w:t>
      </w:r>
      <w:r>
        <w:rPr>
          <w:rFonts w:hint="eastAsia"/>
          <w:color w:val="000000"/>
          <w:sz w:val="24"/>
          <w:highlight w:val="none"/>
        </w:rPr>
        <w:t xml:space="preserve">售后服务、质保、技术培训等，直至通过采购人验收</w:t>
      </w:r>
      <w:r>
        <w:rPr>
          <w:rFonts w:hint="eastAsia"/>
          <w:color w:val="000000"/>
          <w:sz w:val="24"/>
          <w:highlight w:val="none"/>
          <w:lang w:eastAsia="zh-CN"/>
        </w:rPr>
        <w:t xml:space="preserve">。</w:t>
      </w:r>
      <w:r>
        <w:rPr>
          <w:color w:val="000000"/>
          <w:sz w:val="24"/>
          <w:highlight w:val="none"/>
        </w:rPr>
      </w:r>
      <w:r/>
    </w:p>
    <w:p>
      <w:pPr>
        <w:pStyle w:val="731"/>
        <w:ind w:firstLine="480"/>
        <w:jc w:val="left"/>
        <w:spacing w:line="360" w:lineRule="auto"/>
        <w:rPr>
          <w:rFonts w:hint="eastAsia"/>
          <w:color w:val="000000"/>
          <w:highlight w:val="none"/>
        </w:rPr>
      </w:pPr>
      <w:r>
        <w:rPr>
          <w:rFonts w:hint="eastAsia"/>
          <w:color w:val="000000"/>
          <w:sz w:val="24"/>
          <w:highlight w:val="none"/>
        </w:rPr>
        <w:t xml:space="preserve">5.项目实施期限：</w:t>
      </w:r>
      <w:r>
        <w:rPr>
          <w:rFonts w:hint="eastAsia"/>
          <w:color w:val="000000"/>
          <w:sz w:val="24"/>
          <w:highlight w:val="none"/>
          <w:lang w:val="en-US" w:eastAsia="zh-CN"/>
        </w:rPr>
        <w:t xml:space="preserve">合同签订之日起至2027年12月31日或项目服务结算金额达到本项目预算金额150万元(二者中以先到者为基准)，分批次供货，每次接到采购人供货通知后完成设计、制作及安装并经采购人验收合格。 </w:t>
      </w:r>
      <w:r>
        <w:rPr>
          <w:rFonts w:hint="eastAsia"/>
          <w:color w:val="000000"/>
          <w:sz w:val="24"/>
          <w:highlight w:val="none"/>
        </w:rPr>
        <w:t xml:space="preserve"> </w:t>
      </w:r>
      <w:r>
        <w:rPr>
          <w:rFonts w:hint="eastAsia"/>
          <w:color w:val="000000"/>
          <w:highlight w:val="none"/>
        </w:rPr>
      </w:r>
      <w:r/>
    </w:p>
    <w:p>
      <w:pPr>
        <w:pStyle w:val="731"/>
        <w:ind w:firstLine="480"/>
        <w:spacing w:line="360" w:lineRule="auto"/>
        <w:rPr>
          <w:color w:val="000000"/>
          <w:sz w:val="24"/>
          <w:highlight w:val="none"/>
        </w:rPr>
      </w:pPr>
      <w:r>
        <w:rPr>
          <w:color w:val="000000"/>
          <w:sz w:val="24"/>
          <w:highlight w:val="none"/>
        </w:rPr>
        <w:t xml:space="preserve">6.本项目是否接受联合体投标：</w:t>
      </w:r>
      <w:r>
        <w:rPr>
          <w:rFonts w:hint="eastAsia" w:ascii="宋体" w:hAnsi="宋体" w:cs="宋体"/>
          <w:color w:val="000000"/>
          <w:sz w:val="24"/>
          <w:highlight w:val="none"/>
        </w:rPr>
        <w:t xml:space="preserve">□是  ■否</w:t>
      </w:r>
      <w:r>
        <w:rPr>
          <w:color w:val="000000"/>
          <w:sz w:val="24"/>
          <w:highlight w:val="none"/>
        </w:rPr>
        <w:t xml:space="preserve">。</w:t>
      </w:r>
      <w:r>
        <w:rPr>
          <w:color w:val="000000"/>
          <w:sz w:val="24"/>
          <w:highlight w:val="none"/>
        </w:rPr>
      </w:r>
      <w:r/>
    </w:p>
    <w:p>
      <w:pPr>
        <w:pStyle w:val="731"/>
        <w:ind w:firstLine="480"/>
        <w:spacing w:line="360" w:lineRule="auto"/>
        <w:rPr>
          <w:color w:val="000000"/>
          <w:sz w:val="24"/>
          <w:highlight w:val="none"/>
        </w:rPr>
      </w:pPr>
      <w:r>
        <w:rPr>
          <w:rFonts w:hint="eastAsia"/>
          <w:color w:val="000000"/>
          <w:sz w:val="24"/>
          <w:highlight w:val="none"/>
        </w:rPr>
        <w:t xml:space="preserve">7.</w:t>
      </w:r>
      <w:r>
        <w:rPr>
          <w:color w:val="000000"/>
          <w:sz w:val="24"/>
          <w:highlight w:val="none"/>
        </w:rPr>
        <w:t xml:space="preserve">本项目是否接受</w:t>
      </w:r>
      <w:r>
        <w:rPr>
          <w:rFonts w:hint="eastAsia"/>
          <w:color w:val="000000"/>
          <w:sz w:val="24"/>
          <w:highlight w:val="none"/>
        </w:rPr>
        <w:t xml:space="preserve">进口产品</w:t>
      </w:r>
      <w:r>
        <w:rPr>
          <w:color w:val="000000"/>
          <w:sz w:val="24"/>
          <w:highlight w:val="none"/>
        </w:rPr>
        <w:t xml:space="preserve">投标：</w:t>
      </w:r>
      <w:r>
        <w:rPr>
          <w:rFonts w:hint="eastAsia" w:ascii="宋体" w:hAnsi="宋体" w:cs="宋体"/>
          <w:color w:val="000000"/>
          <w:sz w:val="24"/>
          <w:highlight w:val="none"/>
        </w:rPr>
        <w:t xml:space="preserve">□是  ■否</w:t>
      </w:r>
      <w:r>
        <w:rPr>
          <w:color w:val="000000"/>
          <w:sz w:val="24"/>
          <w:highlight w:val="none"/>
        </w:rPr>
        <w:t xml:space="preserve">。</w:t>
      </w:r>
      <w:r>
        <w:rPr>
          <w:color w:val="000000"/>
          <w:sz w:val="24"/>
          <w:highlight w:val="none"/>
        </w:rPr>
      </w:r>
      <w:r/>
    </w:p>
    <w:p>
      <w:pPr>
        <w:pStyle w:val="1038"/>
        <w:jc w:val="left"/>
        <w:spacing w:before="0" w:line="360" w:lineRule="auto"/>
        <w:rPr>
          <w:rFonts w:ascii="Times New Roman" w:hAnsi="Times New Roman" w:eastAsia="宋体"/>
          <w:color w:val="000000"/>
          <w:sz w:val="24"/>
          <w:szCs w:val="24"/>
          <w:highlight w:val="none"/>
        </w:rPr>
      </w:pPr>
      <w:r/>
      <w:bookmarkStart w:id="10" w:name="_Toc35393622"/>
      <w:r/>
      <w:bookmarkStart w:id="11" w:name="_Toc28359080"/>
      <w:r/>
      <w:bookmarkStart w:id="12" w:name="_Toc35393791"/>
      <w:r/>
      <w:bookmarkStart w:id="13" w:name="_Toc28359003"/>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731"/>
        <w:ind w:firstLine="480"/>
        <w:spacing w:line="360" w:lineRule="auto"/>
        <w:rPr>
          <w:color w:val="000000"/>
          <w:highlight w:val="none"/>
        </w:rPr>
      </w:pPr>
      <w:r/>
      <w:bookmarkStart w:id="14" w:name="_Toc28359004"/>
      <w:r/>
      <w:bookmarkStart w:id="15" w:name="_Toc28359081"/>
      <w:r>
        <w:rPr>
          <w:rFonts w:ascii="宋体" w:hAnsi="宋体" w:cs="宋体"/>
          <w:color w:val="000000"/>
          <w:sz w:val="24"/>
          <w:highlight w:val="none"/>
        </w:rPr>
        <w:t xml:space="preserve">（一）满足《中华人民共和国政府采购法》第二十二条规定：</w:t>
      </w:r>
      <w:r>
        <w:rPr>
          <w:color w:val="000000"/>
          <w:highlight w:val="none"/>
        </w:rPr>
      </w:r>
      <w:r/>
    </w:p>
    <w:p>
      <w:pPr>
        <w:pStyle w:val="731"/>
        <w:ind w:firstLine="480"/>
        <w:spacing w:line="360" w:lineRule="auto"/>
        <w:rPr>
          <w:color w:val="000000"/>
          <w:highlight w:val="none"/>
        </w:rPr>
      </w:pPr>
      <w:r>
        <w:rPr>
          <w:rFonts w:ascii="宋体" w:hAnsi="宋体" w:cs="宋体"/>
          <w:color w:val="000000"/>
          <w:sz w:val="24"/>
          <w:highlight w:val="none"/>
        </w:rPr>
        <w:t xml:space="preserve">1.投标人资格声明函</w:t>
      </w:r>
      <w:r>
        <w:rPr>
          <w:color w:val="000000"/>
          <w:highlight w:val="none"/>
        </w:rPr>
      </w:r>
      <w:r/>
    </w:p>
    <w:p>
      <w:pPr>
        <w:pStyle w:val="731"/>
        <w:ind w:firstLine="480"/>
        <w:spacing w:line="360" w:lineRule="auto"/>
        <w:rPr>
          <w:color w:val="000000"/>
          <w:highlight w:val="none"/>
        </w:rPr>
      </w:pPr>
      <w:r>
        <w:rPr>
          <w:rFonts w:ascii="宋体" w:hAnsi="宋体" w:cs="宋体"/>
          <w:color w:val="000000"/>
          <w:sz w:val="24"/>
          <w:highlight w:val="none"/>
        </w:rPr>
        <w:t xml:space="preserve">2.投标人信用记录</w:t>
      </w:r>
      <w:r>
        <w:rPr>
          <w:color w:val="000000"/>
          <w:highlight w:val="none"/>
        </w:rPr>
      </w:r>
      <w:r/>
    </w:p>
    <w:p>
      <w:pPr>
        <w:pStyle w:val="731"/>
        <w:ind w:firstLine="480"/>
        <w:spacing w:line="360" w:lineRule="auto"/>
        <w:rPr>
          <w:color w:val="000000"/>
          <w:highlight w:val="none"/>
        </w:rPr>
      </w:pPr>
      <w:r>
        <w:rPr>
          <w:rFonts w:ascii="宋体" w:hAnsi="宋体" w:cs="宋体"/>
          <w:color w:val="000000"/>
          <w:sz w:val="24"/>
          <w:highlight w:val="none"/>
        </w:rPr>
        <w:t xml:space="preserve">3.营业执照副本</w:t>
      </w:r>
      <w:r>
        <w:rPr>
          <w:color w:val="000000"/>
          <w:highlight w:val="none"/>
        </w:rPr>
      </w:r>
      <w:r/>
    </w:p>
    <w:p>
      <w:pPr>
        <w:pStyle w:val="731"/>
        <w:ind w:firstLine="480"/>
        <w:spacing w:line="360" w:lineRule="auto"/>
        <w:rPr>
          <w:color w:val="000000"/>
          <w:sz w:val="24"/>
          <w:highlight w:val="none"/>
        </w:rPr>
      </w:pPr>
      <w:r>
        <w:rPr>
          <w:rFonts w:hint="eastAsia"/>
          <w:color w:val="000000"/>
          <w:sz w:val="24"/>
          <w:highlight w:val="none"/>
        </w:rPr>
        <w:t xml:space="preserve">（二）</w:t>
      </w:r>
      <w:r>
        <w:rPr>
          <w:color w:val="000000"/>
          <w:sz w:val="24"/>
          <w:highlight w:val="none"/>
        </w:rPr>
        <w:t xml:space="preserve">落实政府采购政策需满足的资格要求：</w:t>
      </w:r>
      <w:r>
        <w:rPr>
          <w:color w:val="000000"/>
          <w:sz w:val="24"/>
          <w:highlight w:val="none"/>
        </w:rPr>
      </w:r>
      <w:r/>
    </w:p>
    <w:p>
      <w:pPr>
        <w:pStyle w:val="731"/>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□本项目不专门面向中小企业预留采购份额。</w:t>
      </w:r>
      <w:r>
        <w:rPr>
          <w:rFonts w:ascii="宋体" w:hAnsi="宋体" w:cs="宋体"/>
          <w:color w:val="000000"/>
          <w:sz w:val="24"/>
          <w:highlight w:val="none"/>
        </w:rPr>
      </w:r>
      <w:r/>
    </w:p>
    <w:p>
      <w:pPr>
        <w:pStyle w:val="731"/>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本项目专门面向  </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中小 □小微企业  采购。即：提供的货物全部由符合政策要求的中小/小微企业制造、服务全部由符合政策要求的中小/小微企业承接。</w:t>
      </w:r>
      <w:r>
        <w:rPr>
          <w:rFonts w:ascii="宋体" w:hAnsi="宋体" w:cs="宋体"/>
          <w:color w:val="000000"/>
          <w:sz w:val="24"/>
          <w:highlight w:val="none"/>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31"/>
        <w:ind w:firstLine="480"/>
        <w:spacing w:line="360" w:lineRule="auto"/>
        <w:rPr>
          <w:color w:val="000000"/>
          <w:sz w:val="24"/>
          <w:highlight w:val="none"/>
        </w:rPr>
      </w:pPr>
      <w:r>
        <w:rPr>
          <w:color w:val="000000"/>
          <w:sz w:val="24"/>
          <w:highlight w:val="none"/>
        </w:rPr>
        <w:t xml:space="preserve">2.2 其它落实政府采购政策的资格要求（如有）：</w:t>
      </w:r>
      <w:r>
        <w:rPr>
          <w:rFonts w:hint="eastAsia" w:ascii="宋体" w:hAnsi="宋体" w:cs="宋体"/>
          <w:color w:val="000000"/>
          <w:sz w:val="24"/>
          <w:highlight w:val="none"/>
          <w:u w:val="single"/>
        </w:rPr>
        <w:t xml:space="preserve">   无   </w:t>
      </w:r>
      <w:r>
        <w:rPr>
          <w:rFonts w:hint="eastAsia"/>
          <w:color w:val="000000"/>
          <w:sz w:val="24"/>
          <w:highlight w:val="none"/>
        </w:rPr>
        <w:t xml:space="preserve">。</w:t>
      </w:r>
      <w:r>
        <w:rPr>
          <w:color w:val="000000"/>
          <w:sz w:val="24"/>
          <w:highlight w:val="none"/>
        </w:rPr>
      </w:r>
      <w:r/>
    </w:p>
    <w:p>
      <w:pPr>
        <w:pStyle w:val="731"/>
        <w:ind w:firstLine="480"/>
        <w:spacing w:line="360" w:lineRule="auto"/>
        <w:rPr>
          <w:i/>
          <w:iCs/>
          <w:color w:val="000000"/>
          <w:sz w:val="24"/>
          <w:highlight w:val="none"/>
          <w:u w:val="single"/>
        </w:rPr>
      </w:pPr>
      <w:r>
        <w:rPr>
          <w:rFonts w:hint="eastAsia"/>
          <w:color w:val="000000"/>
          <w:sz w:val="24"/>
          <w:highlight w:val="none"/>
        </w:rPr>
        <w:t xml:space="preserve">（三）</w:t>
      </w:r>
      <w:r>
        <w:rPr>
          <w:color w:val="000000"/>
          <w:sz w:val="24"/>
          <w:highlight w:val="none"/>
        </w:rPr>
        <w:t xml:space="preserve">本项目的特定资格要求：</w:t>
      </w:r>
      <w:r>
        <w:rPr>
          <w:i/>
          <w:iCs/>
          <w:color w:val="000000"/>
          <w:sz w:val="24"/>
          <w:highlight w:val="none"/>
          <w:u w:val="single"/>
        </w:rPr>
      </w:r>
      <w:r/>
    </w:p>
    <w:p>
      <w:pPr>
        <w:pStyle w:val="731"/>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w:t>
      </w:r>
      <w:r>
        <w:rPr>
          <w:rFonts w:hint="eastAsia" w:ascii="宋体" w:hAnsi="宋体" w:cs="宋体"/>
          <w:color w:val="000000"/>
          <w:sz w:val="24"/>
          <w:highlight w:val="none"/>
        </w:rPr>
        <w:t xml:space="preserve">□是   ■否</w:t>
      </w:r>
      <w:r>
        <w:rPr>
          <w:color w:val="000000"/>
          <w:sz w:val="24"/>
          <w:highlight w:val="none"/>
        </w:rPr>
        <w:t xml:space="preserve">；</w:t>
      </w:r>
      <w:r>
        <w:rPr>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731"/>
        <w:ind w:left="991" w:firstLine="2"/>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■否</w:t>
      </w:r>
      <w:r>
        <w:rPr>
          <w:rFonts w:ascii="宋体" w:hAnsi="宋体" w:cs="宋体"/>
          <w:color w:val="000000"/>
          <w:sz w:val="24"/>
          <w:highlight w:val="none"/>
        </w:rPr>
      </w:r>
      <w:r/>
    </w:p>
    <w:p>
      <w:pPr>
        <w:pStyle w:val="731"/>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bookmarkEnd w:id="14"/>
      <w:r/>
      <w:bookmarkEnd w:id="15"/>
      <w:r>
        <w:rPr>
          <w:rFonts w:hint="eastAsia"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3.3其他特定资格要求：无。</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3.4未被“信用中国”网站（WWW.creditchina.gov.cn）或“中国政府采购网”网站（www.ccgp.gov.cn）列入失信被执行人、重大税收违法案件当事人名单、政府采购严重失信行为记录名单；</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3.5单位负责人为同一人或者存在直接控股、管理关系的不同供应商（包含法定代表人为同一个人的两个及两个以上法人，母公司、全资子公司及其控股公司），不得参加同一合同项下的政府采购活动。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color w:val="000000"/>
          <w:sz w:val="24"/>
          <w:highlight w:val="none"/>
        </w:rPr>
      </w:r>
      <w:r/>
    </w:p>
    <w:p>
      <w:pPr>
        <w:pStyle w:val="743"/>
        <w:rPr>
          <w:rFonts w:hint="eastAsia"/>
          <w:color w:val="000000"/>
          <w:highlight w:val="none"/>
        </w:rPr>
      </w:pPr>
      <w:r>
        <w:rPr>
          <w:rFonts w:hint="eastAsia"/>
          <w:color w:val="000000"/>
          <w:highlight w:val="none"/>
        </w:rPr>
      </w:r>
      <w:r/>
    </w:p>
    <w:p>
      <w:pPr>
        <w:pStyle w:val="1038"/>
        <w:jc w:val="left"/>
        <w:spacing w:before="0" w:line="360" w:lineRule="auto"/>
        <w:widowControl/>
        <w:rPr>
          <w:rFonts w:ascii="Times New Roman" w:hAnsi="Times New Roman" w:eastAsia="宋体"/>
          <w:color w:val="000000"/>
          <w:sz w:val="24"/>
          <w:szCs w:val="24"/>
          <w:highlight w:val="none"/>
        </w:rPr>
      </w:pPr>
      <w:r/>
      <w:bookmarkStart w:id="16" w:name="_Toc35393792"/>
      <w:r/>
      <w:bookmarkStart w:id="17" w:name="_Toc35393623"/>
      <w:r>
        <w:rPr>
          <w:rFonts w:ascii="Times New Roman" w:hAnsi="Times New Roman" w:eastAsia="宋体"/>
          <w:color w:val="000000"/>
          <w:sz w:val="24"/>
          <w:szCs w:val="24"/>
          <w:highlight w:val="none"/>
        </w:rPr>
        <w:t xml:space="preserve">三、获取招标文件</w:t>
      </w:r>
      <w:bookmarkEnd w:id="16"/>
      <w:r/>
      <w:bookmarkEnd w:id="17"/>
      <w:r>
        <w:rPr>
          <w:rFonts w:ascii="Times New Roman" w:hAnsi="Times New Roman" w:eastAsia="宋体"/>
          <w:color w:val="000000"/>
          <w:sz w:val="24"/>
          <w:szCs w:val="24"/>
          <w:highlight w:val="none"/>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b/>
          <w:bCs/>
          <w:color w:val="000000"/>
          <w:sz w:val="24"/>
          <w:highlight w:val="none"/>
          <w:lang w:bidi="ar"/>
        </w:rPr>
        <w:t xml:space="preserve">时间：</w:t>
      </w:r>
      <w:r>
        <w:rPr>
          <w:rFonts w:hint="eastAsia" w:ascii="宋体" w:hAnsi="宋体" w:cs="宋体"/>
          <w:color w:val="000000"/>
          <w:sz w:val="24"/>
          <w:highlight w:val="none"/>
          <w:lang w:bidi="ar"/>
        </w:rPr>
        <w:t xml:space="preserve">自招标文件公告发布之日起5个工作日。</w:t>
      </w:r>
      <w:r>
        <w:rPr>
          <w:rFonts w:ascii="宋体" w:hAnsi="宋体" w:cs="宋体"/>
          <w:color w:val="000000"/>
          <w:sz w:val="24"/>
          <w:highlight w:val="none"/>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2.地点：政府采购一体化平台“苏采云”</w:t>
      </w:r>
      <w:r>
        <w:rPr>
          <w:rFonts w:ascii="宋体" w:hAnsi="宋体" w:cs="宋体"/>
          <w:color w:val="000000"/>
          <w:sz w:val="24"/>
          <w:highlight w:val="none"/>
        </w:rPr>
      </w:r>
      <w:r/>
    </w:p>
    <w:p>
      <w:pPr>
        <w:pStyle w:val="731"/>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3.方式：投标人持CA数字认证证书登录政府采购一体化平台“苏采云”（http://jszfcg.jscz.gov.cn/jszc/login）获取电子版招标文件。</w:t>
      </w:r>
      <w:r>
        <w:rPr>
          <w:rFonts w:ascii="宋体" w:hAnsi="宋体" w:cs="宋体"/>
          <w:color w:val="000000"/>
          <w:sz w:val="24"/>
          <w:highlight w:val="none"/>
        </w:rPr>
      </w:r>
      <w:r/>
    </w:p>
    <w:p>
      <w:pPr>
        <w:pStyle w:val="731"/>
        <w:ind w:firstLine="480"/>
        <w:jc w:val="left"/>
        <w:spacing w:line="360" w:lineRule="auto"/>
        <w:widowControl/>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lang w:bidi="ar"/>
        </w:rPr>
        <w:t xml:space="preserve">4.售价：0.00元。</w:t>
      </w:r>
      <w:r>
        <w:rPr>
          <w:rFonts w:ascii="宋体" w:hAnsi="宋体" w:cs="宋体"/>
          <w:color w:val="000000"/>
          <w:sz w:val="24"/>
          <w:highlight w:val="none"/>
        </w:rPr>
      </w:r>
      <w:r/>
    </w:p>
    <w:p>
      <w:pPr>
        <w:pStyle w:val="1038"/>
        <w:jc w:val="left"/>
        <w:spacing w:before="0" w:line="360" w:lineRule="auto"/>
        <w:widowControl/>
        <w:rPr>
          <w:rFonts w:ascii="Times New Roman" w:hAnsi="Times New Roman" w:eastAsia="宋体"/>
          <w:color w:val="000000"/>
          <w:sz w:val="24"/>
          <w:szCs w:val="24"/>
          <w:highlight w:val="none"/>
        </w:rPr>
      </w:pPr>
      <w:r/>
      <w:bookmarkStart w:id="18" w:name="_Toc28359082"/>
      <w:r/>
      <w:bookmarkStart w:id="19" w:name="_Toc28359005"/>
      <w:r/>
      <w:bookmarkStart w:id="20" w:name="_Toc35393793"/>
      <w:r/>
      <w:bookmarkStart w:id="21" w:name="_Toc35393624"/>
      <w:r>
        <w:rPr>
          <w:rFonts w:ascii="Times New Roman" w:hAnsi="Times New Roman" w:eastAsia="宋体"/>
          <w:color w:val="000000"/>
          <w:sz w:val="24"/>
          <w:szCs w:val="24"/>
          <w:highlight w:val="none"/>
        </w:rPr>
        <w:t xml:space="preserve">四、提交投标文件</w:t>
      </w:r>
      <w:bookmarkEnd w:id="18"/>
      <w:r/>
      <w:bookmarkEnd w:id="19"/>
      <w:r>
        <w:rPr>
          <w:rFonts w:ascii="Times New Roman" w:hAnsi="Times New Roman" w:eastAsia="宋体"/>
          <w:color w:val="000000"/>
          <w:sz w:val="24"/>
          <w:szCs w:val="24"/>
          <w:highlight w:val="none"/>
        </w:rPr>
        <w:t xml:space="preserve">截止时间、开标时间和地点</w:t>
      </w:r>
      <w:bookmarkEnd w:id="20"/>
      <w:r/>
      <w:bookmarkEnd w:id="21"/>
      <w:r>
        <w:rPr>
          <w:rFonts w:ascii="Times New Roman" w:hAnsi="Times New Roman" w:eastAsia="宋体"/>
          <w:color w:val="000000"/>
          <w:sz w:val="24"/>
          <w:szCs w:val="24"/>
          <w:highlight w:val="none"/>
        </w:rPr>
      </w:r>
      <w:r/>
    </w:p>
    <w:p>
      <w:pPr>
        <w:pStyle w:val="731"/>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投标截止时间、开标时间：</w:t>
      </w:r>
      <w:r>
        <w:rPr>
          <w:rFonts w:hint="eastAsia" w:ascii="宋体" w:hAnsi="宋体" w:cs="宋体"/>
          <w:b/>
          <w:bCs/>
          <w:color w:val="000000"/>
          <w:sz w:val="24"/>
          <w:highlight w:val="none"/>
          <w:lang w:bidi="ar"/>
        </w:rPr>
        <w:t xml:space="preserve">2026年</w:t>
      </w:r>
      <w:r>
        <w:rPr>
          <w:rFonts w:hint="eastAsia" w:ascii="宋体" w:hAnsi="宋体" w:cs="宋体"/>
          <w:b/>
          <w:bCs/>
          <w:color w:val="000000"/>
          <w:sz w:val="24"/>
          <w:highlight w:val="none"/>
          <w:lang w:val="en-US" w:eastAsia="zh-CN" w:bidi="ar"/>
        </w:rPr>
        <w:t xml:space="preserve">8</w:t>
      </w:r>
      <w:r>
        <w:rPr>
          <w:rFonts w:hint="eastAsia" w:ascii="宋体" w:hAnsi="宋体" w:cs="宋体"/>
          <w:b/>
          <w:bCs/>
          <w:color w:val="000000"/>
          <w:sz w:val="24"/>
          <w:highlight w:val="none"/>
          <w:lang w:bidi="ar"/>
        </w:rPr>
        <w:t xml:space="preserve">月</w:t>
      </w:r>
      <w:r>
        <w:rPr>
          <w:rFonts w:hint="eastAsia" w:ascii="宋体" w:hAnsi="宋体" w:cs="宋体"/>
          <w:b/>
          <w:bCs/>
          <w:color w:val="000000"/>
          <w:sz w:val="24"/>
          <w:highlight w:val="none"/>
          <w:lang w:val="en-US" w:eastAsia="zh-CN" w:bidi="ar"/>
        </w:rPr>
        <w:t xml:space="preserve">7</w:t>
      </w:r>
      <w:r>
        <w:rPr>
          <w:rFonts w:hint="eastAsia" w:ascii="宋体" w:hAnsi="宋体" w:cs="宋体"/>
          <w:b/>
          <w:bCs/>
          <w:color w:val="000000"/>
          <w:sz w:val="24"/>
          <w:highlight w:val="none"/>
          <w:lang w:bidi="ar"/>
        </w:rPr>
        <w:t xml:space="preserve">日</w:t>
      </w:r>
      <w:r>
        <w:rPr>
          <w:rFonts w:hint="eastAsia" w:ascii="宋体" w:hAnsi="宋体" w:cs="宋体"/>
          <w:b/>
          <w:bCs/>
          <w:color w:val="000000"/>
          <w:sz w:val="24"/>
          <w:highlight w:val="none"/>
          <w:lang w:val="en-US" w:eastAsia="zh-CN" w:bidi="ar"/>
        </w:rPr>
        <w:t xml:space="preserve">9</w:t>
      </w:r>
      <w:r>
        <w:rPr>
          <w:rFonts w:hint="eastAsia" w:ascii="宋体" w:hAnsi="宋体" w:cs="宋体"/>
          <w:b/>
          <w:bCs/>
          <w:color w:val="000000"/>
          <w:sz w:val="24"/>
          <w:highlight w:val="none"/>
          <w:lang w:bidi="ar"/>
        </w:rPr>
        <w:t xml:space="preserve">点</w:t>
      </w:r>
      <w:r>
        <w:rPr>
          <w:rFonts w:hint="eastAsia" w:ascii="宋体" w:hAnsi="宋体" w:cs="宋体"/>
          <w:b/>
          <w:bCs/>
          <w:color w:val="000000"/>
          <w:sz w:val="24"/>
          <w:highlight w:val="none"/>
          <w:lang w:val="en-US" w:eastAsia="zh-CN" w:bidi="ar"/>
        </w:rPr>
        <w:t xml:space="preserve">0</w:t>
      </w:r>
      <w:r>
        <w:rPr>
          <w:rFonts w:hint="eastAsia" w:ascii="宋体" w:hAnsi="宋体" w:cs="宋体"/>
          <w:b/>
          <w:bCs/>
          <w:color w:val="000000"/>
          <w:sz w:val="24"/>
          <w:highlight w:val="none"/>
          <w:lang w:bidi="ar"/>
        </w:rPr>
        <w:t xml:space="preserve">0分</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rPr>
          <w:rFonts w:ascii="宋体" w:hAnsi="宋体" w:cs="宋体"/>
          <w:bCs/>
          <w:color w:val="000000"/>
          <w:sz w:val="24"/>
          <w:highlight w:val="none"/>
          <w:u w:val="single"/>
        </w:rPr>
      </w:r>
      <w:r/>
    </w:p>
    <w:p>
      <w:pPr>
        <w:pStyle w:val="731"/>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地点：政府采购一体化平台“苏采云”</w:t>
      </w:r>
      <w:r>
        <w:rPr>
          <w:rFonts w:ascii="宋体" w:hAnsi="宋体" w:cs="宋体"/>
          <w:bCs/>
          <w:color w:val="000000"/>
          <w:sz w:val="24"/>
          <w:highlight w:val="none"/>
          <w:u w:val="single"/>
        </w:rPr>
      </w:r>
      <w:r/>
    </w:p>
    <w:p>
      <w:pPr>
        <w:pStyle w:val="1038"/>
        <w:jc w:val="left"/>
        <w:spacing w:before="0" w:line="360" w:lineRule="auto"/>
        <w:rPr>
          <w:rFonts w:ascii="Times New Roman" w:hAnsi="Times New Roman" w:eastAsia="宋体"/>
          <w:color w:val="000000"/>
          <w:sz w:val="24"/>
          <w:szCs w:val="24"/>
          <w:highlight w:val="none"/>
        </w:rPr>
      </w:pPr>
      <w:r/>
      <w:bookmarkStart w:id="22" w:name="_Toc35393794"/>
      <w:r/>
      <w:bookmarkStart w:id="23" w:name="_Toc28359084"/>
      <w:r/>
      <w:bookmarkStart w:id="24" w:name="_Toc28359007"/>
      <w:r/>
      <w:bookmarkStart w:id="25" w:name="_Toc35393625"/>
      <w:r>
        <w:rPr>
          <w:rFonts w:ascii="Times New Roman" w:hAnsi="Times New Roman" w:eastAsia="宋体"/>
          <w:color w:val="000000"/>
          <w:sz w:val="24"/>
          <w:szCs w:val="24"/>
          <w:highlight w:val="none"/>
        </w:rPr>
        <w:t xml:space="preserve">五、公告期限</w:t>
      </w:r>
      <w:bookmarkEnd w:id="22"/>
      <w:r/>
      <w:bookmarkEnd w:id="23"/>
      <w:r/>
      <w:bookmarkEnd w:id="24"/>
      <w:r/>
      <w:bookmarkEnd w:id="25"/>
      <w:r>
        <w:rPr>
          <w:rFonts w:ascii="Times New Roman" w:hAnsi="Times New Roman" w:eastAsia="宋体"/>
          <w:color w:val="000000"/>
          <w:sz w:val="24"/>
          <w:szCs w:val="24"/>
          <w:highlight w:val="none"/>
        </w:rPr>
      </w:r>
      <w:r/>
    </w:p>
    <w:p>
      <w:pPr>
        <w:pStyle w:val="731"/>
        <w:ind w:firstLine="480"/>
        <w:spacing w:line="360" w:lineRule="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1038"/>
        <w:jc w:val="left"/>
        <w:spacing w:before="0" w:line="360" w:lineRule="auto"/>
        <w:rPr>
          <w:rFonts w:ascii="Times New Roman" w:hAnsi="Times New Roman" w:eastAsia="宋体"/>
          <w:color w:val="000000"/>
          <w:sz w:val="24"/>
          <w:szCs w:val="24"/>
          <w:highlight w:val="none"/>
        </w:rPr>
      </w:pPr>
      <w:r/>
      <w:bookmarkStart w:id="26" w:name="_Toc35393626"/>
      <w:r/>
      <w:bookmarkStart w:id="27" w:name="_Toc35393795"/>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2.现场勘察及澄清：</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2.1招标人不集中组织现场勘察，投标人可自行安排人员至现场踏勘了解项目情况，在中标后不得以未踏勘现场为由向招标人提出其他任何要求。</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2.2有关本次采购的事项若存在变动或修改，招标代理机构将通过更正公告形式发布，因未能及时了解相关最新信息所引起的投标失误责任由投标人自负。</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本项目采用全流程电子化采购方式，请投标人认真学习政府采购一体化平台“苏采云”发布的相关操作手册，办理CA认证证书、进行政府采购一体化平台“苏采云”注册绑定，并认真核实数字认证证书情况确认是否符合本项目电子化采购流程要求。</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技术支持服务热线   0519-85588210</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CA认证证书办理（可邮寄）联系电话  0519-85588120</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3.1办理CA认证证书</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投标人登录政府采购一体化平台“苏采云”“新CA办理指南”，按照程序要求办理。</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3.2注册</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 下载“ 用户注册”查阅后进行自助注册。</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3.3控件、客户端下载</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 下载“驱动下载”，安装驱动。</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3.4获取电子投标文件</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投标人持CA数字认证证书登录政府采购一体化平台“苏采云”获取电子招标文件。未在规定期限内通过政府采购一体化平台“苏采云”获取招标文件的投标无效。</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3.5编制电子投标文件</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3.6提交电子投标文件</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投标人应于投标截止时间前在政府采购一体化平台“苏采云”提交电子投标文件，上传电子投标文件过程中请保持与互联网的连接畅通。</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3.7电子开标</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投标人使用CA认证证书登录政府采购一体化平台“苏采云”进行电子化不见面开标。</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3.8注意事项</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4.关于常州市中小企业政府采购信用融资：</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color w:val="000000"/>
          <w:sz w:val="24"/>
          <w:highlight w:val="none"/>
        </w:rPr>
      </w:r>
      <w:r/>
    </w:p>
    <w:p>
      <w:pPr>
        <w:pStyle w:val="1038"/>
        <w:jc w:val="left"/>
        <w:spacing w:before="0" w:line="360" w:lineRule="auto"/>
        <w:rPr>
          <w:rFonts w:ascii="Times New Roman" w:hAnsi="Times New Roman" w:eastAsia="宋体"/>
          <w:color w:val="000000"/>
          <w:sz w:val="24"/>
          <w:szCs w:val="24"/>
          <w:highlight w:val="none"/>
        </w:rPr>
      </w:pPr>
      <w:r/>
      <w:bookmarkStart w:id="28" w:name="_Toc28359008"/>
      <w:r/>
      <w:bookmarkStart w:id="29" w:name="_Toc28359085"/>
      <w:r/>
      <w:bookmarkStart w:id="30" w:name="_Toc35393796"/>
      <w:r/>
      <w:bookmarkStart w:id="31" w:name="_Toc35393627"/>
      <w:r>
        <w:rPr>
          <w:rFonts w:ascii="Times New Roman" w:hAnsi="Times New Roman" w:eastAsia="宋体"/>
          <w:color w:val="000000"/>
          <w:sz w:val="24"/>
          <w:szCs w:val="24"/>
          <w:highlight w:val="none"/>
        </w:rPr>
        <w:t xml:space="preserve">七、对本次招标提出询问，请按以下方式联系。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731"/>
        <w:ind w:firstLine="482"/>
        <w:jc w:val="left"/>
        <w:spacing w:line="360" w:lineRule="auto"/>
        <w:widowControl/>
        <w:rPr>
          <w:b/>
          <w:color w:val="000000"/>
          <w:sz w:val="24"/>
          <w:highlight w:val="none"/>
        </w:rPr>
      </w:pPr>
      <w:r>
        <w:rPr>
          <w:b/>
          <w:color w:val="000000"/>
          <w:sz w:val="24"/>
          <w:highlight w:val="none"/>
        </w:rPr>
        <w:t xml:space="preserve">1.采购人信息</w:t>
      </w:r>
      <w:r>
        <w:rPr>
          <w:b/>
          <w:color w:val="000000"/>
          <w:sz w:val="24"/>
          <w:highlight w:val="none"/>
        </w:rPr>
      </w:r>
      <w:r/>
    </w:p>
    <w:p>
      <w:pPr>
        <w:pStyle w:val="731"/>
        <w:ind w:firstLine="480"/>
        <w:spacing w:after="210"/>
        <w:rPr>
          <w:rFonts w:hint="eastAsia" w:ascii="宋体" w:hAnsi="宋体" w:cs="宋体"/>
          <w:color w:val="000000"/>
          <w:sz w:val="24"/>
          <w:highlight w:val="none"/>
        </w:rPr>
      </w:pPr>
      <w:r/>
      <w:bookmarkStart w:id="32" w:name="_Toc28359009"/>
      <w:r/>
      <w:bookmarkStart w:id="33" w:name="_Toc28359086"/>
      <w:r>
        <w:rPr>
          <w:rFonts w:hint="eastAsia" w:ascii="宋体" w:hAnsi="宋体" w:cs="宋体"/>
          <w:color w:val="000000"/>
          <w:sz w:val="24"/>
          <w:highlight w:val="none"/>
        </w:rPr>
        <w:t xml:space="preserve">单位名称：江苏省常州技师学院</w:t>
      </w:r>
      <w:r>
        <w:rPr>
          <w:rFonts w:hint="eastAsia" w:ascii="宋体" w:hAnsi="宋体" w:cs="宋体"/>
          <w:color w:val="000000"/>
          <w:sz w:val="24"/>
          <w:highlight w:val="none"/>
        </w:rPr>
      </w:r>
      <w:r/>
    </w:p>
    <w:p>
      <w:pPr>
        <w:pStyle w:val="731"/>
        <w:ind w:firstLine="480"/>
        <w:spacing w:after="21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单位地址：江苏省常州市新北区新桥镇嫩江路8号</w:t>
      </w:r>
      <w:r>
        <w:rPr>
          <w:rFonts w:ascii="宋体" w:hAnsi="宋体" w:cs="宋体"/>
          <w:color w:val="000000"/>
          <w:sz w:val="24"/>
          <w:highlight w:val="none"/>
        </w:rPr>
      </w:r>
      <w:r/>
    </w:p>
    <w:p>
      <w:pPr>
        <w:pStyle w:val="731"/>
        <w:ind w:firstLine="480"/>
        <w:spacing w:after="21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联系人：姚老师</w:t>
      </w:r>
      <w:r>
        <w:rPr>
          <w:rFonts w:ascii="宋体" w:hAnsi="宋体" w:cs="宋体"/>
          <w:color w:val="000000"/>
          <w:sz w:val="24"/>
          <w:highlight w:val="none"/>
        </w:rPr>
      </w:r>
      <w:r/>
    </w:p>
    <w:p>
      <w:pPr>
        <w:pStyle w:val="731"/>
        <w:ind w:firstLine="480"/>
        <w:spacing w:after="21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联系电话：0519-81162006</w:t>
      </w:r>
      <w:r>
        <w:rPr>
          <w:rFonts w:hint="eastAsia" w:ascii="宋体" w:hAnsi="宋体" w:cs="宋体"/>
          <w:color w:val="000000"/>
          <w:sz w:val="24"/>
          <w:highlight w:val="none"/>
        </w:rPr>
      </w:r>
      <w:r/>
    </w:p>
    <w:p>
      <w:pPr>
        <w:pStyle w:val="731"/>
        <w:ind w:firstLine="482"/>
        <w:jc w:val="left"/>
        <w:spacing w:line="360" w:lineRule="auto"/>
        <w:rPr>
          <w:b/>
          <w:color w:val="000000"/>
          <w:sz w:val="24"/>
          <w:highlight w:val="none"/>
        </w:rPr>
      </w:pPr>
      <w:r>
        <w:rPr>
          <w:b/>
          <w:color w:val="000000"/>
          <w:sz w:val="24"/>
          <w:highlight w:val="none"/>
        </w:rPr>
        <w:t xml:space="preserve">2.采购代理机构信息</w:t>
      </w:r>
      <w:bookmarkEnd w:id="32"/>
      <w:r/>
      <w:bookmarkEnd w:id="33"/>
      <w:r>
        <w:rPr>
          <w:b/>
          <w:color w:val="000000"/>
          <w:sz w:val="24"/>
          <w:highlight w:val="none"/>
        </w:rPr>
      </w:r>
      <w:r/>
    </w:p>
    <w:p>
      <w:pPr>
        <w:pStyle w:val="731"/>
        <w:ind w:firstLine="480"/>
        <w:jc w:val="left"/>
        <w:spacing w:line="360" w:lineRule="auto"/>
        <w:rPr>
          <w:rFonts w:ascii="宋体" w:hAnsi="宋体" w:cs="宋体"/>
          <w:color w:val="000000"/>
          <w:sz w:val="24"/>
          <w:highlight w:val="none"/>
        </w:rPr>
      </w:pPr>
      <w:r/>
      <w:bookmarkStart w:id="34" w:name="_Toc28359010"/>
      <w:r/>
      <w:bookmarkStart w:id="35" w:name="_Toc28359087"/>
      <w:r>
        <w:rPr>
          <w:rFonts w:hint="eastAsia" w:ascii="宋体" w:hAnsi="宋体" w:cs="宋体"/>
          <w:color w:val="000000"/>
          <w:sz w:val="24"/>
          <w:highlight w:val="none"/>
        </w:rPr>
        <w:t xml:space="preserve">名    称：常州中宇建设工程管理有限公司</w:t>
      </w:r>
      <w:r>
        <w:rPr>
          <w:rFonts w:ascii="宋体" w:hAnsi="宋体" w:cs="宋体"/>
          <w:color w:val="000000"/>
          <w:sz w:val="24"/>
          <w:highlight w:val="none"/>
        </w:rPr>
      </w:r>
      <w:r/>
    </w:p>
    <w:p>
      <w:pPr>
        <w:pStyle w:val="7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址：常州市新北区汉江路338号-南门1栋5楼</w:t>
      </w:r>
      <w:r>
        <w:rPr>
          <w:rFonts w:ascii="宋体" w:hAnsi="宋体" w:cs="宋体"/>
          <w:color w:val="000000"/>
          <w:sz w:val="24"/>
          <w:highlight w:val="none"/>
        </w:rPr>
      </w:r>
      <w:r/>
    </w:p>
    <w:p>
      <w:pPr>
        <w:pStyle w:val="7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联系方式：0519-8578</w:t>
      </w:r>
      <w:r>
        <w:rPr>
          <w:rFonts w:hint="eastAsia" w:ascii="宋体" w:hAnsi="宋体" w:cs="宋体"/>
          <w:color w:val="000000"/>
          <w:sz w:val="24"/>
          <w:highlight w:val="none"/>
          <w:lang w:val="en-US" w:eastAsia="zh-CN"/>
        </w:rPr>
        <w:t xml:space="preserve">51</w:t>
      </w:r>
      <w:r>
        <w:rPr>
          <w:rFonts w:hint="eastAsia" w:ascii="宋体" w:hAnsi="宋体" w:cs="宋体"/>
          <w:color w:val="000000"/>
          <w:sz w:val="24"/>
          <w:highlight w:val="none"/>
        </w:rPr>
        <w:t xml:space="preserve">55、0519-85782855（财务）</w:t>
      </w:r>
      <w:r>
        <w:rPr>
          <w:rFonts w:ascii="宋体" w:hAnsi="宋体" w:cs="宋体"/>
          <w:color w:val="000000"/>
          <w:sz w:val="24"/>
          <w:highlight w:val="none"/>
        </w:rPr>
      </w:r>
      <w:r/>
    </w:p>
    <w:p>
      <w:pPr>
        <w:pStyle w:val="731"/>
        <w:ind w:firstLine="482"/>
        <w:jc w:val="left"/>
        <w:spacing w:line="360" w:lineRule="auto"/>
        <w:rPr>
          <w:b/>
          <w:color w:val="000000"/>
          <w:sz w:val="24"/>
          <w:highlight w:val="none"/>
          <w:u w:val="single"/>
        </w:rPr>
      </w:pPr>
      <w:r>
        <w:rPr>
          <w:b/>
          <w:color w:val="000000"/>
          <w:sz w:val="24"/>
          <w:highlight w:val="none"/>
        </w:rPr>
        <w:t xml:space="preserve">3.项目联系方式</w:t>
      </w:r>
      <w:bookmarkEnd w:id="34"/>
      <w:r/>
      <w:bookmarkEnd w:id="35"/>
      <w:r>
        <w:rPr>
          <w:b/>
          <w:color w:val="000000"/>
          <w:sz w:val="24"/>
          <w:highlight w:val="none"/>
          <w:u w:val="single"/>
        </w:rPr>
      </w:r>
      <w:r/>
    </w:p>
    <w:p>
      <w:pPr>
        <w:pStyle w:val="1071"/>
        <w:ind w:firstLine="480"/>
        <w:jc w:val="left"/>
        <w:spacing w:line="360" w:lineRule="auto"/>
        <w:rPr>
          <w:rFonts w:hAnsi="宋体" w:cs="宋体"/>
          <w:color w:val="000000"/>
          <w:sz w:val="24"/>
          <w:szCs w:val="24"/>
          <w:highlight w:val="none"/>
          <w:lang w:val="en-US" w:eastAsia="zh-CN"/>
        </w:rPr>
      </w:pPr>
      <w:r>
        <w:rPr>
          <w:rFonts w:hAnsi="宋体" w:cs="宋体"/>
          <w:color w:val="000000"/>
          <w:sz w:val="24"/>
          <w:szCs w:val="24"/>
          <w:highlight w:val="none"/>
        </w:rPr>
        <w:t xml:space="preserve">项目联系人：</w:t>
      </w:r>
      <w:r>
        <w:rPr>
          <w:rFonts w:hint="eastAsia" w:hAnsi="宋体" w:cs="宋体"/>
          <w:color w:val="000000"/>
          <w:sz w:val="24"/>
          <w:szCs w:val="24"/>
          <w:highlight w:val="none"/>
          <w:lang w:val="en-US" w:eastAsia="zh-CN"/>
        </w:rPr>
        <w:t xml:space="preserve">包婷、许婷</w:t>
      </w:r>
      <w:r>
        <w:rPr>
          <w:rFonts w:hAnsi="宋体" w:cs="宋体"/>
          <w:color w:val="000000"/>
          <w:sz w:val="24"/>
          <w:szCs w:val="24"/>
          <w:highlight w:val="none"/>
          <w:lang w:val="en-US" w:eastAsia="zh-CN"/>
        </w:rPr>
      </w:r>
      <w:r/>
    </w:p>
    <w:p>
      <w:pPr>
        <w:pStyle w:val="1071"/>
        <w:ind w:firstLine="480"/>
        <w:jc w:val="left"/>
        <w:spacing w:line="360" w:lineRule="auto"/>
        <w:rPr>
          <w:rFonts w:hint="eastAsia" w:hAnsi="宋体" w:cs="宋体"/>
          <w:color w:val="000000"/>
          <w:sz w:val="24"/>
          <w:szCs w:val="24"/>
          <w:highlight w:val="none"/>
          <w:lang w:val="en-US" w:eastAsia="zh-CN"/>
        </w:rPr>
      </w:pPr>
      <w:r>
        <w:rPr>
          <w:rFonts w:hAnsi="宋体" w:cs="宋体"/>
          <w:color w:val="000000"/>
          <w:sz w:val="24"/>
          <w:szCs w:val="24"/>
          <w:highlight w:val="none"/>
        </w:rPr>
        <w:t xml:space="preserve">电    话：0519-85785</w:t>
      </w:r>
      <w:r>
        <w:rPr>
          <w:rFonts w:hint="eastAsia" w:hAnsi="宋体" w:cs="宋体"/>
          <w:color w:val="000000"/>
          <w:sz w:val="24"/>
          <w:szCs w:val="24"/>
          <w:highlight w:val="none"/>
          <w:lang w:val="en-US" w:eastAsia="zh-CN"/>
        </w:rPr>
        <w:t xml:space="preserve">155、85789905</w:t>
      </w:r>
      <w:r>
        <w:rPr>
          <w:rFonts w:hint="eastAsia" w:hAnsi="宋体" w:cs="宋体"/>
          <w:color w:val="000000"/>
          <w:sz w:val="24"/>
          <w:szCs w:val="24"/>
          <w:highlight w:val="none"/>
          <w:lang w:val="en-US" w:eastAsia="zh-CN"/>
        </w:rPr>
      </w:r>
      <w:r/>
    </w:p>
    <w:p>
      <w:pPr>
        <w:pStyle w:val="1071"/>
        <w:ind w:firstLine="480"/>
        <w:jc w:val="left"/>
        <w:spacing w:line="360" w:lineRule="auto"/>
        <w:rPr>
          <w:rFonts w:hAnsi="宋体" w:cs="宋体"/>
          <w:color w:val="000000"/>
          <w:sz w:val="24"/>
          <w:szCs w:val="24"/>
          <w:highlight w:val="none"/>
        </w:rPr>
      </w:pPr>
      <w:r>
        <w:rPr>
          <w:rFonts w:hAnsi="宋体" w:cs="宋体"/>
          <w:color w:val="000000"/>
          <w:sz w:val="24"/>
          <w:szCs w:val="24"/>
          <w:highlight w:val="none"/>
        </w:rPr>
        <w:t xml:space="preserve">注:上述个人信息由于工作需要经机构或本人同意对外公布。</w:t>
      </w:r>
      <w:r>
        <w:rPr>
          <w:rFonts w:hAnsi="宋体" w:cs="宋体"/>
          <w:color w:val="000000"/>
          <w:sz w:val="24"/>
          <w:szCs w:val="24"/>
          <w:highlight w:val="none"/>
        </w:rPr>
      </w:r>
      <w:r/>
    </w:p>
    <w:p>
      <w:pPr>
        <w:pStyle w:val="731"/>
        <w:ind w:firstLine="5880"/>
        <w:jc w:val="right"/>
        <w:spacing w:line="360" w:lineRule="auto"/>
        <w:rPr>
          <w:color w:val="000000"/>
          <w:sz w:val="24"/>
          <w:highlight w:val="none"/>
        </w:rPr>
      </w:pPr>
      <w:r>
        <w:rPr>
          <w:color w:val="000000"/>
          <w:sz w:val="24"/>
          <w:highlight w:val="none"/>
        </w:rPr>
      </w:r>
      <w:r/>
    </w:p>
    <w:p>
      <w:pPr>
        <w:pStyle w:val="731"/>
        <w:jc w:val="center"/>
        <w:spacing w:line="360" w:lineRule="auto"/>
        <w:rPr>
          <w:b/>
          <w:color w:val="000000"/>
          <w:sz w:val="32"/>
          <w:szCs w:val="32"/>
          <w:highlight w:val="none"/>
        </w:rPr>
        <w:outlineLvl w:val="0"/>
      </w:pPr>
      <w:r>
        <w:rPr>
          <w:color w:val="000000"/>
          <w:sz w:val="24"/>
          <w:highlight w:val="none"/>
        </w:rPr>
        <w:br w:type="page" w:clear="all"/>
      </w:r>
      <w:bookmarkStart w:id="36" w:name="_Toc265228423"/>
      <w:r/>
      <w:bookmarkStart w:id="37" w:name="_Toc150774783"/>
      <w:r/>
      <w:bookmarkStart w:id="38" w:name="_Toc195842950"/>
      <w:r/>
      <w:bookmarkStart w:id="39" w:name="_Toc305158854"/>
      <w:r/>
      <w:bookmarkStart w:id="40" w:name="_Toc353825548"/>
      <w:r/>
      <w:bookmarkStart w:id="41" w:name="_Toc127151777"/>
      <w:r/>
      <w:bookmarkStart w:id="42" w:name="_Toc7834"/>
      <w:r/>
      <w:bookmarkStart w:id="43" w:name="_Toc127161488"/>
      <w:r/>
      <w:bookmarkStart w:id="44" w:name="_Toc305158928"/>
      <w:r/>
      <w:bookmarkStart w:id="45" w:name="_Toc264969275"/>
      <w:r/>
      <w:bookmarkStart w:id="46" w:name="_Toc512937850"/>
      <w:r/>
      <w:bookmarkStart w:id="47" w:name="_Toc226965856"/>
      <w:r/>
      <w:bookmarkStart w:id="48" w:name="_Toc20749"/>
      <w:r/>
      <w:bookmarkStart w:id="49" w:name="_Toc353873938"/>
      <w:r>
        <w:rPr>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color w:val="000000"/>
          <w:sz w:val="32"/>
          <w:szCs w:val="32"/>
          <w:highlight w:val="none"/>
        </w:rPr>
      </w:r>
      <w:r/>
    </w:p>
    <w:p>
      <w:pPr>
        <w:pStyle w:val="1038"/>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0" w:name="_Toc151193689"/>
      <w:r/>
      <w:bookmarkStart w:id="51" w:name="_Toc164229214"/>
      <w:r/>
      <w:bookmarkStart w:id="52" w:name="_Toc151190146"/>
      <w:r/>
      <w:bookmarkStart w:id="53" w:name="_Toc127151519"/>
      <w:r/>
      <w:bookmarkStart w:id="54" w:name="_Toc149720812"/>
      <w:r/>
      <w:bookmarkStart w:id="55" w:name="_Toc164608788"/>
      <w:r/>
      <w:bookmarkStart w:id="56" w:name="_Toc226965792"/>
      <w:r/>
      <w:bookmarkStart w:id="57" w:name="_Toc151193617"/>
      <w:r/>
      <w:bookmarkStart w:id="58" w:name="_Toc127161433"/>
      <w:r/>
      <w:bookmarkStart w:id="59" w:name="_Toc195842884"/>
      <w:r/>
      <w:bookmarkStart w:id="60" w:name="_Toc226965709"/>
      <w:r/>
      <w:bookmarkStart w:id="61" w:name="_Toc151193761"/>
      <w:r/>
      <w:bookmarkStart w:id="62" w:name="_Toc164608633"/>
      <w:r/>
      <w:bookmarkStart w:id="63" w:name="_Toc226309763"/>
      <w:r/>
      <w:bookmarkStart w:id="64" w:name="_Toc164229360"/>
      <w:r/>
      <w:bookmarkStart w:id="65" w:name="_Toc151193907"/>
      <w:r/>
      <w:bookmarkStart w:id="66" w:name="_Toc142311021"/>
      <w:r/>
      <w:bookmarkStart w:id="67" w:name="_Toc150774724"/>
      <w:r/>
      <w:bookmarkStart w:id="68" w:name="_Toc151193833"/>
      <w:r/>
      <w:bookmarkStart w:id="69" w:name="_Toc150774619"/>
      <w:r/>
      <w:bookmarkStart w:id="70" w:name="_Toc127151720"/>
      <w:r/>
      <w:bookmarkStart w:id="71" w:name="_Toc226337215"/>
      <w:r/>
      <w:bookmarkStart w:id="72" w:name="_Toc150480757"/>
      <w:r/>
      <w:bookmarkStart w:id="73" w:name="_Toc150509270"/>
      <w:r/>
      <w:bookmarkStart w:id="74" w:name="_Toc164351613"/>
      <w:r/>
      <w:bookmarkStart w:id="75" w:name="_Toc520356144"/>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731"/>
        <w:ind w:firstLine="480"/>
        <w:spacing w:line="360" w:lineRule="auto"/>
        <w:rPr>
          <w:color w:val="000000"/>
          <w:sz w:val="24"/>
          <w:highlight w:val="none"/>
        </w:rPr>
      </w:pPr>
      <w:r>
        <w:rPr>
          <w:color w:val="000000"/>
          <w:sz w:val="24"/>
          <w:highlight w:val="none"/>
        </w:rPr>
        <w:t xml:space="preserve">本表是对投标人须知的具体补充和修改，如有矛盾，均以本资料表为准。</w:t>
      </w:r>
      <w:r>
        <w:rPr>
          <w:color w:val="000000"/>
          <w:sz w:val="24"/>
          <w:highlight w:val="none"/>
        </w:rPr>
      </w:r>
      <w:r/>
    </w:p>
    <w:p>
      <w:pPr>
        <w:pStyle w:val="731"/>
        <w:ind w:firstLine="480"/>
        <w:spacing w:line="360" w:lineRule="auto"/>
        <w:rPr>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color w:val="000000"/>
          <w:sz w:val="24"/>
          <w:highlight w:val="none"/>
        </w:rPr>
      </w:r>
      <w:r/>
    </w:p>
    <w:tbl>
      <w:tblPr>
        <w:tblW w:w="96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951"/>
        <w:gridCol w:w="6743"/>
      </w:tblGrid>
      <w:tr>
        <w:trPr>
          <w:trHeight w:val="90"/>
          <w:tblHeader/>
        </w:trPr>
        <w:tc>
          <w:tcPr>
            <w:tcW w:w="988" w:type="dxa"/>
            <w:vAlign w:val="center"/>
            <w:textDirection w:val="lrTb"/>
            <w:noWrap w:val="false"/>
          </w:tcPr>
          <w:p>
            <w:pPr>
              <w:pStyle w:val="731"/>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951" w:type="dxa"/>
            <w:vAlign w:val="center"/>
            <w:textDirection w:val="lrTb"/>
            <w:noWrap w:val="false"/>
          </w:tcPr>
          <w:p>
            <w:pPr>
              <w:pStyle w:val="731"/>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6743" w:type="dxa"/>
            <w:vAlign w:val="center"/>
            <w:textDirection w:val="lrTb"/>
            <w:noWrap w:val="false"/>
          </w:tcPr>
          <w:p>
            <w:pPr>
              <w:pStyle w:val="731"/>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项目属性</w:t>
            </w:r>
            <w:r>
              <w:rPr>
                <w:color w:val="000000"/>
                <w:sz w:val="24"/>
                <w:highlight w:val="none"/>
              </w:rPr>
            </w:r>
            <w:r/>
          </w:p>
        </w:tc>
        <w:tc>
          <w:tcPr>
            <w:tcW w:w="6743" w:type="dxa"/>
            <w:vAlign w:val="center"/>
            <w:textDirection w:val="lrTb"/>
            <w:noWrap w:val="false"/>
          </w:tcPr>
          <w:p>
            <w:pPr>
              <w:pStyle w:val="731"/>
              <w:jc w:val="left"/>
              <w:rPr>
                <w:color w:val="000000"/>
                <w:sz w:val="24"/>
                <w:highlight w:val="none"/>
              </w:rPr>
            </w:pPr>
            <w:r>
              <w:rPr>
                <w:color w:val="000000"/>
                <w:sz w:val="24"/>
                <w:highlight w:val="none"/>
              </w:rPr>
              <w:t xml:space="preserve">项目属性：</w:t>
            </w:r>
            <w:r>
              <w:rPr>
                <w:color w:val="000000"/>
                <w:sz w:val="24"/>
                <w:highlight w:val="none"/>
              </w:rPr>
            </w:r>
            <w:r/>
          </w:p>
          <w:p>
            <w:pPr>
              <w:pStyle w:val="731"/>
              <w:jc w:val="left"/>
              <w:rPr>
                <w:color w:val="000000"/>
                <w:sz w:val="24"/>
                <w:highlight w:val="none"/>
              </w:rPr>
            </w:pPr>
            <w:r>
              <w:rPr>
                <w:rFonts w:hint="eastAsia" w:ascii="宋体" w:hAnsi="宋体" w:cs="宋体"/>
                <w:b/>
                <w:color w:val="000000"/>
                <w:sz w:val="24"/>
                <w:highlight w:val="none"/>
              </w:rPr>
              <w:t xml:space="preserve">■</w:t>
            </w:r>
            <w:r>
              <w:rPr>
                <w:color w:val="000000"/>
                <w:sz w:val="24"/>
                <w:highlight w:val="none"/>
              </w:rPr>
              <w:t xml:space="preserve">服务</w:t>
            </w:r>
            <w:r>
              <w:rPr>
                <w:color w:val="000000"/>
                <w:sz w:val="24"/>
                <w:highlight w:val="none"/>
              </w:rPr>
            </w:r>
            <w:r/>
          </w:p>
          <w:p>
            <w:pPr>
              <w:pStyle w:val="731"/>
              <w:jc w:val="left"/>
              <w:rPr>
                <w:color w:val="000000"/>
                <w:sz w:val="24"/>
                <w:highlight w:val="none"/>
              </w:rPr>
            </w:pPr>
            <w:r>
              <w:rPr>
                <w:rFonts w:hint="eastAsia"/>
                <w:color w:val="000000"/>
                <w:sz w:val="24"/>
                <w:highlight w:val="none"/>
              </w:rPr>
              <w:t xml:space="preserve">□</w:t>
            </w:r>
            <w:r>
              <w:rPr>
                <w:color w:val="000000"/>
                <w:sz w:val="24"/>
                <w:highlight w:val="none"/>
              </w:rPr>
              <w:t xml:space="preserve">货物</w:t>
            </w:r>
            <w:r>
              <w:rPr>
                <w:color w:val="000000"/>
                <w:sz w:val="24"/>
                <w:highlight w:val="none"/>
              </w:rPr>
            </w:r>
            <w:r/>
          </w:p>
          <w:p>
            <w:pPr>
              <w:pStyle w:val="731"/>
              <w:jc w:val="left"/>
              <w:rPr>
                <w:color w:val="000000"/>
                <w:sz w:val="24"/>
                <w:highlight w:val="none"/>
                <w:u w:val="single"/>
              </w:rPr>
            </w:pP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科研仪器设备</w:t>
            </w:r>
            <w:r>
              <w:rPr>
                <w:color w:val="000000"/>
                <w:sz w:val="24"/>
                <w:highlight w:val="none"/>
              </w:rPr>
            </w:r>
            <w:r/>
          </w:p>
        </w:tc>
        <w:tc>
          <w:tcPr>
            <w:tcW w:w="6743" w:type="dxa"/>
            <w:vAlign w:val="center"/>
            <w:textDirection w:val="lrTb"/>
            <w:noWrap w:val="false"/>
          </w:tcPr>
          <w:p>
            <w:pPr>
              <w:pStyle w:val="731"/>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731"/>
              <w:jc w:val="left"/>
              <w:rPr>
                <w:rFonts w:ascii="宋体" w:hAnsi="宋体" w:cs="宋体"/>
                <w:color w:val="000000"/>
                <w:sz w:val="24"/>
                <w:highlight w:val="none"/>
              </w:rPr>
            </w:pPr>
            <w:r>
              <w:rPr>
                <w:rFonts w:hint="eastAsia"/>
                <w:color w:val="000000"/>
                <w:sz w:val="24"/>
                <w:highlight w:val="none"/>
              </w:rPr>
              <w:t xml:space="preserve">□</w:t>
            </w:r>
            <w:r>
              <w:rPr>
                <w:rFonts w:hint="eastAsia" w:ascii="宋体" w:hAnsi="宋体" w:cs="宋体"/>
                <w:color w:val="000000"/>
                <w:sz w:val="24"/>
                <w:highlight w:val="none"/>
              </w:rPr>
              <w:t xml:space="preserve">是</w:t>
            </w:r>
            <w:r>
              <w:rPr>
                <w:rFonts w:ascii="宋体" w:hAnsi="宋体" w:cs="宋体"/>
                <w:color w:val="000000"/>
                <w:sz w:val="24"/>
                <w:highlight w:val="none"/>
              </w:rPr>
            </w:r>
            <w:r/>
          </w:p>
          <w:p>
            <w:pPr>
              <w:pStyle w:val="731"/>
              <w:jc w:val="left"/>
              <w:tabs>
                <w:tab w:val="left" w:pos="5642" w:leader="none"/>
              </w:tabs>
              <w:rPr>
                <w:rFonts w:hint="eastAsia" w:eastAsia="宋体"/>
                <w:color w:val="000000"/>
                <w:sz w:val="24"/>
                <w:highlight w:val="none"/>
                <w:lang w:eastAsia="zh-CN"/>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w:t>
            </w:r>
            <w:r>
              <w:rPr>
                <w:rFonts w:hint="eastAsia" w:ascii="宋体" w:hAnsi="宋体" w:cs="宋体"/>
                <w:color w:val="000000"/>
                <w:sz w:val="24"/>
                <w:highlight w:val="none"/>
                <w:lang w:eastAsia="zh-CN"/>
              </w:rPr>
              <w:tab/>
            </w:r>
            <w:r>
              <w:rPr>
                <w:rFonts w:hint="eastAsia" w:eastAsia="宋体"/>
                <w:color w:val="000000"/>
                <w:sz w:val="24"/>
                <w:highlight w:val="none"/>
                <w:lang w:eastAsia="zh-CN"/>
              </w:rPr>
            </w:r>
            <w:r/>
          </w:p>
        </w:tc>
      </w:tr>
      <w:tr>
        <w:trPr>
          <w:trHeight w:val="20"/>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核心产品</w:t>
            </w:r>
            <w:r>
              <w:rPr>
                <w:color w:val="000000"/>
                <w:sz w:val="24"/>
                <w:highlight w:val="none"/>
              </w:rPr>
            </w:r>
            <w:r/>
          </w:p>
        </w:tc>
        <w:tc>
          <w:tcPr>
            <w:tcW w:w="6743" w:type="dxa"/>
            <w:vAlign w:val="center"/>
            <w:textDirection w:val="lrTb"/>
            <w:noWrap w:val="false"/>
          </w:tcPr>
          <w:p>
            <w:pPr>
              <w:pStyle w:val="1071"/>
              <w:rPr>
                <w:rFonts w:ascii="Times New Roman" w:hAnsi="Times New Roman"/>
                <w:color w:val="000000"/>
                <w:sz w:val="24"/>
                <w:szCs w:val="24"/>
                <w:highlight w:val="none"/>
              </w:rPr>
            </w:pPr>
            <w:r>
              <w:rPr>
                <w:color w:val="000000"/>
                <w:sz w:val="24"/>
                <w:highlight w:val="none"/>
              </w:rPr>
              <w:t xml:space="preserve">■</w:t>
            </w:r>
            <w:r>
              <w:rPr>
                <w:rFonts w:ascii="Times New Roman" w:hAnsi="Times New Roman"/>
                <w:color w:val="000000"/>
                <w:sz w:val="24"/>
                <w:szCs w:val="24"/>
                <w:highlight w:val="none"/>
              </w:rPr>
              <w:t xml:space="preserve">关于核心产品本项目__包不适用。</w:t>
            </w:r>
            <w:r>
              <w:rPr>
                <w:rFonts w:ascii="Times New Roman" w:hAnsi="Times New Roman"/>
                <w:color w:val="000000"/>
                <w:sz w:val="24"/>
                <w:szCs w:val="24"/>
                <w:highlight w:val="none"/>
              </w:rPr>
            </w:r>
            <w:r/>
          </w:p>
          <w:p>
            <w:pPr>
              <w:pStyle w:val="731"/>
              <w:rPr>
                <w:color w:val="000000"/>
                <w:sz w:val="24"/>
                <w:highlight w:val="none"/>
              </w:rPr>
            </w:pPr>
            <w:r>
              <w:rPr>
                <w:rFonts w:hint="eastAsia"/>
                <w:color w:val="000000"/>
                <w:sz w:val="24"/>
                <w:highlight w:val="none"/>
              </w:rPr>
              <w:t xml:space="preserve">□</w:t>
            </w:r>
            <w:r>
              <w:rPr>
                <w:color w:val="000000"/>
                <w:sz w:val="24"/>
                <w:highlight w:val="none"/>
              </w:rPr>
              <w:t xml:space="preserve">本项目为单一产品采购项目。</w:t>
            </w:r>
            <w:r>
              <w:rPr>
                <w:color w:val="000000"/>
                <w:sz w:val="24"/>
                <w:highlight w:val="none"/>
              </w:rPr>
            </w:r>
            <w:r/>
          </w:p>
          <w:p>
            <w:pPr>
              <w:pStyle w:val="731"/>
              <w:jc w:val="left"/>
              <w:rPr>
                <w:color w:val="000000"/>
                <w:sz w:val="24"/>
                <w:highlight w:val="none"/>
              </w:rPr>
            </w:pPr>
            <w:r>
              <w:rPr>
                <w:rFonts w:hint="eastAsia"/>
                <w:color w:val="000000"/>
                <w:sz w:val="24"/>
                <w:highlight w:val="none"/>
              </w:rPr>
              <w:t xml:space="preserve">□</w:t>
            </w:r>
            <w:r>
              <w:rPr>
                <w:color w:val="000000"/>
                <w:sz w:val="24"/>
                <w:highlight w:val="none"/>
              </w:rPr>
              <w:t xml:space="preserve">本项目为非单一产品采购项目，核心产品为：</w:t>
            </w:r>
            <w:r>
              <w:rPr>
                <w:rFonts w:hint="eastAsia"/>
                <w:color w:val="000000"/>
                <w:sz w:val="24"/>
                <w:highlight w:val="none"/>
              </w:rPr>
              <w:t xml:space="preserve">/</w:t>
            </w:r>
            <w:r>
              <w:rPr>
                <w:color w:val="000000"/>
                <w:sz w:val="24"/>
                <w:highlight w:val="none"/>
              </w:rPr>
            </w:r>
            <w:r/>
          </w:p>
        </w:tc>
      </w:tr>
      <w:tr>
        <w:trPr>
          <w:trHeight w:val="20"/>
        </w:trPr>
        <w:tc>
          <w:tcPr>
            <w:tcW w:w="988" w:type="dxa"/>
            <w:vAlign w:val="center"/>
            <w:vMerge w:val="restart"/>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现场考察</w:t>
            </w:r>
            <w:r>
              <w:rPr>
                <w:color w:val="000000"/>
                <w:sz w:val="24"/>
                <w:highlight w:val="none"/>
              </w:rPr>
            </w:r>
            <w:r/>
          </w:p>
        </w:tc>
        <w:tc>
          <w:tcPr>
            <w:tcW w:w="6743" w:type="dxa"/>
            <w:vAlign w:val="center"/>
            <w:textDirection w:val="lrTb"/>
            <w:noWrap w:val="false"/>
          </w:tcPr>
          <w:p>
            <w:pPr>
              <w:pStyle w:val="731"/>
              <w:tabs>
                <w:tab w:val="left" w:pos="900" w:leader="none"/>
                <w:tab w:val="left" w:pos="1134" w:leader="none"/>
                <w:tab w:val="left" w:pos="1589" w:leader="none"/>
                <w:tab w:val="left" w:pos="5521" w:leader="none"/>
              </w:tabs>
              <w:rPr>
                <w:rFonts w:hAnsi="宋体" w:cs="宋体"/>
                <w:color w:val="000000"/>
                <w:sz w:val="24"/>
                <w:highlight w:val="none"/>
              </w:rPr>
            </w:pPr>
            <w:r>
              <w:rPr>
                <w:rFonts w:hAnsi="宋体" w:cs="宋体"/>
                <w:b/>
                <w:color w:val="000000"/>
                <w:sz w:val="24"/>
                <w:highlight w:val="none"/>
              </w:rPr>
              <w:t xml:space="preserve">■</w:t>
            </w:r>
            <w:r>
              <w:rPr>
                <w:rFonts w:hAnsi="宋体" w:cs="宋体"/>
                <w:color w:val="000000"/>
                <w:sz w:val="24"/>
                <w:highlight w:val="none"/>
              </w:rPr>
              <w:t xml:space="preserve">不组织</w:t>
            </w:r>
            <w:r>
              <w:rPr>
                <w:rFonts w:hint="eastAsia" w:hAnsi="宋体" w:cs="宋体"/>
                <w:color w:val="000000"/>
                <w:sz w:val="24"/>
                <w:highlight w:val="none"/>
              </w:rPr>
              <w:t xml:space="preserve">，</w:t>
            </w:r>
            <w:r>
              <w:rPr>
                <w:rFonts w:hint="eastAsia" w:ascii="宋体" w:hAnsi="宋体" w:cs="宋体"/>
                <w:color w:val="000000"/>
                <w:sz w:val="24"/>
                <w:highlight w:val="none"/>
              </w:rPr>
              <w:t xml:space="preserve">招标人不集中组织现场勘察，投标人可自行安排人员至现场踏勘了解项目情况，在中标后不得以未踏勘现场为由向招标人提出其他任何要求。</w:t>
            </w:r>
            <w:r>
              <w:rPr>
                <w:rFonts w:hAnsi="宋体" w:cs="宋体"/>
                <w:color w:val="000000"/>
                <w:sz w:val="24"/>
                <w:highlight w:val="none"/>
              </w:rPr>
            </w:r>
            <w:r/>
          </w:p>
          <w:p>
            <w:pPr>
              <w:pStyle w:val="1071"/>
              <w:rPr>
                <w:rFonts w:hAnsi="宋体" w:cs="宋体"/>
                <w:bCs/>
                <w:color w:val="000000"/>
                <w:sz w:val="24"/>
                <w:highlight w:val="none"/>
              </w:rPr>
            </w:pPr>
            <w:r>
              <w:rPr>
                <w:rFonts w:hAnsi="宋体" w:cs="宋体"/>
                <w:color w:val="000000"/>
                <w:sz w:val="24"/>
                <w:highlight w:val="none"/>
              </w:rPr>
              <w:t xml:space="preserve">□组织，考察时间：____年_月_日_</w:t>
            </w:r>
            <w:r>
              <w:rPr>
                <w:rFonts w:hAnsi="宋体" w:cs="宋体"/>
                <w:bCs/>
                <w:color w:val="000000"/>
                <w:sz w:val="24"/>
                <w:highlight w:val="none"/>
              </w:rPr>
              <w:t xml:space="preserve">点</w:t>
            </w:r>
            <w:r>
              <w:rPr>
                <w:rFonts w:hAnsi="宋体" w:cs="宋体"/>
                <w:color w:val="000000"/>
                <w:sz w:val="24"/>
                <w:highlight w:val="none"/>
              </w:rPr>
              <w:t xml:space="preserve">_</w:t>
            </w:r>
            <w:r>
              <w:rPr>
                <w:rFonts w:hAnsi="宋体" w:cs="宋体"/>
                <w:bCs/>
                <w:color w:val="000000"/>
                <w:sz w:val="24"/>
                <w:highlight w:val="none"/>
              </w:rPr>
              <w:t xml:space="preserve">分</w:t>
            </w:r>
            <w:r>
              <w:rPr>
                <w:rFonts w:hAnsi="宋体" w:cs="宋体"/>
                <w:bCs/>
                <w:color w:val="000000"/>
                <w:sz w:val="24"/>
                <w:highlight w:val="none"/>
              </w:rPr>
            </w:r>
            <w:r/>
          </w:p>
          <w:p>
            <w:pPr>
              <w:pStyle w:val="1071"/>
              <w:rPr>
                <w:rFonts w:ascii="Times New Roman" w:hAnsi="Times New Roman"/>
                <w:color w:val="000000"/>
                <w:sz w:val="24"/>
                <w:szCs w:val="24"/>
                <w:highlight w:val="none"/>
              </w:rPr>
            </w:pPr>
            <w:r>
              <w:rPr>
                <w:rFonts w:hAnsi="宋体" w:cs="宋体"/>
                <w:color w:val="000000"/>
                <w:sz w:val="24"/>
                <w:highlight w:val="none"/>
              </w:rPr>
              <w:t xml:space="preserve">考察地点：____________。</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开标前答疑会</w:t>
            </w:r>
            <w:r>
              <w:rPr>
                <w:color w:val="000000"/>
                <w:sz w:val="24"/>
                <w:highlight w:val="none"/>
              </w:rPr>
            </w:r>
            <w:r/>
          </w:p>
        </w:tc>
        <w:tc>
          <w:tcPr>
            <w:tcW w:w="6743" w:type="dxa"/>
            <w:vAlign w:val="center"/>
            <w:textDirection w:val="lrTb"/>
            <w:noWrap w:val="false"/>
          </w:tcPr>
          <w:p>
            <w:pPr>
              <w:pStyle w:val="731"/>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不召开</w:t>
            </w:r>
            <w:r>
              <w:rPr>
                <w:rFonts w:ascii="宋体" w:hAnsi="宋体" w:cs="宋体"/>
                <w:color w:val="000000"/>
                <w:sz w:val="24"/>
                <w:highlight w:val="none"/>
              </w:rPr>
            </w:r>
            <w:r/>
          </w:p>
          <w:p>
            <w:pPr>
              <w:pStyle w:val="731"/>
              <w:jc w:val="left"/>
              <w:rPr>
                <w:rFonts w:ascii="宋体" w:hAnsi="宋体" w:cs="宋体"/>
                <w:color w:val="000000"/>
                <w:sz w:val="24"/>
                <w:highlight w:val="none"/>
              </w:rPr>
            </w:pPr>
            <w:r>
              <w:rPr>
                <w:rFonts w:hint="eastAsia" w:ascii="宋体" w:hAnsi="宋体" w:cs="宋体"/>
                <w:color w:val="000000"/>
                <w:sz w:val="24"/>
                <w:highlight w:val="none"/>
              </w:rPr>
              <w:t xml:space="preserve">□召开，召开时间：____年_月_日_</w:t>
            </w:r>
            <w:r>
              <w:rPr>
                <w:rFonts w:hint="eastAsia" w:ascii="宋体" w:hAnsi="宋体" w:cs="宋体"/>
                <w:bCs/>
                <w:color w:val="000000"/>
                <w:sz w:val="24"/>
                <w:highlight w:val="none"/>
              </w:rPr>
              <w:t xml:space="preserve">点</w:t>
            </w:r>
            <w:r>
              <w:rPr>
                <w:rFonts w:hint="eastAsia" w:ascii="宋体" w:hAnsi="宋体" w:cs="宋体"/>
                <w:color w:val="000000"/>
                <w:sz w:val="24"/>
                <w:highlight w:val="none"/>
              </w:rPr>
              <w:t xml:space="preserve">_</w:t>
            </w:r>
            <w:r>
              <w:rPr>
                <w:rFonts w:hint="eastAsia" w:ascii="宋体" w:hAnsi="宋体" w:cs="宋体"/>
                <w:bCs/>
                <w:color w:val="000000"/>
                <w:sz w:val="24"/>
                <w:highlight w:val="none"/>
              </w:rPr>
              <w:t xml:space="preserve">分</w:t>
            </w:r>
            <w:r>
              <w:rPr>
                <w:rFonts w:ascii="宋体" w:hAnsi="宋体" w:cs="宋体"/>
                <w:color w:val="000000"/>
                <w:sz w:val="24"/>
                <w:highlight w:val="none"/>
              </w:rPr>
            </w:r>
            <w:r/>
          </w:p>
          <w:p>
            <w:pPr>
              <w:pStyle w:val="731"/>
              <w:jc w:val="left"/>
              <w:rPr>
                <w:color w:val="000000"/>
                <w:sz w:val="24"/>
                <w:highlight w:val="none"/>
              </w:rPr>
            </w:pPr>
            <w:r>
              <w:rPr>
                <w:rFonts w:hint="eastAsia" w:ascii="宋体" w:hAnsi="宋体" w:cs="宋体"/>
                <w:color w:val="000000"/>
                <w:sz w:val="24"/>
                <w:highlight w:val="none"/>
              </w:rPr>
              <w:t xml:space="preserve">召开地点：____________。</w:t>
            </w:r>
            <w:r>
              <w:rPr>
                <w:color w:val="000000"/>
                <w:sz w:val="24"/>
                <w:highlight w:val="none"/>
              </w:rPr>
            </w:r>
            <w:r/>
          </w:p>
        </w:tc>
      </w:tr>
      <w:tr>
        <w:trPr>
          <w:trHeight w:val="20"/>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4.1</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样品</w:t>
            </w:r>
            <w:r>
              <w:rPr>
                <w:color w:val="000000"/>
                <w:sz w:val="24"/>
                <w:highlight w:val="none"/>
              </w:rPr>
            </w:r>
            <w:r/>
          </w:p>
        </w:tc>
        <w:tc>
          <w:tcPr>
            <w:tcW w:w="6743" w:type="dxa"/>
            <w:vAlign w:val="center"/>
            <w:textDirection w:val="lrTb"/>
            <w:noWrap w:val="false"/>
          </w:tcPr>
          <w:p>
            <w:pPr>
              <w:pStyle w:val="731"/>
              <w:jc w:val="left"/>
              <w:rPr>
                <w:rFonts w:ascii="宋体" w:hAnsi="宋体" w:cs="宋体"/>
                <w:color w:val="000000"/>
                <w:sz w:val="24"/>
                <w:highlight w:val="none"/>
              </w:rPr>
            </w:pPr>
            <w:r>
              <w:rPr>
                <w:rFonts w:hint="eastAsia" w:ascii="宋体" w:hAnsi="宋体" w:cs="宋体"/>
                <w:color w:val="000000"/>
                <w:sz w:val="24"/>
                <w:highlight w:val="none"/>
              </w:rPr>
              <w:t xml:space="preserve">投标样品递交：</w:t>
            </w:r>
            <w:r>
              <w:rPr>
                <w:rFonts w:ascii="宋体" w:hAnsi="宋体" w:cs="宋体"/>
                <w:color w:val="000000"/>
                <w:sz w:val="24"/>
                <w:highlight w:val="none"/>
              </w:rPr>
            </w:r>
            <w:r/>
          </w:p>
          <w:p>
            <w:pPr>
              <w:pStyle w:val="731"/>
              <w:rPr>
                <w:rFonts w:ascii="宋体" w:hAnsi="宋体" w:cs="宋体"/>
                <w:color w:val="000000"/>
                <w:sz w:val="24"/>
                <w:highlight w:val="none"/>
              </w:rPr>
            </w:pPr>
            <w:r>
              <w:rPr>
                <w:rFonts w:hint="eastAsia"/>
                <w:color w:val="000000"/>
                <w:sz w:val="24"/>
                <w:highlight w:val="none"/>
              </w:rPr>
              <w:t xml:space="preserve">□</w:t>
            </w:r>
            <w:r>
              <w:rPr>
                <w:rFonts w:hint="eastAsia" w:ascii="宋体" w:hAnsi="宋体" w:cs="宋体"/>
                <w:color w:val="000000"/>
                <w:sz w:val="24"/>
                <w:highlight w:val="none"/>
              </w:rPr>
              <w:t xml:space="preserve">不需要</w:t>
            </w:r>
            <w:r>
              <w:rPr>
                <w:rFonts w:ascii="宋体" w:hAnsi="宋体" w:cs="宋体"/>
                <w:color w:val="000000"/>
                <w:sz w:val="24"/>
                <w:highlight w:val="none"/>
              </w:rPr>
            </w:r>
            <w:r/>
          </w:p>
          <w:p>
            <w:pPr>
              <w:pStyle w:val="731"/>
              <w:jc w:val="left"/>
              <w:rPr>
                <w:rFonts w:hint="eastAsia"/>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需要</w:t>
            </w:r>
            <w:r>
              <w:rPr>
                <w:rFonts w:hint="eastAsia"/>
                <w:color w:val="000000"/>
                <w:sz w:val="24"/>
                <w:highlight w:val="none"/>
              </w:rPr>
              <w:t xml:space="preserve">，具体要求如下：</w:t>
            </w:r>
            <w:r>
              <w:rPr>
                <w:rFonts w:hint="eastAsia"/>
                <w:color w:val="000000"/>
                <w:sz w:val="24"/>
                <w:highlight w:val="none"/>
              </w:rPr>
            </w:r>
            <w:r/>
          </w:p>
          <w:p>
            <w:pPr>
              <w:pStyle w:val="731"/>
              <w:jc w:val="left"/>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一）</w:t>
            </w:r>
            <w:r>
              <w:rPr>
                <w:rFonts w:hint="eastAsia"/>
                <w:color w:val="000000"/>
                <w:sz w:val="24"/>
                <w:highlight w:val="none"/>
              </w:rPr>
              <w:t xml:space="preserve">供应商提供符合本次采购需求的样品：</w:t>
            </w:r>
            <w:r>
              <w:rPr>
                <w:rFonts w:hint="eastAsia"/>
                <w:color w:val="000000"/>
                <w:sz w:val="24"/>
                <w:highlight w:val="none"/>
              </w:rPr>
              <w:br w:type="textWrapping" w:clear="all"/>
            </w:r>
            <w:r>
              <w:rPr>
                <w:rFonts w:hint="eastAsia"/>
                <w:color w:val="000000"/>
                <w:sz w:val="24"/>
                <w:highlight w:val="none"/>
              </w:rPr>
            </w:r>
            <w:r/>
          </w:p>
          <w:tbl>
            <w:tblPr>
              <w:tblW w:w="6517"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7"/>
              <w:gridCol w:w="683"/>
              <w:gridCol w:w="2604"/>
              <w:gridCol w:w="474"/>
              <w:gridCol w:w="414"/>
              <w:gridCol w:w="1865"/>
            </w:tblGrid>
            <w:tr>
              <w:trPr>
                <w:trHeight w:val="457"/>
              </w:trPr>
              <w:tc>
                <w:tcPr>
                  <w:tcW w:w="477"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rPr>
                  </w:pPr>
                  <w:r>
                    <w:rPr>
                      <w:rFonts w:hint="eastAsia" w:ascii="宋体" w:hAnsi="宋体" w:eastAsia="宋体" w:cs="宋体"/>
                      <w:b/>
                      <w:bCs/>
                      <w:color w:val="000000"/>
                      <w:spacing w:val="10"/>
                      <w:sz w:val="21"/>
                      <w:szCs w:val="21"/>
                      <w:highlight w:val="none"/>
                    </w:rPr>
                    <w:t xml:space="preserve">序号</w:t>
                  </w:r>
                  <w:r>
                    <w:rPr>
                      <w:rFonts w:hint="eastAsia" w:ascii="宋体" w:hAnsi="宋体" w:eastAsia="宋体" w:cs="宋体"/>
                      <w:b/>
                      <w:bCs/>
                      <w:color w:val="000000"/>
                      <w:spacing w:val="10"/>
                      <w:sz w:val="21"/>
                      <w:szCs w:val="21"/>
                      <w:highlight w:val="none"/>
                    </w:rPr>
                  </w:r>
                  <w:r/>
                </w:p>
              </w:tc>
              <w:tc>
                <w:tcPr>
                  <w:tcW w:w="683"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rPr>
                  </w:pPr>
                  <w:r>
                    <w:rPr>
                      <w:rFonts w:hint="eastAsia" w:ascii="宋体" w:hAnsi="宋体" w:eastAsia="宋体" w:cs="宋体"/>
                      <w:b/>
                      <w:bCs/>
                      <w:color w:val="000000"/>
                      <w:spacing w:val="10"/>
                      <w:sz w:val="21"/>
                      <w:szCs w:val="21"/>
                      <w:highlight w:val="none"/>
                    </w:rPr>
                    <w:t xml:space="preserve">样品名称</w:t>
                  </w:r>
                  <w:r>
                    <w:rPr>
                      <w:rFonts w:hint="eastAsia" w:ascii="宋体" w:hAnsi="宋体" w:eastAsia="宋体" w:cs="宋体"/>
                      <w:b/>
                      <w:bCs/>
                      <w:color w:val="000000"/>
                      <w:spacing w:val="10"/>
                      <w:sz w:val="21"/>
                      <w:szCs w:val="21"/>
                      <w:highlight w:val="none"/>
                    </w:rPr>
                  </w:r>
                  <w:r/>
                </w:p>
              </w:tc>
              <w:tc>
                <w:tcPr>
                  <w:tcW w:w="2604"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rPr>
                  </w:pPr>
                  <w:r>
                    <w:rPr>
                      <w:rFonts w:hint="eastAsia" w:ascii="宋体" w:hAnsi="宋体" w:eastAsia="宋体" w:cs="宋体"/>
                      <w:b/>
                      <w:bCs/>
                      <w:color w:val="000000"/>
                      <w:spacing w:val="10"/>
                      <w:sz w:val="21"/>
                      <w:szCs w:val="21"/>
                      <w:highlight w:val="none"/>
                    </w:rPr>
                    <w:t xml:space="preserve">参数要求</w:t>
                  </w:r>
                  <w:r>
                    <w:rPr>
                      <w:rFonts w:hint="eastAsia" w:ascii="宋体" w:hAnsi="宋体" w:eastAsia="宋体" w:cs="宋体"/>
                      <w:b/>
                      <w:bCs/>
                      <w:color w:val="000000"/>
                      <w:spacing w:val="10"/>
                      <w:sz w:val="21"/>
                      <w:szCs w:val="21"/>
                      <w:highlight w:val="none"/>
                    </w:rPr>
                  </w:r>
                  <w:r/>
                </w:p>
              </w:tc>
              <w:tc>
                <w:tcPr>
                  <w:tcW w:w="474"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lang w:val="en-US" w:eastAsia="zh-CN"/>
                    </w:rPr>
                  </w:pPr>
                  <w:r>
                    <w:rPr>
                      <w:rFonts w:hint="eastAsia" w:ascii="宋体" w:hAnsi="宋体" w:eastAsia="宋体" w:cs="宋体"/>
                      <w:b/>
                      <w:bCs/>
                      <w:color w:val="000000"/>
                      <w:spacing w:val="10"/>
                      <w:sz w:val="21"/>
                      <w:szCs w:val="21"/>
                      <w:highlight w:val="none"/>
                      <w:lang w:val="en-US" w:eastAsia="zh-CN"/>
                    </w:rPr>
                    <w:t xml:space="preserve">单位</w:t>
                  </w:r>
                  <w:r>
                    <w:rPr>
                      <w:rFonts w:hint="eastAsia" w:ascii="宋体" w:hAnsi="宋体" w:eastAsia="宋体" w:cs="宋体"/>
                      <w:b/>
                      <w:bCs/>
                      <w:color w:val="000000"/>
                      <w:spacing w:val="10"/>
                      <w:sz w:val="21"/>
                      <w:szCs w:val="21"/>
                      <w:highlight w:val="none"/>
                      <w:lang w:val="en-US" w:eastAsia="zh-CN"/>
                    </w:rPr>
                  </w:r>
                  <w:r/>
                </w:p>
              </w:tc>
              <w:tc>
                <w:tcPr>
                  <w:tcW w:w="414"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rPr>
                  </w:pPr>
                  <w:r>
                    <w:rPr>
                      <w:rFonts w:hint="eastAsia" w:ascii="宋体" w:hAnsi="宋体" w:eastAsia="宋体" w:cs="宋体"/>
                      <w:b/>
                      <w:bCs/>
                      <w:color w:val="000000"/>
                      <w:spacing w:val="10"/>
                      <w:sz w:val="21"/>
                      <w:szCs w:val="21"/>
                      <w:highlight w:val="none"/>
                    </w:rPr>
                    <w:t xml:space="preserve">数量</w:t>
                  </w:r>
                  <w:r>
                    <w:rPr>
                      <w:rFonts w:hint="eastAsia" w:ascii="宋体" w:hAnsi="宋体" w:eastAsia="宋体" w:cs="宋体"/>
                      <w:b/>
                      <w:bCs/>
                      <w:color w:val="000000"/>
                      <w:spacing w:val="10"/>
                      <w:sz w:val="21"/>
                      <w:szCs w:val="21"/>
                      <w:highlight w:val="none"/>
                    </w:rPr>
                  </w:r>
                  <w:r/>
                </w:p>
              </w:tc>
              <w:tc>
                <w:tcPr>
                  <w:tcW w:w="1865"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rPr>
                  </w:pPr>
                  <w:r>
                    <w:rPr>
                      <w:rFonts w:hint="eastAsia" w:ascii="宋体" w:hAnsi="宋体" w:eastAsia="宋体" w:cs="宋体"/>
                      <w:b/>
                      <w:bCs/>
                      <w:color w:val="000000"/>
                      <w:spacing w:val="10"/>
                      <w:sz w:val="21"/>
                      <w:szCs w:val="21"/>
                      <w:highlight w:val="none"/>
                    </w:rPr>
                    <w:t xml:space="preserve">备注</w:t>
                  </w:r>
                  <w:r>
                    <w:rPr>
                      <w:rFonts w:hint="eastAsia" w:ascii="宋体" w:hAnsi="宋体" w:eastAsia="宋体" w:cs="宋体"/>
                      <w:b/>
                      <w:bCs/>
                      <w:color w:val="000000"/>
                      <w:spacing w:val="10"/>
                      <w:sz w:val="21"/>
                      <w:szCs w:val="21"/>
                      <w:highlight w:val="none"/>
                    </w:rPr>
                  </w:r>
                  <w:r/>
                </w:p>
              </w:tc>
            </w:tr>
            <w:tr>
              <w:trPr>
                <w:trHeight w:val="586"/>
              </w:trPr>
              <w:tc>
                <w:tcPr>
                  <w:tcW w:w="477" w:type="dxa"/>
                  <w:vAlign w:val="center"/>
                  <w:textDirection w:val="lrTb"/>
                  <w:noWrap w:val="false"/>
                </w:tcPr>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683" w:type="dxa"/>
                  <w:vAlign w:val="center"/>
                  <w:textDirection w:val="lrTb"/>
                  <w:noWrap w:val="false"/>
                </w:tcPr>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亚克力画面UV</w:t>
                  </w:r>
                  <w:r>
                    <w:rPr>
                      <w:rFonts w:hint="eastAsia" w:ascii="宋体" w:hAnsi="宋体" w:eastAsia="宋体" w:cs="宋体"/>
                      <w:color w:val="000000"/>
                      <w:sz w:val="21"/>
                      <w:szCs w:val="21"/>
                      <w:highlight w:val="none"/>
                    </w:rPr>
                  </w:r>
                  <w:r/>
                </w:p>
              </w:tc>
              <w:tc>
                <w:tcPr>
                  <w:tcW w:w="2604" w:type="dxa"/>
                  <w:vAlign w:val="center"/>
                  <w:textDirection w:val="lrTb"/>
                  <w:noWrap w:val="false"/>
                </w:tcPr>
                <w:p>
                  <w:pPr>
                    <w:pStyle w:val="731"/>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材料要求：2毫米厚度亚克力</w:t>
                  </w:r>
                  <w:r>
                    <w:rPr>
                      <w:rFonts w:ascii="宋体" w:hAnsi="宋体" w:eastAsia="宋体" w:cs="宋体"/>
                      <w:color w:val="000000"/>
                      <w:sz w:val="21"/>
                      <w:szCs w:val="21"/>
                      <w:highlight w:val="none"/>
                      <w:lang w:val="en-US" w:eastAsia="zh-CN"/>
                    </w:rPr>
                  </w:r>
                  <w:r/>
                </w:p>
                <w:p>
                  <w:pPr>
                    <w:pStyle w:val="731"/>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尺寸要求：20cm*20cm。</w:t>
                  </w:r>
                  <w:r>
                    <w:rPr>
                      <w:rFonts w:hint="eastAsia" w:ascii="宋体" w:hAnsi="宋体" w:eastAsia="宋体" w:cs="宋体"/>
                      <w:color w:val="000000"/>
                      <w:sz w:val="21"/>
                      <w:szCs w:val="21"/>
                      <w:highlight w:val="none"/>
                      <w:lang w:val="en-US" w:eastAsia="zh-CN"/>
                    </w:rPr>
                  </w:r>
                  <w:r/>
                </w:p>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工艺要求：亚克力画面UV</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731"/>
                    <w:jc w:val="center"/>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件</w:t>
                  </w:r>
                  <w:r>
                    <w:rPr>
                      <w:rFonts w:hint="eastAsia" w:ascii="宋体" w:hAnsi="宋体" w:eastAsia="宋体" w:cs="宋体"/>
                      <w:bCs/>
                      <w:color w:val="000000"/>
                      <w:sz w:val="21"/>
                      <w:szCs w:val="21"/>
                      <w:highlight w:val="none"/>
                    </w:rPr>
                  </w:r>
                  <w:r/>
                </w:p>
              </w:tc>
              <w:tc>
                <w:tcPr>
                  <w:tcW w:w="414" w:type="dxa"/>
                  <w:vAlign w:val="center"/>
                  <w:textDirection w:val="lrTb"/>
                  <w:noWrap w:val="false"/>
                </w:tcPr>
                <w:p>
                  <w:pPr>
                    <w:pStyle w:val="731"/>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r>
                  <w:r/>
                </w:p>
              </w:tc>
              <w:tc>
                <w:tcPr>
                  <w:tcW w:w="1865" w:type="dxa"/>
                  <w:vAlign w:val="center"/>
                  <w:textDirection w:val="lrTb"/>
                  <w:noWrap w:val="false"/>
                </w:tcPr>
                <w:p>
                  <w:pPr>
                    <w:pStyle w:val="731"/>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自行设计制作一份</w:t>
                  </w:r>
                  <w:r>
                    <w:rPr>
                      <w:rFonts w:hint="eastAsia" w:ascii="宋体" w:hAnsi="宋体" w:eastAsia="宋体" w:cs="宋体"/>
                      <w:color w:val="000000"/>
                      <w:sz w:val="21"/>
                      <w:szCs w:val="21"/>
                      <w:highlight w:val="none"/>
                      <w:lang w:val="en-US" w:eastAsia="zh-CN"/>
                    </w:rPr>
                  </w:r>
                  <w:r/>
                </w:p>
                <w:p>
                  <w:pPr>
                    <w:pStyle w:val="731"/>
                    <w:jc w:val="center"/>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“办公室门牌”</w:t>
                  </w:r>
                  <w:r>
                    <w:rPr>
                      <w:rFonts w:hint="eastAsia" w:ascii="宋体" w:hAnsi="宋体" w:eastAsia="宋体" w:cs="宋体"/>
                      <w:bCs/>
                      <w:color w:val="000000"/>
                      <w:sz w:val="21"/>
                      <w:szCs w:val="21"/>
                      <w:highlight w:val="none"/>
                      <w:lang w:val="en-US" w:eastAsia="zh-CN" w:bidi="ar-SA"/>
                    </w:rPr>
                  </w:r>
                  <w:r/>
                </w:p>
              </w:tc>
            </w:tr>
            <w:tr>
              <w:trPr>
                <w:trHeight w:val="786"/>
              </w:trPr>
              <w:tc>
                <w:tcPr>
                  <w:tcW w:w="477" w:type="dxa"/>
                  <w:vAlign w:val="center"/>
                  <w:textDirection w:val="lrTb"/>
                  <w:noWrap w:val="false"/>
                </w:tcPr>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683" w:type="dxa"/>
                  <w:vAlign w:val="center"/>
                  <w:textDirection w:val="lrTb"/>
                  <w:noWrap w:val="false"/>
                </w:tcPr>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写真+KT板</w:t>
                  </w:r>
                  <w:r>
                    <w:rPr>
                      <w:rFonts w:hint="eastAsia" w:ascii="宋体" w:hAnsi="宋体" w:eastAsia="宋体" w:cs="宋体"/>
                      <w:color w:val="000000"/>
                      <w:sz w:val="21"/>
                      <w:szCs w:val="21"/>
                      <w:highlight w:val="none"/>
                    </w:rPr>
                  </w:r>
                  <w:r/>
                </w:p>
              </w:tc>
              <w:tc>
                <w:tcPr>
                  <w:tcW w:w="2604" w:type="dxa"/>
                  <w:vAlign w:val="center"/>
                  <w:textDirection w:val="lrTb"/>
                  <w:noWrap w:val="false"/>
                </w:tcPr>
                <w:p>
                  <w:pPr>
                    <w:pStyle w:val="731"/>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材料要求：哑光</w:t>
                  </w:r>
                  <w:r>
                    <w:rPr>
                      <w:rFonts w:ascii="宋体" w:hAnsi="宋体" w:eastAsia="宋体" w:cs="宋体"/>
                      <w:color w:val="000000"/>
                      <w:sz w:val="21"/>
                      <w:szCs w:val="21"/>
                      <w:highlight w:val="none"/>
                      <w:lang w:val="en-US" w:eastAsia="zh-CN"/>
                    </w:rPr>
                  </w:r>
                  <w:r/>
                </w:p>
                <w:p>
                  <w:pPr>
                    <w:pStyle w:val="731"/>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尺寸要求：</w:t>
                  </w:r>
                  <w:r>
                    <w:rPr>
                      <w:rFonts w:hint="eastAsia" w:ascii="宋体" w:hAnsi="宋体" w:eastAsia="宋体" w:cs="宋体"/>
                      <w:color w:val="000000"/>
                      <w:sz w:val="21"/>
                      <w:szCs w:val="21"/>
                      <w:highlight w:val="none"/>
                    </w:rPr>
                    <w:t xml:space="preserve">90cm*60cm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横版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工艺要求：</w:t>
                  </w:r>
                  <w:r>
                    <w:rPr>
                      <w:rFonts w:hint="eastAsia" w:ascii="宋体" w:hAnsi="宋体" w:eastAsia="宋体" w:cs="宋体"/>
                      <w:color w:val="000000"/>
                      <w:sz w:val="21"/>
                      <w:szCs w:val="21"/>
                      <w:highlight w:val="none"/>
                    </w:rPr>
                    <w:t xml:space="preserve">KT板覆写真画面</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731"/>
                    <w:jc w:val="center"/>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件</w:t>
                  </w:r>
                  <w:r>
                    <w:rPr>
                      <w:rFonts w:hint="eastAsia" w:ascii="宋体" w:hAnsi="宋体" w:eastAsia="宋体" w:cs="宋体"/>
                      <w:bCs/>
                      <w:color w:val="000000"/>
                      <w:sz w:val="21"/>
                      <w:szCs w:val="21"/>
                      <w:highlight w:val="none"/>
                    </w:rPr>
                  </w:r>
                  <w:r/>
                </w:p>
              </w:tc>
              <w:tc>
                <w:tcPr>
                  <w:tcW w:w="414" w:type="dxa"/>
                  <w:vAlign w:val="center"/>
                  <w:textDirection w:val="lrTb"/>
                  <w:noWrap w:val="false"/>
                </w:tcPr>
                <w:p>
                  <w:pPr>
                    <w:pStyle w:val="731"/>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r>
                  <w:r/>
                </w:p>
              </w:tc>
              <w:tc>
                <w:tcPr>
                  <w:tcW w:w="1865" w:type="dxa"/>
                  <w:vAlign w:val="center"/>
                  <w:textDirection w:val="lrTb"/>
                  <w:noWrap w:val="false"/>
                </w:tcPr>
                <w:p>
                  <w:pPr>
                    <w:pStyle w:val="731"/>
                    <w:jc w:val="center"/>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自行设计制作以“江苏省常州技师学院</w:t>
                  </w:r>
                  <w:r>
                    <w:rPr>
                      <w:rFonts w:hint="eastAsia" w:ascii="宋体" w:hAnsi="宋体" w:eastAsia="宋体" w:cs="宋体"/>
                      <w:color w:val="000000"/>
                      <w:sz w:val="21"/>
                      <w:szCs w:val="21"/>
                      <w:highlight w:val="none"/>
                      <w:lang w:eastAsia="zh-CN"/>
                    </w:rPr>
                    <w:t xml:space="preserve">校园</w:t>
                  </w:r>
                  <w:r>
                    <w:rPr>
                      <w:rFonts w:hint="eastAsia" w:ascii="宋体" w:hAnsi="宋体" w:eastAsia="宋体" w:cs="宋体"/>
                      <w:color w:val="000000"/>
                      <w:sz w:val="21"/>
                      <w:szCs w:val="21"/>
                      <w:highlight w:val="none"/>
                      <w:lang w:val="en-US" w:eastAsia="zh-CN"/>
                    </w:rPr>
                    <w:t xml:space="preserve">技能节</w:t>
                  </w:r>
                  <w:r>
                    <w:rPr>
                      <w:rFonts w:hint="eastAsia" w:ascii="宋体" w:hAnsi="宋体" w:eastAsia="宋体" w:cs="宋体"/>
                      <w:color w:val="000000"/>
                      <w:sz w:val="21"/>
                      <w:szCs w:val="21"/>
                      <w:highlight w:val="none"/>
                    </w:rPr>
                    <w:t xml:space="preserve">”为主题的宣传海报。</w:t>
                  </w:r>
                  <w:r>
                    <w:rPr>
                      <w:rFonts w:hint="eastAsia" w:ascii="宋体" w:hAnsi="宋体" w:eastAsia="宋体" w:cs="宋体"/>
                      <w:bCs/>
                      <w:color w:val="000000"/>
                      <w:sz w:val="21"/>
                      <w:szCs w:val="21"/>
                      <w:highlight w:val="none"/>
                      <w:lang w:val="en-US" w:eastAsia="zh-CN" w:bidi="ar-SA"/>
                    </w:rPr>
                  </w:r>
                  <w:r/>
                </w:p>
              </w:tc>
            </w:tr>
          </w:tbl>
          <w:p>
            <w:pPr>
              <w:pStyle w:val="731"/>
              <w:jc w:val="left"/>
              <w:rPr>
                <w:rFonts w:hint="eastAsia"/>
                <w:color w:val="000000"/>
                <w:sz w:val="24"/>
                <w:highlight w:val="none"/>
              </w:rPr>
            </w:pPr>
            <w:r>
              <w:rPr>
                <w:rFonts w:hint="eastAsia"/>
                <w:color w:val="000000"/>
                <w:sz w:val="24"/>
                <w:highlight w:val="none"/>
              </w:rPr>
            </w:r>
            <w:r/>
          </w:p>
          <w:p>
            <w:pPr>
              <w:pStyle w:val="731"/>
              <w:ind w:firstLine="0"/>
              <w:jc w:val="left"/>
              <w:rPr>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二）</w:t>
            </w:r>
            <w:r>
              <w:rPr>
                <w:color w:val="000000"/>
                <w:sz w:val="24"/>
                <w:highlight w:val="none"/>
              </w:rPr>
              <w:t xml:space="preserve">是否需要随样品提交相关检测报告：</w:t>
            </w:r>
            <w:r>
              <w:rPr>
                <w:color w:val="000000"/>
                <w:sz w:val="24"/>
                <w:highlight w:val="none"/>
              </w:rPr>
            </w:r>
            <w:r/>
          </w:p>
          <w:p>
            <w:pPr>
              <w:pStyle w:val="731"/>
              <w:ind w:firstLine="482"/>
              <w:jc w:val="left"/>
              <w:rPr>
                <w:color w:val="000000"/>
                <w:sz w:val="24"/>
                <w:highlight w:val="none"/>
              </w:rPr>
            </w:pPr>
            <w:r>
              <w:rPr>
                <w:rFonts w:ascii="宋体" w:hAnsi="宋体"/>
                <w:b/>
                <w:color w:val="000000"/>
                <w:sz w:val="24"/>
                <w:highlight w:val="none"/>
              </w:rPr>
              <w:t xml:space="preserve">■</w:t>
            </w:r>
            <w:r>
              <w:rPr>
                <w:color w:val="000000"/>
                <w:sz w:val="24"/>
                <w:highlight w:val="none"/>
              </w:rPr>
              <w:t xml:space="preserve">不需要</w:t>
            </w:r>
            <w:r>
              <w:rPr>
                <w:color w:val="000000"/>
                <w:sz w:val="24"/>
                <w:highlight w:val="none"/>
              </w:rPr>
            </w:r>
            <w:r/>
          </w:p>
          <w:p>
            <w:pPr>
              <w:pStyle w:val="731"/>
              <w:ind w:firstLine="480"/>
              <w:jc w:val="left"/>
              <w:rPr>
                <w:color w:val="000000"/>
                <w:sz w:val="24"/>
                <w:highlight w:val="none"/>
              </w:rPr>
            </w:pPr>
            <w:r>
              <w:rPr>
                <w:rFonts w:hint="eastAsia"/>
                <w:color w:val="000000"/>
                <w:sz w:val="24"/>
                <w:highlight w:val="none"/>
              </w:rPr>
              <w:t xml:space="preserve">□</w:t>
            </w:r>
            <w:r>
              <w:rPr>
                <w:color w:val="000000"/>
                <w:sz w:val="24"/>
                <w:highlight w:val="none"/>
              </w:rPr>
              <w:t xml:space="preserve">需要</w:t>
            </w:r>
            <w:r>
              <w:rPr>
                <w:color w:val="000000"/>
                <w:sz w:val="24"/>
                <w:highlight w:val="none"/>
              </w:rPr>
            </w:r>
            <w:r/>
          </w:p>
          <w:p>
            <w:pPr>
              <w:pStyle w:val="731"/>
              <w:ind w:firstLine="0"/>
              <w:jc w:val="left"/>
              <w:rPr>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三）</w:t>
            </w:r>
            <w:r>
              <w:rPr>
                <w:color w:val="000000"/>
                <w:sz w:val="24"/>
                <w:highlight w:val="none"/>
              </w:rPr>
              <w:t xml:space="preserve">样品递交要求：</w:t>
            </w:r>
            <w:r>
              <w:rPr>
                <w:rFonts w:hint="eastAsia"/>
                <w:color w:val="000000"/>
                <w:sz w:val="24"/>
                <w:highlight w:val="none"/>
                <w:u w:val="single"/>
                <w:lang w:val="en-US" w:eastAsia="zh-CN"/>
              </w:rPr>
              <w:t xml:space="preserve">详见</w:t>
            </w:r>
            <w:r>
              <w:rPr>
                <w:rFonts w:hint="eastAsia"/>
                <w:color w:val="000000"/>
                <w:sz w:val="24"/>
                <w:highlight w:val="none"/>
                <w:u w:val="single"/>
              </w:rPr>
              <w:t xml:space="preserve">“第</w:t>
            </w:r>
            <w:r>
              <w:rPr>
                <w:rFonts w:hint="eastAsia"/>
                <w:color w:val="000000"/>
                <w:sz w:val="24"/>
                <w:highlight w:val="none"/>
                <w:u w:val="single"/>
                <w:lang w:eastAsia="zh-CN"/>
              </w:rPr>
              <w:t xml:space="preserve">四</w:t>
            </w:r>
            <w:r>
              <w:rPr>
                <w:rFonts w:hint="eastAsia"/>
                <w:color w:val="000000"/>
                <w:sz w:val="24"/>
                <w:highlight w:val="none"/>
                <w:u w:val="single"/>
              </w:rPr>
              <w:t xml:space="preserve">章 采购需求</w:t>
            </w:r>
            <w:r>
              <w:rPr>
                <w:color w:val="000000"/>
                <w:sz w:val="24"/>
                <w:highlight w:val="none"/>
              </w:rPr>
              <w:t xml:space="preserve">；</w:t>
            </w:r>
            <w:r>
              <w:rPr>
                <w:color w:val="000000"/>
                <w:sz w:val="24"/>
                <w:highlight w:val="none"/>
              </w:rPr>
            </w:r>
            <w:r/>
          </w:p>
          <w:p>
            <w:pPr>
              <w:pStyle w:val="731"/>
              <w:ind w:firstLine="0"/>
              <w:jc w:val="left"/>
              <w:rPr>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四）</w:t>
            </w:r>
            <w:r>
              <w:rPr>
                <w:color w:val="000000"/>
                <w:sz w:val="24"/>
                <w:highlight w:val="none"/>
              </w:rPr>
              <w:t xml:space="preserve">未中标人样品退还：</w:t>
            </w:r>
            <w:r>
              <w:rPr>
                <w:rFonts w:hint="eastAsia"/>
                <w:color w:val="000000"/>
                <w:sz w:val="24"/>
                <w:highlight w:val="none"/>
                <w:u w:val="single"/>
                <w:lang w:val="en-US" w:eastAsia="zh-CN"/>
              </w:rPr>
              <w:t xml:space="preserve">详见</w:t>
            </w:r>
            <w:r>
              <w:rPr>
                <w:rFonts w:hint="eastAsia"/>
                <w:color w:val="000000"/>
                <w:sz w:val="24"/>
                <w:highlight w:val="none"/>
                <w:u w:val="single"/>
              </w:rPr>
              <w:t xml:space="preserve">“第</w:t>
            </w:r>
            <w:r>
              <w:rPr>
                <w:rFonts w:hint="eastAsia"/>
                <w:color w:val="000000"/>
                <w:sz w:val="24"/>
                <w:highlight w:val="none"/>
                <w:u w:val="single"/>
                <w:lang w:eastAsia="zh-CN"/>
              </w:rPr>
              <w:t xml:space="preserve">四</w:t>
            </w:r>
            <w:r>
              <w:rPr>
                <w:rFonts w:hint="eastAsia"/>
                <w:color w:val="000000"/>
                <w:sz w:val="24"/>
                <w:highlight w:val="none"/>
                <w:u w:val="single"/>
              </w:rPr>
              <w:t xml:space="preserve">章 采购需求</w:t>
            </w:r>
            <w:r>
              <w:rPr>
                <w:color w:val="000000"/>
                <w:sz w:val="24"/>
                <w:highlight w:val="none"/>
              </w:rPr>
              <w:t xml:space="preserve">；</w:t>
            </w:r>
            <w:r>
              <w:rPr>
                <w:color w:val="000000"/>
                <w:sz w:val="24"/>
                <w:highlight w:val="none"/>
              </w:rPr>
            </w:r>
            <w:r/>
          </w:p>
          <w:p>
            <w:pPr>
              <w:pStyle w:val="731"/>
              <w:ind w:firstLine="0"/>
              <w:jc w:val="left"/>
              <w:rPr>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五）</w:t>
            </w:r>
            <w:r>
              <w:rPr>
                <w:color w:val="000000"/>
                <w:sz w:val="24"/>
                <w:highlight w:val="none"/>
              </w:rPr>
              <w:t xml:space="preserve">中标人样品保管、封存及退还：</w:t>
            </w:r>
            <w:r>
              <w:rPr>
                <w:rFonts w:hint="eastAsia"/>
                <w:color w:val="000000"/>
                <w:sz w:val="24"/>
                <w:highlight w:val="none"/>
                <w:u w:val="single"/>
                <w:lang w:val="en-US" w:eastAsia="zh-CN"/>
              </w:rPr>
              <w:t xml:space="preserve">详见</w:t>
            </w:r>
            <w:r>
              <w:rPr>
                <w:rFonts w:hint="eastAsia"/>
                <w:color w:val="000000"/>
                <w:sz w:val="24"/>
                <w:highlight w:val="none"/>
                <w:u w:val="single"/>
              </w:rPr>
              <w:t xml:space="preserve">“第</w:t>
            </w:r>
            <w:r>
              <w:rPr>
                <w:rFonts w:hint="eastAsia"/>
                <w:color w:val="000000"/>
                <w:sz w:val="24"/>
                <w:highlight w:val="none"/>
                <w:u w:val="single"/>
                <w:lang w:eastAsia="zh-CN"/>
              </w:rPr>
              <w:t xml:space="preserve">四</w:t>
            </w:r>
            <w:r>
              <w:rPr>
                <w:rFonts w:hint="eastAsia"/>
                <w:color w:val="000000"/>
                <w:sz w:val="24"/>
                <w:highlight w:val="none"/>
                <w:u w:val="single"/>
              </w:rPr>
              <w:t xml:space="preserve">章 采购需求</w:t>
            </w:r>
            <w:r>
              <w:rPr>
                <w:color w:val="000000"/>
                <w:sz w:val="24"/>
                <w:highlight w:val="none"/>
              </w:rPr>
              <w:t xml:space="preserve">；</w:t>
            </w:r>
            <w:r>
              <w:rPr>
                <w:color w:val="000000"/>
                <w:sz w:val="24"/>
                <w:highlight w:val="none"/>
              </w:rPr>
            </w:r>
            <w:r/>
          </w:p>
          <w:p>
            <w:pPr>
              <w:pStyle w:val="731"/>
              <w:ind w:firstLine="0"/>
              <w:jc w:val="left"/>
              <w:rPr>
                <w:rFonts w:hint="eastAsia"/>
                <w:color w:val="000000"/>
                <w:sz w:val="24"/>
                <w:highlight w:val="none"/>
                <w:lang w:eastAsia="zh-CN"/>
              </w:rPr>
            </w:pPr>
            <w:r>
              <w:rPr>
                <w:rFonts w:hint="eastAsia"/>
                <w:color w:val="000000"/>
                <w:sz w:val="24"/>
                <w:highlight w:val="none"/>
                <w:lang w:eastAsia="zh-CN"/>
              </w:rPr>
              <w:t xml:space="preserve">（</w:t>
            </w:r>
            <w:r>
              <w:rPr>
                <w:rFonts w:hint="eastAsia"/>
                <w:color w:val="000000"/>
                <w:sz w:val="24"/>
                <w:highlight w:val="none"/>
                <w:lang w:val="en-US" w:eastAsia="zh-CN"/>
              </w:rPr>
              <w:t xml:space="preserve">六）</w:t>
            </w:r>
            <w:r>
              <w:rPr>
                <w:color w:val="000000"/>
                <w:sz w:val="24"/>
                <w:highlight w:val="none"/>
              </w:rPr>
              <w:t xml:space="preserve">其他要求</w:t>
            </w:r>
            <w:r>
              <w:rPr>
                <w:rFonts w:hint="eastAsia"/>
                <w:color w:val="000000"/>
                <w:sz w:val="24"/>
                <w:highlight w:val="none"/>
                <w:lang w:eastAsia="zh-CN"/>
              </w:rPr>
              <w:t xml:space="preserve">：</w:t>
            </w:r>
            <w:r>
              <w:rPr>
                <w:rFonts w:hint="eastAsia"/>
                <w:color w:val="000000"/>
                <w:sz w:val="24"/>
                <w:highlight w:val="none"/>
                <w:lang w:eastAsia="zh-CN"/>
              </w:rPr>
            </w:r>
            <w:r/>
          </w:p>
          <w:p>
            <w:pPr>
              <w:pStyle w:val="731"/>
              <w:ind w:firstLine="482"/>
              <w:jc w:val="left"/>
              <w:rPr>
                <w:rFonts w:hint="eastAsia"/>
                <w:b/>
                <w:bCs/>
                <w:color w:val="000000"/>
                <w:sz w:val="24"/>
                <w:highlight w:val="none"/>
                <w:u w:val="single"/>
              </w:rPr>
            </w:pPr>
            <w:r>
              <w:rPr>
                <w:rFonts w:hint="eastAsia"/>
                <w:b/>
                <w:bCs/>
                <w:color w:val="000000"/>
                <w:sz w:val="24"/>
                <w:highlight w:val="none"/>
              </w:rPr>
              <w:t xml:space="preserve">样品递交时间：</w:t>
            </w:r>
            <w:r>
              <w:rPr>
                <w:rFonts w:hint="eastAsia" w:ascii="宋体" w:hAnsi="宋体" w:eastAsia="宋体" w:cs="宋体"/>
                <w:b/>
                <w:bCs/>
                <w:color w:val="000000"/>
                <w:sz w:val="24"/>
                <w:highlight w:val="none"/>
                <w:lang w:val="en-US" w:eastAsia="zh-CN"/>
              </w:rPr>
              <w:t xml:space="preserve">2026</w:t>
            </w:r>
            <w:r>
              <w:rPr>
                <w:rFonts w:hint="eastAsia" w:ascii="宋体" w:hAnsi="宋体" w:eastAsia="宋体" w:cs="宋体"/>
                <w:b/>
                <w:bCs/>
                <w:color w:val="000000"/>
                <w:sz w:val="24"/>
                <w:highlight w:val="none"/>
                <w:lang w:val="en-US" w:eastAsia="zh-CN"/>
              </w:rPr>
              <w:t xml:space="preserve">年8</w:t>
            </w:r>
            <w:r>
              <w:rPr>
                <w:rFonts w:hint="eastAsia" w:ascii="宋体" w:hAnsi="宋体" w:eastAsia="宋体" w:cs="宋体"/>
                <w:b/>
                <w:bCs/>
                <w:color w:val="000000"/>
                <w:sz w:val="24"/>
                <w:highlight w:val="none"/>
                <w:lang w:val="en-US" w:eastAsia="zh-CN"/>
              </w:rPr>
              <w:t xml:space="preserve">月6</w:t>
            </w:r>
            <w:r>
              <w:rPr>
                <w:rFonts w:hint="eastAsia" w:ascii="宋体" w:hAnsi="宋体" w:eastAsia="宋体" w:cs="宋体"/>
                <w:b/>
                <w:bCs/>
                <w:color w:val="000000"/>
                <w:sz w:val="24"/>
                <w:highlight w:val="none"/>
                <w:lang w:val="en-US" w:eastAsia="zh-CN"/>
              </w:rPr>
              <w:t xml:space="preserve">日14</w:t>
            </w:r>
            <w:r>
              <w:rPr>
                <w:rFonts w:hint="eastAsia" w:ascii="宋体" w:hAnsi="宋体" w:eastAsia="宋体" w:cs="宋体"/>
                <w:b/>
                <w:bCs/>
                <w:color w:val="000000"/>
                <w:sz w:val="24"/>
                <w:highlight w:val="none"/>
                <w:lang w:val="en-US" w:eastAsia="zh-CN"/>
              </w:rPr>
              <w:t xml:space="preserve">:00:00-17:00:00(逾期不予接收）</w:t>
            </w:r>
            <w:r>
              <w:rPr>
                <w:rFonts w:hint="eastAsia"/>
                <w:b/>
                <w:bCs/>
                <w:color w:val="000000"/>
                <w:sz w:val="24"/>
                <w:highlight w:val="none"/>
                <w:u w:val="single"/>
              </w:rPr>
            </w:r>
            <w:r/>
          </w:p>
          <w:p>
            <w:pPr>
              <w:pStyle w:val="731"/>
              <w:ind w:firstLine="480"/>
              <w:jc w:val="left"/>
              <w:rPr>
                <w:rFonts w:ascii="Times New Roman" w:hAnsi="Times New Roman" w:eastAsia="宋体" w:cs="Times New Roman"/>
                <w:color w:val="000000"/>
                <w:sz w:val="24"/>
                <w:highlight w:val="none"/>
                <w:u w:val="none"/>
              </w:rPr>
            </w:pPr>
            <w:r>
              <w:rPr>
                <w:rFonts w:hint="eastAsia"/>
                <w:color w:val="000000"/>
                <w:sz w:val="24"/>
                <w:highlight w:val="none"/>
              </w:rPr>
              <w:t xml:space="preserve">样品递交地点：常州市新北区汉江路338号-南门1栋5楼</w:t>
            </w:r>
            <w:r>
              <w:rPr>
                <w:rFonts w:hint="eastAsia" w:ascii="Times New Roman" w:hAnsi="Times New Roman" w:eastAsia="宋体" w:cs="Times New Roman"/>
                <w:color w:val="000000"/>
                <w:sz w:val="24"/>
                <w:highlight w:val="none"/>
                <w:lang w:eastAsia="zh-CN"/>
              </w:rPr>
              <w:t xml:space="preserve">常州中宇</w:t>
            </w:r>
            <w:r>
              <w:rPr>
                <w:rFonts w:ascii="Times New Roman" w:hAnsi="Times New Roman" w:eastAsia="宋体" w:cs="Times New Roman"/>
                <w:color w:val="000000"/>
                <w:sz w:val="24"/>
                <w:highlight w:val="none"/>
                <w:u w:val="none"/>
                <w:lang w:val="en-US" w:eastAsia="zh-CN"/>
              </w:rPr>
              <w:t xml:space="preserve">样品室</w:t>
            </w:r>
            <w:r>
              <w:rPr>
                <w:rFonts w:ascii="Times New Roman" w:hAnsi="Times New Roman" w:eastAsia="宋体" w:cs="Times New Roman"/>
                <w:color w:val="000000"/>
                <w:sz w:val="24"/>
                <w:highlight w:val="none"/>
                <w:u w:val="none"/>
              </w:rPr>
              <w:t xml:space="preserve">；</w:t>
            </w:r>
            <w:r>
              <w:rPr>
                <w:rFonts w:ascii="Times New Roman" w:hAnsi="Times New Roman" w:eastAsia="宋体" w:cs="Times New Roman"/>
                <w:color w:val="000000"/>
                <w:sz w:val="24"/>
                <w:highlight w:val="none"/>
                <w:u w:val="none"/>
              </w:rPr>
            </w:r>
            <w:r/>
          </w:p>
          <w:p>
            <w:pPr>
              <w:pStyle w:val="731"/>
              <w:numPr>
                <w:ilvl w:val="0"/>
                <w:numId w:val="0"/>
              </w:numPr>
              <w:ind w:firstLine="480"/>
              <w:jc w:val="left"/>
              <w:rPr>
                <w:color w:val="000000"/>
                <w:sz w:val="24"/>
                <w:highlight w:val="none"/>
                <w:lang w:val="en-US" w:eastAsia="zh-CN"/>
              </w:rPr>
            </w:pPr>
            <w:r>
              <w:rPr>
                <w:rFonts w:ascii="Times New Roman" w:hAnsi="Times New Roman" w:eastAsia="宋体" w:cs="Times New Roman"/>
                <w:color w:val="000000"/>
                <w:sz w:val="24"/>
                <w:highlight w:val="none"/>
              </w:rPr>
              <w:t xml:space="preserve">递交样品联系</w:t>
            </w:r>
            <w:r>
              <w:rPr>
                <w:rFonts w:hint="eastAsia" w:ascii="Times New Roman" w:hAnsi="Times New Roman" w:eastAsia="宋体" w:cs="Times New Roman"/>
                <w:color w:val="000000"/>
                <w:sz w:val="24"/>
                <w:highlight w:val="none"/>
                <w:lang w:val="en-US" w:eastAsia="zh-CN"/>
              </w:rPr>
              <w:t xml:space="preserve">人及联系</w:t>
            </w:r>
            <w:r>
              <w:rPr>
                <w:rFonts w:ascii="Times New Roman" w:hAnsi="Times New Roman" w:eastAsia="宋体" w:cs="Times New Roman"/>
                <w:color w:val="000000"/>
                <w:sz w:val="24"/>
                <w:highlight w:val="none"/>
              </w:rPr>
              <w:t xml:space="preserve">电话：</w:t>
            </w:r>
            <w:r>
              <w:rPr>
                <w:rFonts w:hint="eastAsia" w:cs="Times New Roman"/>
                <w:color w:val="000000"/>
                <w:sz w:val="24"/>
                <w:highlight w:val="none"/>
                <w:lang w:val="en-US" w:eastAsia="zh-CN"/>
              </w:rPr>
              <w:t xml:space="preserve">包婷</w:t>
            </w:r>
            <w:r>
              <w:rPr>
                <w:rFonts w:ascii="Times New Roman" w:hAnsi="Times New Roman" w:eastAsia="宋体" w:cs="Times New Roman"/>
                <w:color w:val="000000"/>
                <w:sz w:val="24"/>
                <w:highlight w:val="none"/>
                <w:u w:val="none"/>
                <w:lang w:eastAsia="zh-CN"/>
              </w:rPr>
              <w:t xml:space="preserve">；</w:t>
            </w:r>
            <w:r>
              <w:rPr>
                <w:rFonts w:ascii="Times New Roman" w:hAnsi="Times New Roman" w:eastAsia="宋体" w:cs="Times New Roman"/>
                <w:color w:val="000000"/>
                <w:sz w:val="24"/>
                <w:highlight w:val="none"/>
                <w:u w:val="none"/>
                <w:lang w:val="en-US" w:eastAsia="zh-CN"/>
              </w:rPr>
              <w:t xml:space="preserve">0519-</w:t>
            </w:r>
            <w:r>
              <w:rPr>
                <w:rFonts w:hAnsi="宋体" w:cs="宋体"/>
                <w:color w:val="000000"/>
                <w:sz w:val="24"/>
                <w:szCs w:val="24"/>
                <w:highlight w:val="none"/>
              </w:rPr>
              <w:t xml:space="preserve">85785155</w:t>
            </w:r>
            <w:r>
              <w:rPr>
                <w:rFonts w:ascii="Times New Roman" w:hAnsi="Times New Roman" w:eastAsia="宋体" w:cs="Times New Roman"/>
                <w:color w:val="000000"/>
                <w:sz w:val="24"/>
                <w:highlight w:val="none"/>
              </w:rPr>
              <w:t xml:space="preserve">。</w:t>
            </w:r>
            <w:r>
              <w:rPr>
                <w:color w:val="000000"/>
                <w:sz w:val="24"/>
                <w:highlight w:val="none"/>
                <w:lang w:val="en-US" w:eastAsia="zh-CN"/>
              </w:rPr>
            </w:r>
            <w:r/>
          </w:p>
          <w:p>
            <w:pPr>
              <w:pStyle w:val="731"/>
              <w:jc w:val="left"/>
              <w:rPr>
                <w:color w:val="000000"/>
                <w:sz w:val="24"/>
                <w:highlight w:val="none"/>
              </w:rPr>
            </w:pPr>
            <w:r>
              <w:rPr>
                <w:color w:val="000000"/>
                <w:sz w:val="24"/>
                <w:highlight w:val="non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标的所属行业</w:t>
            </w:r>
            <w:r>
              <w:rPr>
                <w:color w:val="000000"/>
                <w:sz w:val="24"/>
                <w:highlight w:val="none"/>
              </w:rPr>
            </w:r>
            <w:r/>
          </w:p>
        </w:tc>
        <w:tc>
          <w:tcPr>
            <w:tcW w:w="6743" w:type="dxa"/>
            <w:vAlign w:val="center"/>
            <w:textDirection w:val="lrTb"/>
            <w:noWrap w:val="false"/>
          </w:tcPr>
          <w:p>
            <w:pPr>
              <w:pStyle w:val="743"/>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本项目采购标的对应的中小企业划分标准所属行业：其他未列明行业</w:t>
            </w:r>
            <w:r>
              <w:rPr>
                <w:rFonts w:hint="eastAsia" w:ascii="宋体" w:hAnsi="宋体" w:cs="宋体"/>
                <w:b/>
                <w:bCs/>
                <w:color w:val="000000"/>
                <w:sz w:val="24"/>
                <w:highlight w:val="none"/>
                <w:lang w:eastAsia="zh-CN"/>
              </w:rPr>
            </w:r>
            <w:r/>
          </w:p>
          <w:p>
            <w:pPr>
              <w:pStyle w:val="731"/>
              <w:jc w:val="left"/>
              <w:rPr>
                <w:rFonts w:hint="eastAsia"/>
                <w:color w:val="000000"/>
                <w:sz w:val="24"/>
                <w:highlight w:val="none"/>
              </w:rPr>
            </w:pPr>
            <w:r>
              <w:rPr>
                <w:rFonts w:hint="eastAsia" w:ascii="宋体" w:hAnsi="宋体" w:cs="宋体"/>
                <w:color w:val="000000"/>
                <w:sz w:val="24"/>
                <w:highlight w:val="none"/>
                <w:shd w:val="clear" w:color="auto" w:fill="ffffff"/>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highlight w:val="none"/>
                <w:shd w:val="clear" w:color="auto" w:fill="ffffff"/>
              </w:rPr>
              <w:br w:type="textWrapping" w:clear="all"/>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color w:val="000000"/>
                <w:sz w:val="24"/>
                <w:highlight w:val="none"/>
              </w:rPr>
            </w:r>
            <w:r/>
          </w:p>
          <w:p>
            <w:pPr>
              <w:pStyle w:val="743"/>
              <w:rPr>
                <w:color w:val="000000"/>
                <w:highlight w:val="none"/>
                <w:lang w:eastAsia="zh-CN"/>
              </w:rPr>
            </w:pPr>
            <w:r>
              <w:rPr>
                <w:color w:val="000000"/>
                <w:highlight w:val="none"/>
                <w:lang w:eastAsia="zh-CN"/>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11.2</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rFonts w:hint="eastAsia"/>
                <w:color w:val="000000"/>
                <w:sz w:val="24"/>
                <w:highlight w:val="none"/>
              </w:rPr>
              <w:t xml:space="preserve">投标报价</w:t>
            </w:r>
            <w:r>
              <w:rPr>
                <w:color w:val="000000"/>
                <w:sz w:val="24"/>
                <w:highlight w:val="none"/>
              </w:rPr>
            </w:r>
            <w:r/>
          </w:p>
        </w:tc>
        <w:tc>
          <w:tcPr>
            <w:tcW w:w="6743" w:type="dxa"/>
            <w:vAlign w:val="center"/>
            <w:textDirection w:val="lrTb"/>
            <w:noWrap w:val="false"/>
          </w:tcPr>
          <w:p>
            <w:pPr>
              <w:pStyle w:val="731"/>
              <w:jc w:val="left"/>
              <w:rPr>
                <w:color w:val="000000"/>
                <w:sz w:val="24"/>
                <w:highlight w:val="none"/>
              </w:rPr>
            </w:pPr>
            <w:r>
              <w:rPr>
                <w:rFonts w:hint="eastAsia"/>
                <w:color w:val="000000"/>
                <w:sz w:val="24"/>
                <w:highlight w:val="none"/>
              </w:rPr>
              <w:t xml:space="preserve">投标报价的特殊规定：</w:t>
            </w:r>
            <w:r>
              <w:rPr>
                <w:color w:val="000000"/>
                <w:sz w:val="24"/>
                <w:highlight w:val="none"/>
              </w:rPr>
            </w:r>
            <w:r/>
          </w:p>
          <w:p>
            <w:pPr>
              <w:pStyle w:val="731"/>
              <w:jc w:val="left"/>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无</w:t>
            </w:r>
            <w:r>
              <w:rPr>
                <w:color w:val="000000"/>
                <w:sz w:val="24"/>
                <w:highlight w:val="none"/>
              </w:rPr>
            </w:r>
            <w:r/>
          </w:p>
          <w:p>
            <w:pPr>
              <w:pStyle w:val="761"/>
              <w:rPr>
                <w:rFonts w:hint="eastAsia"/>
                <w:color w:val="000000"/>
                <w:highlight w:val="none"/>
                <w:lang w:val="en-US" w:eastAsia="zh-CN"/>
              </w:rPr>
            </w:pPr>
            <w:r>
              <w:rPr>
                <w:rFonts w:hint="eastAsia" w:ascii="宋体" w:hAnsi="宋体" w:cs="宋体"/>
                <w:b/>
                <w:color w:val="000000"/>
                <w:sz w:val="24"/>
                <w:highlight w:val="none"/>
              </w:rPr>
              <w:t xml:space="preserve">■</w:t>
            </w:r>
            <w:r>
              <w:rPr>
                <w:color w:val="000000"/>
                <w:sz w:val="24"/>
                <w:highlight w:val="none"/>
              </w:rPr>
              <w:t xml:space="preserve">有，具体情形：</w:t>
            </w:r>
            <w:r>
              <w:rPr>
                <w:rFonts w:hint="eastAsia"/>
                <w:color w:val="000000"/>
                <w:sz w:val="24"/>
                <w:highlight w:val="none"/>
              </w:rPr>
              <w:t xml:space="preserve">投标单位报优惠率，优惠率≥0（以采购清单</w:t>
            </w:r>
            <w:r>
              <w:rPr>
                <w:rFonts w:hint="eastAsia"/>
                <w:color w:val="000000"/>
                <w:sz w:val="24"/>
                <w:highlight w:val="none"/>
                <w:lang w:val="en-US" w:eastAsia="zh-CN"/>
              </w:rPr>
              <w:t xml:space="preserve">各项</w:t>
            </w:r>
            <w:r>
              <w:rPr>
                <w:rFonts w:hint="eastAsia"/>
                <w:color w:val="000000"/>
                <w:sz w:val="24"/>
                <w:highlight w:val="none"/>
              </w:rPr>
              <w:t xml:space="preserve">最高</w:t>
            </w:r>
            <w:r>
              <w:rPr>
                <w:rFonts w:hint="eastAsia"/>
                <w:color w:val="000000"/>
                <w:sz w:val="24"/>
                <w:highlight w:val="none"/>
                <w:lang w:val="en-US" w:eastAsia="zh-CN"/>
              </w:rPr>
              <w:t xml:space="preserve">单价</w:t>
            </w:r>
            <w:r>
              <w:rPr>
                <w:rFonts w:hint="eastAsia"/>
                <w:color w:val="000000"/>
                <w:sz w:val="24"/>
                <w:highlight w:val="none"/>
              </w:rPr>
              <w:t xml:space="preserve">限价为基准），最终结算价=采购清单中</w:t>
            </w:r>
            <w:r>
              <w:rPr>
                <w:rFonts w:hint="eastAsia"/>
                <w:color w:val="000000"/>
                <w:sz w:val="24"/>
                <w:highlight w:val="none"/>
                <w:lang w:val="en-US" w:eastAsia="zh-CN"/>
              </w:rPr>
              <w:t xml:space="preserve">单价</w:t>
            </w:r>
            <w:r>
              <w:rPr>
                <w:rFonts w:hint="eastAsia"/>
                <w:color w:val="000000"/>
                <w:sz w:val="24"/>
                <w:highlight w:val="none"/>
              </w:rPr>
              <w:t xml:space="preserve">限价×（1-中标优惠率）×数量。</w:t>
            </w:r>
            <w:r>
              <w:rPr>
                <w:rFonts w:hint="eastAsia"/>
                <w:color w:val="000000"/>
                <w:highlight w:val="none"/>
                <w:lang w:val="en-US" w:eastAsia="zh-CN"/>
              </w:rPr>
            </w:r>
            <w:r/>
          </w:p>
          <w:p>
            <w:pPr>
              <w:pStyle w:val="731"/>
              <w:jc w:val="left"/>
              <w:rPr>
                <w:color w:val="000000"/>
                <w:sz w:val="24"/>
                <w:highlight w:val="none"/>
              </w:rPr>
            </w:pPr>
            <w:r>
              <w:rPr>
                <w:color w:val="000000"/>
                <w:sz w:val="24"/>
                <w:highlight w:val="non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rFonts w:hint="eastAsia"/>
                <w:color w:val="000000"/>
                <w:sz w:val="24"/>
                <w:highlight w:val="none"/>
              </w:rPr>
              <w:t xml:space="preserve">投标保证金</w:t>
            </w:r>
            <w:r>
              <w:rPr>
                <w:color w:val="000000"/>
                <w:sz w:val="24"/>
                <w:highlight w:val="none"/>
              </w:rPr>
            </w:r>
            <w:r/>
          </w:p>
        </w:tc>
        <w:tc>
          <w:tcPr>
            <w:tcW w:w="6743" w:type="dxa"/>
            <w:vAlign w:val="center"/>
            <w:textDirection w:val="lrTb"/>
            <w:noWrap w:val="false"/>
          </w:tcPr>
          <w:p>
            <w:pPr>
              <w:pStyle w:val="731"/>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投标有效期</w:t>
            </w:r>
            <w:r>
              <w:rPr>
                <w:color w:val="000000"/>
                <w:sz w:val="24"/>
                <w:highlight w:val="none"/>
              </w:rPr>
            </w:r>
            <w:r/>
          </w:p>
        </w:tc>
        <w:tc>
          <w:tcPr>
            <w:tcW w:w="6743" w:type="dxa"/>
            <w:vAlign w:val="center"/>
            <w:textDirection w:val="lrTb"/>
            <w:noWrap w:val="false"/>
          </w:tcPr>
          <w:p>
            <w:pPr>
              <w:pStyle w:val="731"/>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u w:val="single"/>
              </w:rPr>
              <w:t xml:space="preserve">90</w:t>
            </w:r>
            <w:r>
              <w:rPr>
                <w:color w:val="000000"/>
                <w:sz w:val="24"/>
                <w:highlight w:val="none"/>
              </w:rPr>
              <w:t xml:space="preserve">日历天。</w:t>
            </w:r>
            <w:r>
              <w:rPr>
                <w:color w:val="000000"/>
                <w:sz w:val="24"/>
                <w:highlight w:val="non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分包</w:t>
            </w:r>
            <w:r>
              <w:rPr>
                <w:color w:val="000000"/>
                <w:sz w:val="24"/>
                <w:highlight w:val="none"/>
              </w:rPr>
            </w:r>
            <w:r/>
          </w:p>
        </w:tc>
        <w:tc>
          <w:tcPr>
            <w:tcW w:w="6743" w:type="dxa"/>
            <w:vAlign w:val="center"/>
            <w:textDirection w:val="lrTb"/>
            <w:noWrap w:val="false"/>
          </w:tcPr>
          <w:p>
            <w:pPr>
              <w:pStyle w:val="731"/>
              <w:jc w:val="left"/>
              <w:rPr>
                <w:color w:val="000000"/>
                <w:sz w:val="24"/>
                <w:highlight w:val="none"/>
              </w:rPr>
            </w:pPr>
            <w:r>
              <w:rPr>
                <w:color w:val="000000"/>
                <w:sz w:val="24"/>
                <w:highlight w:val="none"/>
              </w:rPr>
              <w:t xml:space="preserve">本项目的非主体、非关键性工作是否允许分包： </w:t>
            </w:r>
            <w:r>
              <w:rPr>
                <w:color w:val="000000"/>
                <w:sz w:val="24"/>
                <w:highlight w:val="none"/>
              </w:rPr>
            </w:r>
            <w:r/>
          </w:p>
          <w:p>
            <w:pPr>
              <w:pStyle w:val="731"/>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不允许</w:t>
            </w:r>
            <w:r>
              <w:rPr>
                <w:rFonts w:ascii="宋体" w:hAnsi="宋体" w:cs="宋体"/>
                <w:color w:val="000000"/>
                <w:sz w:val="24"/>
                <w:highlight w:val="none"/>
              </w:rPr>
            </w:r>
            <w:r/>
          </w:p>
          <w:p>
            <w:pPr>
              <w:pStyle w:val="731"/>
              <w:jc w:val="left"/>
              <w:rPr>
                <w:rFonts w:ascii="宋体" w:hAnsi="宋体" w:cs="宋体"/>
                <w:color w:val="000000"/>
                <w:sz w:val="24"/>
                <w:highlight w:val="none"/>
              </w:rPr>
            </w:pPr>
            <w:r>
              <w:rPr>
                <w:rFonts w:hint="eastAsia" w:ascii="宋体" w:hAnsi="宋体" w:cs="宋体"/>
                <w:color w:val="000000"/>
                <w:sz w:val="24"/>
                <w:highlight w:val="none"/>
              </w:rPr>
              <w:t xml:space="preserve">□允许，具体要求：</w:t>
            </w:r>
            <w:r>
              <w:rPr>
                <w:rFonts w:ascii="宋体" w:hAnsi="宋体" w:cs="宋体"/>
                <w:color w:val="000000"/>
                <w:sz w:val="24"/>
                <w:highlight w:val="none"/>
              </w:rPr>
            </w:r>
            <w:r/>
          </w:p>
          <w:p>
            <w:pPr>
              <w:pStyle w:val="731"/>
              <w:jc w:val="left"/>
              <w:rPr>
                <w:rFonts w:ascii="宋体" w:hAnsi="宋体" w:cs="宋体"/>
                <w:color w:val="000000"/>
                <w:sz w:val="24"/>
                <w:highlight w:val="none"/>
              </w:rPr>
            </w:pPr>
            <w:r>
              <w:rPr>
                <w:rFonts w:hint="eastAsia" w:ascii="宋体" w:hAnsi="宋体" w:cs="宋体"/>
                <w:color w:val="000000"/>
                <w:sz w:val="24"/>
                <w:highlight w:val="none"/>
              </w:rPr>
              <w:t xml:space="preserve">（1）可以分包履行的具体内容：_____；</w:t>
            </w:r>
            <w:r>
              <w:rPr>
                <w:rFonts w:ascii="宋体" w:hAnsi="宋体" w:cs="宋体"/>
                <w:color w:val="000000"/>
                <w:sz w:val="24"/>
                <w:highlight w:val="none"/>
              </w:rPr>
            </w:r>
            <w:r/>
          </w:p>
          <w:p>
            <w:pPr>
              <w:pStyle w:val="731"/>
              <w:jc w:val="left"/>
              <w:rPr>
                <w:rFonts w:ascii="宋体" w:hAnsi="宋体" w:cs="宋体"/>
                <w:color w:val="000000"/>
                <w:sz w:val="24"/>
                <w:highlight w:val="none"/>
              </w:rPr>
            </w:pPr>
            <w:r>
              <w:rPr>
                <w:rFonts w:hint="eastAsia" w:ascii="宋体" w:hAnsi="宋体" w:cs="宋体"/>
                <w:color w:val="000000"/>
                <w:sz w:val="24"/>
                <w:highlight w:val="none"/>
              </w:rPr>
              <w:t xml:space="preserve">（2）允许分包的金额或者比例：_____；</w:t>
            </w:r>
            <w:r>
              <w:rPr>
                <w:rFonts w:ascii="宋体" w:hAnsi="宋体" w:cs="宋体"/>
                <w:color w:val="000000"/>
                <w:sz w:val="24"/>
                <w:highlight w:val="none"/>
              </w:rPr>
            </w:r>
            <w:r/>
          </w:p>
          <w:p>
            <w:pPr>
              <w:pStyle w:val="731"/>
              <w:jc w:val="left"/>
              <w:rPr>
                <w:color w:val="000000"/>
                <w:sz w:val="24"/>
                <w:highlight w:val="none"/>
                <w:u w:val="single"/>
              </w:rPr>
            </w:pPr>
            <w:r>
              <w:rPr>
                <w:rFonts w:hint="eastAsia" w:ascii="宋体" w:hAnsi="宋体" w:cs="宋体"/>
                <w:color w:val="000000"/>
                <w:sz w:val="24"/>
                <w:highlight w:val="none"/>
              </w:rPr>
              <w:t xml:space="preserve">（3）其他要求：_____。</w:t>
            </w:r>
            <w:r>
              <w:rPr>
                <w:color w:val="000000"/>
                <w:sz w:val="24"/>
                <w:highlight w:val="none"/>
                <w:u w:val="singl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询问</w:t>
            </w:r>
            <w:r>
              <w:rPr>
                <w:color w:val="000000"/>
                <w:sz w:val="24"/>
                <w:highlight w:val="none"/>
              </w:rPr>
            </w:r>
            <w:r/>
          </w:p>
        </w:tc>
        <w:tc>
          <w:tcPr>
            <w:tcW w:w="6743" w:type="dxa"/>
            <w:vAlign w:val="center"/>
            <w:textDirection w:val="lrTb"/>
            <w:noWrap w:val="false"/>
          </w:tcPr>
          <w:p>
            <w:pPr>
              <w:pStyle w:val="731"/>
              <w:jc w:val="left"/>
              <w:rPr>
                <w:rFonts w:ascii="宋体" w:hAnsi="宋体" w:cs="宋体"/>
                <w:color w:val="000000"/>
                <w:sz w:val="24"/>
                <w:highlight w:val="none"/>
                <w:u w:val="single"/>
              </w:rPr>
            </w:pPr>
            <w:r>
              <w:rPr>
                <w:color w:val="000000"/>
                <w:sz w:val="24"/>
                <w:highlight w:val="none"/>
              </w:rPr>
              <w:t xml:space="preserve">询问送达形式：</w:t>
            </w:r>
            <w:r>
              <w:rPr>
                <w:rFonts w:hint="eastAsia" w:ascii="宋体" w:hAnsi="宋体" w:cs="宋体"/>
                <w:color w:val="000000"/>
                <w:sz w:val="24"/>
                <w:highlight w:val="none"/>
                <w:u w:val="single"/>
              </w:rPr>
              <w:t xml:space="preserve">书面送达</w:t>
            </w:r>
            <w:r>
              <w:rPr>
                <w:rFonts w:ascii="宋体" w:hAnsi="宋体" w:cs="宋体"/>
                <w:color w:val="000000"/>
                <w:sz w:val="24"/>
                <w:highlight w:val="none"/>
                <w:u w:val="single"/>
              </w:rPr>
            </w:r>
            <w:r/>
          </w:p>
          <w:p>
            <w:pPr>
              <w:pStyle w:val="731"/>
              <w:jc w:val="left"/>
              <w:rPr>
                <w:color w:val="000000"/>
                <w:sz w:val="24"/>
                <w:highlight w:val="none"/>
              </w:rPr>
            </w:pPr>
            <w:r>
              <w:rPr>
                <w:rFonts w:hint="eastAsia"/>
                <w:b/>
                <w:bCs/>
                <w:color w:val="000000"/>
                <w:sz w:val="24"/>
                <w:highlight w:val="none"/>
              </w:rPr>
              <w:t xml:space="preserve">对招标文件需要进行澄清或有疑问的供应商，均应在2026年</w:t>
            </w:r>
            <w:r>
              <w:rPr>
                <w:rFonts w:hint="eastAsia"/>
                <w:b/>
                <w:bCs/>
                <w:color w:val="000000"/>
                <w:sz w:val="24"/>
                <w:highlight w:val="none"/>
                <w:lang w:val="en-US" w:eastAsia="zh-CN"/>
              </w:rPr>
              <w:t xml:space="preserve">7</w:t>
            </w:r>
            <w:r>
              <w:rPr>
                <w:rFonts w:hint="eastAsia"/>
                <w:b/>
                <w:bCs/>
                <w:color w:val="000000"/>
                <w:sz w:val="24"/>
                <w:highlight w:val="none"/>
              </w:rPr>
              <w:t xml:space="preserve">月</w:t>
            </w:r>
            <w:r>
              <w:rPr>
                <w:rFonts w:hint="eastAsia"/>
                <w:b/>
                <w:bCs/>
                <w:color w:val="000000"/>
                <w:sz w:val="24"/>
                <w:highlight w:val="none"/>
                <w:lang w:val="en-US" w:eastAsia="zh-CN"/>
              </w:rPr>
              <w:t xml:space="preserve">17</w:t>
            </w:r>
            <w:r>
              <w:rPr>
                <w:rFonts w:hint="eastAsia"/>
                <w:b/>
                <w:bCs/>
                <w:color w:val="000000"/>
                <w:sz w:val="24"/>
                <w:highlight w:val="none"/>
              </w:rPr>
              <w:t xml:space="preserve">日</w:t>
            </w:r>
            <w:r>
              <w:rPr>
                <w:rFonts w:hint="eastAsia"/>
                <w:b/>
                <w:bCs/>
                <w:color w:val="000000"/>
                <w:sz w:val="24"/>
                <w:highlight w:val="none"/>
                <w:lang w:val="en-US" w:eastAsia="zh-CN"/>
              </w:rPr>
              <w:t xml:space="preserve">上午11</w:t>
            </w:r>
            <w:r>
              <w:rPr>
                <w:rFonts w:hint="eastAsia"/>
                <w:b/>
                <w:bCs/>
                <w:color w:val="000000"/>
                <w:sz w:val="24"/>
                <w:highlight w:val="none"/>
              </w:rPr>
              <w:t xml:space="preserve">：</w:t>
            </w:r>
            <w:r>
              <w:rPr>
                <w:rFonts w:hint="eastAsia"/>
                <w:b/>
                <w:bCs/>
                <w:color w:val="000000"/>
                <w:sz w:val="24"/>
                <w:highlight w:val="none"/>
                <w:lang w:val="en-US" w:eastAsia="zh-CN"/>
              </w:rPr>
              <w:t xml:space="preserve">3</w:t>
            </w:r>
            <w:r>
              <w:rPr>
                <w:rFonts w:hint="eastAsia"/>
                <w:b/>
                <w:bCs/>
                <w:color w:val="000000"/>
                <w:sz w:val="24"/>
                <w:highlight w:val="none"/>
              </w:rPr>
              <w:t xml:space="preserve">0前按招标公告中的通讯地址，一次性将需要澄清或疑问内容以书面形式并加盖公章送达采购代理机构，否则视为无有效澄清或疑问。</w:t>
            </w:r>
            <w:r>
              <w:rPr>
                <w:color w:val="000000"/>
                <w:sz w:val="24"/>
                <w:highlight w:val="non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联系方式</w:t>
            </w:r>
            <w:r>
              <w:rPr>
                <w:color w:val="000000"/>
                <w:sz w:val="24"/>
                <w:highlight w:val="none"/>
              </w:rPr>
            </w:r>
            <w:r/>
          </w:p>
        </w:tc>
        <w:tc>
          <w:tcPr>
            <w:tcW w:w="6743" w:type="dxa"/>
            <w:vAlign w:val="center"/>
            <w:textDirection w:val="lrTb"/>
            <w:noWrap w:val="false"/>
          </w:tcPr>
          <w:p>
            <w:pPr>
              <w:pStyle w:val="731"/>
              <w:jc w:val="left"/>
              <w:rPr>
                <w:rFonts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ascii="宋体" w:hAnsi="宋体" w:cs="宋体"/>
                <w:color w:val="000000"/>
                <w:sz w:val="24"/>
                <w:highlight w:val="none"/>
              </w:rPr>
            </w:r>
            <w:r/>
          </w:p>
          <w:p>
            <w:pPr>
              <w:pStyle w:val="731"/>
              <w:jc w:val="left"/>
              <w:rPr>
                <w:color w:val="000000"/>
                <w:sz w:val="24"/>
                <w:highlight w:val="none"/>
              </w:rPr>
            </w:pPr>
            <w:r>
              <w:rPr>
                <w:rFonts w:hint="eastAsia"/>
                <w:color w:val="000000"/>
                <w:sz w:val="24"/>
                <w:highlight w:val="none"/>
              </w:rPr>
              <w:t xml:space="preserve">联系部门：常州中宇建设工程管理有限公司招标代理部；</w:t>
            </w:r>
            <w:r>
              <w:rPr>
                <w:color w:val="000000"/>
                <w:sz w:val="24"/>
                <w:highlight w:val="none"/>
              </w:rPr>
            </w:r>
            <w:r/>
          </w:p>
          <w:p>
            <w:pPr>
              <w:pStyle w:val="731"/>
              <w:jc w:val="left"/>
              <w:rPr>
                <w:color w:val="000000"/>
                <w:sz w:val="24"/>
                <w:highlight w:val="none"/>
              </w:rPr>
            </w:pPr>
            <w:r>
              <w:rPr>
                <w:rFonts w:hint="eastAsia"/>
                <w:color w:val="000000"/>
                <w:sz w:val="24"/>
                <w:highlight w:val="none"/>
              </w:rPr>
              <w:t xml:space="preserve">联系电话：</w:t>
            </w:r>
            <w:r>
              <w:rPr>
                <w:rFonts w:hint="eastAsia"/>
                <w:color w:val="000000"/>
                <w:sz w:val="24"/>
                <w:highlight w:val="none"/>
                <w:lang w:eastAsia="zh-CN"/>
              </w:rPr>
              <w:t xml:space="preserve">0519-85785155、</w:t>
            </w:r>
            <w:r>
              <w:rPr>
                <w:rFonts w:hint="eastAsia"/>
                <w:color w:val="000000"/>
                <w:sz w:val="24"/>
                <w:highlight w:val="none"/>
                <w:lang w:val="en-US" w:eastAsia="zh-CN"/>
              </w:rPr>
              <w:t xml:space="preserve">85789905</w:t>
            </w:r>
            <w:r>
              <w:rPr>
                <w:rFonts w:hint="eastAsia"/>
                <w:color w:val="000000"/>
                <w:sz w:val="24"/>
                <w:highlight w:val="none"/>
              </w:rPr>
              <w:t xml:space="preserve">；</w:t>
            </w:r>
            <w:r>
              <w:rPr>
                <w:color w:val="000000"/>
                <w:sz w:val="24"/>
                <w:highlight w:val="none"/>
              </w:rPr>
            </w:r>
            <w:r/>
          </w:p>
          <w:p>
            <w:pPr>
              <w:pStyle w:val="731"/>
              <w:jc w:val="left"/>
              <w:rPr>
                <w:color w:val="000000"/>
                <w:sz w:val="24"/>
                <w:highlight w:val="none"/>
              </w:rPr>
            </w:pPr>
            <w:r>
              <w:rPr>
                <w:rFonts w:hint="eastAsia"/>
                <w:color w:val="000000"/>
                <w:sz w:val="24"/>
                <w:highlight w:val="none"/>
              </w:rPr>
              <w:t xml:space="preserve">通讯地址：常州市新北区汉江路338号-南门1栋5楼。</w:t>
            </w:r>
            <w:r>
              <w:rPr>
                <w:color w:val="000000"/>
                <w:sz w:val="24"/>
                <w:highlight w:val="non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代理费</w:t>
            </w:r>
            <w:r>
              <w:rPr>
                <w:color w:val="000000"/>
                <w:sz w:val="24"/>
                <w:highlight w:val="none"/>
              </w:rPr>
            </w:r>
            <w:r/>
          </w:p>
        </w:tc>
        <w:tc>
          <w:tcPr>
            <w:tcW w:w="6743" w:type="dxa"/>
            <w:vAlign w:val="center"/>
            <w:textDirection w:val="lrTb"/>
            <w:noWrap w:val="false"/>
          </w:tcPr>
          <w:p>
            <w:pPr>
              <w:pStyle w:val="731"/>
              <w:ind w:firstLine="480"/>
              <w:jc w:val="left"/>
              <w:rPr>
                <w:color w:val="000000"/>
                <w:sz w:val="24"/>
                <w:highlight w:val="none"/>
              </w:rPr>
            </w:pPr>
            <w:r>
              <w:rPr>
                <w:color w:val="000000"/>
                <w:sz w:val="24"/>
                <w:highlight w:val="none"/>
              </w:rPr>
              <w:t xml:space="preserve">收费对象：</w:t>
            </w:r>
            <w:r>
              <w:rPr>
                <w:color w:val="000000"/>
                <w:sz w:val="24"/>
                <w:highlight w:val="none"/>
              </w:rPr>
            </w:r>
            <w:r/>
          </w:p>
          <w:p>
            <w:pPr>
              <w:pStyle w:val="731"/>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□采购人</w:t>
            </w:r>
            <w:r>
              <w:rPr>
                <w:rFonts w:ascii="宋体" w:hAnsi="宋体" w:cs="宋体"/>
                <w:color w:val="000000"/>
                <w:sz w:val="24"/>
                <w:highlight w:val="none"/>
              </w:rPr>
            </w:r>
            <w:r/>
          </w:p>
          <w:p>
            <w:pPr>
              <w:pStyle w:val="731"/>
              <w:ind w:firstLine="482"/>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中标人</w:t>
            </w:r>
            <w:r>
              <w:rPr>
                <w:rFonts w:ascii="宋体" w:hAnsi="宋体" w:cs="宋体"/>
                <w:color w:val="000000"/>
                <w:sz w:val="24"/>
                <w:highlight w:val="none"/>
              </w:rPr>
            </w:r>
            <w:r/>
          </w:p>
          <w:p>
            <w:pPr>
              <w:pStyle w:val="731"/>
              <w:ind w:firstLine="480"/>
              <w:jc w:val="left"/>
              <w:rPr>
                <w:color w:val="000000"/>
                <w:sz w:val="24"/>
                <w:highlight w:val="none"/>
              </w:rPr>
            </w:pPr>
            <w:r>
              <w:rPr>
                <w:color w:val="000000"/>
                <w:sz w:val="24"/>
                <w:highlight w:val="none"/>
              </w:rPr>
              <w:t xml:space="preserve">收费标准：</w:t>
            </w:r>
            <w:r>
              <w:rPr>
                <w:rFonts w:hint="eastAsia"/>
                <w:color w:val="000000"/>
                <w:sz w:val="24"/>
                <w:highlight w:val="none"/>
              </w:rPr>
              <w:t xml:space="preserve">中标单位须按预算总金额对应下表相对应分档按费率</w:t>
            </w:r>
            <w:r>
              <w:rPr>
                <w:rFonts w:ascii="Arial" w:hAnsi="Arial" w:cs="Arial"/>
                <w:color w:val="000000"/>
                <w:sz w:val="24"/>
                <w:highlight w:val="none"/>
              </w:rPr>
              <w:t xml:space="preserve">×</w:t>
            </w:r>
            <w:r>
              <w:rPr>
                <w:rFonts w:hint="eastAsia"/>
                <w:color w:val="000000"/>
                <w:sz w:val="24"/>
                <w:highlight w:val="none"/>
              </w:rPr>
              <w:t xml:space="preserve">40%计算及支付中标服务费。中标服务费收费最</w:t>
            </w:r>
            <w:r>
              <w:rPr>
                <w:color w:val="000000"/>
                <w:sz w:val="24"/>
                <w:highlight w:val="none"/>
              </w:rPr>
              <w:t xml:space="preserve">低为人民币</w:t>
            </w:r>
            <w:r>
              <w:rPr>
                <w:rFonts w:hint="eastAsia"/>
                <w:color w:val="000000"/>
                <w:sz w:val="24"/>
                <w:highlight w:val="none"/>
              </w:rPr>
              <w:t xml:space="preserve">2500元</w:t>
            </w:r>
            <w:r>
              <w:rPr>
                <w:color w:val="000000"/>
                <w:sz w:val="24"/>
                <w:highlight w:val="none"/>
              </w:rPr>
              <w:t xml:space="preserve">，</w:t>
            </w:r>
            <w:r>
              <w:rPr>
                <w:rFonts w:hint="eastAsia"/>
                <w:color w:val="000000"/>
                <w:sz w:val="24"/>
                <w:highlight w:val="none"/>
              </w:rPr>
              <w:t xml:space="preserve">若按上述计算方式不足人民币2500元的，则按人民币2500元收取。</w:t>
            </w:r>
            <w:r>
              <w:rPr>
                <w:color w:val="000000"/>
                <w:sz w:val="24"/>
                <w:highlight w:val="none"/>
              </w:rPr>
            </w:r>
            <w:r/>
          </w:p>
          <w:tbl>
            <w:tblPr>
              <w:tblW w:w="0" w:type="auto"/>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23"/>
              <w:gridCol w:w="2823"/>
            </w:tblGrid>
            <w:tr>
              <w:trPr/>
              <w:tc>
                <w:tcPr>
                  <w:tcW w:w="3123" w:type="dxa"/>
                  <w:vAlign w:val="top"/>
                  <w:textDirection w:val="lrTb"/>
                  <w:noWrap w:val="false"/>
                </w:tcPr>
                <w:p>
                  <w:pPr>
                    <w:pStyle w:val="731"/>
                    <w:ind w:firstLine="1920"/>
                    <w:jc w:val="left"/>
                    <w:rPr>
                      <w:color w:val="000000"/>
                      <w:sz w:val="24"/>
                      <w:highlight w:val="none"/>
                    </w:rPr>
                  </w:pPr>
                  <w:r>
                    <w:rPr>
                      <w:rFonts w:hint="eastAsia"/>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350520</wp:posOffset>
                            </wp:positionH>
                            <wp:positionV relativeFrom="paragraph">
                              <wp:posOffset>19050</wp:posOffset>
                            </wp:positionV>
                            <wp:extent cx="1562735" cy="714375"/>
                            <wp:effectExtent l="0" t="0" r="0" b="0"/>
                            <wp:wrapNone/>
                            <wp:docPr id="1" name=""/>
                            <wp:cNvGraphicFramePr/>
                            <a:graphic xmlns:a="http://schemas.openxmlformats.org/drawingml/2006/main">
                              <a:graphicData uri="http://schemas.microsoft.com/office/word/2010/wordprocessingShape">
                                <wps:wsp>
                                  <wps:cNvPr id="0" name=""/>
                                  <wps:cNvSpPr/>
                                  <wps:spPr bwMode="auto">
                                    <a:xfrm flipH="1" flipV="1">
                                      <a:off x="0" y="0"/>
                                      <a:ext cx="1562735" cy="714375"/>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1;mso-wrap-distance-left:9.0pt;mso-wrap-distance-top:0.0pt;mso-wrap-distance-right:9.0pt;mso-wrap-distance-bottom:0.0pt;flip:xy;visibility:visible;" from="27.6pt,1.5pt" to="150.7pt,57.8pt" filled="f" strokecolor="#000000" strokeweight="0.14pt"/>
                        </w:pict>
                      </mc:Fallback>
                    </mc:AlternateContent>
                  </w:r>
                  <w:r>
                    <w:rPr>
                      <w:rFonts w:hint="eastAsia"/>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-113664</wp:posOffset>
                            </wp:positionH>
                            <wp:positionV relativeFrom="paragraph">
                              <wp:posOffset>-5714</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9pt,-0.4pt" to="-8.9pt,-0.4pt" filled="f" strokecolor="#000000" strokeweight="0.14pt"/>
                        </w:pict>
                      </mc:Fallback>
                    </mc:AlternateContent>
                  </w:r>
                  <w:r>
                    <w:rPr>
                      <w:rFonts w:hint="eastAsia"/>
                      <w:color w:val="000000"/>
                      <w:sz w:val="24"/>
                      <w:highlight w:val="none"/>
                    </w:rPr>
                    <w:t xml:space="preserve">服务类型</w:t>
                  </w:r>
                  <w:r>
                    <w:rPr>
                      <w:color w:val="000000"/>
                      <w:sz w:val="24"/>
                      <w:highlight w:val="none"/>
                    </w:rPr>
                  </w:r>
                  <w:r/>
                </w:p>
                <w:p>
                  <w:pPr>
                    <w:pStyle w:val="731"/>
                    <w:jc w:val="left"/>
                    <w:rPr>
                      <w:color w:val="000000"/>
                      <w:sz w:val="24"/>
                      <w:highlight w:val="none"/>
                    </w:rPr>
                  </w:pPr>
                  <w:r>
                    <w:rPr>
                      <w:rFonts w:hint="eastAsia"/>
                      <w:color w:val="000000"/>
                      <w:sz w:val="24"/>
                      <w:highlight w:val="none"/>
                    </w:rPr>
                    <w:t xml:space="preserve">　 费率　      </w:t>
                  </w:r>
                  <w:r>
                    <w:rPr>
                      <w:color w:val="000000"/>
                      <w:sz w:val="24"/>
                      <w:highlight w:val="none"/>
                    </w:rPr>
                  </w:r>
                  <w:r/>
                </w:p>
                <w:p>
                  <w:pPr>
                    <w:pStyle w:val="731"/>
                    <w:ind w:firstLine="480"/>
                    <w:jc w:val="left"/>
                    <w:rPr>
                      <w:color w:val="000000"/>
                      <w:sz w:val="24"/>
                      <w:highlight w:val="none"/>
                    </w:rPr>
                  </w:pPr>
                  <w:r>
                    <w:rPr>
                      <w:rFonts w:hint="eastAsia"/>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-64769</wp:posOffset>
                            </wp:positionH>
                            <wp:positionV relativeFrom="paragraph">
                              <wp:posOffset>38735</wp:posOffset>
                            </wp:positionV>
                            <wp:extent cx="1937385" cy="305435"/>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937384" cy="305435"/>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flip:xy;visibility:visible;" from="-5.1pt,3.0pt" to="147.5pt,27.1pt" filled="f" strokecolor="#000000" strokeweight="0.14pt"/>
                        </w:pict>
                      </mc:Fallback>
                    </mc:AlternateContent>
                  </w:r>
                  <w:r>
                    <w:rPr>
                      <w:rFonts w:hint="eastAsia"/>
                      <w:color w:val="000000"/>
                      <w:sz w:val="24"/>
                      <w:highlight w:val="none"/>
                    </w:rPr>
                    <w:t xml:space="preserve">　  　　　　</w:t>
                  </w:r>
                  <w:r>
                    <w:rPr>
                      <w:color w:val="000000"/>
                      <w:sz w:val="24"/>
                      <w:highlight w:val="none"/>
                    </w:rPr>
                  </w:r>
                  <w:r/>
                </w:p>
                <w:p>
                  <w:pPr>
                    <w:pStyle w:val="731"/>
                    <w:jc w:val="left"/>
                    <w:rPr>
                      <w:color w:val="000000"/>
                      <w:sz w:val="24"/>
                      <w:highlight w:val="none"/>
                    </w:rPr>
                  </w:pPr>
                  <w:r>
                    <w:rPr>
                      <w:rFonts w:hint="eastAsia"/>
                      <w:color w:val="000000"/>
                      <w:sz w:val="24"/>
                      <w:highlight w:val="none"/>
                    </w:rPr>
                    <w:t xml:space="preserve">中标金额（万元）</w:t>
                  </w:r>
                  <w:r>
                    <w:rPr>
                      <w:color w:val="000000"/>
                      <w:sz w:val="24"/>
                      <w:highlight w:val="none"/>
                    </w:rPr>
                  </w:r>
                  <w:r/>
                </w:p>
              </w:tc>
              <w:tc>
                <w:tcPr>
                  <w:tcW w:w="2823" w:type="dxa"/>
                  <w:vAlign w:val="center"/>
                  <w:textDirection w:val="lrTb"/>
                  <w:noWrap w:val="false"/>
                </w:tcPr>
                <w:p>
                  <w:pPr>
                    <w:pStyle w:val="731"/>
                    <w:jc w:val="center"/>
                    <w:rPr>
                      <w:color w:val="000000"/>
                      <w:sz w:val="24"/>
                      <w:highlight w:val="none"/>
                    </w:rPr>
                  </w:pPr>
                  <w:r>
                    <w:rPr>
                      <w:rFonts w:hint="eastAsia"/>
                      <w:color w:val="000000"/>
                      <w:sz w:val="24"/>
                      <w:highlight w:val="none"/>
                    </w:rPr>
                    <w:t xml:space="preserve">服务招标</w:t>
                  </w:r>
                  <w:r>
                    <w:rPr>
                      <w:color w:val="000000"/>
                      <w:sz w:val="24"/>
                      <w:highlight w:val="none"/>
                    </w:rPr>
                  </w:r>
                  <w:r/>
                </w:p>
              </w:tc>
            </w:tr>
            <w:tr>
              <w:trPr>
                <w:trHeight w:val="90"/>
              </w:trPr>
              <w:tc>
                <w:tcPr>
                  <w:tcW w:w="3123" w:type="dxa"/>
                  <w:vAlign w:val="center"/>
                  <w:textDirection w:val="lrTb"/>
                  <w:noWrap w:val="false"/>
                </w:tcPr>
                <w:p>
                  <w:pPr>
                    <w:pStyle w:val="731"/>
                    <w:ind w:firstLine="480"/>
                    <w:jc w:val="left"/>
                    <w:rPr>
                      <w:color w:val="000000"/>
                      <w:sz w:val="24"/>
                      <w:highlight w:val="none"/>
                    </w:rPr>
                  </w:pPr>
                  <w:r>
                    <w:rPr>
                      <w:rFonts w:hint="eastAsia"/>
                      <w:color w:val="000000"/>
                      <w:sz w:val="24"/>
                      <w:highlight w:val="none"/>
                    </w:rPr>
                    <w:t xml:space="preserve">100以下</w:t>
                  </w:r>
                  <w:r>
                    <w:rPr>
                      <w:color w:val="000000"/>
                      <w:sz w:val="24"/>
                      <w:highlight w:val="none"/>
                    </w:rPr>
                  </w:r>
                  <w:r/>
                </w:p>
              </w:tc>
              <w:tc>
                <w:tcPr>
                  <w:tcW w:w="2823" w:type="dxa"/>
                  <w:vAlign w:val="center"/>
                  <w:textDirection w:val="lrTb"/>
                  <w:noWrap w:val="false"/>
                </w:tcPr>
                <w:p>
                  <w:pPr>
                    <w:pStyle w:val="731"/>
                    <w:jc w:val="center"/>
                    <w:rPr>
                      <w:color w:val="000000"/>
                      <w:sz w:val="24"/>
                      <w:highlight w:val="none"/>
                    </w:rPr>
                  </w:pPr>
                  <w:r>
                    <w:rPr>
                      <w:rFonts w:hint="eastAsia"/>
                      <w:color w:val="000000"/>
                      <w:sz w:val="24"/>
                      <w:highlight w:val="none"/>
                    </w:rPr>
                    <w:t xml:space="preserve">1.5%</w:t>
                  </w:r>
                  <w:r>
                    <w:rPr>
                      <w:color w:val="000000"/>
                      <w:sz w:val="24"/>
                      <w:highlight w:val="none"/>
                    </w:rPr>
                  </w:r>
                  <w:r/>
                </w:p>
              </w:tc>
            </w:tr>
            <w:tr>
              <w:trPr>
                <w:trHeight w:val="90"/>
              </w:trPr>
              <w:tc>
                <w:tcPr>
                  <w:tcW w:w="3123" w:type="dxa"/>
                  <w:vAlign w:val="center"/>
                  <w:textDirection w:val="lrTb"/>
                  <w:noWrap w:val="false"/>
                </w:tcPr>
                <w:p>
                  <w:pPr>
                    <w:pStyle w:val="731"/>
                    <w:ind w:firstLine="480"/>
                    <w:jc w:val="left"/>
                    <w:rPr>
                      <w:color w:val="000000"/>
                      <w:sz w:val="24"/>
                      <w:highlight w:val="none"/>
                    </w:rPr>
                  </w:pPr>
                  <w:r>
                    <w:rPr>
                      <w:rFonts w:hint="eastAsia"/>
                      <w:color w:val="000000"/>
                      <w:sz w:val="24"/>
                      <w:highlight w:val="none"/>
                    </w:rPr>
                    <w:t xml:space="preserve">100-500</w:t>
                  </w:r>
                  <w:r>
                    <w:rPr>
                      <w:color w:val="000000"/>
                      <w:sz w:val="24"/>
                      <w:highlight w:val="none"/>
                    </w:rPr>
                  </w:r>
                  <w:r/>
                </w:p>
              </w:tc>
              <w:tc>
                <w:tcPr>
                  <w:tcW w:w="2823" w:type="dxa"/>
                  <w:vAlign w:val="center"/>
                  <w:textDirection w:val="lrTb"/>
                  <w:noWrap w:val="false"/>
                </w:tcPr>
                <w:p>
                  <w:pPr>
                    <w:pStyle w:val="731"/>
                    <w:jc w:val="center"/>
                    <w:rPr>
                      <w:color w:val="000000"/>
                      <w:sz w:val="24"/>
                      <w:highlight w:val="none"/>
                    </w:rPr>
                  </w:pPr>
                  <w:r>
                    <w:rPr>
                      <w:rFonts w:hint="eastAsia"/>
                      <w:color w:val="000000"/>
                      <w:sz w:val="24"/>
                      <w:highlight w:val="none"/>
                    </w:rPr>
                    <w:t xml:space="preserve">0.8%</w:t>
                  </w:r>
                  <w:r>
                    <w:rPr>
                      <w:color w:val="000000"/>
                      <w:sz w:val="24"/>
                      <w:highlight w:val="none"/>
                    </w:rPr>
                  </w:r>
                  <w:r/>
                </w:p>
              </w:tc>
            </w:tr>
          </w:tbl>
          <w:p>
            <w:pPr>
              <w:pStyle w:val="731"/>
              <w:ind w:firstLine="480"/>
              <w:jc w:val="left"/>
              <w:rPr>
                <w:color w:val="000000"/>
                <w:sz w:val="24"/>
                <w:highlight w:val="none"/>
              </w:rPr>
            </w:pPr>
            <w:r>
              <w:rPr>
                <w:color w:val="000000"/>
                <w:sz w:val="24"/>
                <w:highlight w:val="none"/>
              </w:rPr>
              <w:t xml:space="preserve">缴纳时间：</w:t>
            </w:r>
            <w:r>
              <w:rPr>
                <w:rFonts w:hint="eastAsia"/>
                <w:color w:val="000000"/>
                <w:sz w:val="24"/>
                <w:highlight w:val="none"/>
              </w:rPr>
              <w:t xml:space="preserve">中标单位</w:t>
            </w:r>
            <w:r>
              <w:rPr>
                <w:rFonts w:hint="eastAsia" w:ascii="宋体" w:hAnsi="宋体" w:cs="宋体"/>
                <w:color w:val="000000"/>
                <w:sz w:val="24"/>
                <w:highlight w:val="none"/>
                <w:u w:val="single"/>
              </w:rPr>
              <w:t xml:space="preserve">在中标（成交）通知书发出之日起五个</w:t>
            </w:r>
            <w:r>
              <w:rPr>
                <w:rFonts w:hint="eastAsia"/>
                <w:color w:val="000000"/>
                <w:sz w:val="24"/>
                <w:highlight w:val="none"/>
                <w:u w:val="single"/>
              </w:rPr>
              <w:t xml:space="preserve">工作日内向采购代理机构缴纳。</w:t>
            </w:r>
            <w:r>
              <w:rPr>
                <w:color w:val="000000"/>
                <w:sz w:val="24"/>
                <w:highlight w:val="none"/>
              </w:rPr>
            </w:r>
            <w:r/>
          </w:p>
          <w:p>
            <w:pPr>
              <w:pStyle w:val="731"/>
              <w:ind w:firstLine="480"/>
              <w:jc w:val="left"/>
              <w:rPr>
                <w:color w:val="000000"/>
                <w:sz w:val="24"/>
                <w:highlight w:val="none"/>
              </w:rPr>
            </w:pPr>
            <w:r>
              <w:rPr>
                <w:rFonts w:hint="eastAsia"/>
                <w:color w:val="000000"/>
                <w:sz w:val="24"/>
                <w:highlight w:val="none"/>
              </w:rPr>
              <w:t xml:space="preserve">预算金额为1</w:t>
            </w:r>
            <w:r>
              <w:rPr>
                <w:rFonts w:hint="eastAsia"/>
                <w:color w:val="000000"/>
                <w:sz w:val="24"/>
                <w:highlight w:val="none"/>
                <w:lang w:val="en-US" w:eastAsia="zh-CN"/>
              </w:rPr>
              <w:t xml:space="preserve">5</w:t>
            </w:r>
            <w:r>
              <w:rPr>
                <w:rFonts w:hint="eastAsia"/>
                <w:color w:val="000000"/>
                <w:sz w:val="24"/>
                <w:highlight w:val="none"/>
              </w:rPr>
              <w:t xml:space="preserve">0万，计算公式为：</w:t>
            </w:r>
            <w:r>
              <w:rPr>
                <w:color w:val="000000"/>
                <w:sz w:val="24"/>
                <w:highlight w:val="none"/>
              </w:rPr>
            </w:r>
            <w:r/>
          </w:p>
          <w:p>
            <w:pPr>
              <w:pStyle w:val="731"/>
              <w:ind w:firstLine="480"/>
              <w:jc w:val="left"/>
              <w:rPr>
                <w:color w:val="000000"/>
                <w:sz w:val="24"/>
                <w:highlight w:val="none"/>
              </w:rPr>
            </w:pPr>
            <w:r>
              <w:rPr>
                <w:rFonts w:hint="eastAsia"/>
                <w:color w:val="000000"/>
                <w:sz w:val="24"/>
                <w:highlight w:val="none"/>
              </w:rPr>
              <w:t xml:space="preserve">100万*1.5%=1.5万元</w:t>
            </w:r>
            <w:r>
              <w:rPr>
                <w:color w:val="000000"/>
                <w:sz w:val="24"/>
                <w:highlight w:val="none"/>
              </w:rPr>
            </w:r>
            <w:r/>
          </w:p>
          <w:p>
            <w:pPr>
              <w:pStyle w:val="731"/>
              <w:ind w:firstLine="480"/>
              <w:jc w:val="left"/>
              <w:rPr>
                <w:color w:val="000000"/>
                <w:sz w:val="24"/>
                <w:highlight w:val="none"/>
              </w:rPr>
            </w:pPr>
            <w:r>
              <w:rPr>
                <w:rFonts w:hint="eastAsia"/>
                <w:color w:val="000000"/>
                <w:sz w:val="24"/>
                <w:highlight w:val="none"/>
                <w:lang w:val="en-US" w:eastAsia="zh-CN"/>
              </w:rPr>
              <w:t xml:space="preserve">5</w:t>
            </w:r>
            <w:r>
              <w:rPr>
                <w:rFonts w:hint="eastAsia"/>
                <w:color w:val="000000"/>
                <w:sz w:val="24"/>
                <w:highlight w:val="none"/>
              </w:rPr>
              <w:t xml:space="preserve">0万*0.8%=0.</w:t>
            </w:r>
            <w:r>
              <w:rPr>
                <w:rFonts w:hint="eastAsia"/>
                <w:color w:val="000000"/>
                <w:sz w:val="24"/>
                <w:highlight w:val="none"/>
                <w:lang w:val="en-US" w:eastAsia="zh-CN"/>
              </w:rPr>
              <w:t xml:space="preserve">4</w:t>
            </w:r>
            <w:r>
              <w:rPr>
                <w:rFonts w:hint="eastAsia"/>
                <w:color w:val="000000"/>
                <w:sz w:val="24"/>
                <w:highlight w:val="none"/>
              </w:rPr>
              <w:t xml:space="preserve">万元，</w:t>
            </w:r>
            <w:r>
              <w:rPr>
                <w:color w:val="000000"/>
                <w:sz w:val="24"/>
                <w:highlight w:val="none"/>
              </w:rPr>
            </w:r>
            <w:r/>
          </w:p>
          <w:p>
            <w:pPr>
              <w:pStyle w:val="731"/>
              <w:ind w:firstLine="480"/>
              <w:jc w:val="left"/>
              <w:rPr>
                <w:color w:val="000000"/>
                <w:highlight w:val="none"/>
              </w:rPr>
            </w:pPr>
            <w:r>
              <w:rPr>
                <w:rFonts w:hint="eastAsia"/>
                <w:color w:val="000000"/>
                <w:sz w:val="24"/>
                <w:highlight w:val="none"/>
              </w:rPr>
              <w:t xml:space="preserve">合计（1.5+0.</w:t>
            </w:r>
            <w:r>
              <w:rPr>
                <w:rFonts w:hint="eastAsia"/>
                <w:color w:val="000000"/>
                <w:sz w:val="24"/>
                <w:highlight w:val="none"/>
                <w:lang w:val="en-US" w:eastAsia="zh-CN"/>
              </w:rPr>
              <w:t xml:space="preserve">4</w:t>
            </w:r>
            <w:r>
              <w:rPr>
                <w:rFonts w:hint="eastAsia"/>
                <w:color w:val="000000"/>
                <w:sz w:val="24"/>
                <w:highlight w:val="none"/>
              </w:rPr>
              <w:t xml:space="preserve">）</w:t>
            </w:r>
            <w:r>
              <w:rPr>
                <w:rFonts w:ascii="Arial" w:hAnsi="Arial" w:cs="Arial"/>
                <w:color w:val="000000"/>
                <w:sz w:val="24"/>
                <w:highlight w:val="none"/>
              </w:rPr>
              <w:t xml:space="preserve">×</w:t>
            </w:r>
            <w:r>
              <w:rPr>
                <w:rFonts w:hint="eastAsia"/>
                <w:color w:val="000000"/>
                <w:sz w:val="24"/>
                <w:highlight w:val="none"/>
              </w:rPr>
              <w:t xml:space="preserve">40%=0.</w:t>
            </w:r>
            <w:r>
              <w:rPr>
                <w:rFonts w:hint="eastAsia"/>
                <w:color w:val="000000"/>
                <w:sz w:val="24"/>
                <w:highlight w:val="none"/>
                <w:lang w:val="en-US" w:eastAsia="zh-CN"/>
              </w:rPr>
              <w:t xml:space="preserve">76</w:t>
            </w:r>
            <w:r>
              <w:rPr>
                <w:rFonts w:hint="eastAsia"/>
                <w:color w:val="000000"/>
                <w:sz w:val="24"/>
                <w:highlight w:val="none"/>
              </w:rPr>
              <w:t xml:space="preserve">万元</w:t>
            </w:r>
            <w:r>
              <w:rPr>
                <w:color w:val="000000"/>
                <w:highlight w:val="none"/>
              </w:rPr>
            </w:r>
            <w:r/>
          </w:p>
          <w:p>
            <w:pPr>
              <w:pStyle w:val="731"/>
              <w:ind w:firstLine="480"/>
              <w:rPr>
                <w:color w:val="000000"/>
                <w:sz w:val="24"/>
                <w:highlight w:val="none"/>
              </w:rPr>
            </w:pPr>
            <w:r>
              <w:rPr>
                <w:rFonts w:hint="eastAsia"/>
                <w:color w:val="000000"/>
                <w:sz w:val="24"/>
                <w:highlight w:val="none"/>
              </w:rPr>
              <w:t xml:space="preserve">户 名：常州中宇建设工程管理有限公司</w:t>
            </w:r>
            <w:r>
              <w:rPr>
                <w:color w:val="000000"/>
                <w:sz w:val="24"/>
                <w:highlight w:val="none"/>
              </w:rPr>
            </w:r>
            <w:r/>
          </w:p>
          <w:p>
            <w:pPr>
              <w:pStyle w:val="731"/>
              <w:ind w:firstLine="480"/>
              <w:rPr>
                <w:color w:val="000000"/>
                <w:sz w:val="24"/>
                <w:highlight w:val="none"/>
              </w:rPr>
            </w:pPr>
            <w:r>
              <w:rPr>
                <w:rFonts w:hint="eastAsia"/>
                <w:color w:val="000000"/>
                <w:sz w:val="24"/>
                <w:highlight w:val="none"/>
              </w:rPr>
              <w:t xml:space="preserve">开户银行：中国工商银行股份有限公司常州勤德支行</w:t>
            </w:r>
            <w:r>
              <w:rPr>
                <w:color w:val="000000"/>
                <w:sz w:val="24"/>
                <w:highlight w:val="none"/>
              </w:rPr>
            </w:r>
            <w:r/>
          </w:p>
          <w:p>
            <w:pPr>
              <w:pStyle w:val="731"/>
              <w:ind w:firstLine="480"/>
              <w:rPr>
                <w:color w:val="000000"/>
                <w:sz w:val="24"/>
                <w:highlight w:val="none"/>
              </w:rPr>
            </w:pPr>
            <w:r>
              <w:rPr>
                <w:rFonts w:hint="eastAsia"/>
                <w:color w:val="000000"/>
                <w:sz w:val="24"/>
                <w:highlight w:val="none"/>
              </w:rPr>
              <w:t xml:space="preserve">账 号：1105052609000510202</w:t>
            </w:r>
            <w:r>
              <w:rPr>
                <w:color w:val="000000"/>
                <w:sz w:val="24"/>
                <w:highlight w:val="none"/>
              </w:rPr>
            </w:r>
            <w:r/>
          </w:p>
          <w:p>
            <w:pPr>
              <w:pStyle w:val="731"/>
              <w:ind w:firstLine="480"/>
              <w:rPr>
                <w:color w:val="000000"/>
                <w:sz w:val="24"/>
                <w:highlight w:val="none"/>
              </w:rPr>
            </w:pPr>
            <w:r>
              <w:rPr>
                <w:rFonts w:hint="eastAsia"/>
                <w:color w:val="000000"/>
                <w:sz w:val="24"/>
                <w:highlight w:val="none"/>
              </w:rPr>
              <w:t xml:space="preserve">财务室电话（开票）：0519-85782855</w:t>
            </w:r>
            <w:r>
              <w:rPr>
                <w:color w:val="000000"/>
                <w:sz w:val="24"/>
                <w:highlight w:val="non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28</w:t>
            </w:r>
            <w:r>
              <w:rPr>
                <w:rFonts w:ascii="Times New Roman" w:hAnsi="Times New Roman"/>
                <w:color w:val="000000"/>
                <w:sz w:val="24"/>
                <w:szCs w:val="24"/>
                <w:highlight w:val="none"/>
              </w:rPr>
            </w:r>
            <w:r/>
          </w:p>
        </w:tc>
        <w:tc>
          <w:tcPr>
            <w:tcW w:w="1951" w:type="dxa"/>
            <w:vAlign w:val="center"/>
            <w:textDirection w:val="lrTb"/>
            <w:noWrap w:val="false"/>
          </w:tcPr>
          <w:p>
            <w:pPr>
              <w:pStyle w:val="731"/>
              <w:ind w:firstLine="480"/>
              <w:jc w:val="left"/>
              <w:rPr>
                <w:color w:val="000000"/>
                <w:sz w:val="24"/>
                <w:highlight w:val="none"/>
              </w:rPr>
            </w:pPr>
            <w:r>
              <w:rPr>
                <w:rFonts w:hint="eastAsia"/>
                <w:color w:val="000000"/>
                <w:sz w:val="24"/>
                <w:highlight w:val="none"/>
              </w:rPr>
              <w:t xml:space="preserve">纸质中标（成交）文件</w:t>
            </w:r>
            <w:r>
              <w:rPr>
                <w:color w:val="000000"/>
                <w:sz w:val="24"/>
                <w:highlight w:val="none"/>
              </w:rPr>
            </w:r>
            <w:r/>
          </w:p>
        </w:tc>
        <w:tc>
          <w:tcPr>
            <w:tcW w:w="6743" w:type="dxa"/>
            <w:vAlign w:val="center"/>
            <w:textDirection w:val="lrTb"/>
            <w:noWrap w:val="false"/>
          </w:tcPr>
          <w:p>
            <w:pPr>
              <w:pStyle w:val="731"/>
              <w:ind w:firstLine="480"/>
              <w:jc w:val="left"/>
              <w:rPr>
                <w:color w:val="000000"/>
                <w:sz w:val="24"/>
                <w:highlight w:val="none"/>
              </w:rPr>
            </w:pPr>
            <w:r>
              <w:rPr>
                <w:rFonts w:hint="eastAsia"/>
                <w:color w:val="000000"/>
                <w:sz w:val="24"/>
                <w:highlight w:val="none"/>
              </w:rPr>
              <w:t xml:space="preserve">中标（成交）供应商在签订合同前需递交与电子投标文件内容一致的纸质投标文件两份（需打印清晰，标注目录及页码），作为项目归档使用。（递交方式可采用邮寄或现场送达,招标人和采购代理机构各一份，联系方式见《第一章 采购邀请》）</w:t>
            </w:r>
            <w:r>
              <w:rPr>
                <w:color w:val="000000"/>
                <w:sz w:val="24"/>
                <w:highlight w:val="none"/>
              </w:rPr>
            </w:r>
            <w:r/>
          </w:p>
        </w:tc>
      </w:tr>
    </w:tbl>
    <w:p>
      <w:pPr>
        <w:pStyle w:val="731"/>
        <w:jc w:val="center"/>
        <w:spacing w:before="240" w:after="240"/>
        <w:rPr>
          <w:b/>
          <w:color w:val="000000"/>
          <w:sz w:val="28"/>
          <w:szCs w:val="28"/>
          <w:highlight w:val="none"/>
        </w:rPr>
      </w:pPr>
      <w:r>
        <w:rPr>
          <w:color w:val="000000"/>
          <w:highlight w:val="none"/>
        </w:rPr>
        <w:br w:type="page" w:clear="all"/>
      </w:r>
      <w:bookmarkStart w:id="76" w:name="_Toc305158785"/>
      <w:r/>
      <w:bookmarkStart w:id="77" w:name="_Toc150774722"/>
      <w:r/>
      <w:bookmarkStart w:id="78" w:name="_Toc195842882"/>
      <w:r/>
      <w:bookmarkStart w:id="79" w:name="_Toc142311019"/>
      <w:r/>
      <w:bookmarkStart w:id="80" w:name="_Toc305158859"/>
      <w:r/>
      <w:bookmarkStart w:id="81" w:name="_Toc264969207"/>
      <w:r/>
      <w:bookmarkStart w:id="82" w:name="_Toc353873932"/>
      <w:r/>
      <w:bookmarkStart w:id="83" w:name="_Toc265228355"/>
      <w:r/>
      <w:bookmarkStart w:id="84" w:name="_Toc150480755"/>
      <w:r/>
      <w:bookmarkStart w:id="85" w:name="_Toc226337213"/>
      <w:r/>
      <w:bookmarkStart w:id="86" w:name="_Toc353873662"/>
      <w:r/>
      <w:bookmarkStart w:id="87" w:name="_Toc226965790"/>
      <w:r/>
      <w:bookmarkStart w:id="88" w:name="_Toc127151517"/>
      <w:r/>
      <w:bookmarkStart w:id="89" w:name="_Toc353825542"/>
      <w:r>
        <w:rPr>
          <w:b/>
          <w:color w:val="000000"/>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b/>
          <w:color w:val="000000"/>
          <w:sz w:val="28"/>
          <w:szCs w:val="28"/>
          <w:highlight w:val="none"/>
        </w:rPr>
      </w:r>
      <w:r/>
    </w:p>
    <w:p>
      <w:pPr>
        <w:pStyle w:val="1038"/>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90" w:name="_Toc520356143"/>
      <w:r/>
      <w:bookmarkStart w:id="91" w:name="_Toc127151518"/>
      <w:r>
        <w:rPr>
          <w:rFonts w:ascii="Times New Roman" w:hAnsi="Times New Roman" w:eastAsia="宋体"/>
          <w:color w:val="000000"/>
          <w:sz w:val="28"/>
          <w:highlight w:val="none"/>
        </w:rPr>
        <w:tab/>
      </w:r>
      <w:bookmarkStart w:id="92" w:name="_Toc151190145"/>
      <w:r/>
      <w:bookmarkStart w:id="93" w:name="_Toc150774618"/>
      <w:r/>
      <w:bookmarkStart w:id="94" w:name="_Toc151193906"/>
      <w:r/>
      <w:bookmarkStart w:id="95" w:name="_Toc150480756"/>
      <w:r/>
      <w:bookmarkStart w:id="96" w:name="_Toc305158786"/>
      <w:r/>
      <w:bookmarkStart w:id="97" w:name="_Toc151193760"/>
      <w:r/>
      <w:bookmarkStart w:id="98" w:name="_Toc151193616"/>
      <w:r/>
      <w:bookmarkStart w:id="99" w:name="_Toc150509269"/>
      <w:r/>
      <w:bookmarkStart w:id="100" w:name="_Toc226965791"/>
      <w:r/>
      <w:bookmarkStart w:id="101" w:name="_Toc264969208"/>
      <w:r/>
      <w:bookmarkStart w:id="102" w:name="_Toc151193832"/>
      <w:r/>
      <w:bookmarkStart w:id="103" w:name="_Toc150774723"/>
      <w:r/>
      <w:bookmarkStart w:id="104" w:name="_Toc142311020"/>
      <w:r/>
      <w:bookmarkStart w:id="105" w:name="_Toc226337214"/>
      <w:r/>
      <w:bookmarkStart w:id="106" w:name="_Toc195842883"/>
      <w:r/>
      <w:bookmarkStart w:id="107" w:name="_Toc151193688"/>
      <w:r/>
      <w:bookmarkStart w:id="108" w:name="_Toc226309762"/>
      <w:r/>
      <w:bookmarkStart w:id="109" w:name="_Toc226965708"/>
      <w:r/>
      <w:bookmarkStart w:id="110" w:name="_Toc305158860"/>
      <w:r/>
      <w:bookmarkStart w:id="111" w:name="_Toc265228356"/>
      <w:r>
        <w:rPr>
          <w:rFonts w:ascii="Times New Roman" w:hAnsi="Times New Roman" w:eastAsia="宋体"/>
          <w:color w:val="000000"/>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731"/>
        <w:ind w:left="357" w:hanging="357"/>
        <w:spacing w:line="360" w:lineRule="auto"/>
        <w:tabs>
          <w:tab w:val="left" w:pos="360" w:leader="none"/>
        </w:tabs>
        <w:rPr>
          <w:color w:val="000000"/>
          <w:sz w:val="24"/>
          <w:highlight w:val="none"/>
        </w:rPr>
        <w:outlineLvl w:val="1"/>
      </w:pPr>
      <w:r/>
      <w:bookmarkStart w:id="112" w:name="_Toc265228357"/>
      <w:r/>
      <w:bookmarkStart w:id="113" w:name="_Toc305158787"/>
      <w:r/>
      <w:bookmarkStart w:id="114" w:name="_Toc264969209"/>
      <w:r/>
      <w:bookmarkStart w:id="115" w:name="_Toc305158861"/>
      <w:r>
        <w:rPr>
          <w:rFonts w:hint="eastAsia"/>
          <w:color w:val="000000"/>
          <w:sz w:val="24"/>
          <w:highlight w:val="none"/>
        </w:rPr>
        <w:t xml:space="preserve">1</w:t>
      </w:r>
      <w:r>
        <w:rPr>
          <w:color w:val="000000"/>
          <w:sz w:val="24"/>
          <w:highlight w:val="none"/>
        </w:rPr>
        <w:t xml:space="preserve">采购人、采购代理机构、投标人</w:t>
      </w:r>
      <w:bookmarkEnd w:id="112"/>
      <w:r/>
      <w:bookmarkEnd w:id="113"/>
      <w:r/>
      <w:bookmarkEnd w:id="114"/>
      <w:r/>
      <w:bookmarkEnd w:id="115"/>
      <w:r>
        <w:rPr>
          <w:rFonts w:hint="eastAsia"/>
          <w:color w:val="000000"/>
          <w:sz w:val="24"/>
          <w:highlight w:val="none"/>
        </w:rPr>
        <w:t xml:space="preserve">、联合体</w:t>
      </w:r>
      <w:r>
        <w:rPr>
          <w:color w:val="000000"/>
          <w:sz w:val="24"/>
          <w:highlight w:val="none"/>
        </w:rPr>
      </w:r>
      <w:r/>
    </w:p>
    <w:p>
      <w:pPr>
        <w:pStyle w:val="731"/>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1.1采购人、采购代理机构：指依法进行政府采购的国家机关、事业单位、团体组织，及其委托的采购代理机构。本项目采购人、采购代理机构见第一章《投标邀请》。</w:t>
      </w:r>
      <w:r>
        <w:rPr>
          <w:color w:val="000000"/>
          <w:sz w:val="24"/>
          <w:highlight w:val="none"/>
        </w:rPr>
      </w:r>
      <w:r/>
    </w:p>
    <w:p>
      <w:pPr>
        <w:pStyle w:val="731"/>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1.2投标人（也称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）：指向采购人提供货物、工程或者服务的法人、其他组织或者自然人。</w:t>
      </w:r>
      <w:r>
        <w:rPr>
          <w:color w:val="000000"/>
          <w:sz w:val="24"/>
          <w:highlight w:val="none"/>
        </w:rPr>
      </w:r>
      <w:r/>
    </w:p>
    <w:p>
      <w:pPr>
        <w:pStyle w:val="731"/>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1.3</w:t>
      </w: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116" w:name="_Toc150774725"/>
      <w:r/>
      <w:bookmarkStart w:id="117" w:name="_Toc226965710"/>
      <w:r/>
      <w:bookmarkStart w:id="118" w:name="_Toc151193762"/>
      <w:r/>
      <w:bookmarkStart w:id="119" w:name="_Toc151190147"/>
      <w:r/>
      <w:bookmarkStart w:id="120" w:name="_Toc127161434"/>
      <w:r/>
      <w:bookmarkStart w:id="121" w:name="_Toc305158788"/>
      <w:r/>
      <w:bookmarkStart w:id="122" w:name="_Toc164608789"/>
      <w:r/>
      <w:bookmarkStart w:id="123" w:name="_Toc150509271"/>
      <w:r/>
      <w:bookmarkStart w:id="124" w:name="_Toc150480758"/>
      <w:r/>
      <w:bookmarkStart w:id="125" w:name="_Toc127151721"/>
      <w:r/>
      <w:bookmarkStart w:id="126" w:name="_Toc127151520"/>
      <w:r/>
      <w:bookmarkStart w:id="127" w:name="_Toc164229361"/>
      <w:r/>
      <w:bookmarkStart w:id="128" w:name="_Toc305158862"/>
      <w:r/>
      <w:bookmarkStart w:id="129" w:name="_Toc150774620"/>
      <w:r/>
      <w:bookmarkStart w:id="130" w:name="_Toc142311022"/>
      <w:r/>
      <w:bookmarkStart w:id="131" w:name="_Toc151193908"/>
      <w:r/>
      <w:bookmarkStart w:id="132" w:name="_Toc151193834"/>
      <w:r/>
      <w:bookmarkStart w:id="133" w:name="_Toc164608634"/>
      <w:r/>
      <w:bookmarkStart w:id="134" w:name="_Toc151193690"/>
      <w:r/>
      <w:bookmarkStart w:id="135" w:name="_Toc265228358"/>
      <w:r/>
      <w:bookmarkStart w:id="136" w:name="_Toc164229215"/>
      <w:r/>
      <w:bookmarkStart w:id="137" w:name="_Toc226309764"/>
      <w:r/>
      <w:bookmarkStart w:id="138" w:name="_Toc164351614"/>
      <w:r/>
      <w:bookmarkStart w:id="139" w:name="_Toc149720813"/>
      <w:r/>
      <w:bookmarkStart w:id="140" w:name="_Toc226965793"/>
      <w:r/>
      <w:bookmarkStart w:id="141" w:name="_Toc226337216"/>
      <w:r/>
      <w:bookmarkStart w:id="142" w:name="_Toc151193618"/>
      <w:r/>
      <w:bookmarkStart w:id="143" w:name="_Toc264969210"/>
      <w:r/>
      <w:bookmarkStart w:id="144" w:name="_Toc195842885"/>
      <w:r>
        <w:rPr>
          <w:rFonts w:hint="eastAsia"/>
          <w:color w:val="000000"/>
          <w:sz w:val="24"/>
          <w:highlight w:val="none"/>
        </w:rPr>
        <w:t xml:space="preserve">2</w:t>
      </w:r>
      <w:r>
        <w:rPr>
          <w:color w:val="000000"/>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color w:val="000000"/>
          <w:sz w:val="24"/>
          <w:highlight w:val="none"/>
        </w:rPr>
        <w:t xml:space="preserve">、项目属性、科研仪器设备采购、核心产品</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2.1资金来源为财政性资金和/或本项目采购中无法与财政性资金分割的非财政性资金。</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2.2项目属性见《投标人须知资料表》。</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2.3是否属于科研仪器设备采购见《投标人须知资料表》。</w:t>
      </w:r>
      <w:r>
        <w:rPr>
          <w:color w:val="000000"/>
          <w:sz w:val="24"/>
          <w:highlight w:val="none"/>
        </w:rPr>
      </w:r>
      <w:r/>
    </w:p>
    <w:p>
      <w:pPr>
        <w:pStyle w:val="731"/>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2.4核心产品见《投标人须知资料表》。</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3</w:t>
      </w:r>
      <w:r>
        <w:rPr>
          <w:color w:val="000000"/>
          <w:sz w:val="24"/>
          <w:highlight w:val="none"/>
        </w:rPr>
        <w:t xml:space="preserve">现场考察、开标前答疑会</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8"/>
          <w:highlight w:val="none"/>
        </w:rPr>
      </w:pPr>
      <w:r>
        <w:rPr>
          <w:color w:val="000000"/>
          <w:sz w:val="24"/>
          <w:highlight w:val="none"/>
        </w:rPr>
        <w:t xml:space="preserve">3.1若《投标人须知资料表》中规定了组织现场考察、召开开标前答疑会，则投标人应按要求在规定的时间和地点参加。</w:t>
      </w:r>
      <w:bookmarkStart w:id="145" w:name="_Toc142311024"/>
      <w:r/>
      <w:bookmarkStart w:id="146" w:name="_Toc264969212"/>
      <w:r/>
      <w:bookmarkStart w:id="147" w:name="_Toc150774622"/>
      <w:r/>
      <w:bookmarkStart w:id="148" w:name="_Toc305158790"/>
      <w:r/>
      <w:bookmarkStart w:id="149" w:name="_Toc151193620"/>
      <w:r/>
      <w:bookmarkStart w:id="150" w:name="_Toc127151522"/>
      <w:r/>
      <w:bookmarkStart w:id="151" w:name="_Toc226965712"/>
      <w:r/>
      <w:bookmarkStart w:id="152" w:name="_Toc150480760"/>
      <w:r/>
      <w:bookmarkStart w:id="153" w:name="_Toc151193910"/>
      <w:r/>
      <w:bookmarkStart w:id="154" w:name="_Toc150509273"/>
      <w:r/>
      <w:bookmarkStart w:id="155" w:name="_Toc151193692"/>
      <w:r/>
      <w:bookmarkStart w:id="156" w:name="_Toc226337218"/>
      <w:r/>
      <w:bookmarkStart w:id="157" w:name="_Toc150774727"/>
      <w:r/>
      <w:bookmarkStart w:id="158" w:name="_Toc151193836"/>
      <w:r/>
      <w:bookmarkStart w:id="159" w:name="_Toc195842887"/>
      <w:r/>
      <w:bookmarkStart w:id="160" w:name="_Toc226309766"/>
      <w:r/>
      <w:bookmarkStart w:id="161" w:name="_Toc151190149"/>
      <w:r/>
      <w:bookmarkStart w:id="162" w:name="_Toc305158864"/>
      <w:r/>
      <w:bookmarkStart w:id="163" w:name="_Toc151193764"/>
      <w:r/>
      <w:bookmarkStart w:id="164" w:name="_Toc520356146"/>
      <w:r/>
      <w:bookmarkStart w:id="165" w:name="_Toc226965795"/>
      <w:r/>
      <w:bookmarkStart w:id="166" w:name="_Toc265228360"/>
      <w:r>
        <w:rPr>
          <w:color w:val="000000"/>
          <w:sz w:val="28"/>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3.2由于未参加现场考察或开标前答疑会而导致对项目实际情况不了解，影响投标文件编制、投标报价准确性、综合因素响应不全面等问题的，由投标人自行承担不利评审后果。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4</w:t>
      </w:r>
      <w:r>
        <w:rPr>
          <w:color w:val="000000"/>
          <w:sz w:val="24"/>
          <w:highlight w:val="none"/>
        </w:rPr>
        <w:t xml:space="preserve">样品</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4.1本项目是否要求投标人提供样品，以及样品制作的标准和要求、是否需要随样品提交相关检测报告、样品的递交与退还等要求见《投标人须知资料表》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4.2样品的评审方法以及评审标准等内容见第四章《评标方法和评标标准》。</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5</w:t>
      </w:r>
      <w:r>
        <w:rPr>
          <w:color w:val="000000"/>
          <w:sz w:val="24"/>
          <w:highlight w:val="none"/>
        </w:rPr>
        <w:t xml:space="preserve">政府采购政策（包括但不限于下列具体政策要求）</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5.1进口产品</w:t>
      </w:r>
      <w:r>
        <w:rPr>
          <w:color w:val="000000"/>
          <w:sz w:val="24"/>
          <w:highlight w:val="none"/>
        </w:rPr>
      </w:r>
      <w:r/>
    </w:p>
    <w:p>
      <w:pPr>
        <w:pStyle w:val="731"/>
        <w:numPr>
          <w:ilvl w:val="2"/>
          <w:numId w:val="0"/>
        </w:numPr>
        <w:ind w:firstLine="960"/>
        <w:spacing w:line="360" w:lineRule="auto"/>
        <w:tabs>
          <w:tab w:val="left" w:pos="2014" w:leader="none"/>
        </w:tabs>
        <w:rPr>
          <w:color w:val="000000"/>
          <w:sz w:val="24"/>
          <w:highlight w:val="none"/>
        </w:rPr>
      </w:pPr>
      <w:r>
        <w:rPr>
          <w:rFonts w:hint="eastAsia"/>
          <w:color w:val="000000"/>
          <w:sz w:val="24"/>
          <w:highlight w:val="none"/>
        </w:rPr>
        <w:t xml:space="preserve">5.1.1</w:t>
      </w: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5.2中小企业、监狱企业及残疾人福利性单位</w:t>
      </w:r>
      <w:r>
        <w:rPr>
          <w:color w:val="000000"/>
          <w:sz w:val="24"/>
          <w:highlight w:val="none"/>
        </w:rPr>
      </w:r>
      <w:r/>
    </w:p>
    <w:p>
      <w:pPr>
        <w:pStyle w:val="1125"/>
        <w:ind w:left="900" w:firstLine="0"/>
        <w:spacing w:line="360" w:lineRule="auto"/>
        <w:tabs>
          <w:tab w:val="left" w:pos="2035" w:leader="none"/>
          <w:tab w:val="left" w:pos="2977" w:leader="none"/>
        </w:tabs>
        <w:rPr>
          <w:color w:val="000000"/>
          <w:sz w:val="24"/>
          <w:highlight w:val="none"/>
        </w:rPr>
      </w:pPr>
      <w:r>
        <w:rPr>
          <w:rFonts w:hint="eastAsia" w:ascii="Times New Roman" w:hAnsi="Times New Roman"/>
          <w:color w:val="000000"/>
          <w:sz w:val="24"/>
          <w:szCs w:val="24"/>
          <w:highlight w:val="none"/>
        </w:rPr>
        <w:t xml:space="preserve">5.2.1</w:t>
      </w:r>
      <w:r>
        <w:rPr>
          <w:color w:val="000000"/>
          <w:sz w:val="24"/>
          <w:highlight w:val="none"/>
        </w:rPr>
        <w:t xml:space="preserve">中小企业定义：</w:t>
      </w:r>
      <w:r>
        <w:rPr>
          <w:color w:val="000000"/>
          <w:sz w:val="24"/>
          <w:highlight w:val="none"/>
        </w:rPr>
      </w:r>
      <w:r/>
    </w:p>
    <w:p>
      <w:pPr>
        <w:pStyle w:val="1125"/>
        <w:ind w:left="900" w:firstLine="480"/>
        <w:spacing w:line="360" w:lineRule="auto"/>
        <w:tabs>
          <w:tab w:val="left" w:pos="2035" w:leader="none"/>
          <w:tab w:val="left" w:pos="2977" w:leader="none"/>
        </w:tabs>
        <w:rPr>
          <w:color w:val="000000"/>
          <w:sz w:val="24"/>
          <w:szCs w:val="24"/>
          <w:highlight w:val="none"/>
        </w:rPr>
      </w:pPr>
      <w:r>
        <w:rPr>
          <w:color w:val="000000"/>
          <w:sz w:val="24"/>
          <w:highlight w:val="none"/>
        </w:rPr>
        <w:t xml:space="preserve">5.2.1.1中小企业是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szCs w:val="24"/>
          <w:highlight w:val="none"/>
        </w:rPr>
      </w:r>
      <w:r/>
    </w:p>
    <w:p>
      <w:pPr>
        <w:pStyle w:val="1125"/>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5.2.1.2供应商提供的货物、工程或者服务符合下列情形的，享受中小企业扶持政策：</w:t>
      </w:r>
      <w:r>
        <w:rPr>
          <w:color w:val="000000"/>
          <w:sz w:val="24"/>
          <w:szCs w:val="24"/>
          <w:highlight w:val="none"/>
        </w:rPr>
      </w:r>
      <w:r/>
    </w:p>
    <w:p>
      <w:pPr>
        <w:pStyle w:val="1125"/>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（1）在货物采购项目中，货物由中小企业制造，即货物由中小企业生产且使用该中小企业商号或者注册商标；</w:t>
      </w:r>
      <w:r>
        <w:rPr>
          <w:color w:val="000000"/>
          <w:sz w:val="24"/>
          <w:szCs w:val="24"/>
          <w:highlight w:val="none"/>
        </w:rPr>
      </w:r>
      <w:r/>
    </w:p>
    <w:p>
      <w:pPr>
        <w:pStyle w:val="1125"/>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（2）在工程采购项目中，工程由中小企业承建，即工程施工单位为中小企业；</w:t>
      </w:r>
      <w:r>
        <w:rPr>
          <w:color w:val="000000"/>
          <w:sz w:val="24"/>
          <w:szCs w:val="24"/>
          <w:highlight w:val="none"/>
        </w:rPr>
      </w:r>
      <w:r/>
    </w:p>
    <w:p>
      <w:pPr>
        <w:pStyle w:val="1125"/>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szCs w:val="24"/>
          <w:highlight w:val="none"/>
        </w:rPr>
      </w:r>
      <w:r/>
    </w:p>
    <w:p>
      <w:pPr>
        <w:pStyle w:val="1125"/>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5.2.1.3在货物采购项目中，供应商提供的货物既有中小企业制造货物，也有大型企业制造货物的，不享受中小企业扶持政策。</w:t>
      </w:r>
      <w:r>
        <w:rPr>
          <w:color w:val="000000"/>
          <w:sz w:val="24"/>
          <w:szCs w:val="24"/>
          <w:highlight w:val="none"/>
        </w:rPr>
      </w:r>
      <w:r/>
    </w:p>
    <w:p>
      <w:pPr>
        <w:pStyle w:val="1125"/>
        <w:ind w:left="900" w:firstLine="0"/>
        <w:spacing w:line="360" w:lineRule="auto"/>
        <w:tabs>
          <w:tab w:val="left" w:pos="2035" w:leader="none"/>
          <w:tab w:val="left" w:pos="2977" w:leader="none"/>
        </w:tabs>
        <w:rPr>
          <w:rFonts w:ascii="Times New Roman" w:hAnsi="Times New Roman"/>
          <w:color w:val="000000"/>
          <w:sz w:val="24"/>
          <w:szCs w:val="24"/>
          <w:highlight w:val="none"/>
        </w:rPr>
      </w:pPr>
      <w:r>
        <w:rPr>
          <w:color w:val="000000"/>
          <w:sz w:val="24"/>
          <w:highlight w:val="none"/>
        </w:rPr>
        <w:t xml:space="preserve">    5.2.1.4以联合体形式参加政府采购活动，联合体各方均为中小企业的，联合体视同中小企业。其中，联合体各方均为小微企业的，联合体视同小微企业。</w:t>
      </w:r>
      <w:r>
        <w:rPr>
          <w:rFonts w:ascii="Times New Roman" w:hAnsi="Times New Roman"/>
          <w:color w:val="000000"/>
          <w:sz w:val="24"/>
          <w:szCs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5.2.2</w:t>
      </w: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5.2.3</w:t>
      </w: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731"/>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5.2.3.1安置的残疾人占本单位在职职工人数的比例不低于25%（含25%），并且安置的残疾人人数不少于10 人（含10 人）；</w:t>
      </w:r>
      <w:r>
        <w:rPr>
          <w:color w:val="000000"/>
          <w:sz w:val="24"/>
          <w:highlight w:val="none"/>
        </w:rPr>
      </w:r>
      <w:r/>
    </w:p>
    <w:p>
      <w:pPr>
        <w:pStyle w:val="731"/>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5.2.3.2依法与安置的每位残疾人签订了一年以上（含一年）的劳动合同或服务协议；</w:t>
      </w:r>
      <w:r>
        <w:rPr>
          <w:color w:val="000000"/>
          <w:sz w:val="24"/>
          <w:highlight w:val="none"/>
        </w:rPr>
      </w:r>
      <w:r/>
    </w:p>
    <w:p>
      <w:pPr>
        <w:pStyle w:val="731"/>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5.2.3.3为安置的每位残疾人按月足额缴纳了基本养老保险、基本医疗保险、失业保险、工伤保险和生育保险等社会保险费；</w:t>
      </w:r>
      <w:r>
        <w:rPr>
          <w:color w:val="000000"/>
          <w:sz w:val="24"/>
          <w:highlight w:val="none"/>
        </w:rPr>
      </w:r>
      <w:r/>
    </w:p>
    <w:p>
      <w:pPr>
        <w:pStyle w:val="731"/>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5.2.3.4通过银行等金融机构向安置的每位残疾人，按月支付了不低于单位所在区县适用的经省级人民政府批准的月最低工资标准的工资；</w:t>
      </w:r>
      <w:r>
        <w:rPr>
          <w:color w:val="000000"/>
          <w:sz w:val="24"/>
          <w:highlight w:val="none"/>
        </w:rPr>
      </w:r>
      <w:r/>
    </w:p>
    <w:p>
      <w:pPr>
        <w:pStyle w:val="731"/>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5.2.3.5提供本单位制造的货物、承担的工程或者服务（以下简称产品），或者提供其他残疾人福利性单位制造的货物（不包括使用非残疾人福利性单位注册商标的货物）；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731"/>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5.2.4</w:t>
      </w:r>
      <w:r>
        <w:rPr>
          <w:color w:val="000000"/>
          <w:sz w:val="24"/>
          <w:highlight w:val="none"/>
        </w:rPr>
        <w:t xml:space="preserve">本项目是否专门面向中小企业预留采购份额见第一章《投标邀请》。</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5.2.5</w:t>
      </w:r>
      <w:r>
        <w:rPr>
          <w:color w:val="000000"/>
          <w:sz w:val="24"/>
          <w:highlight w:val="none"/>
        </w:rPr>
        <w:t xml:space="preserve">采购标的对应的中小企业划分标准所属行业见《投标人须知资料表》。</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5.2.6</w:t>
      </w:r>
      <w:r>
        <w:rPr>
          <w:color w:val="000000"/>
          <w:sz w:val="24"/>
          <w:highlight w:val="none"/>
        </w:rPr>
        <w:t xml:space="preserve">小微企业价格评审优惠的政策调整：见第四章《评标方法和评标标准》。</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5.3政府采购节能产品、环境标志产品</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5.3.1</w:t>
      </w: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5.3.2</w:t>
      </w: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5.3.3</w:t>
      </w: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5.3.4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color w:val="000000"/>
          <w:sz w:val="24"/>
          <w:highlight w:val="none"/>
        </w:rPr>
      </w:r>
      <w:r/>
    </w:p>
    <w:p>
      <w:pPr>
        <w:pStyle w:val="731"/>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5.3.5依据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5.4支持乡村产业振兴管理</w:t>
      </w:r>
      <w:r>
        <w:rPr>
          <w:color w:val="000000"/>
          <w:sz w:val="24"/>
          <w:highlight w:val="none"/>
        </w:rPr>
      </w:r>
      <w:r/>
    </w:p>
    <w:p>
      <w:pPr>
        <w:pStyle w:val="731"/>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5.4.1</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5.5正版软件</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5.5.1</w:t>
      </w: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5.5.2</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号）、《国务院办公厅关于进一步做好政府机关使用正版软件工作的通知》（国办发〔2010〕47号）、《财政部关于进一步做好政府机关使用正版软件工作的通知》（财预〔2010〕536 号）。</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5.6信息安全产品</w:t>
      </w:r>
      <w:r>
        <w:rPr>
          <w:color w:val="000000"/>
          <w:sz w:val="24"/>
          <w:highlight w:val="none"/>
        </w:rPr>
      </w:r>
      <w:r/>
    </w:p>
    <w:p>
      <w:pPr>
        <w:pStyle w:val="731"/>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5.6.1</w:t>
      </w:r>
      <w:r>
        <w:rPr>
          <w:color w:val="000000"/>
          <w:sz w:val="24"/>
          <w:highlight w:val="none"/>
        </w:rPr>
        <w:t xml:space="preserve">所投产品属于《关于调整信息安全产品强制性认证实施要求的公告》（2009年第33号）范围的，采购经国家认证的信息安全产品，否则</w:t>
      </w:r>
      <w:r>
        <w:rPr>
          <w:b/>
          <w:color w:val="000000"/>
          <w:sz w:val="24"/>
          <w:highlight w:val="none"/>
        </w:rPr>
        <w:t xml:space="preserve">投标无效</w:t>
      </w:r>
      <w:r>
        <w:rPr>
          <w:color w:val="000000"/>
          <w:sz w:val="24"/>
          <w:highlight w:val="none"/>
        </w:rPr>
        <w:t xml:space="preserve">。关于信息安全相关规定依据《关于信息安全产品实施政府采购的通知》（财库〔2010〕48 号）。</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5.7政府采购创新产品政策</w:t>
      </w:r>
      <w:r>
        <w:rPr>
          <w:color w:val="000000"/>
          <w:sz w:val="24"/>
          <w:highlight w:val="none"/>
        </w:rPr>
      </w:r>
      <w:r/>
    </w:p>
    <w:p>
      <w:pPr>
        <w:pStyle w:val="731"/>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5.7.1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5.8 绿色采购政策</w:t>
      </w:r>
      <w:r>
        <w:rPr>
          <w:color w:val="000000"/>
          <w:sz w:val="24"/>
          <w:highlight w:val="none"/>
        </w:rPr>
      </w:r>
      <w:r/>
    </w:p>
    <w:p>
      <w:pPr>
        <w:pStyle w:val="731"/>
        <w:ind w:firstLine="1200"/>
        <w:spacing w:line="480" w:lineRule="exact"/>
        <w:rPr>
          <w:rFonts w:ascii="宋体" w:hAnsi="宋体"/>
          <w:b/>
          <w:color w:val="000000"/>
          <w:sz w:val="24"/>
          <w:highlight w:val="none"/>
        </w:rPr>
      </w:pPr>
      <w:r>
        <w:rPr>
          <w:rFonts w:hint="eastAsia"/>
          <w:color w:val="000000"/>
          <w:sz w:val="24"/>
          <w:highlight w:val="none"/>
        </w:rPr>
        <w:t xml:space="preserve">5.8.1  </w:t>
      </w:r>
      <w:r>
        <w:rPr>
          <w:rFonts w:hint="eastAsia" w:ascii="宋体" w:hAnsi="宋体"/>
          <w:bCs/>
          <w:color w:val="000000"/>
          <w:sz w:val="24"/>
          <w:highlight w:val="none"/>
        </w:rPr>
        <w:t xml:space="preserve">绿色数据中心政策</w:t>
      </w:r>
      <w:r>
        <w:rPr>
          <w:rFonts w:hint="eastAsia" w:ascii="宋体" w:hAnsi="宋体"/>
          <w:b/>
          <w:color w:val="000000"/>
          <w:sz w:val="24"/>
          <w:highlight w:val="none"/>
        </w:rPr>
        <w:t xml:space="preserve"> </w:t>
      </w:r>
      <w:r>
        <w:rPr>
          <w:rFonts w:ascii="宋体" w:hAnsi="宋体"/>
          <w:b/>
          <w:color w:val="000000"/>
          <w:sz w:val="24"/>
          <w:highlight w:val="none"/>
        </w:rPr>
      </w:r>
      <w:r/>
    </w:p>
    <w:p>
      <w:pPr>
        <w:pStyle w:val="731"/>
        <w:ind w:left="1197"/>
        <w:spacing w:line="480" w:lineRule="exact"/>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highlight w:val="none"/>
        </w:rPr>
      </w:r>
      <w:r/>
    </w:p>
    <w:p>
      <w:pPr>
        <w:pStyle w:val="731"/>
        <w:ind w:firstLine="1200"/>
        <w:spacing w:line="480" w:lineRule="exact"/>
        <w:rPr>
          <w:rFonts w:ascii="宋体" w:hAnsi="宋体"/>
          <w:color w:val="000000"/>
          <w:sz w:val="24"/>
          <w:highlight w:val="none"/>
        </w:rPr>
      </w:pPr>
      <w:r>
        <w:rPr>
          <w:rFonts w:hint="eastAsia" w:ascii="宋体" w:hAnsi="宋体"/>
          <w:color w:val="000000"/>
          <w:sz w:val="24"/>
          <w:highlight w:val="none"/>
        </w:rPr>
        <w:t xml:space="preserve">5.8.2 推广应用绿色建材</w:t>
      </w:r>
      <w:r>
        <w:rPr>
          <w:rFonts w:ascii="宋体" w:hAnsi="宋体"/>
          <w:color w:val="000000"/>
          <w:sz w:val="24"/>
          <w:highlight w:val="none"/>
        </w:rPr>
      </w:r>
      <w:r/>
    </w:p>
    <w:p>
      <w:pPr>
        <w:pStyle w:val="731"/>
        <w:ind w:left="1197"/>
        <w:spacing w:line="48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731"/>
        <w:ind w:firstLine="1080"/>
        <w:spacing w:line="480" w:lineRule="exact"/>
        <w:rPr>
          <w:rFonts w:ascii="宋体" w:hAnsi="宋体"/>
          <w:color w:val="000000"/>
          <w:sz w:val="24"/>
          <w:highlight w:val="none"/>
        </w:rPr>
      </w:pPr>
      <w:r>
        <w:rPr>
          <w:rFonts w:hint="eastAsia" w:ascii="宋体" w:hAnsi="宋体"/>
          <w:color w:val="000000"/>
          <w:sz w:val="24"/>
          <w:highlight w:val="none"/>
        </w:rPr>
        <w:t xml:space="preserve">5.8.3 优先使用低挥发性有机化合物产品</w:t>
      </w:r>
      <w:r>
        <w:rPr>
          <w:rFonts w:ascii="宋体" w:hAnsi="宋体"/>
          <w:color w:val="000000"/>
          <w:sz w:val="24"/>
          <w:highlight w:val="none"/>
        </w:rPr>
      </w:r>
      <w:r/>
    </w:p>
    <w:p>
      <w:pPr>
        <w:pStyle w:val="731"/>
        <w:ind w:left="1079" w:hanging="600"/>
        <w:spacing w:line="480" w:lineRule="exact"/>
        <w:rPr>
          <w:rFonts w:ascii="宋体" w:hAnsi="宋体"/>
          <w:color w:val="000000"/>
          <w:sz w:val="24"/>
          <w:highlight w:val="none"/>
        </w:rPr>
      </w:pPr>
      <w:r>
        <w:rPr>
          <w:rFonts w:hint="eastAsia"/>
          <w:color w:val="000000"/>
          <w:sz w:val="24"/>
          <w:highlight w:val="none"/>
        </w:rPr>
        <w:t xml:space="preserve">     </w:t>
      </w: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rPr>
          <w:rFonts w:ascii="宋体" w:hAnsi="宋体"/>
          <w:color w:val="000000"/>
          <w:sz w:val="24"/>
          <w:highlight w:val="none"/>
        </w:rPr>
      </w:r>
      <w:r/>
    </w:p>
    <w:p>
      <w:pPr>
        <w:pStyle w:val="731"/>
        <w:numPr>
          <w:ilvl w:val="2"/>
          <w:numId w:val="0"/>
        </w:numPr>
        <w:ind w:left="1980" w:hanging="900"/>
        <w:spacing w:line="360" w:lineRule="auto"/>
        <w:tabs>
          <w:tab w:val="left" w:pos="2014" w:leader="none"/>
        </w:tabs>
        <w:rPr>
          <w:color w:val="000000"/>
          <w:sz w:val="24"/>
          <w:highlight w:val="none"/>
        </w:rPr>
      </w:pP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6</w:t>
      </w:r>
      <w:r>
        <w:rPr>
          <w:color w:val="000000"/>
          <w:sz w:val="24"/>
          <w:highlight w:val="none"/>
        </w:rPr>
        <w:t xml:space="preserve">投标费用</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6.1投标人应自行承担所有与准备和参加投标有关的费用，无论投标的结果如何，采购人或采购代理机构在任何情况下均无承担这些费用的义务和责任。</w:t>
      </w:r>
      <w:r>
        <w:rPr>
          <w:color w:val="000000"/>
          <w:sz w:val="24"/>
          <w:highlight w:val="none"/>
        </w:rPr>
      </w:r>
      <w:r/>
    </w:p>
    <w:p>
      <w:pPr>
        <w:pStyle w:val="731"/>
        <w:ind w:left="1080"/>
        <w:spacing w:line="360" w:lineRule="auto"/>
        <w:tabs>
          <w:tab w:val="left" w:pos="1080" w:leader="none"/>
        </w:tabs>
        <w:rPr>
          <w:color w:val="000000"/>
          <w:sz w:val="28"/>
          <w:highlight w:val="none"/>
        </w:rPr>
      </w:pPr>
      <w:r/>
      <w:bookmarkStart w:id="167" w:name="_1.8_计量单位"/>
      <w:r/>
      <w:bookmarkEnd w:id="167"/>
      <w:r>
        <w:rPr>
          <w:color w:val="000000"/>
          <w:sz w:val="28"/>
          <w:highlight w:val="none"/>
        </w:rPr>
      </w:r>
      <w:r/>
    </w:p>
    <w:p>
      <w:pPr>
        <w:pStyle w:val="1038"/>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ascii="Times New Roman" w:hAnsi="Times New Roman" w:eastAsia="宋体"/>
          <w:color w:val="000000"/>
          <w:sz w:val="28"/>
          <w:highlight w:val="none"/>
        </w:rPr>
      </w:r>
      <w:r/>
    </w:p>
    <w:p>
      <w:pPr>
        <w:pStyle w:val="731"/>
        <w:ind w:left="357" w:hanging="357"/>
        <w:spacing w:line="360" w:lineRule="auto"/>
        <w:tabs>
          <w:tab w:val="left" w:pos="360" w:leader="none"/>
        </w:tabs>
        <w:rPr>
          <w:color w:val="000000"/>
          <w:sz w:val="24"/>
          <w:highlight w:val="none"/>
        </w:rPr>
        <w:outlineLvl w:val="1"/>
      </w:pPr>
      <w:r/>
      <w:bookmarkStart w:id="168" w:name="_Toc305158791"/>
      <w:r/>
      <w:bookmarkStart w:id="169" w:name="_Toc150774623"/>
      <w:r/>
      <w:bookmarkStart w:id="170" w:name="_Toc127161437"/>
      <w:r/>
      <w:bookmarkStart w:id="171" w:name="_Toc142311025"/>
      <w:r/>
      <w:bookmarkStart w:id="172" w:name="_Toc164229364"/>
      <w:r/>
      <w:bookmarkStart w:id="173" w:name="_Toc195842888"/>
      <w:r/>
      <w:bookmarkStart w:id="174" w:name="_Toc149720816"/>
      <w:r/>
      <w:bookmarkStart w:id="175" w:name="_Toc150774728"/>
      <w:r/>
      <w:bookmarkStart w:id="176" w:name="_Toc226337219"/>
      <w:r/>
      <w:bookmarkStart w:id="177" w:name="_Toc164608637"/>
      <w:r/>
      <w:bookmarkStart w:id="178" w:name="_Toc127151724"/>
      <w:r/>
      <w:bookmarkStart w:id="179" w:name="_Toc520356147"/>
      <w:r/>
      <w:bookmarkStart w:id="180" w:name="_Toc305158865"/>
      <w:r/>
      <w:bookmarkStart w:id="181" w:name="_Toc264969213"/>
      <w:r/>
      <w:bookmarkStart w:id="182" w:name="_Toc226965796"/>
      <w:r/>
      <w:bookmarkStart w:id="183" w:name="_Toc150480761"/>
      <w:r/>
      <w:bookmarkStart w:id="184" w:name="_Toc150509274"/>
      <w:r/>
      <w:bookmarkStart w:id="185" w:name="_Toc226965713"/>
      <w:r/>
      <w:bookmarkStart w:id="186" w:name="_Toc127151523"/>
      <w:r/>
      <w:bookmarkStart w:id="187" w:name="_Toc151193911"/>
      <w:r/>
      <w:bookmarkStart w:id="188" w:name="_Toc164229218"/>
      <w:r/>
      <w:bookmarkStart w:id="189" w:name="_Toc151193693"/>
      <w:r/>
      <w:bookmarkStart w:id="190" w:name="_Toc265228361"/>
      <w:r/>
      <w:bookmarkStart w:id="191" w:name="_Toc226309767"/>
      <w:r/>
      <w:bookmarkStart w:id="192" w:name="_Toc164608792"/>
      <w:r/>
      <w:bookmarkStart w:id="193" w:name="_Toc164351617"/>
      <w:r/>
      <w:bookmarkStart w:id="194" w:name="_Toc151193621"/>
      <w:r/>
      <w:bookmarkStart w:id="195" w:name="_Toc151190150"/>
      <w:r/>
      <w:bookmarkStart w:id="196" w:name="_Toc151193837"/>
      <w:r/>
      <w:bookmarkStart w:id="197" w:name="_Toc151193765"/>
      <w:r>
        <w:rPr>
          <w:rFonts w:hint="eastAsia"/>
          <w:color w:val="000000"/>
          <w:sz w:val="24"/>
          <w:highlight w:val="none"/>
        </w:rPr>
        <w:t xml:space="preserve">7</w:t>
      </w:r>
      <w:r>
        <w:rPr>
          <w:color w:val="000000"/>
          <w:sz w:val="24"/>
          <w:highlight w:val="none"/>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color w:val="000000"/>
          <w:sz w:val="24"/>
          <w:highlight w:val="none"/>
        </w:rPr>
        <w:t xml:space="preserve">成</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7.1招标文件包括以下部分：</w:t>
      </w:r>
      <w:r>
        <w:rPr>
          <w:color w:val="000000"/>
          <w:sz w:val="24"/>
          <w:highlight w:val="none"/>
        </w:rPr>
      </w:r>
      <w:r/>
    </w:p>
    <w:p>
      <w:pPr>
        <w:pStyle w:val="731"/>
        <w:numPr>
          <w:ilvl w:val="0"/>
          <w:numId w:val="1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731"/>
        <w:numPr>
          <w:ilvl w:val="0"/>
          <w:numId w:val="1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731"/>
        <w:numPr>
          <w:ilvl w:val="0"/>
          <w:numId w:val="1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731"/>
        <w:numPr>
          <w:ilvl w:val="0"/>
          <w:numId w:val="1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731"/>
        <w:numPr>
          <w:ilvl w:val="0"/>
          <w:numId w:val="1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731"/>
        <w:numPr>
          <w:ilvl w:val="0"/>
          <w:numId w:val="1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731"/>
        <w:numPr>
          <w:ilvl w:val="0"/>
          <w:numId w:val="1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投标文件格式</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7.2投标人应认真阅读招标文件的全部内容。投标人应按照招标文件要求提交投标文件并保证所提供的全部资料的真实性，并对招标文件做出实质性响应，否则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31"/>
        <w:ind w:left="357" w:hanging="357"/>
        <w:spacing w:line="360" w:lineRule="auto"/>
        <w:tabs>
          <w:tab w:val="left" w:pos="1080" w:leader="none"/>
          <w:tab w:val="left" w:pos="2014" w:leader="none"/>
        </w:tabs>
        <w:rPr>
          <w:color w:val="000000"/>
          <w:sz w:val="24"/>
          <w:highlight w:val="none"/>
        </w:rPr>
        <w:outlineLvl w:val="1"/>
      </w:pPr>
      <w:r>
        <w:rPr>
          <w:rFonts w:hint="eastAsia"/>
          <w:color w:val="000000"/>
          <w:sz w:val="24"/>
          <w:highlight w:val="none"/>
        </w:rPr>
        <w:t xml:space="preserve">8</w:t>
      </w:r>
      <w:r>
        <w:rPr>
          <w:color w:val="000000"/>
          <w:sz w:val="24"/>
          <w:highlight w:val="none"/>
        </w:rPr>
        <w:t xml:space="preserve">对招标文件的澄清或修改</w:t>
      </w:r>
      <w:r>
        <w:rPr>
          <w:color w:val="000000"/>
          <w:sz w:val="24"/>
          <w:highlight w:val="none"/>
        </w:rPr>
      </w:r>
      <w:r/>
    </w:p>
    <w:p>
      <w:pPr>
        <w:pStyle w:val="731"/>
        <w:numPr>
          <w:ilvl w:val="1"/>
          <w:numId w:val="0"/>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8.1采购人或采购代理机构对已发出的招标文件进行必要澄清或者修改的，将在原公告发布媒体上以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731"/>
        <w:numPr>
          <w:ilvl w:val="1"/>
          <w:numId w:val="0"/>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731"/>
        <w:ind w:left="1080"/>
        <w:spacing w:line="360" w:lineRule="auto"/>
        <w:tabs>
          <w:tab w:val="left" w:pos="1080" w:leader="none"/>
          <w:tab w:val="left" w:pos="1561" w:leader="none"/>
        </w:tabs>
        <w:rPr>
          <w:color w:val="000000"/>
          <w:sz w:val="28"/>
          <w:highlight w:val="none"/>
        </w:rPr>
      </w:pPr>
      <w:r/>
      <w:bookmarkStart w:id="198" w:name="_Toc265228364"/>
      <w:r/>
      <w:bookmarkStart w:id="199" w:name="_Toc226965716"/>
      <w:r/>
      <w:bookmarkStart w:id="200" w:name="_Toc305158794"/>
      <w:r/>
      <w:bookmarkStart w:id="201" w:name="_Toc226965799"/>
      <w:r/>
      <w:bookmarkStart w:id="202" w:name="_Toc150774731"/>
      <w:r/>
      <w:bookmarkStart w:id="203" w:name="_Toc520356150"/>
      <w:r/>
      <w:bookmarkStart w:id="204" w:name="_Toc142311028"/>
      <w:r/>
      <w:bookmarkStart w:id="205" w:name="_Toc127151526"/>
      <w:r/>
      <w:bookmarkStart w:id="206" w:name="_Toc151193768"/>
      <w:r/>
      <w:bookmarkStart w:id="207" w:name="_Toc151193696"/>
      <w:r/>
      <w:bookmarkStart w:id="208" w:name="_Toc151193840"/>
      <w:r/>
      <w:bookmarkStart w:id="209" w:name="_Toc151193914"/>
      <w:r/>
      <w:bookmarkStart w:id="210" w:name="_Toc150774626"/>
      <w:r/>
      <w:bookmarkStart w:id="211" w:name="_Toc516367020"/>
      <w:r/>
      <w:bookmarkStart w:id="212" w:name="_Toc195842891"/>
      <w:r/>
      <w:bookmarkStart w:id="213" w:name="_Toc150480764"/>
      <w:r/>
      <w:bookmarkStart w:id="214" w:name="_Toc151190153"/>
      <w:r/>
      <w:bookmarkStart w:id="215" w:name="_Toc150509277"/>
      <w:r/>
      <w:bookmarkStart w:id="216" w:name="_Toc226337222"/>
      <w:r/>
      <w:bookmarkStart w:id="217" w:name="_Toc305158868"/>
      <w:r/>
      <w:bookmarkStart w:id="218" w:name="_Toc151193624"/>
      <w:r/>
      <w:bookmarkStart w:id="219" w:name="_Toc226309770"/>
      <w:r/>
      <w:bookmarkStart w:id="220" w:name="_Toc264969216"/>
      <w:r>
        <w:rPr>
          <w:color w:val="000000"/>
          <w:sz w:val="28"/>
          <w:highlight w:val="none"/>
        </w:rPr>
      </w:r>
      <w:r/>
    </w:p>
    <w:p>
      <w:pPr>
        <w:pStyle w:val="1038"/>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投标文件</w:t>
      </w:r>
      <w:bookmarkEnd w:id="211"/>
      <w:r>
        <w:rPr>
          <w:rFonts w:ascii="Times New Roman" w:hAnsi="Times New Roman" w:eastAsia="宋体"/>
          <w:color w:val="000000"/>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2"/>
      <w:r/>
      <w:bookmarkEnd w:id="213"/>
      <w:r/>
      <w:bookmarkEnd w:id="214"/>
      <w:r/>
      <w:bookmarkEnd w:id="215"/>
      <w:r/>
      <w:bookmarkEnd w:id="216"/>
      <w:r/>
      <w:bookmarkEnd w:id="217"/>
      <w:r/>
      <w:bookmarkEnd w:id="218"/>
      <w:r/>
      <w:bookmarkEnd w:id="219"/>
      <w:r/>
      <w:bookmarkEnd w:id="220"/>
      <w:r>
        <w:rPr>
          <w:rFonts w:ascii="Times New Roman" w:hAnsi="Times New Roman" w:eastAsia="宋体"/>
          <w:color w:val="000000"/>
          <w:sz w:val="28"/>
          <w:highlight w:val="none"/>
        </w:rPr>
      </w:r>
      <w:r/>
    </w:p>
    <w:p>
      <w:pPr>
        <w:pStyle w:val="731"/>
        <w:ind w:left="357" w:hanging="357"/>
        <w:spacing w:line="360" w:lineRule="auto"/>
        <w:tabs>
          <w:tab w:val="left" w:pos="360" w:leader="none"/>
        </w:tabs>
        <w:rPr>
          <w:color w:val="000000"/>
          <w:sz w:val="24"/>
          <w:highlight w:val="none"/>
        </w:rPr>
        <w:outlineLvl w:val="1"/>
      </w:pPr>
      <w:r/>
      <w:bookmarkStart w:id="221" w:name="_Toc127151728"/>
      <w:r/>
      <w:bookmarkStart w:id="222" w:name="_Toc226309771"/>
      <w:r/>
      <w:bookmarkStart w:id="223" w:name="_Toc151193769"/>
      <w:r/>
      <w:bookmarkStart w:id="224" w:name="_Toc151193625"/>
      <w:r/>
      <w:bookmarkStart w:id="225" w:name="_Toc142311029"/>
      <w:r/>
      <w:bookmarkStart w:id="226" w:name="_Toc149720820"/>
      <w:r/>
      <w:bookmarkStart w:id="227" w:name="_Toc164608641"/>
      <w:r/>
      <w:bookmarkStart w:id="228" w:name="_Toc164608796"/>
      <w:r/>
      <w:bookmarkStart w:id="229" w:name="_Toc305158869"/>
      <w:r/>
      <w:bookmarkStart w:id="230" w:name="_Toc226337223"/>
      <w:r/>
      <w:bookmarkStart w:id="231" w:name="_Toc150480765"/>
      <w:r/>
      <w:bookmarkStart w:id="232" w:name="_Toc151193697"/>
      <w:r/>
      <w:bookmarkStart w:id="233" w:name="_Toc164229222"/>
      <w:r/>
      <w:bookmarkStart w:id="234" w:name="_Toc151193841"/>
      <w:r/>
      <w:bookmarkStart w:id="235" w:name="_Toc520356151"/>
      <w:r/>
      <w:bookmarkStart w:id="236" w:name="_Toc195842892"/>
      <w:r/>
      <w:bookmarkStart w:id="237" w:name="_Toc226965717"/>
      <w:r/>
      <w:bookmarkStart w:id="238" w:name="_Toc150509278"/>
      <w:r/>
      <w:bookmarkStart w:id="239" w:name="_Toc516367021"/>
      <w:r/>
      <w:bookmarkStart w:id="240" w:name="_Toc150774732"/>
      <w:r/>
      <w:bookmarkStart w:id="241" w:name="_Toc150774627"/>
      <w:r/>
      <w:bookmarkStart w:id="242" w:name="_Toc151193915"/>
      <w:r/>
      <w:bookmarkStart w:id="243" w:name="_Toc265228365"/>
      <w:r/>
      <w:bookmarkStart w:id="244" w:name="_Toc264969217"/>
      <w:r/>
      <w:bookmarkStart w:id="245" w:name="_Toc127151527"/>
      <w:r/>
      <w:bookmarkStart w:id="246" w:name="_Toc151190154"/>
      <w:r/>
      <w:bookmarkStart w:id="247" w:name="_Toc127161441"/>
      <w:r/>
      <w:bookmarkStart w:id="248" w:name="_Toc226965800"/>
      <w:r/>
      <w:bookmarkStart w:id="249" w:name="_Toc164229368"/>
      <w:r/>
      <w:bookmarkStart w:id="250" w:name="_Toc305158795"/>
      <w:r/>
      <w:bookmarkStart w:id="251" w:name="_Toc164351621"/>
      <w:r>
        <w:rPr>
          <w:rFonts w:hint="eastAsia"/>
          <w:color w:val="000000"/>
          <w:sz w:val="24"/>
          <w:highlight w:val="none"/>
        </w:rPr>
        <w:t xml:space="preserve">9</w:t>
      </w:r>
      <w:r>
        <w:rPr>
          <w:color w:val="000000"/>
          <w:sz w:val="24"/>
          <w:highlight w:val="none"/>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color w:val="000000"/>
          <w:sz w:val="24"/>
          <w:highlight w:val="none"/>
        </w:rPr>
        <w:t xml:space="preserve">及投标语言</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9.2除招标文件有特殊要求外，本项目投标所使用的计量单位，应采用中华人民共和国法定计量单位。</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252" w:name="_Toc151193626"/>
      <w:r/>
      <w:bookmarkStart w:id="253" w:name="_Toc305158870"/>
      <w:r/>
      <w:bookmarkStart w:id="254" w:name="_Toc150774628"/>
      <w:r/>
      <w:bookmarkStart w:id="255" w:name="_Toc150774733"/>
      <w:r/>
      <w:bookmarkStart w:id="256" w:name="_Toc164608642"/>
      <w:r/>
      <w:bookmarkStart w:id="257" w:name="_Toc164608797"/>
      <w:r/>
      <w:bookmarkStart w:id="258" w:name="_Toc226337224"/>
      <w:r/>
      <w:bookmarkStart w:id="259" w:name="_Toc516367022"/>
      <w:r/>
      <w:bookmarkStart w:id="260" w:name="_Ref467306676"/>
      <w:r/>
      <w:bookmarkStart w:id="261" w:name="_Ref467306195"/>
      <w:r/>
      <w:bookmarkStart w:id="262" w:name="_Toc520356152"/>
      <w:r/>
      <w:bookmarkStart w:id="263" w:name="_Toc226965801"/>
      <w:r/>
      <w:bookmarkStart w:id="264" w:name="_Toc150480766"/>
      <w:r/>
      <w:bookmarkStart w:id="265" w:name="_Toc127151729"/>
      <w:r/>
      <w:bookmarkStart w:id="266" w:name="_Toc151193916"/>
      <w:r/>
      <w:bookmarkStart w:id="267" w:name="_Toc305158796"/>
      <w:r/>
      <w:bookmarkStart w:id="268" w:name="_Toc151193770"/>
      <w:r/>
      <w:bookmarkStart w:id="269" w:name="_Toc164229369"/>
      <w:r/>
      <w:bookmarkStart w:id="270" w:name="_Toc151193842"/>
      <w:r/>
      <w:bookmarkStart w:id="271" w:name="_Toc151193698"/>
      <w:r/>
      <w:bookmarkStart w:id="272" w:name="_Toc149720821"/>
      <w:r/>
      <w:bookmarkStart w:id="273" w:name="_Toc142311030"/>
      <w:r/>
      <w:bookmarkStart w:id="274" w:name="_Toc226965718"/>
      <w:r/>
      <w:bookmarkStart w:id="275" w:name="_Toc264969218"/>
      <w:r/>
      <w:bookmarkStart w:id="276" w:name="_Toc164229223"/>
      <w:r/>
      <w:bookmarkStart w:id="277" w:name="_Toc127151528"/>
      <w:r/>
      <w:bookmarkStart w:id="278" w:name="_Toc265228366"/>
      <w:r/>
      <w:bookmarkStart w:id="279" w:name="_Toc226309772"/>
      <w:r/>
      <w:bookmarkStart w:id="280" w:name="_Toc195842893"/>
      <w:r/>
      <w:bookmarkStart w:id="281" w:name="_Toc127161442"/>
      <w:r/>
      <w:bookmarkStart w:id="282" w:name="_Toc164351622"/>
      <w:r/>
      <w:bookmarkStart w:id="283" w:name="_Toc150509279"/>
      <w:r/>
      <w:bookmarkStart w:id="284" w:name="_Toc151190155"/>
      <w:r>
        <w:rPr>
          <w:rFonts w:hint="eastAsia"/>
          <w:color w:val="000000"/>
          <w:sz w:val="24"/>
          <w:highlight w:val="none"/>
        </w:rPr>
        <w:t xml:space="preserve">10</w:t>
      </w:r>
      <w:r>
        <w:rPr>
          <w:color w:val="000000"/>
          <w:sz w:val="24"/>
          <w:highlight w:val="none"/>
        </w:rPr>
        <w:t xml:space="preserve">投标文件</w:t>
      </w:r>
      <w:bookmarkEnd w:id="259"/>
      <w:r/>
      <w:bookmarkEnd w:id="260"/>
      <w:r/>
      <w:bookmarkEnd w:id="261"/>
      <w:r>
        <w:rPr>
          <w:color w:val="000000"/>
          <w:sz w:val="24"/>
          <w:highlight w:val="none"/>
        </w:rPr>
        <w:t xml:space="preserve">构成</w:t>
      </w:r>
      <w:bookmarkEnd w:id="252"/>
      <w:r/>
      <w:bookmarkEnd w:id="253"/>
      <w:r/>
      <w:bookmarkEnd w:id="254"/>
      <w:r/>
      <w:bookmarkEnd w:id="255"/>
      <w:r/>
      <w:bookmarkEnd w:id="256"/>
      <w:r/>
      <w:bookmarkEnd w:id="257"/>
      <w:r/>
      <w:bookmarkEnd w:id="258"/>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bookmarkStart w:id="285" w:name="_Ref467052588"/>
      <w:r>
        <w:rPr>
          <w:color w:val="000000"/>
          <w:sz w:val="24"/>
          <w:highlight w:val="none"/>
        </w:rPr>
        <w:t xml:space="preserve">10.1投标人应当按照招标文件的要求编制投标文件。投标文件应由《资格证明文件》、《商务技术文件》两部分构成。投标文件的部分格式要求，见第七章《投标文件格式》。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10.3第四章《评标程序、评标方法和评标标准》中涉及的证明文件。</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10.5投标人认为应附的其他材料。</w:t>
      </w:r>
      <w:bookmarkEnd w:id="285"/>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286" w:name="_Toc150480768"/>
      <w:r/>
      <w:bookmarkStart w:id="287" w:name="_Toc164229371"/>
      <w:r/>
      <w:bookmarkStart w:id="288" w:name="_Toc151193628"/>
      <w:r/>
      <w:bookmarkStart w:id="289" w:name="_Toc164229225"/>
      <w:r/>
      <w:bookmarkStart w:id="290" w:name="_Toc195842895"/>
      <w:r/>
      <w:bookmarkStart w:id="291" w:name="_Toc150509281"/>
      <w:r/>
      <w:bookmarkStart w:id="292" w:name="_Toc127151530"/>
      <w:r/>
      <w:bookmarkStart w:id="293" w:name="_Toc127161444"/>
      <w:r/>
      <w:bookmarkStart w:id="294" w:name="_Toc520356155"/>
      <w:r/>
      <w:bookmarkStart w:id="295" w:name="_Toc150774630"/>
      <w:r/>
      <w:bookmarkStart w:id="296" w:name="_Toc151193700"/>
      <w:r/>
      <w:bookmarkStart w:id="297" w:name="_Toc149720823"/>
      <w:r/>
      <w:bookmarkStart w:id="298" w:name="_Toc164351624"/>
      <w:r/>
      <w:bookmarkStart w:id="299" w:name="_Toc164608644"/>
      <w:r/>
      <w:bookmarkStart w:id="300" w:name="_Toc151193844"/>
      <w:r/>
      <w:bookmarkStart w:id="301" w:name="_Toc151190157"/>
      <w:r/>
      <w:bookmarkStart w:id="302" w:name="_Toc164608799"/>
      <w:r/>
      <w:bookmarkStart w:id="303" w:name="_Toc151193918"/>
      <w:r/>
      <w:bookmarkStart w:id="304" w:name="_Toc142311032"/>
      <w:r/>
      <w:bookmarkStart w:id="305" w:name="_Toc127151731"/>
      <w:r/>
      <w:bookmarkStart w:id="306" w:name="_Toc151193772"/>
      <w:r/>
      <w:bookmarkStart w:id="307" w:name="_Toc150774735"/>
      <w:r>
        <w:rPr>
          <w:rFonts w:hint="eastAsia"/>
          <w:color w:val="000000"/>
          <w:sz w:val="24"/>
          <w:highlight w:val="none"/>
        </w:rPr>
        <w:t xml:space="preserve">11</w:t>
      </w:r>
      <w:r>
        <w:rPr>
          <w:color w:val="000000"/>
          <w:sz w:val="24"/>
          <w:highlight w:val="none"/>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11.1所有投标均以人民币报价。</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11.2投标人的报价应包括为完成本项目所发生的一切费用和税费，招标人将不再支付报价以外的任何费用。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731"/>
        <w:numPr>
          <w:ilvl w:val="0"/>
          <w:numId w:val="0"/>
        </w:numPr>
        <w:ind w:firstLine="720"/>
        <w:jc w:val="left"/>
        <w:spacing w:line="360" w:lineRule="auto"/>
        <w:widowControl/>
        <w:tabs>
          <w:tab w:val="left" w:pos="1080" w:leader="none"/>
          <w:tab w:val="left" w:pos="2014" w:leader="none"/>
        </w:tabs>
        <w:rPr>
          <w:color w:val="000000"/>
          <w:sz w:val="24"/>
          <w:highlight w:val="none"/>
        </w:rPr>
      </w:pPr>
      <w:r>
        <w:rPr>
          <w:rFonts w:hint="eastAsia"/>
          <w:color w:val="000000"/>
          <w:sz w:val="24"/>
          <w:highlight w:val="none"/>
        </w:rPr>
        <w:t xml:space="preserve">11.2.1</w:t>
      </w: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iCs/>
          <w:color w:val="000000"/>
          <w:sz w:val="24"/>
          <w:highlight w:val="none"/>
          <w:lang w:bidi="ar"/>
        </w:rPr>
        <w:t xml:space="preserve">采购人不再支付其他任何费用。同时，除非合同条款中另有规定，否则，中标人所报价格在合同投标实施期间不因市场变化因素而变动。</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11.2.2</w:t>
      </w:r>
      <w:r>
        <w:rPr>
          <w:color w:val="000000"/>
          <w:sz w:val="24"/>
          <w:highlight w:val="none"/>
        </w:rPr>
        <w:t xml:space="preserve">按照招标文件要求完成本项目的全部相关服务费用。 </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w:t>
      </w:r>
      <w:r>
        <w:rPr>
          <w:rFonts w:hint="eastAsia"/>
          <w:color w:val="000000"/>
          <w:sz w:val="24"/>
          <w:highlight w:val="none"/>
          <w:lang w:val="en-US" w:eastAsia="zh-CN"/>
        </w:rPr>
        <w:t xml:space="preserve">3</w:t>
      </w:r>
      <w:r>
        <w:rPr>
          <w:color w:val="000000"/>
          <w:sz w:val="24"/>
          <w:highlight w:val="none"/>
        </w:rPr>
        <w:t xml:space="preserve">采购人不得向供应商索要或者接受其给予的赠品、回扣或者与采购无关的其他商品、服务。</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11.</w:t>
      </w:r>
      <w:r>
        <w:rPr>
          <w:rFonts w:hint="eastAsia"/>
          <w:color w:val="000000"/>
          <w:sz w:val="24"/>
          <w:highlight w:val="none"/>
          <w:lang w:val="en-US" w:eastAsia="zh-CN"/>
        </w:rPr>
        <w:t xml:space="preserve">4</w:t>
      </w: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308" w:name="_Toc151193773"/>
      <w:r/>
      <w:bookmarkStart w:id="309" w:name="_Toc150509282"/>
      <w:r/>
      <w:bookmarkStart w:id="310" w:name="_Toc305158799"/>
      <w:r/>
      <w:bookmarkStart w:id="311" w:name="_Toc150480769"/>
      <w:r/>
      <w:bookmarkStart w:id="312" w:name="_Toc265228369"/>
      <w:r/>
      <w:bookmarkStart w:id="313" w:name="_Toc164608800"/>
      <w:r/>
      <w:bookmarkStart w:id="314" w:name="_Toc226965721"/>
      <w:r/>
      <w:bookmarkStart w:id="315" w:name="_Toc151190158"/>
      <w:r/>
      <w:bookmarkStart w:id="316" w:name="_Toc164229372"/>
      <w:r/>
      <w:bookmarkStart w:id="317" w:name="_Toc226337227"/>
      <w:r/>
      <w:bookmarkStart w:id="318" w:name="_Toc195842896"/>
      <w:r/>
      <w:bookmarkStart w:id="319" w:name="_Toc520356156"/>
      <w:r/>
      <w:bookmarkStart w:id="320" w:name="_Toc226965804"/>
      <w:r/>
      <w:bookmarkStart w:id="321" w:name="_Toc305158873"/>
      <w:r/>
      <w:bookmarkStart w:id="322" w:name="_Toc127151732"/>
      <w:r/>
      <w:bookmarkStart w:id="323" w:name="_Toc150774631"/>
      <w:r/>
      <w:bookmarkStart w:id="324" w:name="_Toc151193701"/>
      <w:r/>
      <w:bookmarkStart w:id="325" w:name="_Toc226309775"/>
      <w:r/>
      <w:bookmarkStart w:id="326" w:name="_Toc164608645"/>
      <w:r/>
      <w:bookmarkStart w:id="327" w:name="_Toc142311033"/>
      <w:r/>
      <w:bookmarkStart w:id="328" w:name="_Toc149720824"/>
      <w:r/>
      <w:bookmarkStart w:id="329" w:name="_Toc164229226"/>
      <w:r/>
      <w:bookmarkStart w:id="330" w:name="_Toc127151531"/>
      <w:r/>
      <w:bookmarkStart w:id="331" w:name="_Ref467306513"/>
      <w:r/>
      <w:bookmarkStart w:id="332" w:name="_Toc150774736"/>
      <w:r/>
      <w:bookmarkStart w:id="333" w:name="_Toc151193919"/>
      <w:r/>
      <w:bookmarkStart w:id="334" w:name="_Toc164351625"/>
      <w:r/>
      <w:bookmarkStart w:id="335" w:name="_Toc264969221"/>
      <w:r/>
      <w:bookmarkStart w:id="336" w:name="_Toc127161445"/>
      <w:r/>
      <w:bookmarkStart w:id="337" w:name="_Toc151193845"/>
      <w:r/>
      <w:bookmarkStart w:id="338" w:name="_Toc151193629"/>
      <w:r>
        <w:rPr>
          <w:rFonts w:hint="eastAsia"/>
          <w:color w:val="000000"/>
          <w:sz w:val="24"/>
          <w:highlight w:val="none"/>
        </w:rPr>
        <w:t xml:space="preserve">12</w:t>
      </w:r>
      <w:r>
        <w:rPr>
          <w:color w:val="000000"/>
          <w:sz w:val="24"/>
          <w:highlight w:val="none"/>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color w:val="000000"/>
          <w:sz w:val="24"/>
          <w:highlight w:val="none"/>
        </w:rPr>
      </w:r>
      <w:r/>
    </w:p>
    <w:p>
      <w:pPr>
        <w:pStyle w:val="731"/>
        <w:ind w:left="357"/>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根据江苏省和常州市的相关文件规定，免收投标保证金。</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339" w:name="_Toc305158874"/>
      <w:r/>
      <w:bookmarkStart w:id="340" w:name="_Toc150480770"/>
      <w:r/>
      <w:bookmarkStart w:id="341" w:name="_Toc195842897"/>
      <w:r/>
      <w:bookmarkStart w:id="342" w:name="_Toc150774737"/>
      <w:r/>
      <w:bookmarkStart w:id="343" w:name="_Toc151190159"/>
      <w:r/>
      <w:bookmarkStart w:id="344" w:name="_Toc127161446"/>
      <w:r/>
      <w:bookmarkStart w:id="345" w:name="_Toc151193630"/>
      <w:r/>
      <w:bookmarkStart w:id="346" w:name="_Toc265228370"/>
      <w:r/>
      <w:bookmarkStart w:id="347" w:name="_Toc520356157"/>
      <w:r/>
      <w:bookmarkStart w:id="348" w:name="_Toc164229227"/>
      <w:r/>
      <w:bookmarkStart w:id="349" w:name="_Toc151193920"/>
      <w:r/>
      <w:bookmarkStart w:id="350" w:name="_Toc164351626"/>
      <w:r/>
      <w:bookmarkStart w:id="351" w:name="_Toc151193774"/>
      <w:r/>
      <w:bookmarkStart w:id="352" w:name="_Toc150774632"/>
      <w:r/>
      <w:bookmarkStart w:id="353" w:name="_Toc164608646"/>
      <w:r/>
      <w:bookmarkStart w:id="354" w:name="_Toc226965805"/>
      <w:r/>
      <w:bookmarkStart w:id="355" w:name="_Toc142311034"/>
      <w:r/>
      <w:bookmarkStart w:id="356" w:name="_Toc127151532"/>
      <w:r/>
      <w:bookmarkStart w:id="357" w:name="_Toc151193846"/>
      <w:r/>
      <w:bookmarkStart w:id="358" w:name="_Toc226337228"/>
      <w:r/>
      <w:bookmarkStart w:id="359" w:name="_Toc164608801"/>
      <w:r/>
      <w:bookmarkStart w:id="360" w:name="_Toc164229373"/>
      <w:r/>
      <w:bookmarkStart w:id="361" w:name="_Toc127151733"/>
      <w:r/>
      <w:bookmarkStart w:id="362" w:name="_Toc226965722"/>
      <w:r/>
      <w:bookmarkStart w:id="363" w:name="_Toc151193702"/>
      <w:r/>
      <w:bookmarkStart w:id="364" w:name="_Toc305158800"/>
      <w:r/>
      <w:bookmarkStart w:id="365" w:name="_Toc226309776"/>
      <w:r/>
      <w:bookmarkStart w:id="366" w:name="_Toc149720825"/>
      <w:r/>
      <w:bookmarkStart w:id="367" w:name="_Toc264969222"/>
      <w:r/>
      <w:bookmarkStart w:id="368" w:name="_Toc150509283"/>
      <w:r>
        <w:rPr>
          <w:rFonts w:hint="eastAsia"/>
          <w:color w:val="000000"/>
          <w:sz w:val="24"/>
          <w:highlight w:val="none"/>
        </w:rPr>
        <w:t xml:space="preserve">13</w:t>
      </w:r>
      <w:r>
        <w:rPr>
          <w:color w:val="000000"/>
          <w:sz w:val="24"/>
          <w:highlight w:val="none"/>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13.1投标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369" w:name="_Toc151193775"/>
      <w:r/>
      <w:bookmarkStart w:id="370" w:name="_Toc142311035"/>
      <w:r/>
      <w:bookmarkStart w:id="371" w:name="_Toc151193847"/>
      <w:r/>
      <w:bookmarkStart w:id="372" w:name="_Toc150774738"/>
      <w:r/>
      <w:bookmarkStart w:id="373" w:name="_Toc195842898"/>
      <w:r/>
      <w:bookmarkStart w:id="374" w:name="_Toc164608647"/>
      <w:r/>
      <w:bookmarkStart w:id="375" w:name="_Toc164351627"/>
      <w:r/>
      <w:bookmarkStart w:id="376" w:name="_Toc151193703"/>
      <w:r/>
      <w:bookmarkStart w:id="377" w:name="_Toc164229228"/>
      <w:r/>
      <w:bookmarkStart w:id="378" w:name="_Toc226337229"/>
      <w:r/>
      <w:bookmarkStart w:id="379" w:name="_Toc226309777"/>
      <w:r/>
      <w:bookmarkStart w:id="380" w:name="_Toc226965723"/>
      <w:r/>
      <w:bookmarkStart w:id="381" w:name="_Toc164229374"/>
      <w:r/>
      <w:bookmarkStart w:id="382" w:name="_Toc305158801"/>
      <w:r/>
      <w:bookmarkStart w:id="383" w:name="_Toc149720826"/>
      <w:r/>
      <w:bookmarkStart w:id="384" w:name="_Toc150480771"/>
      <w:r/>
      <w:bookmarkStart w:id="385" w:name="_Toc305158875"/>
      <w:r/>
      <w:bookmarkStart w:id="386" w:name="_Toc226965806"/>
      <w:r/>
      <w:bookmarkStart w:id="387" w:name="_Toc150774633"/>
      <w:r/>
      <w:bookmarkStart w:id="388" w:name="_Toc127151533"/>
      <w:r/>
      <w:bookmarkStart w:id="389" w:name="_Toc127151734"/>
      <w:r/>
      <w:bookmarkStart w:id="390" w:name="_Toc150509284"/>
      <w:r/>
      <w:bookmarkStart w:id="391" w:name="_Toc151193631"/>
      <w:r/>
      <w:bookmarkStart w:id="392" w:name="_Toc520356158"/>
      <w:r/>
      <w:bookmarkStart w:id="393" w:name="_Toc164608802"/>
      <w:r/>
      <w:bookmarkStart w:id="394" w:name="_Toc151193921"/>
      <w:r/>
      <w:bookmarkStart w:id="395" w:name="_Toc264969223"/>
      <w:r/>
      <w:bookmarkStart w:id="396" w:name="_Toc265228371"/>
      <w:r/>
      <w:bookmarkStart w:id="397" w:name="_Toc151190160"/>
      <w:r/>
      <w:bookmarkStart w:id="398" w:name="_Toc127161447"/>
      <w:r>
        <w:rPr>
          <w:rFonts w:hint="eastAsia"/>
          <w:color w:val="000000"/>
          <w:sz w:val="24"/>
          <w:highlight w:val="none"/>
        </w:rPr>
        <w:t xml:space="preserve">14</w:t>
      </w:r>
      <w:r>
        <w:rPr>
          <w:color w:val="000000"/>
          <w:sz w:val="24"/>
          <w:highlight w:val="none"/>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color w:val="000000"/>
          <w:sz w:val="24"/>
          <w:highlight w:val="none"/>
        </w:rPr>
        <w:t xml:space="preserve">、加盖公章</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bookmarkStart w:id="399" w:name="_Toc150774739"/>
      <w:r/>
      <w:bookmarkStart w:id="400" w:name="_Toc151193704"/>
      <w:r/>
      <w:bookmarkStart w:id="401" w:name="_Toc195842899"/>
      <w:r/>
      <w:bookmarkStart w:id="402" w:name="_Toc520356159"/>
      <w:r/>
      <w:bookmarkStart w:id="403" w:name="_Toc226965807"/>
      <w:r/>
      <w:bookmarkStart w:id="404" w:name="_Toc150480772"/>
      <w:r/>
      <w:bookmarkStart w:id="405" w:name="_Toc142311036"/>
      <w:r/>
      <w:bookmarkStart w:id="406" w:name="_Toc150774634"/>
      <w:r/>
      <w:bookmarkStart w:id="407" w:name="_Toc265228372"/>
      <w:r/>
      <w:bookmarkStart w:id="408" w:name="_Toc305158802"/>
      <w:r/>
      <w:bookmarkStart w:id="409" w:name="_Toc226309778"/>
      <w:r/>
      <w:bookmarkStart w:id="410" w:name="_Toc151193922"/>
      <w:r/>
      <w:bookmarkStart w:id="411" w:name="_Toc226965724"/>
      <w:r/>
      <w:bookmarkStart w:id="412" w:name="_Toc264969224"/>
      <w:r/>
      <w:bookmarkStart w:id="413" w:name="_Toc151193776"/>
      <w:r/>
      <w:bookmarkStart w:id="414" w:name="_Toc305158876"/>
      <w:r/>
      <w:bookmarkStart w:id="415" w:name="_Toc151193632"/>
      <w:r/>
      <w:bookmarkStart w:id="416" w:name="_Toc150509285"/>
      <w:r/>
      <w:bookmarkStart w:id="417" w:name="_Toc151193848"/>
      <w:r/>
      <w:bookmarkStart w:id="418" w:name="_Toc226337230"/>
      <w:r/>
      <w:bookmarkStart w:id="419" w:name="_Toc127151534"/>
      <w:r/>
      <w:bookmarkStart w:id="420" w:name="_Toc151190161"/>
      <w:r>
        <w:rPr>
          <w:color w:val="000000"/>
          <w:sz w:val="24"/>
          <w:highlight w:val="none"/>
        </w:rPr>
        <w:t xml:space="preserve">14.1招标文件要求签字的内容（如授权委托书等），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14.2招标文件要求加盖公章的内容，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731"/>
        <w:ind w:left="357"/>
        <w:spacing w:line="360" w:lineRule="auto"/>
        <w:tabs>
          <w:tab w:val="left" w:pos="900" w:leader="none"/>
          <w:tab w:val="left" w:pos="1080" w:leader="none"/>
        </w:tabs>
        <w:rPr>
          <w:color w:val="000000"/>
          <w:highlight w:val="none"/>
        </w:rPr>
      </w:pPr>
      <w:r>
        <w:rPr>
          <w:color w:val="000000"/>
          <w:highlight w:val="none"/>
        </w:rPr>
      </w:r>
      <w:r/>
    </w:p>
    <w:p>
      <w:pPr>
        <w:pStyle w:val="731"/>
        <w:ind w:left="357"/>
        <w:spacing w:line="360" w:lineRule="auto"/>
        <w:tabs>
          <w:tab w:val="left" w:pos="900" w:leader="none"/>
          <w:tab w:val="left" w:pos="1080" w:leader="none"/>
        </w:tabs>
        <w:rPr>
          <w:color w:val="000000"/>
          <w:highlight w:val="none"/>
        </w:rPr>
      </w:pPr>
      <w:r>
        <w:rPr>
          <w:color w:val="000000"/>
          <w:highlight w:val="none"/>
        </w:rPr>
      </w:r>
      <w:r/>
    </w:p>
    <w:p>
      <w:pPr>
        <w:pStyle w:val="1038"/>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ascii="Times New Roman" w:hAnsi="Times New Roman" w:eastAsia="宋体"/>
          <w:color w:val="000000"/>
          <w:sz w:val="28"/>
          <w:highlight w:val="none"/>
        </w:rPr>
      </w:r>
      <w:r/>
    </w:p>
    <w:p>
      <w:pPr>
        <w:pStyle w:val="731"/>
        <w:ind w:left="357" w:hanging="357"/>
        <w:spacing w:line="360" w:lineRule="auto"/>
        <w:tabs>
          <w:tab w:val="left" w:pos="360" w:leader="none"/>
        </w:tabs>
        <w:rPr>
          <w:color w:val="000000"/>
          <w:sz w:val="24"/>
          <w:highlight w:val="none"/>
        </w:rPr>
        <w:outlineLvl w:val="1"/>
      </w:pPr>
      <w:r/>
      <w:bookmarkStart w:id="421" w:name="_Toc151190162"/>
      <w:r/>
      <w:bookmarkStart w:id="422" w:name="_Toc127151736"/>
      <w:r/>
      <w:bookmarkStart w:id="423" w:name="_Toc520356160"/>
      <w:r/>
      <w:bookmarkStart w:id="424" w:name="_Toc151193849"/>
      <w:r/>
      <w:bookmarkStart w:id="425" w:name="_Toc151193777"/>
      <w:r/>
      <w:bookmarkStart w:id="426" w:name="_Toc142311037"/>
      <w:r/>
      <w:bookmarkStart w:id="427" w:name="_Toc164608649"/>
      <w:r/>
      <w:bookmarkStart w:id="428" w:name="_Toc164229230"/>
      <w:r/>
      <w:bookmarkStart w:id="429" w:name="_Toc265228373"/>
      <w:r/>
      <w:bookmarkStart w:id="430" w:name="_Toc151193633"/>
      <w:r/>
      <w:bookmarkStart w:id="431" w:name="_Toc305158877"/>
      <w:r/>
      <w:bookmarkStart w:id="432" w:name="_Toc151193705"/>
      <w:r/>
      <w:bookmarkStart w:id="433" w:name="_Toc226337231"/>
      <w:r/>
      <w:bookmarkStart w:id="434" w:name="_Toc226309779"/>
      <w:r/>
      <w:bookmarkStart w:id="435" w:name="_Toc164608804"/>
      <w:r/>
      <w:bookmarkStart w:id="436" w:name="_Toc164229376"/>
      <w:r/>
      <w:bookmarkStart w:id="437" w:name="_Toc305158803"/>
      <w:r/>
      <w:bookmarkStart w:id="438" w:name="_Toc151193923"/>
      <w:r/>
      <w:bookmarkStart w:id="439" w:name="_Toc127161449"/>
      <w:r/>
      <w:bookmarkStart w:id="440" w:name="_Toc150774740"/>
      <w:r/>
      <w:bookmarkStart w:id="441" w:name="_Toc149720828"/>
      <w:r/>
      <w:bookmarkStart w:id="442" w:name="_Toc264969225"/>
      <w:r/>
      <w:bookmarkStart w:id="443" w:name="_Toc195842900"/>
      <w:r/>
      <w:bookmarkStart w:id="444" w:name="_Toc164351629"/>
      <w:r/>
      <w:bookmarkStart w:id="445" w:name="_Toc226965725"/>
      <w:r/>
      <w:bookmarkStart w:id="446" w:name="_Toc226965808"/>
      <w:r/>
      <w:bookmarkStart w:id="447" w:name="_Toc150509286"/>
      <w:r/>
      <w:bookmarkStart w:id="448" w:name="_Toc127151535"/>
      <w:r/>
      <w:bookmarkStart w:id="449" w:name="_Toc150774635"/>
      <w:r/>
      <w:bookmarkStart w:id="450" w:name="_Toc150480773"/>
      <w:r>
        <w:rPr>
          <w:rFonts w:hint="eastAsia"/>
          <w:color w:val="000000"/>
          <w:sz w:val="24"/>
          <w:highlight w:val="none"/>
        </w:rPr>
        <w:t xml:space="preserve">15</w:t>
      </w:r>
      <w:r>
        <w:rPr>
          <w:color w:val="000000"/>
          <w:sz w:val="24"/>
          <w:highlight w:val="none"/>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color w:val="000000"/>
          <w:sz w:val="24"/>
          <w:highlight w:val="none"/>
        </w:rPr>
        <w:t xml:space="preserve">提交</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15.1本项目使用</w:t>
      </w:r>
      <w:r>
        <w:rPr>
          <w:rFonts w:hint="eastAsia"/>
          <w:color w:val="000000"/>
          <w:sz w:val="24"/>
          <w:highlight w:val="none"/>
          <w:lang w:bidi="ar"/>
        </w:rPr>
        <w:t xml:space="preserve">政府采购一体化平台“苏采云”</w:t>
      </w:r>
      <w:r>
        <w:rPr>
          <w:color w:val="000000"/>
          <w:sz w:val="24"/>
          <w:highlight w:val="none"/>
        </w:rPr>
        <w:t xml:space="preserve">。投标人根据招标文件及</w:t>
      </w:r>
      <w:r>
        <w:rPr>
          <w:rFonts w:hint="eastAsia"/>
          <w:color w:val="000000"/>
          <w:sz w:val="24"/>
          <w:highlight w:val="none"/>
          <w:lang w:bidi="ar"/>
        </w:rPr>
        <w:t xml:space="preserve">政府采购一体化平台“苏采云”</w:t>
      </w:r>
      <w:r>
        <w:rPr>
          <w:color w:val="000000"/>
          <w:sz w:val="24"/>
          <w:highlight w:val="none"/>
        </w:rPr>
        <w:t xml:space="preserve">供应商操作手册要求编制、生成并提交电子投标文件。</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15.2采购人及采购代理机构拒绝接受通过</w:t>
      </w:r>
      <w:r>
        <w:rPr>
          <w:rFonts w:hint="eastAsia"/>
          <w:color w:val="000000"/>
          <w:sz w:val="24"/>
          <w:highlight w:val="none"/>
        </w:rPr>
        <w:t xml:space="preserve">政府采购一体化平台“苏采云”</w:t>
      </w:r>
      <w:r>
        <w:rPr>
          <w:color w:val="000000"/>
          <w:sz w:val="24"/>
          <w:highlight w:val="none"/>
        </w:rPr>
        <w:t xml:space="preserve">以外任何形式提交的投标文件。</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451" w:name="_Toc195842901"/>
      <w:r/>
      <w:bookmarkStart w:id="452" w:name="_Toc149720829"/>
      <w:r/>
      <w:bookmarkStart w:id="453" w:name="_Toc305158804"/>
      <w:r/>
      <w:bookmarkStart w:id="454" w:name="_Toc151193924"/>
      <w:r/>
      <w:bookmarkStart w:id="455" w:name="_Toc164608805"/>
      <w:r/>
      <w:bookmarkStart w:id="456" w:name="_Toc151193850"/>
      <w:r/>
      <w:bookmarkStart w:id="457" w:name="_Toc127161450"/>
      <w:r/>
      <w:bookmarkStart w:id="458" w:name="_Toc164229231"/>
      <w:r/>
      <w:bookmarkStart w:id="459" w:name="_Toc226965726"/>
      <w:r/>
      <w:bookmarkStart w:id="460" w:name="_Toc265228374"/>
      <w:r/>
      <w:bookmarkStart w:id="461" w:name="_Toc151193778"/>
      <w:r/>
      <w:bookmarkStart w:id="462" w:name="_Toc151193634"/>
      <w:r/>
      <w:bookmarkStart w:id="463" w:name="_Toc226965809"/>
      <w:r/>
      <w:bookmarkStart w:id="464" w:name="_Toc150509287"/>
      <w:r/>
      <w:bookmarkStart w:id="465" w:name="_Toc520356161"/>
      <w:r/>
      <w:bookmarkStart w:id="466" w:name="_Toc226337232"/>
      <w:r/>
      <w:bookmarkStart w:id="467" w:name="_Toc164351630"/>
      <w:r/>
      <w:bookmarkStart w:id="468" w:name="_Toc127151536"/>
      <w:r/>
      <w:bookmarkStart w:id="469" w:name="_Toc150774636"/>
      <w:r/>
      <w:bookmarkStart w:id="470" w:name="_Toc150480774"/>
      <w:r/>
      <w:bookmarkStart w:id="471" w:name="_Toc164229377"/>
      <w:r/>
      <w:bookmarkStart w:id="472" w:name="_Toc164608650"/>
      <w:r/>
      <w:bookmarkStart w:id="473" w:name="_Toc264969226"/>
      <w:r/>
      <w:bookmarkStart w:id="474" w:name="_Toc150774741"/>
      <w:r/>
      <w:bookmarkStart w:id="475" w:name="_Toc151190163"/>
      <w:r/>
      <w:bookmarkStart w:id="476" w:name="_Toc142311038"/>
      <w:r/>
      <w:bookmarkStart w:id="477" w:name="_Toc305158878"/>
      <w:r/>
      <w:bookmarkStart w:id="478" w:name="_Toc226309780"/>
      <w:r/>
      <w:bookmarkStart w:id="479" w:name="_Toc151193706"/>
      <w:r/>
      <w:bookmarkStart w:id="480" w:name="_Toc127151737"/>
      <w:r>
        <w:rPr>
          <w:rFonts w:hint="eastAsia"/>
          <w:color w:val="000000"/>
          <w:sz w:val="24"/>
          <w:highlight w:val="none"/>
        </w:rPr>
        <w:t xml:space="preserve">16</w:t>
      </w:r>
      <w:r>
        <w:rPr>
          <w:color w:val="000000"/>
          <w:sz w:val="24"/>
          <w:highlight w:val="none"/>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color w:val="000000"/>
          <w:sz w:val="24"/>
          <w:highlight w:val="none"/>
        </w:rPr>
        <w:t xml:space="preserve">时间</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16.1投标人应在招标文件要求提交投标文件截止时间前，将电子投标文件提交至</w:t>
      </w:r>
      <w:r>
        <w:rPr>
          <w:rFonts w:hint="eastAsia"/>
          <w:color w:val="000000"/>
          <w:sz w:val="24"/>
          <w:highlight w:val="none"/>
        </w:rPr>
        <w:t xml:space="preserve">政府采购一体化平台“苏采云”</w:t>
      </w:r>
      <w:r>
        <w:rPr>
          <w:color w:val="000000"/>
          <w:sz w:val="24"/>
          <w:highlight w:val="none"/>
        </w:rPr>
        <w:t xml:space="preserve">。</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481" w:name="_Toc226309781"/>
      <w:r/>
      <w:bookmarkStart w:id="482" w:name="_Toc164229232"/>
      <w:r/>
      <w:bookmarkStart w:id="483" w:name="_Toc151193707"/>
      <w:r/>
      <w:bookmarkStart w:id="484" w:name="_Toc150774742"/>
      <w:r/>
      <w:bookmarkStart w:id="485" w:name="_Toc151193779"/>
      <w:r/>
      <w:bookmarkStart w:id="486" w:name="_Toc164351631"/>
      <w:r/>
      <w:bookmarkStart w:id="487" w:name="_Toc305158879"/>
      <w:r/>
      <w:bookmarkStart w:id="488" w:name="_Toc151190164"/>
      <w:r/>
      <w:bookmarkStart w:id="489" w:name="_Toc150774637"/>
      <w:r/>
      <w:bookmarkStart w:id="490" w:name="_Toc127161451"/>
      <w:r/>
      <w:bookmarkStart w:id="491" w:name="_Toc305158805"/>
      <w:r/>
      <w:bookmarkStart w:id="492" w:name="_Toc265228375"/>
      <w:r/>
      <w:bookmarkStart w:id="493" w:name="_Toc226965810"/>
      <w:r/>
      <w:bookmarkStart w:id="494" w:name="_Toc226965727"/>
      <w:r/>
      <w:bookmarkStart w:id="495" w:name="_Toc127151738"/>
      <w:r/>
      <w:bookmarkStart w:id="496" w:name="_Toc164608651"/>
      <w:r/>
      <w:bookmarkStart w:id="497" w:name="_Toc127151537"/>
      <w:r/>
      <w:bookmarkStart w:id="498" w:name="_Toc151193925"/>
      <w:r/>
      <w:bookmarkStart w:id="499" w:name="_Toc164608806"/>
      <w:r/>
      <w:bookmarkStart w:id="500" w:name="_Toc150480775"/>
      <w:r/>
      <w:bookmarkStart w:id="501" w:name="_Toc142311039"/>
      <w:r/>
      <w:bookmarkStart w:id="502" w:name="_Toc150509288"/>
      <w:r/>
      <w:bookmarkStart w:id="503" w:name="_Toc151193851"/>
      <w:r/>
      <w:bookmarkStart w:id="504" w:name="_Toc195842902"/>
      <w:r/>
      <w:bookmarkStart w:id="505" w:name="_Toc520356162"/>
      <w:r/>
      <w:bookmarkStart w:id="506" w:name="_Toc264969227"/>
      <w:r/>
      <w:bookmarkStart w:id="507" w:name="_Toc164229378"/>
      <w:r/>
      <w:bookmarkStart w:id="508" w:name="_Toc149720830"/>
      <w:r/>
      <w:bookmarkStart w:id="509" w:name="_Toc226337233"/>
      <w:r/>
      <w:bookmarkStart w:id="510" w:name="_Toc151193635"/>
      <w:r>
        <w:rPr>
          <w:rFonts w:hint="eastAsia"/>
          <w:color w:val="000000"/>
          <w:sz w:val="24"/>
          <w:highlight w:val="none"/>
        </w:rPr>
        <w:t xml:space="preserve">17</w:t>
      </w:r>
      <w:r>
        <w:rPr>
          <w:color w:val="000000"/>
          <w:sz w:val="24"/>
          <w:highlight w:val="none"/>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17.1投标截止时间前，投标人可以通过</w:t>
      </w:r>
      <w:r>
        <w:rPr>
          <w:rFonts w:hint="eastAsia"/>
          <w:color w:val="000000"/>
          <w:sz w:val="24"/>
          <w:highlight w:val="none"/>
        </w:rPr>
        <w:t xml:space="preserve">政府采购一体化平台“苏采云”</w:t>
      </w:r>
      <w:r>
        <w:rPr>
          <w:color w:val="000000"/>
          <w:sz w:val="24"/>
          <w:highlight w:val="none"/>
        </w:rPr>
        <w:t xml:space="preserve">对所提交的投标文件进行补充、修改或者撤回。</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17.2投标人对投标文件的补充、修改的内容应当按照招标文件要求签署、加盖公章，作为投标文件的组成部分。</w:t>
      </w:r>
      <w:r>
        <w:rPr>
          <w:color w:val="000000"/>
          <w:sz w:val="24"/>
          <w:highlight w:val="none"/>
        </w:rPr>
      </w:r>
      <w:r/>
    </w:p>
    <w:p>
      <w:pPr>
        <w:pStyle w:val="731"/>
        <w:spacing w:line="360" w:lineRule="auto"/>
        <w:rPr>
          <w:color w:val="000000"/>
          <w:sz w:val="24"/>
          <w:highlight w:val="none"/>
        </w:rPr>
      </w:pPr>
      <w:r>
        <w:rPr>
          <w:color w:val="000000"/>
          <w:sz w:val="24"/>
          <w:highlight w:val="none"/>
        </w:rPr>
      </w:r>
      <w:r/>
    </w:p>
    <w:p>
      <w:pPr>
        <w:pStyle w:val="1038"/>
        <w:spacing w:before="0" w:line="360" w:lineRule="auto"/>
        <w:rPr>
          <w:rFonts w:ascii="Times New Roman" w:hAnsi="Times New Roman" w:eastAsia="宋体"/>
          <w:color w:val="000000"/>
          <w:sz w:val="28"/>
          <w:highlight w:val="none"/>
        </w:rPr>
      </w:pPr>
      <w:r/>
      <w:bookmarkStart w:id="511" w:name="_Toc127151538"/>
      <w:r/>
      <w:bookmarkStart w:id="512" w:name="_Toc305158880"/>
      <w:r/>
      <w:bookmarkStart w:id="513" w:name="_Toc151190165"/>
      <w:r/>
      <w:bookmarkStart w:id="514" w:name="_Toc226965728"/>
      <w:r/>
      <w:bookmarkStart w:id="515" w:name="_Toc150509289"/>
      <w:r/>
      <w:bookmarkStart w:id="516" w:name="_Toc226965811"/>
      <w:r/>
      <w:bookmarkStart w:id="517" w:name="_Toc305158806"/>
      <w:r/>
      <w:bookmarkStart w:id="518" w:name="_Toc151193636"/>
      <w:r/>
      <w:bookmarkStart w:id="519" w:name="_Toc195842903"/>
      <w:r/>
      <w:bookmarkStart w:id="520" w:name="_Toc151193852"/>
      <w:r/>
      <w:bookmarkStart w:id="521" w:name="_Toc520356163"/>
      <w:r/>
      <w:bookmarkStart w:id="522" w:name="_Toc142311040"/>
      <w:r/>
      <w:bookmarkStart w:id="523" w:name="_Toc265228376"/>
      <w:r/>
      <w:bookmarkStart w:id="524" w:name="_Toc264969228"/>
      <w:r/>
      <w:bookmarkStart w:id="525" w:name="_Toc150774743"/>
      <w:r/>
      <w:bookmarkStart w:id="526" w:name="_Toc151193708"/>
      <w:r/>
      <w:bookmarkStart w:id="527" w:name="_Toc150774638"/>
      <w:r/>
      <w:bookmarkStart w:id="528" w:name="_Toc226309782"/>
      <w:r/>
      <w:bookmarkStart w:id="529" w:name="_Toc151193926"/>
      <w:r/>
      <w:bookmarkStart w:id="530" w:name="_Toc151193780"/>
      <w:r/>
      <w:bookmarkStart w:id="531" w:name="_Toc226337234"/>
      <w:r/>
      <w:bookmarkStart w:id="532" w:name="_Toc150480776"/>
      <w:r>
        <w:rPr>
          <w:rFonts w:ascii="Times New Roman" w:hAnsi="Times New Roman" w:eastAsia="宋体"/>
          <w:color w:val="000000"/>
          <w:sz w:val="28"/>
          <w:highlight w:val="none"/>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ascii="Times New Roman" w:hAnsi="Times New Roman" w:eastAsia="宋体"/>
          <w:color w:val="000000"/>
          <w:sz w:val="28"/>
          <w:highlight w:val="none"/>
        </w:rPr>
      </w:r>
      <w:r/>
    </w:p>
    <w:p>
      <w:pPr>
        <w:pStyle w:val="731"/>
        <w:ind w:left="357" w:hanging="357"/>
        <w:spacing w:line="360" w:lineRule="auto"/>
        <w:tabs>
          <w:tab w:val="left" w:pos="360" w:leader="none"/>
        </w:tabs>
        <w:rPr>
          <w:color w:val="000000"/>
          <w:sz w:val="24"/>
          <w:highlight w:val="none"/>
        </w:rPr>
        <w:outlineLvl w:val="1"/>
      </w:pPr>
      <w:r/>
      <w:bookmarkStart w:id="533" w:name="_Toc520356164"/>
      <w:r/>
      <w:bookmarkStart w:id="534" w:name="_Toc151193709"/>
      <w:r/>
      <w:bookmarkStart w:id="535" w:name="_Toc164229234"/>
      <w:r/>
      <w:bookmarkStart w:id="536" w:name="_Toc150774744"/>
      <w:r/>
      <w:bookmarkStart w:id="537" w:name="_Toc127151539"/>
      <w:r/>
      <w:bookmarkStart w:id="538" w:name="_Toc164351633"/>
      <w:r/>
      <w:bookmarkStart w:id="539" w:name="_Toc265228377"/>
      <w:r/>
      <w:bookmarkStart w:id="540" w:name="_Toc151193637"/>
      <w:r/>
      <w:bookmarkStart w:id="541" w:name="_Toc142311041"/>
      <w:r/>
      <w:bookmarkStart w:id="542" w:name="_Toc164608653"/>
      <w:r/>
      <w:bookmarkStart w:id="543" w:name="_Toc164608808"/>
      <w:r/>
      <w:bookmarkStart w:id="544" w:name="_Toc151190166"/>
      <w:r/>
      <w:bookmarkStart w:id="545" w:name="_Toc305158807"/>
      <w:r/>
      <w:bookmarkStart w:id="546" w:name="_Toc150509290"/>
      <w:r/>
      <w:bookmarkStart w:id="547" w:name="_Toc195842904"/>
      <w:r/>
      <w:bookmarkStart w:id="548" w:name="_Toc226965812"/>
      <w:r/>
      <w:bookmarkStart w:id="549" w:name="_Toc127151740"/>
      <w:r/>
      <w:bookmarkStart w:id="550" w:name="_Toc305158881"/>
      <w:r/>
      <w:bookmarkStart w:id="551" w:name="_Toc150774639"/>
      <w:r/>
      <w:bookmarkStart w:id="552" w:name="_Toc151193781"/>
      <w:r/>
      <w:bookmarkStart w:id="553" w:name="_Toc127161453"/>
      <w:r/>
      <w:bookmarkStart w:id="554" w:name="_Toc150480777"/>
      <w:r/>
      <w:bookmarkStart w:id="555" w:name="_Toc151193853"/>
      <w:r/>
      <w:bookmarkStart w:id="556" w:name="_Toc164229380"/>
      <w:r/>
      <w:bookmarkStart w:id="557" w:name="_Toc149720832"/>
      <w:r/>
      <w:bookmarkStart w:id="558" w:name="_Toc151193927"/>
      <w:r/>
      <w:bookmarkStart w:id="559" w:name="_Toc264969229"/>
      <w:r/>
      <w:bookmarkStart w:id="560" w:name="_Toc226965729"/>
      <w:r/>
      <w:bookmarkStart w:id="561" w:name="_Toc226309783"/>
      <w:r/>
      <w:bookmarkStart w:id="562" w:name="_Toc226337235"/>
      <w:r>
        <w:rPr>
          <w:rFonts w:hint="eastAsia"/>
          <w:color w:val="000000"/>
          <w:sz w:val="24"/>
          <w:highlight w:val="none"/>
        </w:rPr>
        <w:t xml:space="preserve">18</w:t>
      </w:r>
      <w:r>
        <w:rPr>
          <w:color w:val="000000"/>
          <w:sz w:val="24"/>
          <w:highlight w:val="none"/>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18.1采购人或采购代理机构将按招标文件的规定，在投标截止时间的同一时间和招标文件预先确定的地点组织开标。</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18.2本项目开标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政府采购一体化平台“苏采云”在线进行开标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18.3开标过程将使用</w:t>
      </w:r>
      <w:r>
        <w:rPr>
          <w:rFonts w:hint="eastAsia"/>
          <w:color w:val="000000"/>
          <w:sz w:val="24"/>
          <w:highlight w:val="none"/>
        </w:rPr>
        <w:t xml:space="preserve">政府采购一体化平台“苏采云”公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bookmarkStart w:id="563" w:name="_Toc520356165"/>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18.4投标人代表对开标过程和开标记录有疑义，以及认为采购人、采购代理机构相关工作人员有需要回避的情形的，应当场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18.5</w:t>
      </w:r>
      <w:r>
        <w:rPr>
          <w:color w:val="000000"/>
          <w:sz w:val="24"/>
          <w:highlight w:val="none"/>
        </w:rPr>
        <w:t xml:space="preserve">投标人不足3家的，不予开标。</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18.6投标人须在开标前使用“验证CA”功能验证本地计算机的控件环境是否正常，并且在开标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18.7因本项目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18.8</w:t>
      </w: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bidi="ar"/>
        </w:rPr>
        <w:t xml:space="preserve">政府采购一体化平台“苏采云”</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r>
      <w:r/>
    </w:p>
    <w:p>
      <w:pPr>
        <w:pStyle w:val="731"/>
        <w:ind w:left="357" w:firstLine="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731"/>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731"/>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731"/>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731"/>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731"/>
        <w:ind w:left="1134"/>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19</w:t>
      </w:r>
      <w:r>
        <w:rPr>
          <w:color w:val="000000"/>
          <w:sz w:val="24"/>
          <w:highlight w:val="none"/>
        </w:rPr>
        <w:t xml:space="preserve">资格审查</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19.1见第三章《资格审查》。</w:t>
      </w:r>
      <w:bookmarkEnd w:id="563"/>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564" w:name="_Toc305158808"/>
      <w:r/>
      <w:bookmarkStart w:id="565" w:name="_Toc142311042"/>
      <w:r/>
      <w:bookmarkStart w:id="566" w:name="_Toc151193782"/>
      <w:r/>
      <w:bookmarkStart w:id="567" w:name="_Toc151190167"/>
      <w:r/>
      <w:bookmarkStart w:id="568" w:name="_Toc150774640"/>
      <w:r/>
      <w:bookmarkStart w:id="569" w:name="_Toc127161454"/>
      <w:r/>
      <w:bookmarkStart w:id="570" w:name="_Toc127151741"/>
      <w:r/>
      <w:bookmarkStart w:id="571" w:name="_Toc127151540"/>
      <w:r/>
      <w:bookmarkStart w:id="572" w:name="_Toc150774745"/>
      <w:r/>
      <w:bookmarkStart w:id="573" w:name="_Toc164229235"/>
      <w:r/>
      <w:bookmarkStart w:id="574" w:name="_Toc151193710"/>
      <w:r/>
      <w:bookmarkStart w:id="575" w:name="_Toc164608809"/>
      <w:r/>
      <w:bookmarkStart w:id="576" w:name="_Toc150480778"/>
      <w:r/>
      <w:bookmarkStart w:id="577" w:name="_Toc164229381"/>
      <w:r/>
      <w:bookmarkStart w:id="578" w:name="_Toc151193638"/>
      <w:r/>
      <w:bookmarkStart w:id="579" w:name="_Toc265228378"/>
      <w:r/>
      <w:bookmarkStart w:id="580" w:name="_Toc264969230"/>
      <w:r/>
      <w:bookmarkStart w:id="581" w:name="_Toc305158882"/>
      <w:r/>
      <w:bookmarkStart w:id="582" w:name="_Toc195842905"/>
      <w:r/>
      <w:bookmarkStart w:id="583" w:name="_Toc150509291"/>
      <w:r/>
      <w:bookmarkStart w:id="584" w:name="_Toc164608654"/>
      <w:r/>
      <w:bookmarkStart w:id="585" w:name="_Toc151193928"/>
      <w:r/>
      <w:bookmarkStart w:id="586" w:name="_Toc226337236"/>
      <w:r/>
      <w:bookmarkStart w:id="587" w:name="_Toc164351634"/>
      <w:r/>
      <w:bookmarkStart w:id="588" w:name="_Toc226309784"/>
      <w:r/>
      <w:bookmarkStart w:id="589" w:name="_Toc151193854"/>
      <w:r/>
      <w:bookmarkStart w:id="590" w:name="_Toc226965813"/>
      <w:r/>
      <w:bookmarkStart w:id="591" w:name="_Toc226965730"/>
      <w:r/>
      <w:bookmarkStart w:id="592" w:name="_Toc149720833"/>
      <w:r>
        <w:rPr>
          <w:rFonts w:hint="eastAsia"/>
          <w:color w:val="000000"/>
          <w:sz w:val="24"/>
          <w:highlight w:val="none"/>
        </w:rPr>
        <w:t xml:space="preserve">20</w:t>
      </w:r>
      <w:r>
        <w:rPr>
          <w:color w:val="000000"/>
          <w:sz w:val="24"/>
          <w:highlight w:val="none"/>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20.1评标委员会根据政府采购有关规定和本次招标采购项目的特点进行组建，并负责具体评标事务，独立履行职责。</w:t>
      </w:r>
      <w:bookmarkStart w:id="593" w:name="_Toc520356166"/>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20.2评审专家须符合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593"/>
      <w:r/>
      <w:bookmarkStart w:id="594" w:name="_Toc520356169"/>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21</w:t>
      </w:r>
      <w:r>
        <w:rPr>
          <w:color w:val="000000"/>
          <w:sz w:val="24"/>
          <w:highlight w:val="none"/>
        </w:rPr>
        <w:t xml:space="preserve">评标程序、评标方法和评标标准</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21.1见第四章《评标程序、评标方法和评标标准》。</w:t>
      </w:r>
      <w:r>
        <w:rPr>
          <w:color w:val="000000"/>
          <w:sz w:val="24"/>
          <w:highlight w:val="none"/>
        </w:rPr>
      </w:r>
      <w:r/>
    </w:p>
    <w:p>
      <w:pPr>
        <w:pStyle w:val="1038"/>
        <w:spacing w:before="0" w:line="360" w:lineRule="auto"/>
        <w:rPr>
          <w:rFonts w:ascii="Times New Roman" w:hAnsi="Times New Roman" w:eastAsia="宋体"/>
          <w:color w:val="000000"/>
          <w:sz w:val="28"/>
          <w:highlight w:val="none"/>
        </w:rPr>
      </w:pPr>
      <w:r/>
      <w:bookmarkStart w:id="595" w:name="_Toc226309789"/>
      <w:r/>
      <w:bookmarkStart w:id="596" w:name="_Toc151193787"/>
      <w:r/>
      <w:bookmarkStart w:id="597" w:name="_Toc150774645"/>
      <w:r/>
      <w:bookmarkStart w:id="598" w:name="_Toc226337241"/>
      <w:r/>
      <w:bookmarkStart w:id="599" w:name="_Toc127151545"/>
      <w:r/>
      <w:bookmarkStart w:id="600" w:name="_Toc150480783"/>
      <w:r/>
      <w:bookmarkStart w:id="601" w:name="_Toc264969235"/>
      <w:r/>
      <w:bookmarkStart w:id="602" w:name="_Toc151193859"/>
      <w:r/>
      <w:bookmarkStart w:id="603" w:name="_Toc151193933"/>
      <w:r/>
      <w:bookmarkStart w:id="604" w:name="_Toc150774750"/>
      <w:r/>
      <w:bookmarkStart w:id="605" w:name="_Toc151193643"/>
      <w:r/>
      <w:bookmarkStart w:id="606" w:name="_Toc305158813"/>
      <w:r/>
      <w:bookmarkStart w:id="607" w:name="_Toc142311047"/>
      <w:r/>
      <w:bookmarkStart w:id="608" w:name="_Toc150509296"/>
      <w:r/>
      <w:bookmarkStart w:id="609" w:name="_Toc226965735"/>
      <w:r/>
      <w:bookmarkStart w:id="610" w:name="_Toc195842910"/>
      <w:r/>
      <w:bookmarkStart w:id="611" w:name="_Toc151193715"/>
      <w:r/>
      <w:bookmarkStart w:id="612" w:name="_Toc151190172"/>
      <w:r/>
      <w:bookmarkStart w:id="613" w:name="_Toc226965818"/>
      <w:r/>
      <w:bookmarkStart w:id="614" w:name="_Toc265228383"/>
      <w:r/>
      <w:bookmarkStart w:id="615" w:name="_Toc305158887"/>
      <w:r>
        <w:rPr>
          <w:rFonts w:ascii="Times New Roman" w:hAnsi="Times New Roman" w:eastAsia="宋体"/>
          <w:color w:val="000000"/>
          <w:sz w:val="28"/>
          <w:highlight w:val="none"/>
        </w:rPr>
        <w:t xml:space="preserve">六   </w:t>
      </w:r>
      <w:bookmarkEnd w:id="594"/>
      <w:r>
        <w:rPr>
          <w:rFonts w:ascii="Times New Roman" w:hAnsi="Times New Roman" w:eastAsia="宋体"/>
          <w:color w:val="000000"/>
          <w:sz w:val="28"/>
          <w:highlight w:val="none"/>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150509298"/>
      <w:r/>
      <w:bookmarkStart w:id="617" w:name="_Toc127151748"/>
      <w:r/>
      <w:bookmarkStart w:id="618" w:name="_Toc164229388"/>
      <w:r/>
      <w:bookmarkStart w:id="619" w:name="_Toc195842912"/>
      <w:r/>
      <w:bookmarkStart w:id="620" w:name="_Toc151193645"/>
      <w:r/>
      <w:bookmarkStart w:id="621" w:name="_Toc226309791"/>
      <w:r/>
      <w:bookmarkStart w:id="622" w:name="_Toc164608661"/>
      <w:r/>
      <w:bookmarkStart w:id="623" w:name="_Toc150480785"/>
      <w:r/>
      <w:bookmarkStart w:id="624" w:name="_Toc150774752"/>
      <w:r/>
      <w:bookmarkStart w:id="625" w:name="_Toc127161461"/>
      <w:r/>
      <w:bookmarkStart w:id="626" w:name="_Toc149720840"/>
      <w:r/>
      <w:bookmarkStart w:id="627" w:name="_Toc164229242"/>
      <w:r/>
      <w:bookmarkStart w:id="628" w:name="_Toc142311049"/>
      <w:r/>
      <w:bookmarkStart w:id="629" w:name="_Toc151193717"/>
      <w:r/>
      <w:bookmarkStart w:id="630" w:name="_Toc226337243"/>
      <w:r/>
      <w:bookmarkStart w:id="631" w:name="_Toc151193789"/>
      <w:r/>
      <w:bookmarkStart w:id="632" w:name="_Toc164351641"/>
      <w:r/>
      <w:bookmarkStart w:id="633" w:name="_Toc164608816"/>
      <w:r/>
      <w:bookmarkStart w:id="634" w:name="_Toc127151547"/>
      <w:r/>
      <w:bookmarkStart w:id="635" w:name="_Toc264969237"/>
      <w:r/>
      <w:bookmarkStart w:id="636" w:name="_Toc151190174"/>
      <w:r/>
      <w:bookmarkStart w:id="637" w:name="_Toc151193935"/>
      <w:r/>
      <w:bookmarkStart w:id="638" w:name="_Toc150774647"/>
      <w:r/>
      <w:bookmarkStart w:id="639" w:name="_Toc305158815"/>
      <w:r/>
      <w:bookmarkStart w:id="640" w:name="_Toc265228385"/>
      <w:r/>
      <w:bookmarkStart w:id="641" w:name="_Toc226965820"/>
      <w:r/>
      <w:bookmarkStart w:id="642" w:name="_Toc151193861"/>
      <w:r/>
      <w:bookmarkStart w:id="643" w:name="_Toc305158889"/>
      <w:r/>
      <w:bookmarkStart w:id="644" w:name="_Toc226965737"/>
      <w:r>
        <w:rPr>
          <w:rFonts w:ascii="Times New Roman" w:hAnsi="Times New Roman" w:eastAsia="宋体"/>
          <w:color w:val="000000"/>
          <w:sz w:val="28"/>
          <w:highlight w:val="none"/>
        </w:rPr>
      </w:r>
      <w:r/>
    </w:p>
    <w:p>
      <w:pPr>
        <w:pStyle w:val="731"/>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22</w:t>
      </w:r>
      <w:r>
        <w:rPr>
          <w:color w:val="000000"/>
          <w:sz w:val="24"/>
          <w:highlight w:val="none"/>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22.1采购人将在评标报告确定的中标候选人名单中按顺序确定中标人，中标候选人并列的，由采购人</w:t>
      </w:r>
      <w:r>
        <w:rPr>
          <w:rFonts w:hint="eastAsia"/>
          <w:color w:val="000000"/>
          <w:sz w:val="24"/>
          <w:highlight w:val="none"/>
        </w:rPr>
        <w:t xml:space="preserve">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645" w:name="_Toc151193647"/>
      <w:r/>
      <w:bookmarkStart w:id="646" w:name="_Toc127161463"/>
      <w:r/>
      <w:bookmarkStart w:id="647" w:name="_Toc226337245"/>
      <w:r/>
      <w:bookmarkStart w:id="648" w:name="_Toc305158817"/>
      <w:r/>
      <w:bookmarkStart w:id="649" w:name="_Toc164608818"/>
      <w:r/>
      <w:bookmarkStart w:id="650" w:name="_Toc151193863"/>
      <w:r/>
      <w:bookmarkStart w:id="651" w:name="_Toc226965822"/>
      <w:r/>
      <w:bookmarkStart w:id="652" w:name="_Toc226309793"/>
      <w:r/>
      <w:bookmarkStart w:id="653" w:name="_Ref467306425"/>
      <w:r/>
      <w:bookmarkStart w:id="654" w:name="_Toc520356176"/>
      <w:r/>
      <w:bookmarkStart w:id="655" w:name="_Ref467307090"/>
      <w:r/>
      <w:bookmarkStart w:id="656" w:name="_Toc151193937"/>
      <w:r/>
      <w:bookmarkStart w:id="657" w:name="_Toc164608663"/>
      <w:r/>
      <w:bookmarkStart w:id="658" w:name="_Toc226965739"/>
      <w:r/>
      <w:bookmarkStart w:id="659" w:name="_Toc150774754"/>
      <w:r/>
      <w:bookmarkStart w:id="660" w:name="_Toc150509300"/>
      <w:r/>
      <w:bookmarkStart w:id="661" w:name="_Toc127151549"/>
      <w:r/>
      <w:bookmarkStart w:id="662" w:name="_Toc305158891"/>
      <w:r/>
      <w:bookmarkStart w:id="663" w:name="_Toc164229244"/>
      <w:r/>
      <w:bookmarkStart w:id="664" w:name="_Toc164229390"/>
      <w:r/>
      <w:bookmarkStart w:id="665" w:name="_Toc151193791"/>
      <w:r/>
      <w:bookmarkStart w:id="666" w:name="_Toc150480787"/>
      <w:r/>
      <w:bookmarkStart w:id="667" w:name="_Toc151190176"/>
      <w:r/>
      <w:bookmarkStart w:id="668" w:name="_Toc195842914"/>
      <w:r/>
      <w:bookmarkStart w:id="669" w:name="_Toc142311051"/>
      <w:r/>
      <w:bookmarkStart w:id="670" w:name="_Toc149720842"/>
      <w:r/>
      <w:bookmarkStart w:id="671" w:name="_Toc264969239"/>
      <w:r/>
      <w:bookmarkStart w:id="672" w:name="_Toc164351643"/>
      <w:r/>
      <w:bookmarkStart w:id="673" w:name="_Toc265228387"/>
      <w:r/>
      <w:bookmarkStart w:id="674" w:name="_Toc151193719"/>
      <w:r/>
      <w:bookmarkStart w:id="675" w:name="_Toc150774649"/>
      <w:r/>
      <w:bookmarkStart w:id="676" w:name="_Toc127151750"/>
      <w:r>
        <w:rPr>
          <w:rFonts w:hint="eastAsia"/>
          <w:color w:val="000000"/>
          <w:sz w:val="24"/>
          <w:highlight w:val="none"/>
        </w:rPr>
        <w:t xml:space="preserve">23</w:t>
      </w:r>
      <w:r>
        <w:rPr>
          <w:color w:val="000000"/>
          <w:sz w:val="24"/>
          <w:highlight w:val="none"/>
        </w:rPr>
        <w:t xml:space="preserve">中标公告与中标通知书</w:t>
      </w:r>
      <w:bookmarkEnd w:id="648"/>
      <w:r/>
      <w:bookmarkEnd w:id="662"/>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23.1采购人或采购代理机构自中标人确定之日起2个工作日内，在</w:t>
      </w:r>
      <w:r>
        <w:rPr>
          <w:rFonts w:hint="eastAsia"/>
          <w:color w:val="000000"/>
          <w:sz w:val="24"/>
          <w:highlight w:val="none"/>
        </w:rPr>
        <w:t xml:space="preserve">常州市政府采购网</w:t>
      </w:r>
      <w:r>
        <w:rPr>
          <w:color w:val="000000"/>
          <w:sz w:val="24"/>
          <w:highlight w:val="none"/>
        </w:rPr>
        <w:t xml:space="preserve">公告中标结果，</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23.2中标通知书对采购人和中标供应商均具有法律效力。中标通知书发出后，采购人改变中标结果的，或者中标供应商放弃中标项目的，应当依法承担法律责任。</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24</w:t>
      </w:r>
      <w:r>
        <w:rPr>
          <w:color w:val="000000"/>
          <w:sz w:val="24"/>
          <w:highlight w:val="none"/>
        </w:rPr>
        <w:t xml:space="preserve">废标</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24.1在招标采购中，出现下列情形之一的，应予废标：</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24.1.1</w:t>
      </w:r>
      <w:r>
        <w:rPr>
          <w:color w:val="000000"/>
          <w:sz w:val="24"/>
          <w:highlight w:val="none"/>
        </w:rPr>
        <w:t xml:space="preserve">符合专业条件的供应商或者对招标文件作实质响应的供应商不足三家的；</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24.1.2</w:t>
      </w:r>
      <w:r>
        <w:rPr>
          <w:color w:val="000000"/>
          <w:sz w:val="24"/>
          <w:highlight w:val="none"/>
        </w:rPr>
        <w:t xml:space="preserve">出现影响采购公正的违法、违规行为的；</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24.1.3</w:t>
      </w:r>
      <w:r>
        <w:rPr>
          <w:color w:val="000000"/>
          <w:sz w:val="24"/>
          <w:highlight w:val="none"/>
        </w:rPr>
        <w:t xml:space="preserve">投标人的报价均超过了采购预算，采购人不能支付的；</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24.1.4</w:t>
      </w:r>
      <w:r>
        <w:rPr>
          <w:color w:val="000000"/>
          <w:sz w:val="24"/>
          <w:highlight w:val="none"/>
        </w:rPr>
        <w:t xml:space="preserve">因重大变故，采购任务取消的。</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24.1.5</w:t>
      </w: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24.2废标后，采购人将废标理由通知所有投标人。</w:t>
      </w:r>
      <w:bookmarkEnd w:id="645"/>
      <w:r/>
      <w:bookmarkEnd w:id="646"/>
      <w:r/>
      <w:bookmarkEnd w:id="647"/>
      <w:r/>
      <w:bookmarkEnd w:id="649"/>
      <w:r/>
      <w:bookmarkEnd w:id="650"/>
      <w:r/>
      <w:bookmarkEnd w:id="651"/>
      <w:r/>
      <w:bookmarkEnd w:id="652"/>
      <w:r/>
      <w:bookmarkEnd w:id="656"/>
      <w:r/>
      <w:bookmarkEnd w:id="657"/>
      <w:r/>
      <w:bookmarkEnd w:id="658"/>
      <w:r/>
      <w:bookmarkEnd w:id="659"/>
      <w:r/>
      <w:bookmarkEnd w:id="660"/>
      <w:r/>
      <w:bookmarkEnd w:id="661"/>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677" w:name="_Ref467307062"/>
      <w:r/>
      <w:bookmarkStart w:id="678" w:name="_Toc164608664"/>
      <w:r/>
      <w:bookmarkStart w:id="679" w:name="_Toc151193720"/>
      <w:r/>
      <w:bookmarkStart w:id="680" w:name="_Toc127151751"/>
      <w:r/>
      <w:bookmarkStart w:id="681" w:name="_Toc151193864"/>
      <w:r/>
      <w:bookmarkStart w:id="682" w:name="_Toc265228388"/>
      <w:r/>
      <w:bookmarkStart w:id="683" w:name="_Toc142311052"/>
      <w:r/>
      <w:bookmarkStart w:id="684" w:name="_Toc151190177"/>
      <w:r/>
      <w:bookmarkStart w:id="685" w:name="_Toc164229245"/>
      <w:r/>
      <w:bookmarkStart w:id="686" w:name="_Toc151193648"/>
      <w:r/>
      <w:bookmarkStart w:id="687" w:name="_Toc226337246"/>
      <w:r/>
      <w:bookmarkStart w:id="688" w:name="_Toc127151550"/>
      <w:r/>
      <w:bookmarkStart w:id="689" w:name="_Toc305158892"/>
      <w:r/>
      <w:bookmarkStart w:id="690" w:name="_Toc164229391"/>
      <w:r/>
      <w:bookmarkStart w:id="691" w:name="_Toc305158818"/>
      <w:r/>
      <w:bookmarkStart w:id="692" w:name="_Ref467306978"/>
      <w:r/>
      <w:bookmarkStart w:id="693" w:name="_Toc127161464"/>
      <w:r/>
      <w:bookmarkStart w:id="694" w:name="_Toc150774755"/>
      <w:r/>
      <w:bookmarkStart w:id="695" w:name="_Toc150774650"/>
      <w:r/>
      <w:bookmarkStart w:id="696" w:name="_Toc226965740"/>
      <w:r/>
      <w:bookmarkStart w:id="697" w:name="_Toc149720843"/>
      <w:r/>
      <w:bookmarkStart w:id="698" w:name="_Toc164351644"/>
      <w:r/>
      <w:bookmarkStart w:id="699" w:name="_Toc151193792"/>
      <w:r/>
      <w:bookmarkStart w:id="700" w:name="_Toc150480788"/>
      <w:r/>
      <w:bookmarkStart w:id="701" w:name="_Toc226309794"/>
      <w:r/>
      <w:bookmarkStart w:id="702" w:name="_Toc195842915"/>
      <w:r/>
      <w:bookmarkStart w:id="703" w:name="_Ref467306377"/>
      <w:r/>
      <w:bookmarkStart w:id="704" w:name="_Toc164608819"/>
      <w:r/>
      <w:bookmarkStart w:id="705" w:name="_Toc226965823"/>
      <w:r/>
      <w:bookmarkStart w:id="706" w:name="_Toc151193938"/>
      <w:r/>
      <w:bookmarkStart w:id="707" w:name="_Toc264969240"/>
      <w:r/>
      <w:bookmarkStart w:id="708" w:name="_Toc150509301"/>
      <w:r/>
      <w:bookmarkStart w:id="709" w:name="_Toc520356175"/>
      <w:r/>
      <w:bookmarkStart w:id="710" w:name="_Ref467307204"/>
      <w:r>
        <w:rPr>
          <w:rFonts w:hint="eastAsia"/>
          <w:color w:val="000000"/>
          <w:sz w:val="24"/>
          <w:highlight w:val="none"/>
        </w:rPr>
        <w:t xml:space="preserve">25</w:t>
      </w:r>
      <w:r>
        <w:rPr>
          <w:color w:val="000000"/>
          <w:sz w:val="24"/>
          <w:highlight w:val="none"/>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25.2中标人</w:t>
      </w:r>
      <w:r>
        <w:rPr>
          <w:rFonts w:hint="eastAsia"/>
          <w:color w:val="000000"/>
          <w:sz w:val="24"/>
          <w:highlight w:val="none"/>
        </w:rPr>
        <w:t xml:space="preserve">拒绝</w:t>
      </w:r>
      <w:r>
        <w:rPr>
          <w:color w:val="000000"/>
          <w:sz w:val="24"/>
          <w:highlight w:val="none"/>
        </w:rPr>
        <w:t xml:space="preserve">与采购人签订合同的，采购人</w:t>
      </w:r>
      <w:r>
        <w:rPr>
          <w:rFonts w:hint="eastAsia"/>
          <w:color w:val="000000"/>
          <w:sz w:val="24"/>
          <w:highlight w:val="none"/>
        </w:rPr>
        <w:t xml:space="preserve">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25.3联合体中标的，联合体各方应当共同与采购人签订合同，就中标项目向采购人承担连带责任。</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25.4政府采购合同不能转包。</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。中标人就采购项目和分包项目向采购人负责，分包供应商就分包项目承担责任。</w:t>
      </w:r>
      <w:bookmarkEnd w:id="653"/>
      <w:r/>
      <w:bookmarkEnd w:id="654"/>
      <w:r/>
      <w:bookmarkEnd w:id="655"/>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26</w:t>
      </w:r>
      <w:r>
        <w:rPr>
          <w:color w:val="000000"/>
          <w:sz w:val="24"/>
          <w:highlight w:val="none"/>
        </w:rPr>
        <w:t xml:space="preserve">询问与质疑</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26.1询问</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26.1.1</w:t>
      </w:r>
      <w:r>
        <w:rPr>
          <w:color w:val="000000"/>
          <w:sz w:val="24"/>
          <w:highlight w:val="none"/>
        </w:rPr>
        <w:t xml:space="preserve">投标人对政府采购活动事项有疑问的，可依法提出询问，并按《投标人须知资料表》载明的形式送达采购人或采购代理机构。</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26.1.2</w:t>
      </w: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26.2质疑</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26.2.1</w:t>
      </w: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26.2.2</w:t>
      </w: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106"/>
          <w:color w:val="000000"/>
          <w:highlight w:val="none"/>
        </w:rPr>
        <w:t xml:space="preserve">http://gk</w:t>
      </w:r>
      <w:bookmarkStart w:id="711" w:name="_Hlt100654014"/>
      <w:r>
        <w:rPr>
          <w:rStyle w:val="1106"/>
          <w:color w:val="000000"/>
          <w:highlight w:val="none"/>
        </w:rPr>
        <w:t xml:space="preserve">s</w:t>
      </w:r>
      <w:bookmarkEnd w:id="711"/>
      <w:r>
        <w:rPr>
          <w:rStyle w:val="1106"/>
          <w:color w:val="000000"/>
          <w:highlight w:val="none"/>
        </w:rPr>
        <w:t xml:space="preserve">.m</w:t>
      </w:r>
      <w:bookmarkStart w:id="712" w:name="_Hlt100653994"/>
      <w:r/>
      <w:bookmarkStart w:id="713" w:name="_Hlt100653993"/>
      <w:r>
        <w:rPr>
          <w:rStyle w:val="1106"/>
          <w:color w:val="000000"/>
          <w:highlight w:val="none"/>
        </w:rPr>
        <w:t xml:space="preserve">o</w:t>
      </w:r>
      <w:bookmarkEnd w:id="712"/>
      <w:r/>
      <w:bookmarkEnd w:id="713"/>
      <w:r>
        <w:rPr>
          <w:rStyle w:val="1106"/>
          <w:color w:val="000000"/>
          <w:highlight w:val="none"/>
        </w:rPr>
        <w:t xml:space="preserve">f.gov.cn/ztztz/zhengfucaigouguanli/201802/t20180201_2804589.htm</w:t>
      </w:r>
      <w:r>
        <w:rPr>
          <w:rStyle w:val="1106"/>
          <w:color w:val="000000"/>
          <w:highlight w:val="none"/>
        </w:rPr>
        <w:fldChar w:fldCharType="end"/>
      </w:r>
      <w:r>
        <w:rPr>
          <w:rFonts w:hint="eastAsia"/>
          <w:color w:val="000000"/>
          <w:highlight w:val="none"/>
        </w:rPr>
        <w:t xml:space="preserve">）</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26.2.3</w:t>
      </w: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26.2.4</w:t>
      </w:r>
      <w:r>
        <w:rPr>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26.3接收询问和质疑的联系部门、联系电话和通讯地址见《投标人须知资料表》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27</w:t>
      </w:r>
      <w:r>
        <w:rPr>
          <w:color w:val="000000"/>
          <w:sz w:val="24"/>
          <w:highlight w:val="none"/>
        </w:rPr>
        <w:t xml:space="preserve">代理费</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27.1收费对象、收费标准及缴纳时间见《投标人须知资料表》。由中标人支付的，中标人须一次性向采购代理机构缴纳代理费，投标报价应包含代理费用。</w:t>
      </w:r>
      <w:r>
        <w:rPr>
          <w:color w:val="000000"/>
          <w:sz w:val="24"/>
          <w:highlight w:val="none"/>
        </w:rPr>
      </w:r>
      <w:r/>
    </w:p>
    <w:p>
      <w:pPr>
        <w:pStyle w:val="731"/>
        <w:spacing w:line="360" w:lineRule="auto"/>
        <w:tabs>
          <w:tab w:val="left" w:pos="900" w:leader="none"/>
          <w:tab w:val="left" w:pos="1080" w:leader="none"/>
          <w:tab w:val="left" w:pos="1589" w:leader="none"/>
        </w:tabs>
        <w:rPr>
          <w:color w:val="000000"/>
          <w:sz w:val="24"/>
          <w:highlight w:val="none"/>
        </w:rPr>
      </w:pPr>
      <w:r>
        <w:rPr>
          <w:rFonts w:hint="eastAsia"/>
          <w:color w:val="000000"/>
          <w:sz w:val="24"/>
          <w:highlight w:val="none"/>
        </w:rPr>
        <w:t xml:space="preserve"> </w:t>
      </w:r>
      <w:r>
        <w:rPr>
          <w:color w:val="000000"/>
          <w:sz w:val="24"/>
          <w:highlight w:val="none"/>
        </w:rPr>
      </w:r>
      <w:r/>
    </w:p>
    <w:p>
      <w:pPr>
        <w:pStyle w:val="731"/>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731"/>
        <w:jc w:val="center"/>
        <w:spacing w:line="360" w:lineRule="auto"/>
        <w:rPr>
          <w:b/>
          <w:color w:val="000000"/>
          <w:sz w:val="36"/>
          <w:szCs w:val="36"/>
          <w:highlight w:val="none"/>
        </w:rPr>
        <w:outlineLvl w:val="0"/>
      </w:pPr>
      <w:r/>
      <w:bookmarkStart w:id="714" w:name="_Toc265228392"/>
      <w:r/>
      <w:bookmarkStart w:id="715" w:name="_Toc305158822"/>
      <w:r/>
      <w:bookmarkStart w:id="716" w:name="_Toc226965827"/>
      <w:r/>
      <w:bookmarkStart w:id="717" w:name="_Toc150774759"/>
      <w:r/>
      <w:bookmarkStart w:id="718" w:name="_Toc353873664"/>
      <w:r/>
      <w:bookmarkStart w:id="719" w:name="_Toc305158896"/>
      <w:r/>
      <w:bookmarkStart w:id="720" w:name="_Toc353825544"/>
      <w:r/>
      <w:bookmarkStart w:id="721" w:name="_Toc142311056"/>
      <w:r/>
      <w:bookmarkStart w:id="722" w:name="_Toc353873934"/>
      <w:r/>
      <w:bookmarkStart w:id="723" w:name="_Toc264969244"/>
      <w:r/>
      <w:bookmarkStart w:id="724" w:name="_Toc226337250"/>
      <w:r/>
      <w:bookmarkStart w:id="725" w:name="_Toc127151554"/>
      <w:r/>
      <w:bookmarkStart w:id="726" w:name="_Toc150480792"/>
      <w:r>
        <w:rPr>
          <w:color w:val="000000"/>
          <w:sz w:val="24"/>
          <w:highlight w:val="none"/>
        </w:rPr>
        <w:br w:type="page" w:clear="all"/>
      </w:r>
      <w:bookmarkStart w:id="727" w:name="_Toc24423"/>
      <w:r/>
      <w:bookmarkStart w:id="728" w:name="_Toc8030"/>
      <w:r>
        <w:rPr>
          <w:b/>
          <w:color w:val="000000"/>
          <w:sz w:val="36"/>
          <w:szCs w:val="36"/>
          <w:highlight w:val="none"/>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b/>
          <w:color w:val="000000"/>
          <w:sz w:val="36"/>
          <w:szCs w:val="36"/>
          <w:highlight w:val="none"/>
        </w:rPr>
        <w:t xml:space="preserve">资格审查</w:t>
      </w:r>
      <w:bookmarkEnd w:id="727"/>
      <w:r/>
      <w:bookmarkEnd w:id="728"/>
      <w:r/>
      <w:bookmarkStart w:id="729" w:name="_Toc487900382"/>
      <w:r>
        <w:rPr>
          <w:b/>
          <w:color w:val="000000"/>
          <w:sz w:val="36"/>
          <w:szCs w:val="36"/>
          <w:highlight w:val="none"/>
        </w:rPr>
      </w:r>
      <w:r/>
    </w:p>
    <w:p>
      <w:pPr>
        <w:pStyle w:val="731"/>
        <w:jc w:val="center"/>
        <w:spacing w:line="360" w:lineRule="auto"/>
        <w:tabs>
          <w:tab w:val="left" w:pos="360" w:leader="none"/>
          <w:tab w:val="left" w:pos="900" w:leader="none"/>
        </w:tabs>
        <w:rPr>
          <w:b/>
          <w:color w:val="000000"/>
          <w:sz w:val="24"/>
          <w:highlight w:val="none"/>
        </w:rPr>
        <w:outlineLvl w:val="1"/>
      </w:pPr>
      <w:r/>
      <w:bookmarkStart w:id="730" w:name="_Toc99301422"/>
      <w:r>
        <w:rPr>
          <w:b/>
          <w:color w:val="000000"/>
          <w:sz w:val="24"/>
          <w:highlight w:val="none"/>
        </w:rPr>
        <w:t xml:space="preserve">一、资格审查程序</w:t>
      </w:r>
      <w:bookmarkEnd w:id="730"/>
      <w:r>
        <w:rPr>
          <w:b/>
          <w:color w:val="000000"/>
          <w:sz w:val="24"/>
          <w:highlight w:val="none"/>
        </w:rPr>
      </w:r>
      <w:r/>
    </w:p>
    <w:p>
      <w:pPr>
        <w:pStyle w:val="731"/>
        <w:numPr>
          <w:ilvl w:val="0"/>
          <w:numId w:val="1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开标结束后，采购人将根据《资格审查要求》中的规定，对投标人进行资格审查，并形成资格审查结果。</w:t>
      </w:r>
      <w:r>
        <w:rPr>
          <w:color w:val="000000"/>
          <w:sz w:val="24"/>
          <w:highlight w:val="none"/>
        </w:rPr>
      </w:r>
      <w:r/>
    </w:p>
    <w:p>
      <w:pPr>
        <w:pStyle w:val="731"/>
        <w:numPr>
          <w:ilvl w:val="0"/>
          <w:numId w:val="1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731"/>
        <w:numPr>
          <w:ilvl w:val="0"/>
          <w:numId w:val="1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31"/>
        <w:numPr>
          <w:ilvl w:val="0"/>
          <w:numId w:val="1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731"/>
        <w:jc w:val="left"/>
        <w:widowControl/>
        <w:rPr>
          <w:color w:val="000000"/>
          <w:sz w:val="24"/>
          <w:highlight w:val="none"/>
        </w:rPr>
      </w:pPr>
      <w:r>
        <w:rPr>
          <w:color w:val="000000"/>
          <w:sz w:val="24"/>
          <w:highlight w:val="none"/>
        </w:rPr>
      </w:r>
      <w:r/>
    </w:p>
    <w:p>
      <w:pPr>
        <w:pStyle w:val="731"/>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4933"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2480"/>
        <w:gridCol w:w="3757"/>
        <w:gridCol w:w="1394"/>
      </w:tblGrid>
      <w:tr>
        <w:trPr>
          <w:cantSplit/>
          <w:trHeight w:val="468"/>
          <w:tblHeader/>
        </w:trPr>
        <w:tc>
          <w:tcPr>
            <w:tcW w:w="848" w:type="dxa"/>
            <w:vAlign w:val="center"/>
            <w:textDirection w:val="lrTb"/>
            <w:noWrap w:val="false"/>
          </w:tcPr>
          <w:p>
            <w:pPr>
              <w:pStyle w:val="731"/>
              <w:jc w:val="center"/>
              <w:tabs>
                <w:tab w:val="left" w:pos="1080" w:leader="none"/>
              </w:tabs>
              <w:rPr>
                <w:b/>
                <w:color w:val="000000"/>
                <w:sz w:val="24"/>
                <w:highlight w:val="none"/>
              </w:rPr>
            </w:pPr>
            <w:r/>
            <w:bookmarkStart w:id="731" w:name="_Hlt487972895"/>
            <w:r/>
            <w:bookmarkEnd w:id="731"/>
            <w:r>
              <w:rPr>
                <w:b/>
                <w:color w:val="000000"/>
                <w:sz w:val="24"/>
                <w:highlight w:val="none"/>
              </w:rPr>
              <w:t xml:space="preserve">序号</w:t>
            </w:r>
            <w:r>
              <w:rPr>
                <w:b/>
                <w:color w:val="000000"/>
                <w:sz w:val="24"/>
                <w:highlight w:val="none"/>
              </w:rPr>
            </w:r>
            <w:r/>
          </w:p>
        </w:tc>
        <w:tc>
          <w:tcPr>
            <w:tcW w:w="2703" w:type="dxa"/>
            <w:vAlign w:val="center"/>
            <w:textDirection w:val="lrTb"/>
            <w:noWrap w:val="false"/>
          </w:tcPr>
          <w:p>
            <w:pPr>
              <w:pStyle w:val="731"/>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095" w:type="dxa"/>
            <w:vAlign w:val="center"/>
            <w:textDirection w:val="lrTb"/>
            <w:noWrap w:val="false"/>
          </w:tcPr>
          <w:p>
            <w:pPr>
              <w:pStyle w:val="731"/>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519" w:type="dxa"/>
            <w:vAlign w:val="center"/>
            <w:textDirection w:val="lrTb"/>
            <w:noWrap w:val="false"/>
          </w:tcPr>
          <w:p>
            <w:pPr>
              <w:pStyle w:val="731"/>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848" w:type="dxa"/>
            <w:vAlign w:val="center"/>
            <w:textDirection w:val="lrTb"/>
            <w:noWrap w:val="false"/>
          </w:tcPr>
          <w:p>
            <w:pPr>
              <w:pStyle w:val="731"/>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2703"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4095"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1519" w:type="dxa"/>
            <w:vAlign w:val="center"/>
            <w:textDirection w:val="lrTb"/>
            <w:noWrap w:val="false"/>
          </w:tcPr>
          <w:p>
            <w:pPr>
              <w:pStyle w:val="731"/>
              <w:tabs>
                <w:tab w:val="left" w:pos="1080" w:leader="none"/>
              </w:tabs>
              <w:rPr>
                <w:color w:val="000000"/>
                <w:sz w:val="24"/>
                <w:highlight w:val="none"/>
              </w:rPr>
            </w:pPr>
            <w:r>
              <w:rPr>
                <w:color w:val="000000"/>
                <w:sz w:val="24"/>
                <w:highlight w:val="none"/>
              </w:rPr>
            </w:r>
            <w:r/>
          </w:p>
        </w:tc>
      </w:tr>
      <w:tr>
        <w:trPr>
          <w:cantSplit/>
          <w:trHeight w:val="468"/>
        </w:trPr>
        <w:tc>
          <w:tcPr>
            <w:tcW w:w="848" w:type="dxa"/>
            <w:vAlign w:val="center"/>
            <w:textDirection w:val="lrTb"/>
            <w:noWrap w:val="false"/>
          </w:tcPr>
          <w:p>
            <w:pPr>
              <w:pStyle w:val="731"/>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2703" w:type="dxa"/>
            <w:vAlign w:val="center"/>
            <w:textDirection w:val="lrTb"/>
            <w:noWrap w:val="false"/>
          </w:tcPr>
          <w:p>
            <w:pPr>
              <w:pStyle w:val="731"/>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4095"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1519"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48" w:type="dxa"/>
            <w:vAlign w:val="center"/>
            <w:textDirection w:val="lrTb"/>
            <w:noWrap w:val="false"/>
          </w:tcPr>
          <w:p>
            <w:pPr>
              <w:pStyle w:val="731"/>
              <w:jc w:val="center"/>
              <w:tabs>
                <w:tab w:val="left" w:pos="1080" w:leader="none"/>
              </w:tabs>
              <w:rPr>
                <w:color w:val="000000"/>
                <w:sz w:val="24"/>
                <w:highlight w:val="none"/>
              </w:rPr>
            </w:pPr>
            <w:r>
              <w:rPr>
                <w:rFonts w:hint="eastAsia"/>
                <w:color w:val="000000"/>
                <w:sz w:val="24"/>
                <w:highlight w:val="none"/>
              </w:rPr>
              <w:t xml:space="preserve">1-2</w:t>
            </w:r>
            <w:r>
              <w:rPr>
                <w:color w:val="000000"/>
                <w:sz w:val="24"/>
                <w:highlight w:val="none"/>
              </w:rPr>
            </w:r>
            <w:r/>
          </w:p>
        </w:tc>
        <w:tc>
          <w:tcPr>
            <w:tcW w:w="2703"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4095"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731"/>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731"/>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731"/>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1519"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无须投标人提供，由采购人查询。</w:t>
            </w:r>
            <w:r>
              <w:rPr>
                <w:color w:val="000000"/>
                <w:sz w:val="24"/>
                <w:highlight w:val="none"/>
              </w:rPr>
            </w:r>
            <w:r/>
          </w:p>
        </w:tc>
      </w:tr>
      <w:tr>
        <w:trPr>
          <w:cantSplit/>
          <w:trHeight w:val="468"/>
        </w:trPr>
        <w:tc>
          <w:tcPr>
            <w:tcW w:w="848" w:type="dxa"/>
            <w:vAlign w:val="center"/>
            <w:textDirection w:val="lrTb"/>
            <w:noWrap w:val="false"/>
          </w:tcPr>
          <w:p>
            <w:pPr>
              <w:pStyle w:val="1042"/>
              <w:jc w:val="center"/>
              <w:rPr>
                <w:rFonts w:ascii="Times New Roman"/>
                <w:b w:val="0"/>
                <w:color w:val="000000"/>
                <w:szCs w:val="24"/>
                <w:highlight w:val="none"/>
                <w:u w:val="none"/>
              </w:rPr>
            </w:pPr>
            <w:r>
              <w:rPr>
                <w:rFonts w:hint="eastAsia" w:ascii="Times New Roman"/>
                <w:b w:val="0"/>
                <w:color w:val="000000"/>
                <w:szCs w:val="24"/>
                <w:highlight w:val="none"/>
                <w:u w:val="none"/>
              </w:rPr>
              <w:t xml:space="preserve">1-3</w:t>
            </w:r>
            <w:r>
              <w:rPr>
                <w:rFonts w:ascii="Times New Roman"/>
                <w:b w:val="0"/>
                <w:color w:val="000000"/>
                <w:szCs w:val="24"/>
                <w:highlight w:val="none"/>
                <w:u w:val="none"/>
              </w:rPr>
            </w:r>
            <w:r/>
          </w:p>
          <w:p>
            <w:pPr>
              <w:pStyle w:val="731"/>
              <w:jc w:val="center"/>
              <w:tabs>
                <w:tab w:val="left" w:pos="1080" w:leader="none"/>
              </w:tabs>
              <w:rPr>
                <w:color w:val="000000"/>
                <w:sz w:val="24"/>
                <w:highlight w:val="none"/>
              </w:rPr>
            </w:pPr>
            <w:r>
              <w:rPr>
                <w:color w:val="000000"/>
                <w:sz w:val="24"/>
                <w:highlight w:val="none"/>
              </w:rPr>
            </w:r>
            <w:r/>
          </w:p>
        </w:tc>
        <w:tc>
          <w:tcPr>
            <w:tcW w:w="2703" w:type="dxa"/>
            <w:vAlign w:val="center"/>
            <w:textDirection w:val="lrTb"/>
            <w:noWrap w:val="false"/>
          </w:tcPr>
          <w:p>
            <w:pPr>
              <w:pStyle w:val="731"/>
              <w:tabs>
                <w:tab w:val="left" w:pos="1080" w:leader="none"/>
              </w:tabs>
              <w:rPr>
                <w:color w:val="000000"/>
                <w:sz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营业执照副本</w:t>
            </w:r>
            <w:r>
              <w:rPr>
                <w:color w:val="000000"/>
                <w:sz w:val="24"/>
                <w:highlight w:val="none"/>
              </w:rPr>
            </w:r>
            <w:r/>
          </w:p>
        </w:tc>
        <w:tc>
          <w:tcPr>
            <w:tcW w:w="4095" w:type="dxa"/>
            <w:vAlign w:val="center"/>
            <w:textDirection w:val="lrTb"/>
            <w:noWrap w:val="false"/>
          </w:tcPr>
          <w:p>
            <w:pPr>
              <w:pStyle w:val="731"/>
              <w:tabs>
                <w:tab w:val="left" w:pos="1080" w:leader="none"/>
              </w:tabs>
              <w:rPr>
                <w:color w:val="000000"/>
                <w:sz w:val="24"/>
                <w:highlight w:val="none"/>
              </w:rPr>
            </w:pPr>
            <w:r>
              <w:rPr>
                <w:rFonts w:hint="eastAsia" w:ascii="宋体" w:hAnsi="宋体" w:cs="宋体"/>
                <w:bCs/>
                <w:color w:val="000000"/>
                <w:sz w:val="24"/>
                <w:highlight w:val="none"/>
              </w:rPr>
              <w:t xml:space="preserve">提供“三证合一”的营业执照副本</w:t>
            </w:r>
            <w:r>
              <w:rPr>
                <w:color w:val="000000"/>
                <w:sz w:val="24"/>
                <w:highlight w:val="none"/>
              </w:rPr>
            </w:r>
            <w:r/>
          </w:p>
        </w:tc>
        <w:tc>
          <w:tcPr>
            <w:tcW w:w="1519" w:type="dxa"/>
            <w:vAlign w:val="center"/>
            <w:textDirection w:val="lrTb"/>
            <w:noWrap w:val="false"/>
          </w:tcPr>
          <w:p>
            <w:pPr>
              <w:pStyle w:val="731"/>
              <w:tabs>
                <w:tab w:val="left" w:pos="1080" w:leader="none"/>
              </w:tabs>
              <w:rPr>
                <w:color w:val="000000"/>
                <w:sz w:val="24"/>
                <w:highlight w:val="none"/>
              </w:rPr>
            </w:pPr>
            <w:r>
              <w:rPr>
                <w:rFonts w:hint="eastAsia" w:ascii="宋体" w:hAnsi="宋体" w:cs="宋体"/>
                <w:color w:val="000000"/>
                <w:sz w:val="24"/>
                <w:highlight w:val="none"/>
              </w:rPr>
              <w:t xml:space="preserve">提供证明文件的电子件或电子证照</w:t>
            </w:r>
            <w:r>
              <w:rPr>
                <w:color w:val="000000"/>
                <w:sz w:val="24"/>
                <w:highlight w:val="none"/>
              </w:rPr>
            </w:r>
            <w:r/>
          </w:p>
        </w:tc>
      </w:tr>
      <w:tr>
        <w:trPr>
          <w:cantSplit/>
          <w:trHeight w:val="468"/>
        </w:trPr>
        <w:tc>
          <w:tcPr>
            <w:tcW w:w="848" w:type="dxa"/>
            <w:vAlign w:val="center"/>
            <w:textDirection w:val="lrTb"/>
            <w:noWrap w:val="false"/>
          </w:tcPr>
          <w:p>
            <w:pPr>
              <w:pStyle w:val="731"/>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2703"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4095"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1519" w:type="dxa"/>
            <w:vAlign w:val="center"/>
            <w:textDirection w:val="lrTb"/>
            <w:noWrap w:val="false"/>
          </w:tcPr>
          <w:p>
            <w:pPr>
              <w:pStyle w:val="731"/>
              <w:tabs>
                <w:tab w:val="left" w:pos="1080" w:leader="none"/>
              </w:tabs>
              <w:rPr>
                <w:color w:val="000000"/>
                <w:sz w:val="24"/>
                <w:highlight w:val="none"/>
              </w:rPr>
            </w:pPr>
            <w:r>
              <w:rPr>
                <w:color w:val="000000"/>
                <w:sz w:val="24"/>
                <w:highlight w:val="none"/>
              </w:rPr>
            </w:r>
            <w:r/>
          </w:p>
        </w:tc>
      </w:tr>
      <w:tr>
        <w:trPr>
          <w:cantSplit/>
          <w:trHeight w:val="468"/>
        </w:trPr>
        <w:tc>
          <w:tcPr>
            <w:tcW w:w="848" w:type="dxa"/>
            <w:vAlign w:val="center"/>
            <w:textDirection w:val="lrTb"/>
            <w:noWrap w:val="false"/>
          </w:tcPr>
          <w:p>
            <w:pPr>
              <w:pStyle w:val="731"/>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2703"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4095"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如有，见第一章《投标邀请》</w:t>
            </w:r>
            <w:r>
              <w:rPr>
                <w:color w:val="000000"/>
                <w:sz w:val="24"/>
                <w:highlight w:val="none"/>
              </w:rPr>
            </w:r>
            <w:r/>
          </w:p>
        </w:tc>
        <w:tc>
          <w:tcPr>
            <w:tcW w:w="1519" w:type="dxa"/>
            <w:vAlign w:val="center"/>
            <w:textDirection w:val="lrTb"/>
            <w:noWrap w:val="false"/>
          </w:tcPr>
          <w:p>
            <w:pPr>
              <w:pStyle w:val="731"/>
              <w:tabs>
                <w:tab w:val="left" w:pos="1080" w:leader="none"/>
              </w:tabs>
              <w:rPr>
                <w:color w:val="000000"/>
                <w:sz w:val="24"/>
                <w:highlight w:val="none"/>
              </w:rPr>
            </w:pPr>
            <w:r>
              <w:rPr>
                <w:color w:val="000000"/>
                <w:sz w:val="24"/>
                <w:highlight w:val="none"/>
              </w:rPr>
            </w:r>
            <w:r/>
          </w:p>
        </w:tc>
      </w:tr>
      <w:tr>
        <w:trPr>
          <w:cantSplit/>
          <w:trHeight w:val="862"/>
        </w:trPr>
        <w:tc>
          <w:tcPr>
            <w:tcW w:w="848" w:type="dxa"/>
            <w:vAlign w:val="center"/>
            <w:textDirection w:val="lrTb"/>
            <w:noWrap w:val="false"/>
          </w:tcPr>
          <w:p>
            <w:pPr>
              <w:pStyle w:val="731"/>
              <w:jc w:val="center"/>
              <w:tabs>
                <w:tab w:val="left" w:pos="1080" w:leader="none"/>
              </w:tabs>
              <w:rPr>
                <w:color w:val="000000"/>
                <w:sz w:val="24"/>
                <w:highlight w:val="none"/>
              </w:rPr>
            </w:pPr>
            <w:r>
              <w:rPr>
                <w:color w:val="000000"/>
                <w:sz w:val="24"/>
                <w:highlight w:val="none"/>
              </w:rPr>
              <w:t xml:space="preserve">3-</w:t>
            </w:r>
            <w:r>
              <w:rPr>
                <w:rFonts w:hint="eastAsia"/>
                <w:color w:val="000000"/>
                <w:sz w:val="24"/>
                <w:highlight w:val="none"/>
              </w:rPr>
              <w:t xml:space="preserve">1</w:t>
            </w:r>
            <w:r>
              <w:rPr>
                <w:color w:val="000000"/>
                <w:sz w:val="24"/>
                <w:highlight w:val="none"/>
              </w:rPr>
            </w:r>
            <w:r/>
          </w:p>
        </w:tc>
        <w:tc>
          <w:tcPr>
            <w:tcW w:w="2703"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4095"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如有，见第一章《投标邀请》</w:t>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9"/>
            <w:r>
              <w:rPr>
                <w:color w:val="000000"/>
                <w:sz w:val="24"/>
                <w:highlight w:val="none"/>
              </w:rPr>
            </w:r>
            <w:r/>
          </w:p>
        </w:tc>
        <w:tc>
          <w:tcPr>
            <w:tcW w:w="1519" w:type="dxa"/>
            <w:vAlign w:val="center"/>
            <w:textDirection w:val="lrTb"/>
            <w:noWrap w:val="false"/>
          </w:tcPr>
          <w:p>
            <w:pPr>
              <w:pStyle w:val="731"/>
              <w:tabs>
                <w:tab w:val="left" w:pos="1080" w:leader="none"/>
              </w:tabs>
              <w:rPr>
                <w:color w:val="000000"/>
                <w:sz w:val="24"/>
                <w:highlight w:val="none"/>
              </w:rPr>
            </w:pPr>
            <w:r>
              <w:rPr>
                <w:color w:val="000000"/>
                <w:sz w:val="24"/>
                <w:highlight w:val="none"/>
              </w:rPr>
            </w:r>
            <w:r/>
          </w:p>
        </w:tc>
      </w:tr>
    </w:tbl>
    <w:p>
      <w:pPr>
        <w:pStyle w:val="731"/>
        <w:jc w:val="left"/>
        <w:widowControl/>
        <w:rPr>
          <w:color w:val="000000"/>
          <w:sz w:val="24"/>
          <w:highlight w:val="none"/>
        </w:rPr>
      </w:pPr>
      <w:r/>
      <w:bookmarkStart w:id="732" w:name="_Toc353825550"/>
      <w:r/>
      <w:bookmarkStart w:id="733" w:name="_Toc127151779"/>
      <w:r/>
      <w:bookmarkStart w:id="734" w:name="_Toc226965858"/>
      <w:r/>
      <w:bookmarkStart w:id="735" w:name="_Toc353873940"/>
      <w:r/>
      <w:bookmarkStart w:id="736" w:name="_Toc127161490"/>
      <w:r>
        <w:rPr>
          <w:color w:val="000000"/>
          <w:sz w:val="24"/>
          <w:highlight w:val="none"/>
        </w:rPr>
        <w:br w:type="page" w:clear="all"/>
      </w:r>
      <w:r>
        <w:rPr>
          <w:color w:val="000000"/>
          <w:sz w:val="24"/>
          <w:highlight w:val="none"/>
        </w:rPr>
      </w:r>
      <w:r/>
    </w:p>
    <w:p>
      <w:pPr>
        <w:pStyle w:val="731"/>
        <w:jc w:val="center"/>
        <w:spacing w:line="360" w:lineRule="auto"/>
        <w:rPr>
          <w:b/>
          <w:color w:val="000000"/>
          <w:sz w:val="36"/>
          <w:szCs w:val="36"/>
          <w:highlight w:val="none"/>
        </w:rPr>
        <w:outlineLvl w:val="0"/>
      </w:pPr>
      <w:r/>
      <w:bookmarkStart w:id="737" w:name="_Toc13280"/>
      <w:r/>
      <w:bookmarkStart w:id="738" w:name="_Toc32523"/>
      <w:r>
        <w:rPr>
          <w:b/>
          <w:color w:val="000000"/>
          <w:sz w:val="36"/>
          <w:szCs w:val="36"/>
          <w:highlight w:val="none"/>
        </w:rPr>
        <w:t xml:space="preserve">第四章   </w:t>
      </w:r>
      <w:bookmarkEnd w:id="732"/>
      <w:r/>
      <w:bookmarkEnd w:id="733"/>
      <w:r/>
      <w:bookmarkEnd w:id="734"/>
      <w:r/>
      <w:bookmarkEnd w:id="735"/>
      <w:r/>
      <w:bookmarkEnd w:id="736"/>
      <w:r/>
      <w:bookmarkStart w:id="739" w:name="_Hlt164229061"/>
      <w:r/>
      <w:bookmarkEnd w:id="739"/>
      <w:r>
        <w:rPr>
          <w:b/>
          <w:color w:val="000000"/>
          <w:sz w:val="36"/>
          <w:szCs w:val="36"/>
          <w:highlight w:val="none"/>
        </w:rPr>
        <w:t xml:space="preserve">评标程序、评标方法和评标标准</w:t>
      </w:r>
      <w:bookmarkEnd w:id="737"/>
      <w:r/>
      <w:bookmarkEnd w:id="738"/>
      <w:r>
        <w:rPr>
          <w:b/>
          <w:color w:val="000000"/>
          <w:sz w:val="36"/>
          <w:szCs w:val="36"/>
          <w:highlight w:val="none"/>
        </w:rPr>
      </w:r>
      <w:r/>
    </w:p>
    <w:p>
      <w:pPr>
        <w:pStyle w:val="731"/>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731"/>
        <w:numPr>
          <w:ilvl w:val="0"/>
          <w:numId w:val="20"/>
        </w:numPr>
        <w:spacing w:line="360" w:lineRule="auto"/>
        <w:tabs>
          <w:tab w:val="left" w:pos="360" w:leader="none"/>
          <w:tab w:val="left" w:pos="900" w:leader="none"/>
        </w:tabs>
        <w:rPr>
          <w:color w:val="000000"/>
          <w:sz w:val="24"/>
          <w:highlight w:val="none"/>
        </w:rPr>
        <w:outlineLvl w:val="1"/>
      </w:pPr>
      <w:r/>
      <w:bookmarkStart w:id="740" w:name="_Toc164229236"/>
      <w:r/>
      <w:bookmarkStart w:id="741" w:name="_Toc305158809"/>
      <w:r/>
      <w:bookmarkStart w:id="742" w:name="_Toc127151742"/>
      <w:r/>
      <w:bookmarkStart w:id="743" w:name="_Toc127151541"/>
      <w:r/>
      <w:bookmarkStart w:id="744" w:name="_Toc151193639"/>
      <w:r/>
      <w:bookmarkStart w:id="745" w:name="_Toc164229382"/>
      <w:r/>
      <w:bookmarkStart w:id="746" w:name="_Toc264969231"/>
      <w:r/>
      <w:bookmarkStart w:id="747" w:name="_Toc151190168"/>
      <w:r/>
      <w:bookmarkStart w:id="748" w:name="_Toc149720834"/>
      <w:r/>
      <w:bookmarkStart w:id="749" w:name="_Toc164608810"/>
      <w:r/>
      <w:bookmarkStart w:id="750" w:name="_Toc151193929"/>
      <w:r/>
      <w:bookmarkStart w:id="751" w:name="_Toc164608655"/>
      <w:r/>
      <w:bookmarkStart w:id="752" w:name="_Toc164351635"/>
      <w:r/>
      <w:bookmarkStart w:id="753" w:name="_Toc305158883"/>
      <w:r/>
      <w:bookmarkStart w:id="754" w:name="_Toc151193855"/>
      <w:r/>
      <w:bookmarkStart w:id="755" w:name="_Toc195842906"/>
      <w:r/>
      <w:bookmarkStart w:id="756" w:name="_Toc150774641"/>
      <w:r/>
      <w:bookmarkStart w:id="757" w:name="_Toc226337237"/>
      <w:r/>
      <w:bookmarkStart w:id="758" w:name="_Toc226309785"/>
      <w:r/>
      <w:bookmarkStart w:id="759" w:name="_Toc150480779"/>
      <w:r/>
      <w:bookmarkStart w:id="760" w:name="_Toc151193783"/>
      <w:r/>
      <w:bookmarkStart w:id="761" w:name="_Toc151193711"/>
      <w:r/>
      <w:bookmarkStart w:id="762" w:name="_Toc150509292"/>
      <w:r/>
      <w:bookmarkStart w:id="763" w:name="_Toc127161455"/>
      <w:r/>
      <w:bookmarkStart w:id="764" w:name="_Toc226965731"/>
      <w:r/>
      <w:bookmarkStart w:id="765" w:name="_Toc226965814"/>
      <w:r/>
      <w:bookmarkStart w:id="766" w:name="_Toc265228379"/>
      <w:r/>
      <w:bookmarkStart w:id="767" w:name="_Toc142311043"/>
      <w:r/>
      <w:bookmarkStart w:id="768" w:name="_Toc150774746"/>
      <w:r/>
      <w:bookmarkStart w:id="769" w:name="_Toc353825551"/>
      <w:r/>
      <w:bookmarkStart w:id="770" w:name="_Toc353873941"/>
      <w:r/>
      <w:bookmarkStart w:id="771" w:name="_Toc195842920"/>
      <w:r/>
      <w:bookmarkStart w:id="772" w:name="_Toc226965828"/>
      <w:r/>
      <w:bookmarkStart w:id="773" w:name="_Toc127151555"/>
      <w:r/>
      <w:bookmarkStart w:id="774" w:name="_Toc353825545"/>
      <w:r/>
      <w:bookmarkStart w:id="775" w:name="_Toc265228393"/>
      <w:r/>
      <w:bookmarkStart w:id="776" w:name="_Toc305158897"/>
      <w:r/>
      <w:bookmarkStart w:id="777" w:name="_Toc150774760"/>
      <w:r/>
      <w:bookmarkStart w:id="778" w:name="_Toc264969245"/>
      <w:r/>
      <w:bookmarkStart w:id="779" w:name="_Toc142311057"/>
      <w:r/>
      <w:bookmarkStart w:id="780" w:name="_Toc305158823"/>
      <w:r/>
      <w:bookmarkStart w:id="781" w:name="_Toc226337251"/>
      <w:r/>
      <w:bookmarkStart w:id="782" w:name="_Toc150480793"/>
      <w:r/>
      <w:bookmarkStart w:id="783" w:name="_Toc353873935"/>
      <w:r/>
      <w:bookmarkStart w:id="784" w:name="_Toc353873665"/>
      <w:r>
        <w:rPr>
          <w:color w:val="000000"/>
          <w:sz w:val="24"/>
          <w:highlight w:val="none"/>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785" w:name="_Toc520356167"/>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85"/>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731"/>
        <w:ind w:hanging="357"/>
        <w:jc w:val="center"/>
        <w:spacing w:line="360" w:lineRule="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643"/>
        <w:gridCol w:w="6104"/>
      </w:tblGrid>
      <w:tr>
        <w:trPr>
          <w:trHeight w:val="300"/>
        </w:trPr>
        <w:tc>
          <w:tcPr>
            <w:tcW w:w="402" w:type="dxa"/>
            <w:vAlign w:val="center"/>
            <w:textDirection w:val="lrTb"/>
            <w:noWrap w:val="false"/>
          </w:tcPr>
          <w:p>
            <w:pPr>
              <w:pStyle w:val="731"/>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731"/>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1" w:type="dxa"/>
            <w:vAlign w:val="center"/>
            <w:textDirection w:val="lrTb"/>
            <w:noWrap w:val="false"/>
          </w:tcPr>
          <w:p>
            <w:pPr>
              <w:pStyle w:val="731"/>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rFonts w:hint="eastAsia" w:ascii="宋体" w:hAnsi="宋体" w:cs="宋体"/>
                <w:color w:val="000000"/>
                <w:sz w:val="24"/>
                <w:highlight w:val="none"/>
              </w:rPr>
              <w:t xml:space="preserve">投标函、法定代表人资格证明书和政府采购供应商信用承诺书</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rFonts w:hint="eastAsia" w:ascii="宋体" w:hAnsi="宋体" w:cs="宋体"/>
                <w:color w:val="000000"/>
                <w:sz w:val="24"/>
                <w:highlight w:val="none"/>
              </w:rPr>
              <w:t xml:space="preserve">按招标文件要求提供投标函、法定代表人资格证明书和政府采购供应商信用承诺书</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731"/>
              <w:jc w:val="left"/>
              <w:widowControl/>
              <w:rPr>
                <w:b/>
                <w:bCs/>
                <w:color w:val="000000"/>
                <w:sz w:val="24"/>
                <w:highlight w:val="none"/>
              </w:rPr>
            </w:pPr>
            <w:r>
              <w:rPr>
                <w:b/>
                <w:bCs/>
                <w:color w:val="000000"/>
                <w:sz w:val="24"/>
                <w:highlight w:val="none"/>
              </w:rPr>
              <w:t xml:space="preserve">投标报价</w:t>
            </w:r>
            <w:r>
              <w:rPr>
                <w:b/>
                <w:bCs/>
                <w:color w:val="000000"/>
                <w:sz w:val="24"/>
                <w:highlight w:val="none"/>
              </w:rPr>
            </w:r>
            <w:r/>
          </w:p>
        </w:tc>
        <w:tc>
          <w:tcPr>
            <w:tcW w:w="3621" w:type="dxa"/>
            <w:vAlign w:val="center"/>
            <w:textDirection w:val="lrTb"/>
            <w:noWrap w:val="false"/>
          </w:tcPr>
          <w:p>
            <w:pPr>
              <w:pStyle w:val="731"/>
              <w:jc w:val="left"/>
              <w:widowControl/>
              <w:rPr>
                <w:b/>
                <w:bCs/>
                <w:color w:val="000000"/>
                <w:sz w:val="24"/>
                <w:highlight w:val="none"/>
              </w:rPr>
            </w:pPr>
            <w:r>
              <w:rPr>
                <w:rFonts w:hint="eastAsia"/>
                <w:b/>
                <w:bCs/>
                <w:color w:val="000000"/>
                <w:sz w:val="24"/>
                <w:highlight w:val="none"/>
              </w:rPr>
              <w:t xml:space="preserve">投标报价未超过招标文件中规定的各项内容最高</w:t>
            </w:r>
            <w:r>
              <w:rPr>
                <w:rFonts w:hint="eastAsia"/>
                <w:b/>
                <w:bCs/>
                <w:color w:val="000000"/>
                <w:sz w:val="24"/>
                <w:highlight w:val="none"/>
                <w:lang w:val="en-US" w:eastAsia="zh-CN"/>
              </w:rPr>
              <w:t xml:space="preserve">单价</w:t>
            </w:r>
            <w:r>
              <w:rPr>
                <w:rFonts w:hint="eastAsia"/>
                <w:b/>
                <w:bCs/>
                <w:color w:val="000000"/>
                <w:sz w:val="24"/>
                <w:highlight w:val="none"/>
              </w:rPr>
              <w:t xml:space="preserve">限价；</w:t>
            </w:r>
            <w:r>
              <w:rPr>
                <w:b/>
                <w:bCs/>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color w:val="000000"/>
                <w:sz w:val="24"/>
                <w:highlight w:val="none"/>
              </w:rPr>
              <w:t xml:space="preserve">投标文件满足招标文件第</w:t>
            </w:r>
            <w:r>
              <w:rPr>
                <w:rFonts w:hint="eastAsia"/>
                <w:color w:val="000000"/>
                <w:sz w:val="24"/>
                <w:highlight w:val="none"/>
              </w:rPr>
              <w:t xml:space="preserve">五</w:t>
            </w:r>
            <w:r>
              <w:rPr>
                <w:color w:val="000000"/>
                <w:sz w:val="24"/>
                <w:highlight w:val="none"/>
              </w:rPr>
              <w:t xml:space="preserve">章《采购需求》中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9</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10</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分包意向协议</w:t>
            </w:r>
            <w:r>
              <w:rPr>
                <w:color w:val="000000"/>
                <w:sz w:val="24"/>
                <w:highlight w:val="none"/>
              </w:rPr>
            </w:r>
            <w:r/>
          </w:p>
          <w:p>
            <w:pPr>
              <w:pStyle w:val="731"/>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11</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12</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1" w:type="dxa"/>
            <w:vAlign w:val="center"/>
            <w:textDirection w:val="lrTb"/>
            <w:noWrap w:val="false"/>
          </w:tcPr>
          <w:p>
            <w:pPr>
              <w:pStyle w:val="731"/>
              <w:jc w:val="left"/>
              <w:widowControl/>
              <w:rPr>
                <w:rFonts w:hint="eastAsia"/>
                <w:color w:val="000000"/>
                <w:sz w:val="24"/>
                <w:highlight w:val="none"/>
              </w:rPr>
            </w:pPr>
            <w:r>
              <w:rPr>
                <w:color w:val="000000"/>
                <w:sz w:val="24"/>
                <w:highlight w:val="none"/>
              </w:rPr>
              <w:t xml:space="preserve">由评</w:t>
            </w:r>
            <w:r>
              <w:rPr>
                <w:rFonts w:hint="eastAsia"/>
                <w:color w:val="000000"/>
                <w:sz w:val="24"/>
                <w:highlight w:val="none"/>
              </w:rPr>
              <w:t xml:space="preserve">标委员会</w:t>
            </w:r>
            <w:r>
              <w:rPr>
                <w:color w:val="000000"/>
                <w:sz w:val="24"/>
                <w:highlight w:val="none"/>
              </w:rPr>
              <w:t xml:space="preserve">审查，报价合理的予以通过。</w:t>
            </w:r>
            <w:r>
              <w:rPr>
                <w:rFonts w:hint="eastAsia"/>
                <w:color w:val="000000"/>
                <w:sz w:val="24"/>
                <w:highlight w:val="none"/>
              </w:rPr>
              <w:t xml:space="preserve">评标委员会认为供应商的报价相对于其他通过符合性审查供应商的报价明显不合理，有可能影响产品质量或者不能诚信履约的，应当要求其在评标现场合理的时间内提供书面说明，必要时提交相关证明材料；供应商不能证明其报价合理性的，评标委员会应当将其作为无效投标处理。评审中出现下列情形之一的，评标委员会应当启动异常低价投标（响应）审查程序：</w:t>
            </w:r>
            <w:r>
              <w:rPr>
                <w:rFonts w:hint="eastAsia"/>
                <w:color w:val="000000"/>
                <w:sz w:val="24"/>
                <w:highlight w:val="none"/>
              </w:rPr>
            </w:r>
            <w:r/>
          </w:p>
          <w:p>
            <w:pPr>
              <w:pStyle w:val="731"/>
              <w:jc w:val="left"/>
              <w:widowControl/>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731"/>
              <w:jc w:val="left"/>
              <w:widowControl/>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731"/>
              <w:jc w:val="left"/>
              <w:widowControl/>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731"/>
              <w:jc w:val="left"/>
              <w:widowControl/>
              <w:rPr>
                <w:rFonts w:hint="eastAsia"/>
                <w:color w:val="000000"/>
                <w:sz w:val="24"/>
                <w:highlight w:val="none"/>
              </w:rPr>
            </w:pPr>
            <w:r>
              <w:rPr>
                <w:rFonts w:hint="eastAsia"/>
                <w:color w:val="000000"/>
                <w:sz w:val="24"/>
                <w:highlight w:val="none"/>
              </w:rPr>
              <w:t xml:space="preserve">4.评标委员会基于专业判断，认为供应商报价过低，有可能影响产品质量或者不能诚信履约的其他情形。</w:t>
            </w:r>
            <w:r>
              <w:rPr>
                <w:rFonts w:hint="eastAsia"/>
                <w:color w:val="000000"/>
                <w:sz w:val="24"/>
                <w:highlight w:val="none"/>
              </w:rPr>
            </w:r>
            <w:r/>
          </w:p>
          <w:p>
            <w:pPr>
              <w:pStyle w:val="731"/>
              <w:jc w:val="left"/>
              <w:widowControl/>
              <w:rPr>
                <w:color w:val="000000"/>
                <w:sz w:val="24"/>
                <w:highlight w:val="none"/>
              </w:rPr>
            </w:pPr>
            <w:r>
              <w:rPr>
                <w:rFonts w:hint="eastAsia"/>
                <w:color w:val="000000"/>
                <w:sz w:val="24"/>
                <w:highlight w:val="none"/>
              </w:rPr>
              <w:t xml:space="preserve">相关法律法规对供应商报价有规定的，从其规定。文件依据财库〔2026〕2号。</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13</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731"/>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投标人所投产品非进口产品的；</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14</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731"/>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731"/>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投标产品如涉及计算机信息系统安全专用产品的，须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rPr>
                <w:color w:val="000000"/>
                <w:sz w:val="24"/>
                <w:highlight w:val="none"/>
              </w:rPr>
            </w:r>
            <w:r/>
          </w:p>
          <w:p>
            <w:pPr>
              <w:pStyle w:val="731"/>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投标产品如有属于开展国家信息安全产品认证产品范围的，须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rPr>
                <w:color w:val="000000"/>
                <w:sz w:val="24"/>
                <w:highlight w:val="none"/>
              </w:rPr>
            </w:r>
            <w:r/>
          </w:p>
          <w:p>
            <w:pPr>
              <w:pStyle w:val="731"/>
              <w:jc w:val="left"/>
              <w:widowControl/>
              <w:rPr>
                <w:color w:val="000000"/>
                <w:sz w:val="24"/>
                <w:highlight w:val="none"/>
              </w:rPr>
            </w:pPr>
            <w:r>
              <w:rPr>
                <w:rFonts w:hint="eastAsia"/>
                <w:color w:val="000000"/>
                <w:sz w:val="24"/>
                <w:highlight w:val="none"/>
              </w:rPr>
              <w:t xml:space="preserve">4）</w:t>
            </w:r>
            <w:r>
              <w:rPr>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15</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16</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17</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rFonts w:hint="eastAsia"/>
                <w:color w:val="000000"/>
                <w:sz w:val="24"/>
                <w:highlight w:val="none"/>
              </w:rPr>
              <w:t xml:space="preserve">19</w:t>
            </w:r>
            <w:r>
              <w:rPr>
                <w:color w:val="000000"/>
                <w:sz w:val="24"/>
                <w:highlight w:val="none"/>
              </w:rPr>
            </w:r>
            <w:r/>
          </w:p>
        </w:tc>
        <w:tc>
          <w:tcPr>
            <w:tcW w:w="975" w:type="dxa"/>
            <w:vAlign w:val="center"/>
            <w:textDirection w:val="lrTb"/>
            <w:noWrap w:val="false"/>
          </w:tcPr>
          <w:p>
            <w:pPr>
              <w:pStyle w:val="731"/>
              <w:jc w:val="left"/>
              <w:widowControl/>
              <w:rPr>
                <w:rFonts w:ascii="宋体" w:hAnsi="宋体" w:cs="宋体"/>
                <w:color w:val="000000"/>
                <w:sz w:val="24"/>
                <w:highlight w:val="none"/>
              </w:rPr>
            </w:pPr>
            <w:r>
              <w:rPr>
                <w:rFonts w:hint="eastAsia" w:ascii="宋体" w:hAnsi="宋体" w:cs="宋体"/>
                <w:color w:val="000000"/>
                <w:sz w:val="24"/>
                <w:highlight w:val="none"/>
              </w:rPr>
              <w:t xml:space="preserve">重大偏离</w:t>
            </w:r>
            <w:r>
              <w:rPr>
                <w:rFonts w:ascii="宋体" w:hAnsi="宋体" w:cs="宋体"/>
                <w:color w:val="000000"/>
                <w:sz w:val="24"/>
                <w:highlight w:val="none"/>
              </w:rPr>
            </w:r>
            <w:r/>
          </w:p>
        </w:tc>
        <w:tc>
          <w:tcPr>
            <w:tcW w:w="3621" w:type="dxa"/>
            <w:vAlign w:val="center"/>
            <w:textDirection w:val="lrTb"/>
            <w:noWrap w:val="false"/>
          </w:tcPr>
          <w:p>
            <w:pPr>
              <w:pStyle w:val="731"/>
              <w:jc w:val="left"/>
              <w:widowControl/>
              <w:rPr>
                <w:rFonts w:ascii="宋体" w:hAnsi="宋体" w:cs="宋体"/>
                <w:color w:val="000000"/>
                <w:sz w:val="24"/>
                <w:highlight w:val="none"/>
              </w:rPr>
            </w:pPr>
            <w:r>
              <w:rPr>
                <w:rFonts w:hint="eastAsia" w:ascii="宋体" w:hAnsi="宋体" w:cs="宋体"/>
                <w:color w:val="000000"/>
                <w:sz w:val="24"/>
                <w:highlight w:val="none"/>
              </w:rPr>
              <w:t xml:space="preserve">经评标委员会认定与招标文件有重大偏离和保留；</w:t>
            </w:r>
            <w:r>
              <w:rPr>
                <w:rFonts w:ascii="宋体" w:hAnsi="宋体" w:cs="宋体"/>
                <w:color w:val="000000"/>
                <w:sz w:val="24"/>
                <w:highlight w:val="none"/>
              </w:rPr>
            </w:r>
            <w:r/>
          </w:p>
          <w:p>
            <w:pPr>
              <w:pStyle w:val="1281"/>
              <w:rPr>
                <w:rFonts w:hAnsi="宋体" w:cs="宋体"/>
                <w:color w:val="000000"/>
                <w:highlight w:val="none"/>
              </w:rPr>
            </w:pPr>
            <w:r>
              <w:rPr>
                <w:rFonts w:hint="eastAsia" w:hAnsi="宋体" w:cs="宋体"/>
                <w:color w:val="000000"/>
                <w:sz w:val="24"/>
                <w:highlight w:val="none"/>
              </w:rPr>
              <w:t xml:space="preserve">所谓重大偏离或保留是指与招标文件规定的主要技术指标或重要的商务条款或除上述以外的多项指标要求存在负偏离，或者在实质上与招标文件不一致，而且限制了合同中采购人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hAnsi="宋体" w:cs="宋体"/>
                <w:color w:val="000000"/>
                <w:highlight w:val="none"/>
              </w:rPr>
            </w:r>
            <w:r/>
          </w:p>
        </w:tc>
      </w:tr>
    </w:tbl>
    <w:p>
      <w:pPr>
        <w:pStyle w:val="731"/>
        <w:numPr>
          <w:ilvl w:val="0"/>
          <w:numId w:val="2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投标文件有关事项的澄清或者说明</w:t>
      </w:r>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评标过程中，评标委员会将</w:t>
      </w:r>
      <w:r>
        <w:rPr>
          <w:rFonts w:hint="eastAsia"/>
          <w:color w:val="000000"/>
          <w:sz w:val="24"/>
          <w:highlight w:val="none"/>
        </w:rPr>
        <w:t xml:space="preserve">通过政府采购一体化平台“苏采云”系统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731"/>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rFonts w:hint="eastAsia"/>
          <w:color w:val="000000"/>
          <w:sz w:val="24"/>
          <w:highlight w:val="none"/>
        </w:rPr>
        <w:t xml:space="preserve">□</w:t>
      </w:r>
      <w:r>
        <w:rPr>
          <w:color w:val="000000"/>
          <w:sz w:val="24"/>
          <w:highlight w:val="none"/>
        </w:rPr>
        <w:t xml:space="preserve">有，具体规定为：______________</w:t>
      </w:r>
      <w:r>
        <w:rPr>
          <w:color w:val="000000"/>
          <w:sz w:val="24"/>
          <w:highlight w:val="none"/>
          <w:u w:val="single"/>
        </w:rPr>
      </w:r>
      <w:r/>
    </w:p>
    <w:p>
      <w:pPr>
        <w:pStyle w:val="731"/>
        <w:ind w:left="2035"/>
        <w:spacing w:line="360" w:lineRule="auto"/>
        <w:tabs>
          <w:tab w:val="left" w:pos="1080" w:leader="none"/>
          <w:tab w:val="left" w:pos="1589" w:leader="none"/>
          <w:tab w:val="left" w:pos="2035" w:leader="none"/>
          <w:tab w:val="left" w:pos="2114" w:leader="none"/>
        </w:tabs>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无，按下述2.4.2-2.4.7项规定修正。</w:t>
      </w:r>
      <w:r>
        <w:rPr>
          <w:color w:val="000000"/>
          <w:sz w:val="24"/>
          <w:highlight w:val="none"/>
        </w:rPr>
      </w:r>
      <w:r/>
    </w:p>
    <w:p>
      <w:pPr>
        <w:pStyle w:val="731"/>
        <w:numPr>
          <w:ilvl w:val="2"/>
          <w:numId w:val="2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731"/>
        <w:numPr>
          <w:ilvl w:val="2"/>
          <w:numId w:val="2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731"/>
        <w:numPr>
          <w:ilvl w:val="2"/>
          <w:numId w:val="2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731"/>
        <w:numPr>
          <w:ilvl w:val="2"/>
          <w:numId w:val="2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731"/>
        <w:numPr>
          <w:ilvl w:val="2"/>
          <w:numId w:val="2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lang w:val="en-US" w:eastAsia="zh-CN"/>
        </w:rPr>
        <w:t xml:space="preserve">1</w:t>
      </w:r>
      <w:r>
        <w:rPr>
          <w:rFonts w:hint="eastAsia"/>
          <w:color w:val="000000"/>
          <w:sz w:val="24"/>
          <w:highlight w:val="none"/>
          <w:u w:val="single"/>
        </w:rPr>
        <w:t xml:space="preserve">0</w:t>
      </w:r>
      <w:r>
        <w:rPr>
          <w:color w:val="000000"/>
          <w:sz w:val="24"/>
          <w:highlight w:val="none"/>
        </w:rPr>
        <w:t xml:space="preserve">%的扣除，用扣除后的价格参加评审。</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14" w:leader="none"/>
        </w:tabs>
        <w:rPr>
          <w:rFonts w:hint="eastAsia"/>
          <w:color w:val="000000"/>
          <w:sz w:val="24"/>
          <w:highlight w:val="none"/>
        </w:rPr>
      </w:pPr>
      <w:r>
        <w:rPr>
          <w:rFonts w:hint="eastAsia"/>
          <w:color w:val="000000"/>
          <w:sz w:val="24"/>
          <w:highlight w:val="none"/>
        </w:rPr>
        <w:t xml:space="preserve">采购本国产品的支持政策</w:t>
      </w:r>
      <w:r>
        <w:rPr>
          <w:rFonts w:hint="eastAsia"/>
          <w:color w:val="000000"/>
          <w:sz w:val="24"/>
          <w:highlight w:val="none"/>
        </w:rPr>
      </w:r>
      <w:r/>
    </w:p>
    <w:p>
      <w:pPr>
        <w:pStyle w:val="731"/>
        <w:numPr>
          <w:ilvl w:val="3"/>
          <w:numId w:val="2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731"/>
        <w:numPr>
          <w:ilvl w:val="3"/>
          <w:numId w:val="20"/>
        </w:numPr>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sz w:val="24"/>
          <w:highlight w:val="none"/>
        </w:rPr>
      </w:r>
      <w:r/>
    </w:p>
    <w:p>
      <w:pPr>
        <w:pStyle w:val="731"/>
        <w:numPr>
          <w:ilvl w:val="3"/>
          <w:numId w:val="2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731"/>
        <w:numPr>
          <w:ilvl w:val="3"/>
          <w:numId w:val="2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供应商需在《声明函》中逐一、</w:t>
      </w:r>
      <w:r>
        <w:rPr>
          <w:color w:val="000000"/>
          <w:sz w:val="24"/>
          <w:highlight w:val="none"/>
        </w:rPr>
        <w:t xml:space="preserve">准确</w:t>
      </w:r>
      <w:r>
        <w:rPr>
          <w:rFonts w:hint="eastAsia"/>
          <w:color w:val="000000"/>
          <w:sz w:val="24"/>
          <w:highlight w:val="none"/>
        </w:rPr>
        <w:t xml:space="preserve">填写产品名称、厂名、生产厂址三项信息（《声明函》中用斜线划除的地方无需填写），三</w:t>
      </w:r>
      <w:r>
        <w:rPr>
          <w:color w:val="000000"/>
          <w:sz w:val="24"/>
          <w:highlight w:val="none"/>
        </w:rPr>
        <w:t xml:space="preserve">项信息中</w:t>
      </w:r>
      <w:r>
        <w:rPr>
          <w:rFonts w:hint="eastAsia"/>
          <w:color w:val="000000"/>
          <w:sz w:val="24"/>
          <w:highlight w:val="none"/>
        </w:rPr>
        <w:t xml:space="preserve">任意一项未填写的视为该项产品不符合本国产品标准，不享受本国产品价格评审优惠。</w:t>
      </w:r>
      <w:r>
        <w:rPr>
          <w:rFonts w:hint="eastAsia"/>
          <w:color w:val="000000"/>
          <w:sz w:val="24"/>
          <w:highlight w:val="none"/>
        </w:rPr>
      </w:r>
      <w:r/>
    </w:p>
    <w:p>
      <w:pPr>
        <w:pStyle w:val="731"/>
        <w:numPr>
          <w:ilvl w:val="3"/>
          <w:numId w:val="20"/>
        </w:numPr>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评标过程中，如发现供应商在《声明函》内容</w:t>
      </w:r>
      <w:r>
        <w:rPr>
          <w:color w:val="000000"/>
          <w:sz w:val="24"/>
          <w:highlight w:val="none"/>
        </w:rPr>
        <w:t xml:space="preserve">含义不明确、同类事项与投</w:t>
      </w:r>
      <w:r>
        <w:rPr>
          <w:rFonts w:hint="eastAsia"/>
          <w:color w:val="000000"/>
          <w:sz w:val="24"/>
          <w:highlight w:val="none"/>
        </w:rPr>
        <w:t xml:space="preserve">标</w:t>
      </w:r>
      <w:r>
        <w:rPr>
          <w:color w:val="000000"/>
          <w:sz w:val="24"/>
          <w:highlight w:val="none"/>
        </w:rPr>
        <w:t xml:space="preserve">（</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文件</w:t>
      </w:r>
      <w:r>
        <w:rPr>
          <w:color w:val="000000"/>
          <w:sz w:val="24"/>
          <w:highlight w:val="none"/>
        </w:rPr>
        <w:t xml:space="preserve">表述不一致或者有</w:t>
      </w:r>
      <w:r>
        <w:rPr>
          <w:rFonts w:hint="eastAsia"/>
          <w:color w:val="000000"/>
          <w:sz w:val="24"/>
          <w:highlight w:val="none"/>
        </w:rPr>
        <w:t xml:space="preserve">明显</w:t>
      </w:r>
      <w:r>
        <w:rPr>
          <w:color w:val="000000"/>
          <w:sz w:val="24"/>
          <w:highlight w:val="none"/>
        </w:rPr>
        <w:t xml:space="preserve">文字错误等情况的</w:t>
      </w:r>
      <w:r>
        <w:rPr>
          <w:rFonts w:hint="eastAsia"/>
          <w:color w:val="000000"/>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731"/>
        <w:numPr>
          <w:ilvl w:val="0"/>
          <w:numId w:val="2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69"/>
      <w:r/>
      <w:bookmarkEnd w:id="770"/>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731"/>
        <w:ind w:left="1985"/>
        <w:spacing w:line="360" w:lineRule="auto"/>
        <w:tabs>
          <w:tab w:val="left" w:pos="900" w:leader="none"/>
          <w:tab w:val="left" w:pos="1589" w:leader="none"/>
          <w:tab w:val="left" w:pos="1701" w:leader="none"/>
        </w:tabs>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731"/>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31"/>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□随机抽取</w:t>
      </w:r>
      <w:r>
        <w:rPr>
          <w:color w:val="000000"/>
          <w:sz w:val="24"/>
          <w:highlight w:val="none"/>
        </w:rPr>
      </w:r>
      <w:r/>
    </w:p>
    <w:p>
      <w:pPr>
        <w:pStyle w:val="731"/>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非政府强制采购的节能产品或环境标志产品，依据品目清单和认证证书实施政府优先采购。优先采购的具体规定（如涉及）_____。</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关于无线局域网认证产品政府采购清单中的产品，优先采购的具体规定（如涉及）_____。</w:t>
      </w:r>
      <w:r>
        <w:rPr>
          <w:color w:val="000000"/>
          <w:sz w:val="24"/>
          <w:highlight w:val="none"/>
        </w:rPr>
      </w:r>
      <w:r/>
    </w:p>
    <w:p>
      <w:pPr>
        <w:pStyle w:val="731"/>
        <w:numPr>
          <w:ilvl w:val="0"/>
          <w:numId w:val="2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786" w:name="_Toc150774751"/>
      <w:r/>
      <w:bookmarkStart w:id="787" w:name="_Toc150774646"/>
      <w:r/>
      <w:bookmarkStart w:id="788" w:name="_Toc127151747"/>
      <w:r/>
      <w:bookmarkStart w:id="789" w:name="_Toc150509297"/>
      <w:r/>
      <w:bookmarkStart w:id="790" w:name="_Toc151193716"/>
      <w:r/>
      <w:bookmarkStart w:id="791" w:name="_Toc265228384"/>
      <w:r/>
      <w:bookmarkStart w:id="792" w:name="_Toc305158814"/>
      <w:r/>
      <w:bookmarkStart w:id="793" w:name="_Toc226965736"/>
      <w:r/>
      <w:bookmarkStart w:id="794" w:name="_Toc520356170"/>
      <w:r/>
      <w:bookmarkStart w:id="795" w:name="_Toc305158888"/>
      <w:r/>
      <w:bookmarkStart w:id="796" w:name="_Ref467307010"/>
      <w:r/>
      <w:bookmarkStart w:id="797" w:name="_Toc150480784"/>
      <w:r/>
      <w:bookmarkStart w:id="798" w:name="_Toc226337242"/>
      <w:r/>
      <w:bookmarkStart w:id="799" w:name="_Toc127161460"/>
      <w:r/>
      <w:bookmarkStart w:id="800" w:name="_Toc164229387"/>
      <w:r/>
      <w:bookmarkStart w:id="801" w:name="_Toc164608815"/>
      <w:r/>
      <w:bookmarkStart w:id="802" w:name="_Toc151193934"/>
      <w:r/>
      <w:bookmarkStart w:id="803" w:name="_Toc195842911"/>
      <w:r/>
      <w:bookmarkStart w:id="804" w:name="_Toc149720839"/>
      <w:r/>
      <w:bookmarkStart w:id="805" w:name="_Toc142311048"/>
      <w:r/>
      <w:bookmarkStart w:id="806" w:name="_Toc127151546"/>
      <w:r/>
      <w:bookmarkStart w:id="807" w:name="_Toc164229241"/>
      <w:r/>
      <w:bookmarkStart w:id="808" w:name="_Toc151190173"/>
      <w:r/>
      <w:bookmarkStart w:id="809" w:name="_Toc151193788"/>
      <w:r/>
      <w:bookmarkStart w:id="810" w:name="_Toc226309790"/>
      <w:r/>
      <w:bookmarkStart w:id="811" w:name="_Toc164351640"/>
      <w:r/>
      <w:bookmarkStart w:id="812" w:name="_Toc264969236"/>
      <w:r/>
      <w:bookmarkStart w:id="813" w:name="_Toc151193860"/>
      <w:r/>
      <w:bookmarkStart w:id="814" w:name="_Toc151193644"/>
      <w:r/>
      <w:bookmarkStart w:id="815" w:name="_Toc226965819"/>
      <w:r/>
      <w:bookmarkStart w:id="816" w:name="_Toc164608660"/>
      <w:r>
        <w:rPr>
          <w:color w:val="000000"/>
          <w:sz w:val="24"/>
          <w:highlight w:val="none"/>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1071"/>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hAnsi="宋体" w:cs="宋体"/>
          <w:color w:val="000000"/>
          <w:sz w:val="24"/>
          <w:szCs w:val="24"/>
          <w:highlight w:val="none"/>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1071"/>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731"/>
        <w:numPr>
          <w:ilvl w:val="0"/>
          <w:numId w:val="2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评标委员会在评标过程中发现投标人有行贿、提供虚假材料或者串通等违法行为时，有向采购人、采购代理机构或者有关部门报告的职责。</w:t>
      </w:r>
      <w:r>
        <w:rPr>
          <w:color w:val="000000"/>
          <w:sz w:val="24"/>
          <w:highlight w:val="none"/>
        </w:rPr>
      </w:r>
      <w:r/>
    </w:p>
    <w:p>
      <w:pPr>
        <w:pStyle w:val="731"/>
        <w:numPr>
          <w:ilvl w:val="0"/>
          <w:numId w:val="21"/>
        </w:numPr>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评标标准</w:t>
      </w:r>
      <w:r>
        <w:rPr>
          <w:b/>
          <w:color w:val="000000"/>
          <w:sz w:val="24"/>
          <w:highlight w:val="none"/>
        </w:rPr>
      </w:r>
      <w:r/>
    </w:p>
    <w:tbl>
      <w:tblPr>
        <w:tblW w:w="88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349"/>
        <w:gridCol w:w="2325"/>
      </w:tblGrid>
      <w:tr>
        <w:trPr/>
        <w:tc>
          <w:tcPr>
            <w:tcW w:w="835" w:type="dxa"/>
            <w:vAlign w:val="center"/>
            <w:textDirection w:val="lrTb"/>
            <w:noWrap w:val="false"/>
          </w:tcPr>
          <w:p>
            <w:pPr>
              <w:pStyle w:val="731"/>
              <w:ind w:firstLine="28"/>
              <w:jc w:val="center"/>
              <w:rPr>
                <w:b/>
                <w:color w:val="000000"/>
                <w:sz w:val="24"/>
                <w:highlight w:val="none"/>
              </w:rPr>
            </w:pPr>
            <w:r>
              <w:rPr>
                <w:b/>
                <w:color w:val="000000"/>
                <w:sz w:val="24"/>
                <w:highlight w:val="none"/>
              </w:rPr>
              <w:t xml:space="preserve">序号</w:t>
            </w:r>
            <w:r>
              <w:rPr>
                <w:b/>
                <w:color w:val="000000"/>
                <w:sz w:val="24"/>
                <w:highlight w:val="none"/>
              </w:rPr>
            </w:r>
            <w:r/>
          </w:p>
        </w:tc>
        <w:tc>
          <w:tcPr>
            <w:tcW w:w="1462" w:type="dxa"/>
            <w:vAlign w:val="center"/>
            <w:textDirection w:val="lrTb"/>
            <w:noWrap w:val="false"/>
          </w:tcPr>
          <w:p>
            <w:pPr>
              <w:pStyle w:val="731"/>
              <w:ind w:firstLine="28"/>
              <w:jc w:val="center"/>
              <w:rPr>
                <w:b/>
                <w:color w:val="000000"/>
                <w:sz w:val="24"/>
                <w:highlight w:val="none"/>
              </w:rPr>
            </w:pPr>
            <w:r>
              <w:rPr>
                <w:b/>
                <w:color w:val="000000"/>
                <w:sz w:val="24"/>
                <w:highlight w:val="none"/>
              </w:rPr>
              <w:t xml:space="preserve">评分因素</w:t>
            </w:r>
            <w:r>
              <w:rPr>
                <w:b/>
                <w:color w:val="000000"/>
                <w:sz w:val="24"/>
                <w:highlight w:val="none"/>
              </w:rPr>
            </w:r>
            <w:r/>
          </w:p>
        </w:tc>
        <w:tc>
          <w:tcPr>
            <w:tcW w:w="913" w:type="dxa"/>
            <w:vAlign w:val="center"/>
            <w:textDirection w:val="lrTb"/>
            <w:noWrap w:val="false"/>
          </w:tcPr>
          <w:p>
            <w:pPr>
              <w:pStyle w:val="731"/>
              <w:ind w:firstLine="28"/>
              <w:jc w:val="center"/>
              <w:rPr>
                <w:b/>
                <w:color w:val="000000"/>
                <w:sz w:val="24"/>
                <w:highlight w:val="none"/>
              </w:rPr>
            </w:pPr>
            <w:r>
              <w:rPr>
                <w:b/>
                <w:color w:val="000000"/>
                <w:sz w:val="24"/>
                <w:highlight w:val="none"/>
              </w:rPr>
              <w:t xml:space="preserve">分值</w:t>
            </w:r>
            <w:r>
              <w:rPr>
                <w:b/>
                <w:color w:val="000000"/>
                <w:sz w:val="24"/>
                <w:highlight w:val="none"/>
              </w:rPr>
            </w:r>
            <w:r/>
          </w:p>
        </w:tc>
        <w:tc>
          <w:tcPr>
            <w:tcW w:w="3349" w:type="dxa"/>
            <w:vAlign w:val="center"/>
            <w:textDirection w:val="lrTb"/>
            <w:noWrap w:val="false"/>
          </w:tcPr>
          <w:p>
            <w:pPr>
              <w:pStyle w:val="731"/>
              <w:ind w:firstLine="28"/>
              <w:jc w:val="center"/>
              <w:rPr>
                <w:b/>
                <w:color w:val="000000"/>
                <w:sz w:val="24"/>
                <w:highlight w:val="none"/>
              </w:rPr>
            </w:pPr>
            <w:r>
              <w:rPr>
                <w:b/>
                <w:color w:val="000000"/>
                <w:sz w:val="24"/>
                <w:highlight w:val="none"/>
              </w:rPr>
              <w:t xml:space="preserve">评分标准</w:t>
            </w:r>
            <w:r>
              <w:rPr>
                <w:b/>
                <w:color w:val="000000"/>
                <w:sz w:val="24"/>
                <w:highlight w:val="none"/>
              </w:rPr>
            </w:r>
            <w:r/>
          </w:p>
        </w:tc>
        <w:tc>
          <w:tcPr>
            <w:tcW w:w="2325" w:type="dxa"/>
            <w:vAlign w:val="center"/>
            <w:textDirection w:val="lrTb"/>
            <w:noWrap w:val="false"/>
          </w:tcPr>
          <w:p>
            <w:pPr>
              <w:pStyle w:val="1275"/>
              <w:spacing w:before="0" w:after="0" w:line="240" w:lineRule="auto"/>
              <w:rPr>
                <w:rFonts w:eastAsia="宋体"/>
                <w:color w:val="000000"/>
                <w:szCs w:val="24"/>
                <w:highlight w:val="none"/>
              </w:rPr>
            </w:pPr>
            <w:r>
              <w:rPr>
                <w:rFonts w:eastAsia="宋体"/>
                <w:color w:val="000000"/>
                <w:szCs w:val="24"/>
                <w:highlight w:val="none"/>
              </w:rPr>
              <w:t xml:space="preserve">说明</w:t>
            </w:r>
            <w:r>
              <w:rPr>
                <w:rFonts w:eastAsia="宋体"/>
                <w:color w:val="000000"/>
                <w:szCs w:val="24"/>
                <w:highlight w:val="none"/>
              </w:rPr>
            </w:r>
            <w:r/>
          </w:p>
        </w:tc>
      </w:tr>
      <w:tr>
        <w:trPr>
          <w:trHeight w:val="631"/>
        </w:trPr>
        <w:tc>
          <w:tcPr>
            <w:tcW w:w="835" w:type="dxa"/>
            <w:vAlign w:val="center"/>
            <w:textDirection w:val="lrTb"/>
            <w:noWrap w:val="false"/>
          </w:tcPr>
          <w:p>
            <w:pPr>
              <w:pStyle w:val="731"/>
              <w:ind w:firstLine="28"/>
              <w:jc w:val="center"/>
              <w:rPr>
                <w:b/>
                <w:color w:val="000000"/>
                <w:sz w:val="24"/>
                <w:highlight w:val="none"/>
              </w:rPr>
            </w:pPr>
            <w:r>
              <w:rPr>
                <w:rFonts w:hint="eastAsia"/>
                <w:b/>
                <w:color w:val="000000"/>
                <w:sz w:val="24"/>
                <w:highlight w:val="none"/>
              </w:rPr>
              <w:t xml:space="preserve">1</w:t>
            </w:r>
            <w:r>
              <w:rPr>
                <w:b/>
                <w:color w:val="000000"/>
                <w:sz w:val="24"/>
                <w:highlight w:val="none"/>
              </w:rPr>
            </w:r>
            <w:r/>
          </w:p>
        </w:tc>
        <w:tc>
          <w:tcPr>
            <w:tcW w:w="1462" w:type="dxa"/>
            <w:vAlign w:val="center"/>
            <w:textDirection w:val="lrTb"/>
            <w:noWrap w:val="false"/>
          </w:tcPr>
          <w:p>
            <w:pPr>
              <w:pStyle w:val="731"/>
              <w:ind w:firstLine="28"/>
              <w:jc w:val="center"/>
              <w:rPr>
                <w:color w:val="000000"/>
                <w:sz w:val="24"/>
                <w:highlight w:val="none"/>
              </w:rPr>
            </w:pPr>
            <w:r>
              <w:rPr>
                <w:rFonts w:hint="eastAsia"/>
                <w:color w:val="000000"/>
                <w:sz w:val="24"/>
                <w:highlight w:val="none"/>
              </w:rPr>
              <w:t xml:space="preserve">价格分</w:t>
            </w:r>
            <w:r>
              <w:rPr>
                <w:color w:val="000000"/>
                <w:sz w:val="24"/>
                <w:highlight w:val="none"/>
              </w:rPr>
            </w:r>
            <w:r/>
          </w:p>
        </w:tc>
        <w:tc>
          <w:tcPr>
            <w:tcW w:w="913" w:type="dxa"/>
            <w:vAlign w:val="center"/>
            <w:textDirection w:val="lrTb"/>
            <w:noWrap w:val="false"/>
          </w:tcPr>
          <w:p>
            <w:pPr>
              <w:pStyle w:val="731"/>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30</w:t>
            </w:r>
            <w:r>
              <w:rPr>
                <w:rFonts w:hint="eastAsia" w:eastAsia="宋体"/>
                <w:color w:val="000000"/>
                <w:sz w:val="24"/>
                <w:highlight w:val="none"/>
                <w:lang w:eastAsia="zh-CN"/>
              </w:rPr>
            </w:r>
            <w:r/>
          </w:p>
        </w:tc>
        <w:tc>
          <w:tcPr>
            <w:tcW w:w="3349" w:type="dxa"/>
            <w:vAlign w:val="center"/>
            <w:textDirection w:val="lrTb"/>
            <w:noWrap w:val="false"/>
          </w:tcPr>
          <w:p>
            <w:pPr>
              <w:pStyle w:val="731"/>
              <w:rPr>
                <w:color w:val="000000"/>
                <w:sz w:val="24"/>
                <w:highlight w:val="none"/>
              </w:rPr>
            </w:pPr>
            <w:r>
              <w:rPr>
                <w:color w:val="000000"/>
                <w:sz w:val="24"/>
                <w:highlight w:val="none"/>
              </w:rPr>
              <w:t xml:space="preserve">满足招标文件要求且投标价格最低</w:t>
            </w:r>
            <w:r>
              <w:rPr>
                <w:rFonts w:hint="eastAsia"/>
                <w:color w:val="000000"/>
                <w:sz w:val="24"/>
                <w:highlight w:val="none"/>
                <w:lang w:eastAsia="zh-CN"/>
              </w:rPr>
              <w:t xml:space="preserve">（</w:t>
            </w:r>
            <w:r>
              <w:rPr>
                <w:rFonts w:hint="eastAsia"/>
                <w:color w:val="000000"/>
                <w:sz w:val="24"/>
                <w:highlight w:val="none"/>
                <w:lang w:val="en-US" w:eastAsia="zh-CN"/>
              </w:rPr>
              <w:t xml:space="preserve">投标优惠率最高）</w:t>
            </w:r>
            <w:r>
              <w:rPr>
                <w:color w:val="000000"/>
                <w:sz w:val="24"/>
                <w:highlight w:val="none"/>
              </w:rPr>
              <w:t xml:space="preserve">的投标报价为评标基准</w:t>
            </w:r>
            <w:r>
              <w:rPr>
                <w:rFonts w:hint="eastAsia"/>
                <w:color w:val="000000"/>
                <w:sz w:val="24"/>
                <w:highlight w:val="none"/>
                <w:lang w:val="en-US" w:eastAsia="zh-CN"/>
              </w:rPr>
              <w:t xml:space="preserve">优惠率</w:t>
            </w:r>
            <w:r>
              <w:rPr>
                <w:color w:val="000000"/>
                <w:sz w:val="24"/>
                <w:highlight w:val="none"/>
              </w:rPr>
              <w:t xml:space="preserve">，其价格分为满分。其他投标人的价格分统一按照下列公式计算：</w:t>
            </w:r>
            <w:r>
              <w:rPr>
                <w:color w:val="000000"/>
                <w:sz w:val="24"/>
                <w:highlight w:val="none"/>
              </w:rPr>
            </w:r>
            <w:r/>
          </w:p>
          <w:p>
            <w:pPr>
              <w:pStyle w:val="731"/>
              <w:rPr>
                <w:color w:val="000000"/>
                <w:sz w:val="24"/>
                <w:highlight w:val="none"/>
              </w:rPr>
            </w:pPr>
            <w:r>
              <w:rPr>
                <w:color w:val="000000"/>
                <w:sz w:val="24"/>
                <w:highlight w:val="none"/>
              </w:rPr>
              <w:t xml:space="preserve">投标报价得分＝（</w:t>
            </w:r>
            <w:r>
              <w:rPr>
                <w:rFonts w:hint="eastAsia"/>
                <w:color w:val="000000"/>
                <w:sz w:val="24"/>
                <w:highlight w:val="none"/>
                <w:lang w:val="en-US" w:eastAsia="zh-CN"/>
              </w:rPr>
              <w:t xml:space="preserve">1-</w:t>
            </w:r>
            <w:r>
              <w:rPr>
                <w:color w:val="000000"/>
                <w:sz w:val="24"/>
                <w:highlight w:val="none"/>
              </w:rPr>
              <w:t xml:space="preserve">评标</w:t>
            </w:r>
            <w:r>
              <w:rPr>
                <w:rFonts w:hint="eastAsia"/>
                <w:color w:val="000000"/>
                <w:sz w:val="24"/>
                <w:highlight w:val="none"/>
                <w:lang w:val="en-US" w:eastAsia="zh-CN"/>
              </w:rPr>
              <w:t xml:space="preserve">基准优惠率</w:t>
            </w:r>
            <w:r>
              <w:rPr>
                <w:color w:val="000000"/>
                <w:sz w:val="24"/>
                <w:highlight w:val="none"/>
              </w:rPr>
              <w:t xml:space="preserve">/</w:t>
            </w:r>
            <w:r>
              <w:rPr>
                <w:rFonts w:hint="eastAsia"/>
                <w:color w:val="000000"/>
                <w:sz w:val="24"/>
                <w:highlight w:val="none"/>
                <w:lang w:eastAsia="zh-CN"/>
              </w:rPr>
              <w:t xml:space="preserve">（</w:t>
            </w:r>
            <w:r>
              <w:rPr>
                <w:rFonts w:hint="eastAsia"/>
                <w:color w:val="000000"/>
                <w:sz w:val="24"/>
                <w:highlight w:val="none"/>
                <w:lang w:val="en-US" w:eastAsia="zh-CN"/>
              </w:rPr>
              <w:t xml:space="preserve">1-</w:t>
            </w:r>
            <w:r>
              <w:rPr>
                <w:color w:val="000000"/>
                <w:sz w:val="24"/>
                <w:highlight w:val="none"/>
              </w:rPr>
              <w:t xml:space="preserve">投标</w:t>
            </w:r>
            <w:r>
              <w:rPr>
                <w:rFonts w:hint="eastAsia"/>
                <w:color w:val="000000"/>
                <w:sz w:val="24"/>
                <w:highlight w:val="none"/>
                <w:lang w:val="en-US" w:eastAsia="zh-CN"/>
              </w:rPr>
              <w:t xml:space="preserve">优惠率</w:t>
            </w:r>
            <w:r>
              <w:rPr>
                <w:color w:val="000000"/>
                <w:sz w:val="24"/>
                <w:highlight w:val="none"/>
              </w:rPr>
              <w:t xml:space="preserve">）×分值。</w:t>
            </w:r>
            <w:r>
              <w:rPr>
                <w:color w:val="000000"/>
                <w:sz w:val="24"/>
                <w:highlight w:val="none"/>
              </w:rPr>
            </w:r>
            <w:r/>
          </w:p>
        </w:tc>
        <w:tc>
          <w:tcPr>
            <w:tcW w:w="2325" w:type="dxa"/>
            <w:vAlign w:val="center"/>
            <w:textDirection w:val="lrTb"/>
            <w:noWrap w:val="false"/>
          </w:tcPr>
          <w:p>
            <w:pPr>
              <w:pStyle w:val="731"/>
              <w:ind w:left="-38"/>
              <w:rPr>
                <w:color w:val="000000"/>
                <w:sz w:val="24"/>
                <w:highlight w:val="none"/>
              </w:rPr>
            </w:pPr>
            <w:r>
              <w:rPr>
                <w:rFonts w:hint="eastAsia"/>
                <w:color w:val="000000"/>
                <w:sz w:val="24"/>
                <w:highlight w:val="none"/>
              </w:rPr>
              <w:t xml:space="preserve">此处投标报价指经过报价修正，及</w:t>
            </w:r>
            <w:r>
              <w:rPr>
                <w:color w:val="000000"/>
                <w:sz w:val="24"/>
                <w:highlight w:val="none"/>
              </w:rPr>
              <w:t xml:space="preserve">因落实政府采购政策进行价格调整</w:t>
            </w:r>
            <w:r>
              <w:rPr>
                <w:rFonts w:hint="eastAsia"/>
                <w:color w:val="000000"/>
                <w:sz w:val="24"/>
                <w:highlight w:val="none"/>
              </w:rPr>
              <w:t xml:space="preserve">后</w:t>
            </w:r>
            <w:r>
              <w:rPr>
                <w:color w:val="000000"/>
                <w:sz w:val="24"/>
                <w:highlight w:val="none"/>
              </w:rPr>
              <w:t xml:space="preserve">的</w:t>
            </w:r>
            <w:r>
              <w:rPr>
                <w:rFonts w:hint="eastAsia"/>
                <w:color w:val="000000"/>
                <w:sz w:val="24"/>
                <w:highlight w:val="none"/>
              </w:rPr>
              <w:t xml:space="preserve">报价</w:t>
            </w:r>
            <w:r>
              <w:rPr>
                <w:color w:val="000000"/>
                <w:sz w:val="24"/>
                <w:highlight w:val="none"/>
              </w:rPr>
              <w:t xml:space="preserve">，详见第四章《评标方法和评标标准》</w:t>
            </w:r>
            <w:r>
              <w:rPr>
                <w:rFonts w:hint="eastAsia"/>
                <w:color w:val="000000"/>
                <w:sz w:val="24"/>
                <w:highlight w:val="none"/>
              </w:rPr>
              <w:t xml:space="preserve">2</w:t>
            </w:r>
            <w:r>
              <w:rPr>
                <w:color w:val="000000"/>
                <w:sz w:val="24"/>
                <w:highlight w:val="none"/>
              </w:rPr>
              <w:t xml:space="preserve">.4</w:t>
            </w:r>
            <w:r>
              <w:rPr>
                <w:rFonts w:hint="eastAsia"/>
                <w:color w:val="000000"/>
                <w:sz w:val="24"/>
                <w:highlight w:val="none"/>
              </w:rPr>
              <w:t xml:space="preserve">及</w:t>
            </w:r>
            <w:r>
              <w:rPr>
                <w:color w:val="000000"/>
                <w:sz w:val="24"/>
                <w:highlight w:val="none"/>
              </w:rPr>
              <w:t xml:space="preserve">2.5。</w:t>
            </w:r>
            <w:r>
              <w:rPr>
                <w:color w:val="000000"/>
                <w:sz w:val="24"/>
                <w:highlight w:val="none"/>
              </w:rPr>
            </w:r>
            <w:r/>
          </w:p>
        </w:tc>
      </w:tr>
      <w:tr>
        <w:trPr/>
        <w:tc>
          <w:tcPr>
            <w:tcW w:w="835" w:type="dxa"/>
            <w:vAlign w:val="center"/>
            <w:textDirection w:val="lrTb"/>
            <w:noWrap w:val="false"/>
          </w:tcPr>
          <w:p>
            <w:pPr>
              <w:pStyle w:val="731"/>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mc:AlternateContent>
                <mc:Choice Requires="wpg">
                  <w:drawing>
                    <wp:inline xmlns:wp="http://schemas.openxmlformats.org/drawingml/2006/wordprocessingDrawing" distT="0" distB="0" distL="0" distR="0">
                      <wp:extent cx="228421" cy="22842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28421"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0pt;height:18.0pt;mso-wrap-distance-left:0.0pt;mso-wrap-distance-top:0.0pt;mso-wrap-distance-right:0.0pt;mso-wrap-distance-bottom:0.0pt;" stroked="f">
                      <v:path textboxrect="0,0,0,0"/>
                      <v:imagedata r:id="rId16" o:title=""/>
                    </v:shape>
                  </w:pict>
                </mc:Fallback>
              </mc:AlternateContent>
            </w:r>
            <w:r>
              <w:rPr>
                <w:color w:val="000000"/>
                <w:highlight w:val="none"/>
              </w:rPr>
            </w:r>
            <w:r/>
          </w:p>
          <w:p>
            <w:pPr>
              <w:pStyle w:val="731"/>
              <w:ind w:firstLine="28"/>
              <w:jc w:val="center"/>
              <w:rPr>
                <w:color w:val="000000"/>
                <w:sz w:val="24"/>
                <w:highlight w:val="none"/>
              </w:rPr>
            </w:pPr>
            <w:r>
              <w:rPr>
                <w:rFonts w:hint="eastAsia"/>
                <w:color w:val="000000"/>
                <w:sz w:val="24"/>
                <w:highlight w:val="none"/>
              </w:rPr>
              <w:t xml:space="preserve">2</w:t>
            </w:r>
            <w:r>
              <w:rPr>
                <w:color w:val="000000"/>
                <w:sz w:val="24"/>
                <w:highlight w:val="none"/>
              </w:rPr>
            </w:r>
            <w:r/>
          </w:p>
        </w:tc>
        <w:tc>
          <w:tcPr>
            <w:tcW w:w="1462" w:type="dxa"/>
            <w:vAlign w:val="center"/>
            <w:textDirection w:val="lrTb"/>
            <w:noWrap w:val="false"/>
          </w:tcPr>
          <w:p>
            <w:pPr>
              <w:pStyle w:val="731"/>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技术分（</w:t>
            </w:r>
            <w:r>
              <w:rPr>
                <w:rFonts w:hint="eastAsia"/>
                <w:color w:val="000000"/>
                <w:sz w:val="24"/>
                <w:highlight w:val="none"/>
              </w:rPr>
              <w:t xml:space="preserve">主观分</w:t>
            </w:r>
            <w:r>
              <w:rPr>
                <w:rFonts w:hint="eastAsia"/>
                <w:color w:val="000000"/>
                <w:sz w:val="24"/>
                <w:highlight w:val="none"/>
                <w:lang w:eastAsia="zh-CN"/>
              </w:rPr>
              <w:t xml:space="preserve">）</w:t>
            </w:r>
            <w:r>
              <w:rPr>
                <w:rFonts w:hint="eastAsia" w:eastAsia="宋体"/>
                <w:color w:val="000000"/>
                <w:sz w:val="24"/>
                <w:highlight w:val="none"/>
                <w:lang w:eastAsia="zh-CN"/>
              </w:rPr>
            </w:r>
            <w:r/>
          </w:p>
        </w:tc>
        <w:tc>
          <w:tcPr>
            <w:tcW w:w="913" w:type="dxa"/>
            <w:vAlign w:val="center"/>
            <w:textDirection w:val="lrTb"/>
            <w:noWrap w:val="false"/>
          </w:tcPr>
          <w:p>
            <w:pPr>
              <w:pStyle w:val="731"/>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44</w:t>
            </w:r>
            <w:r>
              <w:rPr>
                <w:rFonts w:eastAsia="宋体"/>
                <w:color w:val="000000"/>
                <w:sz w:val="24"/>
                <w:highlight w:val="none"/>
                <w:lang w:val="en-US" w:eastAsia="zh-CN"/>
              </w:rPr>
            </w:r>
            <w:r/>
          </w:p>
        </w:tc>
        <w:tc>
          <w:tcPr>
            <w:tcW w:w="3349" w:type="dxa"/>
            <w:vAlign w:val="center"/>
            <w:textDirection w:val="lrTb"/>
            <w:noWrap w:val="false"/>
          </w:tcPr>
          <w:p>
            <w:pPr>
              <w:pStyle w:val="731"/>
              <w:rPr>
                <w:color w:val="000000"/>
                <w:sz w:val="24"/>
                <w:highlight w:val="none"/>
              </w:rPr>
            </w:pPr>
            <w:r>
              <w:rPr>
                <w:color w:val="000000"/>
                <w:sz w:val="24"/>
                <w:highlight w:val="none"/>
              </w:rPr>
            </w:r>
            <w:r/>
          </w:p>
        </w:tc>
        <w:tc>
          <w:tcPr>
            <w:tcW w:w="2325" w:type="dxa"/>
            <w:vAlign w:val="center"/>
            <w:textDirection w:val="lrTb"/>
            <w:noWrap w:val="false"/>
          </w:tcPr>
          <w:p>
            <w:pPr>
              <w:pStyle w:val="731"/>
              <w:ind w:left="-38"/>
              <w:rPr>
                <w:color w:val="000000"/>
                <w:sz w:val="24"/>
                <w:highlight w:val="none"/>
              </w:rPr>
            </w:pPr>
            <w:r>
              <w:rPr>
                <w:color w:val="000000"/>
                <w:sz w:val="24"/>
                <w:highlight w:val="none"/>
              </w:rPr>
            </w:r>
            <w:r/>
          </w:p>
        </w:tc>
      </w:tr>
      <w:tr>
        <w:trPr/>
        <w:tc>
          <w:tcPr>
            <w:tcW w:w="835" w:type="dxa"/>
            <w:vAlign w:val="center"/>
            <w:textDirection w:val="lrTb"/>
            <w:noWrap w:val="false"/>
          </w:tcPr>
          <w:p>
            <w:pPr>
              <w:pStyle w:val="731"/>
              <w:ind w:firstLine="28"/>
              <w:jc w:val="center"/>
              <w:rPr>
                <w:color w:val="000000"/>
                <w:sz w:val="24"/>
                <w:highlight w:val="none"/>
              </w:rPr>
            </w:pPr>
            <w:r>
              <w:rPr>
                <w:rFonts w:hint="eastAsia"/>
                <w:color w:val="000000"/>
                <w:sz w:val="24"/>
                <w:highlight w:val="none"/>
              </w:rPr>
              <w:t xml:space="preserve">2.1</w:t>
            </w:r>
            <w:r>
              <w:rPr>
                <w:color w:val="000000"/>
                <w:sz w:val="24"/>
                <w:highlight w:val="none"/>
              </w:rPr>
            </w:r>
            <w:r/>
          </w:p>
        </w:tc>
        <w:tc>
          <w:tcPr>
            <w:tcW w:w="1462" w:type="dxa"/>
            <w:vAlign w:val="center"/>
            <w:textDirection w:val="lrTb"/>
            <w:noWrap w:val="false"/>
          </w:tcPr>
          <w:p>
            <w:pPr>
              <w:pStyle w:val="731"/>
              <w:jc w:val="center"/>
              <w:spacing w:line="360" w:lineRule="exact"/>
              <w:rPr>
                <w:rFonts w:hint="eastAsia"/>
                <w:color w:val="000000"/>
                <w:sz w:val="24"/>
                <w:highlight w:val="none"/>
              </w:rPr>
            </w:pPr>
            <w:r>
              <w:rPr>
                <w:rFonts w:hint="eastAsia"/>
                <w:color w:val="000000"/>
                <w:sz w:val="24"/>
                <w:highlight w:val="none"/>
              </w:rPr>
              <w:t xml:space="preserve">设计方案</w:t>
            </w:r>
            <w:r>
              <w:rPr>
                <w:rFonts w:hint="eastAsia"/>
                <w:color w:val="000000"/>
                <w:sz w:val="24"/>
                <w:highlight w:val="none"/>
              </w:rPr>
            </w:r>
            <w:r/>
          </w:p>
        </w:tc>
        <w:tc>
          <w:tcPr>
            <w:tcW w:w="913" w:type="dxa"/>
            <w:vAlign w:val="center"/>
            <w:textDirection w:val="lrTb"/>
            <w:noWrap w:val="false"/>
          </w:tcPr>
          <w:p>
            <w:pPr>
              <w:pStyle w:val="731"/>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10</w:t>
            </w:r>
            <w:r>
              <w:rPr>
                <w:rFonts w:eastAsia="宋体"/>
                <w:color w:val="000000"/>
                <w:sz w:val="24"/>
                <w:highlight w:val="none"/>
                <w:lang w:val="en-US" w:eastAsia="zh-CN"/>
              </w:rPr>
            </w:r>
            <w:r/>
          </w:p>
        </w:tc>
        <w:tc>
          <w:tcPr>
            <w:tcW w:w="3349" w:type="dxa"/>
            <w:vAlign w:val="center"/>
            <w:textDirection w:val="lrTb"/>
            <w:noWrap w:val="false"/>
          </w:tcPr>
          <w:p>
            <w:pPr>
              <w:pStyle w:val="731"/>
              <w:jc w:val="lef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提供</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江苏省常州技师学院</w:t>
            </w:r>
            <w:r>
              <w:rPr>
                <w:rFonts w:hint="eastAsia" w:ascii="宋体" w:hAnsi="宋体" w:cs="宋体"/>
                <w:color w:val="000000"/>
                <w:sz w:val="24"/>
                <w:highlight w:val="none"/>
                <w:lang w:eastAsia="zh-CN"/>
              </w:rPr>
              <w:t xml:space="preserve">校园</w:t>
            </w:r>
            <w:r>
              <w:rPr>
                <w:rFonts w:hint="eastAsia" w:ascii="宋体" w:hAnsi="宋体" w:cs="宋体"/>
                <w:color w:val="000000"/>
                <w:sz w:val="24"/>
                <w:highlight w:val="none"/>
                <w:lang w:val="en-US" w:eastAsia="zh-CN"/>
              </w:rPr>
              <w:t xml:space="preserve">技能节</w:t>
            </w:r>
            <w:r>
              <w:rPr>
                <w:rFonts w:hint="eastAsia" w:ascii="宋体" w:hAnsi="宋体" w:cs="宋体"/>
                <w:bCs/>
                <w:color w:val="000000"/>
                <w:sz w:val="24"/>
                <w:highlight w:val="none"/>
              </w:rPr>
              <w:t xml:space="preserve">”为主题的宣传海报设计</w:t>
            </w:r>
            <w:r>
              <w:rPr>
                <w:rFonts w:hint="eastAsia" w:ascii="宋体" w:hAnsi="宋体" w:cs="宋体"/>
                <w:bCs/>
                <w:color w:val="000000"/>
                <w:sz w:val="24"/>
                <w:highlight w:val="none"/>
                <w:lang w:val="en-US" w:eastAsia="zh-CN"/>
              </w:rPr>
              <w:t xml:space="preserve">方案，</w:t>
            </w:r>
            <w:r>
              <w:rPr>
                <w:rFonts w:hint="eastAsia" w:ascii="宋体" w:hAnsi="宋体" w:cs="宋体"/>
                <w:color w:val="000000"/>
                <w:sz w:val="24"/>
                <w:szCs w:val="24"/>
                <w:highlight w:val="none"/>
                <w:lang w:bidi="ar"/>
              </w:rPr>
              <w:t xml:space="preserve">效果图不少于</w:t>
            </w:r>
            <w:r>
              <w:rPr>
                <w:rFonts w:hint="eastAsia" w:ascii="宋体" w:hAnsi="宋体" w:cs="宋体"/>
                <w:color w:val="000000"/>
                <w:sz w:val="24"/>
                <w:szCs w:val="24"/>
                <w:highlight w:val="none"/>
                <w:lang w:val="en-US" w:eastAsia="zh-CN" w:bidi="ar"/>
              </w:rPr>
              <w:t xml:space="preserve">10</w:t>
            </w:r>
            <w:r>
              <w:rPr>
                <w:rFonts w:hint="eastAsia" w:ascii="宋体" w:hAnsi="宋体" w:cs="宋体"/>
                <w:color w:val="000000"/>
                <w:sz w:val="24"/>
                <w:szCs w:val="24"/>
                <w:highlight w:val="none"/>
                <w:lang w:bidi="ar"/>
              </w:rPr>
              <w:t xml:space="preserve">张，不足或未提供本项不得分。</w:t>
            </w:r>
            <w:r>
              <w:rPr>
                <w:rFonts w:hint="eastAsia" w:ascii="宋体" w:hAnsi="宋体" w:cs="宋体"/>
                <w:bCs/>
                <w:color w:val="000000"/>
                <w:sz w:val="24"/>
                <w:highlight w:val="none"/>
                <w:lang w:val="en-US" w:eastAsia="zh-CN"/>
              </w:rPr>
              <w:t xml:space="preserve">评委</w:t>
            </w:r>
            <w:r>
              <w:rPr>
                <w:rFonts w:hint="eastAsia" w:ascii="宋体" w:hAnsi="宋体" w:cs="宋体"/>
                <w:bCs/>
                <w:color w:val="000000"/>
                <w:sz w:val="24"/>
                <w:highlight w:val="none"/>
              </w:rPr>
              <w:t xml:space="preserve">根据方案的主题、构思、布局、内容、色彩以及与项目现场的氛围匹配程度进行综合打分：</w:t>
            </w:r>
            <w:r>
              <w:rPr>
                <w:rFonts w:hint="eastAsia" w:ascii="宋体" w:hAnsi="宋体" w:cs="宋体"/>
                <w:bCs/>
                <w:color w:val="000000"/>
                <w:sz w:val="24"/>
                <w:highlight w:val="none"/>
              </w:rPr>
            </w:r>
            <w:r/>
          </w:p>
          <w:p>
            <w:pPr>
              <w:pStyle w:val="743"/>
              <w:rPr>
                <w:rFonts w:hint="eastAsia"/>
                <w:color w:val="000000"/>
                <w:highlight w:val="none"/>
                <w:lang w:val="en-US" w:eastAsia="zh-CN"/>
              </w:rPr>
            </w:pPr>
            <w:r>
              <w:rPr>
                <w:rFonts w:hint="eastAsia" w:ascii="宋体" w:hAnsi="宋体" w:cs="宋体"/>
                <w:color w:val="000000"/>
                <w:sz w:val="24"/>
                <w:szCs w:val="24"/>
                <w:highlight w:val="none"/>
                <w:lang w:bidi="ar"/>
              </w:rPr>
              <w:t xml:space="preserve">1.创意：  </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思路创新、设计新颖、创意巧妙得5分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思路完整、设计优秀得</w:t>
            </w:r>
            <w:r>
              <w:rPr>
                <w:rFonts w:ascii="宋体" w:hAnsi="宋体" w:cs="宋体"/>
                <w:color w:val="000000"/>
                <w:sz w:val="24"/>
                <w:szCs w:val="24"/>
                <w:highlight w:val="none"/>
                <w:lang w:bidi="ar"/>
              </w:rPr>
              <w:t xml:space="preserve">3</w:t>
            </w:r>
            <w:r>
              <w:rPr>
                <w:rFonts w:hint="eastAsia" w:ascii="宋体" w:hAnsi="宋体" w:cs="宋体"/>
                <w:color w:val="000000"/>
                <w:sz w:val="24"/>
                <w:szCs w:val="24"/>
                <w:highlight w:val="none"/>
                <w:lang w:bidi="ar"/>
              </w:rPr>
              <w:t xml:space="preserve">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创意普通、设计传统得1分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2.制作效果</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内容结构设计清晰、效果图质感高、风格统一、作品总体优秀得5分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内容设计结构基本清晰、效果图质感良、风格基本统一、作品总体良好得3分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内容设计结构一般、效果图质感良一般、风格较统一、作品总体一般的得1分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未提供不得分。</w:t>
            </w:r>
            <w:r>
              <w:rPr>
                <w:rFonts w:hint="eastAsia"/>
                <w:color w:val="000000"/>
                <w:highlight w:val="none"/>
                <w:lang w:val="en-US" w:eastAsia="zh-CN"/>
              </w:rPr>
            </w:r>
            <w:r/>
          </w:p>
        </w:tc>
        <w:tc>
          <w:tcPr>
            <w:tcW w:w="2325" w:type="dxa"/>
            <w:vAlign w:val="center"/>
            <w:textDirection w:val="lrTb"/>
            <w:noWrap w:val="false"/>
          </w:tcPr>
          <w:p>
            <w:pPr>
              <w:pStyle w:val="731"/>
              <w:ind w:left="-38"/>
              <w:rPr>
                <w:color w:val="000000"/>
                <w:sz w:val="24"/>
                <w:highlight w:val="none"/>
              </w:rPr>
            </w:pPr>
            <w:r>
              <w:rPr>
                <w:rFonts w:hint="eastAsia"/>
                <w:color w:val="000000"/>
                <w:sz w:val="24"/>
                <w:highlight w:val="none"/>
              </w:rPr>
              <w:t xml:space="preserve">提供书面方案</w:t>
            </w:r>
            <w:r>
              <w:rPr>
                <w:color w:val="000000"/>
                <w:sz w:val="24"/>
                <w:highlight w:val="none"/>
              </w:rPr>
            </w:r>
            <w:r/>
          </w:p>
        </w:tc>
      </w:tr>
      <w:tr>
        <w:trPr/>
        <w:tc>
          <w:tcPr>
            <w:tcW w:w="835" w:type="dxa"/>
            <w:vAlign w:val="center"/>
            <w:textDirection w:val="lrTb"/>
            <w:noWrap w:val="false"/>
          </w:tcPr>
          <w:p>
            <w:pPr>
              <w:pStyle w:val="731"/>
              <w:ind w:firstLine="28"/>
              <w:jc w:val="center"/>
              <w:rPr>
                <w:color w:val="000000"/>
                <w:sz w:val="24"/>
                <w:highlight w:val="none"/>
              </w:rPr>
            </w:pPr>
            <w:r>
              <w:rPr>
                <w:rFonts w:hint="eastAsia"/>
                <w:color w:val="000000"/>
                <w:sz w:val="24"/>
                <w:highlight w:val="none"/>
              </w:rPr>
              <w:t xml:space="preserve">2.2</w:t>
            </w:r>
            <w:r>
              <w:rPr>
                <w:color w:val="000000"/>
                <w:sz w:val="24"/>
                <w:highlight w:val="none"/>
              </w:rPr>
            </w:r>
            <w:r/>
          </w:p>
        </w:tc>
        <w:tc>
          <w:tcPr>
            <w:tcW w:w="1462" w:type="dxa"/>
            <w:vAlign w:val="center"/>
            <w:textDirection w:val="lrTb"/>
            <w:noWrap w:val="false"/>
          </w:tcPr>
          <w:p>
            <w:pPr>
              <w:pStyle w:val="731"/>
              <w:ind w:firstLine="28"/>
              <w:jc w:val="center"/>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制作、安装方案</w:t>
            </w:r>
            <w:r>
              <w:rPr>
                <w:rFonts w:hint="eastAsia" w:ascii="宋体" w:hAnsi="宋体" w:cs="宋体"/>
                <w:color w:val="000000"/>
                <w:sz w:val="24"/>
                <w:highlight w:val="none"/>
              </w:rPr>
            </w:r>
            <w:r/>
          </w:p>
        </w:tc>
        <w:tc>
          <w:tcPr>
            <w:tcW w:w="913" w:type="dxa"/>
            <w:vAlign w:val="center"/>
            <w:textDirection w:val="lrTb"/>
            <w:noWrap w:val="false"/>
          </w:tcPr>
          <w:p>
            <w:pPr>
              <w:pStyle w:val="731"/>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6</w:t>
            </w:r>
            <w:r>
              <w:rPr>
                <w:rFonts w:hint="eastAsia" w:eastAsia="宋体"/>
                <w:color w:val="000000"/>
                <w:sz w:val="24"/>
                <w:highlight w:val="none"/>
                <w:lang w:eastAsia="zh-CN"/>
              </w:rPr>
            </w:r>
            <w:r/>
          </w:p>
        </w:tc>
        <w:tc>
          <w:tcPr>
            <w:tcW w:w="3349" w:type="dxa"/>
            <w:vAlign w:val="center"/>
            <w:textDirection w:val="lrTb"/>
            <w:noWrap w:val="false"/>
          </w:tcPr>
          <w:p>
            <w:pPr>
              <w:pStyle w:val="731"/>
              <w:ind w:left="0" w:firstLine="0"/>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提供针对本项目的制作、运输、安装方案，包括但不限于采购计划、制作工艺、运输方案、进度计划、安装方案等：</w:t>
            </w:r>
            <w:r>
              <w:rPr>
                <w:rFonts w:hint="eastAsia" w:ascii="宋体" w:hAnsi="宋体" w:eastAsia="宋体" w:cs="宋体"/>
                <w:b w:val="0"/>
                <w:bCs w:val="0"/>
                <w:color w:val="000000"/>
                <w:sz w:val="24"/>
                <w:szCs w:val="24"/>
                <w:highlight w:val="none"/>
                <w:lang w:val="en-US" w:eastAsia="zh-CN" w:bidi="ar-SA"/>
              </w:rPr>
            </w:r>
            <w:r/>
          </w:p>
          <w:p>
            <w:pPr>
              <w:pStyle w:val="731"/>
              <w:ind w:left="0" w:firstLine="0"/>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方案针对性强、总体安排合理、施工规范、可行性强等，完全符合采购文件要求的得</w:t>
            </w:r>
            <w:r>
              <w:rPr>
                <w:rFonts w:hint="eastAsia" w:ascii="宋体" w:hAnsi="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t xml:space="preserve">分；</w:t>
            </w:r>
            <w:r>
              <w:rPr>
                <w:rFonts w:hint="eastAsia" w:ascii="宋体" w:hAnsi="宋体" w:eastAsia="宋体" w:cs="宋体"/>
                <w:b w:val="0"/>
                <w:bCs w:val="0"/>
                <w:color w:val="000000"/>
                <w:sz w:val="24"/>
                <w:szCs w:val="24"/>
                <w:highlight w:val="none"/>
                <w:lang w:val="en-US" w:eastAsia="zh-CN" w:bidi="ar-SA"/>
              </w:rPr>
            </w:r>
            <w:r/>
          </w:p>
          <w:p>
            <w:pPr>
              <w:pStyle w:val="731"/>
              <w:ind w:left="0" w:firstLine="0"/>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方案针对性较强、总体安排较合理、施工较规范、可行性较强等，比较符合采购文件要求的得4分；</w:t>
            </w:r>
            <w:r>
              <w:rPr>
                <w:rFonts w:hint="eastAsia" w:ascii="宋体" w:hAnsi="宋体" w:eastAsia="宋体" w:cs="宋体"/>
                <w:b w:val="0"/>
                <w:bCs w:val="0"/>
                <w:color w:val="000000"/>
                <w:sz w:val="24"/>
                <w:szCs w:val="24"/>
                <w:highlight w:val="none"/>
                <w:lang w:val="en-US" w:eastAsia="zh-CN" w:bidi="ar-SA"/>
              </w:rPr>
            </w:r>
            <w:r/>
          </w:p>
          <w:p>
            <w:pPr>
              <w:pStyle w:val="731"/>
              <w:ind w:left="0" w:firstLine="0"/>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方案针对性一般、总体安排欠合理、施工欠规范、可行性一般等，基本符合采购文件要求的得</w:t>
            </w:r>
            <w:r>
              <w:rPr>
                <w:rFonts w:hint="eastAsia" w:ascii="宋体" w:hAnsi="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t xml:space="preserve">分</w:t>
            </w:r>
            <w:r>
              <w:rPr>
                <w:rFonts w:hint="eastAsia" w:ascii="宋体" w:hAnsi="宋体" w:eastAsia="宋体" w:cs="宋体"/>
                <w:b w:val="0"/>
                <w:bCs w:val="0"/>
                <w:color w:val="000000"/>
                <w:sz w:val="24"/>
                <w:szCs w:val="24"/>
                <w:highlight w:val="none"/>
                <w:lang w:val="en-US" w:eastAsia="zh-CN" w:bidi="ar-SA"/>
              </w:rPr>
            </w:r>
            <w:r/>
          </w:p>
          <w:p>
            <w:pPr>
              <w:pStyle w:val="731"/>
              <w:ind w:firstLine="480"/>
              <w:rPr>
                <w:rFonts w:ascii="宋体" w:hAnsi="宋体" w:cs="宋体"/>
                <w:color w:val="000000"/>
                <w:sz w:val="24"/>
                <w:highlight w:val="none"/>
              </w:rPr>
            </w:pPr>
            <w:r>
              <w:rPr>
                <w:rFonts w:hint="eastAsia" w:ascii="宋体" w:hAnsi="宋体" w:eastAsia="宋体" w:cs="宋体"/>
                <w:bCs/>
                <w:color w:val="000000"/>
                <w:sz w:val="24"/>
                <w:highlight w:val="none"/>
              </w:rPr>
              <w:t xml:space="preserve">未提供本项不得分。</w:t>
            </w:r>
            <w:r>
              <w:rPr>
                <w:rFonts w:ascii="宋体" w:hAnsi="宋体" w:cs="宋体"/>
                <w:color w:val="000000"/>
                <w:sz w:val="24"/>
                <w:highlight w:val="none"/>
              </w:rPr>
            </w:r>
            <w:r/>
          </w:p>
        </w:tc>
        <w:tc>
          <w:tcPr>
            <w:tcW w:w="2325" w:type="dxa"/>
            <w:vAlign w:val="center"/>
            <w:textDirection w:val="lrTb"/>
            <w:noWrap w:val="false"/>
          </w:tcPr>
          <w:p>
            <w:pPr>
              <w:pStyle w:val="731"/>
              <w:ind w:left="-38"/>
              <w:rPr>
                <w:rFonts w:hint="eastAsia" w:ascii="宋体" w:hAnsi="宋体" w:cs="宋体"/>
                <w:bCs/>
                <w:color w:val="000000"/>
                <w:sz w:val="24"/>
                <w:highlight w:val="none"/>
              </w:rPr>
            </w:pPr>
            <w:r>
              <w:rPr>
                <w:rFonts w:hint="eastAsia"/>
                <w:color w:val="000000"/>
                <w:sz w:val="24"/>
                <w:highlight w:val="none"/>
              </w:rPr>
              <w:t xml:space="preserve">提供书面方案</w:t>
            </w:r>
            <w:r>
              <w:rPr>
                <w:rFonts w:hint="eastAsia" w:ascii="宋体" w:hAnsi="宋体" w:cs="宋体"/>
                <w:bCs/>
                <w:color w:val="000000"/>
                <w:sz w:val="24"/>
                <w:highlight w:val="none"/>
              </w:rPr>
            </w:r>
            <w:r/>
          </w:p>
        </w:tc>
      </w:tr>
      <w:tr>
        <w:trPr/>
        <w:tc>
          <w:tcPr>
            <w:tcW w:w="835" w:type="dxa"/>
            <w:vAlign w:val="center"/>
            <w:textDirection w:val="lrTb"/>
            <w:noWrap w:val="false"/>
          </w:tcPr>
          <w:p>
            <w:pPr>
              <w:pStyle w:val="731"/>
              <w:ind w:firstLine="28"/>
              <w:jc w:val="center"/>
              <w:rPr>
                <w:color w:val="000000"/>
                <w:sz w:val="24"/>
                <w:highlight w:val="none"/>
              </w:rPr>
            </w:pPr>
            <w:r>
              <w:rPr>
                <w:rFonts w:hint="eastAsia"/>
                <w:color w:val="000000"/>
                <w:sz w:val="24"/>
                <w:highlight w:val="none"/>
              </w:rPr>
              <w:t xml:space="preserve">2.3</w:t>
            </w:r>
            <w:r>
              <w:rPr>
                <w:color w:val="000000"/>
                <w:sz w:val="24"/>
                <w:highlight w:val="none"/>
              </w:rPr>
            </w:r>
            <w:r/>
          </w:p>
        </w:tc>
        <w:tc>
          <w:tcPr>
            <w:tcW w:w="1462" w:type="dxa"/>
            <w:vAlign w:val="center"/>
            <w:textDirection w:val="lrTb"/>
            <w:noWrap w:val="false"/>
          </w:tcPr>
          <w:p>
            <w:pPr>
              <w:pStyle w:val="731"/>
              <w:ind w:firstLine="28"/>
              <w:jc w:val="center"/>
              <w:rPr>
                <w:rFonts w:hint="eastAsia"/>
                <w:color w:val="000000"/>
                <w:sz w:val="24"/>
                <w:highlight w:val="none"/>
              </w:rPr>
            </w:pPr>
            <w:r>
              <w:rPr>
                <w:rFonts w:hint="eastAsia" w:ascii="宋体" w:hAnsi="宋体" w:cs="宋体"/>
                <w:color w:val="000000"/>
                <w:sz w:val="24"/>
                <w:highlight w:val="none"/>
              </w:rPr>
              <w:t xml:space="preserve">应急</w:t>
            </w:r>
            <w:r>
              <w:rPr>
                <w:rFonts w:hint="eastAsia" w:ascii="宋体" w:hAnsi="宋体" w:cs="宋体"/>
                <w:color w:val="000000"/>
                <w:sz w:val="24"/>
                <w:highlight w:val="none"/>
                <w:lang w:val="en-US" w:eastAsia="zh-CN"/>
              </w:rPr>
              <w:t xml:space="preserve">赶工</w:t>
            </w:r>
            <w:r>
              <w:rPr>
                <w:rFonts w:hint="eastAsia" w:ascii="宋体" w:hAnsi="宋体" w:cs="宋体"/>
                <w:color w:val="000000"/>
                <w:sz w:val="24"/>
                <w:highlight w:val="none"/>
              </w:rPr>
              <w:t xml:space="preserve">方案</w:t>
            </w:r>
            <w:r>
              <w:rPr>
                <w:rFonts w:hint="eastAsia"/>
                <w:color w:val="000000"/>
                <w:sz w:val="24"/>
                <w:highlight w:val="none"/>
              </w:rPr>
            </w:r>
            <w:r/>
          </w:p>
        </w:tc>
        <w:tc>
          <w:tcPr>
            <w:tcW w:w="913" w:type="dxa"/>
            <w:vAlign w:val="center"/>
            <w:textDirection w:val="lrTb"/>
            <w:noWrap w:val="false"/>
          </w:tcPr>
          <w:p>
            <w:pPr>
              <w:pStyle w:val="731"/>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6</w:t>
            </w:r>
            <w:r>
              <w:rPr>
                <w:rFonts w:hint="eastAsia" w:eastAsia="宋体"/>
                <w:color w:val="000000"/>
                <w:sz w:val="24"/>
                <w:highlight w:val="none"/>
                <w:lang w:eastAsia="zh-CN"/>
              </w:rPr>
            </w:r>
            <w:r/>
          </w:p>
        </w:tc>
        <w:tc>
          <w:tcPr>
            <w:tcW w:w="3349" w:type="dxa"/>
            <w:vAlign w:val="center"/>
            <w:textDirection w:val="lrTb"/>
            <w:noWrap w:val="false"/>
          </w:tcPr>
          <w:p>
            <w:pPr>
              <w:pStyle w:val="731"/>
              <w:jc w:val="left"/>
              <w:keepLines w:val="0"/>
              <w:keepNext w:val="0"/>
              <w:pageBreakBefore w:val="0"/>
              <w:spacing w:line="240" w:lineRule="auto"/>
              <w:widowControl w:val="off"/>
              <w:rPr>
                <w:rFonts w:ascii="宋体" w:hAnsi="宋体"/>
                <w:color w:val="000000"/>
                <w:sz w:val="24"/>
                <w:highlight w:val="none"/>
              </w:rPr>
            </w:pPr>
            <w:r>
              <w:rPr>
                <w:rFonts w:hint="eastAsia" w:ascii="宋体" w:hAnsi="宋体"/>
                <w:color w:val="000000"/>
                <w:sz w:val="24"/>
                <w:highlight w:val="none"/>
              </w:rPr>
              <w:t xml:space="preserve">包含加急广告制作、文化设计和印刷等任务完成，如何应对突发应急事件等:</w:t>
            </w:r>
            <w:r>
              <w:rPr>
                <w:rFonts w:ascii="宋体" w:hAnsi="宋体"/>
                <w:color w:val="000000"/>
                <w:sz w:val="24"/>
                <w:highlight w:val="none"/>
              </w:rPr>
            </w:r>
            <w:r/>
          </w:p>
          <w:p>
            <w:pPr>
              <w:pStyle w:val="731"/>
              <w:jc w:val="left"/>
              <w:keepLines w:val="0"/>
              <w:keepNext w:val="0"/>
              <w:pageBreakBefore w:val="0"/>
              <w:spacing w:line="240" w:lineRule="auto"/>
              <w:widowControl w:val="off"/>
              <w:rPr>
                <w:rFonts w:ascii="宋体" w:hAnsi="宋体"/>
                <w:color w:val="000000"/>
                <w:sz w:val="24"/>
                <w:highlight w:val="none"/>
              </w:rPr>
            </w:pPr>
            <w:r>
              <w:rPr>
                <w:rFonts w:hint="eastAsia" w:ascii="宋体" w:hAnsi="宋体"/>
                <w:color w:val="000000"/>
                <w:sz w:val="24"/>
                <w:highlight w:val="none"/>
              </w:rPr>
              <w:t xml:space="preserve">方案清晰、合理、详细、全面、针对性强、可行性强</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分；</w:t>
            </w:r>
            <w:r>
              <w:rPr>
                <w:rFonts w:ascii="宋体" w:hAnsi="宋体"/>
                <w:color w:val="000000"/>
                <w:sz w:val="24"/>
                <w:highlight w:val="none"/>
              </w:rPr>
            </w:r>
            <w:r/>
          </w:p>
          <w:p>
            <w:pPr>
              <w:pStyle w:val="731"/>
              <w:jc w:val="left"/>
              <w:keepLines w:val="0"/>
              <w:keepNext w:val="0"/>
              <w:pageBreakBefore w:val="0"/>
              <w:spacing w:line="240" w:lineRule="auto"/>
              <w:widowControl w:val="off"/>
              <w:rPr>
                <w:rFonts w:ascii="宋体" w:hAnsi="宋体"/>
                <w:color w:val="000000"/>
                <w:sz w:val="24"/>
                <w:highlight w:val="none"/>
              </w:rPr>
            </w:pPr>
            <w:r>
              <w:rPr>
                <w:rFonts w:hint="eastAsia" w:ascii="宋体" w:hAnsi="宋体"/>
                <w:color w:val="000000"/>
                <w:sz w:val="24"/>
                <w:highlight w:val="none"/>
              </w:rPr>
              <w:t xml:space="preserve">方案基本满足招标文件要求</w:t>
            </w:r>
            <w:r>
              <w:rPr>
                <w:rFonts w:hint="eastAsia" w:ascii="宋体" w:hAnsi="宋体"/>
                <w:color w:val="000000"/>
                <w:sz w:val="24"/>
                <w:highlight w:val="none"/>
                <w:lang w:val="en-US" w:eastAsia="zh-CN"/>
              </w:rPr>
              <w:t xml:space="preserve">的，得4</w:t>
            </w:r>
            <w:r>
              <w:rPr>
                <w:rFonts w:hint="eastAsia" w:ascii="宋体" w:hAnsi="宋体"/>
                <w:color w:val="000000"/>
                <w:sz w:val="24"/>
                <w:highlight w:val="none"/>
              </w:rPr>
              <w:t xml:space="preserve">分；</w:t>
            </w:r>
            <w:r>
              <w:rPr>
                <w:rFonts w:ascii="宋体" w:hAnsi="宋体"/>
                <w:color w:val="000000"/>
                <w:sz w:val="24"/>
                <w:highlight w:val="none"/>
              </w:rPr>
            </w:r>
            <w:r/>
          </w:p>
          <w:p>
            <w:pPr>
              <w:pStyle w:val="731"/>
              <w:jc w:val="left"/>
              <w:keepLines w:val="0"/>
              <w:keepNext w:val="0"/>
              <w:pageBreakBefore w:val="0"/>
              <w:spacing w:line="240" w:lineRule="auto"/>
              <w:widowControl w:val="off"/>
              <w:rPr>
                <w:rFonts w:ascii="宋体" w:hAnsi="宋体"/>
                <w:color w:val="000000"/>
                <w:sz w:val="24"/>
                <w:highlight w:val="none"/>
              </w:rPr>
            </w:pPr>
            <w:r>
              <w:rPr>
                <w:rFonts w:hint="eastAsia" w:ascii="宋体" w:hAnsi="宋体"/>
                <w:color w:val="000000"/>
                <w:sz w:val="24"/>
                <w:highlight w:val="none"/>
              </w:rPr>
              <w:t xml:space="preserve">方案简单，可行性差</w:t>
            </w:r>
            <w:r>
              <w:rPr>
                <w:rFonts w:hint="eastAsia" w:ascii="宋体" w:hAnsi="宋体"/>
                <w:color w:val="000000"/>
                <w:sz w:val="24"/>
                <w:highlight w:val="none"/>
                <w:lang w:val="en-US" w:eastAsia="zh-CN"/>
              </w:rPr>
              <w:t xml:space="preserve">的，得2</w:t>
            </w:r>
            <w:r>
              <w:rPr>
                <w:rFonts w:hint="eastAsia" w:ascii="宋体" w:hAnsi="宋体"/>
                <w:color w:val="000000"/>
                <w:sz w:val="24"/>
                <w:highlight w:val="none"/>
              </w:rPr>
              <w:t xml:space="preserve">分；</w:t>
            </w:r>
            <w:r>
              <w:rPr>
                <w:rFonts w:ascii="宋体" w:hAnsi="宋体"/>
                <w:color w:val="000000"/>
                <w:sz w:val="24"/>
                <w:highlight w:val="none"/>
              </w:rPr>
            </w:r>
            <w:r/>
          </w:p>
          <w:p>
            <w:pPr>
              <w:pStyle w:val="731"/>
              <w:ind w:firstLine="480"/>
              <w:rPr>
                <w:rFonts w:ascii="宋体" w:hAnsi="宋体" w:cs="宋体"/>
                <w:color w:val="000000"/>
                <w:sz w:val="24"/>
                <w:highlight w:val="none"/>
              </w:rPr>
            </w:pPr>
            <w:r>
              <w:rPr>
                <w:rFonts w:hint="eastAsia" w:ascii="宋体" w:hAnsi="宋体"/>
                <w:color w:val="000000"/>
                <w:sz w:val="24"/>
                <w:highlight w:val="none"/>
              </w:rPr>
              <w:t xml:space="preserve">无方案不得分</w:t>
            </w:r>
            <w:r>
              <w:rPr>
                <w:rFonts w:ascii="宋体" w:hAnsi="宋体" w:cs="宋体"/>
                <w:color w:val="000000"/>
                <w:sz w:val="24"/>
                <w:highlight w:val="none"/>
              </w:rPr>
            </w:r>
            <w:r/>
          </w:p>
        </w:tc>
        <w:tc>
          <w:tcPr>
            <w:tcW w:w="2325" w:type="dxa"/>
            <w:vAlign w:val="center"/>
            <w:textDirection w:val="lrTb"/>
            <w:noWrap w:val="false"/>
          </w:tcPr>
          <w:p>
            <w:pPr>
              <w:pStyle w:val="731"/>
              <w:ind w:left="-38"/>
              <w:rPr>
                <w:bCs/>
                <w:color w:val="000000"/>
                <w:sz w:val="24"/>
                <w:highlight w:val="none"/>
              </w:rPr>
            </w:pPr>
            <w:r>
              <w:rPr>
                <w:rFonts w:hint="eastAsia"/>
                <w:color w:val="000000"/>
                <w:sz w:val="24"/>
                <w:highlight w:val="none"/>
              </w:rPr>
              <w:t xml:space="preserve">提供书面方案</w:t>
            </w:r>
            <w:r>
              <w:rPr>
                <w:bCs/>
                <w:color w:val="000000"/>
                <w:sz w:val="24"/>
                <w:highlight w:val="none"/>
              </w:rPr>
            </w:r>
            <w:r/>
          </w:p>
        </w:tc>
      </w:tr>
      <w:tr>
        <w:trPr/>
        <w:tc>
          <w:tcPr>
            <w:tcW w:w="835" w:type="dxa"/>
            <w:vAlign w:val="center"/>
            <w:textDirection w:val="lrTb"/>
            <w:noWrap w:val="false"/>
          </w:tcPr>
          <w:p>
            <w:pPr>
              <w:pStyle w:val="731"/>
              <w:ind w:firstLine="28"/>
              <w:jc w:val="center"/>
              <w:rPr>
                <w:color w:val="000000"/>
                <w:sz w:val="24"/>
                <w:highlight w:val="none"/>
              </w:rPr>
            </w:pPr>
            <w:r>
              <w:rPr>
                <w:rFonts w:hint="eastAsia"/>
                <w:color w:val="000000"/>
                <w:sz w:val="24"/>
                <w:highlight w:val="none"/>
              </w:rPr>
              <w:t xml:space="preserve">2.4</w:t>
            </w:r>
            <w:r>
              <w:rPr>
                <w:color w:val="000000"/>
                <w:sz w:val="24"/>
                <w:highlight w:val="none"/>
              </w:rPr>
            </w:r>
            <w:r/>
          </w:p>
        </w:tc>
        <w:tc>
          <w:tcPr>
            <w:tcW w:w="1462" w:type="dxa"/>
            <w:vAlign w:val="center"/>
            <w:textDirection w:val="lrTb"/>
            <w:noWrap w:val="false"/>
          </w:tcPr>
          <w:p>
            <w:pPr>
              <w:pStyle w:val="731"/>
              <w:ind w:firstLine="28"/>
              <w:jc w:val="center"/>
              <w:rPr>
                <w:rFonts w:hint="eastAsia"/>
                <w:color w:val="000000"/>
                <w:sz w:val="24"/>
                <w:highlight w:val="none"/>
              </w:rPr>
            </w:pPr>
            <w:r>
              <w:rPr>
                <w:rFonts w:ascii="宋体" w:hAnsi="宋体"/>
                <w:color w:val="000000"/>
                <w:sz w:val="24"/>
                <w:highlight w:val="none"/>
              </w:rPr>
              <w:t xml:space="preserve">质量</w:t>
            </w:r>
            <w:r>
              <w:rPr>
                <w:rFonts w:hint="eastAsia" w:ascii="宋体" w:hAnsi="宋体"/>
                <w:color w:val="000000"/>
                <w:sz w:val="24"/>
                <w:highlight w:val="none"/>
              </w:rPr>
              <w:t xml:space="preserve">保证措施</w:t>
            </w:r>
            <w:r>
              <w:rPr>
                <w:rFonts w:hint="eastAsia"/>
                <w:color w:val="000000"/>
                <w:sz w:val="24"/>
                <w:highlight w:val="none"/>
              </w:rPr>
            </w:r>
            <w:r/>
          </w:p>
        </w:tc>
        <w:tc>
          <w:tcPr>
            <w:tcW w:w="913" w:type="dxa"/>
            <w:vAlign w:val="center"/>
            <w:textDirection w:val="lrTb"/>
            <w:noWrap w:val="false"/>
          </w:tcPr>
          <w:p>
            <w:pPr>
              <w:pStyle w:val="731"/>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6</w:t>
            </w:r>
            <w:r>
              <w:rPr>
                <w:rFonts w:hint="eastAsia" w:eastAsia="宋体"/>
                <w:color w:val="000000"/>
                <w:sz w:val="24"/>
                <w:highlight w:val="none"/>
                <w:lang w:eastAsia="zh-CN"/>
              </w:rPr>
            </w:r>
            <w:r/>
          </w:p>
        </w:tc>
        <w:tc>
          <w:tcPr>
            <w:tcW w:w="3349" w:type="dxa"/>
            <w:vAlign w:val="center"/>
            <w:textDirection w:val="lrTb"/>
            <w:noWrap w:val="false"/>
          </w:tcPr>
          <w:p>
            <w:pPr>
              <w:pStyle w:val="731"/>
              <w:ind w:firstLine="480"/>
              <w:tabs>
                <w:tab w:val="left" w:pos="1200" w:leader="none"/>
              </w:tabs>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本项目的质量保证措施，包括设计质量、安装质量、成品包装、运输等进行比较打分：</w:t>
            </w:r>
            <w:r>
              <w:rPr>
                <w:rFonts w:hint="eastAsia" w:ascii="宋体" w:hAnsi="宋体" w:cs="宋体"/>
                <w:b w:val="0"/>
                <w:bCs w:val="0"/>
                <w:color w:val="000000"/>
                <w:sz w:val="24"/>
                <w:highlight w:val="none"/>
              </w:rPr>
            </w:r>
            <w:r/>
          </w:p>
          <w:p>
            <w:pPr>
              <w:pStyle w:val="731"/>
              <w:ind w:firstLine="480"/>
              <w:tabs>
                <w:tab w:val="left" w:pos="1200" w:leader="none"/>
              </w:tabs>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措施科学、完善、有针对性、可行得</w:t>
            </w:r>
            <w:r>
              <w:rPr>
                <w:rFonts w:hint="eastAsia" w:ascii="宋体" w:hAnsi="宋体" w:cs="宋体"/>
                <w:b w:val="0"/>
                <w:bCs w:val="0"/>
                <w:color w:val="000000"/>
                <w:sz w:val="24"/>
                <w:highlight w:val="none"/>
                <w:lang w:val="en-US" w:eastAsia="zh-CN"/>
              </w:rPr>
              <w:t xml:space="preserve">6</w:t>
            </w:r>
            <w:r>
              <w:rPr>
                <w:rFonts w:hint="eastAsia" w:ascii="宋体" w:hAnsi="宋体" w:cs="宋体"/>
                <w:b w:val="0"/>
                <w:bCs w:val="0"/>
                <w:color w:val="000000"/>
                <w:sz w:val="24"/>
                <w:highlight w:val="none"/>
              </w:rPr>
              <w:t xml:space="preserve">分；</w:t>
            </w:r>
            <w:r>
              <w:rPr>
                <w:rFonts w:hint="eastAsia" w:ascii="宋体" w:hAnsi="宋体" w:cs="宋体"/>
                <w:b w:val="0"/>
                <w:bCs w:val="0"/>
                <w:color w:val="000000"/>
                <w:sz w:val="24"/>
                <w:highlight w:val="none"/>
              </w:rPr>
            </w:r>
            <w:r/>
          </w:p>
          <w:p>
            <w:pPr>
              <w:pStyle w:val="731"/>
              <w:ind w:firstLine="480"/>
              <w:tabs>
                <w:tab w:val="left" w:pos="1200" w:leader="none"/>
              </w:tabs>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措施基本完善、基本可行得</w:t>
            </w: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分；</w:t>
            </w:r>
            <w:r>
              <w:rPr>
                <w:rFonts w:hint="eastAsia" w:ascii="宋体" w:hAnsi="宋体" w:cs="宋体"/>
                <w:b w:val="0"/>
                <w:bCs w:val="0"/>
                <w:color w:val="000000"/>
                <w:sz w:val="24"/>
                <w:highlight w:val="none"/>
              </w:rPr>
            </w:r>
            <w:r/>
          </w:p>
          <w:p>
            <w:pPr>
              <w:pStyle w:val="731"/>
              <w:ind w:firstLine="480"/>
              <w:tabs>
                <w:tab w:val="left" w:pos="1200" w:leader="none"/>
              </w:tabs>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rPr>
              <w:t xml:space="preserve">措施描述简单，可行性差得</w:t>
            </w:r>
            <w:r>
              <w:rPr>
                <w:rFonts w:hint="eastAsia" w:ascii="宋体" w:hAnsi="宋体" w:cs="宋体"/>
                <w:b w:val="0"/>
                <w:bCs w:val="0"/>
                <w:color w:val="000000"/>
                <w:sz w:val="24"/>
                <w:highlight w:val="none"/>
                <w:lang w:val="en-US" w:eastAsia="zh-CN"/>
              </w:rPr>
              <w:t xml:space="preserve">2</w:t>
            </w:r>
            <w:r>
              <w:rPr>
                <w:rFonts w:hint="eastAsia" w:ascii="宋体" w:hAnsi="宋体" w:cs="宋体"/>
                <w:b w:val="0"/>
                <w:bCs w:val="0"/>
                <w:color w:val="000000"/>
                <w:sz w:val="24"/>
                <w:highlight w:val="none"/>
              </w:rPr>
              <w:t xml:space="preserve">分</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eastAsia="zh-CN"/>
              </w:rPr>
            </w:r>
            <w:r/>
          </w:p>
          <w:p>
            <w:pPr>
              <w:pStyle w:val="731"/>
              <w:ind w:firstLine="480"/>
              <w:tabs>
                <w:tab w:val="left" w:pos="1200" w:leader="none"/>
              </w:tabs>
              <w:rPr>
                <w:rFonts w:ascii="宋体" w:hAnsi="宋体" w:cs="宋体"/>
                <w:b/>
                <w:bCs/>
                <w:color w:val="000000"/>
                <w:sz w:val="24"/>
                <w:highlight w:val="none"/>
              </w:rPr>
            </w:pPr>
            <w:r>
              <w:rPr>
                <w:rFonts w:hint="eastAsia" w:ascii="宋体" w:hAnsi="宋体" w:cs="宋体"/>
                <w:b w:val="0"/>
                <w:bCs w:val="0"/>
                <w:color w:val="000000"/>
                <w:sz w:val="24"/>
                <w:highlight w:val="none"/>
              </w:rPr>
              <w:t xml:space="preserve">不提供不得分。</w:t>
            </w:r>
            <w:r>
              <w:rPr>
                <w:rFonts w:ascii="宋体" w:hAnsi="宋体" w:cs="宋体"/>
                <w:b/>
                <w:bCs/>
                <w:color w:val="000000"/>
                <w:sz w:val="24"/>
                <w:highlight w:val="none"/>
              </w:rPr>
            </w:r>
            <w:r/>
          </w:p>
        </w:tc>
        <w:tc>
          <w:tcPr>
            <w:tcW w:w="2325" w:type="dxa"/>
            <w:vAlign w:val="center"/>
            <w:textDirection w:val="lrTb"/>
            <w:noWrap w:val="false"/>
          </w:tcPr>
          <w:p>
            <w:pPr>
              <w:pStyle w:val="731"/>
              <w:ind w:left="-38"/>
              <w:rPr>
                <w:bCs/>
                <w:color w:val="000000"/>
                <w:sz w:val="24"/>
                <w:highlight w:val="none"/>
              </w:rPr>
            </w:pPr>
            <w:r>
              <w:rPr>
                <w:rFonts w:hint="eastAsia"/>
                <w:color w:val="000000"/>
                <w:sz w:val="24"/>
                <w:highlight w:val="none"/>
              </w:rPr>
              <w:t xml:space="preserve">提供书面方案</w:t>
            </w:r>
            <w:r>
              <w:rPr>
                <w:bCs/>
                <w:color w:val="000000"/>
                <w:sz w:val="24"/>
                <w:highlight w:val="none"/>
              </w:rPr>
            </w:r>
            <w:r/>
          </w:p>
        </w:tc>
      </w:tr>
      <w:tr>
        <w:trPr/>
        <w:tc>
          <w:tcPr>
            <w:tcW w:w="835" w:type="dxa"/>
            <w:vAlign w:val="center"/>
            <w:textDirection w:val="lrTb"/>
            <w:noWrap w:val="false"/>
          </w:tcPr>
          <w:p>
            <w:pPr>
              <w:pStyle w:val="731"/>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2.6</w:t>
            </w:r>
            <w:r>
              <w:rPr>
                <w:rFonts w:eastAsia="宋体"/>
                <w:color w:val="000000"/>
                <w:sz w:val="24"/>
                <w:highlight w:val="none"/>
                <w:lang w:val="en-US" w:eastAsia="zh-CN"/>
              </w:rPr>
            </w:r>
            <w:r/>
          </w:p>
        </w:tc>
        <w:tc>
          <w:tcPr>
            <w:tcW w:w="1462" w:type="dxa"/>
            <w:vAlign w:val="center"/>
            <w:textDirection w:val="lrTb"/>
            <w:noWrap w:val="false"/>
          </w:tcPr>
          <w:p>
            <w:pPr>
              <w:pStyle w:val="73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售后服务</w:t>
            </w:r>
            <w:r>
              <w:rPr>
                <w:rFonts w:hint="eastAsia" w:ascii="宋体" w:hAnsi="宋体" w:cs="宋体"/>
                <w:color w:val="000000"/>
                <w:sz w:val="24"/>
                <w:highlight w:val="none"/>
              </w:rPr>
            </w:r>
            <w:r/>
          </w:p>
        </w:tc>
        <w:tc>
          <w:tcPr>
            <w:tcW w:w="913" w:type="dxa"/>
            <w:vAlign w:val="center"/>
            <w:textDirection w:val="lrTb"/>
            <w:noWrap w:val="false"/>
          </w:tcPr>
          <w:p>
            <w:pPr>
              <w:pStyle w:val="731"/>
              <w:ind w:firstLine="28"/>
              <w:jc w:val="center"/>
              <w:rPr>
                <w:rFonts w:hint="eastAsia" w:eastAsia="宋体"/>
                <w:color w:val="000000"/>
                <w:sz w:val="24"/>
                <w:highlight w:val="none"/>
                <w:lang w:val="en-US" w:eastAsia="zh-CN"/>
              </w:rPr>
            </w:pPr>
            <w:r>
              <w:rPr>
                <w:rFonts w:hint="eastAsia"/>
                <w:color w:val="000000"/>
                <w:sz w:val="24"/>
                <w:highlight w:val="none"/>
                <w:lang w:val="en-US" w:eastAsia="zh-CN"/>
              </w:rPr>
              <w:t xml:space="preserve">6</w:t>
            </w:r>
            <w:r>
              <w:rPr>
                <w:rFonts w:hint="eastAsia" w:eastAsia="宋体"/>
                <w:color w:val="000000"/>
                <w:sz w:val="24"/>
                <w:highlight w:val="none"/>
                <w:lang w:val="en-US" w:eastAsia="zh-CN"/>
              </w:rPr>
            </w:r>
            <w:r/>
          </w:p>
        </w:tc>
        <w:tc>
          <w:tcPr>
            <w:tcW w:w="3349" w:type="dxa"/>
            <w:vAlign w:val="center"/>
            <w:textDirection w:val="lrTb"/>
            <w:noWrap w:val="false"/>
          </w:tcPr>
          <w:p>
            <w:pPr>
              <w:pStyle w:val="731"/>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供应商根据本项目实际需求提供售后服务方案，包括但不限于</w:t>
            </w:r>
            <w:r>
              <w:rPr>
                <w:rFonts w:hint="eastAsia" w:ascii="宋体" w:hAnsi="宋体" w:cs="宋体"/>
                <w:color w:val="000000"/>
                <w:sz w:val="24"/>
                <w:highlight w:val="none"/>
                <w:lang w:val="en-US" w:eastAsia="zh-CN"/>
              </w:rPr>
              <w:t xml:space="preserve">故障</w:t>
            </w:r>
            <w:r>
              <w:rPr>
                <w:rFonts w:hint="eastAsia" w:ascii="宋体" w:hAnsi="宋体" w:cs="宋体"/>
                <w:color w:val="000000"/>
                <w:sz w:val="24"/>
                <w:highlight w:val="none"/>
              </w:rPr>
              <w:t xml:space="preserve">响应时间、重大故障的</w:t>
            </w:r>
            <w:r>
              <w:rPr>
                <w:rFonts w:hint="eastAsia" w:ascii="宋体" w:hAnsi="宋体" w:cs="宋体"/>
                <w:color w:val="000000"/>
                <w:sz w:val="24"/>
                <w:highlight w:val="none"/>
                <w:lang w:val="en-US" w:eastAsia="zh-CN"/>
              </w:rPr>
              <w:t xml:space="preserve">解决方案</w:t>
            </w:r>
            <w:r>
              <w:rPr>
                <w:rFonts w:hint="eastAsia" w:ascii="宋体" w:hAnsi="宋体" w:cs="宋体"/>
                <w:color w:val="000000"/>
                <w:sz w:val="24"/>
                <w:highlight w:val="none"/>
              </w:rPr>
              <w:t xml:space="preserve">、维保备件清单、过期宣传品</w:t>
            </w:r>
            <w:r>
              <w:rPr>
                <w:rFonts w:hint="eastAsia" w:ascii="宋体" w:hAnsi="宋体" w:cs="宋体"/>
                <w:color w:val="000000"/>
                <w:sz w:val="24"/>
                <w:highlight w:val="none"/>
                <w:lang w:val="en-US" w:eastAsia="zh-CN"/>
              </w:rPr>
              <w:t xml:space="preserve">拆除</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垃圾及时清运、</w:t>
            </w:r>
            <w:r>
              <w:rPr>
                <w:rFonts w:hint="eastAsia" w:ascii="宋体" w:hAnsi="宋体" w:cs="宋体"/>
                <w:color w:val="000000"/>
                <w:sz w:val="24"/>
                <w:highlight w:val="none"/>
              </w:rPr>
              <w:t xml:space="preserve">优惠条件等情况综合评审</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731"/>
              <w:rPr>
                <w:rFonts w:hint="eastAsia" w:ascii="宋体" w:hAnsi="宋体" w:cs="宋体"/>
                <w:color w:val="000000"/>
                <w:sz w:val="24"/>
                <w:highlight w:val="none"/>
              </w:rPr>
            </w:pPr>
            <w:r>
              <w:rPr>
                <w:rFonts w:hint="eastAsia" w:ascii="宋体" w:hAnsi="宋体" w:cs="宋体"/>
                <w:color w:val="000000"/>
                <w:sz w:val="24"/>
                <w:highlight w:val="none"/>
              </w:rPr>
              <w:t xml:space="preserve">提供切实可行的方案，方案完整可行得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31"/>
              <w:rPr>
                <w:rFonts w:hint="eastAsia" w:ascii="宋体" w:hAnsi="宋体" w:cs="宋体"/>
                <w:color w:val="000000"/>
                <w:sz w:val="24"/>
                <w:highlight w:val="none"/>
              </w:rPr>
            </w:pPr>
            <w:r>
              <w:rPr>
                <w:rFonts w:hint="eastAsia" w:ascii="宋体" w:hAnsi="宋体" w:cs="宋体"/>
                <w:color w:val="000000"/>
                <w:sz w:val="24"/>
                <w:highlight w:val="none"/>
              </w:rPr>
              <w:t xml:space="preserve">方案较完整可行得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31"/>
              <w:rPr>
                <w:rFonts w:hint="eastAsia" w:ascii="宋体" w:hAnsi="宋体" w:cs="宋体"/>
                <w:color w:val="000000"/>
                <w:sz w:val="24"/>
                <w:highlight w:val="none"/>
              </w:rPr>
            </w:pPr>
            <w:r>
              <w:rPr>
                <w:rFonts w:hint="eastAsia" w:ascii="宋体" w:hAnsi="宋体" w:cs="宋体"/>
                <w:color w:val="000000"/>
                <w:sz w:val="24"/>
                <w:highlight w:val="none"/>
              </w:rPr>
              <w:t xml:space="preserve">针对性不强，基本满足项目功能需求，得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不提供不得分。</w:t>
            </w:r>
            <w:r>
              <w:rPr>
                <w:rFonts w:hint="eastAsia" w:ascii="宋体" w:hAnsi="宋体" w:cs="宋体"/>
                <w:color w:val="000000"/>
                <w:sz w:val="24"/>
                <w:highlight w:val="none"/>
              </w:rPr>
            </w:r>
            <w:r/>
          </w:p>
        </w:tc>
        <w:tc>
          <w:tcPr>
            <w:tcW w:w="2325" w:type="dxa"/>
            <w:vAlign w:val="center"/>
            <w:textDirection w:val="lrTb"/>
            <w:noWrap w:val="false"/>
          </w:tcPr>
          <w:p>
            <w:pPr>
              <w:pStyle w:val="731"/>
              <w:ind w:left="-38"/>
              <w:rPr>
                <w:rFonts w:hint="eastAsia" w:ascii="宋体" w:hAnsi="宋体" w:cs="宋体"/>
                <w:color w:val="000000"/>
                <w:sz w:val="24"/>
                <w:highlight w:val="none"/>
              </w:rPr>
            </w:pPr>
            <w:r>
              <w:rPr>
                <w:rFonts w:hint="eastAsia"/>
                <w:color w:val="000000"/>
                <w:sz w:val="24"/>
                <w:highlight w:val="none"/>
              </w:rPr>
              <w:t xml:space="preserve">提供书面方案</w:t>
            </w:r>
            <w:r>
              <w:rPr>
                <w:rFonts w:hint="eastAsia" w:ascii="宋体" w:hAnsi="宋体" w:cs="宋体"/>
                <w:color w:val="000000"/>
                <w:sz w:val="24"/>
                <w:highlight w:val="none"/>
              </w:rPr>
            </w:r>
            <w:r/>
          </w:p>
        </w:tc>
      </w:tr>
      <w:tr>
        <w:trPr/>
        <w:tc>
          <w:tcPr>
            <w:tcW w:w="835" w:type="dxa"/>
            <w:vAlign w:val="center"/>
            <w:textDirection w:val="lrTb"/>
            <w:noWrap w:val="false"/>
          </w:tcPr>
          <w:p>
            <w:pPr>
              <w:pStyle w:val="731"/>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2.7</w:t>
            </w:r>
            <w:r>
              <w:rPr>
                <w:rFonts w:eastAsia="宋体"/>
                <w:color w:val="000000"/>
                <w:sz w:val="24"/>
                <w:highlight w:val="none"/>
                <w:lang w:val="en-US" w:eastAsia="zh-CN"/>
              </w:rPr>
            </w:r>
            <w:r/>
          </w:p>
        </w:tc>
        <w:tc>
          <w:tcPr>
            <w:tcW w:w="1462" w:type="dxa"/>
            <w:vAlign w:val="center"/>
            <w:textDirection w:val="lrTb"/>
            <w:noWrap w:val="false"/>
          </w:tcPr>
          <w:p>
            <w:pPr>
              <w:pStyle w:val="73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913" w:type="dxa"/>
            <w:vAlign w:val="center"/>
            <w:textDirection w:val="lrTb"/>
            <w:noWrap w:val="false"/>
          </w:tcPr>
          <w:p>
            <w:pPr>
              <w:pStyle w:val="731"/>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10</w:t>
            </w:r>
            <w:r>
              <w:rPr>
                <w:rFonts w:eastAsia="宋体"/>
                <w:color w:val="000000"/>
                <w:sz w:val="24"/>
                <w:highlight w:val="none"/>
                <w:lang w:val="en-US" w:eastAsia="zh-CN"/>
              </w:rPr>
            </w:r>
            <w:r/>
          </w:p>
        </w:tc>
        <w:tc>
          <w:tcPr>
            <w:tcW w:w="3349" w:type="dxa"/>
            <w:vAlign w:val="center"/>
            <w:textDirection w:val="lrTb"/>
            <w:noWrap w:val="false"/>
          </w:tcPr>
          <w:p>
            <w:pPr>
              <w:pStyle w:val="731"/>
              <w:ind w:firstLine="0"/>
              <w:rPr>
                <w:rFonts w:hint="eastAsia" w:ascii="宋体" w:hAnsi="宋体" w:cs="宋体"/>
                <w:color w:val="000000"/>
                <w:sz w:val="24"/>
                <w:highlight w:val="none"/>
              </w:rPr>
            </w:pPr>
            <w:r>
              <w:rPr>
                <w:rFonts w:hint="eastAsia" w:ascii="宋体" w:hAnsi="宋体" w:cs="宋体"/>
                <w:color w:val="000000"/>
                <w:sz w:val="24"/>
                <w:highlight w:val="none"/>
              </w:rPr>
              <w:t xml:space="preserve">按照</w:t>
            </w:r>
            <w:r>
              <w:rPr>
                <w:rFonts w:hint="eastAsia" w:ascii="宋体" w:hAnsi="宋体" w:cs="宋体"/>
                <w:color w:val="000000"/>
                <w:sz w:val="24"/>
                <w:highlight w:val="none"/>
                <w:lang w:val="en-US" w:eastAsia="zh-CN"/>
              </w:rPr>
              <w:t xml:space="preserve">招标文件要求</w:t>
            </w:r>
            <w:r>
              <w:rPr>
                <w:rFonts w:hint="eastAsia" w:ascii="宋体" w:hAnsi="宋体" w:cs="宋体"/>
                <w:color w:val="000000"/>
                <w:sz w:val="24"/>
                <w:highlight w:val="none"/>
              </w:rPr>
              <w:t xml:space="preserve">提供样品，</w:t>
            </w:r>
            <w:r>
              <w:rPr>
                <w:rFonts w:hint="eastAsia" w:ascii="宋体" w:hAnsi="宋体" w:cs="宋体"/>
                <w:color w:val="000000"/>
                <w:sz w:val="24"/>
                <w:szCs w:val="24"/>
                <w:highlight w:val="none"/>
                <w:lang w:bidi="ar"/>
              </w:rPr>
              <w:t xml:space="preserve">评委会根据样品的设计效果、制作质量等进行综合评分，样品具体评分标准如下:</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一、样品设计（5分）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评委会根据供应商样品设计效果进行综合评分: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1.样品设计思路创新、设计新颖、创意巧妙，内容完整的，得5分；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2.样品设计思路较突出、设计较优秀、内容较完整的，得3分；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3.样品设计创意普通、设计传统、内容基本完整的，得1分；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4.未提供全部样品或提供样品不合格的，样品不得分。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二、样品质量（5分）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评委会根据供应商样品制作质量进行综合评分: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1.材质完全符合样品要求、运用巧妙得当、效果惊艳的，得5分；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2.材质较为符合样品要求、运用较为合理、效果较好的，得3分；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3.材质基本符合样品要求、运用中规中矩、效果普通的，得1分；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4.未提供全部样品或提供样品不合格的，样品不得分。</w:t>
            </w:r>
            <w:r>
              <w:rPr>
                <w:rFonts w:hint="eastAsia" w:ascii="宋体" w:hAnsi="宋体" w:cs="宋体"/>
                <w:color w:val="000000"/>
                <w:sz w:val="24"/>
                <w:highlight w:val="none"/>
              </w:rPr>
            </w:r>
            <w:r/>
          </w:p>
        </w:tc>
        <w:tc>
          <w:tcPr>
            <w:tcW w:w="2325" w:type="dxa"/>
            <w:vAlign w:val="center"/>
            <w:textDirection w:val="lrTb"/>
            <w:noWrap w:val="false"/>
          </w:tcPr>
          <w:p>
            <w:pPr>
              <w:pStyle w:val="731"/>
              <w:ind w:left="0" w:firstLine="0"/>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提供样品</w:t>
            </w:r>
            <w:r>
              <w:rPr>
                <w:rFonts w:ascii="宋体" w:hAnsi="宋体" w:eastAsia="宋体" w:cs="宋体"/>
                <w:color w:val="000000"/>
                <w:sz w:val="24"/>
                <w:highlight w:val="none"/>
                <w:lang w:val="en-US" w:eastAsia="zh-CN"/>
              </w:rPr>
            </w:r>
            <w:r/>
          </w:p>
        </w:tc>
      </w:tr>
      <w:tr>
        <w:trPr/>
        <w:tc>
          <w:tcPr>
            <w:tcW w:w="835" w:type="dxa"/>
            <w:vAlign w:val="center"/>
            <w:textDirection w:val="lrTb"/>
            <w:noWrap w:val="false"/>
          </w:tcPr>
          <w:p>
            <w:pPr>
              <w:pStyle w:val="731"/>
              <w:ind w:firstLine="28"/>
              <w:jc w:val="center"/>
              <w:rPr>
                <w:color w:val="000000"/>
                <w:sz w:val="24"/>
                <w:highlight w:val="none"/>
              </w:rPr>
            </w:pPr>
            <w:r>
              <w:rPr>
                <w:rFonts w:hint="eastAsia"/>
                <w:color w:val="000000"/>
                <w:sz w:val="24"/>
                <w:highlight w:val="none"/>
              </w:rPr>
              <w:t xml:space="preserve">3</w:t>
            </w:r>
            <w:r>
              <w:rPr>
                <w:color w:val="000000"/>
                <w:sz w:val="24"/>
                <w:highlight w:val="none"/>
              </w:rPr>
            </w:r>
            <w:r/>
          </w:p>
        </w:tc>
        <w:tc>
          <w:tcPr>
            <w:tcW w:w="1462" w:type="dxa"/>
            <w:vAlign w:val="center"/>
            <w:textDirection w:val="lrTb"/>
            <w:noWrap w:val="false"/>
          </w:tcPr>
          <w:p>
            <w:pPr>
              <w:pStyle w:val="731"/>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商务分（</w:t>
            </w:r>
            <w:r>
              <w:rPr>
                <w:rFonts w:hint="eastAsia"/>
                <w:color w:val="000000"/>
                <w:sz w:val="24"/>
                <w:highlight w:val="none"/>
              </w:rPr>
              <w:t xml:space="preserve">客观分</w:t>
            </w:r>
            <w:r>
              <w:rPr>
                <w:rFonts w:hint="eastAsia"/>
                <w:color w:val="000000"/>
                <w:sz w:val="24"/>
                <w:highlight w:val="none"/>
                <w:lang w:eastAsia="zh-CN"/>
              </w:rPr>
              <w:t xml:space="preserve">）</w:t>
            </w:r>
            <w:r>
              <w:rPr>
                <w:rFonts w:hint="eastAsia" w:eastAsia="宋体"/>
                <w:color w:val="000000"/>
                <w:sz w:val="24"/>
                <w:highlight w:val="none"/>
                <w:lang w:eastAsia="zh-CN"/>
              </w:rPr>
            </w:r>
            <w:r/>
          </w:p>
        </w:tc>
        <w:tc>
          <w:tcPr>
            <w:tcW w:w="913" w:type="dxa"/>
            <w:vAlign w:val="center"/>
            <w:textDirection w:val="lrTb"/>
            <w:noWrap w:val="false"/>
          </w:tcPr>
          <w:p>
            <w:pPr>
              <w:pStyle w:val="731"/>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26</w:t>
            </w:r>
            <w:r>
              <w:rPr>
                <w:rFonts w:eastAsia="宋体"/>
                <w:color w:val="000000"/>
                <w:sz w:val="24"/>
                <w:highlight w:val="none"/>
                <w:lang w:val="en-US" w:eastAsia="zh-CN"/>
              </w:rPr>
            </w:r>
            <w:r/>
          </w:p>
        </w:tc>
        <w:tc>
          <w:tcPr>
            <w:tcW w:w="3349" w:type="dxa"/>
            <w:vAlign w:val="center"/>
            <w:textDirection w:val="lrTb"/>
            <w:noWrap w:val="false"/>
          </w:tcPr>
          <w:p>
            <w:pPr>
              <w:pStyle w:val="731"/>
              <w:rPr>
                <w:color w:val="000000"/>
                <w:sz w:val="24"/>
                <w:highlight w:val="none"/>
              </w:rPr>
            </w:pPr>
            <w:r>
              <w:rPr>
                <w:color w:val="000000"/>
                <w:sz w:val="24"/>
                <w:highlight w:val="none"/>
              </w:rPr>
            </w:r>
            <w:r/>
          </w:p>
        </w:tc>
        <w:tc>
          <w:tcPr>
            <w:tcW w:w="2325" w:type="dxa"/>
            <w:vAlign w:val="center"/>
            <w:textDirection w:val="lrTb"/>
            <w:noWrap w:val="false"/>
          </w:tcPr>
          <w:p>
            <w:pPr>
              <w:pStyle w:val="731"/>
              <w:ind w:left="-38"/>
              <w:rPr>
                <w:color w:val="000000"/>
                <w:sz w:val="24"/>
                <w:highlight w:val="none"/>
              </w:rPr>
            </w:pPr>
            <w:r>
              <w:rPr>
                <w:color w:val="000000"/>
                <w:sz w:val="24"/>
                <w:highlight w:val="none"/>
              </w:rPr>
            </w:r>
            <w:r/>
          </w:p>
        </w:tc>
      </w:tr>
      <w:tr>
        <w:trPr>
          <w:trHeight w:val="1519"/>
        </w:trPr>
        <w:tc>
          <w:tcPr>
            <w:tcW w:w="835" w:type="dxa"/>
            <w:vAlign w:val="center"/>
            <w:textDirection w:val="lrTb"/>
            <w:noWrap w:val="false"/>
          </w:tcPr>
          <w:p>
            <w:pPr>
              <w:pStyle w:val="731"/>
              <w:ind w:firstLine="28"/>
              <w:jc w:val="center"/>
              <w:rPr>
                <w:color w:val="000000"/>
                <w:sz w:val="24"/>
                <w:highlight w:val="none"/>
              </w:rPr>
            </w:pPr>
            <w:r>
              <w:rPr>
                <w:rFonts w:hint="eastAsia"/>
                <w:color w:val="000000"/>
                <w:sz w:val="24"/>
                <w:highlight w:val="none"/>
              </w:rPr>
              <w:t xml:space="preserve">3.1</w:t>
            </w:r>
            <w:r>
              <w:rPr>
                <w:color w:val="000000"/>
                <w:sz w:val="24"/>
                <w:highlight w:val="none"/>
              </w:rPr>
            </w:r>
            <w:r/>
          </w:p>
        </w:tc>
        <w:tc>
          <w:tcPr>
            <w:tcW w:w="1462" w:type="dxa"/>
            <w:vAlign w:val="center"/>
            <w:vMerge w:val="restart"/>
            <w:textDirection w:val="lrTb"/>
            <w:noWrap w:val="false"/>
          </w:tcPr>
          <w:p>
            <w:pPr>
              <w:pStyle w:val="731"/>
              <w:ind w:firstLine="28"/>
              <w:jc w:val="center"/>
              <w:widowControl/>
              <w:rPr>
                <w:rFonts w:hint="eastAsia"/>
                <w:color w:val="000000"/>
                <w:sz w:val="24"/>
                <w:highlight w:val="none"/>
              </w:rPr>
            </w:pPr>
            <w:r>
              <w:rPr>
                <w:rFonts w:hint="eastAsia" w:ascii="宋体" w:hAnsi="宋体" w:cs="宋体"/>
                <w:color w:val="000000"/>
                <w:sz w:val="24"/>
                <w:highlight w:val="none"/>
              </w:rPr>
              <w:t xml:space="preserve">投标人业绩</w:t>
            </w:r>
            <w:r>
              <w:rPr>
                <w:rFonts w:hint="eastAsia"/>
                <w:color w:val="000000"/>
                <w:sz w:val="24"/>
                <w:highlight w:val="none"/>
              </w:rPr>
            </w:r>
            <w:r/>
          </w:p>
        </w:tc>
        <w:tc>
          <w:tcPr>
            <w:tcW w:w="913" w:type="dxa"/>
            <w:vAlign w:val="center"/>
            <w:textDirection w:val="lrTb"/>
            <w:noWrap w:val="false"/>
          </w:tcPr>
          <w:p>
            <w:pPr>
              <w:pStyle w:val="731"/>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10</w:t>
            </w:r>
            <w:r>
              <w:rPr>
                <w:rFonts w:eastAsia="宋体"/>
                <w:color w:val="000000"/>
                <w:sz w:val="24"/>
                <w:highlight w:val="none"/>
                <w:lang w:val="en-US" w:eastAsia="zh-CN"/>
              </w:rPr>
            </w:r>
            <w:r/>
          </w:p>
        </w:tc>
        <w:tc>
          <w:tcPr>
            <w:tcW w:w="3349" w:type="dxa"/>
            <w:vAlign w:val="center"/>
            <w:textDirection w:val="lrTb"/>
            <w:noWrap w:val="false"/>
          </w:tcPr>
          <w:p>
            <w:pPr>
              <w:pStyle w:val="743"/>
              <w:rPr>
                <w:color w:val="000000"/>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lang w:val="en-US" w:eastAsia="zh-CN"/>
              </w:rPr>
              <w:t xml:space="preserve">自</w:t>
            </w:r>
            <w:r>
              <w:rPr>
                <w:rFonts w:hint="eastAsia" w:ascii="宋体" w:hAnsi="宋体" w:cs="宋体"/>
                <w:b/>
                <w:bCs/>
                <w:color w:val="000000"/>
                <w:sz w:val="24"/>
                <w:highlight w:val="none"/>
                <w:lang w:val="en-US" w:eastAsia="zh-CN"/>
              </w:rPr>
              <w:t xml:space="preserve">2024年7月1日</w:t>
            </w:r>
            <w:r>
              <w:rPr>
                <w:rFonts w:hint="eastAsia" w:ascii="宋体" w:hAnsi="宋体" w:cs="宋体"/>
                <w:color w:val="000000"/>
                <w:sz w:val="24"/>
                <w:highlight w:val="none"/>
                <w:lang w:val="en-US" w:eastAsia="zh-CN"/>
              </w:rPr>
              <w:t xml:space="preserve">以来（</w:t>
            </w:r>
            <w:r>
              <w:rPr>
                <w:rFonts w:hint="eastAsia" w:ascii="宋体" w:hAnsi="宋体" w:cs="宋体"/>
                <w:color w:val="000000"/>
                <w:sz w:val="24"/>
                <w:highlight w:val="none"/>
              </w:rPr>
              <w:t xml:space="preserve">以合同签订时间为准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无合同日期或日期不清晰的不得分</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，承接过党政机关或事业单位的与本项目类似</w:t>
            </w:r>
            <w:r>
              <w:rPr>
                <w:rFonts w:hint="eastAsia" w:ascii="宋体" w:hAnsi="宋体" w:eastAsia="宋体" w:cs="宋体"/>
                <w:color w:val="000000"/>
                <w:sz w:val="24"/>
                <w:highlight w:val="none"/>
                <w:lang w:val="en-US" w:eastAsia="zh-CN"/>
              </w:rPr>
              <w:t xml:space="preserve">广告</w:t>
            </w:r>
            <w:r>
              <w:rPr>
                <w:rFonts w:hint="eastAsia" w:ascii="宋体" w:hAnsi="宋体" w:cs="宋体"/>
                <w:color w:val="000000"/>
                <w:sz w:val="24"/>
                <w:highlight w:val="none"/>
              </w:rPr>
              <w:t xml:space="preserve">业绩案例</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须包含广告宣传类设计与制作，如合同中未体现上述内容的，应提供相关清单并加盖甲方公章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，每提供一份</w:t>
            </w:r>
            <w:r>
              <w:rPr>
                <w:rFonts w:hint="eastAsia" w:ascii="宋体" w:hAnsi="宋体" w:eastAsia="宋体" w:cs="宋体"/>
                <w:color w:val="000000"/>
                <w:sz w:val="24"/>
                <w:highlight w:val="none"/>
                <w:lang w:val="en-US" w:eastAsia="zh-CN"/>
              </w:rPr>
              <w:t xml:space="preserve">满足要求的业绩</w:t>
            </w:r>
            <w:r>
              <w:rPr>
                <w:rFonts w:hint="eastAsia" w:ascii="宋体" w:hAnsi="宋体" w:cs="宋体"/>
                <w:color w:val="000000"/>
                <w:sz w:val="24"/>
                <w:highlight w:val="none"/>
              </w:rPr>
              <w:t xml:space="preserve">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分，最高</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eastAsia="宋体" w:cs="宋体"/>
                <w:b w:val="0"/>
                <w:bCs/>
                <w:color w:val="000000"/>
                <w:sz w:val="24"/>
                <w:szCs w:val="24"/>
                <w:highlight w:val="none"/>
              </w:rPr>
              <w:t xml:space="preserve">同一个采购单位业绩不重复计分</w:t>
            </w:r>
            <w:r>
              <w:rPr>
                <w:rFonts w:hint="eastAsia" w:ascii="宋体" w:hAnsi="宋体" w:cs="宋体"/>
                <w:color w:val="000000"/>
                <w:sz w:val="24"/>
                <w:highlight w:val="none"/>
              </w:rPr>
              <w:t xml:space="preserve">。</w:t>
            </w:r>
            <w:r>
              <w:rPr>
                <w:color w:val="000000"/>
                <w:highlight w:val="none"/>
              </w:rPr>
            </w:r>
            <w:r/>
          </w:p>
        </w:tc>
        <w:tc>
          <w:tcPr>
            <w:tcW w:w="2325" w:type="dxa"/>
            <w:vAlign w:val="center"/>
            <w:textDirection w:val="lrTb"/>
            <w:noWrap w:val="false"/>
          </w:tcPr>
          <w:p>
            <w:pPr>
              <w:pStyle w:val="731"/>
              <w:rPr>
                <w:rFonts w:hint="eastAsia"/>
                <w:color w:val="000000"/>
                <w:sz w:val="24"/>
                <w:highlight w:val="none"/>
              </w:rPr>
            </w:pPr>
            <w:r>
              <w:rPr>
                <w:rFonts w:hint="eastAsia" w:ascii="宋体" w:hAnsi="宋体" w:cs="宋体"/>
                <w:color w:val="000000"/>
                <w:sz w:val="24"/>
                <w:highlight w:val="none"/>
              </w:rPr>
              <w:t xml:space="preserve">提供合同</w:t>
            </w:r>
            <w:r>
              <w:rPr>
                <w:rFonts w:hint="eastAsia" w:ascii="宋体" w:hAnsi="宋体" w:cs="宋体"/>
                <w:color w:val="000000"/>
                <w:sz w:val="24"/>
                <w:highlight w:val="none"/>
                <w:lang w:val="en-US" w:eastAsia="zh-CN"/>
              </w:rPr>
              <w:t xml:space="preserve">扫描</w:t>
            </w:r>
            <w:r>
              <w:rPr>
                <w:rFonts w:hint="eastAsia" w:ascii="宋体" w:hAnsi="宋体" w:cs="宋体"/>
                <w:color w:val="000000"/>
                <w:sz w:val="24"/>
                <w:highlight w:val="none"/>
              </w:rPr>
              <w:t xml:space="preserve">件并加盖公章，</w:t>
            </w:r>
            <w:r>
              <w:rPr>
                <w:rFonts w:hint="eastAsia" w:ascii="宋体" w:hAnsi="宋体" w:cs="宋体"/>
                <w:color w:val="000000"/>
                <w:sz w:val="24"/>
                <w:highlight w:val="none"/>
                <w:lang w:val="en-US" w:eastAsia="zh-CN"/>
              </w:rPr>
              <w:t xml:space="preserve">以及</w:t>
            </w:r>
            <w:r>
              <w:rPr>
                <w:rFonts w:hint="eastAsia" w:ascii="宋体" w:hAnsi="宋体" w:cs="宋体"/>
                <w:color w:val="000000"/>
                <w:sz w:val="24"/>
                <w:szCs w:val="24"/>
                <w:highlight w:val="none"/>
                <w:lang w:bidi="ar"/>
              </w:rPr>
              <w:t xml:space="preserve">与合同对应的</w:t>
            </w:r>
            <w:r>
              <w:rPr>
                <w:rFonts w:hint="eastAsia" w:ascii="宋体" w:hAnsi="宋体" w:cs="宋体"/>
                <w:color w:val="000000"/>
                <w:sz w:val="24"/>
                <w:szCs w:val="24"/>
                <w:highlight w:val="none"/>
                <w:lang w:val="en-US" w:eastAsia="zh-CN" w:bidi="ar"/>
              </w:rPr>
              <w:t xml:space="preserve">任意支付阶段的</w:t>
            </w:r>
            <w:r>
              <w:rPr>
                <w:rFonts w:hint="eastAsia" w:ascii="宋体" w:hAnsi="宋体" w:cs="宋体"/>
                <w:color w:val="000000"/>
                <w:sz w:val="24"/>
                <w:szCs w:val="24"/>
                <w:highlight w:val="none"/>
                <w:lang w:bidi="ar"/>
              </w:rPr>
              <w:t xml:space="preserve">发票扫描件</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highlight w:val="none"/>
              </w:rPr>
              <w:t xml:space="preserve">合同</w:t>
            </w:r>
            <w:r>
              <w:rPr>
                <w:rFonts w:hint="eastAsia" w:ascii="宋体" w:hAnsi="宋体" w:cs="宋体"/>
                <w:color w:val="000000"/>
                <w:sz w:val="24"/>
                <w:highlight w:val="none"/>
                <w:lang w:val="en-US" w:eastAsia="zh-CN"/>
              </w:rPr>
              <w:t xml:space="preserve">扫描</w:t>
            </w:r>
            <w:r>
              <w:rPr>
                <w:rFonts w:hint="eastAsia" w:ascii="宋体" w:hAnsi="宋体" w:cs="宋体"/>
                <w:color w:val="000000"/>
                <w:sz w:val="24"/>
                <w:highlight w:val="none"/>
              </w:rPr>
              <w:t xml:space="preserve">件必须至少包含清晰的双方签章、项目名称、签订时间、合作的主要内容等合同信息。</w:t>
            </w:r>
            <w:r>
              <w:rPr>
                <w:rFonts w:hint="eastAsia"/>
                <w:color w:val="000000"/>
                <w:sz w:val="24"/>
                <w:highlight w:val="none"/>
              </w:rPr>
            </w:r>
            <w:r/>
          </w:p>
        </w:tc>
      </w:tr>
      <w:tr>
        <w:trPr>
          <w:trHeight w:val="548"/>
        </w:trPr>
        <w:tc>
          <w:tcPr>
            <w:tcW w:w="835" w:type="dxa"/>
            <w:vAlign w:val="center"/>
            <w:textDirection w:val="lrTb"/>
            <w:noWrap w:val="false"/>
          </w:tcPr>
          <w:p>
            <w:pPr>
              <w:pStyle w:val="731"/>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3.2</w:t>
            </w:r>
            <w:r>
              <w:rPr>
                <w:rFonts w:eastAsia="宋体"/>
                <w:color w:val="000000"/>
                <w:sz w:val="24"/>
                <w:highlight w:val="none"/>
                <w:lang w:val="en-US" w:eastAsia="zh-CN"/>
              </w:rPr>
            </w:r>
            <w:r/>
          </w:p>
        </w:tc>
        <w:tc>
          <w:tcPr>
            <w:tcW w:w="1462" w:type="dxa"/>
            <w:vAlign w:val="center"/>
            <w:vMerge w:val="continue"/>
            <w:textDirection w:val="lrTb"/>
            <w:noWrap w:val="false"/>
          </w:tcPr>
          <w:p>
            <w:pPr>
              <w:pStyle w:val="731"/>
              <w:ind w:firstLine="2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3" w:type="dxa"/>
            <w:vAlign w:val="center"/>
            <w:textDirection w:val="lrTb"/>
            <w:noWrap w:val="false"/>
          </w:tcPr>
          <w:p>
            <w:pPr>
              <w:pStyle w:val="731"/>
              <w:ind w:firstLine="28"/>
              <w:jc w:val="center"/>
              <w:rPr>
                <w:color w:val="000000"/>
                <w:sz w:val="24"/>
                <w:highlight w:val="none"/>
                <w:lang w:val="en-US" w:eastAsia="zh-CN"/>
              </w:rPr>
            </w:pPr>
            <w:r>
              <w:rPr>
                <w:rFonts w:hint="eastAsia"/>
                <w:color w:val="000000"/>
                <w:sz w:val="24"/>
                <w:highlight w:val="none"/>
                <w:lang w:val="en-US" w:eastAsia="zh-CN"/>
              </w:rPr>
              <w:t xml:space="preserve">5</w:t>
            </w:r>
            <w:r>
              <w:rPr>
                <w:color w:val="000000"/>
                <w:sz w:val="24"/>
                <w:highlight w:val="none"/>
                <w:lang w:val="en-US" w:eastAsia="zh-CN"/>
              </w:rPr>
            </w:r>
            <w:r/>
          </w:p>
        </w:tc>
        <w:tc>
          <w:tcPr>
            <w:tcW w:w="3349" w:type="dxa"/>
            <w:vAlign w:val="center"/>
            <w:textDirection w:val="lrTb"/>
            <w:noWrap w:val="false"/>
          </w:tcPr>
          <w:p>
            <w:pPr>
              <w:pStyle w:val="731"/>
              <w:numPr>
                <w:ilvl w:val="0"/>
                <w:numId w:val="0"/>
              </w:numPr>
              <w:ind w:firstLine="0"/>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bidi="ar"/>
              </w:rPr>
              <w:t xml:space="preserve">供应商提供以上</w:t>
            </w:r>
            <w:r>
              <w:rPr>
                <w:rFonts w:hint="eastAsia" w:ascii="宋体" w:hAnsi="宋体" w:cs="宋体"/>
                <w:color w:val="000000"/>
                <w:sz w:val="24"/>
                <w:szCs w:val="24"/>
                <w:highlight w:val="none"/>
                <w:lang w:val="en-US" w:eastAsia="zh-CN" w:bidi="ar"/>
              </w:rPr>
              <w:t xml:space="preserve">3.1条</w:t>
            </w:r>
            <w:r>
              <w:rPr>
                <w:rFonts w:hint="eastAsia" w:ascii="宋体" w:hAnsi="宋体" w:cs="宋体"/>
                <w:color w:val="000000"/>
                <w:sz w:val="24"/>
                <w:szCs w:val="24"/>
                <w:highlight w:val="none"/>
                <w:lang w:bidi="ar"/>
              </w:rPr>
              <w:t xml:space="preserve">业绩案例对应的，具有由被服务单位开具的供应商服务评价证明材料（需加盖被服务单位公章，与合同中甲方名称一致</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否则不得分</w:t>
            </w:r>
            <w:r>
              <w:rPr>
                <w:rFonts w:hint="eastAsia" w:ascii="宋体" w:hAnsi="宋体" w:cs="宋体"/>
                <w:color w:val="000000"/>
                <w:sz w:val="24"/>
                <w:szCs w:val="24"/>
                <w:highlight w:val="none"/>
                <w:lang w:bidi="ar"/>
              </w:rPr>
              <w:t xml:space="preserve">）。评价结果为优秀或满意或评分为90分以上的，每有一家</w:t>
            </w:r>
            <w:r>
              <w:rPr>
                <w:rFonts w:hint="eastAsia" w:ascii="宋体" w:hAnsi="宋体" w:cs="宋体"/>
                <w:color w:val="000000"/>
                <w:sz w:val="24"/>
                <w:szCs w:val="24"/>
                <w:highlight w:val="none"/>
                <w:lang w:val="en-US" w:eastAsia="zh-CN" w:bidi="ar"/>
              </w:rPr>
              <w:t xml:space="preserve">满足</w:t>
            </w:r>
            <w:r>
              <w:rPr>
                <w:rFonts w:hint="eastAsia" w:ascii="宋体" w:hAnsi="宋体" w:cs="宋体"/>
                <w:color w:val="000000"/>
                <w:sz w:val="24"/>
                <w:szCs w:val="24"/>
                <w:highlight w:val="none"/>
                <w:lang w:bidi="ar"/>
              </w:rPr>
              <w:t xml:space="preserve">得1分，其他不得分，本项最高5分。</w:t>
            </w:r>
            <w:r>
              <w:rPr>
                <w:rFonts w:hint="eastAsia" w:ascii="宋体" w:hAnsi="宋体" w:eastAsia="宋体" w:cs="宋体"/>
                <w:color w:val="000000"/>
                <w:sz w:val="24"/>
                <w:szCs w:val="24"/>
                <w:highlight w:val="none"/>
                <w:lang w:val="en-US" w:eastAsia="zh-CN" w:bidi="ar-SA"/>
              </w:rPr>
            </w:r>
            <w:r/>
          </w:p>
        </w:tc>
        <w:tc>
          <w:tcPr>
            <w:tcW w:w="2325" w:type="dxa"/>
            <w:vAlign w:val="center"/>
            <w:textDirection w:val="lrTb"/>
            <w:noWrap w:val="false"/>
          </w:tcPr>
          <w:p>
            <w:pPr>
              <w:pStyle w:val="731"/>
              <w:rPr>
                <w:rFonts w:hint="eastAsia" w:ascii="宋体" w:hAnsi="宋体" w:eastAsia="宋体" w:cs="宋体"/>
                <w:b w:val="0"/>
                <w:bCs w:val="0"/>
                <w:color w:val="000000"/>
                <w:sz w:val="24"/>
                <w:szCs w:val="24"/>
                <w:highlight w:val="none"/>
                <w:lang w:val="en-US" w:eastAsia="zh-CN"/>
              </w:rPr>
            </w:pPr>
            <w:r>
              <w:rPr>
                <w:rFonts w:hint="eastAsia" w:ascii="宋体" w:hAnsi="宋体" w:cs="宋体"/>
                <w:color w:val="000000"/>
                <w:sz w:val="24"/>
                <w:szCs w:val="24"/>
                <w:highlight w:val="none"/>
                <w:lang w:eastAsia="zh-CN" w:bidi="ar"/>
              </w:rPr>
              <w:t xml:space="preserve">投标文件</w:t>
            </w:r>
            <w:r>
              <w:rPr>
                <w:rFonts w:hint="eastAsia" w:ascii="宋体" w:hAnsi="宋体" w:cs="宋体"/>
                <w:color w:val="000000"/>
                <w:sz w:val="24"/>
                <w:szCs w:val="24"/>
                <w:highlight w:val="none"/>
                <w:lang w:bidi="ar"/>
              </w:rPr>
              <w:t xml:space="preserve">中需提供以上供应商评价证明材料</w:t>
            </w:r>
            <w:r>
              <w:rPr>
                <w:rFonts w:hint="eastAsia" w:ascii="宋体" w:hAnsi="宋体" w:cs="宋体"/>
                <w:color w:val="000000"/>
                <w:sz w:val="24"/>
                <w:szCs w:val="24"/>
                <w:highlight w:val="none"/>
                <w:lang w:eastAsia="zh-CN" w:bidi="ar"/>
              </w:rPr>
              <w:t xml:space="preserve">扫描件</w:t>
            </w:r>
            <w:r>
              <w:rPr>
                <w:rFonts w:hint="eastAsia" w:ascii="宋体" w:hAnsi="宋体" w:cs="宋体"/>
                <w:color w:val="000000"/>
                <w:sz w:val="24"/>
                <w:szCs w:val="24"/>
                <w:highlight w:val="none"/>
                <w:lang w:bidi="ar"/>
              </w:rPr>
              <w:t xml:space="preserve">并加盖供应商公章，否则不得分。</w:t>
            </w:r>
            <w:r>
              <w:rPr>
                <w:rFonts w:hint="eastAsia" w:ascii="宋体" w:hAnsi="宋体" w:eastAsia="宋体" w:cs="宋体"/>
                <w:b w:val="0"/>
                <w:bCs w:val="0"/>
                <w:color w:val="000000"/>
                <w:sz w:val="24"/>
                <w:szCs w:val="24"/>
                <w:highlight w:val="none"/>
                <w:lang w:val="en-US" w:eastAsia="zh-CN"/>
              </w:rPr>
            </w:r>
            <w:r/>
          </w:p>
        </w:tc>
      </w:tr>
      <w:tr>
        <w:trPr>
          <w:trHeight w:val="548"/>
        </w:trPr>
        <w:tc>
          <w:tcPr>
            <w:tcW w:w="835" w:type="dxa"/>
            <w:vAlign w:val="center"/>
            <w:textDirection w:val="lrTb"/>
            <w:noWrap w:val="false"/>
          </w:tcPr>
          <w:p>
            <w:pPr>
              <w:pStyle w:val="731"/>
              <w:ind w:firstLine="28"/>
              <w:jc w:val="center"/>
              <w:rPr>
                <w:color w:val="000000"/>
                <w:sz w:val="24"/>
                <w:highlight w:val="none"/>
              </w:rPr>
            </w:pPr>
            <w:r>
              <w:rPr>
                <w:rFonts w:hint="eastAsia"/>
                <w:color w:val="000000"/>
                <w:sz w:val="24"/>
                <w:highlight w:val="none"/>
              </w:rPr>
              <w:t xml:space="preserve">3.</w:t>
            </w:r>
            <w:r>
              <w:rPr>
                <w:rFonts w:hint="eastAsia"/>
                <w:color w:val="000000"/>
                <w:sz w:val="24"/>
                <w:highlight w:val="none"/>
                <w:lang w:val="en-US" w:eastAsia="zh-CN"/>
              </w:rPr>
              <w:t xml:space="preserve">3</w:t>
            </w:r>
            <w:r>
              <w:rPr>
                <w:color w:val="000000"/>
                <w:sz w:val="24"/>
                <w:highlight w:val="none"/>
              </w:rPr>
            </w:r>
            <w:r/>
          </w:p>
        </w:tc>
        <w:tc>
          <w:tcPr>
            <w:tcW w:w="1462" w:type="dxa"/>
            <w:vAlign w:val="center"/>
            <w:textDirection w:val="lrTb"/>
            <w:noWrap w:val="false"/>
          </w:tcPr>
          <w:p>
            <w:pPr>
              <w:pStyle w:val="731"/>
              <w:ind w:firstLine="28"/>
              <w:jc w:val="center"/>
              <w:widowControl/>
              <w:rPr>
                <w:color w:val="000000"/>
                <w:sz w:val="24"/>
                <w:highlight w:val="none"/>
                <w:lang w:val="en-US"/>
              </w:rPr>
            </w:pPr>
            <w:r>
              <w:rPr>
                <w:rFonts w:hint="eastAsia" w:ascii="宋体" w:hAnsi="宋体" w:eastAsia="宋体" w:cs="宋体"/>
                <w:color w:val="000000"/>
                <w:sz w:val="24"/>
                <w:szCs w:val="24"/>
                <w:highlight w:val="none"/>
                <w:lang w:val="en-US" w:eastAsia="zh-CN" w:bidi="ar-SA"/>
              </w:rPr>
              <w:t xml:space="preserve">项目</w:t>
            </w:r>
            <w:r>
              <w:rPr>
                <w:rFonts w:hint="eastAsia" w:ascii="宋体" w:hAnsi="宋体" w:cs="宋体"/>
                <w:color w:val="000000"/>
                <w:sz w:val="24"/>
                <w:szCs w:val="24"/>
                <w:highlight w:val="none"/>
                <w:lang w:val="en-US" w:eastAsia="zh-CN" w:bidi="ar-SA"/>
              </w:rPr>
              <w:t xml:space="preserve">团队人员</w:t>
            </w:r>
            <w:r>
              <w:rPr>
                <w:color w:val="000000"/>
                <w:sz w:val="24"/>
                <w:highlight w:val="none"/>
                <w:lang w:val="en-US"/>
              </w:rPr>
            </w:r>
            <w:r/>
          </w:p>
        </w:tc>
        <w:tc>
          <w:tcPr>
            <w:tcW w:w="913" w:type="dxa"/>
            <w:vAlign w:val="center"/>
            <w:textDirection w:val="lrTb"/>
            <w:noWrap w:val="false"/>
          </w:tcPr>
          <w:p>
            <w:pPr>
              <w:pStyle w:val="731"/>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3349" w:type="dxa"/>
            <w:vAlign w:val="center"/>
            <w:textDirection w:val="lrTb"/>
            <w:noWrap w:val="false"/>
          </w:tcPr>
          <w:p>
            <w:pPr>
              <w:pStyle w:val="731"/>
              <w:numPr>
                <w:ilvl w:val="0"/>
                <w:numId w:val="0"/>
              </w:numPr>
              <w:ind w:firstLine="0"/>
              <w:spacing w:line="85" w:lineRule="atLeast"/>
              <w:widowControl/>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highlight w:val="none"/>
                <w:lang w:val="zh-CN"/>
              </w:rPr>
              <w:t xml:space="preserve">为本项目所配备的</w:t>
            </w:r>
            <w:r>
              <w:rPr>
                <w:rFonts w:hint="eastAsia" w:ascii="宋体" w:hAnsi="宋体" w:cs="宋体"/>
                <w:bCs/>
                <w:color w:val="000000"/>
                <w:sz w:val="24"/>
                <w:szCs w:val="24"/>
                <w:highlight w:val="none"/>
                <w:lang w:val="en-US" w:eastAsia="zh-CN"/>
              </w:rPr>
              <w:t xml:space="preserve">团队</w:t>
            </w:r>
            <w:r>
              <w:rPr>
                <w:rFonts w:hint="eastAsia" w:ascii="宋体" w:hAnsi="宋体" w:cs="宋体"/>
                <w:bCs/>
                <w:color w:val="000000"/>
                <w:sz w:val="24"/>
                <w:szCs w:val="24"/>
                <w:highlight w:val="none"/>
                <w:lang w:val="zh-CN"/>
              </w:rPr>
              <w:t xml:space="preserve">人员中，</w:t>
            </w:r>
            <w:r>
              <w:rPr>
                <w:rFonts w:hint="eastAsia" w:ascii="宋体" w:hAnsi="宋体" w:cs="宋体"/>
                <w:bCs/>
                <w:color w:val="000000"/>
                <w:sz w:val="24"/>
                <w:szCs w:val="24"/>
                <w:highlight w:val="none"/>
                <w:lang w:val="zh-CN" w:eastAsia="zh-CN"/>
              </w:rPr>
              <w:t xml:space="preserve">根据实施内容为本项目配备具有</w:t>
            </w:r>
            <w:r>
              <w:rPr>
                <w:rFonts w:hint="eastAsia" w:ascii="宋体" w:hAnsi="宋体" w:cs="宋体"/>
                <w:bCs/>
                <w:color w:val="000000"/>
                <w:sz w:val="24"/>
                <w:szCs w:val="24"/>
                <w:highlight w:val="none"/>
                <w:lang w:val="zh-CN"/>
              </w:rPr>
              <w:t xml:space="preserve">广告设计、平面设计、</w:t>
            </w:r>
            <w:r>
              <w:rPr>
                <w:rFonts w:hint="eastAsia" w:ascii="宋体" w:hAnsi="宋体" w:cs="宋体"/>
                <w:bCs/>
                <w:color w:val="000000"/>
                <w:sz w:val="24"/>
                <w:szCs w:val="24"/>
                <w:highlight w:val="none"/>
                <w:lang w:val="en-US" w:eastAsia="zh-CN"/>
              </w:rPr>
              <w:t xml:space="preserve">印刷、</w:t>
            </w:r>
            <w:r>
              <w:rPr>
                <w:rFonts w:hint="eastAsia" w:ascii="宋体" w:hAnsi="宋体" w:cs="宋体"/>
                <w:bCs/>
                <w:color w:val="000000"/>
                <w:sz w:val="24"/>
                <w:szCs w:val="24"/>
                <w:highlight w:val="none"/>
                <w:lang w:val="zh-CN"/>
              </w:rPr>
              <w:t xml:space="preserve">数字艺术、多媒体作品制作</w:t>
            </w:r>
            <w:r>
              <w:rPr>
                <w:rFonts w:hint="eastAsia" w:ascii="宋体" w:hAnsi="宋体" w:cs="宋体"/>
                <w:bCs/>
                <w:color w:val="000000"/>
                <w:sz w:val="24"/>
                <w:szCs w:val="24"/>
                <w:highlight w:val="none"/>
                <w:lang w:val="zh-CN" w:eastAsia="zh-CN"/>
              </w:rPr>
              <w:t xml:space="preserve">方面的专职人员，</w:t>
            </w:r>
            <w:r>
              <w:rPr>
                <w:rFonts w:hint="eastAsia" w:ascii="宋体" w:hAnsi="宋体" w:cs="宋体"/>
                <w:bCs/>
                <w:color w:val="000000"/>
                <w:sz w:val="24"/>
                <w:szCs w:val="24"/>
                <w:highlight w:val="none"/>
                <w:lang w:val="zh-CN"/>
              </w:rPr>
              <w:t xml:space="preserve">每有1种</w:t>
            </w:r>
            <w:r>
              <w:rPr>
                <w:rFonts w:hint="eastAsia" w:ascii="宋体" w:hAnsi="宋体" w:cs="宋体"/>
                <w:bCs/>
                <w:color w:val="000000"/>
                <w:sz w:val="24"/>
                <w:szCs w:val="24"/>
                <w:highlight w:val="none"/>
                <w:lang w:val="en-US" w:eastAsia="zh-CN"/>
              </w:rPr>
              <w:t xml:space="preserve">专业岗位</w:t>
            </w:r>
            <w:r>
              <w:rPr>
                <w:rFonts w:hint="eastAsia" w:ascii="宋体" w:hAnsi="宋体" w:cs="宋体"/>
                <w:bCs/>
                <w:color w:val="000000"/>
                <w:sz w:val="24"/>
                <w:szCs w:val="24"/>
                <w:highlight w:val="none"/>
                <w:lang w:val="zh-CN"/>
              </w:rPr>
              <w:t xml:space="preserve">人员得1分，最高得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zh-CN"/>
              </w:rPr>
              <w:t xml:space="preserve">分。</w:t>
            </w:r>
            <w:r>
              <w:rPr>
                <w:color w:val="000000"/>
                <w:sz w:val="24"/>
                <w:highlight w:val="none"/>
              </w:rPr>
            </w:r>
            <w:r/>
          </w:p>
        </w:tc>
        <w:tc>
          <w:tcPr>
            <w:tcW w:w="2325" w:type="dxa"/>
            <w:vAlign w:val="center"/>
            <w:textDirection w:val="lrTb"/>
            <w:noWrap w:val="false"/>
          </w:tcPr>
          <w:p>
            <w:pPr>
              <w:pStyle w:val="731"/>
              <w:rPr>
                <w:color w:val="000000"/>
                <w:sz w:val="24"/>
                <w:highlight w:val="none"/>
              </w:rPr>
            </w:pPr>
            <w:r>
              <w:rPr>
                <w:rFonts w:hint="eastAsia" w:ascii="宋体" w:hAnsi="宋体" w:cs="宋体"/>
                <w:b w:val="0"/>
                <w:bCs/>
                <w:color w:val="000000"/>
                <w:sz w:val="24"/>
                <w:szCs w:val="24"/>
                <w:highlight w:val="none"/>
                <w:lang w:val="zh-CN"/>
              </w:rPr>
              <w:t xml:space="preserve">提供相关人员学历证书或</w:t>
            </w:r>
            <w:r>
              <w:rPr>
                <w:rFonts w:hint="eastAsia" w:ascii="宋体" w:hAnsi="宋体" w:cs="宋体"/>
                <w:b w:val="0"/>
                <w:bCs/>
                <w:color w:val="000000"/>
                <w:sz w:val="24"/>
                <w:szCs w:val="24"/>
                <w:highlight w:val="none"/>
                <w:lang w:val="en-US" w:eastAsia="zh-CN"/>
              </w:rPr>
              <w:t xml:space="preserve">政府部门颁发的</w:t>
            </w:r>
            <w:r>
              <w:rPr>
                <w:rFonts w:hint="eastAsia" w:ascii="宋体" w:hAnsi="宋体" w:cs="宋体"/>
                <w:b w:val="0"/>
                <w:bCs/>
                <w:color w:val="000000"/>
                <w:sz w:val="24"/>
                <w:szCs w:val="24"/>
                <w:highlight w:val="none"/>
                <w:lang w:val="zh-CN"/>
              </w:rPr>
              <w:t xml:space="preserve">专业技能证书原件的扫描件，同一人只计算一次分值；须提供投标人</w:t>
            </w:r>
            <w:r>
              <w:rPr>
                <w:rFonts w:hint="eastAsia" w:ascii="宋体" w:hAnsi="宋体" w:cs="宋体"/>
                <w:b w:val="0"/>
                <w:bCs/>
                <w:color w:val="000000"/>
                <w:sz w:val="24"/>
                <w:szCs w:val="24"/>
                <w:highlight w:val="none"/>
                <w:lang w:val="en-US" w:eastAsia="zh-CN"/>
              </w:rPr>
              <w:t xml:space="preserve">近三</w:t>
            </w:r>
            <w:r>
              <w:rPr>
                <w:rFonts w:hint="eastAsia" w:ascii="宋体" w:hAnsi="宋体" w:cs="宋体"/>
                <w:b w:val="0"/>
                <w:bCs/>
                <w:color w:val="000000"/>
                <w:sz w:val="24"/>
                <w:szCs w:val="24"/>
                <w:highlight w:val="none"/>
                <w:lang w:val="zh-CN"/>
              </w:rPr>
              <w:t xml:space="preserve">个月（</w:t>
            </w:r>
            <w:r>
              <w:rPr>
                <w:rFonts w:hint="eastAsia" w:ascii="宋体" w:hAnsi="宋体" w:cs="宋体"/>
                <w:b w:val="0"/>
                <w:bCs/>
                <w:color w:val="000000"/>
                <w:sz w:val="24"/>
                <w:szCs w:val="24"/>
                <w:highlight w:val="none"/>
                <w:lang w:val="en-US" w:eastAsia="zh-CN"/>
              </w:rPr>
              <w:t xml:space="preserve">2026年4月至6月）内任意一个月</w:t>
            </w:r>
            <w:r>
              <w:rPr>
                <w:rFonts w:hint="eastAsia" w:ascii="宋体" w:hAnsi="宋体" w:cs="宋体"/>
                <w:b w:val="0"/>
                <w:bCs/>
                <w:color w:val="000000"/>
                <w:sz w:val="24"/>
                <w:szCs w:val="24"/>
                <w:highlight w:val="none"/>
                <w:lang w:val="zh-CN"/>
              </w:rPr>
              <w:t xml:space="preserve">为相关人员缴纳社保的证明，未提供或提供不全不得分。</w:t>
            </w:r>
            <w:r>
              <w:rPr>
                <w:color w:val="000000"/>
                <w:sz w:val="24"/>
                <w:highlight w:val="none"/>
              </w:rPr>
            </w:r>
            <w:r/>
          </w:p>
        </w:tc>
      </w:tr>
      <w:tr>
        <w:trPr>
          <w:trHeight w:val="548"/>
        </w:trPr>
        <w:tc>
          <w:tcPr>
            <w:tcW w:w="835" w:type="dxa"/>
            <w:vAlign w:val="center"/>
            <w:textDirection w:val="lrTb"/>
            <w:noWrap w:val="false"/>
          </w:tcPr>
          <w:p>
            <w:pPr>
              <w:pStyle w:val="731"/>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3.4</w:t>
            </w:r>
            <w:r>
              <w:rPr>
                <w:rFonts w:eastAsia="宋体"/>
                <w:color w:val="000000"/>
                <w:sz w:val="24"/>
                <w:highlight w:val="none"/>
                <w:lang w:val="en-US" w:eastAsia="zh-CN"/>
              </w:rPr>
            </w:r>
            <w:r/>
          </w:p>
        </w:tc>
        <w:tc>
          <w:tcPr>
            <w:tcW w:w="1462" w:type="dxa"/>
            <w:vAlign w:val="center"/>
            <w:textDirection w:val="lrTb"/>
            <w:noWrap w:val="false"/>
          </w:tcPr>
          <w:p>
            <w:pPr>
              <w:pStyle w:val="731"/>
              <w:ind w:firstLine="2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专业设备</w:t>
            </w:r>
            <w:r>
              <w:rPr>
                <w:rFonts w:ascii="宋体" w:hAnsi="宋体" w:eastAsia="宋体" w:cs="宋体"/>
                <w:color w:val="000000"/>
                <w:sz w:val="24"/>
                <w:szCs w:val="24"/>
                <w:highlight w:val="none"/>
                <w:lang w:val="en-US" w:eastAsia="zh-CN" w:bidi="ar-SA"/>
              </w:rPr>
            </w:r>
            <w:r/>
          </w:p>
        </w:tc>
        <w:tc>
          <w:tcPr>
            <w:tcW w:w="913" w:type="dxa"/>
            <w:vAlign w:val="center"/>
            <w:textDirection w:val="lrTb"/>
            <w:noWrap w:val="false"/>
          </w:tcPr>
          <w:p>
            <w:pPr>
              <w:pStyle w:val="731"/>
              <w:ind w:firstLine="28"/>
              <w:jc w:val="center"/>
              <w:rPr>
                <w:color w:val="000000"/>
                <w:sz w:val="24"/>
                <w:highlight w:val="none"/>
                <w:lang w:val="en-US" w:eastAsia="zh-CN"/>
              </w:rPr>
            </w:pPr>
            <w:r>
              <w:rPr>
                <w:rFonts w:hint="eastAsia"/>
                <w:color w:val="000000"/>
                <w:sz w:val="24"/>
                <w:highlight w:val="none"/>
                <w:lang w:val="en-US" w:eastAsia="zh-CN"/>
              </w:rPr>
              <w:t xml:space="preserve">2</w:t>
            </w:r>
            <w:r>
              <w:rPr>
                <w:color w:val="000000"/>
                <w:sz w:val="24"/>
                <w:highlight w:val="none"/>
                <w:lang w:val="en-US" w:eastAsia="zh-CN"/>
              </w:rPr>
            </w:r>
            <w:r/>
          </w:p>
        </w:tc>
        <w:tc>
          <w:tcPr>
            <w:tcW w:w="3349" w:type="dxa"/>
            <w:vAlign w:val="center"/>
            <w:textDirection w:val="lrTb"/>
            <w:noWrap w:val="false"/>
          </w:tcPr>
          <w:p>
            <w:pPr>
              <w:pStyle w:val="761"/>
              <w:rPr>
                <w:color w:val="000000"/>
                <w:sz w:val="24"/>
                <w:highlight w:val="none"/>
              </w:rPr>
            </w:pPr>
            <w:r>
              <w:rPr>
                <w:rFonts w:hint="eastAsia" w:ascii="宋体" w:hAnsi="宋体" w:cs="宋体"/>
                <w:color w:val="000000"/>
                <w:sz w:val="24"/>
                <w:szCs w:val="24"/>
                <w:highlight w:val="none"/>
                <w:lang w:val="en-US" w:eastAsia="zh-CN" w:bidi="ar"/>
              </w:rPr>
              <w:t xml:space="preserve">投标人具有专业设备</w:t>
            </w:r>
            <w:r>
              <w:rPr>
                <w:rFonts w:hint="eastAsia" w:ascii="宋体" w:hAnsi="宋体" w:cs="宋体"/>
                <w:color w:val="000000"/>
                <w:sz w:val="24"/>
                <w:szCs w:val="24"/>
                <w:highlight w:val="none"/>
                <w:lang w:bidi="ar"/>
              </w:rPr>
              <w:t xml:space="preserve">：雕刻机、写真机、喷绘机、UV机、摄像机，每</w:t>
            </w:r>
            <w:r>
              <w:rPr>
                <w:rFonts w:hint="eastAsia" w:ascii="宋体" w:hAnsi="宋体" w:cs="宋体"/>
                <w:color w:val="000000"/>
                <w:sz w:val="24"/>
                <w:szCs w:val="24"/>
                <w:highlight w:val="none"/>
                <w:lang w:val="en-US" w:eastAsia="zh-CN" w:bidi="ar"/>
              </w:rPr>
              <w:t xml:space="preserve">有一种设备</w:t>
            </w:r>
            <w:r>
              <w:rPr>
                <w:rFonts w:hint="eastAsia" w:ascii="宋体" w:hAnsi="宋体" w:cs="宋体"/>
                <w:color w:val="000000"/>
                <w:sz w:val="24"/>
                <w:szCs w:val="24"/>
                <w:highlight w:val="none"/>
                <w:lang w:bidi="ar"/>
              </w:rPr>
              <w:t xml:space="preserve">的得</w:t>
            </w:r>
            <w:r>
              <w:rPr>
                <w:rFonts w:hint="eastAsia" w:ascii="宋体" w:hAnsi="宋体" w:cs="宋体"/>
                <w:color w:val="000000"/>
                <w:sz w:val="24"/>
                <w:szCs w:val="24"/>
                <w:highlight w:val="none"/>
                <w:lang w:val="en-US" w:eastAsia="zh-CN" w:bidi="ar"/>
              </w:rPr>
              <w:t xml:space="preserve">0.4</w:t>
            </w:r>
            <w:r>
              <w:rPr>
                <w:rFonts w:hint="eastAsia" w:ascii="宋体" w:hAnsi="宋体" w:cs="宋体"/>
                <w:color w:val="000000"/>
                <w:sz w:val="24"/>
                <w:szCs w:val="24"/>
                <w:highlight w:val="none"/>
                <w:lang w:bidi="ar"/>
              </w:rPr>
              <w:t xml:space="preserve">分，本项最高得</w:t>
            </w: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分。</w:t>
            </w:r>
            <w:r>
              <w:rPr>
                <w:rFonts w:hint="eastAsia" w:ascii="宋体" w:hAnsi="宋体" w:cs="宋体"/>
                <w:color w:val="000000"/>
                <w:sz w:val="24"/>
                <w:szCs w:val="24"/>
                <w:highlight w:val="none"/>
                <w:lang w:bidi="ar"/>
              </w:rPr>
              <w:br w:type="textWrapping" w:clear="all"/>
            </w:r>
            <w:r>
              <w:rPr>
                <w:color w:val="000000"/>
                <w:sz w:val="24"/>
                <w:highlight w:val="none"/>
              </w:rPr>
            </w:r>
            <w:r/>
          </w:p>
        </w:tc>
        <w:tc>
          <w:tcPr>
            <w:tcW w:w="2325" w:type="dxa"/>
            <w:vAlign w:val="center"/>
            <w:textDirection w:val="lrTb"/>
            <w:noWrap w:val="false"/>
          </w:tcPr>
          <w:p>
            <w:pPr>
              <w:pStyle w:val="761"/>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投标文件</w:t>
            </w:r>
            <w:r>
              <w:rPr>
                <w:rFonts w:hint="eastAsia" w:ascii="宋体" w:hAnsi="宋体" w:cs="宋体"/>
                <w:color w:val="000000"/>
                <w:sz w:val="24"/>
                <w:szCs w:val="24"/>
                <w:highlight w:val="none"/>
                <w:lang w:bidi="ar"/>
              </w:rPr>
              <w:t xml:space="preserve">中提供设备彩色图片及设备购置发票</w:t>
            </w:r>
            <w:r>
              <w:rPr>
                <w:rFonts w:hint="eastAsia" w:ascii="宋体" w:hAnsi="宋体" w:cs="宋体"/>
                <w:color w:val="000000"/>
                <w:sz w:val="24"/>
                <w:szCs w:val="24"/>
                <w:highlight w:val="none"/>
                <w:lang w:eastAsia="zh-CN" w:bidi="ar"/>
              </w:rPr>
              <w:t xml:space="preserve">扫描件，</w:t>
            </w:r>
            <w:r>
              <w:rPr>
                <w:rFonts w:hint="eastAsia" w:ascii="宋体" w:hAnsi="宋体" w:cs="宋体"/>
                <w:color w:val="000000"/>
                <w:sz w:val="24"/>
                <w:szCs w:val="24"/>
                <w:highlight w:val="none"/>
                <w:lang w:val="en-US" w:eastAsia="zh-CN" w:bidi="ar"/>
              </w:rPr>
              <w:t xml:space="preserve">发票抬头须与投标人名称一致</w:t>
            </w:r>
            <w:r>
              <w:rPr>
                <w:rFonts w:hint="eastAsia" w:ascii="宋体" w:hAnsi="宋体" w:cs="宋体"/>
                <w:color w:val="000000"/>
                <w:sz w:val="24"/>
                <w:szCs w:val="24"/>
                <w:highlight w:val="none"/>
                <w:lang w:bidi="ar"/>
              </w:rPr>
              <w:t xml:space="preserve">（若为租赁</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除提供</w:t>
            </w:r>
            <w:r>
              <w:rPr>
                <w:rFonts w:hint="eastAsia" w:ascii="宋体" w:hAnsi="宋体" w:cs="宋体"/>
                <w:color w:val="000000"/>
                <w:sz w:val="24"/>
                <w:szCs w:val="24"/>
                <w:highlight w:val="none"/>
                <w:lang w:bidi="ar"/>
              </w:rPr>
              <w:t xml:space="preserve">彩色图片及设备购置发票</w:t>
            </w:r>
            <w:r>
              <w:rPr>
                <w:rFonts w:hint="eastAsia" w:ascii="宋体" w:hAnsi="宋体" w:cs="宋体"/>
                <w:color w:val="000000"/>
                <w:sz w:val="24"/>
                <w:szCs w:val="24"/>
                <w:highlight w:val="none"/>
                <w:lang w:eastAsia="zh-CN" w:bidi="ar"/>
              </w:rPr>
              <w:t xml:space="preserve">扫描件</w:t>
            </w:r>
            <w:r>
              <w:rPr>
                <w:rFonts w:hint="eastAsia" w:ascii="宋体" w:hAnsi="宋体" w:cs="宋体"/>
                <w:color w:val="000000"/>
                <w:sz w:val="24"/>
                <w:szCs w:val="24"/>
                <w:highlight w:val="none"/>
                <w:lang w:val="en-US" w:eastAsia="zh-CN" w:bidi="ar"/>
              </w:rPr>
              <w:t xml:space="preserve">外，</w:t>
            </w:r>
            <w:r>
              <w:rPr>
                <w:rFonts w:hint="eastAsia" w:ascii="宋体" w:hAnsi="宋体" w:cs="宋体"/>
                <w:color w:val="000000"/>
                <w:sz w:val="24"/>
                <w:szCs w:val="24"/>
                <w:highlight w:val="none"/>
                <w:lang w:bidi="ar"/>
              </w:rPr>
              <w:t xml:space="preserve">还需提供租赁协议</w:t>
            </w:r>
            <w:r>
              <w:rPr>
                <w:rFonts w:hint="eastAsia" w:ascii="宋体" w:hAnsi="宋体" w:cs="宋体"/>
                <w:color w:val="000000"/>
                <w:sz w:val="24"/>
                <w:szCs w:val="24"/>
                <w:highlight w:val="none"/>
                <w:lang w:eastAsia="zh-CN" w:bidi="ar"/>
              </w:rPr>
              <w:t xml:space="preserve">扫描件，</w:t>
            </w:r>
            <w:r>
              <w:rPr>
                <w:rFonts w:hint="eastAsia" w:ascii="宋体" w:hAnsi="宋体" w:cs="宋体"/>
                <w:color w:val="000000"/>
                <w:sz w:val="24"/>
                <w:szCs w:val="24"/>
                <w:highlight w:val="none"/>
                <w:lang w:val="en-US" w:eastAsia="zh-CN" w:bidi="ar"/>
              </w:rPr>
              <w:t xml:space="preserve">发票抬头须与出租方名称一致</w:t>
            </w:r>
            <w:r>
              <w:rPr>
                <w:rFonts w:hint="eastAsia" w:ascii="宋体" w:hAnsi="宋体" w:cs="宋体"/>
                <w:color w:val="000000"/>
                <w:sz w:val="24"/>
                <w:szCs w:val="24"/>
                <w:highlight w:val="none"/>
                <w:lang w:bidi="ar"/>
              </w:rPr>
              <w:t xml:space="preserve">）加盖供应商公章，否则不得分。</w:t>
            </w:r>
            <w:r>
              <w:rPr>
                <w:rFonts w:hint="eastAsia" w:ascii="宋体" w:hAnsi="宋体" w:cs="宋体"/>
                <w:color w:val="000000"/>
                <w:sz w:val="24"/>
                <w:szCs w:val="24"/>
                <w:highlight w:val="none"/>
                <w:lang w:bidi="ar"/>
              </w:rPr>
            </w:r>
            <w:r/>
          </w:p>
          <w:p>
            <w:pPr>
              <w:pStyle w:val="731"/>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r>
      <w:tr>
        <w:trPr>
          <w:trHeight w:val="548"/>
        </w:trPr>
        <w:tc>
          <w:tcPr>
            <w:tcW w:w="835" w:type="dxa"/>
            <w:vAlign w:val="center"/>
            <w:textDirection w:val="lrTb"/>
            <w:noWrap w:val="false"/>
          </w:tcPr>
          <w:p>
            <w:pPr>
              <w:pStyle w:val="731"/>
              <w:ind w:firstLine="28"/>
              <w:jc w:val="center"/>
              <w:rPr>
                <w:rFonts w:hint="eastAsia" w:eastAsia="宋体"/>
                <w:color w:val="000000"/>
                <w:sz w:val="24"/>
                <w:highlight w:val="none"/>
                <w:lang w:eastAsia="zh-CN"/>
              </w:rPr>
            </w:pPr>
            <w:r>
              <w:rPr>
                <w:rFonts w:hint="eastAsia"/>
                <w:color w:val="000000"/>
                <w:sz w:val="24"/>
                <w:highlight w:val="none"/>
              </w:rPr>
              <w:t xml:space="preserve">3.</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c>
          <w:tcPr>
            <w:tcW w:w="1462" w:type="dxa"/>
            <w:vAlign w:val="center"/>
            <w:textDirection w:val="lrTb"/>
            <w:noWrap w:val="false"/>
          </w:tcPr>
          <w:p>
            <w:pPr>
              <w:pStyle w:val="731"/>
              <w:ind w:firstLine="28"/>
              <w:jc w:val="center"/>
              <w:widowControl/>
              <w:rPr>
                <w:rFonts w:hint="eastAsia"/>
                <w:color w:val="000000"/>
                <w:sz w:val="24"/>
                <w:highlight w:val="none"/>
              </w:rPr>
            </w:pPr>
            <w:r>
              <w:rPr>
                <w:rFonts w:hint="eastAsia" w:ascii="宋体" w:hAnsi="宋体" w:cs="宋体"/>
                <w:color w:val="000000"/>
                <w:sz w:val="24"/>
                <w:highlight w:val="none"/>
              </w:rPr>
              <w:t xml:space="preserve">综合实力</w:t>
            </w:r>
            <w:r>
              <w:rPr>
                <w:rFonts w:hint="eastAsia"/>
                <w:color w:val="000000"/>
                <w:sz w:val="24"/>
                <w:highlight w:val="none"/>
              </w:rPr>
            </w:r>
            <w:r/>
          </w:p>
        </w:tc>
        <w:tc>
          <w:tcPr>
            <w:tcW w:w="913" w:type="dxa"/>
            <w:vAlign w:val="center"/>
            <w:textDirection w:val="lrTb"/>
            <w:noWrap w:val="false"/>
          </w:tcPr>
          <w:p>
            <w:pPr>
              <w:pStyle w:val="731"/>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3349" w:type="dxa"/>
            <w:vAlign w:val="center"/>
            <w:textDirection w:val="lrTb"/>
            <w:noWrap w:val="false"/>
          </w:tcPr>
          <w:p>
            <w:pPr>
              <w:pStyle w:val="731"/>
              <w:ind w:firstLine="480"/>
              <w:widowControl/>
              <w:rPr>
                <w:color w:val="000000"/>
                <w:sz w:val="24"/>
                <w:highlight w:val="none"/>
              </w:rPr>
            </w:pPr>
            <w:r>
              <w:rPr>
                <w:rFonts w:hint="eastAsia" w:ascii="宋体" w:hAnsi="宋体"/>
                <w:color w:val="000000"/>
                <w:sz w:val="24"/>
                <w:highlight w:val="none"/>
                <w:lang w:val="en-US" w:eastAsia="zh-CN"/>
              </w:rPr>
              <w:t xml:space="preserve">投标人</w:t>
            </w:r>
            <w:r>
              <w:rPr>
                <w:rFonts w:hint="eastAsia" w:ascii="宋体" w:hAnsi="宋体"/>
                <w:color w:val="000000"/>
                <w:sz w:val="24"/>
                <w:highlight w:val="none"/>
              </w:rPr>
              <w:t xml:space="preserve">具有有效的质量体系认证证书、环境管理体系认证证书、职业健康安全管理体系认证证书。每有一项证书得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分，最高得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bCs/>
                <w:color w:val="000000"/>
                <w:sz w:val="24"/>
                <w:highlight w:val="none"/>
              </w:rPr>
              <w:t xml:space="preserve">。</w:t>
            </w:r>
            <w:r>
              <w:rPr>
                <w:color w:val="000000"/>
                <w:sz w:val="24"/>
                <w:highlight w:val="none"/>
              </w:rPr>
            </w:r>
            <w:r/>
          </w:p>
        </w:tc>
        <w:tc>
          <w:tcPr>
            <w:tcW w:w="2325" w:type="dxa"/>
            <w:vAlign w:val="center"/>
            <w:textDirection w:val="lrTb"/>
            <w:noWrap w:val="false"/>
          </w:tcPr>
          <w:p>
            <w:pPr>
              <w:pStyle w:val="731"/>
              <w:rPr>
                <w:color w:val="000000"/>
                <w:sz w:val="24"/>
                <w:highlight w:val="none"/>
              </w:rPr>
            </w:pPr>
            <w:r>
              <w:rPr>
                <w:rFonts w:hint="eastAsia" w:ascii="宋体" w:hAnsi="宋体" w:cs="宋体"/>
                <w:color w:val="000000"/>
                <w:sz w:val="24"/>
                <w:szCs w:val="24"/>
                <w:highlight w:val="none"/>
                <w:lang w:bidi="ar"/>
              </w:rPr>
              <w:t xml:space="preserve">提供证书</w:t>
            </w:r>
            <w:r>
              <w:rPr>
                <w:rFonts w:hint="eastAsia" w:ascii="宋体" w:hAnsi="宋体" w:cs="宋体"/>
                <w:color w:val="000000"/>
                <w:sz w:val="24"/>
                <w:szCs w:val="24"/>
                <w:highlight w:val="none"/>
                <w:lang w:eastAsia="zh-CN" w:bidi="ar"/>
              </w:rPr>
              <w:t xml:space="preserve">扫描件</w:t>
            </w:r>
            <w:r>
              <w:rPr>
                <w:rFonts w:hint="eastAsia" w:ascii="宋体" w:hAnsi="宋体" w:cs="宋体"/>
                <w:color w:val="000000"/>
                <w:sz w:val="24"/>
                <w:szCs w:val="24"/>
                <w:highlight w:val="none"/>
                <w:lang w:bidi="ar"/>
              </w:rPr>
              <w:t xml:space="preserve">及中国国家认证认可监督管理委员会网站查询页面完整截图且证书状态为“有效”，加盖公章。</w:t>
            </w:r>
            <w:r>
              <w:rPr>
                <w:color w:val="000000"/>
                <w:sz w:val="24"/>
                <w:highlight w:val="none"/>
              </w:rPr>
            </w:r>
            <w:r/>
          </w:p>
        </w:tc>
      </w:tr>
      <w:tr>
        <w:trPr>
          <w:trHeight w:val="548"/>
        </w:trPr>
        <w:tc>
          <w:tcPr>
            <w:tcW w:w="835" w:type="dxa"/>
            <w:vAlign w:val="center"/>
            <w:textDirection w:val="lrTb"/>
            <w:noWrap w:val="false"/>
          </w:tcPr>
          <w:p>
            <w:pPr>
              <w:pStyle w:val="731"/>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3.6</w:t>
            </w:r>
            <w:r>
              <w:rPr>
                <w:rFonts w:eastAsia="宋体"/>
                <w:color w:val="000000"/>
                <w:sz w:val="24"/>
                <w:highlight w:val="none"/>
                <w:lang w:val="en-US" w:eastAsia="zh-CN"/>
              </w:rPr>
            </w:r>
            <w:r/>
          </w:p>
        </w:tc>
        <w:tc>
          <w:tcPr>
            <w:tcW w:w="1462" w:type="dxa"/>
            <w:vAlign w:val="center"/>
            <w:textDirection w:val="lrTb"/>
            <w:noWrap w:val="false"/>
          </w:tcPr>
          <w:p>
            <w:pPr>
              <w:pStyle w:val="731"/>
              <w:ind w:firstLine="28"/>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增值服务</w:t>
            </w:r>
            <w:r>
              <w:rPr>
                <w:rFonts w:ascii="宋体" w:hAnsi="宋体" w:eastAsia="宋体" w:cs="宋体"/>
                <w:color w:val="000000"/>
                <w:sz w:val="24"/>
                <w:highlight w:val="none"/>
                <w:lang w:val="en-US" w:eastAsia="zh-CN"/>
              </w:rPr>
            </w:r>
            <w:r/>
          </w:p>
        </w:tc>
        <w:tc>
          <w:tcPr>
            <w:tcW w:w="913" w:type="dxa"/>
            <w:vAlign w:val="center"/>
            <w:textDirection w:val="lrTb"/>
            <w:noWrap w:val="false"/>
          </w:tcPr>
          <w:p>
            <w:pPr>
              <w:pStyle w:val="731"/>
              <w:ind w:firstLine="28"/>
              <w:jc w:val="center"/>
              <w:rPr>
                <w:color w:val="000000"/>
                <w:sz w:val="24"/>
                <w:highlight w:val="none"/>
                <w:lang w:val="en-US" w:eastAsia="zh-CN"/>
              </w:rPr>
            </w:pPr>
            <w:r>
              <w:rPr>
                <w:rFonts w:hint="eastAsia"/>
                <w:color w:val="000000"/>
                <w:sz w:val="24"/>
                <w:highlight w:val="none"/>
                <w:lang w:val="en-US" w:eastAsia="zh-CN"/>
              </w:rPr>
              <w:t xml:space="preserve">3</w:t>
            </w:r>
            <w:r>
              <w:rPr>
                <w:color w:val="000000"/>
                <w:sz w:val="24"/>
                <w:highlight w:val="none"/>
                <w:lang w:val="en-US" w:eastAsia="zh-CN"/>
              </w:rPr>
            </w:r>
            <w:r/>
          </w:p>
        </w:tc>
        <w:tc>
          <w:tcPr>
            <w:tcW w:w="3349" w:type="dxa"/>
            <w:vAlign w:val="center"/>
            <w:textDirection w:val="lrTb"/>
            <w:noWrap w:val="false"/>
          </w:tcPr>
          <w:p>
            <w:pPr>
              <w:pStyle w:val="731"/>
              <w:ind w:firstLine="480"/>
              <w:widowControl/>
              <w:rPr>
                <w:rFonts w:hint="eastAsia" w:ascii="宋体" w:hAnsi="宋体"/>
                <w:color w:val="000000"/>
                <w:sz w:val="24"/>
                <w:highlight w:val="none"/>
                <w:lang w:val="en-US" w:eastAsia="zh-CN"/>
              </w:rPr>
            </w:pPr>
            <w:r>
              <w:rPr>
                <w:rFonts w:hint="eastAsia" w:ascii="宋体" w:hAnsi="宋体" w:cs="宋体"/>
                <w:color w:val="000000"/>
                <w:sz w:val="24"/>
                <w:szCs w:val="24"/>
                <w:highlight w:val="none"/>
                <w:lang w:val="en-US" w:eastAsia="zh-CN" w:bidi="ar"/>
              </w:rPr>
              <w:t xml:space="preserve">供应商的特色专长以及针对本项目附加服务承诺（例如：服务学校发展、配合学校方面、服务时效性方面等），每有一条经评审小组一致认可的，得1分，最高得3分。</w:t>
            </w:r>
            <w:r>
              <w:rPr>
                <w:rFonts w:hint="eastAsia" w:ascii="宋体" w:hAnsi="宋体"/>
                <w:color w:val="000000"/>
                <w:sz w:val="24"/>
                <w:highlight w:val="none"/>
                <w:lang w:val="en-US" w:eastAsia="zh-CN"/>
              </w:rPr>
            </w:r>
            <w:r/>
          </w:p>
        </w:tc>
        <w:tc>
          <w:tcPr>
            <w:tcW w:w="2325" w:type="dxa"/>
            <w:vAlign w:val="center"/>
            <w:textDirection w:val="lrTb"/>
            <w:noWrap w:val="false"/>
          </w:tcPr>
          <w:p>
            <w:pPr>
              <w:pStyle w:val="731"/>
              <w:rPr>
                <w:rFonts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提供书面承诺加盖投标人公章</w:t>
            </w:r>
            <w:r>
              <w:rPr>
                <w:rFonts w:ascii="宋体" w:hAnsi="宋体" w:eastAsia="宋体" w:cs="宋体"/>
                <w:color w:val="000000"/>
                <w:sz w:val="24"/>
                <w:szCs w:val="24"/>
                <w:highlight w:val="none"/>
                <w:lang w:val="en-US" w:eastAsia="zh-CN" w:bidi="ar"/>
              </w:rPr>
            </w:r>
            <w:r/>
          </w:p>
        </w:tc>
      </w:tr>
      <w:tr>
        <w:trPr>
          <w:trHeight w:val="645"/>
        </w:trPr>
        <w:tc>
          <w:tcPr>
            <w:gridSpan w:val="2"/>
            <w:tcW w:w="2297" w:type="dxa"/>
            <w:vAlign w:val="center"/>
            <w:textDirection w:val="lrTb"/>
            <w:noWrap w:val="false"/>
          </w:tcPr>
          <w:p>
            <w:pPr>
              <w:pStyle w:val="731"/>
              <w:ind w:firstLine="28"/>
              <w:jc w:val="center"/>
              <w:rPr>
                <w:color w:val="000000"/>
                <w:sz w:val="24"/>
                <w:highlight w:val="none"/>
              </w:rPr>
            </w:pPr>
            <w:r>
              <w:rPr>
                <w:color w:val="000000"/>
                <w:sz w:val="24"/>
                <w:highlight w:val="none"/>
              </w:rPr>
              <w:t xml:space="preserve">合计</w:t>
            </w:r>
            <w:r>
              <w:rPr>
                <w:color w:val="000000"/>
                <w:sz w:val="24"/>
                <w:highlight w:val="none"/>
              </w:rPr>
            </w:r>
            <w:r/>
          </w:p>
        </w:tc>
        <w:tc>
          <w:tcPr>
            <w:tcW w:w="913" w:type="dxa"/>
            <w:vAlign w:val="center"/>
            <w:textDirection w:val="lrTb"/>
            <w:noWrap w:val="false"/>
          </w:tcPr>
          <w:p>
            <w:pPr>
              <w:pStyle w:val="731"/>
              <w:ind w:firstLine="28"/>
              <w:jc w:val="center"/>
              <w:rPr>
                <w:color w:val="000000"/>
                <w:sz w:val="24"/>
                <w:highlight w:val="none"/>
              </w:rPr>
            </w:pPr>
            <w:r>
              <w:rPr>
                <w:color w:val="000000"/>
                <w:sz w:val="24"/>
                <w:highlight w:val="none"/>
              </w:rPr>
              <w:t xml:space="preserve">100</w:t>
            </w:r>
            <w:r>
              <w:rPr>
                <w:color w:val="000000"/>
                <w:sz w:val="24"/>
                <w:highlight w:val="none"/>
              </w:rPr>
            </w:r>
            <w:r/>
          </w:p>
        </w:tc>
        <w:tc>
          <w:tcPr>
            <w:gridSpan w:val="2"/>
            <w:tcW w:w="5674" w:type="dxa"/>
            <w:vAlign w:val="center"/>
            <w:textDirection w:val="lrTb"/>
            <w:noWrap w:val="false"/>
          </w:tcPr>
          <w:p>
            <w:pPr>
              <w:pStyle w:val="731"/>
              <w:rPr>
                <w:color w:val="000000"/>
                <w:sz w:val="24"/>
                <w:highlight w:val="none"/>
              </w:rPr>
            </w:pPr>
            <w:r>
              <w:rPr>
                <w:color w:val="000000"/>
                <w:sz w:val="24"/>
                <w:highlight w:val="none"/>
              </w:rPr>
            </w:r>
            <w:r/>
          </w:p>
        </w:tc>
      </w:tr>
    </w:tbl>
    <w:p>
      <w:pPr>
        <w:pStyle w:val="731"/>
        <w:jc w:val="center"/>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pStyle w:val="731"/>
        <w:rPr>
          <w:color w:val="000000"/>
          <w:highlight w:val="none"/>
        </w:rPr>
      </w:pPr>
      <w:r/>
      <w:bookmarkStart w:id="817" w:name="_Toc21402"/>
      <w:r/>
      <w:bookmarkStart w:id="818" w:name="_Toc2375"/>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31"/>
        <w:jc w:val="center"/>
        <w:spacing w:line="360" w:lineRule="auto"/>
        <w:rPr>
          <w:b/>
          <w:color w:val="000000"/>
          <w:sz w:val="36"/>
          <w:szCs w:val="36"/>
          <w:highlight w:val="none"/>
        </w:rPr>
        <w:outlineLvl w:val="0"/>
      </w:pPr>
      <w:r>
        <w:rPr>
          <w:b/>
          <w:color w:val="000000"/>
          <w:sz w:val="36"/>
          <w:szCs w:val="36"/>
          <w:highlight w:val="none"/>
        </w:rPr>
        <w:t xml:space="preserve">第五章   采购需求</w:t>
      </w:r>
      <w:bookmarkEnd w:id="817"/>
      <w:r/>
      <w:bookmarkEnd w:id="818"/>
      <w:r>
        <w:rPr>
          <w:b/>
          <w:color w:val="000000"/>
          <w:sz w:val="36"/>
          <w:szCs w:val="36"/>
          <w:highlight w:val="none"/>
        </w:rPr>
      </w:r>
      <w:r/>
    </w:p>
    <w:p>
      <w:pPr>
        <w:pStyle w:val="903"/>
        <w:numPr>
          <w:ilvl w:val="0"/>
          <w:numId w:val="22"/>
        </w:numPr>
        <w:spacing w:line="360" w:lineRule="auto"/>
        <w:rPr>
          <w:b/>
          <w:color w:val="000000"/>
          <w:sz w:val="24"/>
          <w:highlight w:val="none"/>
        </w:rPr>
      </w:pPr>
      <w:r>
        <w:rPr>
          <w:b/>
          <w:color w:val="000000"/>
          <w:sz w:val="24"/>
          <w:highlight w:val="none"/>
        </w:rPr>
        <w:t xml:space="preserve">采购标的</w:t>
      </w:r>
      <w:r>
        <w:rPr>
          <w:b/>
          <w:color w:val="000000"/>
          <w:sz w:val="24"/>
          <w:highlight w:val="none"/>
        </w:rPr>
      </w:r>
      <w:r/>
    </w:p>
    <w:p>
      <w:pPr>
        <w:pStyle w:val="731"/>
        <w:ind w:firstLine="420"/>
        <w:spacing w:line="360" w:lineRule="auto"/>
        <w:rPr>
          <w:color w:val="000000"/>
          <w:sz w:val="24"/>
          <w:highlight w:val="none"/>
        </w:rPr>
      </w:pPr>
      <w:r>
        <w:rPr>
          <w:rFonts w:hint="eastAsia"/>
          <w:color w:val="000000"/>
          <w:sz w:val="24"/>
          <w:highlight w:val="none"/>
        </w:rPr>
        <w:t xml:space="preserve">本项目采购内容为</w:t>
      </w:r>
      <w:r>
        <w:rPr>
          <w:rFonts w:hint="eastAsia"/>
          <w:color w:val="000000"/>
          <w:sz w:val="24"/>
          <w:highlight w:val="none"/>
          <w:lang w:eastAsia="zh-CN"/>
        </w:rPr>
        <w:t xml:space="preserve">江苏省常州技师学院广告服务采购</w:t>
      </w:r>
      <w:r>
        <w:rPr>
          <w:rFonts w:hint="eastAsia"/>
          <w:color w:val="000000"/>
          <w:sz w:val="24"/>
          <w:highlight w:val="none"/>
        </w:rPr>
        <w:t xml:space="preserve">，包括设计、制作、运输、装卸、安装、调试、测试、</w:t>
      </w:r>
      <w:r>
        <w:rPr>
          <w:rFonts w:hint="eastAsia"/>
          <w:color w:val="000000"/>
          <w:sz w:val="24"/>
          <w:highlight w:val="none"/>
          <w:lang w:val="en-US" w:eastAsia="zh-CN"/>
        </w:rPr>
        <w:t xml:space="preserve">保险、</w:t>
      </w:r>
      <w:r>
        <w:rPr>
          <w:rFonts w:hint="eastAsia"/>
          <w:color w:val="000000"/>
          <w:sz w:val="24"/>
          <w:highlight w:val="none"/>
        </w:rPr>
        <w:t xml:space="preserve">售后服务、质保、技术培训等，直至通过采购人验收</w:t>
      </w:r>
      <w:r>
        <w:rPr>
          <w:rFonts w:hint="eastAsia"/>
          <w:color w:val="000000"/>
          <w:sz w:val="24"/>
          <w:highlight w:val="none"/>
          <w:lang w:eastAsia="zh-CN"/>
        </w:rPr>
        <w:t xml:space="preserve">。</w:t>
      </w:r>
      <w:r>
        <w:rPr>
          <w:color w:val="000000"/>
          <w:sz w:val="24"/>
          <w:highlight w:val="none"/>
        </w:rPr>
      </w:r>
      <w:r/>
    </w:p>
    <w:p>
      <w:pPr>
        <w:pStyle w:val="731"/>
        <w:rPr>
          <w:color w:val="000000"/>
          <w:highlight w:val="none"/>
        </w:rPr>
      </w:pPr>
      <w:r>
        <w:rPr>
          <w:color w:val="000000"/>
          <w:highlight w:val="none"/>
        </w:rPr>
      </w:r>
      <w:r/>
    </w:p>
    <w:p>
      <w:pPr>
        <w:pStyle w:val="1125"/>
        <w:contextualSpacing/>
        <w:ind w:firstLine="0"/>
        <w:spacing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二、</w:t>
      </w:r>
      <w:r>
        <w:rPr>
          <w:rFonts w:ascii="Times New Roman" w:hAnsi="Times New Roman"/>
          <w:b/>
          <w:color w:val="000000"/>
          <w:sz w:val="24"/>
          <w:szCs w:val="24"/>
          <w:highlight w:val="none"/>
        </w:rPr>
        <w:t xml:space="preserve">商务要求</w:t>
      </w:r>
      <w:r>
        <w:rPr>
          <w:rFonts w:ascii="Times New Roman" w:hAnsi="Times New Roman"/>
          <w:b/>
          <w:color w:val="000000"/>
          <w:sz w:val="24"/>
          <w:szCs w:val="24"/>
          <w:highlight w:val="none"/>
        </w:rPr>
      </w:r>
      <w:r/>
    </w:p>
    <w:p>
      <w:pPr>
        <w:pStyle w:val="731"/>
        <w:contextualSpacing/>
        <w:spacing w:line="360" w:lineRule="auto"/>
        <w:rPr>
          <w:b/>
          <w:bCs/>
          <w:i/>
          <w:color w:val="000000"/>
          <w:sz w:val="24"/>
          <w:highlight w:val="none"/>
        </w:rPr>
      </w:pPr>
      <w:r>
        <w:rPr>
          <w:b/>
          <w:bCs/>
          <w:color w:val="000000"/>
          <w:sz w:val="24"/>
          <w:highlight w:val="none"/>
        </w:rPr>
        <w:t xml:space="preserve">1</w:t>
      </w:r>
      <w:r>
        <w:rPr>
          <w:rFonts w:hint="eastAsia"/>
          <w:b/>
          <w:bCs/>
          <w:color w:val="000000"/>
          <w:sz w:val="24"/>
          <w:highlight w:val="none"/>
        </w:rPr>
        <w:t xml:space="preserve">、</w:t>
      </w:r>
      <w:r>
        <w:rPr>
          <w:b/>
          <w:bCs/>
          <w:color w:val="000000"/>
          <w:sz w:val="24"/>
          <w:highlight w:val="none"/>
        </w:rPr>
        <w:t xml:space="preserve"> 实施时间（期限）</w:t>
      </w:r>
      <w:r>
        <w:rPr>
          <w:b/>
          <w:bCs/>
          <w:i/>
          <w:color w:val="000000"/>
          <w:sz w:val="24"/>
          <w:highlight w:val="none"/>
        </w:rPr>
      </w:r>
      <w:r/>
    </w:p>
    <w:p>
      <w:pPr>
        <w:pStyle w:val="743"/>
        <w:spacing w:line="36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合同签订之日起至2027年12月31日或项目服务结算金额达到本项目预算金额150万元(二者中以先到者为基准)，分批次供货，每次接到采购人供货通知后完成设计、制作及安装并经采购人验收合格。 </w:t>
      </w:r>
      <w:r>
        <w:rPr>
          <w:rFonts w:hint="eastAsia" w:ascii="Times New Roman" w:hAnsi="Times New Roman" w:eastAsia="宋体" w:cs="Times New Roman"/>
          <w:color w:val="000000"/>
          <w:sz w:val="24"/>
          <w:szCs w:val="24"/>
          <w:highlight w:val="none"/>
          <w:lang w:eastAsia="zh-CN"/>
        </w:rPr>
      </w:r>
      <w:r/>
    </w:p>
    <w:p>
      <w:pPr>
        <w:pStyle w:val="731"/>
        <w:contextualSpacing/>
        <w:spacing w:line="360" w:lineRule="auto"/>
        <w:rPr>
          <w:rFonts w:hint="eastAsia"/>
          <w:b/>
          <w:bCs/>
          <w:color w:val="000000"/>
          <w:sz w:val="24"/>
          <w:highlight w:val="none"/>
        </w:rPr>
      </w:pPr>
      <w:r>
        <w:rPr>
          <w:b/>
          <w:bCs/>
          <w:color w:val="000000"/>
          <w:sz w:val="24"/>
          <w:highlight w:val="none"/>
          <w:lang w:bidi="ar"/>
        </w:rPr>
        <w:t xml:space="preserve">2、承包方式：</w:t>
      </w:r>
      <w:r>
        <w:rPr>
          <w:rFonts w:hint="eastAsia"/>
          <w:b/>
          <w:bCs/>
          <w:color w:val="000000"/>
          <w:sz w:val="24"/>
          <w:highlight w:val="none"/>
          <w:lang w:bidi="ar"/>
        </w:rPr>
        <w:t xml:space="preserve">固定综合单价，按实结算。</w:t>
      </w:r>
      <w:r>
        <w:rPr>
          <w:rFonts w:hint="eastAsia"/>
          <w:color w:val="000000"/>
          <w:sz w:val="24"/>
          <w:highlight w:val="none"/>
        </w:rPr>
        <w:t xml:space="preserve">最终结算价=采购清单中</w:t>
      </w:r>
      <w:r>
        <w:rPr>
          <w:rFonts w:hint="eastAsia"/>
          <w:color w:val="000000"/>
          <w:sz w:val="24"/>
          <w:highlight w:val="none"/>
          <w:lang w:val="en-US" w:eastAsia="zh-CN"/>
        </w:rPr>
        <w:t xml:space="preserve">单价</w:t>
      </w:r>
      <w:r>
        <w:rPr>
          <w:rFonts w:hint="eastAsia"/>
          <w:color w:val="000000"/>
          <w:sz w:val="24"/>
          <w:highlight w:val="none"/>
        </w:rPr>
        <w:t xml:space="preserve">限价×（1-中标优惠率）×数量。</w:t>
      </w:r>
      <w:r>
        <w:rPr>
          <w:rFonts w:hint="eastAsia"/>
          <w:b/>
          <w:bCs/>
          <w:color w:val="000000"/>
          <w:sz w:val="24"/>
          <w:highlight w:val="none"/>
        </w:rPr>
      </w:r>
      <w:r/>
    </w:p>
    <w:p>
      <w:pPr>
        <w:pStyle w:val="731"/>
        <w:contextualSpacing/>
        <w:spacing w:line="360" w:lineRule="auto"/>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付款条件（进度和方式）</w:t>
      </w:r>
      <w:r>
        <w:rPr>
          <w:b/>
          <w:bCs/>
          <w:color w:val="000000"/>
          <w:sz w:val="24"/>
          <w:highlight w:val="none"/>
        </w:rPr>
      </w:r>
      <w:r/>
    </w:p>
    <w:p>
      <w:pPr>
        <w:pStyle w:val="731"/>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3.1合同签订后，采购人根据中标人提供的送货单及增值税发票按实支付中标人对应金额，具体结算时间根据实际情况由双方协商后支付。</w:t>
      </w:r>
      <w:r>
        <w:rPr>
          <w:rFonts w:hint="eastAsia"/>
          <w:color w:val="000000"/>
          <w:sz w:val="24"/>
          <w:highlight w:val="none"/>
          <w:lang w:val="en-US" w:eastAsia="zh-CN"/>
        </w:rPr>
        <w:t xml:space="preserve">合同签订之日起至2027年12月31日或项目服务结算金额达到本项目预算金额150万元(二者中以先到者为基准)。</w:t>
      </w:r>
      <w:r>
        <w:rPr>
          <w:rFonts w:hint="eastAsia" w:ascii="宋体" w:hAnsi="宋体" w:cs="宋体"/>
          <w:color w:val="000000"/>
          <w:sz w:val="24"/>
          <w:highlight w:val="none"/>
          <w:lang w:val="en-US" w:eastAsia="zh-CN"/>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2验收合格后根据采购人通知中标人开具正式发票，按照采购人内部财务制度，进行付款。中标人必须开具有效全额发票，凭票向采购人申请付款，同时随票须附采购人所需办理付款的其他相关材料。因中标人未及时提供发票及所需材料导致相应后果的，采购人不承担任何责任。</w:t>
      </w:r>
      <w:r>
        <w:rPr>
          <w:rFonts w:ascii="宋体" w:hAnsi="宋体" w:cs="宋体"/>
          <w:color w:val="000000"/>
          <w:sz w:val="24"/>
          <w:highlight w:val="none"/>
        </w:rPr>
      </w:r>
      <w:r/>
    </w:p>
    <w:p>
      <w:pPr>
        <w:pStyle w:val="731"/>
        <w:contextualSpacing/>
        <w:spacing w:line="360" w:lineRule="auto"/>
        <w:rPr>
          <w:b/>
          <w:bCs/>
          <w:color w:val="000000"/>
          <w:sz w:val="24"/>
          <w:highlight w:val="none"/>
        </w:rPr>
      </w:pPr>
      <w:r>
        <w:rPr>
          <w:rFonts w:hint="eastAsia"/>
          <w:b/>
          <w:bCs/>
          <w:color w:val="000000"/>
          <w:sz w:val="24"/>
          <w:highlight w:val="none"/>
        </w:rPr>
        <w:t xml:space="preserve">4、</w:t>
      </w:r>
      <w:r>
        <w:rPr>
          <w:b/>
          <w:bCs/>
          <w:color w:val="000000"/>
          <w:sz w:val="24"/>
          <w:highlight w:val="none"/>
        </w:rPr>
        <w:t xml:space="preserve">履约保证金</w:t>
      </w:r>
      <w:r>
        <w:rPr>
          <w:b/>
          <w:bCs/>
          <w:color w:val="000000"/>
          <w:sz w:val="24"/>
          <w:highlight w:val="none"/>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无须交纳。</w:t>
      </w:r>
      <w:r>
        <w:rPr>
          <w:rFonts w:ascii="宋体" w:hAnsi="宋体" w:cs="宋体"/>
          <w:color w:val="000000"/>
          <w:sz w:val="24"/>
          <w:highlight w:val="none"/>
        </w:rPr>
      </w:r>
      <w:r/>
    </w:p>
    <w:p>
      <w:pPr>
        <w:pStyle w:val="731"/>
        <w:contextualSpacing/>
        <w:spacing w:line="360" w:lineRule="auto"/>
        <w:rPr>
          <w:rFonts w:hint="eastAsia" w:ascii="宋体" w:hAnsi="宋体"/>
          <w:b w:val="0"/>
          <w:bCs/>
          <w:color w:val="000000"/>
          <w:sz w:val="24"/>
          <w:highlight w:val="none"/>
        </w:rPr>
      </w:pPr>
      <w:r>
        <w:rPr>
          <w:rFonts w:hint="eastAsia"/>
          <w:b/>
          <w:bCs/>
          <w:color w:val="000000"/>
          <w:sz w:val="24"/>
          <w:highlight w:val="none"/>
        </w:rPr>
        <w:t xml:space="preserve">5、</w:t>
      </w:r>
      <w:r>
        <w:rPr>
          <w:b/>
          <w:bCs/>
          <w:color w:val="000000"/>
          <w:sz w:val="24"/>
          <w:highlight w:val="none"/>
        </w:rPr>
        <w:t xml:space="preserve">售后服务</w:t>
      </w:r>
      <w:r>
        <w:rPr>
          <w:rFonts w:hint="eastAsia"/>
          <w:b/>
          <w:bCs/>
          <w:color w:val="000000"/>
          <w:sz w:val="24"/>
          <w:highlight w:val="none"/>
        </w:rPr>
        <w:t xml:space="preserve">要求</w:t>
      </w:r>
      <w:r>
        <w:rPr>
          <w:b/>
          <w:bCs/>
          <w:color w:val="000000"/>
          <w:sz w:val="24"/>
          <w:highlight w:val="none"/>
        </w:rPr>
        <w:t xml:space="preserve">（质保期）</w:t>
      </w:r>
      <w:r>
        <w:rPr>
          <w:rFonts w:hint="eastAsia" w:ascii="宋体" w:hAnsi="宋体"/>
          <w:b w:val="0"/>
          <w:bCs/>
          <w:color w:val="000000"/>
          <w:sz w:val="24"/>
          <w:highlight w:val="none"/>
        </w:rPr>
        <w:t xml:space="preserve">自验收合格之日起  </w:t>
      </w:r>
      <w:r>
        <w:rPr>
          <w:rFonts w:hint="eastAsia" w:ascii="宋体" w:hAnsi="宋体"/>
          <w:b w:val="0"/>
          <w:bCs/>
          <w:color w:val="000000"/>
          <w:sz w:val="24"/>
          <w:highlight w:val="none"/>
          <w:lang w:val="en-US" w:eastAsia="zh-CN"/>
        </w:rPr>
        <w:t xml:space="preserve">1</w:t>
      </w:r>
      <w:r>
        <w:rPr>
          <w:rFonts w:hint="eastAsia" w:ascii="宋体" w:hAnsi="宋体"/>
          <w:b w:val="0"/>
          <w:bCs/>
          <w:color w:val="000000"/>
          <w:sz w:val="24"/>
          <w:highlight w:val="none"/>
        </w:rPr>
        <w:t xml:space="preserve">  年</w:t>
      </w:r>
      <w:r>
        <w:rPr>
          <w:rFonts w:hint="eastAsia" w:ascii="宋体" w:hAnsi="宋体"/>
          <w:b w:val="0"/>
          <w:bCs/>
          <w:color w:val="000000"/>
          <w:sz w:val="24"/>
          <w:highlight w:val="none"/>
        </w:rPr>
      </w:r>
      <w:r/>
    </w:p>
    <w:p>
      <w:pPr>
        <w:pStyle w:val="731"/>
        <w:spacing w:line="360" w:lineRule="auto"/>
        <w:rPr>
          <w:rFonts w:hint="eastAsia" w:ascii="宋体" w:hAnsi="宋体"/>
          <w:b w:val="0"/>
          <w:bCs/>
          <w:color w:val="000000"/>
          <w:sz w:val="24"/>
          <w:highlight w:val="none"/>
        </w:rPr>
      </w:pPr>
      <w:r>
        <w:rPr>
          <w:rFonts w:hint="eastAsia" w:ascii="宋体" w:hAnsi="宋体"/>
          <w:b w:val="0"/>
          <w:bCs/>
          <w:color w:val="000000"/>
          <w:sz w:val="24"/>
          <w:highlight w:val="none"/>
          <w:lang w:val="en-US" w:eastAsia="zh-CN"/>
        </w:rPr>
        <w:t xml:space="preserve">（1）</w:t>
      </w:r>
      <w:r>
        <w:rPr>
          <w:rFonts w:hint="eastAsia" w:ascii="宋体" w:hAnsi="宋体"/>
          <w:b w:val="0"/>
          <w:bCs/>
          <w:color w:val="000000"/>
          <w:sz w:val="24"/>
          <w:highlight w:val="none"/>
        </w:rPr>
        <w:t xml:space="preserve">免费质保期：用于长期展示的大型广告牌，铜牌等提供至少1年免费质保，自验收合格签字之日起计算。</w:t>
      </w:r>
      <w:r>
        <w:rPr>
          <w:rFonts w:hint="eastAsia" w:ascii="宋体" w:hAnsi="宋体"/>
          <w:b w:val="0"/>
          <w:bCs/>
          <w:color w:val="000000"/>
          <w:sz w:val="24"/>
          <w:highlight w:val="none"/>
        </w:rPr>
      </w:r>
      <w:r/>
    </w:p>
    <w:p>
      <w:pPr>
        <w:pStyle w:val="731"/>
        <w:spacing w:line="360" w:lineRule="auto"/>
        <w:rPr>
          <w:rFonts w:hint="eastAsia" w:ascii="宋体" w:hAnsi="宋体"/>
          <w:b w:val="0"/>
          <w:bCs/>
          <w:color w:val="000000"/>
          <w:sz w:val="24"/>
          <w:highlight w:val="none"/>
          <w:lang w:val="zh-TW" w:eastAsia="zh-TW"/>
        </w:rPr>
      </w:pP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lang w:val="en-US" w:eastAsia="zh-CN"/>
        </w:rPr>
        <w:t xml:space="preserve">2</w:t>
      </w: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rPr>
        <w:t xml:space="preserve">质保期</w:t>
      </w:r>
      <w:r>
        <w:rPr>
          <w:rFonts w:hint="eastAsia" w:ascii="宋体" w:hAnsi="宋体"/>
          <w:b w:val="0"/>
          <w:bCs/>
          <w:color w:val="000000"/>
          <w:sz w:val="24"/>
          <w:highlight w:val="none"/>
          <w:lang w:val="zh-TW" w:eastAsia="zh-TW"/>
        </w:rPr>
        <w:t xml:space="preserve">内有任何损坏（人为原因除外），均免收配件费和人工费，不能维修的，整件免费更换。</w:t>
      </w:r>
      <w:r>
        <w:rPr>
          <w:rFonts w:hint="eastAsia" w:ascii="宋体" w:hAnsi="宋体"/>
          <w:b w:val="0"/>
          <w:bCs/>
          <w:color w:val="000000"/>
          <w:sz w:val="24"/>
          <w:highlight w:val="none"/>
          <w:lang w:val="zh-TW" w:eastAsia="zh-TW"/>
        </w:rPr>
      </w:r>
      <w:r/>
    </w:p>
    <w:p>
      <w:pPr>
        <w:pStyle w:val="731"/>
        <w:spacing w:line="360" w:lineRule="auto"/>
        <w:rPr>
          <w:rFonts w:hint="eastAsia" w:ascii="宋体" w:hAnsi="宋体"/>
          <w:b w:val="0"/>
          <w:bCs/>
          <w:color w:val="000000"/>
          <w:sz w:val="24"/>
          <w:highlight w:val="none"/>
        </w:rPr>
      </w:pP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lang w:val="en-US" w:eastAsia="zh-CN"/>
        </w:rPr>
        <w:t xml:space="preserve">3</w:t>
      </w: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rPr>
        <w:t xml:space="preserve">质保期内，接到维修电话</w:t>
      </w:r>
      <w:r>
        <w:rPr>
          <w:rFonts w:hint="eastAsia" w:ascii="宋体" w:hAnsi="宋体"/>
          <w:b w:val="0"/>
          <w:bCs/>
          <w:color w:val="000000"/>
          <w:sz w:val="24"/>
          <w:highlight w:val="none"/>
          <w:lang w:val="zh-TW" w:eastAsia="zh-TW"/>
        </w:rPr>
        <w:t xml:space="preserve">1小时内响应，2小时内到场，24小时解决问题，派出专业技术人员到现场维护</w:t>
      </w:r>
      <w:r>
        <w:rPr>
          <w:rFonts w:hint="eastAsia" w:ascii="宋体" w:hAnsi="宋体"/>
          <w:b w:val="0"/>
          <w:bCs/>
          <w:color w:val="000000"/>
          <w:sz w:val="24"/>
          <w:highlight w:val="none"/>
          <w:lang w:val="zh-TW"/>
        </w:rPr>
        <w:t xml:space="preserve">。</w:t>
      </w:r>
      <w:r>
        <w:rPr>
          <w:rFonts w:hint="eastAsia" w:ascii="宋体" w:hAnsi="宋体"/>
          <w:b w:val="0"/>
          <w:bCs/>
          <w:color w:val="000000"/>
          <w:sz w:val="24"/>
          <w:highlight w:val="none"/>
        </w:rPr>
        <w:t xml:space="preserve">供应商应无偿并迅速更换材料缺陷及工艺等问题而发生故障的货物，并对因维修、保养，更换零部件等所发生的一切费用，均由供应商承担。</w:t>
      </w:r>
      <w:r>
        <w:rPr>
          <w:rFonts w:hint="eastAsia" w:ascii="宋体" w:hAnsi="宋体"/>
          <w:b w:val="0"/>
          <w:bCs/>
          <w:color w:val="000000"/>
          <w:sz w:val="24"/>
          <w:highlight w:val="none"/>
        </w:rPr>
      </w:r>
      <w:r/>
    </w:p>
    <w:p>
      <w:pPr>
        <w:pStyle w:val="731"/>
        <w:spacing w:line="360" w:lineRule="auto"/>
        <w:rPr>
          <w:rFonts w:hint="eastAsia" w:ascii="宋体" w:hAnsi="宋体"/>
          <w:b w:val="0"/>
          <w:bCs/>
          <w:color w:val="000000"/>
          <w:sz w:val="24"/>
          <w:highlight w:val="none"/>
        </w:rPr>
      </w:pP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lang w:val="en-US" w:eastAsia="zh-CN"/>
        </w:rPr>
        <w:t xml:space="preserve">4</w:t>
      </w: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rPr>
        <w:t xml:space="preserve">根据学校要求及时拆除过期宣传品。在安装和拆除后要及时清理垃圾，保证场地卫生整洁。</w:t>
      </w:r>
      <w:r>
        <w:rPr>
          <w:rFonts w:hint="eastAsia" w:ascii="宋体" w:hAnsi="宋体"/>
          <w:b w:val="0"/>
          <w:bCs/>
          <w:color w:val="000000"/>
          <w:sz w:val="24"/>
          <w:highlight w:val="none"/>
        </w:rPr>
      </w:r>
      <w:r/>
    </w:p>
    <w:p>
      <w:pPr>
        <w:pStyle w:val="731"/>
        <w:spacing w:line="360" w:lineRule="auto"/>
        <w:rPr>
          <w:rFonts w:hint="eastAsia" w:ascii="宋体" w:hAnsi="宋体"/>
          <w:b w:val="0"/>
          <w:bCs/>
          <w:color w:val="000000"/>
          <w:sz w:val="24"/>
          <w:highlight w:val="none"/>
          <w:lang w:val="zh-TW" w:eastAsia="zh-TW"/>
        </w:rPr>
      </w:pP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lang w:val="en-US" w:eastAsia="zh-CN"/>
        </w:rPr>
        <w:t xml:space="preserve">5</w:t>
      </w: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lang w:val="zh-TW" w:eastAsia="zh-TW"/>
        </w:rPr>
        <w:t xml:space="preserve">对于人为故障及保修期后的维修只收成本费，免人工费。</w:t>
      </w:r>
      <w:r>
        <w:rPr>
          <w:rFonts w:hint="eastAsia" w:ascii="宋体" w:hAnsi="宋体"/>
          <w:b w:val="0"/>
          <w:bCs/>
          <w:color w:val="000000"/>
          <w:sz w:val="24"/>
          <w:highlight w:val="none"/>
          <w:lang w:val="zh-TW" w:eastAsia="zh-TW"/>
        </w:rPr>
      </w:r>
      <w:r/>
    </w:p>
    <w:p>
      <w:pPr>
        <w:pStyle w:val="731"/>
        <w:spacing w:line="360" w:lineRule="auto"/>
        <w:rPr>
          <w:rFonts w:hint="eastAsia" w:ascii="宋体" w:hAnsi="宋体"/>
          <w:b w:val="0"/>
          <w:bCs/>
          <w:color w:val="000000"/>
          <w:sz w:val="24"/>
          <w:highlight w:val="none"/>
        </w:rPr>
      </w:pP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lang w:val="en-US" w:eastAsia="zh-CN"/>
        </w:rPr>
        <w:t xml:space="preserve">6</w:t>
      </w: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rPr>
        <w:t xml:space="preserve">提供长期技术支持和维修服务。</w:t>
      </w:r>
      <w:r>
        <w:rPr>
          <w:rFonts w:hint="eastAsia" w:ascii="宋体" w:hAnsi="宋体"/>
          <w:b w:val="0"/>
          <w:bCs/>
          <w:color w:val="000000"/>
          <w:sz w:val="24"/>
          <w:highlight w:val="none"/>
        </w:rPr>
      </w:r>
      <w:r/>
    </w:p>
    <w:p>
      <w:pPr>
        <w:pStyle w:val="731"/>
        <w:spacing w:line="360" w:lineRule="auto"/>
        <w:rPr>
          <w:rFonts w:ascii="宋体" w:hAnsi="宋体"/>
          <w:b/>
          <w:color w:val="000000"/>
          <w:sz w:val="24"/>
          <w:highlight w:val="none"/>
        </w:rPr>
      </w:pPr>
      <w:r>
        <w:rPr>
          <w:rFonts w:hint="eastAsia" w:ascii="宋体" w:hAnsi="宋体"/>
          <w:b/>
          <w:color w:val="000000"/>
          <w:sz w:val="24"/>
          <w:highlight w:val="none"/>
        </w:rPr>
        <w:t xml:space="preserve">6、报价要求</w:t>
      </w:r>
      <w:r>
        <w:rPr>
          <w:rFonts w:ascii="宋体" w:hAnsi="宋体"/>
          <w:b/>
          <w:color w:val="000000"/>
          <w:sz w:val="24"/>
          <w:highlight w:val="none"/>
        </w:rPr>
      </w:r>
      <w:r/>
    </w:p>
    <w:p>
      <w:pPr>
        <w:pStyle w:val="731"/>
        <w:ind w:firstLine="480"/>
        <w:spacing w:line="360" w:lineRule="auto"/>
        <w:tabs>
          <w:tab w:val="left" w:pos="284" w:leader="none"/>
        </w:tabs>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本项目投标报价为</w:t>
      </w:r>
      <w:r>
        <w:rPr>
          <w:rFonts w:hint="eastAsia" w:ascii="宋体" w:hAnsi="宋体" w:cs="宋体"/>
          <w:b w:val="0"/>
          <w:bCs w:val="0"/>
          <w:color w:val="000000"/>
          <w:sz w:val="24"/>
          <w:highlight w:val="none"/>
          <w:u w:val="single"/>
        </w:rPr>
        <w:t xml:space="preserve">固定优惠率</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保留两位小数，</w:t>
      </w:r>
      <w:r>
        <w:rPr>
          <w:rFonts w:hint="eastAsia" w:ascii="宋体" w:hAnsi="宋体" w:cs="宋体"/>
          <w:b w:val="0"/>
          <w:bCs w:val="0"/>
          <w:color w:val="000000"/>
          <w:sz w:val="24"/>
          <w:highlight w:val="none"/>
        </w:rPr>
        <w:t xml:space="preserve">供应商按照上述</w:t>
      </w:r>
      <w:r>
        <w:rPr>
          <w:rFonts w:ascii="宋体" w:hAnsi="宋体" w:cs="宋体"/>
          <w:b w:val="0"/>
          <w:bCs w:val="0"/>
          <w:color w:val="000000"/>
          <w:sz w:val="24"/>
          <w:highlight w:val="none"/>
        </w:rPr>
        <w:t xml:space="preserve">清单限价</w:t>
      </w:r>
      <w:r>
        <w:rPr>
          <w:rFonts w:hint="eastAsia" w:ascii="宋体" w:hAnsi="宋体" w:cs="宋体"/>
          <w:b w:val="0"/>
          <w:bCs w:val="0"/>
          <w:color w:val="000000"/>
          <w:sz w:val="24"/>
          <w:highlight w:val="none"/>
        </w:rPr>
        <w:t xml:space="preserve">给予采购人一定优惠，所有项目价格必须按同一比例给与折扣，不接受任何有选择性的报价。本项目最终以实际结算金额为准，最终结算价=采购清单中限价×（1</w:t>
      </w:r>
      <w:r>
        <w:rPr>
          <w:rFonts w:ascii="宋体" w:hAnsi="宋体" w:cs="宋体"/>
          <w:b w:val="0"/>
          <w:bCs w:val="0"/>
          <w:color w:val="000000"/>
          <w:sz w:val="24"/>
          <w:highlight w:val="none"/>
        </w:rPr>
        <w:t xml:space="preserve">-</w:t>
      </w:r>
      <w:r>
        <w:rPr>
          <w:rFonts w:hint="eastAsia" w:ascii="宋体" w:hAnsi="宋体" w:cs="宋体"/>
          <w:b w:val="0"/>
          <w:bCs w:val="0"/>
          <w:color w:val="000000"/>
          <w:sz w:val="24"/>
          <w:highlight w:val="none"/>
        </w:rPr>
        <w:t xml:space="preserve">中标优惠率）×数量，结算时四舍五入保留两位小数</w:t>
      </w:r>
      <w:r>
        <w:rPr>
          <w:rFonts w:ascii="宋体" w:hAnsi="宋体" w:cs="宋体"/>
          <w:b w:val="0"/>
          <w:bCs w:val="0"/>
          <w:color w:val="000000"/>
          <w:sz w:val="24"/>
          <w:highlight w:val="none"/>
        </w:rPr>
        <w:t xml:space="preserve">，</w:t>
      </w:r>
      <w:r>
        <w:rPr>
          <w:rFonts w:hint="eastAsia" w:ascii="宋体" w:hAnsi="宋体" w:cs="宋体"/>
          <w:b w:val="0"/>
          <w:bCs w:val="0"/>
          <w:color w:val="000000"/>
          <w:sz w:val="24"/>
          <w:highlight w:val="none"/>
        </w:rPr>
        <w:t xml:space="preserve">如：</w:t>
      </w:r>
      <w:r>
        <w:rPr>
          <w:rFonts w:hint="eastAsia" w:ascii="宋体" w:hAnsi="宋体" w:cs="宋体"/>
          <w:b w:val="0"/>
          <w:bCs w:val="0"/>
          <w:color w:val="000000"/>
          <w:sz w:val="24"/>
          <w:highlight w:val="none"/>
          <w:lang w:val="en-US" w:eastAsia="zh-CN"/>
        </w:rPr>
        <w:t xml:space="preserve">中标人的报价优惠率为20%，清单中的会务/培训手册</w:t>
      </w:r>
      <w:r>
        <w:rPr>
          <w:rFonts w:hint="eastAsia" w:ascii="宋体" w:hAnsi="宋体" w:cs="宋体"/>
          <w:b w:val="0"/>
          <w:bCs w:val="0"/>
          <w:color w:val="000000"/>
          <w:sz w:val="24"/>
          <w:highlight w:val="none"/>
        </w:rPr>
        <w:t xml:space="preserve">清单限价为</w:t>
      </w:r>
      <w:r>
        <w:rPr>
          <w:rFonts w:hint="eastAsia" w:ascii="宋体" w:hAnsi="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rPr>
        <w:t xml:space="preserve">元/</w:t>
      </w:r>
      <w:r>
        <w:rPr>
          <w:rFonts w:hint="eastAsia" w:ascii="宋体" w:hAnsi="宋体" w:cs="宋体"/>
          <w:b w:val="0"/>
          <w:bCs w:val="0"/>
          <w:color w:val="000000"/>
          <w:sz w:val="24"/>
          <w:highlight w:val="none"/>
          <w:lang w:val="en-US" w:eastAsia="zh-CN"/>
        </w:rPr>
        <w:t xml:space="preserve">本，则</w:t>
      </w:r>
      <w:r>
        <w:rPr>
          <w:rFonts w:hint="eastAsia" w:ascii="宋体" w:hAnsi="宋体" w:cs="宋体"/>
          <w:b w:val="0"/>
          <w:bCs w:val="0"/>
          <w:color w:val="000000"/>
          <w:sz w:val="24"/>
          <w:highlight w:val="none"/>
        </w:rPr>
        <w:t xml:space="preserve">最终结算价=</w:t>
      </w:r>
      <w:r>
        <w:rPr>
          <w:rFonts w:hint="eastAsia" w:ascii="宋体" w:hAnsi="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rPr>
        <w:t xml:space="preserve">×（1-20%）×数量。</w:t>
      </w:r>
      <w:r>
        <w:rPr>
          <w:rFonts w:hint="eastAsia" w:ascii="宋体" w:hAnsi="宋体" w:cs="宋体"/>
          <w:b w:val="0"/>
          <w:bCs w:val="0"/>
          <w:color w:val="000000"/>
          <w:sz w:val="24"/>
          <w:highlight w:val="none"/>
          <w:lang w:val="en-US" w:eastAsia="zh-CN"/>
        </w:rPr>
        <w:t xml:space="preserve">所有清单中的报价均按此方式结算。</w:t>
      </w:r>
      <w:r>
        <w:rPr>
          <w:rFonts w:hint="eastAsia" w:ascii="宋体" w:hAnsi="宋体" w:cs="宋体"/>
          <w:b w:val="0"/>
          <w:bCs w:val="0"/>
          <w:color w:val="000000"/>
          <w:sz w:val="24"/>
          <w:highlight w:val="none"/>
        </w:rPr>
      </w:r>
      <w:r/>
    </w:p>
    <w:p>
      <w:pPr>
        <w:pStyle w:val="731"/>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报价应包括招标文</w:t>
      </w:r>
      <w:r>
        <w:rPr>
          <w:rFonts w:hint="eastAsia" w:ascii="宋体" w:hAnsi="宋体" w:cs="宋体"/>
          <w:color w:val="000000"/>
          <w:sz w:val="24"/>
          <w:highlight w:val="none"/>
        </w:rPr>
        <w:t xml:space="preserve">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成交供应商应无条件、无偿补齐，所发生的一切费用，视为已包含在供应商的报价之中，且并不因此而影响交付实际使用人的时间。</w:t>
      </w:r>
      <w:r>
        <w:rPr>
          <w:rFonts w:ascii="宋体" w:hAnsi="宋体" w:cs="宋体"/>
          <w:color w:val="000000"/>
          <w:sz w:val="24"/>
          <w:highlight w:val="none"/>
        </w:rPr>
      </w:r>
      <w:r/>
    </w:p>
    <w:p>
      <w:pPr>
        <w:pStyle w:val="731"/>
        <w:ind w:firstLine="480"/>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ascii="宋体" w:hAnsi="宋体"/>
          <w:bCs/>
          <w:color w:val="000000"/>
          <w:sz w:val="24"/>
          <w:highlight w:val="none"/>
        </w:rPr>
      </w:r>
      <w:r/>
    </w:p>
    <w:p>
      <w:pPr>
        <w:pStyle w:val="1309"/>
        <w:ind w:firstLine="0"/>
        <w:rPr>
          <w:rFonts w:ascii="Times New Roman" w:hAnsi="Times New Roman" w:eastAsia="宋体" w:cs="Times New Roman"/>
          <w:b/>
          <w:bCs/>
          <w:color w:val="000000"/>
          <w:sz w:val="24"/>
          <w:szCs w:val="24"/>
          <w:highlight w:val="none"/>
        </w:rPr>
      </w:pPr>
      <w:r>
        <w:rPr>
          <w:rFonts w:hint="eastAsia"/>
          <w:b/>
          <w:bCs/>
          <w:color w:val="000000"/>
          <w:sz w:val="24"/>
          <w:highlight w:val="none"/>
        </w:rPr>
        <w:t xml:space="preserve">7、</w:t>
      </w:r>
      <w:r>
        <w:rPr>
          <w:rFonts w:ascii="Times New Roman" w:hAnsi="Times New Roman" w:eastAsia="宋体" w:cs="Times New Roman"/>
          <w:b/>
          <w:bCs/>
          <w:color w:val="000000"/>
          <w:sz w:val="24"/>
          <w:szCs w:val="24"/>
          <w:highlight w:val="none"/>
          <w:lang w:val="en-US" w:eastAsia="zh-CN"/>
        </w:rPr>
        <w:t xml:space="preserve">样品</w:t>
      </w:r>
      <w:r>
        <w:rPr>
          <w:rFonts w:ascii="Times New Roman" w:hAnsi="Times New Roman" w:eastAsia="宋体" w:cs="Times New Roman"/>
          <w:b/>
          <w:bCs/>
          <w:color w:val="000000"/>
          <w:sz w:val="24"/>
          <w:szCs w:val="24"/>
          <w:highlight w:val="none"/>
        </w:rPr>
        <w:t xml:space="preserve">要求</w:t>
      </w:r>
      <w:r>
        <w:rPr>
          <w:rFonts w:ascii="Times New Roman" w:hAnsi="Times New Roman" w:eastAsia="宋体" w:cs="Times New Roman"/>
          <w:b/>
          <w:bCs/>
          <w:color w:val="000000"/>
          <w:sz w:val="24"/>
          <w:szCs w:val="24"/>
          <w:highlight w:val="none"/>
        </w:rPr>
      </w:r>
      <w:r/>
    </w:p>
    <w:p>
      <w:pPr>
        <w:pStyle w:val="731"/>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000000"/>
          <w:sz w:val="24"/>
          <w:szCs w:val="21"/>
          <w:highlight w:val="none"/>
          <w:lang w:val="en-US" w:bidi="ar"/>
        </w:rPr>
        <w:suppressLineNumbers w:val="0"/>
      </w:pPr>
      <w:r>
        <w:rPr>
          <w:rFonts w:hint="eastAsia" w:ascii="宋体" w:hAnsi="宋体" w:cs="宋体"/>
          <w:b/>
          <w:bCs/>
          <w:color w:val="000000"/>
          <w:sz w:val="24"/>
          <w:szCs w:val="24"/>
          <w:highlight w:val="none"/>
          <w:lang w:val="en-US" w:eastAsia="zh-CN" w:bidi="ar"/>
        </w:rPr>
        <w:t xml:space="preserve">1.</w:t>
      </w:r>
      <w:r>
        <w:rPr>
          <w:rFonts w:hint="eastAsia" w:ascii="宋体" w:hAnsi="宋体" w:eastAsia="宋体" w:cs="宋体"/>
          <w:b/>
          <w:bCs/>
          <w:color w:val="000000"/>
          <w:sz w:val="24"/>
          <w:szCs w:val="21"/>
          <w:highlight w:val="none"/>
          <w:lang w:val="en-US" w:eastAsia="zh-CN" w:bidi="ar"/>
        </w:rPr>
        <w:t xml:space="preserve">提供的样品及技术要求如下：</w:t>
      </w:r>
      <w:r>
        <w:rPr>
          <w:rFonts w:hint="eastAsia" w:ascii="宋体" w:hAnsi="宋体" w:eastAsia="宋体" w:cs="宋体"/>
          <w:b/>
          <w:bCs/>
          <w:color w:val="000000"/>
          <w:sz w:val="24"/>
          <w:szCs w:val="21"/>
          <w:highlight w:val="none"/>
          <w:lang w:val="en-US" w:bidi="ar"/>
        </w:rPr>
      </w:r>
      <w:r/>
    </w:p>
    <w:tbl>
      <w:tblPr>
        <w:tblW w:w="75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7"/>
        <w:gridCol w:w="1029"/>
        <w:gridCol w:w="1029"/>
        <w:gridCol w:w="2258"/>
        <w:gridCol w:w="474"/>
        <w:gridCol w:w="414"/>
        <w:gridCol w:w="1865"/>
      </w:tblGrid>
      <w:tr>
        <w:trPr>
          <w:trHeight w:val="457"/>
        </w:trPr>
        <w:tc>
          <w:tcPr>
            <w:tcW w:w="477"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rPr>
            </w:pPr>
            <w:r>
              <w:rPr>
                <w:rFonts w:hint="eastAsia" w:ascii="宋体" w:hAnsi="宋体" w:eastAsia="宋体" w:cs="宋体"/>
                <w:b/>
                <w:bCs/>
                <w:color w:val="000000"/>
                <w:spacing w:val="10"/>
                <w:sz w:val="21"/>
                <w:szCs w:val="21"/>
                <w:highlight w:val="none"/>
              </w:rPr>
              <w:t xml:space="preserve">序号</w:t>
            </w:r>
            <w:r>
              <w:rPr>
                <w:rFonts w:hint="eastAsia" w:ascii="宋体" w:hAnsi="宋体" w:eastAsia="宋体" w:cs="宋体"/>
                <w:b/>
                <w:bCs/>
                <w:color w:val="000000"/>
                <w:spacing w:val="10"/>
                <w:sz w:val="21"/>
                <w:szCs w:val="21"/>
                <w:highlight w:val="none"/>
              </w:rPr>
            </w:r>
            <w:r/>
          </w:p>
        </w:tc>
        <w:tc>
          <w:tcPr>
            <w:tcW w:w="1029" w:type="dxa"/>
            <w:vAlign w:val="center"/>
            <w:textDirection w:val="lrTb"/>
            <w:noWrap w:val="false"/>
          </w:tcPr>
          <w:p>
            <w:pPr>
              <w:pStyle w:val="731"/>
              <w:jc w:val="left"/>
              <w:tabs>
                <w:tab w:val="left" w:pos="253" w:leader="none"/>
              </w:tabs>
              <w:rPr>
                <w:rFonts w:ascii="宋体" w:hAnsi="宋体" w:eastAsia="宋体" w:cs="宋体"/>
                <w:b/>
                <w:bCs/>
                <w:color w:val="000000"/>
                <w:spacing w:val="10"/>
                <w:sz w:val="21"/>
                <w:szCs w:val="21"/>
                <w:highlight w:val="none"/>
                <w:lang w:val="en-US" w:eastAsia="zh-CN"/>
              </w:rPr>
            </w:pPr>
            <w:r>
              <w:rPr>
                <w:rFonts w:hint="eastAsia" w:ascii="宋体" w:hAnsi="宋体" w:eastAsia="宋体" w:cs="宋体"/>
                <w:b/>
                <w:bCs/>
                <w:color w:val="000000"/>
                <w:spacing w:val="10"/>
                <w:sz w:val="21"/>
                <w:szCs w:val="21"/>
                <w:highlight w:val="none"/>
                <w:lang w:eastAsia="zh-CN"/>
              </w:rPr>
              <w:tab/>
            </w:r>
            <w:r>
              <w:rPr>
                <w:rFonts w:hint="eastAsia" w:ascii="宋体" w:hAnsi="宋体" w:eastAsia="宋体" w:cs="宋体"/>
                <w:b/>
                <w:bCs/>
                <w:color w:val="000000"/>
                <w:spacing w:val="10"/>
                <w:sz w:val="21"/>
                <w:szCs w:val="21"/>
                <w:highlight w:val="none"/>
                <w:lang w:val="en-US" w:eastAsia="zh-CN"/>
              </w:rPr>
              <w:t xml:space="preserve">清单序号</w:t>
            </w:r>
            <w:r>
              <w:rPr>
                <w:rFonts w:ascii="宋体" w:hAnsi="宋体" w:eastAsia="宋体" w:cs="宋体"/>
                <w:b/>
                <w:bCs/>
                <w:color w:val="000000"/>
                <w:spacing w:val="10"/>
                <w:sz w:val="21"/>
                <w:szCs w:val="21"/>
                <w:highlight w:val="none"/>
                <w:lang w:val="en-US" w:eastAsia="zh-CN"/>
              </w:rPr>
            </w:r>
            <w:r/>
          </w:p>
        </w:tc>
        <w:tc>
          <w:tcPr>
            <w:tcW w:w="1029"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rPr>
            </w:pPr>
            <w:r>
              <w:rPr>
                <w:rFonts w:hint="eastAsia" w:ascii="宋体" w:hAnsi="宋体" w:eastAsia="宋体" w:cs="宋体"/>
                <w:b/>
                <w:bCs/>
                <w:color w:val="000000"/>
                <w:spacing w:val="10"/>
                <w:sz w:val="21"/>
                <w:szCs w:val="21"/>
                <w:highlight w:val="none"/>
              </w:rPr>
              <w:t xml:space="preserve">样品名称</w:t>
            </w:r>
            <w:r>
              <w:rPr>
                <w:rFonts w:hint="eastAsia" w:ascii="宋体" w:hAnsi="宋体" w:eastAsia="宋体" w:cs="宋体"/>
                <w:b/>
                <w:bCs/>
                <w:color w:val="000000"/>
                <w:spacing w:val="10"/>
                <w:sz w:val="21"/>
                <w:szCs w:val="21"/>
                <w:highlight w:val="none"/>
              </w:rPr>
            </w:r>
            <w:r/>
          </w:p>
        </w:tc>
        <w:tc>
          <w:tcPr>
            <w:tcW w:w="2258"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rPr>
            </w:pPr>
            <w:r>
              <w:rPr>
                <w:rFonts w:hint="eastAsia" w:ascii="宋体" w:hAnsi="宋体" w:eastAsia="宋体" w:cs="宋体"/>
                <w:b/>
                <w:bCs/>
                <w:color w:val="000000"/>
                <w:spacing w:val="10"/>
                <w:sz w:val="21"/>
                <w:szCs w:val="21"/>
                <w:highlight w:val="none"/>
              </w:rPr>
              <w:t xml:space="preserve">参数要求</w:t>
            </w:r>
            <w:r>
              <w:rPr>
                <w:rFonts w:hint="eastAsia" w:ascii="宋体" w:hAnsi="宋体" w:eastAsia="宋体" w:cs="宋体"/>
                <w:b/>
                <w:bCs/>
                <w:color w:val="000000"/>
                <w:spacing w:val="10"/>
                <w:sz w:val="21"/>
                <w:szCs w:val="21"/>
                <w:highlight w:val="none"/>
              </w:rPr>
            </w:r>
            <w:r/>
          </w:p>
        </w:tc>
        <w:tc>
          <w:tcPr>
            <w:tcW w:w="474"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lang w:val="en-US" w:eastAsia="zh-CN"/>
              </w:rPr>
            </w:pPr>
            <w:r>
              <w:rPr>
                <w:rFonts w:hint="eastAsia" w:ascii="宋体" w:hAnsi="宋体" w:eastAsia="宋体" w:cs="宋体"/>
                <w:b/>
                <w:bCs/>
                <w:color w:val="000000"/>
                <w:spacing w:val="10"/>
                <w:sz w:val="21"/>
                <w:szCs w:val="21"/>
                <w:highlight w:val="none"/>
                <w:lang w:val="en-US" w:eastAsia="zh-CN"/>
              </w:rPr>
              <w:t xml:space="preserve">单位</w:t>
            </w:r>
            <w:r>
              <w:rPr>
                <w:rFonts w:hint="eastAsia" w:ascii="宋体" w:hAnsi="宋体" w:eastAsia="宋体" w:cs="宋体"/>
                <w:b/>
                <w:bCs/>
                <w:color w:val="000000"/>
                <w:spacing w:val="10"/>
                <w:sz w:val="21"/>
                <w:szCs w:val="21"/>
                <w:highlight w:val="none"/>
                <w:lang w:val="en-US" w:eastAsia="zh-CN"/>
              </w:rPr>
            </w:r>
            <w:r/>
          </w:p>
        </w:tc>
        <w:tc>
          <w:tcPr>
            <w:tcW w:w="414"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rPr>
            </w:pPr>
            <w:r>
              <w:rPr>
                <w:rFonts w:hint="eastAsia" w:ascii="宋体" w:hAnsi="宋体" w:eastAsia="宋体" w:cs="宋体"/>
                <w:b/>
                <w:bCs/>
                <w:color w:val="000000"/>
                <w:spacing w:val="10"/>
                <w:sz w:val="21"/>
                <w:szCs w:val="21"/>
                <w:highlight w:val="none"/>
              </w:rPr>
              <w:t xml:space="preserve">数量</w:t>
            </w:r>
            <w:r>
              <w:rPr>
                <w:rFonts w:hint="eastAsia" w:ascii="宋体" w:hAnsi="宋体" w:eastAsia="宋体" w:cs="宋体"/>
                <w:b/>
                <w:bCs/>
                <w:color w:val="000000"/>
                <w:spacing w:val="10"/>
                <w:sz w:val="21"/>
                <w:szCs w:val="21"/>
                <w:highlight w:val="none"/>
              </w:rPr>
            </w:r>
            <w:r/>
          </w:p>
        </w:tc>
        <w:tc>
          <w:tcPr>
            <w:tcW w:w="1865"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rPr>
            </w:pPr>
            <w:r>
              <w:rPr>
                <w:rFonts w:hint="eastAsia" w:ascii="宋体" w:hAnsi="宋体" w:eastAsia="宋体" w:cs="宋体"/>
                <w:b/>
                <w:bCs/>
                <w:color w:val="000000"/>
                <w:spacing w:val="10"/>
                <w:sz w:val="21"/>
                <w:szCs w:val="21"/>
                <w:highlight w:val="none"/>
              </w:rPr>
              <w:t xml:space="preserve">备注</w:t>
            </w:r>
            <w:r>
              <w:rPr>
                <w:rFonts w:hint="eastAsia" w:ascii="宋体" w:hAnsi="宋体" w:eastAsia="宋体" w:cs="宋体"/>
                <w:b/>
                <w:bCs/>
                <w:color w:val="000000"/>
                <w:spacing w:val="10"/>
                <w:sz w:val="21"/>
                <w:szCs w:val="21"/>
                <w:highlight w:val="none"/>
              </w:rPr>
            </w:r>
            <w:r/>
          </w:p>
        </w:tc>
      </w:tr>
      <w:tr>
        <w:trPr>
          <w:trHeight w:val="586"/>
        </w:trPr>
        <w:tc>
          <w:tcPr>
            <w:tcW w:w="477" w:type="dxa"/>
            <w:vAlign w:val="center"/>
            <w:textDirection w:val="lrTb"/>
            <w:noWrap w:val="false"/>
          </w:tcPr>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1029" w:type="dxa"/>
            <w:vAlign w:val="center"/>
            <w:textDirection w:val="lrTb"/>
            <w:noWrap w:val="false"/>
          </w:tcPr>
          <w:p>
            <w:pPr>
              <w:pStyle w:val="731"/>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46</w:t>
            </w:r>
            <w:r>
              <w:rPr>
                <w:rFonts w:ascii="宋体" w:hAnsi="宋体" w:eastAsia="宋体" w:cs="宋体"/>
                <w:color w:val="000000"/>
                <w:sz w:val="21"/>
                <w:szCs w:val="21"/>
                <w:highlight w:val="none"/>
                <w:lang w:val="en-US" w:eastAsia="zh-CN"/>
              </w:rPr>
            </w:r>
            <w:r/>
          </w:p>
        </w:tc>
        <w:tc>
          <w:tcPr>
            <w:tcW w:w="1029" w:type="dxa"/>
            <w:vAlign w:val="center"/>
            <w:textDirection w:val="lrTb"/>
            <w:noWrap w:val="false"/>
          </w:tcPr>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亚克力画面UV</w:t>
            </w:r>
            <w:r>
              <w:rPr>
                <w:rFonts w:hint="eastAsia" w:ascii="宋体" w:hAnsi="宋体" w:eastAsia="宋体" w:cs="宋体"/>
                <w:color w:val="000000"/>
                <w:sz w:val="21"/>
                <w:szCs w:val="21"/>
                <w:highlight w:val="none"/>
              </w:rPr>
            </w:r>
            <w:r/>
          </w:p>
        </w:tc>
        <w:tc>
          <w:tcPr>
            <w:tcW w:w="2258" w:type="dxa"/>
            <w:vAlign w:val="center"/>
            <w:textDirection w:val="lrTb"/>
            <w:noWrap w:val="false"/>
          </w:tcPr>
          <w:p>
            <w:pPr>
              <w:pStyle w:val="731"/>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材料要求：2毫米厚度亚克力</w:t>
            </w:r>
            <w:r>
              <w:rPr>
                <w:rFonts w:ascii="宋体" w:hAnsi="宋体" w:eastAsia="宋体" w:cs="宋体"/>
                <w:color w:val="000000"/>
                <w:sz w:val="21"/>
                <w:szCs w:val="21"/>
                <w:highlight w:val="none"/>
                <w:lang w:val="en-US" w:eastAsia="zh-CN"/>
              </w:rPr>
            </w:r>
            <w:r/>
          </w:p>
          <w:p>
            <w:pPr>
              <w:pStyle w:val="731"/>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尺寸要求：20cm*20cm。</w:t>
            </w:r>
            <w:r>
              <w:rPr>
                <w:rFonts w:hint="eastAsia" w:ascii="宋体" w:hAnsi="宋体" w:eastAsia="宋体" w:cs="宋体"/>
                <w:color w:val="000000"/>
                <w:sz w:val="21"/>
                <w:szCs w:val="21"/>
                <w:highlight w:val="none"/>
                <w:lang w:val="en-US" w:eastAsia="zh-CN"/>
              </w:rPr>
            </w:r>
            <w:r/>
          </w:p>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工艺要求：亚克力画面UV</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731"/>
              <w:jc w:val="center"/>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件</w:t>
            </w:r>
            <w:r>
              <w:rPr>
                <w:rFonts w:hint="eastAsia" w:ascii="宋体" w:hAnsi="宋体" w:eastAsia="宋体" w:cs="宋体"/>
                <w:bCs/>
                <w:color w:val="000000"/>
                <w:sz w:val="21"/>
                <w:szCs w:val="21"/>
                <w:highlight w:val="none"/>
              </w:rPr>
            </w:r>
            <w:r/>
          </w:p>
        </w:tc>
        <w:tc>
          <w:tcPr>
            <w:tcW w:w="414" w:type="dxa"/>
            <w:vAlign w:val="center"/>
            <w:textDirection w:val="lrTb"/>
            <w:noWrap w:val="false"/>
          </w:tcPr>
          <w:p>
            <w:pPr>
              <w:pStyle w:val="731"/>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r>
            <w:r/>
          </w:p>
        </w:tc>
        <w:tc>
          <w:tcPr>
            <w:tcW w:w="1865" w:type="dxa"/>
            <w:vAlign w:val="center"/>
            <w:textDirection w:val="lrTb"/>
            <w:noWrap w:val="false"/>
          </w:tcPr>
          <w:p>
            <w:pPr>
              <w:pStyle w:val="731"/>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自行设计制作一份</w:t>
            </w:r>
            <w:r>
              <w:rPr>
                <w:rFonts w:hint="eastAsia" w:ascii="宋体" w:hAnsi="宋体" w:eastAsia="宋体" w:cs="宋体"/>
                <w:color w:val="000000"/>
                <w:sz w:val="21"/>
                <w:szCs w:val="21"/>
                <w:highlight w:val="none"/>
                <w:lang w:val="en-US" w:eastAsia="zh-CN"/>
              </w:rPr>
            </w:r>
            <w:r/>
          </w:p>
          <w:p>
            <w:pPr>
              <w:pStyle w:val="731"/>
              <w:jc w:val="center"/>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“办公室门牌”</w:t>
            </w:r>
            <w:r>
              <w:rPr>
                <w:rFonts w:hint="eastAsia" w:ascii="宋体" w:hAnsi="宋体" w:eastAsia="宋体" w:cs="宋体"/>
                <w:bCs/>
                <w:color w:val="000000"/>
                <w:sz w:val="21"/>
                <w:szCs w:val="21"/>
                <w:highlight w:val="none"/>
                <w:lang w:val="en-US" w:eastAsia="zh-CN" w:bidi="ar-SA"/>
              </w:rPr>
            </w:r>
            <w:r/>
          </w:p>
        </w:tc>
      </w:tr>
      <w:tr>
        <w:trPr>
          <w:trHeight w:val="786"/>
        </w:trPr>
        <w:tc>
          <w:tcPr>
            <w:tcW w:w="477" w:type="dxa"/>
            <w:vAlign w:val="center"/>
            <w:textDirection w:val="lrTb"/>
            <w:noWrap w:val="false"/>
          </w:tcPr>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1029" w:type="dxa"/>
            <w:vAlign w:val="center"/>
            <w:textDirection w:val="lrTb"/>
            <w:noWrap w:val="false"/>
          </w:tcPr>
          <w:p>
            <w:pPr>
              <w:pStyle w:val="731"/>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w:t>
            </w:r>
            <w:r>
              <w:rPr>
                <w:rFonts w:ascii="宋体" w:hAnsi="宋体" w:eastAsia="宋体" w:cs="宋体"/>
                <w:color w:val="000000"/>
                <w:sz w:val="21"/>
                <w:szCs w:val="21"/>
                <w:highlight w:val="none"/>
                <w:lang w:val="en-US" w:eastAsia="zh-CN"/>
              </w:rPr>
            </w:r>
            <w:r/>
          </w:p>
        </w:tc>
        <w:tc>
          <w:tcPr>
            <w:tcW w:w="1029" w:type="dxa"/>
            <w:vAlign w:val="center"/>
            <w:textDirection w:val="lrTb"/>
            <w:noWrap w:val="false"/>
          </w:tcPr>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写真+KT板</w:t>
            </w:r>
            <w:r>
              <w:rPr>
                <w:rFonts w:hint="eastAsia" w:ascii="宋体" w:hAnsi="宋体" w:eastAsia="宋体" w:cs="宋体"/>
                <w:color w:val="000000"/>
                <w:sz w:val="21"/>
                <w:szCs w:val="21"/>
                <w:highlight w:val="none"/>
              </w:rPr>
            </w:r>
            <w:r/>
          </w:p>
        </w:tc>
        <w:tc>
          <w:tcPr>
            <w:tcW w:w="2258" w:type="dxa"/>
            <w:vAlign w:val="center"/>
            <w:textDirection w:val="lrTb"/>
            <w:noWrap w:val="false"/>
          </w:tcPr>
          <w:p>
            <w:pPr>
              <w:pStyle w:val="731"/>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材料要求：哑光</w:t>
            </w:r>
            <w:r>
              <w:rPr>
                <w:rFonts w:ascii="宋体" w:hAnsi="宋体" w:eastAsia="宋体" w:cs="宋体"/>
                <w:color w:val="000000"/>
                <w:sz w:val="21"/>
                <w:szCs w:val="21"/>
                <w:highlight w:val="none"/>
                <w:lang w:val="en-US" w:eastAsia="zh-CN"/>
              </w:rPr>
            </w:r>
            <w:r/>
          </w:p>
          <w:p>
            <w:pPr>
              <w:pStyle w:val="731"/>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尺寸要求：</w:t>
            </w:r>
            <w:r>
              <w:rPr>
                <w:rFonts w:hint="eastAsia" w:ascii="宋体" w:hAnsi="宋体" w:eastAsia="宋体" w:cs="宋体"/>
                <w:color w:val="000000"/>
                <w:sz w:val="21"/>
                <w:szCs w:val="21"/>
                <w:highlight w:val="none"/>
              </w:rPr>
              <w:t xml:space="preserve">90cm*60cm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横版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工艺要求：</w:t>
            </w:r>
            <w:r>
              <w:rPr>
                <w:rFonts w:hint="eastAsia" w:ascii="宋体" w:hAnsi="宋体" w:eastAsia="宋体" w:cs="宋体"/>
                <w:color w:val="000000"/>
                <w:sz w:val="21"/>
                <w:szCs w:val="21"/>
                <w:highlight w:val="none"/>
              </w:rPr>
              <w:t xml:space="preserve">KT板覆写真画面</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731"/>
              <w:jc w:val="center"/>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件</w:t>
            </w:r>
            <w:r>
              <w:rPr>
                <w:rFonts w:hint="eastAsia" w:ascii="宋体" w:hAnsi="宋体" w:eastAsia="宋体" w:cs="宋体"/>
                <w:bCs/>
                <w:color w:val="000000"/>
                <w:sz w:val="21"/>
                <w:szCs w:val="21"/>
                <w:highlight w:val="none"/>
              </w:rPr>
            </w:r>
            <w:r/>
          </w:p>
        </w:tc>
        <w:tc>
          <w:tcPr>
            <w:tcW w:w="414" w:type="dxa"/>
            <w:vAlign w:val="center"/>
            <w:textDirection w:val="lrTb"/>
            <w:noWrap w:val="false"/>
          </w:tcPr>
          <w:p>
            <w:pPr>
              <w:pStyle w:val="731"/>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r>
            <w:r/>
          </w:p>
        </w:tc>
        <w:tc>
          <w:tcPr>
            <w:tcW w:w="1865" w:type="dxa"/>
            <w:vAlign w:val="center"/>
            <w:textDirection w:val="lrTb"/>
            <w:noWrap w:val="false"/>
          </w:tcPr>
          <w:p>
            <w:pPr>
              <w:pStyle w:val="731"/>
              <w:jc w:val="center"/>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自行设计制作以“江苏省常州技师学院</w:t>
            </w:r>
            <w:r>
              <w:rPr>
                <w:rFonts w:hint="eastAsia" w:ascii="宋体" w:hAnsi="宋体" w:eastAsia="宋体" w:cs="宋体"/>
                <w:color w:val="000000"/>
                <w:sz w:val="21"/>
                <w:szCs w:val="21"/>
                <w:highlight w:val="none"/>
                <w:lang w:eastAsia="zh-CN"/>
              </w:rPr>
              <w:t xml:space="preserve">校园</w:t>
            </w:r>
            <w:r>
              <w:rPr>
                <w:rFonts w:hint="eastAsia" w:ascii="宋体" w:hAnsi="宋体" w:eastAsia="宋体" w:cs="宋体"/>
                <w:color w:val="000000"/>
                <w:sz w:val="21"/>
                <w:szCs w:val="21"/>
                <w:highlight w:val="none"/>
                <w:lang w:val="en-US" w:eastAsia="zh-CN"/>
              </w:rPr>
              <w:t xml:space="preserve">技能节</w:t>
            </w:r>
            <w:r>
              <w:rPr>
                <w:rFonts w:hint="eastAsia" w:ascii="宋体" w:hAnsi="宋体" w:eastAsia="宋体" w:cs="宋体"/>
                <w:color w:val="000000"/>
                <w:sz w:val="21"/>
                <w:szCs w:val="21"/>
                <w:highlight w:val="none"/>
              </w:rPr>
              <w:t xml:space="preserve">”为主题的宣传海报。</w:t>
            </w:r>
            <w:r>
              <w:rPr>
                <w:rFonts w:hint="eastAsia" w:ascii="宋体" w:hAnsi="宋体" w:eastAsia="宋体" w:cs="宋体"/>
                <w:bCs/>
                <w:color w:val="000000"/>
                <w:sz w:val="21"/>
                <w:szCs w:val="21"/>
                <w:highlight w:val="none"/>
                <w:lang w:val="en-US" w:eastAsia="zh-CN" w:bidi="ar-SA"/>
              </w:rPr>
            </w:r>
            <w:r/>
          </w:p>
        </w:tc>
      </w:tr>
    </w:tbl>
    <w:p>
      <w:pPr>
        <w:pStyle w:val="731"/>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1"/>
          <w:highlight w:val="none"/>
          <w:lang w:val="en-US" w:eastAsia="zh-CN" w:bidi="ar"/>
        </w:rPr>
        <w:suppressLineNumbers w:val="0"/>
      </w:pPr>
      <w:r>
        <w:rPr>
          <w:rFonts w:hint="eastAsia" w:ascii="宋体" w:hAnsi="宋体" w:eastAsia="宋体" w:cs="宋体"/>
          <w:b/>
          <w:bCs/>
          <w:color w:val="000000"/>
          <w:sz w:val="24"/>
          <w:szCs w:val="21"/>
          <w:highlight w:val="none"/>
          <w:lang w:val="en-US" w:eastAsia="zh-CN" w:bidi="ar"/>
        </w:rPr>
      </w:r>
      <w:r/>
    </w:p>
    <w:p>
      <w:pPr>
        <w:pStyle w:val="731"/>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1"/>
          <w:highlight w:val="none"/>
          <w:lang w:val="en-US" w:bidi="ar"/>
        </w:rPr>
        <w:suppressLineNumbers w:val="0"/>
      </w:pPr>
      <w:r>
        <w:rPr>
          <w:rFonts w:hint="eastAsia" w:ascii="宋体" w:hAnsi="宋体" w:eastAsia="宋体" w:cs="宋体"/>
          <w:b/>
          <w:bCs/>
          <w:color w:val="000000"/>
          <w:sz w:val="24"/>
          <w:szCs w:val="21"/>
          <w:highlight w:val="none"/>
          <w:lang w:val="en-US" w:eastAsia="zh-CN" w:bidi="ar"/>
        </w:rPr>
        <w:t xml:space="preserve">2.送样要求</w:t>
      </w:r>
      <w:r>
        <w:rPr>
          <w:rFonts w:hint="eastAsia" w:ascii="宋体" w:hAnsi="宋体" w:eastAsia="宋体" w:cs="宋体"/>
          <w:b/>
          <w:bCs/>
          <w:color w:val="000000"/>
          <w:sz w:val="24"/>
          <w:szCs w:val="21"/>
          <w:highlight w:val="none"/>
          <w:lang w:val="en-US" w:bidi="ar"/>
        </w:rPr>
      </w:r>
      <w:r/>
    </w:p>
    <w:p>
      <w:pPr>
        <w:pStyle w:val="731"/>
        <w:ind w:left="0" w:right="0" w:firstLine="480"/>
        <w:jc w:val="both"/>
        <w:keepLines w:val="0"/>
        <w:keepNext w:val="0"/>
        <w:spacing w:before="0" w:beforeAutospacing="0" w:after="0" w:afterAutospacing="0" w:line="360" w:lineRule="auto"/>
        <w:widowControl w:val="off"/>
        <w:rPr>
          <w:rFonts w:ascii="宋体" w:hAnsi="宋体" w:eastAsia="宋体" w:cs="宋体"/>
          <w:color w:val="000000"/>
          <w:sz w:val="24"/>
          <w:szCs w:val="21"/>
          <w:highlight w:val="none"/>
          <w:lang w:val="en-US" w:eastAsia="zh-CN" w:bidi="ar"/>
        </w:rPr>
        <w:suppressLineNumbers w:val="0"/>
      </w:pPr>
      <w:r>
        <w:rPr>
          <w:rFonts w:hint="eastAsia" w:ascii="宋体" w:hAnsi="宋体" w:eastAsia="宋体" w:cs="宋体"/>
          <w:color w:val="000000"/>
          <w:sz w:val="24"/>
          <w:szCs w:val="21"/>
          <w:highlight w:val="none"/>
          <w:lang w:val="en-US" w:eastAsia="zh-CN" w:bidi="ar"/>
        </w:rPr>
        <w:t xml:space="preserve">1）送样地点：常州中宇建设工程管理有限公司（常州市新北区汉江路338号南门1栋5楼样品室）</w:t>
      </w:r>
      <w:r>
        <w:rPr>
          <w:rFonts w:ascii="宋体" w:hAnsi="宋体" w:eastAsia="宋体" w:cs="宋体"/>
          <w:color w:val="000000"/>
          <w:sz w:val="24"/>
          <w:szCs w:val="21"/>
          <w:highlight w:val="none"/>
          <w:lang w:val="en-US" w:eastAsia="zh-CN" w:bidi="ar"/>
        </w:rPr>
      </w:r>
      <w:r/>
    </w:p>
    <w:p>
      <w:pPr>
        <w:pStyle w:val="731"/>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1"/>
          <w:highlight w:val="none"/>
          <w:lang w:val="en-US" w:bidi="ar"/>
        </w:rPr>
        <w:suppressLineNumbers w:val="0"/>
      </w:pPr>
      <w:r>
        <w:rPr>
          <w:rFonts w:hint="eastAsia" w:ascii="宋体" w:hAnsi="宋体" w:eastAsia="宋体" w:cs="宋体"/>
          <w:color w:val="000000"/>
          <w:sz w:val="24"/>
          <w:szCs w:val="21"/>
          <w:highlight w:val="none"/>
          <w:lang w:val="en-US" w:eastAsia="zh-CN" w:bidi="ar"/>
        </w:rPr>
        <w:t xml:space="preserve">2）送样时间：详见招标公告</w:t>
      </w:r>
      <w:r>
        <w:rPr>
          <w:rFonts w:hint="eastAsia" w:ascii="宋体" w:hAnsi="宋体" w:eastAsia="宋体" w:cs="宋体"/>
          <w:color w:val="000000"/>
          <w:sz w:val="24"/>
          <w:szCs w:val="21"/>
          <w:highlight w:val="none"/>
          <w:lang w:val="en-US" w:bidi="ar"/>
        </w:rPr>
      </w:r>
      <w:r/>
    </w:p>
    <w:p>
      <w:pPr>
        <w:pStyle w:val="731"/>
        <w:ind w:left="0" w:right="0" w:firstLine="480"/>
        <w:jc w:val="both"/>
        <w:keepLines w:val="0"/>
        <w:keepNext w:val="0"/>
        <w:spacing w:before="0" w:beforeAutospacing="0" w:after="0" w:afterAutospacing="0" w:line="360" w:lineRule="auto"/>
        <w:widowControl w:val="off"/>
        <w:rPr>
          <w:rFonts w:ascii="宋体" w:hAnsi="宋体" w:cs="宋体"/>
          <w:color w:val="000000"/>
          <w:sz w:val="24"/>
          <w:szCs w:val="21"/>
          <w:highlight w:val="none"/>
          <w:lang w:val="en-US" w:eastAsia="zh-CN" w:bidi="ar"/>
        </w:rPr>
        <w:suppressLineNumbers w:val="0"/>
      </w:pPr>
      <w:r>
        <w:rPr>
          <w:rFonts w:hint="eastAsia" w:ascii="宋体" w:hAnsi="宋体" w:eastAsia="宋体" w:cs="宋体"/>
          <w:color w:val="000000"/>
          <w:sz w:val="24"/>
          <w:szCs w:val="21"/>
          <w:highlight w:val="none"/>
          <w:lang w:val="en-US" w:eastAsia="zh-CN" w:bidi="ar"/>
        </w:rPr>
        <w:t xml:space="preserve">3）送样接收联系人：</w:t>
      </w:r>
      <w:r>
        <w:rPr>
          <w:rFonts w:hint="eastAsia" w:ascii="宋体" w:hAnsi="宋体" w:cs="宋体"/>
          <w:color w:val="000000"/>
          <w:sz w:val="24"/>
          <w:szCs w:val="21"/>
          <w:highlight w:val="none"/>
          <w:lang w:val="en-US" w:eastAsia="zh-CN" w:bidi="ar"/>
        </w:rPr>
        <w:t xml:space="preserve">包婷      电话：0519-85785155      </w:t>
      </w:r>
      <w:r>
        <w:rPr>
          <w:rFonts w:ascii="宋体" w:hAnsi="宋体" w:cs="宋体"/>
          <w:color w:val="000000"/>
          <w:sz w:val="24"/>
          <w:szCs w:val="21"/>
          <w:highlight w:val="none"/>
          <w:lang w:val="en-US" w:eastAsia="zh-CN" w:bidi="ar"/>
        </w:rPr>
      </w:r>
      <w:r/>
    </w:p>
    <w:p>
      <w:pPr>
        <w:pStyle w:val="731"/>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1"/>
          <w:highlight w:val="none"/>
          <w:lang w:val="en-US" w:eastAsia="zh-CN" w:bidi="ar"/>
        </w:rPr>
        <w:suppressLineNumbers w:val="0"/>
      </w:pPr>
      <w:r>
        <w:rPr>
          <w:rFonts w:hint="eastAsia" w:ascii="宋体" w:hAnsi="宋体" w:eastAsia="宋体" w:cs="宋体"/>
          <w:color w:val="000000"/>
          <w:sz w:val="24"/>
          <w:szCs w:val="21"/>
          <w:highlight w:val="none"/>
          <w:lang w:val="en-US" w:eastAsia="zh-CN" w:bidi="ar"/>
        </w:rPr>
        <w:t xml:space="preserve">4）退回方式：按招标代理机构通知自行取回，未在通知规定时间内取回的视为投标人自动放弃投标样品，招标代理机构有权自行处理。</w:t>
      </w:r>
      <w:r>
        <w:rPr>
          <w:rFonts w:hint="eastAsia" w:ascii="宋体" w:hAnsi="宋体" w:eastAsia="宋体" w:cs="宋体"/>
          <w:color w:val="000000"/>
          <w:sz w:val="24"/>
          <w:szCs w:val="21"/>
          <w:highlight w:val="none"/>
          <w:lang w:val="en-US" w:eastAsia="zh-CN" w:bidi="ar"/>
        </w:rPr>
      </w:r>
      <w:r/>
    </w:p>
    <w:p>
      <w:pPr>
        <w:pStyle w:val="731"/>
        <w:ind w:firstLine="480"/>
        <w:jc w:val="left"/>
        <w:spacing w:line="360" w:lineRule="auto"/>
        <w:widowControl/>
        <w:rPr>
          <w:rFonts w:hint="eastAsia" w:ascii="宋体" w:hAnsi="宋体" w:cs="宋体"/>
          <w:color w:val="000000"/>
          <w:sz w:val="24"/>
          <w:highlight w:val="none"/>
        </w:rPr>
      </w:pPr>
      <w:r>
        <w:rPr>
          <w:rFonts w:hint="eastAsia" w:ascii="宋体" w:hAnsi="宋体" w:eastAsia="宋体" w:cs="宋体"/>
          <w:color w:val="000000"/>
          <w:sz w:val="24"/>
          <w:szCs w:val="21"/>
          <w:highlight w:val="none"/>
          <w:lang w:val="en-US" w:eastAsia="zh-CN" w:bidi="ar"/>
        </w:rPr>
        <w:t xml:space="preserve">5）投标人须按招标文件的要求提供样品，截止时间之后送达的不予接收。</w:t>
      </w:r>
      <w:r>
        <w:rPr>
          <w:rFonts w:hint="eastAsia" w:ascii="宋体" w:hAnsi="宋体" w:cs="宋体"/>
          <w:color w:val="000000"/>
          <w:sz w:val="24"/>
          <w:highlight w:val="none"/>
        </w:rPr>
        <w:t xml:space="preserve">投标人按</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文件的要求提供样品，样品的材质、规格型号等应与本项目的采购需求清单的技术要求一致。如经</w:t>
      </w:r>
      <w:r>
        <w:rPr>
          <w:rFonts w:hint="eastAsia" w:ascii="宋体" w:hAnsi="宋体" w:cs="宋体"/>
          <w:color w:val="000000"/>
          <w:sz w:val="24"/>
          <w:highlight w:val="none"/>
          <w:lang w:val="en-US" w:eastAsia="zh-CN"/>
        </w:rPr>
        <w:t xml:space="preserve">评标</w:t>
      </w:r>
      <w:r>
        <w:rPr>
          <w:rFonts w:hint="eastAsia" w:ascii="宋体" w:hAnsi="宋体" w:cs="宋体"/>
          <w:color w:val="000000"/>
          <w:sz w:val="24"/>
          <w:highlight w:val="none"/>
        </w:rPr>
        <w:t xml:space="preserve">小组认定样品数量、材质、规格型号等与采购要求明显不一致的，综合评分中样品部分将不得分</w:t>
      </w:r>
      <w:r>
        <w:rPr>
          <w:rFonts w:hint="eastAsia" w:ascii="宋体" w:hAnsi="宋体" w:cs="宋体"/>
          <w:color w:val="000000"/>
          <w:sz w:val="24"/>
          <w:highlight w:val="none"/>
          <w:lang w:val="en-US" w:eastAsia="zh-CN"/>
        </w:rPr>
        <w:t xml:space="preserve">且投标样品不作为后续管理和验收依据</w:t>
      </w:r>
      <w:r>
        <w:rPr>
          <w:rFonts w:hint="eastAsia" w:ascii="宋体" w:hAnsi="宋体" w:cs="宋体"/>
          <w:color w:val="000000"/>
          <w:sz w:val="24"/>
          <w:highlight w:val="none"/>
        </w:rPr>
        <w:t xml:space="preserve">。未能提供样品的，综合评分中样品部分将不得分。各投标人提供的样品不能出现</w:t>
      </w:r>
      <w:r>
        <w:rPr>
          <w:rFonts w:hint="eastAsia" w:ascii="宋体" w:hAnsi="宋体" w:cs="宋体"/>
          <w:color w:val="000000"/>
          <w:sz w:val="24"/>
          <w:highlight w:val="none"/>
          <w:lang w:val="en-US" w:eastAsia="zh-CN"/>
        </w:rPr>
        <w:t xml:space="preserve">品牌及投标人</w:t>
      </w:r>
      <w:r>
        <w:rPr>
          <w:rFonts w:hint="eastAsia" w:ascii="宋体" w:hAnsi="宋体" w:cs="宋体"/>
          <w:color w:val="000000"/>
          <w:sz w:val="24"/>
          <w:highlight w:val="none"/>
        </w:rPr>
        <w:t xml:space="preserve">的标志、标记，否则</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无效。</w:t>
      </w:r>
      <w:r>
        <w:rPr>
          <w:rFonts w:hint="eastAsia" w:ascii="宋体" w:hAnsi="宋体" w:cs="宋体"/>
          <w:color w:val="000000"/>
          <w:sz w:val="24"/>
          <w:highlight w:val="none"/>
        </w:rPr>
      </w:r>
      <w:r/>
    </w:p>
    <w:p>
      <w:pPr>
        <w:pStyle w:val="73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eastAsia="宋体" w:cs="宋体"/>
          <w:color w:val="000000"/>
          <w:sz w:val="24"/>
          <w:szCs w:val="21"/>
          <w:highlight w:val="none"/>
          <w:lang w:val="en-US" w:eastAsia="zh-CN" w:bidi="ar"/>
        </w:rPr>
        <w:t xml:space="preserve">雪弗板背面</w:t>
      </w:r>
      <w:r>
        <w:rPr>
          <w:rFonts w:hint="eastAsia" w:ascii="宋体" w:hAnsi="宋体" w:cs="宋体"/>
          <w:color w:val="000000"/>
          <w:sz w:val="24"/>
          <w:highlight w:val="none"/>
        </w:rPr>
        <w:t xml:space="preserve">须粘贴标签（标签不大于10cm×8cm，格式参考如下），在标签上注明项目名称、</w:t>
      </w:r>
      <w:r>
        <w:rPr>
          <w:rFonts w:hint="eastAsia" w:ascii="宋体" w:hAnsi="宋体" w:cs="宋体"/>
          <w:color w:val="000000"/>
          <w:sz w:val="24"/>
          <w:highlight w:val="none"/>
          <w:lang w:val="en-US" w:eastAsia="zh-CN"/>
        </w:rPr>
        <w:t xml:space="preserve">项目编号、</w:t>
      </w:r>
      <w:r>
        <w:rPr>
          <w:rFonts w:hint="eastAsia" w:ascii="宋体" w:hAnsi="宋体" w:cs="宋体"/>
          <w:color w:val="000000"/>
          <w:sz w:val="24"/>
          <w:highlight w:val="none"/>
        </w:rPr>
        <w:t xml:space="preserve">供应商名称并加盖供应商公章；该标签须粘贴牢固，并用不透明白纸将标签沿四周粘贴遮盖严实,否则视为无效投标。</w:t>
      </w:r>
      <w:r>
        <w:rPr>
          <w:rFonts w:hint="eastAsia" w:ascii="宋体" w:hAnsi="宋体" w:cs="宋体"/>
          <w:color w:val="000000"/>
          <w:sz w:val="24"/>
          <w:highlight w:val="none"/>
        </w:rPr>
      </w:r>
      <w:r/>
    </w:p>
    <w:tbl>
      <w:tblPr>
        <w:tblW w:w="46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trHeight w:val="311"/>
        </w:trPr>
        <w:tc>
          <w:tcPr>
            <w:tcW w:w="4694" w:type="dxa"/>
            <w:vAlign w:val="center"/>
            <w:textDirection w:val="lrTb"/>
            <w:noWrap w:val="false"/>
          </w:tcPr>
          <w:p>
            <w:pPr>
              <w:pStyle w:val="731"/>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样品标签</w:t>
            </w:r>
            <w:r>
              <w:rPr>
                <w:rFonts w:ascii="宋体" w:hAnsi="宋体" w:cs="宋体"/>
                <w:color w:val="000000"/>
                <w:sz w:val="24"/>
                <w:highlight w:val="none"/>
              </w:rPr>
            </w:r>
            <w:r/>
          </w:p>
        </w:tc>
      </w:tr>
      <w:tr>
        <w:trPr>
          <w:trHeight w:val="623"/>
        </w:trPr>
        <w:tc>
          <w:tcPr>
            <w:tcW w:w="4694" w:type="dxa"/>
            <w:vAlign w:val="center"/>
            <w:textDirection w:val="lrTb"/>
            <w:noWrap w:val="false"/>
          </w:tcPr>
          <w:p>
            <w:pPr>
              <w:pStyle w:val="731"/>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项目名称：xxxxxxxxxxxxx</w:t>
            </w:r>
            <w:r>
              <w:rPr>
                <w:rFonts w:hint="eastAsia" w:ascii="宋体" w:hAnsi="宋体" w:cs="宋体"/>
                <w:color w:val="000000"/>
                <w:sz w:val="24"/>
                <w:highlight w:val="none"/>
              </w:rPr>
            </w:r>
            <w:r/>
          </w:p>
          <w:p>
            <w:pPr>
              <w:pStyle w:val="731"/>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项目编号：</w:t>
            </w:r>
            <w:r>
              <w:rPr>
                <w:rFonts w:hint="eastAsia" w:ascii="宋体" w:hAnsi="宋体" w:cs="宋体"/>
                <w:color w:val="000000"/>
                <w:sz w:val="24"/>
                <w:highlight w:val="none"/>
              </w:rPr>
            </w:r>
            <w:r/>
          </w:p>
        </w:tc>
      </w:tr>
      <w:tr>
        <w:trPr>
          <w:trHeight w:val="1556"/>
        </w:trPr>
        <w:tc>
          <w:tcPr>
            <w:tcW w:w="4694" w:type="dxa"/>
            <w:vAlign w:val="top"/>
            <w:textDirection w:val="lrTb"/>
            <w:noWrap w:val="false"/>
          </w:tcPr>
          <w:p>
            <w:pPr>
              <w:pStyle w:val="731"/>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供应商名称：</w:t>
            </w:r>
            <w:r>
              <w:rPr>
                <w:rFonts w:ascii="宋体" w:hAnsi="宋体" w:cs="宋体"/>
                <w:color w:val="000000"/>
                <w:sz w:val="24"/>
                <w:highlight w:val="none"/>
              </w:rPr>
            </w:r>
            <w:r/>
          </w:p>
          <w:p>
            <w:pPr>
              <w:pStyle w:val="731"/>
              <w:jc w:val="righ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（公章）</w:t>
            </w:r>
            <w:r>
              <w:rPr>
                <w:rFonts w:ascii="宋体" w:hAnsi="宋体" w:cs="宋体"/>
                <w:color w:val="000000"/>
                <w:sz w:val="24"/>
                <w:highlight w:val="none"/>
              </w:rPr>
            </w:r>
            <w:r/>
          </w:p>
          <w:p>
            <w:pPr>
              <w:pStyle w:val="731"/>
              <w:jc w:val="righ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日期：202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  月  日</w:t>
            </w:r>
            <w:r>
              <w:rPr>
                <w:rFonts w:ascii="宋体" w:hAnsi="宋体" w:cs="宋体"/>
                <w:color w:val="000000"/>
                <w:sz w:val="24"/>
                <w:highlight w:val="none"/>
              </w:rPr>
            </w:r>
            <w:r/>
          </w:p>
        </w:tc>
      </w:tr>
    </w:tbl>
    <w:p>
      <w:pPr>
        <w:pStyle w:val="731"/>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1"/>
          <w:highlight w:val="none"/>
          <w:lang w:val="en-US" w:bidi="ar"/>
        </w:rPr>
        <w:suppressLineNumbers w:val="0"/>
      </w:pPr>
      <w:r>
        <w:rPr>
          <w:rFonts w:hint="eastAsia" w:ascii="宋体" w:hAnsi="宋体" w:eastAsia="宋体" w:cs="宋体"/>
          <w:color w:val="000000"/>
          <w:sz w:val="24"/>
          <w:szCs w:val="21"/>
          <w:highlight w:val="none"/>
          <w:lang w:val="en-US" w:eastAsia="zh-CN" w:bidi="ar"/>
        </w:rPr>
        <w:t xml:space="preserve">6）中标人的样品将留样封存，作为中标人产品现场验收参考依据，样品的制作、运输、安装、拆除等所涉及到的一切相关费用由样品投标人承担。</w:t>
      </w:r>
      <w:r>
        <w:rPr>
          <w:rFonts w:hint="eastAsia" w:ascii="宋体" w:hAnsi="宋体" w:eastAsia="宋体" w:cs="宋体"/>
          <w:color w:val="000000"/>
          <w:sz w:val="24"/>
          <w:szCs w:val="21"/>
          <w:highlight w:val="none"/>
          <w:lang w:val="en-US" w:bidi="ar"/>
        </w:rPr>
      </w:r>
      <w:r/>
    </w:p>
    <w:p>
      <w:pPr>
        <w:pStyle w:val="731"/>
        <w:contextualSpacing/>
        <w:spacing w:line="360" w:lineRule="auto"/>
        <w:rPr>
          <w:rFonts w:hint="eastAsia"/>
          <w:b/>
          <w:bCs/>
          <w:color w:val="000000"/>
          <w:sz w:val="24"/>
          <w:highlight w:val="none"/>
        </w:rPr>
      </w:pPr>
      <w:r>
        <w:rPr>
          <w:rFonts w:hint="eastAsia"/>
          <w:b/>
          <w:bCs/>
          <w:color w:val="000000"/>
          <w:sz w:val="24"/>
          <w:highlight w:val="none"/>
        </w:rPr>
      </w:r>
      <w:r/>
    </w:p>
    <w:p>
      <w:pPr>
        <w:pStyle w:val="731"/>
        <w:contextualSpacing/>
        <w:ind w:firstLine="482"/>
        <w:spacing w:line="400" w:lineRule="exact"/>
        <w:rPr>
          <w:b/>
          <w:bCs/>
          <w:color w:val="000000"/>
          <w:sz w:val="24"/>
          <w:highlight w:val="none"/>
          <w:lang w:val="en-US" w:eastAsia="zh-CN"/>
        </w:rPr>
      </w:pPr>
      <w:r>
        <w:rPr>
          <w:rFonts w:hint="eastAsia"/>
          <w:b/>
          <w:bCs/>
          <w:color w:val="000000"/>
          <w:sz w:val="24"/>
          <w:highlight w:val="none"/>
          <w:lang w:val="en-US" w:eastAsia="zh-CN"/>
        </w:rPr>
        <w:t xml:space="preserve">三、采购清单及最高限价</w:t>
      </w:r>
      <w:r>
        <w:rPr>
          <w:b/>
          <w:bCs/>
          <w:color w:val="000000"/>
          <w:sz w:val="24"/>
          <w:highlight w:val="none"/>
          <w:lang w:val="en-US" w:eastAsia="zh-CN"/>
        </w:rPr>
      </w:r>
      <w:r/>
    </w:p>
    <w:p>
      <w:pPr>
        <w:pStyle w:val="743"/>
        <w:rPr>
          <w:color w:val="000000"/>
          <w:highlight w:val="none"/>
          <w:lang w:val="en-US" w:eastAsia="zh-CN"/>
        </w:rPr>
      </w:pPr>
      <w:r>
        <w:rPr>
          <w:color w:val="000000"/>
          <w:highlight w:val="none"/>
          <w:lang w:val="en-US" w:eastAsia="zh-CN"/>
        </w:rPr>
      </w:r>
      <w:r/>
    </w:p>
    <w:tbl>
      <w:tblPr>
        <w:tblW w:w="891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5"/>
        <w:gridCol w:w="1476"/>
        <w:gridCol w:w="1739"/>
        <w:gridCol w:w="1581"/>
        <w:gridCol w:w="611"/>
        <w:gridCol w:w="1034"/>
        <w:gridCol w:w="933"/>
        <w:gridCol w:w="1017"/>
      </w:tblGrid>
      <w:tr>
        <w:trPr>
          <w:trHeight w:val="660"/>
        </w:trPr>
        <w:tc>
          <w:tcPr>
            <w:tcW w:w="525" w:type="dxa"/>
            <w:vAlign w:val="center"/>
            <w:textDirection w:val="lrTb"/>
            <w:noWrap/>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类目</w:t>
            </w:r>
            <w:r>
              <w:rPr>
                <w:rFonts w:hint="eastAsia" w:ascii="宋体" w:hAnsi="宋体" w:eastAsia="宋体" w:cs="宋体"/>
                <w:b/>
                <w:bCs/>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材质</w:t>
            </w:r>
            <w:r>
              <w:rPr>
                <w:rFonts w:hint="eastAsia" w:ascii="宋体" w:hAnsi="宋体" w:eastAsia="宋体" w:cs="宋体"/>
                <w:b/>
                <w:bCs/>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尺寸</w:t>
            </w:r>
            <w:r>
              <w:rPr>
                <w:rFonts w:hint="eastAsia" w:ascii="宋体" w:hAnsi="宋体" w:eastAsia="宋体" w:cs="宋体"/>
                <w:b/>
                <w:bCs/>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最高单价限价（元）</w:t>
            </w:r>
            <w:r>
              <w:rPr>
                <w:rFonts w:ascii="宋体" w:hAnsi="宋体" w:eastAsia="宋体" w:cs="宋体"/>
                <w:b/>
                <w:bCs/>
                <w:i w:val="0"/>
                <w:iCs w:val="0"/>
                <w:color w:val="000000"/>
                <w:sz w:val="21"/>
                <w:szCs w:val="21"/>
                <w:highlight w:val="none"/>
                <w:u w:val="none"/>
                <w:lang w:val="en-US"/>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预估数量合计</w:t>
            </w:r>
            <w:r>
              <w:rPr>
                <w:rFonts w:hint="eastAsia" w:ascii="宋体" w:hAnsi="宋体" w:eastAsia="宋体" w:cs="宋体"/>
                <w:b/>
                <w:bCs/>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w:t>
            </w:r>
            <w:r>
              <w:rPr>
                <w:rFonts w:hint="eastAsia" w:ascii="宋体" w:hAnsi="宋体" w:eastAsia="宋体" w:cs="宋体"/>
                <w:b/>
                <w:bCs/>
                <w:i w:val="0"/>
                <w:iCs w:val="0"/>
                <w:color w:val="000000"/>
                <w:sz w:val="21"/>
                <w:szCs w:val="21"/>
                <w:highlight w:val="none"/>
                <w:u w:val="none"/>
              </w:rPr>
            </w:r>
            <w:r/>
          </w:p>
        </w:tc>
      </w:tr>
      <w:tr>
        <w:trPr>
          <w:trHeight w:val="741"/>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证书类</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热压封套，封面材质皮革、特种纸，封面工艺烫金/烫银压纹，内页100g双胶，白底黑子带一色底纹</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9*12.5cm,展开18*12.5cm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w:t>
            </w:r>
            <w:r>
              <w:rPr>
                <w:rFonts w:hint="eastAsia" w:ascii="宋体" w:hAnsi="宋体" w:eastAsia="宋体" w:cs="宋体"/>
                <w:i w:val="0"/>
                <w:iCs w:val="0"/>
                <w:color w:val="000000"/>
                <w:sz w:val="21"/>
                <w:szCs w:val="21"/>
                <w:highlight w:val="none"/>
                <w:u w:val="none"/>
              </w:rPr>
            </w:r>
            <w:r/>
          </w:p>
        </w:tc>
      </w:tr>
      <w:tr>
        <w:trPr>
          <w:trHeight w:val="681"/>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A5（14*21cm）,展开A4</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12000</w:t>
            </w:r>
            <w:r>
              <w:rPr>
                <w:rFonts w:hint="eastAsia" w:ascii="宋体" w:hAnsi="宋体" w:eastAsia="宋体" w:cs="宋体"/>
                <w:i w:val="0"/>
                <w:iCs w:val="0"/>
                <w:color w:val="000000"/>
                <w:sz w:val="21"/>
                <w:szCs w:val="21"/>
                <w:highlight w:val="none"/>
                <w:u w:val="none"/>
              </w:rPr>
            </w:r>
            <w:r/>
          </w:p>
        </w:tc>
      </w:tr>
      <w:tr>
        <w:trPr>
          <w:trHeight w:val="621"/>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A4,展开A3</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rFonts w:hint="eastAsia" w:ascii="宋体" w:hAnsi="宋体" w:eastAsia="宋体" w:cs="宋体"/>
                <w:i w:val="0"/>
                <w:iCs w:val="0"/>
                <w:color w:val="000000"/>
                <w:sz w:val="21"/>
                <w:szCs w:val="21"/>
                <w:highlight w:val="none"/>
                <w:u w:val="none"/>
              </w:rPr>
            </w:r>
            <w:r/>
          </w:p>
        </w:tc>
      </w:tr>
      <w:tr>
        <w:trPr>
          <w:trHeight w:val="621"/>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胸牌/工作证/参会证</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PVC定制画面+挂绳</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证件尺寸100*140*1.2mm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16000</w:t>
            </w:r>
            <w:r>
              <w:rPr>
                <w:rFonts w:hint="eastAsia" w:ascii="宋体" w:hAnsi="宋体" w:eastAsia="宋体" w:cs="宋体"/>
                <w:i w:val="0"/>
                <w:iCs w:val="0"/>
                <w:color w:val="000000"/>
                <w:sz w:val="21"/>
                <w:szCs w:val="21"/>
                <w:highlight w:val="none"/>
                <w:u w:val="none"/>
              </w:rPr>
            </w:r>
            <w:r/>
          </w:p>
        </w:tc>
      </w:tr>
      <w:tr>
        <w:trPr>
          <w:trHeight w:val="112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会务/培训手册</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封面250g铜版纸彩印，内页80g双胶纸，骑马钉装订成册</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A4，展开A3，内页20P</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黑白打印/复印</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彩色打印/复印</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157g铜版纸</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157g铜版纸</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250g铜版纸</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300g卡纸</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300g卡纸</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装订</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骑马钉</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无线胶装</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塑封</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横幅</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激光条幅布</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70cm高度</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90cm高度</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竖幅制作及安装</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遮光旗帜布</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宽0.8米</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4760</w:t>
            </w:r>
            <w:r>
              <w:rPr>
                <w:rFonts w:hint="eastAsia" w:ascii="宋体" w:hAnsi="宋体" w:eastAsia="宋体" w:cs="宋体"/>
                <w:i w:val="0"/>
                <w:iCs w:val="0"/>
                <w:color w:val="000000"/>
                <w:sz w:val="21"/>
                <w:szCs w:val="21"/>
                <w:highlight w:val="none"/>
                <w:u w:val="none"/>
              </w:rPr>
            </w:r>
            <w:r/>
          </w:p>
        </w:tc>
      </w:tr>
      <w:tr>
        <w:trPr>
          <w:trHeight w:val="54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数码打印彩色横幅</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72g春亚纺</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锦旗</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红色绒布+烫金发泡字+吊穗+旗头</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小号60x90cm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中号70x110cm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大号80x130cm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675</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三角旗40x50cm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旗帜</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旗帜布</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经编布</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贡缎</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灯杆道旗布</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200g双喷夹黑布</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45*120cm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14400</w:t>
            </w:r>
            <w:r>
              <w:rPr>
                <w:rFonts w:hint="eastAsia" w:ascii="宋体" w:hAnsi="宋体" w:eastAsia="宋体" w:cs="宋体"/>
                <w:i w:val="0"/>
                <w:iCs w:val="0"/>
                <w:color w:val="000000"/>
                <w:sz w:val="21"/>
                <w:szCs w:val="21"/>
                <w:highlight w:val="none"/>
                <w:u w:val="none"/>
              </w:rPr>
            </w:r>
            <w:r/>
          </w:p>
        </w:tc>
      </w:tr>
      <w:tr>
        <w:trPr>
          <w:trHeight w:val="66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注水道旗</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数码单喷画面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3米高度（画面60*160cm）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18000</w:t>
            </w:r>
            <w:r>
              <w:rPr>
                <w:rFonts w:hint="eastAsia" w:ascii="宋体" w:hAnsi="宋体" w:eastAsia="宋体" w:cs="宋体"/>
                <w:i w:val="0"/>
                <w:iCs w:val="0"/>
                <w:color w:val="000000"/>
                <w:sz w:val="21"/>
                <w:szCs w:val="21"/>
                <w:highlight w:val="none"/>
                <w:u w:val="none"/>
              </w:rPr>
            </w:r>
            <w:r/>
          </w:p>
        </w:tc>
      </w:tr>
      <w:tr>
        <w:trPr>
          <w:trHeight w:val="696"/>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5米高度（画面120*350cm）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写真</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数码高清</w:t>
            </w:r>
            <w:r>
              <w:rPr>
                <w:rFonts w:hint="eastAsia" w:ascii="宋体" w:hAnsi="宋体" w:eastAsia="宋体" w:cs="宋体"/>
                <w:i w:val="0"/>
                <w:iCs w:val="0"/>
                <w:color w:val="000000"/>
                <w:sz w:val="21"/>
                <w:szCs w:val="21"/>
                <w:highlight w:val="none"/>
                <w:u w:val="none"/>
              </w:rPr>
            </w:r>
            <w:r/>
          </w:p>
        </w:tc>
        <w:tc>
          <w:tcPr>
            <w:tcW w:w="1581"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画面定制</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写真+KT板</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KT板覆写真画面</w:t>
            </w:r>
            <w:r>
              <w:rPr>
                <w:rFonts w:hint="eastAsia" w:ascii="宋体" w:hAnsi="宋体" w:eastAsia="宋体" w:cs="宋体"/>
                <w:i w:val="0"/>
                <w:iCs w:val="0"/>
                <w:color w:val="000000"/>
                <w:sz w:val="21"/>
                <w:szCs w:val="21"/>
                <w:highlight w:val="none"/>
                <w:u w:val="none"/>
              </w:rPr>
            </w:r>
            <w:r/>
          </w:p>
        </w:tc>
        <w:tc>
          <w:tcPr>
            <w:tcW w:w="1581"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户外车贴</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数码高清</w:t>
            </w:r>
            <w:r>
              <w:rPr>
                <w:rFonts w:hint="eastAsia" w:ascii="宋体" w:hAnsi="宋体" w:eastAsia="宋体" w:cs="宋体"/>
                <w:i w:val="0"/>
                <w:iCs w:val="0"/>
                <w:color w:val="000000"/>
                <w:sz w:val="21"/>
                <w:szCs w:val="21"/>
                <w:highlight w:val="none"/>
                <w:u w:val="none"/>
              </w:rPr>
            </w:r>
            <w:r/>
          </w:p>
        </w:tc>
        <w:tc>
          <w:tcPr>
            <w:tcW w:w="1581"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车贴+KT板</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KT板覆车贴画面</w:t>
            </w:r>
            <w:r>
              <w:rPr>
                <w:rFonts w:hint="eastAsia" w:ascii="宋体" w:hAnsi="宋体" w:eastAsia="宋体" w:cs="宋体"/>
                <w:i w:val="0"/>
                <w:iCs w:val="0"/>
                <w:color w:val="000000"/>
                <w:sz w:val="21"/>
                <w:szCs w:val="21"/>
                <w:highlight w:val="none"/>
                <w:u w:val="none"/>
              </w:rPr>
            </w:r>
            <w:r/>
          </w:p>
        </w:tc>
        <w:tc>
          <w:tcPr>
            <w:tcW w:w="1581"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桁架</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架子+黑底布数码喷绘</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画面定制</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喷绘</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黑底布数码喷绘</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画面定制</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易拉宝</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铝合金+PP写真画面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0.8*2m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丽屏</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铝合金+KT板写真画面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0.8*1.8m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门型展架</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铁架烤漆+PP写真画面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0.8*2m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铜牌</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钛金拉丝+UV画面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40*60cm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钛金拉丝+UV画面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70*50cm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钛金拉丝+腐蚀画面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40*60cm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亚克力画面UV</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2毫米厚度</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39600</w:t>
            </w:r>
            <w:r>
              <w:rPr>
                <w:rFonts w:hint="eastAsia" w:ascii="宋体" w:hAnsi="宋体" w:eastAsia="宋体" w:cs="宋体"/>
                <w:i w:val="0"/>
                <w:iCs w:val="0"/>
                <w:color w:val="000000"/>
                <w:sz w:val="21"/>
                <w:szCs w:val="21"/>
                <w:highlight w:val="none"/>
                <w:u w:val="none"/>
              </w:rPr>
            </w:r>
            <w:r/>
          </w:p>
        </w:tc>
      </w:tr>
      <w:tr>
        <w:trPr>
          <w:trHeight w:val="396"/>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5毫米厚度</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63360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10毫米厚度</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87750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雪弗板烤漆字</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tcPr>
          <w:p>
            <w:pPr>
              <w:pStyle w:val="731"/>
              <w:jc w:val="center"/>
              <w:keepLines w:val="0"/>
              <w:keepNext w:val="0"/>
              <w:widowControl/>
              <w:rPr>
                <w:rFonts w:ascii="Calibri" w:hAnsi="Calibri" w:eastAsia="宋体" w:cs="Calibri"/>
                <w:i w:val="0"/>
                <w:iCs w:val="0"/>
                <w:color w:val="000000"/>
                <w:sz w:val="21"/>
                <w:szCs w:val="21"/>
                <w:highlight w:val="none"/>
                <w:u w:val="none"/>
              </w:rPr>
              <w:suppressLineNumbers w:val="0"/>
            </w:pPr>
            <w:r>
              <w:rPr>
                <w:rFonts w:ascii="Calibri" w:hAnsi="Calibri" w:eastAsia="宋体" w:cs="Calibri"/>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厘米厚度</w:t>
            </w:r>
            <w:r>
              <w:rPr>
                <w:rFonts w:ascii="Calibri" w:hAnsi="Calibri" w:eastAsia="宋体" w:cs="Calibri"/>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厘米</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雪弗板画面UV</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3毫米厚度</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5毫米厚度</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10毫米厚度</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腰线</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黑胶车贴</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75*12cm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5400</w:t>
            </w:r>
            <w:r>
              <w:rPr>
                <w:rFonts w:hint="eastAsia" w:ascii="宋体" w:hAnsi="宋体" w:eastAsia="宋体" w:cs="宋体"/>
                <w:i w:val="0"/>
                <w:iCs w:val="0"/>
                <w:color w:val="000000"/>
                <w:sz w:val="21"/>
                <w:szCs w:val="21"/>
                <w:highlight w:val="none"/>
                <w:u w:val="none"/>
              </w:rPr>
            </w:r>
            <w:r/>
          </w:p>
        </w:tc>
      </w:tr>
      <w:tr>
        <w:trPr>
          <w:trHeight w:val="624"/>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文档扫描</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双面扫描</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w:t>
            </w:r>
            <w:r>
              <w:rPr>
                <w:rFonts w:hint="eastAsia" w:ascii="宋体" w:hAnsi="宋体" w:eastAsia="宋体" w:cs="宋体"/>
                <w:i w:val="0"/>
                <w:iCs w:val="0"/>
                <w:color w:val="000000"/>
                <w:sz w:val="21"/>
                <w:szCs w:val="21"/>
                <w:highlight w:val="none"/>
                <w:u w:val="none"/>
              </w:rPr>
            </w:r>
            <w:r/>
          </w:p>
        </w:tc>
      </w:tr>
      <w:tr>
        <w:trPr>
          <w:trHeight w:val="60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rFonts w:hint="eastAsia" w:ascii="宋体" w:hAnsi="宋体" w:eastAsia="宋体" w:cs="宋体"/>
                <w:i w:val="0"/>
                <w:iCs w:val="0"/>
                <w:color w:val="000000"/>
                <w:sz w:val="21"/>
                <w:szCs w:val="21"/>
                <w:highlight w:val="none"/>
                <w:u w:val="none"/>
              </w:rPr>
            </w:r>
            <w:r/>
          </w:p>
        </w:tc>
      </w:tr>
      <w:tr>
        <w:trPr>
          <w:trHeight w:val="36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桌贴</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r>
      <w:tr>
        <w:trPr>
          <w:trHeight w:val="36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胸贴</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8cm圆模切</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r>
      <w:tr>
        <w:trPr>
          <w:trHeight w:val="504"/>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电子彩屏画面设计</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幅</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852"/>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大型广告牌制作</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204不锈钢烤漆 丝印; 底部水泥浇筑，螺钉结构</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侧厚度：42cm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180000</w:t>
            </w:r>
            <w:r>
              <w:rPr>
                <w:rFonts w:hint="eastAsia" w:ascii="宋体" w:hAnsi="宋体" w:eastAsia="宋体" w:cs="宋体"/>
                <w:i w:val="0"/>
                <w:iCs w:val="0"/>
                <w:color w:val="000000"/>
                <w:sz w:val="21"/>
                <w:szCs w:val="21"/>
                <w:highlight w:val="none"/>
                <w:u w:val="none"/>
              </w:rPr>
            </w:r>
            <w:r/>
          </w:p>
        </w:tc>
      </w:tr>
      <w:tr>
        <w:trPr>
          <w:trHeight w:val="852"/>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定制画面帆布包（双面）</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彩色印染</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40*30*10</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21600</w:t>
            </w:r>
            <w:r>
              <w:rPr>
                <w:rFonts w:hint="eastAsia" w:ascii="宋体" w:hAnsi="宋体" w:eastAsia="宋体" w:cs="宋体"/>
                <w:i w:val="0"/>
                <w:iCs w:val="0"/>
                <w:color w:val="000000"/>
                <w:sz w:val="21"/>
                <w:szCs w:val="21"/>
                <w:highlight w:val="none"/>
                <w:u w:val="none"/>
              </w:rPr>
            </w:r>
            <w:r/>
          </w:p>
        </w:tc>
      </w:tr>
      <w:tr>
        <w:trPr>
          <w:trHeight w:val="852"/>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手拎袋</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300克白卡彩印覆膜</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36*26*8</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w:t>
            </w:r>
            <w:r>
              <w:rPr>
                <w:rFonts w:hint="eastAsia" w:ascii="宋体" w:hAnsi="宋体" w:eastAsia="宋体" w:cs="宋体"/>
                <w:i w:val="0"/>
                <w:iCs w:val="0"/>
                <w:color w:val="000000"/>
                <w:sz w:val="21"/>
                <w:szCs w:val="21"/>
                <w:highlight w:val="none"/>
                <w:u w:val="none"/>
              </w:rPr>
            </w:r>
            <w:r/>
          </w:p>
        </w:tc>
      </w:tr>
    </w:tbl>
    <w:p>
      <w:pPr>
        <w:pStyle w:val="731"/>
        <w:contextualSpacing/>
        <w:ind w:firstLine="482"/>
        <w:spacing w:line="400" w:lineRule="exact"/>
        <w:rPr>
          <w:rFonts w:hint="eastAsia"/>
          <w:b/>
          <w:bCs/>
          <w:color w:val="000000"/>
          <w:sz w:val="24"/>
          <w:highlight w:val="none"/>
          <w:lang w:val="en-US" w:eastAsia="zh-CN"/>
        </w:rPr>
      </w:pPr>
      <w:r>
        <w:rPr>
          <w:rFonts w:hint="eastAsia"/>
          <w:b/>
          <w:bCs/>
          <w:color w:val="000000"/>
          <w:sz w:val="24"/>
          <w:highlight w:val="none"/>
          <w:lang w:val="en-US" w:eastAsia="zh-CN"/>
        </w:rPr>
      </w:r>
      <w:r/>
    </w:p>
    <w:p>
      <w:pPr>
        <w:pStyle w:val="731"/>
        <w:contextualSpacing/>
        <w:ind w:firstLine="482"/>
        <w:spacing w:line="400" w:lineRule="exact"/>
        <w:rPr>
          <w:b/>
          <w:bCs/>
          <w:color w:val="000000"/>
          <w:sz w:val="24"/>
          <w:highlight w:val="none"/>
          <w:lang w:val="en-US" w:eastAsia="zh-CN"/>
        </w:rPr>
      </w:pPr>
      <w:r>
        <w:rPr>
          <w:rFonts w:hint="eastAsia"/>
          <w:b/>
          <w:bCs/>
          <w:color w:val="000000"/>
          <w:sz w:val="24"/>
          <w:highlight w:val="none"/>
          <w:lang w:val="en-US" w:eastAsia="zh-CN"/>
        </w:rPr>
        <w:t xml:space="preserve">四、服务要求</w:t>
      </w:r>
      <w:r>
        <w:rPr>
          <w:b/>
          <w:bCs/>
          <w:color w:val="000000"/>
          <w:sz w:val="24"/>
          <w:highlight w:val="none"/>
          <w:lang w:val="en-US" w:eastAsia="zh-CN"/>
        </w:rPr>
      </w:r>
      <w:r/>
    </w:p>
    <w:p>
      <w:pPr>
        <w:pStyle w:val="731"/>
        <w:contextualSpacing/>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rPr>
        <w:t xml:space="preserve">设计要求</w:t>
      </w:r>
      <w:r>
        <w:rPr>
          <w:rFonts w:hint="eastAsia" w:ascii="宋体" w:hAnsi="宋体" w:cs="宋体"/>
          <w:b/>
          <w:bCs/>
          <w:color w:val="000000"/>
          <w:sz w:val="24"/>
          <w:highlight w:val="none"/>
        </w:rPr>
      </w:r>
      <w:r/>
    </w:p>
    <w:p>
      <w:pPr>
        <w:pStyle w:val="731"/>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应以可实施性为指导进行技术方案响应，设计力求详尽，包括但不限于创意方案、策划思路、设计说明、设计效果图等。</w:t>
      </w:r>
      <w:r>
        <w:rPr>
          <w:rFonts w:hint="eastAsia"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1.设计风格要体现出简约大气、主旨鲜明、具有内涵的特点。</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设计所用选用材料应安全、环保、耐用、经济性高；结构设计与施工工艺不宜复杂；应充分考虑施工成本控制和以后的使用管理；应确保安全可靠，结构合理、并保证其强度、稳定性和可靠性达到采购人的要求。</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3.设计方案在满足功能的基础上，凸显“创新”与“特色”。</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4.设计拟采用各种装饰材料必须健康环保，对应要求的施工工艺也要避免产生室内污染的隐患；采用合理有效的措施，尽力降低能源消耗，体现生态思想和节能观念，满足可持续发展的需要。</w:t>
      </w:r>
      <w:r>
        <w:rPr>
          <w:rFonts w:ascii="宋体" w:hAnsi="宋体" w:cs="宋体"/>
          <w:color w:val="000000"/>
          <w:sz w:val="24"/>
          <w:highlight w:val="none"/>
        </w:rPr>
      </w:r>
      <w:r/>
    </w:p>
    <w:p>
      <w:pPr>
        <w:pStyle w:val="731"/>
        <w:contextualSpacing/>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（二）制作要求</w:t>
      </w:r>
      <w:r>
        <w:rPr>
          <w:rFonts w:hint="eastAsia" w:ascii="宋体" w:hAnsi="宋体" w:cs="宋体"/>
          <w:b/>
          <w:bCs/>
          <w:color w:val="000000"/>
          <w:sz w:val="24"/>
          <w:highlight w:val="none"/>
        </w:rPr>
      </w:r>
      <w:r/>
    </w:p>
    <w:p>
      <w:pPr>
        <w:pStyle w:val="1310"/>
        <w:ind w:left="0"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1.投标人中标后需根据采购人实际要求进行深化设计并提供详细的设计、制作方案交采购人审核，经采购人确认后方可进行制作安装。</w:t>
      </w:r>
      <w:r>
        <w:rPr>
          <w:rFonts w:ascii="宋体" w:hAnsi="宋体" w:cs="宋体"/>
          <w:color w:val="000000"/>
          <w:sz w:val="24"/>
          <w:highlight w:val="none"/>
        </w:rPr>
      </w:r>
      <w:r/>
    </w:p>
    <w:p>
      <w:pPr>
        <w:pStyle w:val="1310"/>
        <w:ind w:left="0"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2.投标人在投标文件中须明确所提供产品材料的品牌、规格、尺寸、安装尺寸及一些必须说明的技术参数，以及使用的材料的清单，同时明确材料生产厂家、型号规格等。</w:t>
      </w:r>
      <w:r>
        <w:rPr>
          <w:rFonts w:ascii="宋体" w:hAnsi="宋体" w:cs="宋体"/>
          <w:color w:val="000000"/>
          <w:sz w:val="24"/>
          <w:highlight w:val="none"/>
        </w:rPr>
      </w:r>
      <w:r/>
    </w:p>
    <w:p>
      <w:pPr>
        <w:pStyle w:val="1310"/>
        <w:ind w:left="0" w:firstLine="480"/>
        <w:spacing w:line="400" w:lineRule="exact"/>
        <w:rPr>
          <w:color w:val="000000"/>
          <w:highlight w:val="none"/>
        </w:rPr>
      </w:pPr>
      <w:r>
        <w:rPr>
          <w:rFonts w:hint="eastAsia" w:ascii="宋体" w:hAnsi="宋体" w:cs="宋体"/>
          <w:color w:val="000000"/>
          <w:sz w:val="24"/>
          <w:highlight w:val="none"/>
        </w:rPr>
        <w:t xml:space="preserve">3.所有材料必须严格按照设计图纸及采购人要求制作，保障产品的专业性、规范性，不易变质、不易褪色，图形文字边缘应光滑、文字清晰，无剥落、缺损。</w:t>
      </w:r>
      <w:r>
        <w:rPr>
          <w:color w:val="000000"/>
          <w:highlight w:val="none"/>
        </w:rPr>
      </w:r>
      <w:r/>
    </w:p>
    <w:p>
      <w:pPr>
        <w:pStyle w:val="731"/>
        <w:ind w:firstLine="480"/>
        <w:spacing w:line="400" w:lineRule="exact"/>
        <w:rPr>
          <w:color w:val="000000"/>
          <w:highlight w:val="none"/>
        </w:rPr>
      </w:pPr>
      <w:r>
        <w:rPr>
          <w:rFonts w:hint="eastAsia" w:ascii="宋体" w:hAnsi="宋体" w:cs="宋体"/>
          <w:color w:val="000000"/>
          <w:sz w:val="24"/>
          <w:highlight w:val="none"/>
        </w:rPr>
        <w:t xml:space="preserve">4.制作过程中发现制作规范与设计图纸上的说明有矛盾和分歧或另有说明，</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须以两者中采购人确认的较优者为准进行制作。</w:t>
      </w:r>
      <w:r>
        <w:rPr>
          <w:color w:val="000000"/>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5.采购人有权随时调整设计制作要求，</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应无条件配合并不另外增加费用。</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提供的所有材料质量均应符合国家环保标准，必须严格按照国家规范及江苏省、相应地方规范、招标文件、材料厂家的技术规范的有关要求执行。</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对所提供材料质量问题负责，若制作材料经产品质量检测机构检测认定质量不合格，造成的损失和后果由该</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负全责。因此发生的费用由</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承担。</w:t>
      </w:r>
      <w:r>
        <w:rPr>
          <w:rFonts w:ascii="宋体" w:hAnsi="宋体" w:cs="宋体"/>
          <w:color w:val="000000"/>
          <w:sz w:val="24"/>
          <w:highlight w:val="none"/>
        </w:rPr>
      </w:r>
      <w:r/>
    </w:p>
    <w:p>
      <w:pPr>
        <w:pStyle w:val="731"/>
        <w:contextualSpacing/>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（三）现场安装要求</w:t>
      </w:r>
      <w:r>
        <w:rPr>
          <w:rFonts w:hint="eastAsia" w:ascii="宋体" w:hAnsi="宋体" w:cs="宋体"/>
          <w:b/>
          <w:bCs/>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应按项目特点制订详细的安装方案及安全施工组织设计，按规范进行相应操作，并做好各种安全防范措施。</w:t>
      </w:r>
      <w:r>
        <w:rPr>
          <w:rFonts w:ascii="宋体" w:hAnsi="宋体" w:cs="宋体"/>
          <w:color w:val="000000"/>
          <w:sz w:val="24"/>
          <w:highlight w:val="none"/>
        </w:rPr>
      </w:r>
      <w:r/>
    </w:p>
    <w:p>
      <w:pPr>
        <w:pStyle w:val="1310"/>
        <w:ind w:left="0" w:firstLine="480"/>
        <w:spacing w:line="400" w:lineRule="exact"/>
        <w:rPr>
          <w:color w:val="000000"/>
          <w:highlight w:val="none"/>
        </w:rPr>
      </w:pPr>
      <w:r>
        <w:rPr>
          <w:rFonts w:hint="eastAsia" w:ascii="宋体" w:hAnsi="宋体" w:cs="宋体"/>
          <w:color w:val="000000"/>
          <w:sz w:val="24"/>
          <w:highlight w:val="none"/>
        </w:rPr>
        <w:t xml:space="preserve">2.安装期间做好项目范围内的建筑及绿化保护</w:t>
      </w:r>
      <w:r>
        <w:rPr>
          <w:rFonts w:hint="eastAsia"/>
          <w:color w:val="000000"/>
          <w:highlight w:val="none"/>
        </w:rPr>
        <w:t xml:space="preserve">。</w:t>
      </w:r>
      <w:r>
        <w:rPr>
          <w:color w:val="000000"/>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应对安装施工安全、质量全面负责，如因</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原因造成质量、安全事故，</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承担一切经济及法律责任，如导致采购人损失，</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应作全额赔偿。</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4.安装期间，</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应无条件的接受采购人的质量监督，对采购人提出的质量问题要及时整改，整改完毕后通知采购人检查验收，合格后书面报送采购方备案。</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必须按照设计和技术标准施工，不得擅自修改工程设计，不得偷工减料。</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发现设计文件和图纸差错的应当及时向采购人提出意见和建议，经采购人认可后方可进行修改。</w:t>
      </w:r>
      <w:r>
        <w:rPr>
          <w:rFonts w:ascii="宋体" w:hAnsi="宋体" w:cs="宋体"/>
          <w:color w:val="000000"/>
          <w:sz w:val="24"/>
          <w:highlight w:val="none"/>
        </w:rPr>
      </w:r>
      <w:r/>
    </w:p>
    <w:p>
      <w:pPr>
        <w:pStyle w:val="903"/>
        <w:ind w:left="0" w:firstLine="480"/>
        <w:spacing w:line="4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安装后的垃圾及时清运。</w:t>
      </w:r>
      <w:r>
        <w:rPr>
          <w:rFonts w:ascii="宋体" w:hAnsi="宋体" w:eastAsia="宋体" w:cs="宋体"/>
          <w:color w:val="000000"/>
          <w:sz w:val="24"/>
          <w:highlight w:val="none"/>
          <w:lang w:val="en-US" w:eastAsia="zh-CN"/>
        </w:rPr>
      </w:r>
      <w:r/>
    </w:p>
    <w:p>
      <w:pPr>
        <w:pStyle w:val="903"/>
        <w:ind w:left="0"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（四）验收标准</w:t>
      </w:r>
      <w:r>
        <w:rPr>
          <w:rFonts w:hint="eastAsia" w:ascii="宋体" w:hAnsi="宋体" w:cs="宋体"/>
          <w:b/>
          <w:bCs/>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本项目产品的设计、制作、施工和验收均按照设计图纸说明及现行国家有关部门所批准或发布的规范和标准执行。</w:t>
      </w:r>
      <w:r>
        <w:rPr>
          <w:rFonts w:ascii="宋体" w:hAnsi="宋体" w:cs="宋体"/>
          <w:color w:val="000000"/>
          <w:sz w:val="24"/>
          <w:highlight w:val="none"/>
        </w:rPr>
      </w:r>
      <w:r/>
    </w:p>
    <w:p>
      <w:pPr>
        <w:pStyle w:val="731"/>
        <w:contextualSpacing/>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（五）人员要求</w:t>
      </w:r>
      <w:r>
        <w:rPr>
          <w:rFonts w:hint="eastAsia" w:ascii="宋体" w:hAnsi="宋体" w:cs="宋体"/>
          <w:b/>
          <w:bCs/>
          <w:color w:val="000000"/>
          <w:sz w:val="24"/>
          <w:highlight w:val="none"/>
        </w:rPr>
      </w:r>
      <w:r/>
    </w:p>
    <w:p>
      <w:pPr>
        <w:pStyle w:val="731"/>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为保证项目的顺利实施，</w:t>
      </w:r>
      <w:r>
        <w:rPr>
          <w:rFonts w:hint="eastAsia" w:ascii="宋体" w:hAnsi="宋体" w:cs="宋体"/>
          <w:bCs/>
          <w:color w:val="000000"/>
          <w:sz w:val="24"/>
          <w:highlight w:val="none"/>
          <w:lang w:eastAsia="zh-CN"/>
        </w:rPr>
        <w:t xml:space="preserve">中标人</w:t>
      </w:r>
      <w:r>
        <w:rPr>
          <w:rFonts w:hint="eastAsia" w:ascii="宋体" w:hAnsi="宋体" w:cs="宋体"/>
          <w:bCs/>
          <w:color w:val="000000"/>
          <w:sz w:val="24"/>
          <w:highlight w:val="none"/>
        </w:rPr>
        <w:t xml:space="preserve">应组织优质团队,</w:t>
      </w:r>
      <w:r>
        <w:rPr>
          <w:rFonts w:ascii="宋体" w:hAnsi="宋体" w:cs="宋体"/>
          <w:bCs/>
          <w:color w:val="000000"/>
          <w:sz w:val="24"/>
          <w:highlight w:val="none"/>
        </w:rPr>
        <w:t xml:space="preserve">必须明确1名项目</w:t>
      </w:r>
      <w:r>
        <w:rPr>
          <w:rFonts w:hint="eastAsia" w:ascii="宋体" w:hAnsi="宋体" w:cs="宋体"/>
          <w:bCs/>
          <w:color w:val="000000"/>
          <w:sz w:val="24"/>
          <w:highlight w:val="none"/>
        </w:rPr>
        <w:t xml:space="preserve">负责人</w:t>
      </w:r>
      <w:r>
        <w:rPr>
          <w:rFonts w:ascii="宋体" w:hAnsi="宋体" w:cs="宋体"/>
          <w:bCs/>
          <w:color w:val="000000"/>
          <w:sz w:val="24"/>
          <w:highlight w:val="none"/>
        </w:rPr>
        <w:t xml:space="preserve">，未经</w:t>
      </w:r>
      <w:r>
        <w:rPr>
          <w:rFonts w:hint="eastAsia" w:ascii="宋体" w:hAnsi="宋体" w:cs="宋体"/>
          <w:bCs/>
          <w:color w:val="000000"/>
          <w:sz w:val="24"/>
          <w:highlight w:val="none"/>
        </w:rPr>
        <w:t xml:space="preserve">采购人</w:t>
      </w:r>
      <w:r>
        <w:rPr>
          <w:rFonts w:ascii="宋体" w:hAnsi="宋体" w:cs="宋体"/>
          <w:bCs/>
          <w:color w:val="000000"/>
          <w:sz w:val="24"/>
          <w:highlight w:val="none"/>
        </w:rPr>
        <w:t xml:space="preserve">允许，</w:t>
      </w:r>
      <w:r>
        <w:rPr>
          <w:rFonts w:hint="eastAsia" w:ascii="宋体" w:hAnsi="宋体" w:cs="宋体"/>
          <w:bCs/>
          <w:color w:val="000000"/>
          <w:sz w:val="24"/>
          <w:highlight w:val="none"/>
          <w:lang w:eastAsia="zh-CN"/>
        </w:rPr>
        <w:t xml:space="preserve">中标人</w:t>
      </w:r>
      <w:r>
        <w:rPr>
          <w:rFonts w:ascii="宋体" w:hAnsi="宋体" w:cs="宋体"/>
          <w:bCs/>
          <w:color w:val="000000"/>
          <w:sz w:val="24"/>
          <w:highlight w:val="none"/>
        </w:rPr>
        <w:t xml:space="preserve">不得随意更换项目负责人，如需更换</w:t>
      </w:r>
      <w:r>
        <w:rPr>
          <w:rFonts w:hint="eastAsia" w:ascii="宋体" w:hAnsi="宋体" w:cs="宋体"/>
          <w:bCs/>
          <w:color w:val="000000"/>
          <w:sz w:val="24"/>
          <w:highlight w:val="none"/>
        </w:rPr>
        <w:t xml:space="preserve">应</w:t>
      </w:r>
      <w:r>
        <w:rPr>
          <w:rFonts w:ascii="宋体" w:hAnsi="宋体" w:cs="宋体"/>
          <w:bCs/>
          <w:color w:val="000000"/>
          <w:sz w:val="24"/>
          <w:highlight w:val="none"/>
        </w:rPr>
        <w:t xml:space="preserve">提前5个工作日通知</w:t>
      </w:r>
      <w:r>
        <w:rPr>
          <w:rFonts w:hint="eastAsia" w:ascii="宋体" w:hAnsi="宋体" w:cs="宋体"/>
          <w:bCs/>
          <w:color w:val="000000"/>
          <w:sz w:val="24"/>
          <w:highlight w:val="none"/>
        </w:rPr>
        <w:t xml:space="preserve">采购人</w:t>
      </w:r>
      <w:r>
        <w:rPr>
          <w:rFonts w:ascii="宋体" w:hAnsi="宋体" w:cs="宋体"/>
          <w:bCs/>
          <w:color w:val="000000"/>
          <w:sz w:val="24"/>
          <w:highlight w:val="none"/>
        </w:rPr>
        <w:t xml:space="preserve">，并征得</w:t>
      </w:r>
      <w:r>
        <w:rPr>
          <w:rFonts w:hint="eastAsia" w:ascii="宋体" w:hAnsi="宋体" w:cs="宋体"/>
          <w:bCs/>
          <w:color w:val="000000"/>
          <w:sz w:val="24"/>
          <w:highlight w:val="none"/>
        </w:rPr>
        <w:t xml:space="preserve">采购人</w:t>
      </w:r>
      <w:r>
        <w:rPr>
          <w:rFonts w:ascii="宋体" w:hAnsi="宋体" w:cs="宋体"/>
          <w:bCs/>
          <w:color w:val="000000"/>
          <w:sz w:val="24"/>
          <w:highlight w:val="none"/>
        </w:rPr>
        <w:t xml:space="preserve">同意</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31"/>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eastAsia="zh-CN"/>
        </w:rPr>
        <w:t xml:space="preserve">中标人</w:t>
      </w:r>
      <w:r>
        <w:rPr>
          <w:rFonts w:hint="eastAsia" w:ascii="宋体" w:hAnsi="宋体" w:cs="宋体"/>
          <w:bCs/>
          <w:color w:val="000000"/>
          <w:sz w:val="24"/>
          <w:highlight w:val="none"/>
        </w:rPr>
        <w:t xml:space="preserve">应按招标文件中承诺的人员投入工作，在项目实施过程中应保持人员的相对稳定。确需调整，应报经采购人批准。</w:t>
      </w:r>
      <w:r>
        <w:rPr>
          <w:rFonts w:hint="eastAsia" w:ascii="宋体" w:hAnsi="宋体" w:cs="宋体"/>
          <w:bCs/>
          <w:color w:val="000000"/>
          <w:sz w:val="24"/>
          <w:highlight w:val="none"/>
        </w:rPr>
      </w:r>
      <w:r/>
    </w:p>
    <w:p>
      <w:pPr>
        <w:pStyle w:val="1311"/>
        <w:ind w:firstLine="480"/>
        <w:spacing w:line="40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ascii="宋体" w:hAnsi="宋体" w:eastAsia="宋体" w:cs="宋体"/>
          <w:bCs/>
          <w:color w:val="000000"/>
          <w:sz w:val="24"/>
          <w:highlight w:val="none"/>
        </w:rPr>
        <w:t xml:space="preserve">如因</w:t>
      </w:r>
      <w:r>
        <w:rPr>
          <w:rFonts w:hint="eastAsia" w:ascii="宋体" w:hAnsi="宋体" w:eastAsia="宋体" w:cs="宋体"/>
          <w:bCs/>
          <w:color w:val="000000"/>
          <w:sz w:val="24"/>
          <w:highlight w:val="none"/>
          <w:lang w:eastAsia="zh-CN"/>
        </w:rPr>
        <w:t xml:space="preserve">中标人</w:t>
      </w:r>
      <w:r>
        <w:rPr>
          <w:rFonts w:ascii="宋体" w:hAnsi="宋体" w:eastAsia="宋体" w:cs="宋体"/>
          <w:bCs/>
          <w:color w:val="000000"/>
          <w:sz w:val="24"/>
          <w:highlight w:val="none"/>
        </w:rPr>
        <w:t xml:space="preserve">项目组人员存在技术不达标或服务质量未达到</w:t>
      </w:r>
      <w:r>
        <w:rPr>
          <w:rFonts w:hint="eastAsia" w:ascii="宋体" w:hAnsi="宋体" w:eastAsia="宋体" w:cs="宋体"/>
          <w:bCs/>
          <w:color w:val="000000"/>
          <w:sz w:val="24"/>
          <w:highlight w:val="none"/>
        </w:rPr>
        <w:t xml:space="preserve">采购人</w:t>
      </w:r>
      <w:r>
        <w:rPr>
          <w:rFonts w:ascii="宋体" w:hAnsi="宋体" w:eastAsia="宋体" w:cs="宋体"/>
          <w:bCs/>
          <w:color w:val="000000"/>
          <w:sz w:val="24"/>
          <w:highlight w:val="none"/>
        </w:rPr>
        <w:t xml:space="preserve">要求的，</w:t>
      </w:r>
      <w:r>
        <w:rPr>
          <w:rFonts w:hint="eastAsia" w:ascii="宋体" w:hAnsi="宋体" w:eastAsia="宋体" w:cs="宋体"/>
          <w:bCs/>
          <w:color w:val="000000"/>
          <w:sz w:val="24"/>
          <w:highlight w:val="none"/>
        </w:rPr>
        <w:t xml:space="preserve">采购人</w:t>
      </w:r>
      <w:r>
        <w:rPr>
          <w:rFonts w:ascii="宋体" w:hAnsi="宋体" w:eastAsia="宋体" w:cs="宋体"/>
          <w:bCs/>
          <w:color w:val="000000"/>
          <w:sz w:val="24"/>
          <w:highlight w:val="none"/>
        </w:rPr>
        <w:t xml:space="preserve">有权要求更换相关项目组成员，</w:t>
      </w:r>
      <w:r>
        <w:rPr>
          <w:rFonts w:hint="eastAsia" w:ascii="宋体" w:hAnsi="宋体" w:eastAsia="宋体" w:cs="宋体"/>
          <w:bCs/>
          <w:color w:val="000000"/>
          <w:sz w:val="24"/>
          <w:highlight w:val="none"/>
          <w:lang w:eastAsia="zh-CN"/>
        </w:rPr>
        <w:t xml:space="preserve">中标人</w:t>
      </w:r>
      <w:r>
        <w:rPr>
          <w:rFonts w:ascii="宋体" w:hAnsi="宋体" w:eastAsia="宋体" w:cs="宋体"/>
          <w:bCs/>
          <w:color w:val="000000"/>
          <w:sz w:val="24"/>
          <w:highlight w:val="none"/>
        </w:rPr>
        <w:t xml:space="preserve">应无条件更换相关人员。</w:t>
      </w:r>
      <w:r>
        <w:rPr>
          <w:rFonts w:ascii="宋体" w:hAnsi="宋体" w:eastAsia="宋体" w:cs="宋体"/>
          <w:bCs/>
          <w:color w:val="000000"/>
          <w:sz w:val="24"/>
          <w:highlight w:val="none"/>
        </w:rPr>
      </w:r>
      <w:r/>
    </w:p>
    <w:p>
      <w:pPr>
        <w:pStyle w:val="731"/>
        <w:contextualSpacing/>
        <w:spacing w:line="360" w:lineRule="auto"/>
        <w:rPr>
          <w:rFonts w:hint="eastAsia"/>
          <w:b/>
          <w:bCs/>
          <w:color w:val="000000"/>
          <w:sz w:val="24"/>
          <w:highlight w:val="none"/>
          <w:lang w:val="en-US" w:eastAsia="zh-CN"/>
        </w:rPr>
      </w:pPr>
      <w:r>
        <w:rPr>
          <w:rFonts w:hint="eastAsia"/>
          <w:b/>
          <w:bCs/>
          <w:color w:val="000000"/>
          <w:sz w:val="24"/>
          <w:highlight w:val="none"/>
          <w:lang w:val="en-US" w:eastAsia="zh-CN"/>
        </w:rPr>
      </w:r>
      <w:r/>
    </w:p>
    <w:p>
      <w:pPr>
        <w:pStyle w:val="731"/>
        <w:contextualSpacing/>
        <w:ind w:firstLine="482"/>
        <w:spacing w:line="360" w:lineRule="auto"/>
        <w:rPr>
          <w:b/>
          <w:bCs/>
          <w:color w:val="000000"/>
          <w:sz w:val="24"/>
          <w:highlight w:val="none"/>
        </w:rPr>
      </w:pPr>
      <w:r>
        <w:rPr>
          <w:rFonts w:hint="eastAsia"/>
          <w:b/>
          <w:bCs/>
          <w:color w:val="000000"/>
          <w:sz w:val="24"/>
          <w:highlight w:val="none"/>
          <w:lang w:val="en-US" w:eastAsia="zh-CN"/>
        </w:rPr>
        <w:t xml:space="preserve">五、</w:t>
      </w:r>
      <w:r>
        <w:rPr>
          <w:b/>
          <w:bCs/>
          <w:color w:val="000000"/>
          <w:sz w:val="24"/>
          <w:highlight w:val="none"/>
        </w:rPr>
        <w:t xml:space="preserve">其他要求</w:t>
      </w:r>
      <w:r>
        <w:rPr>
          <w:b/>
          <w:bCs/>
          <w:color w:val="000000"/>
          <w:sz w:val="24"/>
          <w:highlight w:val="none"/>
        </w:rPr>
      </w:r>
      <w:r/>
    </w:p>
    <w:p>
      <w:pPr>
        <w:pStyle w:val="761"/>
        <w:ind w:firstLine="480"/>
        <w:spacing w:line="360" w:lineRule="auto"/>
        <w:rPr>
          <w:rFonts w:ascii="宋体" w:hAnsi="宋体" w:cs="宋体"/>
          <w:color w:val="000000"/>
          <w:sz w:val="24"/>
          <w:szCs w:val="21"/>
          <w:highlight w:val="none"/>
          <w:lang w:bidi="ar"/>
        </w:rPr>
      </w:pPr>
      <w:r>
        <w:rPr>
          <w:rFonts w:hint="eastAsia" w:ascii="宋体" w:hAnsi="宋体" w:cs="宋体"/>
          <w:color w:val="000000"/>
          <w:sz w:val="24"/>
          <w:szCs w:val="21"/>
          <w:highlight w:val="none"/>
          <w:lang w:bidi="ar"/>
        </w:rPr>
        <w:t xml:space="preserve">按照《政府采购促进中小企业发展管理办法》（财库〔2020〕46号）的相关要求，采购人应当面向中小企业预留采购份额，本项目面向中小企业预留份额</w:t>
      </w:r>
      <w:r>
        <w:rPr>
          <w:rFonts w:hint="eastAsia" w:ascii="宋体" w:hAnsi="宋体" w:cs="宋体"/>
          <w:color w:val="000000"/>
          <w:sz w:val="24"/>
          <w:szCs w:val="21"/>
          <w:highlight w:val="none"/>
          <w:lang w:val="en-US" w:eastAsia="zh-CN" w:bidi="ar"/>
        </w:rPr>
        <w:t xml:space="preserve">100</w:t>
      </w:r>
      <w:r>
        <w:rPr>
          <w:rFonts w:hint="eastAsia" w:ascii="宋体" w:hAnsi="宋体" w:cs="宋体"/>
          <w:color w:val="000000"/>
          <w:sz w:val="24"/>
          <w:szCs w:val="21"/>
          <w:highlight w:val="none"/>
          <w:lang w:bidi="ar"/>
        </w:rPr>
        <w:t xml:space="preserve">%。</w:t>
      </w:r>
      <w:r>
        <w:rPr>
          <w:rFonts w:ascii="宋体" w:hAnsi="宋体" w:cs="宋体"/>
          <w:color w:val="000000"/>
          <w:sz w:val="24"/>
          <w:szCs w:val="21"/>
          <w:highlight w:val="none"/>
          <w:lang w:bidi="ar"/>
        </w:rPr>
      </w:r>
      <w:r/>
    </w:p>
    <w:p>
      <w:pPr>
        <w:pStyle w:val="1125"/>
        <w:contextualSpacing/>
        <w:ind w:firstLine="0"/>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jc w:val="center"/>
        <w:spacing w:line="360" w:lineRule="auto"/>
        <w:rPr>
          <w:b/>
          <w:color w:val="000000"/>
          <w:sz w:val="36"/>
          <w:szCs w:val="36"/>
          <w:highlight w:val="none"/>
        </w:rPr>
      </w:pPr>
      <w:r/>
      <w:bookmarkStart w:id="819" w:name="_Toc22150"/>
      <w:r/>
      <w:bookmarkStart w:id="820" w:name="_Toc16602"/>
      <w:r>
        <w:rPr>
          <w:b/>
          <w:color w:val="000000"/>
          <w:sz w:val="36"/>
          <w:szCs w:val="36"/>
          <w:highlight w:val="none"/>
        </w:rPr>
        <w:t xml:space="preserve">第六章   拟签订的合同文本</w:t>
      </w:r>
      <w:bookmarkEnd w:id="819"/>
      <w:r/>
      <w:bookmarkEnd w:id="820"/>
      <w:r>
        <w:rPr>
          <w:b/>
          <w:color w:val="000000"/>
          <w:sz w:val="36"/>
          <w:szCs w:val="36"/>
          <w:highlight w:val="none"/>
        </w:rPr>
      </w:r>
      <w:r/>
    </w:p>
    <w:p>
      <w:pPr>
        <w:pStyle w:val="731"/>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731"/>
        <w:jc w:val="center"/>
        <w:spacing w:line="360" w:lineRule="auto"/>
        <w:tabs>
          <w:tab w:val="left" w:pos="900" w:leader="none"/>
          <w:tab w:val="left" w:pos="1080" w:leader="none"/>
        </w:tabs>
        <w:rPr>
          <w:b/>
          <w:color w:val="000000"/>
          <w:sz w:val="18"/>
          <w:szCs w:val="18"/>
          <w:highlight w:val="none"/>
        </w:rPr>
      </w:pPr>
      <w:r/>
      <w:bookmarkStart w:id="821" w:name="_Toc10039"/>
      <w:r>
        <w:rPr>
          <w:rFonts w:hint="eastAsia"/>
          <w:b/>
          <w:color w:val="000000"/>
          <w:sz w:val="36"/>
          <w:szCs w:val="36"/>
          <w:highlight w:val="none"/>
          <w:lang w:eastAsia="zh-CN"/>
        </w:rPr>
        <w:t xml:space="preserve">学校广告服务</w:t>
      </w:r>
      <w:r>
        <w:rPr>
          <w:rFonts w:hint="eastAsia"/>
          <w:b/>
          <w:color w:val="000000"/>
          <w:sz w:val="36"/>
          <w:szCs w:val="36"/>
          <w:highlight w:val="none"/>
        </w:rPr>
        <w:t xml:space="preserve">项目合同</w:t>
      </w:r>
      <w:r>
        <w:rPr>
          <w:b/>
          <w:color w:val="000000"/>
          <w:sz w:val="18"/>
          <w:szCs w:val="18"/>
          <w:highlight w:val="none"/>
        </w:rPr>
      </w:r>
      <w:r/>
    </w:p>
    <w:p>
      <w:pPr>
        <w:pStyle w:val="778"/>
        <w:ind w:firstLine="241"/>
        <w:spacing w:line="440" w:lineRule="exact"/>
        <w:rPr>
          <w:rFonts w:hAnsi="宋体" w:cs="宋体"/>
          <w:color w:val="000000"/>
          <w:sz w:val="24"/>
          <w:szCs w:val="24"/>
          <w:highlight w:val="none"/>
          <w:u w:val="single"/>
        </w:rPr>
      </w:pPr>
      <w:r>
        <w:rPr>
          <w:rFonts w:hAnsi="宋体" w:cs="宋体"/>
          <w:b/>
          <w:color w:val="000000"/>
          <w:sz w:val="24"/>
          <w:szCs w:val="24"/>
          <w:highlight w:val="none"/>
        </w:rPr>
        <w:t xml:space="preserve">甲方:</w:t>
      </w:r>
      <w:r>
        <w:rPr>
          <w:rFonts w:hAnsi="宋体" w:cs="宋体"/>
          <w:color w:val="000000"/>
          <w:sz w:val="24"/>
          <w:szCs w:val="24"/>
          <w:highlight w:val="none"/>
          <w:u w:val="single"/>
        </w:rPr>
        <w:t xml:space="preserve">江苏省常州技师学院</w:t>
      </w:r>
      <w:r>
        <w:rPr>
          <w:rFonts w:hAnsi="宋体" w:cs="宋体"/>
          <w:color w:val="000000"/>
          <w:sz w:val="24"/>
          <w:szCs w:val="24"/>
          <w:highlight w:val="none"/>
        </w:rPr>
        <w:t xml:space="preserve">  </w:t>
      </w:r>
      <w:r>
        <w:rPr>
          <w:rFonts w:hAnsi="宋体" w:cs="宋体"/>
          <w:b/>
          <w:color w:val="000000"/>
          <w:sz w:val="24"/>
          <w:szCs w:val="24"/>
          <w:highlight w:val="none"/>
        </w:rPr>
        <w:t xml:space="preserve">                 </w:t>
      </w:r>
      <w:r>
        <w:rPr>
          <w:rFonts w:hAnsi="宋体" w:cs="宋体"/>
          <w:b/>
          <w:color w:val="000000"/>
          <w:sz w:val="24"/>
          <w:szCs w:val="24"/>
          <w:highlight w:val="none"/>
        </w:rPr>
        <w:t xml:space="preserve"> </w:t>
      </w:r>
      <w:r>
        <w:rPr>
          <w:rFonts w:hAnsi="宋体" w:cs="宋体"/>
          <w:b/>
          <w:color w:val="000000"/>
          <w:sz w:val="24"/>
          <w:szCs w:val="24"/>
          <w:highlight w:val="none"/>
        </w:rPr>
        <w:t xml:space="preserve">签订地点:</w:t>
      </w:r>
      <w:r>
        <w:rPr>
          <w:rFonts w:hAnsi="宋体" w:cs="宋体"/>
          <w:color w:val="000000"/>
          <w:sz w:val="24"/>
          <w:szCs w:val="24"/>
          <w:highlight w:val="none"/>
          <w:u w:val="single"/>
        </w:rPr>
        <w:t xml:space="preserve">江苏省常州技师学院</w:t>
      </w:r>
      <w:r>
        <w:rPr>
          <w:rFonts w:hAnsi="宋体" w:cs="宋体"/>
          <w:color w:val="000000"/>
          <w:sz w:val="24"/>
          <w:szCs w:val="24"/>
          <w:highlight w:val="none"/>
          <w:u w:val="single"/>
        </w:rPr>
      </w:r>
      <w:r/>
    </w:p>
    <w:p>
      <w:pPr>
        <w:pStyle w:val="778"/>
        <w:ind w:firstLine="241"/>
        <w:spacing w:line="440" w:lineRule="exact"/>
        <w:rPr>
          <w:rFonts w:hAnsi="宋体" w:cs="宋体"/>
          <w:color w:val="000000"/>
          <w:sz w:val="24"/>
          <w:szCs w:val="24"/>
          <w:highlight w:val="none"/>
          <w:u w:val="single"/>
        </w:rPr>
      </w:pPr>
      <w:r>
        <w:rPr>
          <w:rFonts w:hAnsi="宋体" w:cs="宋体"/>
          <w:b/>
          <w:color w:val="000000"/>
          <w:sz w:val="24"/>
          <w:szCs w:val="24"/>
          <w:highlight w:val="none"/>
        </w:rPr>
        <w:t xml:space="preserve">乙方:</w:t>
      </w:r>
      <w:r>
        <w:rPr>
          <w:rFonts w:hAnsi="宋体" w:cs="宋体"/>
          <w:color w:val="000000"/>
          <w:sz w:val="24"/>
          <w:szCs w:val="24"/>
          <w:highlight w:val="none"/>
          <w:u w:val="single"/>
        </w:rPr>
        <w:t xml:space="preserve">                    </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          </w:t>
      </w:r>
      <w:r>
        <w:rPr>
          <w:rFonts w:hAnsi="宋体" w:cs="宋体"/>
          <w:b/>
          <w:color w:val="000000"/>
          <w:sz w:val="24"/>
          <w:szCs w:val="24"/>
          <w:highlight w:val="none"/>
        </w:rPr>
        <w:t xml:space="preserve">       </w:t>
      </w:r>
      <w:r>
        <w:rPr>
          <w:rFonts w:hAnsi="宋体" w:cs="宋体"/>
          <w:b/>
          <w:color w:val="000000"/>
          <w:sz w:val="24"/>
          <w:szCs w:val="24"/>
          <w:highlight w:val="none"/>
        </w:rPr>
        <w:t xml:space="preserve">合同时间:</w:t>
      </w:r>
      <w:r>
        <w:rPr>
          <w:rFonts w:hAnsi="宋体" w:cs="宋体"/>
          <w:color w:val="000000"/>
          <w:sz w:val="24"/>
          <w:szCs w:val="24"/>
          <w:highlight w:val="none"/>
          <w:u w:val="single"/>
        </w:rPr>
        <w:t xml:space="preserve">202</w:t>
      </w:r>
      <w:r>
        <w:rPr>
          <w:rFonts w:hAnsi="宋体" w:cs="宋体"/>
          <w:color w:val="000000"/>
          <w:sz w:val="24"/>
          <w:szCs w:val="24"/>
          <w:highlight w:val="none"/>
          <w:u w:val="single"/>
        </w:rPr>
        <w:t xml:space="preserve">6</w:t>
      </w:r>
      <w:r>
        <w:rPr>
          <w:rFonts w:hAnsi="宋体" w:cs="宋体"/>
          <w:color w:val="000000"/>
          <w:sz w:val="24"/>
          <w:szCs w:val="24"/>
          <w:highlight w:val="none"/>
          <w:u w:val="single"/>
        </w:rPr>
        <w:t xml:space="preserve">年 月  日</w:t>
      </w:r>
      <w:r>
        <w:rPr>
          <w:rFonts w:hAnsi="宋体" w:cs="宋体"/>
          <w:color w:val="000000"/>
          <w:sz w:val="24"/>
          <w:szCs w:val="24"/>
          <w:highlight w:val="none"/>
        </w:rPr>
        <w:t xml:space="preserve"> </w:t>
      </w:r>
      <w:r>
        <w:rPr>
          <w:rFonts w:hAnsi="宋体" w:cs="宋体"/>
          <w:color w:val="000000"/>
          <w:sz w:val="24"/>
          <w:szCs w:val="24"/>
          <w:highlight w:val="none"/>
          <w:u w:val="single"/>
        </w:rPr>
      </w:r>
      <w:r/>
    </w:p>
    <w:p>
      <w:pPr>
        <w:pStyle w:val="754"/>
        <w:ind w:firstLine="211"/>
        <w:spacing w:line="440" w:lineRule="exact"/>
        <w:rPr>
          <w:rFonts w:hAnsi="宋体" w:cs="宋体"/>
          <w:b/>
          <w:color w:val="000000"/>
          <w:highlight w:val="none"/>
        </w:rPr>
      </w:pPr>
      <w:r>
        <w:rPr>
          <w:rFonts w:hAnsi="宋体" w:cs="宋体"/>
          <w:b/>
          <w:color w:val="000000"/>
          <w:highlight w:val="none"/>
        </w:rPr>
        <w:t xml:space="preserve">代理机构:</w:t>
      </w:r>
      <w:r>
        <w:rPr>
          <w:rFonts w:hAnsi="宋体" w:cs="宋体"/>
          <w:color w:val="000000"/>
          <w:highlight w:val="none"/>
          <w:u w:val="single"/>
        </w:rPr>
        <w:t xml:space="preserve">                </w:t>
      </w:r>
      <w:r>
        <w:rPr>
          <w:rFonts w:hAnsi="宋体" w:cs="宋体"/>
          <w:color w:val="000000"/>
          <w:highlight w:val="none"/>
          <w:u w:val="single"/>
        </w:rPr>
        <w:t xml:space="preserve"> </w:t>
      </w:r>
      <w:r>
        <w:rPr>
          <w:rFonts w:hAnsi="宋体" w:cs="宋体"/>
          <w:color w:val="000000"/>
          <w:sz w:val="21"/>
          <w:szCs w:val="21"/>
          <w:highlight w:val="none"/>
          <w:u w:val="single"/>
        </w:rPr>
        <w:t xml:space="preserve"> </w:t>
      </w:r>
      <w:r>
        <w:rPr>
          <w:rFonts w:hAnsi="宋体" w:cs="宋体"/>
          <w:b/>
          <w:color w:val="000000"/>
          <w:highlight w:val="none"/>
        </w:rPr>
        <w:t xml:space="preserve">                        </w:t>
      </w:r>
      <w:r>
        <w:rPr>
          <w:rFonts w:hAnsi="宋体" w:cs="宋体"/>
          <w:b/>
          <w:color w:val="000000"/>
          <w:highlight w:val="none"/>
        </w:rPr>
      </w:r>
      <w:r/>
    </w:p>
    <w:p>
      <w:pPr>
        <w:pStyle w:val="754"/>
        <w:ind w:firstLine="211"/>
        <w:spacing w:line="440" w:lineRule="exact"/>
        <w:rPr>
          <w:rFonts w:hAnsi="宋体" w:cs="宋体"/>
          <w:b/>
          <w:color w:val="000000"/>
          <w:highlight w:val="none"/>
        </w:rPr>
      </w:pPr>
      <w:r>
        <w:rPr>
          <w:rFonts w:hAnsi="宋体" w:cs="宋体"/>
          <w:b/>
          <w:color w:val="000000"/>
          <w:highlight w:val="none"/>
        </w:rPr>
        <w:t xml:space="preserve">项目编号:</w:t>
      </w:r>
      <w:r>
        <w:rPr>
          <w:rFonts w:hAnsi="宋体" w:cs="宋体"/>
          <w:b/>
          <w:color w:val="000000"/>
          <w:highlight w:val="none"/>
          <w:u w:val="single"/>
        </w:rPr>
        <w:t xml:space="preserve">   </w:t>
      </w:r>
      <w:r>
        <w:rPr>
          <w:rFonts w:hAnsi="宋体" w:cs="宋体"/>
          <w:b/>
          <w:color w:val="000000"/>
          <w:highlight w:val="none"/>
        </w:rPr>
      </w:r>
      <w:r/>
    </w:p>
    <w:p>
      <w:pPr>
        <w:pStyle w:val="731"/>
        <w:ind w:firstLine="480"/>
        <w:jc w:val="left"/>
        <w:spacing w:line="440" w:lineRule="exact"/>
        <w:widowControl/>
        <w:rPr>
          <w:rFonts w:ascii="宋体" w:hAnsi="宋体" w:cs="宋体"/>
          <w:color w:val="000000"/>
          <w:sz w:val="24"/>
          <w:highlight w:val="none"/>
          <w:lang w:val="zh-CN"/>
        </w:rPr>
      </w:pPr>
      <w:r>
        <w:rPr>
          <w:rFonts w:ascii="宋体" w:hAnsi="宋体" w:cs="宋体"/>
          <w:color w:val="000000"/>
          <w:sz w:val="24"/>
          <w:highlight w:val="none"/>
          <w:lang w:val="zh-CN"/>
        </w:rPr>
      </w:r>
      <w:r/>
    </w:p>
    <w:p>
      <w:pPr>
        <w:pStyle w:val="731"/>
        <w:ind w:firstLine="480"/>
        <w:jc w:val="left"/>
        <w:spacing w:line="440" w:lineRule="exact"/>
        <w:widowControl/>
        <w:rPr>
          <w:rFonts w:ascii="宋体" w:hAnsi="宋体" w:cs="宋体"/>
          <w:color w:val="000000"/>
          <w:sz w:val="24"/>
          <w:highlight w:val="none"/>
          <w:lang w:val="zh-CN"/>
        </w:rPr>
      </w:pPr>
      <w:r>
        <w:rPr>
          <w:rFonts w:ascii="宋体" w:hAnsi="宋体" w:cs="宋体"/>
          <w:color w:val="000000"/>
          <w:sz w:val="24"/>
          <w:highlight w:val="none"/>
          <w:lang w:val="zh-CN"/>
        </w:rPr>
        <w:t xml:space="preserve">根据《中华人民共和国政府采购法》等相关法律法规之规定，按照平等、自愿、公平和诚实信用的原则，经甲乙双方协商一致，约定以下合同条款，以兹共同遵守、全面履行。</w:t>
      </w:r>
      <w:r>
        <w:rPr>
          <w:rFonts w:ascii="宋体" w:hAnsi="宋体" w:cs="宋体"/>
          <w:color w:val="000000"/>
          <w:sz w:val="24"/>
          <w:highlight w:val="none"/>
          <w:lang w:val="zh-CN"/>
        </w:rPr>
      </w:r>
      <w:r/>
    </w:p>
    <w:p>
      <w:pPr>
        <w:pStyle w:val="731"/>
        <w:ind w:firstLine="482"/>
        <w:spacing w:line="360" w:lineRule="auto"/>
        <w:rPr>
          <w:rFonts w:ascii="宋体" w:hAnsi="宋体" w:cs="宋体"/>
          <w:b/>
          <w:color w:val="000000"/>
          <w:sz w:val="24"/>
          <w:highlight w:val="none"/>
          <w:lang w:val="zh-CN"/>
        </w:rPr>
        <w:outlineLvl w:val="0"/>
      </w:pPr>
      <w:r/>
      <w:bookmarkStart w:id="822" w:name="_Toc20421"/>
      <w:r/>
      <w:bookmarkStart w:id="823" w:name="_Toc15367"/>
      <w:r/>
      <w:bookmarkStart w:id="824" w:name="_Toc19273"/>
      <w:r/>
      <w:bookmarkStart w:id="825" w:name="_Toc28855"/>
      <w:r/>
      <w:bookmarkStart w:id="826" w:name="_Toc22967"/>
      <w:r>
        <w:rPr>
          <w:rFonts w:ascii="宋体" w:hAnsi="宋体" w:cs="宋体"/>
          <w:b/>
          <w:color w:val="000000"/>
          <w:sz w:val="24"/>
          <w:highlight w:val="none"/>
          <w:lang w:val="zh-CN"/>
        </w:rPr>
        <w:t xml:space="preserve">一、合同组成部分</w:t>
      </w:r>
      <w:bookmarkEnd w:id="822"/>
      <w:r/>
      <w:bookmarkEnd w:id="823"/>
      <w:r/>
      <w:bookmarkEnd w:id="824"/>
      <w:r/>
      <w:bookmarkEnd w:id="825"/>
      <w:r/>
      <w:bookmarkEnd w:id="826"/>
      <w:r>
        <w:rPr>
          <w:rFonts w:ascii="宋体" w:hAnsi="宋体" w:cs="宋体"/>
          <w:b/>
          <w:color w:val="000000"/>
          <w:sz w:val="24"/>
          <w:highlight w:val="none"/>
          <w:lang w:val="zh-CN"/>
        </w:rPr>
      </w:r>
      <w:r/>
    </w:p>
    <w:p>
      <w:pPr>
        <w:pStyle w:val="731"/>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下列文件为本合同的组成部分，并构成一个整体，需综合解释、相互补充。如果下列文件内容出现不一致的情形，那么在保证按照</w:t>
      </w:r>
      <w:r>
        <w:rPr>
          <w:rFonts w:hint="eastAsia" w:ascii="宋体" w:hAnsi="宋体" w:cs="宋体"/>
          <w:color w:val="000000"/>
          <w:sz w:val="24"/>
          <w:highlight w:val="none"/>
          <w:lang w:val="zh-CN"/>
        </w:rPr>
        <w:t xml:space="preserve">招标文件</w:t>
      </w:r>
      <w:r>
        <w:rPr>
          <w:rFonts w:ascii="宋体" w:hAnsi="宋体" w:cs="宋体"/>
          <w:color w:val="000000"/>
          <w:sz w:val="24"/>
          <w:highlight w:val="none"/>
          <w:lang w:val="zh-CN"/>
        </w:rPr>
        <w:t xml:space="preserve">确定的事项的前提下，组成本合同的多个文件的优先适用顺序如下：</w:t>
      </w:r>
      <w:r>
        <w:rPr>
          <w:rFonts w:ascii="宋体" w:hAnsi="宋体" w:cs="宋体"/>
          <w:color w:val="000000"/>
          <w:sz w:val="24"/>
          <w:highlight w:val="none"/>
          <w:lang w:val="zh-CN"/>
        </w:rPr>
      </w:r>
      <w:r/>
    </w:p>
    <w:p>
      <w:pPr>
        <w:pStyle w:val="731"/>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1 本合同及其补充合同、变更协议；</w:t>
      </w:r>
      <w:r>
        <w:rPr>
          <w:rFonts w:ascii="宋体" w:hAnsi="宋体" w:cs="宋体"/>
          <w:color w:val="000000"/>
          <w:sz w:val="24"/>
          <w:highlight w:val="none"/>
          <w:lang w:val="zh-CN"/>
        </w:rPr>
      </w:r>
      <w:r/>
    </w:p>
    <w:p>
      <w:pPr>
        <w:pStyle w:val="731"/>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2 中标通知书；</w:t>
      </w:r>
      <w:r>
        <w:rPr>
          <w:rFonts w:ascii="宋体" w:hAnsi="宋体" w:cs="宋体"/>
          <w:color w:val="000000"/>
          <w:sz w:val="24"/>
          <w:highlight w:val="none"/>
          <w:lang w:val="zh-CN"/>
        </w:rPr>
      </w:r>
      <w:r/>
    </w:p>
    <w:p>
      <w:pPr>
        <w:pStyle w:val="731"/>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3 投标文件（含澄清或者说明文件）；</w:t>
      </w:r>
      <w:r>
        <w:rPr>
          <w:rFonts w:ascii="宋体" w:hAnsi="宋体" w:cs="宋体"/>
          <w:color w:val="000000"/>
          <w:sz w:val="24"/>
          <w:highlight w:val="none"/>
          <w:lang w:val="zh-CN"/>
        </w:rPr>
      </w:r>
      <w:r/>
    </w:p>
    <w:p>
      <w:pPr>
        <w:pStyle w:val="731"/>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4 招标文件（含澄清或者修改文件）；</w:t>
      </w:r>
      <w:r>
        <w:rPr>
          <w:rFonts w:ascii="宋体" w:hAnsi="宋体" w:cs="宋体"/>
          <w:color w:val="000000"/>
          <w:sz w:val="24"/>
          <w:highlight w:val="none"/>
          <w:lang w:val="zh-CN"/>
        </w:rPr>
      </w:r>
      <w:r/>
    </w:p>
    <w:p>
      <w:pPr>
        <w:pStyle w:val="731"/>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5 其他相关</w:t>
      </w:r>
      <w:r>
        <w:rPr>
          <w:rFonts w:hint="eastAsia" w:ascii="宋体" w:hAnsi="宋体" w:cs="宋体"/>
          <w:color w:val="000000"/>
          <w:sz w:val="24"/>
          <w:highlight w:val="none"/>
          <w:lang w:val="zh-CN"/>
        </w:rPr>
        <w:t xml:space="preserve">招标文件</w:t>
      </w:r>
      <w:r>
        <w:rPr>
          <w:rFonts w:ascii="宋体" w:hAnsi="宋体" w:cs="宋体"/>
          <w:color w:val="000000"/>
          <w:sz w:val="24"/>
          <w:highlight w:val="none"/>
          <w:lang w:val="zh-CN"/>
        </w:rPr>
        <w:t xml:space="preserve">。</w:t>
      </w:r>
      <w:r>
        <w:rPr>
          <w:rFonts w:ascii="宋体" w:hAnsi="宋体" w:cs="宋体"/>
          <w:color w:val="000000"/>
          <w:sz w:val="24"/>
          <w:highlight w:val="none"/>
          <w:lang w:val="zh-CN"/>
        </w:rPr>
      </w:r>
      <w:r/>
    </w:p>
    <w:p>
      <w:pPr>
        <w:pStyle w:val="731"/>
        <w:ind w:firstLine="482"/>
        <w:spacing w:line="360" w:lineRule="auto"/>
        <w:rPr>
          <w:rFonts w:ascii="宋体" w:hAnsi="宋体" w:cs="宋体"/>
          <w:b/>
          <w:color w:val="000000"/>
          <w:sz w:val="24"/>
          <w:highlight w:val="none"/>
          <w:lang w:val="zh-CN"/>
        </w:rPr>
        <w:outlineLvl w:val="0"/>
      </w:pPr>
      <w:r/>
      <w:bookmarkStart w:id="827" w:name="_Toc18585"/>
      <w:r/>
      <w:bookmarkStart w:id="828" w:name="_Toc6773"/>
      <w:r/>
      <w:bookmarkStart w:id="829" w:name="_Toc22185"/>
      <w:r/>
      <w:bookmarkStart w:id="830" w:name="_Toc6311"/>
      <w:r/>
      <w:bookmarkStart w:id="831" w:name="_Toc2918"/>
      <w:r>
        <w:rPr>
          <w:rFonts w:ascii="宋体" w:hAnsi="宋体" w:cs="宋体"/>
          <w:b/>
          <w:color w:val="000000"/>
          <w:sz w:val="24"/>
          <w:highlight w:val="none"/>
          <w:lang w:val="zh-CN"/>
        </w:rPr>
        <w:t xml:space="preserve">二、合同标的</w:t>
      </w:r>
      <w:bookmarkEnd w:id="827"/>
      <w:r/>
      <w:bookmarkEnd w:id="828"/>
      <w:r/>
      <w:bookmarkEnd w:id="829"/>
      <w:r/>
      <w:bookmarkEnd w:id="830"/>
      <w:r/>
      <w:bookmarkEnd w:id="831"/>
      <w:r>
        <w:rPr>
          <w:rFonts w:ascii="宋体" w:hAnsi="宋体" w:cs="宋体"/>
          <w:b/>
          <w:color w:val="000000"/>
          <w:sz w:val="24"/>
          <w:highlight w:val="none"/>
          <w:lang w:val="zh-CN"/>
        </w:rPr>
      </w:r>
      <w:r/>
    </w:p>
    <w:p>
      <w:pPr>
        <w:pStyle w:val="731"/>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标的名称</w:t>
      </w:r>
      <w:r>
        <w:rPr>
          <w:rFonts w:ascii="宋体" w:hAnsi="宋体" w:cs="宋体"/>
          <w:color w:val="000000"/>
          <w:sz w:val="24"/>
          <w:highlight w:val="none"/>
        </w:rPr>
        <w:t xml:space="preserve">:</w:t>
      </w:r>
      <w:r>
        <w:rPr>
          <w:rFonts w:hint="eastAsia"/>
          <w:color w:val="000000"/>
          <w:sz w:val="24"/>
          <w:highlight w:val="none"/>
          <w:lang w:eastAsia="zh-CN"/>
        </w:rPr>
        <w:t xml:space="preserve">江苏省常州技师学院广告服务</w:t>
      </w:r>
      <w:r>
        <w:rPr>
          <w:rFonts w:ascii="宋体" w:hAnsi="宋体" w:cs="宋体"/>
          <w:color w:val="000000"/>
          <w:sz w:val="24"/>
          <w:highlight w:val="none"/>
          <w:lang w:val="zh-CN"/>
        </w:rPr>
      </w:r>
      <w:r/>
    </w:p>
    <w:p>
      <w:pPr>
        <w:pStyle w:val="743"/>
        <w:spacing w:line="360" w:lineRule="auto"/>
        <w:rPr>
          <w:rFonts w:hint="eastAsia" w:ascii="Times New Roman" w:hAnsi="Times New Roman" w:eastAsia="宋体" w:cs="Times New Roman"/>
          <w:color w:val="000000"/>
          <w:sz w:val="24"/>
          <w:szCs w:val="24"/>
          <w:highlight w:val="none"/>
          <w:lang w:eastAsia="zh-CN"/>
        </w:rPr>
      </w:pPr>
      <w:r>
        <w:rPr>
          <w:rFonts w:ascii="宋体" w:hAnsi="宋体" w:cs="宋体"/>
          <w:color w:val="000000"/>
          <w:sz w:val="24"/>
          <w:highlight w:val="none"/>
          <w:lang w:val="zh-CN"/>
        </w:rPr>
        <w:t xml:space="preserve">服务</w:t>
      </w:r>
      <w:r>
        <w:rPr>
          <w:rFonts w:hint="eastAsia" w:ascii="宋体" w:hAnsi="宋体" w:cs="宋体"/>
          <w:color w:val="000000"/>
          <w:sz w:val="24"/>
          <w:highlight w:val="none"/>
        </w:rPr>
        <w:t xml:space="preserve">时间</w:t>
      </w:r>
      <w:r>
        <w:rPr>
          <w:rFonts w:ascii="宋体" w:hAnsi="宋体" w:cs="宋体"/>
          <w:color w:val="000000"/>
          <w:sz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合同签订之日起至2027年12月31日或项目服务结算金额达到本项目预算金额150万元(二者中以先到者为基准)，分批次供货，每次接到采购人供货通知后完成设计、制作及安装并经采购人验收合格。 </w:t>
      </w:r>
      <w:r>
        <w:rPr>
          <w:rFonts w:hint="eastAsia" w:ascii="Times New Roman" w:hAnsi="Times New Roman" w:eastAsia="宋体" w:cs="Times New Roman"/>
          <w:color w:val="000000"/>
          <w:sz w:val="24"/>
          <w:szCs w:val="24"/>
          <w:highlight w:val="none"/>
          <w:lang w:eastAsia="zh-CN"/>
        </w:rPr>
      </w:r>
      <w:r/>
    </w:p>
    <w:p>
      <w:pPr>
        <w:pStyle w:val="731"/>
        <w:ind w:firstLine="480"/>
        <w:jc w:val="left"/>
        <w:spacing w:line="360" w:lineRule="auto"/>
        <w:widowControl/>
        <w:rPr>
          <w:rFonts w:ascii="宋体" w:hAnsi="宋体" w:cs="宋体"/>
          <w:color w:val="000000"/>
          <w:sz w:val="24"/>
          <w:highlight w:val="none"/>
          <w:u w:val="single"/>
        </w:rPr>
      </w:pPr>
      <w:r>
        <w:rPr>
          <w:rFonts w:ascii="宋体" w:hAnsi="宋体" w:cs="宋体"/>
          <w:color w:val="000000"/>
          <w:sz w:val="24"/>
          <w:highlight w:val="none"/>
          <w:lang w:val="zh-CN"/>
        </w:rPr>
        <w:t xml:space="preserve">履行地点：</w:t>
      </w:r>
      <w:r>
        <w:rPr>
          <w:rFonts w:hAnsi="宋体" w:cs="宋体"/>
          <w:color w:val="000000"/>
          <w:sz w:val="24"/>
          <w:szCs w:val="24"/>
          <w:highlight w:val="none"/>
          <w:u w:val="single"/>
        </w:rPr>
        <w:t xml:space="preserve">江苏省常州技师学院</w:t>
      </w:r>
      <w:r>
        <w:rPr>
          <w:rFonts w:ascii="宋体" w:hAnsi="宋体" w:cs="宋体"/>
          <w:color w:val="000000"/>
          <w:sz w:val="24"/>
          <w:highlight w:val="none"/>
          <w:u w:val="single"/>
        </w:rPr>
      </w:r>
      <w:r/>
    </w:p>
    <w:p>
      <w:pPr>
        <w:pStyle w:val="1071"/>
        <w:ind w:firstLine="482"/>
        <w:spacing w:line="360" w:lineRule="auto"/>
        <w:rPr>
          <w:rFonts w:hAnsi="宋体" w:cs="宋体"/>
          <w:b/>
          <w:color w:val="000000"/>
          <w:sz w:val="24"/>
          <w:szCs w:val="24"/>
          <w:highlight w:val="none"/>
        </w:rPr>
      </w:pPr>
      <w:r/>
      <w:bookmarkStart w:id="832" w:name="_Toc21124"/>
      <w:r/>
      <w:bookmarkStart w:id="833" w:name="_Toc5635"/>
      <w:r/>
      <w:bookmarkStart w:id="834" w:name="_Toc1386"/>
      <w:r/>
      <w:bookmarkStart w:id="835" w:name="_Toc13918"/>
      <w:r/>
      <w:bookmarkStart w:id="836" w:name="_Toc4929"/>
      <w:r>
        <w:rPr>
          <w:rFonts w:hint="eastAsia" w:hAnsi="宋体" w:cs="宋体"/>
          <w:b/>
          <w:color w:val="000000"/>
          <w:sz w:val="24"/>
          <w:szCs w:val="24"/>
          <w:highlight w:val="none"/>
          <w:lang w:val="en-US" w:eastAsia="zh-CN"/>
        </w:rPr>
        <w:t xml:space="preserve">三、</w:t>
      </w:r>
      <w:r>
        <w:rPr>
          <w:rFonts w:hAnsi="宋体" w:cs="宋体"/>
          <w:b/>
          <w:color w:val="000000"/>
          <w:sz w:val="24"/>
          <w:szCs w:val="24"/>
          <w:highlight w:val="none"/>
        </w:rPr>
        <w:t xml:space="preserve">合同价格</w:t>
      </w:r>
      <w:r>
        <w:rPr>
          <w:rFonts w:hAnsi="宋体" w:cs="宋体"/>
          <w:b/>
          <w:color w:val="000000"/>
          <w:sz w:val="24"/>
          <w:szCs w:val="24"/>
          <w:highlight w:val="none"/>
        </w:rPr>
      </w:r>
      <w:r/>
    </w:p>
    <w:p>
      <w:pPr>
        <w:pStyle w:val="1071"/>
        <w:ind w:firstLine="487"/>
        <w:jc w:val="left"/>
        <w:spacing w:line="360" w:lineRule="auto"/>
        <w:rPr>
          <w:rFonts w:eastAsia="宋体" w:cs="宋体"/>
          <w:b/>
          <w:color w:val="000000"/>
          <w:sz w:val="24"/>
          <w:szCs w:val="24"/>
          <w:highlight w:val="none"/>
          <w:lang w:val="en-US" w:eastAsia="zh-CN"/>
        </w:rPr>
      </w:pPr>
      <w:r>
        <w:rPr>
          <w:rFonts w:cs="宋体"/>
          <w:b/>
          <w:color w:val="000000"/>
          <w:sz w:val="24"/>
          <w:szCs w:val="24"/>
          <w:highlight w:val="none"/>
        </w:rPr>
        <w:t xml:space="preserve">签约合同优惠率：</w:t>
      </w:r>
      <w:r>
        <w:rPr>
          <w:rFonts w:cs="宋体"/>
          <w:b/>
          <w:color w:val="000000"/>
          <w:sz w:val="24"/>
          <w:szCs w:val="24"/>
          <w:highlight w:val="none"/>
          <w:u w:val="single"/>
        </w:rPr>
        <w:t xml:space="preserve">       </w:t>
      </w:r>
      <w:r>
        <w:rPr>
          <w:rFonts w:cs="宋体"/>
          <w:b/>
          <w:color w:val="000000"/>
          <w:sz w:val="24"/>
          <w:szCs w:val="24"/>
          <w:highlight w:val="none"/>
        </w:rPr>
        <w:t xml:space="preserve">%。（</w:t>
      </w:r>
      <w:r>
        <w:rPr>
          <w:rFonts w:hAnsi="宋体"/>
          <w:b/>
          <w:color w:val="000000"/>
          <w:sz w:val="24"/>
          <w:highlight w:val="none"/>
        </w:rPr>
        <w:t xml:space="preserve">最终结算价=招标文件采购清单中限价×（1-优惠率）×数量</w:t>
      </w:r>
      <w:r>
        <w:rPr>
          <w:rFonts w:cs="宋体"/>
          <w:b/>
          <w:color w:val="000000"/>
          <w:sz w:val="24"/>
          <w:szCs w:val="24"/>
          <w:highlight w:val="none"/>
        </w:rPr>
        <w:t xml:space="preserve">，结算时四舍五入保留两位小数）</w:t>
      </w:r>
      <w:r>
        <w:rPr>
          <w:rFonts w:hint="eastAsia" w:cs="宋体"/>
          <w:b/>
          <w:color w:val="000000"/>
          <w:sz w:val="24"/>
          <w:szCs w:val="24"/>
          <w:highlight w:val="none"/>
          <w:lang w:eastAsia="zh-CN"/>
        </w:rPr>
        <w:t xml:space="preserve">。</w:t>
      </w:r>
      <w:r>
        <w:rPr>
          <w:rFonts w:hint="eastAsia" w:cs="宋体"/>
          <w:b/>
          <w:color w:val="000000"/>
          <w:sz w:val="24"/>
          <w:szCs w:val="24"/>
          <w:highlight w:val="none"/>
          <w:lang w:val="en-US" w:eastAsia="zh-CN"/>
        </w:rPr>
        <w:t xml:space="preserve">税率</w:t>
      </w:r>
      <w:r>
        <w:rPr>
          <w:rFonts w:cs="宋体"/>
          <w:b/>
          <w:color w:val="000000"/>
          <w:sz w:val="24"/>
          <w:szCs w:val="24"/>
          <w:highlight w:val="none"/>
          <w:u w:val="single"/>
        </w:rPr>
        <w:t xml:space="preserve">    </w:t>
      </w:r>
      <w:r>
        <w:rPr>
          <w:rFonts w:cs="宋体"/>
          <w:b/>
          <w:color w:val="000000"/>
          <w:sz w:val="24"/>
          <w:szCs w:val="24"/>
          <w:highlight w:val="none"/>
        </w:rPr>
        <w:t xml:space="preserve">%</w:t>
      </w:r>
      <w:r>
        <w:rPr>
          <w:rFonts w:eastAsia="宋体" w:cs="宋体"/>
          <w:b/>
          <w:color w:val="000000"/>
          <w:sz w:val="24"/>
          <w:szCs w:val="24"/>
          <w:highlight w:val="none"/>
          <w:lang w:val="en-US" w:eastAsia="zh-CN"/>
        </w:rPr>
      </w:r>
      <w:r/>
    </w:p>
    <w:p>
      <w:pPr>
        <w:pStyle w:val="107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价格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Ansi="宋体" w:cs="宋体"/>
          <w:color w:val="000000"/>
          <w:sz w:val="24"/>
          <w:szCs w:val="24"/>
          <w:highlight w:val="none"/>
        </w:rPr>
      </w:r>
      <w:r/>
    </w:p>
    <w:tbl>
      <w:tblPr>
        <w:tblW w:w="891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5"/>
        <w:gridCol w:w="1476"/>
        <w:gridCol w:w="1739"/>
        <w:gridCol w:w="1581"/>
        <w:gridCol w:w="712"/>
        <w:gridCol w:w="933"/>
        <w:gridCol w:w="933"/>
        <w:gridCol w:w="1017"/>
      </w:tblGrid>
      <w:tr>
        <w:trPr>
          <w:trHeight w:val="660"/>
        </w:trPr>
        <w:tc>
          <w:tcPr>
            <w:tcW w:w="525" w:type="dxa"/>
            <w:vAlign w:val="center"/>
            <w:textDirection w:val="lrTb"/>
            <w:noWrap/>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类目</w:t>
            </w:r>
            <w:r>
              <w:rPr>
                <w:rFonts w:hint="eastAsia" w:ascii="宋体" w:hAnsi="宋体" w:eastAsia="宋体" w:cs="宋体"/>
                <w:b/>
                <w:bCs/>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材质</w:t>
            </w:r>
            <w:r>
              <w:rPr>
                <w:rFonts w:hint="eastAsia" w:ascii="宋体" w:hAnsi="宋体" w:eastAsia="宋体" w:cs="宋体"/>
                <w:b/>
                <w:bCs/>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尺寸</w:t>
            </w:r>
            <w:r>
              <w:rPr>
                <w:rFonts w:hint="eastAsia" w:ascii="宋体" w:hAnsi="宋体" w:eastAsia="宋体" w:cs="宋体"/>
                <w:b/>
                <w:bCs/>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最高单价限价（元）</w:t>
            </w:r>
            <w:r>
              <w:rPr>
                <w:rFonts w:ascii="宋体" w:hAnsi="宋体" w:eastAsia="宋体" w:cs="宋体"/>
                <w:b/>
                <w:bCs/>
                <w:i w:val="0"/>
                <w:iCs w:val="0"/>
                <w:color w:val="000000"/>
                <w:sz w:val="21"/>
                <w:szCs w:val="21"/>
                <w:highlight w:val="none"/>
                <w:u w:val="none"/>
                <w:lang w:val="en-US"/>
              </w:rPr>
            </w:r>
            <w:r/>
          </w:p>
        </w:tc>
        <w:tc>
          <w:tcPr>
            <w:tcW w:w="933" w:type="dxa"/>
            <w:vAlign w:val="center"/>
            <w:textDirection w:val="lrTb"/>
            <w:noWrap w:val="false"/>
          </w:tcPr>
          <w:p>
            <w:pPr>
              <w:pStyle w:val="731"/>
              <w:jc w:val="center"/>
              <w:keepLines w:val="0"/>
              <w:keepNext w:val="0"/>
              <w:widowControl/>
              <w:rPr>
                <w:rFonts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中标单价</w:t>
            </w:r>
            <w:r>
              <w:rPr>
                <w:rFonts w:ascii="宋体" w:hAnsi="宋体" w:eastAsia="宋体" w:cs="宋体"/>
                <w:b/>
                <w:bCs/>
                <w:i w:val="0"/>
                <w:iCs w:val="0"/>
                <w:color w:val="000000"/>
                <w:sz w:val="21"/>
                <w:szCs w:val="21"/>
                <w:highlight w:val="none"/>
                <w:u w:val="none"/>
                <w:lang w:val="en-US"/>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Fonts w:hint="eastAsia" w:ascii="宋体" w:hAnsi="宋体" w:eastAsia="宋体" w:cs="宋体"/>
                <w:b/>
                <w:bCs/>
                <w:i w:val="0"/>
                <w:iCs w:val="0"/>
                <w:color w:val="000000"/>
                <w:sz w:val="21"/>
                <w:szCs w:val="21"/>
                <w:highlight w:val="none"/>
                <w:u w:val="none"/>
                <w:lang w:val="en-US" w:eastAsia="zh-CN"/>
              </w:rPr>
            </w:r>
            <w:r/>
          </w:p>
        </w:tc>
      </w:tr>
      <w:tr>
        <w:trPr>
          <w:trHeight w:val="741"/>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证书类</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热压封套，封面材质皮革、特种纸，封面工艺烫金/烫银压纹，内页100g双胶，白底黑子带一色底纹</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9*12.5cm,展开18*12.5cm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681"/>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A5（14*21cm）,展开A4</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621"/>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A4,展开A3</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621"/>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胸牌/工作证/参会证</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PVC定制画面+挂绳</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证件尺寸100*140*1.2mm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112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会务/培训手册</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封面250g铜版纸彩印，内页80g双胶纸，骑马钉装订成册</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A4，展开A3，内页20P</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黑白打印/复印</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彩色打印/复印</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157g铜版纸</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157g铜版纸</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250g铜版纸</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300g卡纸</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300g卡纸</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装订</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骑马钉</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无线胶装</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塑封</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横幅</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激光条幅布</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70cm高度</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90cm高度</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竖幅制作及安装</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遮光旗帜布</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宽0.8米</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54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数码打印彩色横幅</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72g春亚纺</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锦旗</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红色绒布+烫金发泡字+吊穗+旗头</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小号60x90cm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中号70x110cm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大号80x130cm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三角旗40x50cm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旗帜</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旗帜布</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经编布</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贡缎</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灯杆道旗布</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200g双喷夹黑布</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45*120cm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66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注水道旗</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数码单喷画面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3米高度（画面60*160cm）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696"/>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5米高度（画面120*350cm）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写真</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数码高清</w:t>
            </w:r>
            <w:r>
              <w:rPr>
                <w:rFonts w:hint="eastAsia" w:ascii="宋体" w:hAnsi="宋体" w:eastAsia="宋体" w:cs="宋体"/>
                <w:i w:val="0"/>
                <w:iCs w:val="0"/>
                <w:color w:val="000000"/>
                <w:sz w:val="21"/>
                <w:szCs w:val="21"/>
                <w:highlight w:val="none"/>
                <w:u w:val="none"/>
              </w:rPr>
            </w:r>
            <w:r/>
          </w:p>
        </w:tc>
        <w:tc>
          <w:tcPr>
            <w:tcW w:w="1581"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画面定制</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写真+KT板</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KT板覆写真画面</w:t>
            </w:r>
            <w:r>
              <w:rPr>
                <w:rFonts w:hint="eastAsia" w:ascii="宋体" w:hAnsi="宋体" w:eastAsia="宋体" w:cs="宋体"/>
                <w:i w:val="0"/>
                <w:iCs w:val="0"/>
                <w:color w:val="000000"/>
                <w:sz w:val="21"/>
                <w:szCs w:val="21"/>
                <w:highlight w:val="none"/>
                <w:u w:val="none"/>
              </w:rPr>
            </w:r>
            <w:r/>
          </w:p>
        </w:tc>
        <w:tc>
          <w:tcPr>
            <w:tcW w:w="1581"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户外车贴</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数码高清</w:t>
            </w:r>
            <w:r>
              <w:rPr>
                <w:rFonts w:hint="eastAsia" w:ascii="宋体" w:hAnsi="宋体" w:eastAsia="宋体" w:cs="宋体"/>
                <w:i w:val="0"/>
                <w:iCs w:val="0"/>
                <w:color w:val="000000"/>
                <w:sz w:val="21"/>
                <w:szCs w:val="21"/>
                <w:highlight w:val="none"/>
                <w:u w:val="none"/>
              </w:rPr>
            </w:r>
            <w:r/>
          </w:p>
        </w:tc>
        <w:tc>
          <w:tcPr>
            <w:tcW w:w="1581"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车贴+KT板</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KT板覆车贴画面</w:t>
            </w:r>
            <w:r>
              <w:rPr>
                <w:rFonts w:hint="eastAsia" w:ascii="宋体" w:hAnsi="宋体" w:eastAsia="宋体" w:cs="宋体"/>
                <w:i w:val="0"/>
                <w:iCs w:val="0"/>
                <w:color w:val="000000"/>
                <w:sz w:val="21"/>
                <w:szCs w:val="21"/>
                <w:highlight w:val="none"/>
                <w:u w:val="none"/>
              </w:rPr>
            </w:r>
            <w:r/>
          </w:p>
        </w:tc>
        <w:tc>
          <w:tcPr>
            <w:tcW w:w="1581"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桁架</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架子+黑底布数码喷绘</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画面定制</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喷绘</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黑底布数码喷绘</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画面定制</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易拉宝</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铝合金+PP写真画面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0.8*2m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丽屏</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铝合金+KT板写真画面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0.8*1.8m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门型展架</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铁架烤漆+PP写真画面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0.8*2m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铜牌</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钛金拉丝+UV画面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40*60cm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钛金拉丝+UV画面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70*50cm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钛金拉丝+腐蚀画面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40*60cm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亚克力画面UV</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2毫米厚度</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6"/>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5毫米厚度</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10毫米厚度</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雪弗板烤漆字</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tcPr>
          <w:p>
            <w:pPr>
              <w:pStyle w:val="731"/>
              <w:jc w:val="center"/>
              <w:keepLines w:val="0"/>
              <w:keepNext w:val="0"/>
              <w:widowControl/>
              <w:rPr>
                <w:rFonts w:ascii="Calibri" w:hAnsi="Calibri" w:eastAsia="宋体" w:cs="Calibri"/>
                <w:i w:val="0"/>
                <w:iCs w:val="0"/>
                <w:color w:val="000000"/>
                <w:sz w:val="21"/>
                <w:szCs w:val="21"/>
                <w:highlight w:val="none"/>
                <w:u w:val="none"/>
              </w:rPr>
              <w:suppressLineNumbers w:val="0"/>
            </w:pPr>
            <w:r>
              <w:rPr>
                <w:rFonts w:ascii="Calibri" w:hAnsi="Calibri" w:eastAsia="宋体" w:cs="Calibri"/>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厘米厚度</w:t>
            </w:r>
            <w:r>
              <w:rPr>
                <w:rFonts w:ascii="Calibri" w:hAnsi="Calibri" w:eastAsia="宋体" w:cs="Calibri"/>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厘米</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雪弗板画面UV</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3毫米厚度</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5毫米厚度</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10毫米厚度</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腰线</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黑胶车贴</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75*12cm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624"/>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文档扫描</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双面扫描</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60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6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桌贴</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6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胸贴</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8cm圆模切</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504"/>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电子彩屏画面设计</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幅</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852"/>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大型广告牌制作</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204不锈钢烤漆 丝印; 底部水泥浇筑，螺钉结构</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侧厚度：42cm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852"/>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定制画面帆布包（双面）</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彩色印染</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40*30*10</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852"/>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手拎袋</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300克白卡彩印覆膜</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36*26*8</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bl>
    <w:p>
      <w:pPr>
        <w:pStyle w:val="1071"/>
        <w:ind w:firstLine="480"/>
        <w:spacing w:line="360" w:lineRule="auto"/>
        <w:rPr>
          <w:rFonts w:hAnsi="宋体" w:cs="宋体"/>
          <w:color w:val="000000"/>
          <w:sz w:val="24"/>
          <w:szCs w:val="24"/>
          <w:highlight w:val="none"/>
        </w:rPr>
      </w:pPr>
      <w:r>
        <w:rPr>
          <w:rFonts w:hAnsi="宋体" w:cs="宋体"/>
          <w:color w:val="000000"/>
          <w:sz w:val="24"/>
          <w:szCs w:val="24"/>
          <w:highlight w:val="none"/>
        </w:rPr>
      </w:r>
      <w:r/>
    </w:p>
    <w:p>
      <w:pPr>
        <w:pStyle w:val="73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四、合</w:t>
      </w:r>
      <w:r>
        <w:rPr>
          <w:rFonts w:hint="eastAsia" w:ascii="宋体" w:hAnsi="宋体" w:cs="宋体"/>
          <w:b/>
          <w:color w:val="000000"/>
          <w:sz w:val="24"/>
          <w:highlight w:val="none"/>
        </w:rPr>
        <w:t xml:space="preserve">同款结算及支付</w:t>
      </w:r>
      <w:r>
        <w:rPr>
          <w:rFonts w:ascii="宋体" w:hAnsi="宋体" w:cs="宋体"/>
          <w:b/>
          <w:color w:val="000000"/>
          <w:sz w:val="24"/>
          <w:highlight w:val="none"/>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7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3.承包方式：</w:t>
      </w:r>
      <w:r>
        <w:rPr>
          <w:rFonts w:hint="eastAsia"/>
          <w:b/>
          <w:bCs/>
          <w:color w:val="000000"/>
          <w:sz w:val="24"/>
          <w:highlight w:val="none"/>
          <w:lang w:bidi="ar"/>
        </w:rPr>
        <w:t xml:space="preserve">固定综合单价，按实结算。</w:t>
      </w:r>
      <w:r>
        <w:rPr>
          <w:rFonts w:hint="eastAsia"/>
          <w:color w:val="000000"/>
          <w:sz w:val="24"/>
          <w:highlight w:val="none"/>
        </w:rPr>
        <w:t xml:space="preserve">最终结算价=采购清单中</w:t>
      </w:r>
      <w:r>
        <w:rPr>
          <w:rFonts w:hint="eastAsia"/>
          <w:color w:val="000000"/>
          <w:sz w:val="24"/>
          <w:highlight w:val="none"/>
          <w:lang w:val="en-US" w:eastAsia="zh-CN"/>
        </w:rPr>
        <w:t xml:space="preserve">单价</w:t>
      </w:r>
      <w:r>
        <w:rPr>
          <w:rFonts w:hint="eastAsia"/>
          <w:color w:val="000000"/>
          <w:sz w:val="24"/>
          <w:highlight w:val="none"/>
        </w:rPr>
        <w:t xml:space="preserve">限价×（1-中标优惠率）×数量。</w:t>
      </w:r>
      <w:r>
        <w:rPr>
          <w:rFonts w:hint="eastAsia" w:ascii="宋体" w:hAnsi="宋体" w:cs="宋体"/>
          <w:color w:val="000000"/>
          <w:sz w:val="24"/>
          <w:highlight w:val="none"/>
        </w:rPr>
      </w:r>
      <w:r/>
    </w:p>
    <w:p>
      <w:pPr>
        <w:pStyle w:val="7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3、付款条件（进度和方式）</w:t>
      </w:r>
      <w:r>
        <w:rPr>
          <w:rFonts w:hint="eastAsia" w:ascii="宋体" w:hAnsi="宋体" w:cs="宋体"/>
          <w:color w:val="000000"/>
          <w:sz w:val="24"/>
          <w:highlight w:val="none"/>
        </w:rPr>
      </w:r>
      <w:r/>
    </w:p>
    <w:p>
      <w:pPr>
        <w:pStyle w:val="731"/>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3.1合同签订后，甲方根据乙方提供的送货单及增值税发票按实支付乙方对应金额，具体结算时间根据实际情况由双方协商后支付。合同签订之日起至2027年12月31日或项目服务结算金额达到本项目预算金额150万元(二者中以先到者为基准)。</w:t>
      </w:r>
      <w:r>
        <w:rPr>
          <w:rFonts w:hint="eastAsia" w:ascii="宋体" w:hAnsi="宋体" w:cs="宋体"/>
          <w:color w:val="000000"/>
          <w:sz w:val="24"/>
          <w:highlight w:val="none"/>
          <w:lang w:val="en-US" w:eastAsia="zh-CN"/>
        </w:rPr>
      </w:r>
      <w:r/>
    </w:p>
    <w:p>
      <w:pPr>
        <w:pStyle w:val="7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.2验收合格后根据</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通知</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开具正式发票，按照</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内部财务制度，进行付款。</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必须开具有效全额发票，凭票向</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申请付款，同时随票须附</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所需办理付款的其他相关材料。因</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未及时提供发票及所需材料导致相应后果的，</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不承担任何责任。</w:t>
      </w:r>
      <w:r>
        <w:rPr>
          <w:rFonts w:hint="eastAsia" w:ascii="宋体" w:hAnsi="宋体" w:cs="宋体"/>
          <w:color w:val="000000"/>
          <w:sz w:val="24"/>
          <w:highlight w:val="none"/>
        </w:rPr>
      </w:r>
      <w:r/>
    </w:p>
    <w:p>
      <w:pPr>
        <w:pStyle w:val="731"/>
        <w:ind w:right="210"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cs="宋体"/>
          <w:b/>
          <w:color w:val="000000"/>
          <w:sz w:val="24"/>
          <w:highlight w:val="none"/>
        </w:rPr>
        <w:t xml:space="preserve">服务要求</w:t>
      </w:r>
      <w:r>
        <w:rPr>
          <w:rFonts w:ascii="宋体" w:hAnsi="宋体" w:cs="宋体"/>
          <w:b/>
          <w:color w:val="000000"/>
          <w:sz w:val="24"/>
          <w:highlight w:val="none"/>
        </w:rPr>
      </w:r>
      <w:r/>
    </w:p>
    <w:p>
      <w:pPr>
        <w:pStyle w:val="731"/>
        <w:contextualSpacing/>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rPr>
        <w:t xml:space="preserve">设计要求</w:t>
      </w:r>
      <w:r>
        <w:rPr>
          <w:rFonts w:hint="eastAsia" w:ascii="宋体" w:hAnsi="宋体" w:cs="宋体"/>
          <w:b/>
          <w:bCs/>
          <w:color w:val="000000"/>
          <w:sz w:val="24"/>
          <w:highlight w:val="none"/>
        </w:rPr>
      </w:r>
      <w:r/>
    </w:p>
    <w:p>
      <w:pPr>
        <w:pStyle w:val="731"/>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应以可实施性为指导进行技术方案响应，设计力求详尽，包括但不限于创意方案、策划思路、设计说明、设计效果图等。</w:t>
      </w:r>
      <w:r>
        <w:rPr>
          <w:rFonts w:hint="eastAsia"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1.设计风格要体现出简约大气、主旨鲜明、具有内涵的特点。</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2.设计所用选用材料应安全、环保、耐用、经济性高；结构设计与施工工艺不宜复杂；应充分考虑施工成本控制和以后的使用管理；应确保安全可靠，结构合理、并保证其强度、稳定性和可靠性达到</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的要求。</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3.设计方案在满足功能的基础上，凸显“创新”与“特色”。</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4.设计拟采用各种装饰材料必须健康环保，对应要求的施工工艺也要避免产生室内污染的隐患；采用合理有效的措施，尽力降低能源消耗，体现生态思想和节能观念，满足可持续发展的需要。</w:t>
      </w:r>
      <w:r>
        <w:rPr>
          <w:rFonts w:ascii="宋体" w:hAnsi="宋体" w:cs="宋体"/>
          <w:color w:val="000000"/>
          <w:sz w:val="24"/>
          <w:highlight w:val="none"/>
        </w:rPr>
      </w:r>
      <w:r/>
    </w:p>
    <w:p>
      <w:pPr>
        <w:pStyle w:val="731"/>
        <w:contextualSpacing/>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（二）制作要求</w:t>
      </w:r>
      <w:r>
        <w:rPr>
          <w:rFonts w:hint="eastAsia" w:ascii="宋体" w:hAnsi="宋体" w:cs="宋体"/>
          <w:b/>
          <w:bCs/>
          <w:color w:val="000000"/>
          <w:sz w:val="24"/>
          <w:highlight w:val="none"/>
        </w:rPr>
      </w:r>
      <w:r/>
    </w:p>
    <w:p>
      <w:pPr>
        <w:pStyle w:val="1310"/>
        <w:ind w:left="0"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需根据</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实际要求进行深化设计并提供详细的设计、制作方案交</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审核，经</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确认后方可进行制作安装。</w:t>
      </w:r>
      <w:r>
        <w:rPr>
          <w:rFonts w:ascii="宋体" w:hAnsi="宋体" w:cs="宋体"/>
          <w:color w:val="000000"/>
          <w:sz w:val="24"/>
          <w:highlight w:val="none"/>
        </w:rPr>
      </w:r>
      <w:r/>
    </w:p>
    <w:p>
      <w:pPr>
        <w:pStyle w:val="1310"/>
        <w:ind w:left="0"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在投标文件中须明确所提供产品材料的品牌、规格、尺寸、安装尺寸及一些必须说明的技术参数，以及使用的材料的清单，同时明确材料生产厂家、型号规格等。</w:t>
      </w:r>
      <w:r>
        <w:rPr>
          <w:rFonts w:ascii="宋体" w:hAnsi="宋体" w:cs="宋体"/>
          <w:color w:val="000000"/>
          <w:sz w:val="24"/>
          <w:highlight w:val="none"/>
        </w:rPr>
      </w:r>
      <w:r/>
    </w:p>
    <w:p>
      <w:pPr>
        <w:pStyle w:val="1310"/>
        <w:ind w:left="0" w:firstLine="480"/>
        <w:spacing w:line="400" w:lineRule="exact"/>
        <w:rPr>
          <w:color w:val="000000"/>
          <w:highlight w:val="none"/>
        </w:rPr>
      </w:pPr>
      <w:r>
        <w:rPr>
          <w:rFonts w:hint="eastAsia" w:ascii="宋体" w:hAnsi="宋体" w:cs="宋体"/>
          <w:color w:val="000000"/>
          <w:sz w:val="24"/>
          <w:highlight w:val="none"/>
        </w:rPr>
        <w:t xml:space="preserve">3.所有材料必须严格按照设计图纸及</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要求制作，保障产品的专业性、规范性，不易变质、不易褪色，图形文字边缘应光滑、文字清晰，无剥落、缺损。</w:t>
      </w:r>
      <w:r>
        <w:rPr>
          <w:color w:val="000000"/>
          <w:highlight w:val="none"/>
        </w:rPr>
      </w:r>
      <w:r/>
    </w:p>
    <w:p>
      <w:pPr>
        <w:pStyle w:val="731"/>
        <w:ind w:firstLine="480"/>
        <w:spacing w:line="400" w:lineRule="exact"/>
        <w:rPr>
          <w:color w:val="000000"/>
          <w:highlight w:val="none"/>
        </w:rPr>
      </w:pPr>
      <w:r>
        <w:rPr>
          <w:rFonts w:hint="eastAsia" w:ascii="宋体" w:hAnsi="宋体" w:cs="宋体"/>
          <w:color w:val="000000"/>
          <w:sz w:val="24"/>
          <w:highlight w:val="none"/>
        </w:rPr>
        <w:t xml:space="preserve">4.制作过程中发现制作规范与设计图纸上的说明有矛盾和分歧或另有说明，</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须以两者中</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确认的较优者为准进行制作。</w:t>
      </w:r>
      <w:r>
        <w:rPr>
          <w:color w:val="000000"/>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有权随时调整设计制作要求，</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应无条件配合并不另外增加费用。</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提供的所有材料质量均应符合国家环保标准，必须严格按照国家规范及江苏省、相应地方规范、招标文件、材料厂家的技术规范的有关要求执行。</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对所提供材料质量问题负责，若制作材料经产品质量检测机构检测认定质量不合格，造成的损失和后果由该</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负全责。因此发生的费用由</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承担。</w:t>
      </w:r>
      <w:r>
        <w:rPr>
          <w:rFonts w:ascii="宋体" w:hAnsi="宋体" w:cs="宋体"/>
          <w:color w:val="000000"/>
          <w:sz w:val="24"/>
          <w:highlight w:val="none"/>
        </w:rPr>
      </w:r>
      <w:r/>
    </w:p>
    <w:p>
      <w:pPr>
        <w:pStyle w:val="731"/>
        <w:contextualSpacing/>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（三）现场安装要求</w:t>
      </w:r>
      <w:r>
        <w:rPr>
          <w:rFonts w:hint="eastAsia" w:ascii="宋体" w:hAnsi="宋体" w:cs="宋体"/>
          <w:b/>
          <w:bCs/>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应按项目特点制订详细的安装方案及安全施工组织设计，按规范进行相应操作，并做好各种安全防范措施。</w:t>
      </w:r>
      <w:r>
        <w:rPr>
          <w:rFonts w:ascii="宋体" w:hAnsi="宋体" w:cs="宋体"/>
          <w:color w:val="000000"/>
          <w:sz w:val="24"/>
          <w:highlight w:val="none"/>
        </w:rPr>
      </w:r>
      <w:r/>
    </w:p>
    <w:p>
      <w:pPr>
        <w:pStyle w:val="1310"/>
        <w:ind w:left="0" w:firstLine="480"/>
        <w:spacing w:line="400" w:lineRule="exact"/>
        <w:rPr>
          <w:color w:val="000000"/>
          <w:highlight w:val="none"/>
        </w:rPr>
      </w:pPr>
      <w:r>
        <w:rPr>
          <w:rFonts w:hint="eastAsia" w:ascii="宋体" w:hAnsi="宋体" w:cs="宋体"/>
          <w:color w:val="000000"/>
          <w:sz w:val="24"/>
          <w:highlight w:val="none"/>
        </w:rPr>
        <w:t xml:space="preserve">2.安装期间做好项目范围内的建筑及绿化保护</w:t>
      </w:r>
      <w:r>
        <w:rPr>
          <w:rFonts w:hint="eastAsia"/>
          <w:color w:val="000000"/>
          <w:highlight w:val="none"/>
        </w:rPr>
        <w:t xml:space="preserve">。</w:t>
      </w:r>
      <w:r>
        <w:rPr>
          <w:color w:val="000000"/>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应对安装施工安全、质量全面负责，如因</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原因造成质量、安全事故，</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承担一切经济及法律责任，如导致</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损失，</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应作全额赔偿。</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4.安装期间，</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应无条件的接受</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的质量监督，对</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提出的质量问题要及时整改，整改完毕后通知</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检查验收，合格后书面报送采购方备案。</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必须按照设计和技术标准施工，不得擅自修改工程设计，不得偷工减料。</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发现设计文件和图纸差错的应当及时向</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提出意见和建议，经</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认可后方可进行修改。</w:t>
      </w:r>
      <w:r>
        <w:rPr>
          <w:rFonts w:ascii="宋体" w:hAnsi="宋体" w:cs="宋体"/>
          <w:color w:val="000000"/>
          <w:sz w:val="24"/>
          <w:highlight w:val="none"/>
        </w:rPr>
      </w:r>
      <w:r/>
    </w:p>
    <w:p>
      <w:pPr>
        <w:pStyle w:val="903"/>
        <w:ind w:left="0" w:firstLine="480"/>
        <w:spacing w:line="4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安装后的垃圾及时清运。</w:t>
      </w:r>
      <w:r>
        <w:rPr>
          <w:rFonts w:ascii="宋体" w:hAnsi="宋体" w:eastAsia="宋体" w:cs="宋体"/>
          <w:color w:val="000000"/>
          <w:sz w:val="24"/>
          <w:highlight w:val="none"/>
          <w:lang w:val="en-US" w:eastAsia="zh-CN"/>
        </w:rPr>
      </w:r>
      <w:r/>
    </w:p>
    <w:p>
      <w:pPr>
        <w:pStyle w:val="903"/>
        <w:ind w:left="0"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（四）验收标准</w:t>
      </w:r>
      <w:r>
        <w:rPr>
          <w:rFonts w:hint="eastAsia" w:ascii="宋体" w:hAnsi="宋体" w:cs="宋体"/>
          <w:b/>
          <w:bCs/>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本项目产品的设计、制作、施工和验收均按照设计图纸说明及现行国家有关部门所批准或发布的规范和标准执行。</w:t>
      </w:r>
      <w:r>
        <w:rPr>
          <w:rFonts w:ascii="宋体" w:hAnsi="宋体" w:cs="宋体"/>
          <w:color w:val="000000"/>
          <w:sz w:val="24"/>
          <w:highlight w:val="none"/>
        </w:rPr>
      </w:r>
      <w:r/>
    </w:p>
    <w:p>
      <w:pPr>
        <w:pStyle w:val="731"/>
        <w:contextualSpacing/>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（五）人员要求</w:t>
      </w:r>
      <w:r>
        <w:rPr>
          <w:rFonts w:hint="eastAsia" w:ascii="宋体" w:hAnsi="宋体" w:cs="宋体"/>
          <w:b/>
          <w:bCs/>
          <w:color w:val="000000"/>
          <w:sz w:val="24"/>
          <w:highlight w:val="none"/>
        </w:rPr>
      </w:r>
      <w:r/>
    </w:p>
    <w:p>
      <w:pPr>
        <w:pStyle w:val="731"/>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为保证项目的顺利实施，</w:t>
      </w:r>
      <w:r>
        <w:rPr>
          <w:rFonts w:hint="eastAsia" w:ascii="宋体" w:hAnsi="宋体" w:cs="宋体"/>
          <w:bCs/>
          <w:color w:val="000000"/>
          <w:sz w:val="24"/>
          <w:highlight w:val="none"/>
          <w:lang w:eastAsia="zh-CN"/>
        </w:rPr>
        <w:t xml:space="preserve">乙方</w:t>
      </w:r>
      <w:r>
        <w:rPr>
          <w:rFonts w:hint="eastAsia" w:ascii="宋体" w:hAnsi="宋体" w:cs="宋体"/>
          <w:bCs/>
          <w:color w:val="000000"/>
          <w:sz w:val="24"/>
          <w:highlight w:val="none"/>
        </w:rPr>
        <w:t xml:space="preserve">应组织优质团队,</w:t>
      </w:r>
      <w:r>
        <w:rPr>
          <w:rFonts w:ascii="宋体" w:hAnsi="宋体" w:cs="宋体"/>
          <w:bCs/>
          <w:color w:val="000000"/>
          <w:sz w:val="24"/>
          <w:highlight w:val="none"/>
        </w:rPr>
        <w:t xml:space="preserve">必须明确1名项目</w:t>
      </w:r>
      <w:r>
        <w:rPr>
          <w:rFonts w:hint="eastAsia" w:ascii="宋体" w:hAnsi="宋体" w:cs="宋体"/>
          <w:bCs/>
          <w:color w:val="000000"/>
          <w:sz w:val="24"/>
          <w:highlight w:val="none"/>
        </w:rPr>
        <w:t xml:space="preserve">负责人</w:t>
      </w:r>
      <w:r>
        <w:rPr>
          <w:rFonts w:ascii="宋体" w:hAnsi="宋体" w:cs="宋体"/>
          <w:bCs/>
          <w:color w:val="000000"/>
          <w:sz w:val="24"/>
          <w:highlight w:val="none"/>
        </w:rPr>
        <w:t xml:space="preserve">，未经</w:t>
      </w:r>
      <w:r>
        <w:rPr>
          <w:rFonts w:hint="eastAsia" w:ascii="宋体" w:hAnsi="宋体" w:cs="宋体"/>
          <w:bCs/>
          <w:color w:val="000000"/>
          <w:sz w:val="24"/>
          <w:highlight w:val="none"/>
          <w:lang w:eastAsia="zh-CN"/>
        </w:rPr>
        <w:t xml:space="preserve">甲方</w:t>
      </w:r>
      <w:r>
        <w:rPr>
          <w:rFonts w:ascii="宋体" w:hAnsi="宋体" w:cs="宋体"/>
          <w:bCs/>
          <w:color w:val="000000"/>
          <w:sz w:val="24"/>
          <w:highlight w:val="none"/>
        </w:rPr>
        <w:t xml:space="preserve">允许，</w:t>
      </w:r>
      <w:r>
        <w:rPr>
          <w:rFonts w:hint="eastAsia" w:ascii="宋体" w:hAnsi="宋体" w:cs="宋体"/>
          <w:bCs/>
          <w:color w:val="000000"/>
          <w:sz w:val="24"/>
          <w:highlight w:val="none"/>
          <w:lang w:eastAsia="zh-CN"/>
        </w:rPr>
        <w:t xml:space="preserve">乙方</w:t>
      </w:r>
      <w:r>
        <w:rPr>
          <w:rFonts w:ascii="宋体" w:hAnsi="宋体" w:cs="宋体"/>
          <w:bCs/>
          <w:color w:val="000000"/>
          <w:sz w:val="24"/>
          <w:highlight w:val="none"/>
        </w:rPr>
        <w:t xml:space="preserve">不得随意更换项目负责人，如需更换</w:t>
      </w:r>
      <w:r>
        <w:rPr>
          <w:rFonts w:hint="eastAsia" w:ascii="宋体" w:hAnsi="宋体" w:cs="宋体"/>
          <w:bCs/>
          <w:color w:val="000000"/>
          <w:sz w:val="24"/>
          <w:highlight w:val="none"/>
        </w:rPr>
        <w:t xml:space="preserve">应</w:t>
      </w:r>
      <w:r>
        <w:rPr>
          <w:rFonts w:ascii="宋体" w:hAnsi="宋体" w:cs="宋体"/>
          <w:bCs/>
          <w:color w:val="000000"/>
          <w:sz w:val="24"/>
          <w:highlight w:val="none"/>
        </w:rPr>
        <w:t xml:space="preserve">提前5个工作日通知</w:t>
      </w:r>
      <w:r>
        <w:rPr>
          <w:rFonts w:hint="eastAsia" w:ascii="宋体" w:hAnsi="宋体" w:cs="宋体"/>
          <w:bCs/>
          <w:color w:val="000000"/>
          <w:sz w:val="24"/>
          <w:highlight w:val="none"/>
          <w:lang w:eastAsia="zh-CN"/>
        </w:rPr>
        <w:t xml:space="preserve">甲方</w:t>
      </w:r>
      <w:r>
        <w:rPr>
          <w:rFonts w:ascii="宋体" w:hAnsi="宋体" w:cs="宋体"/>
          <w:bCs/>
          <w:color w:val="000000"/>
          <w:sz w:val="24"/>
          <w:highlight w:val="none"/>
        </w:rPr>
        <w:t xml:space="preserve">，并征得</w:t>
      </w:r>
      <w:r>
        <w:rPr>
          <w:rFonts w:hint="eastAsia" w:ascii="宋体" w:hAnsi="宋体" w:cs="宋体"/>
          <w:bCs/>
          <w:color w:val="000000"/>
          <w:sz w:val="24"/>
          <w:highlight w:val="none"/>
          <w:lang w:eastAsia="zh-CN"/>
        </w:rPr>
        <w:t xml:space="preserve">甲方</w:t>
      </w:r>
      <w:r>
        <w:rPr>
          <w:rFonts w:ascii="宋体" w:hAnsi="宋体" w:cs="宋体"/>
          <w:bCs/>
          <w:color w:val="000000"/>
          <w:sz w:val="24"/>
          <w:highlight w:val="none"/>
        </w:rPr>
        <w:t xml:space="preserve">同意</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31"/>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eastAsia="zh-CN"/>
        </w:rPr>
        <w:t xml:space="preserve">乙方</w:t>
      </w:r>
      <w:r>
        <w:rPr>
          <w:rFonts w:hint="eastAsia" w:ascii="宋体" w:hAnsi="宋体" w:cs="宋体"/>
          <w:bCs/>
          <w:color w:val="000000"/>
          <w:sz w:val="24"/>
          <w:highlight w:val="none"/>
        </w:rPr>
        <w:t xml:space="preserve">应按招标文件中承诺的人员投入工作，在项目实施过程中应保持人员的相对稳定。确需调整，应报经</w:t>
      </w:r>
      <w:r>
        <w:rPr>
          <w:rFonts w:hint="eastAsia" w:ascii="宋体" w:hAnsi="宋体" w:cs="宋体"/>
          <w:bCs/>
          <w:color w:val="000000"/>
          <w:sz w:val="24"/>
          <w:highlight w:val="none"/>
          <w:lang w:eastAsia="zh-CN"/>
        </w:rPr>
        <w:t xml:space="preserve">甲方</w:t>
      </w:r>
      <w:r>
        <w:rPr>
          <w:rFonts w:hint="eastAsia" w:ascii="宋体" w:hAnsi="宋体" w:cs="宋体"/>
          <w:bCs/>
          <w:color w:val="000000"/>
          <w:sz w:val="24"/>
          <w:highlight w:val="none"/>
        </w:rPr>
        <w:t xml:space="preserve">批准。</w:t>
      </w:r>
      <w:r>
        <w:rPr>
          <w:rFonts w:hint="eastAsia" w:ascii="宋体" w:hAnsi="宋体" w:cs="宋体"/>
          <w:bCs/>
          <w:color w:val="000000"/>
          <w:sz w:val="24"/>
          <w:highlight w:val="none"/>
        </w:rPr>
      </w:r>
      <w:r/>
    </w:p>
    <w:p>
      <w:pPr>
        <w:pStyle w:val="1311"/>
        <w:ind w:firstLine="480"/>
        <w:spacing w:line="40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ascii="宋体" w:hAnsi="宋体" w:eastAsia="宋体" w:cs="宋体"/>
          <w:bCs/>
          <w:color w:val="000000"/>
          <w:sz w:val="24"/>
          <w:highlight w:val="none"/>
        </w:rPr>
        <w:t xml:space="preserve">如因</w:t>
      </w:r>
      <w:r>
        <w:rPr>
          <w:rFonts w:hint="eastAsia" w:ascii="宋体" w:hAnsi="宋体" w:eastAsia="宋体" w:cs="宋体"/>
          <w:bCs/>
          <w:color w:val="000000"/>
          <w:sz w:val="24"/>
          <w:highlight w:val="none"/>
          <w:lang w:eastAsia="zh-CN"/>
        </w:rPr>
        <w:t xml:space="preserve">乙方</w:t>
      </w:r>
      <w:r>
        <w:rPr>
          <w:rFonts w:ascii="宋体" w:hAnsi="宋体" w:eastAsia="宋体" w:cs="宋体"/>
          <w:bCs/>
          <w:color w:val="000000"/>
          <w:sz w:val="24"/>
          <w:highlight w:val="none"/>
        </w:rPr>
        <w:t xml:space="preserve">项目组人员存在技术不达标或服务质量未达到</w:t>
      </w:r>
      <w:r>
        <w:rPr>
          <w:rFonts w:hint="eastAsia" w:ascii="宋体" w:hAnsi="宋体" w:eastAsia="宋体" w:cs="宋体"/>
          <w:bCs/>
          <w:color w:val="000000"/>
          <w:sz w:val="24"/>
          <w:highlight w:val="none"/>
          <w:lang w:eastAsia="zh-CN"/>
        </w:rPr>
        <w:t xml:space="preserve">甲方</w:t>
      </w:r>
      <w:r>
        <w:rPr>
          <w:rFonts w:ascii="宋体" w:hAnsi="宋体" w:eastAsia="宋体" w:cs="宋体"/>
          <w:bCs/>
          <w:color w:val="000000"/>
          <w:sz w:val="24"/>
          <w:highlight w:val="none"/>
        </w:rPr>
        <w:t xml:space="preserve">要求的，</w:t>
      </w:r>
      <w:r>
        <w:rPr>
          <w:rFonts w:hint="eastAsia" w:ascii="宋体" w:hAnsi="宋体" w:eastAsia="宋体" w:cs="宋体"/>
          <w:bCs/>
          <w:color w:val="000000"/>
          <w:sz w:val="24"/>
          <w:highlight w:val="none"/>
          <w:lang w:eastAsia="zh-CN"/>
        </w:rPr>
        <w:t xml:space="preserve">甲方</w:t>
      </w:r>
      <w:r>
        <w:rPr>
          <w:rFonts w:ascii="宋体" w:hAnsi="宋体" w:eastAsia="宋体" w:cs="宋体"/>
          <w:bCs/>
          <w:color w:val="000000"/>
          <w:sz w:val="24"/>
          <w:highlight w:val="none"/>
        </w:rPr>
        <w:t xml:space="preserve">有权要求更换相关项目组成员，</w:t>
      </w:r>
      <w:r>
        <w:rPr>
          <w:rFonts w:hint="eastAsia" w:ascii="宋体" w:hAnsi="宋体" w:eastAsia="宋体" w:cs="宋体"/>
          <w:bCs/>
          <w:color w:val="000000"/>
          <w:sz w:val="24"/>
          <w:highlight w:val="none"/>
          <w:lang w:eastAsia="zh-CN"/>
        </w:rPr>
        <w:t xml:space="preserve">乙方</w:t>
      </w:r>
      <w:r>
        <w:rPr>
          <w:rFonts w:ascii="宋体" w:hAnsi="宋体" w:eastAsia="宋体" w:cs="宋体"/>
          <w:bCs/>
          <w:color w:val="000000"/>
          <w:sz w:val="24"/>
          <w:highlight w:val="none"/>
        </w:rPr>
        <w:t xml:space="preserve">应无条件更换相关人员。</w:t>
      </w:r>
      <w:r>
        <w:rPr>
          <w:rFonts w:ascii="宋体" w:hAnsi="宋体" w:eastAsia="宋体" w:cs="宋体"/>
          <w:bCs/>
          <w:color w:val="000000"/>
          <w:sz w:val="24"/>
          <w:highlight w:val="none"/>
        </w:rPr>
      </w:r>
      <w:r/>
    </w:p>
    <w:p>
      <w:pPr>
        <w:pStyle w:val="731"/>
        <w:ind w:right="210"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六、</w:t>
      </w:r>
      <w:r>
        <w:rPr>
          <w:rFonts w:hint="eastAsia" w:ascii="宋体" w:hAnsi="宋体" w:cs="宋体"/>
          <w:b/>
          <w:color w:val="000000"/>
          <w:sz w:val="24"/>
          <w:highlight w:val="none"/>
        </w:rPr>
        <w:t xml:space="preserve">质保期及售后服务</w:t>
      </w:r>
      <w:r>
        <w:rPr>
          <w:rFonts w:ascii="宋体" w:hAnsi="宋体" w:cs="宋体"/>
          <w:b/>
          <w:color w:val="000000"/>
          <w:sz w:val="24"/>
          <w:highlight w:val="none"/>
        </w:rPr>
      </w:r>
      <w:r/>
    </w:p>
    <w:p>
      <w:pPr>
        <w:pStyle w:val="731"/>
        <w:contextualSpacing/>
        <w:ind w:firstLine="480"/>
        <w:spacing w:line="360" w:lineRule="auto"/>
        <w:rPr>
          <w:rFonts w:hint="eastAsia" w:ascii="宋体" w:hAnsi="宋体"/>
          <w:b w:val="0"/>
          <w:bCs/>
          <w:color w:val="000000"/>
          <w:sz w:val="24"/>
          <w:highlight w:val="none"/>
        </w:rPr>
      </w:pPr>
      <w:r>
        <w:rPr>
          <w:rFonts w:hint="eastAsia" w:ascii="宋体" w:hAnsi="宋体" w:cs="仿宋"/>
          <w:color w:val="000000"/>
          <w:sz w:val="24"/>
          <w:highlight w:val="none"/>
        </w:rPr>
        <w:t xml:space="preserve">1.保修期:</w:t>
      </w:r>
      <w:r>
        <w:rPr>
          <w:rFonts w:hint="eastAsia" w:ascii="宋体" w:hAnsi="宋体"/>
          <w:b w:val="0"/>
          <w:bCs/>
          <w:color w:val="000000"/>
          <w:sz w:val="24"/>
          <w:highlight w:val="none"/>
        </w:rPr>
        <w:t xml:space="preserve">自验收合格之日起  </w:t>
      </w:r>
      <w:r>
        <w:rPr>
          <w:rFonts w:hint="eastAsia" w:ascii="宋体" w:hAnsi="宋体"/>
          <w:b w:val="0"/>
          <w:bCs/>
          <w:color w:val="000000"/>
          <w:sz w:val="24"/>
          <w:highlight w:val="none"/>
          <w:lang w:val="en-US" w:eastAsia="zh-CN"/>
        </w:rPr>
        <w:t xml:space="preserve">1</w:t>
      </w:r>
      <w:r>
        <w:rPr>
          <w:rFonts w:hint="eastAsia" w:ascii="宋体" w:hAnsi="宋体"/>
          <w:b w:val="0"/>
          <w:bCs/>
          <w:color w:val="000000"/>
          <w:sz w:val="24"/>
          <w:highlight w:val="none"/>
        </w:rPr>
        <w:t xml:space="preserve">  年</w:t>
      </w: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rPr>
        <w:t xml:space="preserve">用于长期展示的大型广告牌，铜牌等提供至少1年免费质保，自验收合格签字之日起计算。</w:t>
      </w:r>
      <w:r>
        <w:rPr>
          <w:rFonts w:hint="eastAsia" w:ascii="宋体" w:hAnsi="宋体"/>
          <w:b w:val="0"/>
          <w:bCs/>
          <w:color w:val="000000"/>
          <w:sz w:val="24"/>
          <w:highlight w:val="none"/>
        </w:rPr>
      </w:r>
      <w:r/>
    </w:p>
    <w:p>
      <w:pPr>
        <w:pStyle w:val="731"/>
        <w:spacing w:line="360" w:lineRule="auto"/>
        <w:rPr>
          <w:rFonts w:hint="eastAsia" w:ascii="宋体" w:hAnsi="宋体"/>
          <w:b w:val="0"/>
          <w:bCs/>
          <w:color w:val="000000"/>
          <w:sz w:val="24"/>
          <w:highlight w:val="none"/>
          <w:lang w:val="zh-TW" w:eastAsia="zh-TW"/>
        </w:rPr>
      </w:pPr>
      <w:r>
        <w:rPr>
          <w:rFonts w:hint="eastAsia" w:ascii="宋体" w:hAnsi="宋体"/>
          <w:b w:val="0"/>
          <w:bCs/>
          <w:color w:val="000000"/>
          <w:sz w:val="24"/>
          <w:highlight w:val="none"/>
          <w:lang w:val="en-US" w:eastAsia="zh-CN"/>
        </w:rPr>
        <w:t xml:space="preserve">    2.</w:t>
      </w:r>
      <w:r>
        <w:rPr>
          <w:rFonts w:hint="eastAsia" w:ascii="宋体" w:hAnsi="宋体"/>
          <w:b w:val="0"/>
          <w:bCs/>
          <w:color w:val="000000"/>
          <w:sz w:val="24"/>
          <w:highlight w:val="none"/>
        </w:rPr>
        <w:t xml:space="preserve">质保期</w:t>
      </w:r>
      <w:r>
        <w:rPr>
          <w:rFonts w:hint="eastAsia" w:ascii="宋体" w:hAnsi="宋体"/>
          <w:b w:val="0"/>
          <w:bCs/>
          <w:color w:val="000000"/>
          <w:sz w:val="24"/>
          <w:highlight w:val="none"/>
          <w:lang w:val="zh-TW" w:eastAsia="zh-TW"/>
        </w:rPr>
        <w:t xml:space="preserve">内有任何损坏（人为原因除外），均免收配件费和人工费，不能维修的，整件免费更换。</w:t>
      </w:r>
      <w:r>
        <w:rPr>
          <w:rFonts w:hint="eastAsia" w:ascii="宋体" w:hAnsi="宋体"/>
          <w:b w:val="0"/>
          <w:bCs/>
          <w:color w:val="000000"/>
          <w:sz w:val="24"/>
          <w:highlight w:val="none"/>
          <w:lang w:val="zh-TW" w:eastAsia="zh-TW"/>
        </w:rPr>
      </w:r>
      <w:r/>
    </w:p>
    <w:p>
      <w:pPr>
        <w:pStyle w:val="731"/>
        <w:spacing w:line="360" w:lineRule="auto"/>
        <w:rPr>
          <w:rFonts w:hint="eastAsia" w:ascii="宋体" w:hAnsi="宋体"/>
          <w:b w:val="0"/>
          <w:bCs/>
          <w:color w:val="000000"/>
          <w:sz w:val="24"/>
          <w:highlight w:val="none"/>
        </w:rPr>
      </w:pPr>
      <w:r>
        <w:rPr>
          <w:rFonts w:hint="eastAsia" w:ascii="宋体" w:hAnsi="宋体"/>
          <w:b w:val="0"/>
          <w:bCs/>
          <w:color w:val="000000"/>
          <w:sz w:val="24"/>
          <w:highlight w:val="none"/>
          <w:lang w:val="en-US" w:eastAsia="zh-CN"/>
        </w:rPr>
        <w:t xml:space="preserve">    3.</w:t>
      </w:r>
      <w:r>
        <w:rPr>
          <w:rFonts w:hint="eastAsia" w:ascii="宋体" w:hAnsi="宋体"/>
          <w:b w:val="0"/>
          <w:bCs/>
          <w:color w:val="000000"/>
          <w:sz w:val="24"/>
          <w:highlight w:val="none"/>
        </w:rPr>
        <w:t xml:space="preserve">质保期内，接到维修电话</w:t>
      </w:r>
      <w:r>
        <w:rPr>
          <w:rFonts w:hint="eastAsia" w:ascii="宋体" w:hAnsi="宋体"/>
          <w:b w:val="0"/>
          <w:bCs/>
          <w:color w:val="000000"/>
          <w:sz w:val="24"/>
          <w:highlight w:val="none"/>
          <w:lang w:val="zh-TW" w:eastAsia="zh-TW"/>
        </w:rPr>
        <w:t xml:space="preserve">1小时内响应，2小时内到场，24小时解决问题，派出专业技术人员到现场维护</w:t>
      </w:r>
      <w:r>
        <w:rPr>
          <w:rFonts w:hint="eastAsia" w:ascii="宋体" w:hAnsi="宋体"/>
          <w:b w:val="0"/>
          <w:bCs/>
          <w:color w:val="000000"/>
          <w:sz w:val="24"/>
          <w:highlight w:val="none"/>
          <w:lang w:val="zh-TW"/>
        </w:rPr>
        <w:t xml:space="preserve">。</w:t>
      </w:r>
      <w:r>
        <w:rPr>
          <w:rFonts w:hint="eastAsia" w:ascii="宋体" w:hAnsi="宋体"/>
          <w:b w:val="0"/>
          <w:bCs/>
          <w:color w:val="000000"/>
          <w:sz w:val="24"/>
          <w:highlight w:val="none"/>
        </w:rPr>
        <w:t xml:space="preserve">供应商应无偿并迅速更换材料缺陷及工艺等问题而发生故障的货物，并对因维修、保养，更换零部件等所发生的一切费用，均由供应商承担。</w:t>
      </w:r>
      <w:r>
        <w:rPr>
          <w:rFonts w:hint="eastAsia" w:ascii="宋体" w:hAnsi="宋体"/>
          <w:b w:val="0"/>
          <w:bCs/>
          <w:color w:val="000000"/>
          <w:sz w:val="24"/>
          <w:highlight w:val="none"/>
        </w:rPr>
      </w:r>
      <w:r/>
    </w:p>
    <w:p>
      <w:pPr>
        <w:pStyle w:val="731"/>
        <w:spacing w:line="360" w:lineRule="auto"/>
        <w:rPr>
          <w:rFonts w:hint="eastAsia" w:ascii="宋体" w:hAnsi="宋体"/>
          <w:b w:val="0"/>
          <w:bCs/>
          <w:color w:val="000000"/>
          <w:sz w:val="24"/>
          <w:highlight w:val="none"/>
        </w:rPr>
      </w:pPr>
      <w:r>
        <w:rPr>
          <w:rFonts w:hint="eastAsia" w:ascii="宋体" w:hAnsi="宋体"/>
          <w:b w:val="0"/>
          <w:bCs/>
          <w:color w:val="000000"/>
          <w:sz w:val="24"/>
          <w:highlight w:val="none"/>
          <w:lang w:val="en-US" w:eastAsia="zh-CN"/>
        </w:rPr>
        <w:t xml:space="preserve">    4.</w:t>
      </w:r>
      <w:r>
        <w:rPr>
          <w:rFonts w:hint="eastAsia" w:ascii="宋体" w:hAnsi="宋体"/>
          <w:b w:val="0"/>
          <w:bCs/>
          <w:color w:val="000000"/>
          <w:sz w:val="24"/>
          <w:highlight w:val="none"/>
        </w:rPr>
        <w:t xml:space="preserve">根据学校要求及时拆除过期宣传品。在安装和拆除后要及时清理垃圾，保证场地卫生整洁。</w:t>
      </w:r>
      <w:r>
        <w:rPr>
          <w:rFonts w:hint="eastAsia" w:ascii="宋体" w:hAnsi="宋体"/>
          <w:b w:val="0"/>
          <w:bCs/>
          <w:color w:val="000000"/>
          <w:sz w:val="24"/>
          <w:highlight w:val="none"/>
        </w:rPr>
      </w:r>
      <w:r/>
    </w:p>
    <w:p>
      <w:pPr>
        <w:pStyle w:val="731"/>
        <w:spacing w:line="360" w:lineRule="auto"/>
        <w:rPr>
          <w:rFonts w:hint="eastAsia" w:ascii="宋体" w:hAnsi="宋体"/>
          <w:b w:val="0"/>
          <w:bCs/>
          <w:color w:val="000000"/>
          <w:sz w:val="24"/>
          <w:highlight w:val="none"/>
          <w:lang w:val="zh-TW" w:eastAsia="zh-TW"/>
        </w:rPr>
      </w:pPr>
      <w:r>
        <w:rPr>
          <w:rFonts w:hint="eastAsia" w:ascii="宋体" w:hAnsi="宋体"/>
          <w:b w:val="0"/>
          <w:bCs/>
          <w:color w:val="000000"/>
          <w:sz w:val="24"/>
          <w:highlight w:val="none"/>
          <w:lang w:val="en-US" w:eastAsia="zh-CN"/>
        </w:rPr>
        <w:t xml:space="preserve">    5.</w:t>
      </w:r>
      <w:r>
        <w:rPr>
          <w:rFonts w:hint="eastAsia" w:ascii="宋体" w:hAnsi="宋体"/>
          <w:b w:val="0"/>
          <w:bCs/>
          <w:color w:val="000000"/>
          <w:sz w:val="24"/>
          <w:highlight w:val="none"/>
          <w:lang w:val="zh-TW" w:eastAsia="zh-TW"/>
        </w:rPr>
        <w:t xml:space="preserve">对于人为故障及保修期后的维修只收成本费，免人工费。</w:t>
      </w:r>
      <w:r>
        <w:rPr>
          <w:rFonts w:hint="eastAsia" w:ascii="宋体" w:hAnsi="宋体"/>
          <w:b w:val="0"/>
          <w:bCs/>
          <w:color w:val="000000"/>
          <w:sz w:val="24"/>
          <w:highlight w:val="none"/>
          <w:lang w:val="zh-TW" w:eastAsia="zh-TW"/>
        </w:rPr>
      </w:r>
      <w:r/>
    </w:p>
    <w:p>
      <w:pPr>
        <w:pStyle w:val="731"/>
        <w:spacing w:line="360" w:lineRule="auto"/>
        <w:rPr>
          <w:rFonts w:hint="eastAsia" w:ascii="宋体" w:hAnsi="宋体"/>
          <w:b w:val="0"/>
          <w:bCs/>
          <w:color w:val="000000"/>
          <w:sz w:val="24"/>
          <w:highlight w:val="none"/>
        </w:rPr>
      </w:pPr>
      <w:r>
        <w:rPr>
          <w:rFonts w:hint="eastAsia" w:ascii="宋体" w:hAnsi="宋体"/>
          <w:b w:val="0"/>
          <w:bCs/>
          <w:color w:val="000000"/>
          <w:sz w:val="24"/>
          <w:highlight w:val="none"/>
          <w:lang w:val="en-US" w:eastAsia="zh-CN"/>
        </w:rPr>
        <w:t xml:space="preserve">    6.</w:t>
      </w:r>
      <w:r>
        <w:rPr>
          <w:rFonts w:hint="eastAsia" w:ascii="宋体" w:hAnsi="宋体"/>
          <w:b w:val="0"/>
          <w:bCs/>
          <w:color w:val="000000"/>
          <w:sz w:val="24"/>
          <w:highlight w:val="none"/>
        </w:rPr>
        <w:t xml:space="preserve">提供长期技术支持和维修服务。</w:t>
      </w:r>
      <w:r>
        <w:rPr>
          <w:rFonts w:hint="eastAsia" w:ascii="宋体" w:hAnsi="宋体"/>
          <w:b w:val="0"/>
          <w:bCs/>
          <w:color w:val="000000"/>
          <w:sz w:val="24"/>
          <w:highlight w:val="none"/>
        </w:rPr>
      </w:r>
      <w:r/>
    </w:p>
    <w:p>
      <w:pPr>
        <w:pStyle w:val="731"/>
        <w:ind w:right="210" w:firstLine="480"/>
        <w:jc w:val="left"/>
        <w:spacing w:line="360" w:lineRule="auto"/>
        <w:rPr>
          <w:rFonts w:ascii="宋体" w:hAnsi="宋体" w:cs="宋体"/>
          <w:b/>
          <w:bCs/>
          <w:color w:val="000000"/>
          <w:sz w:val="24"/>
          <w:highlight w:val="none"/>
        </w:rPr>
      </w:pPr>
      <w:r>
        <w:rPr>
          <w:rFonts w:hint="eastAsia" w:ascii="宋体" w:hAnsi="宋体" w:cs="宋体"/>
          <w:b/>
          <w:color w:val="000000"/>
          <w:sz w:val="24"/>
          <w:highlight w:val="none"/>
          <w:lang w:val="en-US" w:eastAsia="zh-CN"/>
        </w:rPr>
        <w:t xml:space="preserve">七、</w:t>
      </w:r>
      <w:r>
        <w:rPr>
          <w:rFonts w:hint="eastAsia" w:ascii="宋体" w:hAnsi="宋体" w:cs="宋体"/>
          <w:b/>
          <w:bCs/>
          <w:color w:val="000000"/>
          <w:sz w:val="24"/>
          <w:highlight w:val="none"/>
        </w:rPr>
        <w:t xml:space="preserve">履约保证金</w:t>
      </w:r>
      <w:r>
        <w:rPr>
          <w:rFonts w:ascii="宋体" w:hAnsi="宋体" w:cs="宋体"/>
          <w:b/>
          <w:bCs/>
          <w:color w:val="000000"/>
          <w:sz w:val="24"/>
          <w:highlight w:val="none"/>
        </w:rPr>
      </w:r>
      <w:r/>
    </w:p>
    <w:p>
      <w:pPr>
        <w:pStyle w:val="731"/>
        <w:ind w:firstLine="480"/>
        <w:spacing w:line="360" w:lineRule="auto"/>
        <w:rPr>
          <w:rFonts w:ascii="宋体" w:hAnsi="宋体" w:eastAsia="宋体" w:cs="宋体"/>
          <w:b/>
          <w:color w:val="000000"/>
          <w:sz w:val="24"/>
          <w:highlight w:val="none"/>
          <w:lang w:val="en-US" w:eastAsia="zh-CN"/>
        </w:rPr>
      </w:pPr>
      <w:r>
        <w:rPr>
          <w:rFonts w:hint="eastAsia" w:ascii="宋体" w:hAnsi="宋体" w:cs="宋体"/>
          <w:color w:val="000000"/>
          <w:sz w:val="24"/>
          <w:highlight w:val="none"/>
          <w:lang w:val="en-US" w:eastAsia="zh-CN"/>
        </w:rPr>
        <w:t xml:space="preserve">不收取。</w:t>
      </w:r>
      <w:r>
        <w:rPr>
          <w:rFonts w:ascii="宋体" w:hAnsi="宋体" w:eastAsia="宋体" w:cs="宋体"/>
          <w:b/>
          <w:color w:val="000000"/>
          <w:sz w:val="24"/>
          <w:highlight w:val="none"/>
          <w:lang w:val="en-US" w:eastAsia="zh-CN"/>
        </w:rPr>
      </w:r>
      <w:r/>
    </w:p>
    <w:p>
      <w:pPr>
        <w:pStyle w:val="731"/>
        <w:ind w:firstLine="487"/>
        <w:spacing w:line="360" w:lineRule="auto"/>
        <w:rPr>
          <w:rFonts w:ascii="宋体" w:hAnsi="宋体" w:cs="宋体"/>
          <w:b/>
          <w:color w:val="000000"/>
          <w:sz w:val="24"/>
          <w:highlight w:val="none"/>
        </w:rPr>
      </w:pPr>
      <w:r/>
      <w:bookmarkEnd w:id="832"/>
      <w:r/>
      <w:bookmarkEnd w:id="833"/>
      <w:r/>
      <w:bookmarkEnd w:id="834"/>
      <w:r/>
      <w:bookmarkEnd w:id="835"/>
      <w:r/>
      <w:bookmarkEnd w:id="836"/>
      <w:r/>
      <w:bookmarkStart w:id="837" w:name="_Toc9497"/>
      <w:r/>
      <w:bookmarkStart w:id="838" w:name="_Toc30329"/>
      <w:r/>
      <w:bookmarkStart w:id="839" w:name="_Toc26807"/>
      <w:r/>
      <w:bookmarkStart w:id="840" w:name="_Toc32454"/>
      <w:r/>
      <w:bookmarkStart w:id="841" w:name="_Toc18683"/>
      <w:r/>
      <w:bookmarkStart w:id="842" w:name="_Toc22267"/>
      <w:r>
        <w:rPr>
          <w:rFonts w:hint="eastAsia" w:ascii="宋体" w:hAnsi="宋体" w:cs="宋体"/>
          <w:b/>
          <w:color w:val="000000"/>
          <w:sz w:val="24"/>
          <w:highlight w:val="none"/>
          <w:lang w:val="en-US" w:eastAsia="zh-CN"/>
        </w:rPr>
        <w:t xml:space="preserve">八、</w:t>
      </w:r>
      <w:r>
        <w:rPr>
          <w:rFonts w:hint="eastAsia" w:ascii="宋体" w:hAnsi="宋体" w:cs="宋体"/>
          <w:b/>
          <w:color w:val="000000"/>
          <w:sz w:val="24"/>
          <w:highlight w:val="none"/>
        </w:rPr>
        <w:t xml:space="preserve">违约责任</w:t>
      </w:r>
      <w:r>
        <w:rPr>
          <w:rFonts w:ascii="宋体" w:hAnsi="宋体" w:cs="宋体"/>
          <w:b/>
          <w:color w:val="000000"/>
          <w:sz w:val="24"/>
          <w:highlight w:val="none"/>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1.如乙方不能按约定进行服务的，甲方有权解除合同，同时有权要求乙方按照合同总价5%的标准支付违约金，解除合同的通知自发出之日生效。</w:t>
      </w:r>
      <w:r>
        <w:rPr>
          <w:rFonts w:ascii="宋体" w:hAnsi="宋体" w:cs="宋体"/>
          <w:color w:val="000000"/>
          <w:sz w:val="24"/>
          <w:highlight w:val="none"/>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2.甲方未按合同规定的期限向乙方支付货款的，每逾期1天甲方向乙方偿付欠款总额的5‰滞纳金，但累计滞纳金总额不超过欠款总额的5%。</w:t>
      </w:r>
      <w:r>
        <w:rPr>
          <w:rFonts w:ascii="宋体" w:hAnsi="宋体" w:cs="宋体"/>
          <w:color w:val="000000"/>
          <w:sz w:val="24"/>
          <w:highlight w:val="none"/>
        </w:rPr>
      </w:r>
      <w:r/>
    </w:p>
    <w:p>
      <w:pPr>
        <w:pStyle w:val="731"/>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.乙方未按本合同的规定和“服务承诺”提供伴随服务的，甲方有权提前解除本合同，同时乙方应按合同总价款的5%向甲方承担违约责任。</w:t>
      </w:r>
      <w:r>
        <w:rPr>
          <w:rFonts w:ascii="宋体" w:hAnsi="宋体" w:cs="宋体"/>
          <w:color w:val="000000"/>
          <w:sz w:val="24"/>
          <w:highlight w:val="none"/>
        </w:rPr>
      </w:r>
      <w:r/>
    </w:p>
    <w:p>
      <w:pPr>
        <w:pStyle w:val="731"/>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highlight w:val="none"/>
        </w:rPr>
      </w:r>
      <w:r/>
    </w:p>
    <w:p>
      <w:pPr>
        <w:pStyle w:val="731"/>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.乙方属虚假承诺，或是由于乙方的过错造成合同无法继续履行的，除乙方已交履约保证金不予退还外，还应向甲方支付不少于合同总价30%违约金，若该违约金不足以弥补甲方损失，则应当赔偿甲方所有损失。</w:t>
      </w:r>
      <w:r>
        <w:rPr>
          <w:rFonts w:ascii="宋体" w:hAnsi="宋体" w:cs="宋体"/>
          <w:color w:val="000000"/>
          <w:sz w:val="24"/>
          <w:highlight w:val="none"/>
        </w:rPr>
      </w:r>
      <w:r/>
    </w:p>
    <w:p>
      <w:pPr>
        <w:pStyle w:val="731"/>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6</w:t>
      </w:r>
      <w:r>
        <w:rPr>
          <w:rFonts w:hint="eastAsia" w:ascii="宋体" w:hAnsi="宋体" w:cs="宋体"/>
          <w:color w:val="000000"/>
          <w:sz w:val="24"/>
          <w:highlight w:val="none"/>
        </w:rPr>
        <w:t xml:space="preserve">.其他未尽事宜，以《民法典》等有关法律法规规定为准，无相关规定的，双方协商解决。</w:t>
      </w:r>
      <w:r>
        <w:rPr>
          <w:rFonts w:ascii="宋体" w:hAnsi="宋体" w:cs="宋体"/>
          <w:color w:val="000000"/>
          <w:sz w:val="24"/>
          <w:highlight w:val="none"/>
        </w:rPr>
      </w:r>
      <w:r/>
    </w:p>
    <w:p>
      <w:pPr>
        <w:pStyle w:val="731"/>
        <w:ind w:firstLine="487"/>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九、</w:t>
      </w:r>
      <w:r>
        <w:rPr>
          <w:rFonts w:hint="eastAsia" w:ascii="宋体" w:hAnsi="宋体" w:cs="宋体"/>
          <w:b/>
          <w:color w:val="000000"/>
          <w:sz w:val="24"/>
          <w:highlight w:val="none"/>
        </w:rPr>
        <w:t xml:space="preserve">合同的变更和终止</w:t>
      </w:r>
      <w:r>
        <w:rPr>
          <w:rFonts w:ascii="宋体" w:hAnsi="宋体" w:cs="宋体"/>
          <w:b/>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2.除发生法律规定的不能预见、不能避免并不能克服的客观情况外，甲乙双方不得放弃或拒绝履行合同。乙方放弃或拒绝履行合同，履约保证金不予退还。</w:t>
      </w:r>
      <w:r>
        <w:rPr>
          <w:rFonts w:ascii="宋体" w:hAnsi="宋体" w:cs="宋体"/>
          <w:color w:val="000000"/>
          <w:sz w:val="24"/>
          <w:highlight w:val="none"/>
        </w:rPr>
      </w:r>
      <w:r/>
    </w:p>
    <w:p>
      <w:pPr>
        <w:pStyle w:val="731"/>
        <w:ind w:firstLine="487"/>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十、</w:t>
      </w:r>
      <w:r>
        <w:rPr>
          <w:rFonts w:hint="eastAsia" w:ascii="宋体" w:hAnsi="宋体" w:cs="宋体"/>
          <w:b/>
          <w:color w:val="000000"/>
          <w:sz w:val="24"/>
          <w:highlight w:val="none"/>
        </w:rPr>
        <w:t xml:space="preserve">合同的转让</w:t>
      </w:r>
      <w:r>
        <w:rPr>
          <w:rFonts w:ascii="宋体" w:hAnsi="宋体" w:cs="宋体"/>
          <w:b/>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731"/>
        <w:ind w:firstLine="487"/>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十一、</w:t>
      </w:r>
      <w:r>
        <w:rPr>
          <w:rFonts w:hint="eastAsia" w:ascii="宋体" w:hAnsi="宋体" w:cs="宋体"/>
          <w:b/>
          <w:color w:val="000000"/>
          <w:sz w:val="24"/>
          <w:highlight w:val="none"/>
        </w:rPr>
        <w:t xml:space="preserve">不可抗力</w:t>
      </w:r>
      <w:r>
        <w:rPr>
          <w:rFonts w:ascii="宋体" w:hAnsi="宋体" w:cs="宋体"/>
          <w:b/>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731"/>
        <w:ind w:firstLine="487"/>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十二、</w:t>
      </w:r>
      <w:r>
        <w:rPr>
          <w:rFonts w:hint="eastAsia" w:ascii="宋体" w:hAnsi="宋体" w:cs="宋体"/>
          <w:b/>
          <w:color w:val="000000"/>
          <w:sz w:val="24"/>
          <w:highlight w:val="none"/>
        </w:rPr>
        <w:t xml:space="preserve">争议的解决</w:t>
      </w:r>
      <w:r>
        <w:rPr>
          <w:rFonts w:ascii="宋体" w:hAnsi="宋体" w:cs="宋体"/>
          <w:b/>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1.因履行本合同引起的或与本合同有关的争议，甲、乙双方应首先通过友好协商解决，如果协商不能解决争议，则采取以下第（</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）种方式解决争议：</w:t>
      </w:r>
      <w:r>
        <w:rPr>
          <w:rFonts w:ascii="宋体" w:hAnsi="宋体" w:cs="宋体"/>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ascii="宋体" w:hAnsi="宋体" w:cs="宋体"/>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2.在法院审理和仲裁期间，除有争议部分外，本合同其他部分应继续履行。</w:t>
      </w:r>
      <w:r>
        <w:rPr>
          <w:rFonts w:ascii="宋体" w:hAnsi="宋体" w:cs="宋体"/>
          <w:color w:val="000000"/>
          <w:sz w:val="24"/>
          <w:highlight w:val="none"/>
        </w:rPr>
      </w:r>
      <w:r/>
    </w:p>
    <w:p>
      <w:pPr>
        <w:pStyle w:val="731"/>
        <w:ind w:firstLine="487"/>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十三、</w:t>
      </w:r>
      <w:r>
        <w:rPr>
          <w:rFonts w:hint="eastAsia" w:ascii="宋体" w:hAnsi="宋体" w:cs="宋体"/>
          <w:b/>
          <w:color w:val="000000"/>
          <w:sz w:val="24"/>
          <w:highlight w:val="none"/>
        </w:rPr>
        <w:t xml:space="preserve">诚实信用 </w:t>
      </w:r>
      <w:r>
        <w:rPr>
          <w:rFonts w:ascii="宋体" w:hAnsi="宋体" w:cs="宋体"/>
          <w:b/>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w:t>
      </w:r>
      <w:r>
        <w:rPr>
          <w:rFonts w:hint="eastAsia" w:ascii="宋体" w:hAnsi="宋体" w:cs="宋体"/>
          <w:color w:val="000000"/>
          <w:sz w:val="24"/>
          <w:highlight w:val="none"/>
          <w:lang w:eastAsia="zh-CN"/>
        </w:rPr>
        <w:t xml:space="preserve">招标文件</w:t>
      </w:r>
      <w:r>
        <w:rPr>
          <w:rFonts w:hint="eastAsia" w:ascii="宋体" w:hAnsi="宋体" w:cs="宋体"/>
          <w:color w:val="000000"/>
          <w:sz w:val="24"/>
          <w:highlight w:val="none"/>
        </w:rPr>
        <w:t xml:space="preserve">要求和招标承诺履行合同，不向甲方进行商业贿赂或者提供不正当利益。</w:t>
      </w:r>
      <w:r>
        <w:rPr>
          <w:rFonts w:ascii="宋体" w:hAnsi="宋体" w:cs="宋体"/>
          <w:color w:val="000000"/>
          <w:sz w:val="24"/>
          <w:highlight w:val="none"/>
        </w:rPr>
      </w:r>
      <w:r/>
    </w:p>
    <w:p>
      <w:pPr>
        <w:pStyle w:val="731"/>
        <w:ind w:firstLine="487"/>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十四、</w:t>
      </w:r>
      <w:r>
        <w:rPr>
          <w:rFonts w:hint="eastAsia" w:ascii="宋体" w:hAnsi="宋体" w:cs="宋体"/>
          <w:b/>
          <w:color w:val="000000"/>
          <w:sz w:val="24"/>
          <w:highlight w:val="none"/>
        </w:rPr>
        <w:t xml:space="preserve">合同生效及其他</w:t>
      </w:r>
      <w:r>
        <w:rPr>
          <w:rFonts w:ascii="宋体" w:hAnsi="宋体" w:cs="宋体"/>
          <w:b/>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1.本合同自经甲乙双方授权代表签订并加盖公章或合同专用章后，自签订之日起生效。</w:t>
      </w:r>
      <w:r>
        <w:rPr>
          <w:rFonts w:ascii="宋体" w:hAnsi="宋体" w:cs="宋体"/>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w:t>
      </w:r>
      <w:r>
        <w:rPr>
          <w:rFonts w:hint="eastAsia" w:ascii="宋体" w:hAnsi="宋体" w:cs="宋体"/>
          <w:color w:val="000000"/>
          <w:sz w:val="24"/>
          <w:highlight w:val="none"/>
          <w:lang w:val="en-US" w:eastAsia="zh-CN"/>
        </w:rPr>
        <w:t xml:space="preserve">伍</w:t>
      </w:r>
      <w:r>
        <w:rPr>
          <w:rFonts w:hint="eastAsia" w:ascii="宋体" w:hAnsi="宋体" w:cs="宋体"/>
          <w:color w:val="000000"/>
          <w:sz w:val="24"/>
          <w:highlight w:val="none"/>
        </w:rPr>
        <w:t xml:space="preserve">份，甲方执</w:t>
      </w:r>
      <w:r>
        <w:rPr>
          <w:rFonts w:hint="eastAsia" w:ascii="宋体" w:hAnsi="宋体" w:cs="宋体"/>
          <w:color w:val="000000"/>
          <w:sz w:val="24"/>
          <w:highlight w:val="none"/>
          <w:lang w:val="en-US" w:eastAsia="zh-CN"/>
        </w:rPr>
        <w:t xml:space="preserve">贰</w:t>
      </w:r>
      <w:r>
        <w:rPr>
          <w:rFonts w:hint="eastAsia" w:ascii="宋体" w:hAnsi="宋体" w:cs="宋体"/>
          <w:color w:val="000000"/>
          <w:sz w:val="24"/>
          <w:highlight w:val="none"/>
        </w:rPr>
        <w:t xml:space="preserve">份，乙方执贰份，代理机构执壹份存档。</w:t>
      </w:r>
      <w:r>
        <w:rPr>
          <w:rFonts w:ascii="宋体" w:hAnsi="宋体" w:cs="宋体"/>
          <w:color w:val="000000"/>
          <w:sz w:val="24"/>
          <w:highlight w:val="none"/>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743"/>
        <w:spacing w:line="440" w:lineRule="exact"/>
        <w:tabs>
          <w:tab w:val="left" w:pos="567" w:leader="none"/>
        </w:tabs>
        <w:rPr>
          <w:rFonts w:cs="宋体"/>
          <w:color w:val="000000"/>
          <w:highlight w:val="none"/>
          <w:lang w:val="zh-CN"/>
        </w:rPr>
      </w:pPr>
      <w:r/>
      <w:bookmarkEnd w:id="837"/>
      <w:r/>
      <w:bookmarkEnd w:id="838"/>
      <w:r/>
      <w:bookmarkEnd w:id="839"/>
      <w:r/>
      <w:bookmarkEnd w:id="840"/>
      <w:r/>
      <w:bookmarkEnd w:id="841"/>
      <w:r/>
      <w:bookmarkEnd w:id="842"/>
      <w:r>
        <w:rPr>
          <w:rFonts w:cs="宋体"/>
          <w:color w:val="000000"/>
          <w:highlight w:val="none"/>
          <w:lang w:val="zh-CN"/>
        </w:rPr>
      </w:r>
      <w:r/>
    </w:p>
    <w:p>
      <w:pPr>
        <w:pStyle w:val="731"/>
        <w:jc w:val="left"/>
        <w:spacing w:line="440" w:lineRule="exact"/>
        <w:rPr>
          <w:rFonts w:ascii="宋体" w:hAnsi="宋体" w:cs="宋体"/>
          <w:color w:val="000000"/>
          <w:sz w:val="24"/>
          <w:highlight w:val="none"/>
        </w:rPr>
      </w:pPr>
      <w:r>
        <w:rPr>
          <w:rFonts w:ascii="宋体" w:hAnsi="宋体" w:cs="宋体"/>
          <w:b/>
          <w:color w:val="000000"/>
          <w:sz w:val="24"/>
          <w:highlight w:val="none"/>
        </w:rPr>
        <w:t xml:space="preserve">甲方：（盖章）</w:t>
      </w:r>
      <w:r>
        <w:rPr>
          <w:rFonts w:hint="eastAsia" w:ascii="宋体" w:hAnsi="宋体" w:cs="宋体"/>
          <w:color w:val="000000"/>
          <w:sz w:val="24"/>
          <w:highlight w:val="none"/>
        </w:rPr>
        <w:t xml:space="preserve">江苏省常州技师学院</w:t>
      </w:r>
      <w:r>
        <w:rPr>
          <w:rFonts w:ascii="宋体" w:hAnsi="宋体" w:cs="宋体"/>
          <w:b/>
          <w:color w:val="000000"/>
          <w:sz w:val="24"/>
          <w:highlight w:val="none"/>
        </w:rPr>
        <w:t xml:space="preserve">                乙方：（盖章）</w:t>
      </w:r>
      <w:r>
        <w:rPr>
          <w:rFonts w:ascii="宋体" w:hAnsi="宋体" w:cs="宋体"/>
          <w:color w:val="000000"/>
          <w:sz w:val="24"/>
          <w:highlight w:val="none"/>
        </w:rPr>
        <w:t xml:space="preserve"> </w:t>
      </w:r>
      <w:r>
        <w:rPr>
          <w:rFonts w:ascii="宋体" w:hAnsi="宋体" w:cs="宋体"/>
          <w:color w:val="000000"/>
          <w:sz w:val="24"/>
          <w:highlight w:val="none"/>
        </w:rPr>
      </w:r>
      <w:r/>
    </w:p>
    <w:p>
      <w:pPr>
        <w:pStyle w:val="731"/>
        <w:jc w:val="left"/>
        <w:spacing w:line="440" w:lineRule="exact"/>
        <w:rPr>
          <w:rFonts w:ascii="宋体" w:hAnsi="宋体" w:cs="宋体"/>
          <w:color w:val="000000"/>
          <w:sz w:val="24"/>
          <w:highlight w:val="none"/>
        </w:rPr>
      </w:pPr>
      <w:r>
        <w:rPr>
          <w:rFonts w:ascii="宋体" w:hAnsi="宋体" w:cs="宋体"/>
          <w:color w:val="000000"/>
          <w:sz w:val="24"/>
          <w:highlight w:val="none"/>
        </w:rPr>
        <w:t xml:space="preserve">法定代表人或代理人：                    法定代表人或代理人：</w:t>
      </w:r>
      <w:r>
        <w:rPr>
          <w:rFonts w:ascii="宋体" w:hAnsi="宋体" w:cs="宋体"/>
          <w:color w:val="000000"/>
          <w:sz w:val="24"/>
          <w:highlight w:val="none"/>
        </w:rPr>
      </w:r>
      <w:r/>
    </w:p>
    <w:p>
      <w:pPr>
        <w:pStyle w:val="731"/>
        <w:jc w:val="left"/>
        <w:spacing w:line="440" w:lineRule="exact"/>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731"/>
        <w:jc w:val="left"/>
        <w:spacing w:line="440" w:lineRule="exact"/>
        <w:rPr>
          <w:rFonts w:ascii="宋体" w:hAnsi="宋体" w:cs="宋体"/>
          <w:color w:val="000000"/>
          <w:sz w:val="24"/>
          <w:highlight w:val="none"/>
        </w:rPr>
      </w:pPr>
      <w:r>
        <w:rPr>
          <w:rFonts w:ascii="宋体" w:hAnsi="宋体" w:cs="宋体"/>
          <w:color w:val="000000"/>
          <w:sz w:val="24"/>
          <w:highlight w:val="none"/>
        </w:rPr>
        <w:t xml:space="preserve">经办人：                                经办人：</w:t>
      </w:r>
      <w:r>
        <w:rPr>
          <w:rFonts w:ascii="宋体" w:hAnsi="宋体" w:cs="宋体"/>
          <w:color w:val="000000"/>
          <w:sz w:val="24"/>
          <w:highlight w:val="none"/>
        </w:rPr>
      </w:r>
      <w:r/>
    </w:p>
    <w:p>
      <w:pPr>
        <w:pStyle w:val="731"/>
        <w:jc w:val="left"/>
        <w:spacing w:line="440" w:lineRule="exact"/>
        <w:rPr>
          <w:rFonts w:ascii="宋体" w:hAnsi="宋体" w:cs="宋体"/>
          <w:color w:val="000000"/>
          <w:sz w:val="24"/>
          <w:highlight w:val="none"/>
        </w:rPr>
      </w:pPr>
      <w:r>
        <w:rPr>
          <w:rFonts w:ascii="宋体" w:hAnsi="宋体" w:cs="宋体"/>
          <w:color w:val="000000"/>
          <w:sz w:val="24"/>
          <w:highlight w:val="none"/>
        </w:rPr>
        <w:t xml:space="preserve">地址：        </w:t>
      </w:r>
      <w:r>
        <w:rPr>
          <w:rFonts w:hint="eastAsia" w:ascii="宋体" w:hAnsi="宋体" w:cs="宋体"/>
          <w:color w:val="000000"/>
          <w:sz w:val="24"/>
          <w:highlight w:val="none"/>
        </w:rPr>
        <w:t xml:space="preserve">                          </w:t>
      </w:r>
      <w:r>
        <w:rPr>
          <w:rFonts w:ascii="宋体" w:hAnsi="宋体" w:cs="宋体"/>
          <w:color w:val="000000"/>
          <w:sz w:val="24"/>
          <w:highlight w:val="none"/>
        </w:rPr>
        <w:t xml:space="preserve">地址：</w:t>
      </w:r>
      <w:r>
        <w:rPr>
          <w:rFonts w:ascii="宋体" w:hAnsi="宋体" w:cs="宋体"/>
          <w:color w:val="000000"/>
          <w:sz w:val="24"/>
          <w:highlight w:val="none"/>
        </w:rPr>
      </w:r>
      <w:r/>
    </w:p>
    <w:p>
      <w:pPr>
        <w:pStyle w:val="731"/>
        <w:spacing w:line="440" w:lineRule="exact"/>
        <w:rPr>
          <w:rFonts w:ascii="宋体" w:hAnsi="宋体" w:cs="宋体"/>
          <w:color w:val="000000"/>
          <w:sz w:val="24"/>
          <w:highlight w:val="none"/>
        </w:rPr>
      </w:pPr>
      <w:r>
        <w:rPr>
          <w:rFonts w:ascii="宋体" w:hAnsi="宋体" w:cs="宋体"/>
          <w:color w:val="000000"/>
          <w:sz w:val="24"/>
          <w:highlight w:val="none"/>
        </w:rPr>
        <w:t xml:space="preserve">电话:                    </w:t>
      </w:r>
      <w:r>
        <w:rPr>
          <w:rFonts w:hint="eastAsia" w:ascii="宋体" w:hAnsi="宋体" w:cs="宋体"/>
          <w:color w:val="000000"/>
          <w:sz w:val="24"/>
          <w:highlight w:val="none"/>
        </w:rPr>
        <w:t xml:space="preserve">               </w:t>
      </w:r>
      <w:r>
        <w:rPr>
          <w:rFonts w:ascii="宋体" w:hAnsi="宋体" w:cs="宋体"/>
          <w:color w:val="000000"/>
          <w:sz w:val="24"/>
          <w:highlight w:val="none"/>
        </w:rPr>
        <w:t xml:space="preserve">电话:</w:t>
      </w:r>
      <w:r>
        <w:rPr>
          <w:rFonts w:ascii="宋体" w:hAnsi="宋体" w:cs="宋体"/>
          <w:color w:val="000000"/>
          <w:sz w:val="24"/>
          <w:highlight w:val="none"/>
        </w:rPr>
      </w:r>
      <w:r/>
    </w:p>
    <w:p>
      <w:pPr>
        <w:pStyle w:val="731"/>
        <w:spacing w:line="440" w:lineRule="exact"/>
        <w:rPr>
          <w:rFonts w:ascii="宋体" w:hAnsi="宋体" w:cs="宋体"/>
          <w:color w:val="000000"/>
          <w:sz w:val="24"/>
          <w:highlight w:val="none"/>
        </w:rPr>
      </w:pPr>
      <w:r>
        <w:rPr>
          <w:rFonts w:ascii="宋体" w:hAnsi="宋体" w:cs="宋体"/>
          <w:color w:val="000000"/>
          <w:sz w:val="24"/>
          <w:highlight w:val="none"/>
        </w:rPr>
        <w:t xml:space="preserve">开具发票信息：</w:t>
      </w:r>
      <w:r>
        <w:rPr>
          <w:rFonts w:ascii="宋体" w:hAnsi="宋体" w:cs="宋体"/>
          <w:color w:val="000000"/>
          <w:sz w:val="24"/>
          <w:highlight w:val="none"/>
        </w:rPr>
      </w:r>
      <w:r/>
    </w:p>
    <w:p>
      <w:pPr>
        <w:pStyle w:val="731"/>
        <w:spacing w:line="440" w:lineRule="exact"/>
        <w:rPr>
          <w:rFonts w:hint="eastAsia" w:ascii="宋体" w:hAnsi="宋体" w:cs="宋体"/>
          <w:color w:val="000000"/>
          <w:sz w:val="24"/>
          <w:highlight w:val="none"/>
        </w:rPr>
      </w:pPr>
      <w:r>
        <w:rPr>
          <w:rFonts w:ascii="宋体" w:hAnsi="宋体" w:cs="宋体"/>
          <w:color w:val="000000"/>
          <w:sz w:val="24"/>
          <w:highlight w:val="none"/>
        </w:rPr>
        <w:t xml:space="preserve">单位名称：</w:t>
      </w:r>
      <w:r>
        <w:rPr>
          <w:rFonts w:hint="eastAsia" w:ascii="宋体" w:hAnsi="宋体" w:cs="宋体"/>
          <w:color w:val="000000"/>
          <w:sz w:val="24"/>
          <w:highlight w:val="none"/>
        </w:rPr>
      </w:r>
      <w:r/>
    </w:p>
    <w:p>
      <w:pPr>
        <w:pStyle w:val="731"/>
        <w:spacing w:line="440" w:lineRule="exact"/>
        <w:rPr>
          <w:rFonts w:ascii="宋体" w:hAnsi="宋体" w:cs="宋体"/>
          <w:color w:val="000000"/>
          <w:sz w:val="24"/>
          <w:highlight w:val="none"/>
        </w:rPr>
      </w:pPr>
      <w:r>
        <w:rPr>
          <w:rFonts w:ascii="宋体" w:hAnsi="宋体" w:cs="宋体"/>
          <w:color w:val="000000"/>
          <w:sz w:val="24"/>
          <w:highlight w:val="none"/>
        </w:rPr>
        <w:t xml:space="preserve">银行账号：</w:t>
      </w:r>
      <w:r>
        <w:rPr>
          <w:rFonts w:ascii="宋体" w:hAnsi="宋体" w:cs="宋体"/>
          <w:color w:val="000000"/>
          <w:sz w:val="24"/>
          <w:highlight w:val="none"/>
        </w:rPr>
      </w:r>
      <w:r/>
    </w:p>
    <w:p>
      <w:pPr>
        <w:pStyle w:val="731"/>
        <w:spacing w:line="440" w:lineRule="exact"/>
        <w:rPr>
          <w:rFonts w:ascii="宋体" w:hAnsi="宋体" w:cs="宋体"/>
          <w:color w:val="000000"/>
          <w:sz w:val="24"/>
          <w:highlight w:val="none"/>
        </w:rPr>
      </w:pPr>
      <w:r>
        <w:rPr>
          <w:rFonts w:ascii="宋体" w:hAnsi="宋体" w:cs="宋体"/>
          <w:color w:val="000000"/>
          <w:sz w:val="24"/>
          <w:highlight w:val="none"/>
        </w:rPr>
        <w:t xml:space="preserve">开户行：</w:t>
      </w:r>
      <w:r>
        <w:rPr>
          <w:rFonts w:ascii="宋体" w:hAnsi="宋体" w:cs="宋体"/>
          <w:color w:val="000000"/>
          <w:sz w:val="24"/>
          <w:highlight w:val="none"/>
        </w:rPr>
      </w:r>
      <w:r/>
    </w:p>
    <w:p>
      <w:pPr>
        <w:pStyle w:val="731"/>
        <w:spacing w:line="440" w:lineRule="exact"/>
        <w:rPr>
          <w:rFonts w:ascii="宋体" w:hAnsi="宋体" w:cs="宋体"/>
          <w:color w:val="000000"/>
          <w:sz w:val="24"/>
          <w:highlight w:val="none"/>
        </w:rPr>
      </w:pPr>
      <w:r>
        <w:rPr>
          <w:rFonts w:ascii="宋体" w:hAnsi="宋体" w:cs="宋体"/>
          <w:color w:val="000000"/>
          <w:sz w:val="24"/>
          <w:highlight w:val="none"/>
        </w:rPr>
        <w:t xml:space="preserve">统一社会信用代码（税号）：</w:t>
      </w:r>
      <w:r>
        <w:rPr>
          <w:rFonts w:ascii="宋体" w:hAnsi="宋体" w:cs="宋体"/>
          <w:color w:val="000000"/>
          <w:sz w:val="24"/>
          <w:highlight w:val="none"/>
        </w:rPr>
      </w:r>
      <w:r/>
    </w:p>
    <w:p>
      <w:pPr>
        <w:pStyle w:val="731"/>
        <w:ind w:firstLine="42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注：以上合同供参考，具体以双方协商一致后签订的合同为准。</w:t>
      </w:r>
      <w:r>
        <w:rPr>
          <w:rFonts w:ascii="宋体" w:hAnsi="宋体" w:cs="宋体"/>
          <w:b/>
          <w:color w:val="000000"/>
          <w:sz w:val="24"/>
          <w:highlight w:val="none"/>
        </w:rPr>
      </w:r>
      <w:r/>
    </w:p>
    <w:p>
      <w:pPr>
        <w:pStyle w:val="731"/>
        <w:jc w:val="left"/>
        <w:spacing w:line="440" w:lineRule="exact"/>
        <w:widowControl/>
        <w:rPr>
          <w:rFonts w:hAnsi="宋体" w:cs="仿宋"/>
          <w:color w:val="000000"/>
          <w:sz w:val="36"/>
          <w:szCs w:val="36"/>
          <w:highlight w:val="none"/>
        </w:rPr>
      </w:pPr>
      <w:r>
        <w:rPr>
          <w:rFonts w:ascii="宋体" w:cs="仿宋"/>
          <w:b/>
          <w:color w:val="000000"/>
          <w:sz w:val="36"/>
          <w:szCs w:val="36"/>
          <w:highlight w:val="none"/>
        </w:rPr>
        <w:br w:type="page" w:clear="all"/>
      </w:r>
      <w:r>
        <w:rPr>
          <w:rFonts w:hAnsi="宋体" w:cs="仿宋"/>
          <w:color w:val="000000"/>
          <w:sz w:val="36"/>
          <w:szCs w:val="36"/>
          <w:highlight w:val="none"/>
        </w:rPr>
      </w:r>
      <w:r/>
    </w:p>
    <w:p>
      <w:pPr>
        <w:pStyle w:val="731"/>
        <w:jc w:val="center"/>
        <w:spacing w:line="360" w:lineRule="auto"/>
        <w:rPr>
          <w:b/>
          <w:color w:val="000000"/>
          <w:sz w:val="36"/>
          <w:szCs w:val="36"/>
          <w:highlight w:val="none"/>
        </w:rPr>
        <w:outlineLvl w:val="0"/>
      </w:pPr>
      <w:r/>
      <w:bookmarkEnd w:id="821"/>
      <w:r/>
      <w:bookmarkStart w:id="843" w:name="_Toc19244"/>
      <w:r/>
      <w:bookmarkStart w:id="844" w:name="_Toc10045"/>
      <w:r>
        <w:rPr>
          <w:b/>
          <w:color w:val="000000"/>
          <w:sz w:val="36"/>
          <w:szCs w:val="36"/>
          <w:highlight w:val="none"/>
        </w:rPr>
        <w:t xml:space="preserve">第七章   投标文件格式</w:t>
      </w:r>
      <w:bookmarkEnd w:id="843"/>
      <w:r/>
      <w:bookmarkEnd w:id="844"/>
      <w:r>
        <w:rPr>
          <w:b/>
          <w:color w:val="000000"/>
          <w:sz w:val="36"/>
          <w:szCs w:val="36"/>
          <w:highlight w:val="none"/>
        </w:rPr>
      </w:r>
      <w:r/>
    </w:p>
    <w:p>
      <w:pPr>
        <w:pStyle w:val="731"/>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731"/>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731"/>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731"/>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731"/>
        <w:ind w:left="142"/>
        <w:spacing w:line="360" w:lineRule="auto"/>
        <w:tabs>
          <w:tab w:val="left" w:pos="900" w:leader="none"/>
          <w:tab w:val="left" w:pos="1980" w:leader="none"/>
        </w:tabs>
        <w:rPr>
          <w:color w:val="000000"/>
          <w:sz w:val="24"/>
          <w:highlight w:val="none"/>
        </w:rPr>
      </w:pPr>
      <w:r>
        <w:rPr>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31"/>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731"/>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731"/>
        <w:jc w:val="left"/>
        <w:widowControl/>
        <w:rPr>
          <w:color w:val="000000"/>
          <w:sz w:val="24"/>
          <w:highlight w:val="none"/>
        </w:rPr>
      </w:pPr>
      <w:r>
        <w:rPr>
          <w:color w:val="000000"/>
          <w:sz w:val="24"/>
          <w:highlight w:val="none"/>
        </w:rPr>
        <w:br w:type="page" w:clear="all"/>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Pr>
          <w:color w:val="000000"/>
          <w:sz w:val="24"/>
          <w:highlight w:val="none"/>
        </w:rPr>
      </w:r>
      <w:r/>
    </w:p>
    <w:p>
      <w:pPr>
        <w:pStyle w:val="731"/>
        <w:jc w:val="left"/>
        <w:keepLines/>
        <w:keepNext/>
        <w:spacing w:before="120" w:line="300" w:lineRule="auto"/>
        <w:rPr>
          <w:b/>
          <w:color w:val="000000"/>
          <w:sz w:val="30"/>
          <w:szCs w:val="20"/>
          <w:highlight w:val="none"/>
        </w:rPr>
        <w:outlineLvl w:val="1"/>
      </w:pPr>
      <w:r>
        <w:rPr>
          <w:b/>
          <w:color w:val="000000"/>
          <w:spacing w:val="20"/>
          <w:sz w:val="24"/>
          <w:highlight w:val="none"/>
        </w:rPr>
        <w:t xml:space="preserve">一、资格证明文件格式</w:t>
      </w:r>
      <w:r>
        <w:rPr>
          <w:b/>
          <w:color w:val="000000"/>
          <w:sz w:val="30"/>
          <w:szCs w:val="20"/>
          <w:highlight w:val="none"/>
        </w:rPr>
      </w:r>
      <w:r/>
    </w:p>
    <w:p>
      <w:pPr>
        <w:pStyle w:val="731"/>
        <w:rPr>
          <w:b/>
          <w:color w:val="000000"/>
          <w:spacing w:val="20"/>
          <w:szCs w:val="21"/>
          <w:highlight w:val="none"/>
        </w:rPr>
      </w:pPr>
      <w:r>
        <w:rPr>
          <w:b/>
          <w:color w:val="000000"/>
          <w:spacing w:val="20"/>
          <w:szCs w:val="21"/>
          <w:highlight w:val="none"/>
        </w:rPr>
      </w:r>
      <w:r/>
    </w:p>
    <w:p>
      <w:pPr>
        <w:pStyle w:val="731"/>
        <w:jc w:val="center"/>
        <w:rPr>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731"/>
        <w:jc w:val="center"/>
        <w:rPr>
          <w:color w:val="000000"/>
          <w:szCs w:val="21"/>
          <w:highlight w:val="none"/>
        </w:rPr>
      </w:pPr>
      <w:r>
        <w:rPr>
          <w:color w:val="000000"/>
          <w:szCs w:val="21"/>
          <w:highlight w:val="none"/>
        </w:rPr>
      </w:r>
      <w:r/>
    </w:p>
    <w:p>
      <w:pPr>
        <w:pStyle w:val="731"/>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731"/>
        <w:ind w:firstLine="963"/>
        <w:rPr>
          <w:b/>
          <w:color w:val="000000"/>
          <w:spacing w:val="60"/>
          <w:sz w:val="52"/>
          <w:szCs w:val="52"/>
          <w:highlight w:val="none"/>
        </w:rPr>
      </w:pPr>
      <w:r>
        <w:rPr>
          <w:b/>
          <w:color w:val="000000"/>
          <w:spacing w:val="60"/>
          <w:sz w:val="52"/>
          <w:szCs w:val="52"/>
          <w:highlight w:val="none"/>
        </w:rPr>
      </w:r>
      <w:r/>
    </w:p>
    <w:p>
      <w:pPr>
        <w:pStyle w:val="731"/>
        <w:ind w:firstLine="963"/>
        <w:rPr>
          <w:b/>
          <w:color w:val="000000"/>
          <w:spacing w:val="60"/>
          <w:sz w:val="52"/>
          <w:szCs w:val="52"/>
          <w:highlight w:val="none"/>
        </w:rPr>
      </w:pPr>
      <w:r>
        <w:rPr>
          <w:b/>
          <w:color w:val="000000"/>
          <w:spacing w:val="60"/>
          <w:sz w:val="52"/>
          <w:szCs w:val="52"/>
          <w:highlight w:val="none"/>
        </w:rPr>
      </w:r>
      <w:r/>
    </w:p>
    <w:p>
      <w:pPr>
        <w:pStyle w:val="731"/>
        <w:ind w:firstLine="542"/>
        <w:rPr>
          <w:b/>
          <w:color w:val="000000"/>
          <w:spacing w:val="20"/>
          <w:sz w:val="32"/>
          <w:szCs w:val="32"/>
          <w:highlight w:val="none"/>
        </w:rPr>
      </w:pPr>
      <w:r>
        <w:rPr>
          <w:b/>
          <w:color w:val="000000"/>
          <w:spacing w:val="20"/>
          <w:sz w:val="32"/>
          <w:szCs w:val="32"/>
          <w:highlight w:val="none"/>
        </w:rPr>
      </w:r>
      <w:r/>
    </w:p>
    <w:p>
      <w:pPr>
        <w:pStyle w:val="731"/>
        <w:ind w:firstLine="542"/>
        <w:rPr>
          <w:b/>
          <w:color w:val="000000"/>
          <w:spacing w:val="20"/>
          <w:sz w:val="32"/>
          <w:szCs w:val="32"/>
          <w:highlight w:val="none"/>
        </w:rPr>
      </w:pPr>
      <w:r>
        <w:rPr>
          <w:b/>
          <w:color w:val="000000"/>
          <w:spacing w:val="20"/>
          <w:sz w:val="32"/>
          <w:szCs w:val="32"/>
          <w:highlight w:val="none"/>
        </w:rPr>
      </w:r>
      <w:r/>
    </w:p>
    <w:p>
      <w:pPr>
        <w:pStyle w:val="731"/>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31"/>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31"/>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31"/>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31"/>
        <w:jc w:val="center"/>
        <w:rPr>
          <w:b/>
          <w:color w:val="000000"/>
          <w:sz w:val="32"/>
          <w:szCs w:val="32"/>
          <w:highlight w:val="none"/>
        </w:rPr>
      </w:pPr>
      <w:r>
        <w:rPr>
          <w:b/>
          <w:color w:val="000000"/>
          <w:sz w:val="32"/>
          <w:szCs w:val="32"/>
          <w:highlight w:val="none"/>
        </w:rPr>
      </w:r>
      <w:r/>
    </w:p>
    <w:p>
      <w:pPr>
        <w:pStyle w:val="731"/>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731"/>
        <w:rPr>
          <w:b/>
          <w:color w:val="000000"/>
          <w:highlight w:val="none"/>
        </w:rPr>
      </w:pPr>
      <w:r>
        <w:rPr>
          <w:b/>
          <w:color w:val="000000"/>
          <w:highlight w:val="none"/>
        </w:rPr>
      </w:r>
      <w:r/>
    </w:p>
    <w:p>
      <w:pPr>
        <w:pStyle w:val="731"/>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044"/>
        <w:rPr>
          <w:rFonts w:ascii="宋体" w:hAnsi="宋体" w:eastAsia="宋体" w:cs="宋体"/>
          <w:b w:val="0"/>
          <w:bCs/>
          <w:color w:val="000000"/>
          <w:sz w:val="24"/>
          <w:szCs w:val="18"/>
          <w:highlight w:val="none"/>
        </w:rPr>
      </w:pPr>
      <w:r>
        <w:rPr>
          <w:rFonts w:hint="eastAsia" w:ascii="宋体" w:hAnsi="宋体" w:eastAsia="宋体" w:cs="宋体"/>
          <w:b w:val="0"/>
          <w:color w:val="000000"/>
          <w:sz w:val="24"/>
          <w:szCs w:val="18"/>
          <w:highlight w:val="none"/>
        </w:rPr>
        <w:t xml:space="preserve">1-1 投标人资格声明函（实质性格式）</w:t>
      </w:r>
      <w:r>
        <w:rPr>
          <w:rFonts w:ascii="宋体" w:hAnsi="宋体" w:eastAsia="宋体" w:cs="宋体"/>
          <w:b w:val="0"/>
          <w:bCs/>
          <w:color w:val="000000"/>
          <w:sz w:val="24"/>
          <w:szCs w:val="18"/>
          <w:highlight w:val="none"/>
        </w:rPr>
      </w:r>
      <w:r/>
    </w:p>
    <w:p>
      <w:pPr>
        <w:pStyle w:val="731"/>
        <w:jc w:val="center"/>
        <w:spacing w:before="120" w:line="360" w:lineRule="auto"/>
        <w:widowControl/>
        <w:rPr>
          <w:rFonts w:ascii="宋体" w:hAnsi="宋体" w:cs="宋体"/>
          <w:b/>
          <w:color w:val="000000"/>
          <w:sz w:val="28"/>
          <w:szCs w:val="28"/>
          <w:highlight w:val="none"/>
        </w:rPr>
      </w:pPr>
      <w:r>
        <w:rPr>
          <w:rFonts w:ascii="宋体" w:hAnsi="宋体" w:cs="宋体"/>
          <w:b/>
          <w:color w:val="000000"/>
          <w:sz w:val="28"/>
          <w:szCs w:val="28"/>
          <w:highlight w:val="none"/>
        </w:rPr>
      </w:r>
      <w:r/>
    </w:p>
    <w:p>
      <w:pPr>
        <w:pStyle w:val="731"/>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40"/>
        <w:ind w:firstLine="480"/>
        <w:spacing w:line="460" w:lineRule="exact"/>
        <w:rPr>
          <w:color w:val="000000"/>
          <w:highlight w:val="none"/>
        </w:rPr>
      </w:pPr>
      <w:r>
        <w:rPr>
          <w:color w:val="000000"/>
          <w:highlight w:val="none"/>
        </w:rPr>
      </w:r>
      <w:r/>
    </w:p>
    <w:p>
      <w:pPr>
        <w:pStyle w:val="1040"/>
        <w:ind w:firstLine="480"/>
        <w:spacing w:line="460" w:lineRule="exact"/>
        <w:rPr>
          <w:rFonts w:hint="eastAsia"/>
          <w:color w:val="000000"/>
          <w:highlight w:val="none"/>
        </w:rPr>
      </w:pPr>
      <w:r>
        <w:rPr>
          <w:rFonts w:hint="eastAsia"/>
          <w:color w:val="000000"/>
          <w:highlight w:val="none"/>
        </w:rPr>
        <w:t xml:space="preserve">致：江苏省常州技师学院</w:t>
      </w:r>
      <w:r>
        <w:rPr>
          <w:rFonts w:hint="eastAsia"/>
          <w:color w:val="000000"/>
          <w:highlight w:val="none"/>
        </w:rPr>
      </w:r>
      <w:r/>
    </w:p>
    <w:p>
      <w:pPr>
        <w:pStyle w:val="1040"/>
        <w:ind w:firstLine="1024"/>
        <w:spacing w:line="460" w:lineRule="exact"/>
        <w:rPr>
          <w:color w:val="000000"/>
          <w:highlight w:val="none"/>
        </w:rPr>
      </w:pP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040"/>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40"/>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40"/>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40"/>
        <w:ind w:firstLine="480"/>
        <w:spacing w:line="460" w:lineRule="exact"/>
        <w:rPr>
          <w:color w:val="000000"/>
          <w:highlight w:val="none"/>
        </w:rPr>
      </w:pP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40"/>
        <w:ind w:firstLine="480"/>
        <w:spacing w:line="460" w:lineRule="exact"/>
        <w:rPr>
          <w:color w:val="000000"/>
          <w:highlight w:val="none"/>
        </w:rPr>
      </w:pPr>
      <w:r>
        <w:rPr>
          <w:color w:val="000000"/>
          <w:highlight w:val="none"/>
        </w:rPr>
      </w:r>
      <w:r/>
    </w:p>
    <w:p>
      <w:pPr>
        <w:pStyle w:val="1040"/>
        <w:ind w:firstLine="480"/>
        <w:spacing w:line="460" w:lineRule="exact"/>
        <w:rPr>
          <w:color w:val="000000"/>
          <w:highlight w:val="none"/>
        </w:rPr>
      </w:pP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40"/>
        <w:ind w:firstLine="4920"/>
        <w:spacing w:line="460" w:lineRule="exact"/>
        <w:rPr>
          <w:color w:val="000000"/>
          <w:highlight w:val="none"/>
        </w:rPr>
      </w:pPr>
      <w:r>
        <w:rPr>
          <w:rFonts w:hint="eastAsia"/>
          <w:color w:val="000000"/>
          <w:highlight w:val="none"/>
        </w:rPr>
        <w:t xml:space="preserve">日期：    年    月    日</w:t>
      </w:r>
      <w:r>
        <w:rPr>
          <w:color w:val="000000"/>
          <w:highlight w:val="none"/>
        </w:rPr>
      </w:r>
      <w:r/>
    </w:p>
    <w:p>
      <w:pPr>
        <w:pStyle w:val="731"/>
        <w:spacing w:line="360" w:lineRule="auto"/>
        <w:rPr>
          <w:color w:val="000000"/>
          <w:sz w:val="24"/>
          <w:highlight w:val="none"/>
        </w:rPr>
      </w:pPr>
      <w:r>
        <w:rPr>
          <w:color w:val="000000"/>
          <w:sz w:val="24"/>
          <w:highlight w:val="none"/>
        </w:rPr>
      </w:r>
      <w:r/>
    </w:p>
    <w:p>
      <w:pPr>
        <w:pStyle w:val="731"/>
        <w:spacing w:line="360" w:lineRule="auto"/>
        <w:rPr>
          <w:color w:val="000000"/>
          <w:sz w:val="24"/>
          <w:highlight w:val="none"/>
        </w:rPr>
      </w:pPr>
      <w:r>
        <w:rPr>
          <w:color w:val="000000"/>
          <w:sz w:val="24"/>
          <w:highlight w:val="none"/>
        </w:rPr>
      </w:r>
      <w:r/>
    </w:p>
    <w:p>
      <w:pPr>
        <w:pStyle w:val="731"/>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731"/>
        <w:spacing w:line="360" w:lineRule="auto"/>
        <w:tabs>
          <w:tab w:val="left" w:pos="5580" w:leader="none"/>
        </w:tabs>
        <w:rPr>
          <w:color w:val="000000"/>
          <w:sz w:val="24"/>
          <w:highlight w:val="none"/>
        </w:rPr>
      </w:pPr>
      <w:r>
        <w:rPr>
          <w:color w:val="000000"/>
          <w:sz w:val="24"/>
          <w:highlight w:val="none"/>
        </w:rPr>
      </w:r>
      <w:r/>
    </w:p>
    <w:p>
      <w:pPr>
        <w:pStyle w:val="731"/>
        <w:spacing w:line="360" w:lineRule="auto"/>
        <w:rPr>
          <w:color w:val="000000"/>
          <w:sz w:val="24"/>
          <w:szCs w:val="20"/>
          <w:highlight w:val="none"/>
        </w:rPr>
        <w:outlineLvl w:val="2"/>
      </w:pPr>
      <w:r>
        <w:rPr>
          <w:color w:val="000000"/>
          <w:sz w:val="24"/>
          <w:szCs w:val="20"/>
          <w:highlight w:val="none"/>
        </w:rPr>
        <w:t xml:space="preserve">2 </w:t>
      </w:r>
      <w:r>
        <w:rPr>
          <w:rFonts w:hint="eastAsia"/>
          <w:color w:val="000000"/>
          <w:sz w:val="24"/>
          <w:szCs w:val="20"/>
          <w:highlight w:val="none"/>
        </w:rPr>
        <w:t xml:space="preserve"> </w:t>
      </w:r>
      <w:r>
        <w:rPr>
          <w:color w:val="000000"/>
          <w:sz w:val="24"/>
          <w:szCs w:val="20"/>
          <w:highlight w:val="none"/>
        </w:rPr>
        <w:t xml:space="preserve">落实政府采购政策需满足的资格要求</w:t>
      </w:r>
      <w:r>
        <w:rPr>
          <w:rFonts w:hint="eastAsia"/>
          <w:color w:val="000000"/>
          <w:sz w:val="24"/>
          <w:szCs w:val="20"/>
          <w:highlight w:val="none"/>
        </w:rPr>
        <w:t xml:space="preserve">：</w:t>
      </w:r>
      <w:r>
        <w:rPr>
          <w:color w:val="000000"/>
          <w:sz w:val="24"/>
          <w:szCs w:val="20"/>
          <w:highlight w:val="none"/>
        </w:rPr>
      </w:r>
      <w:r/>
    </w:p>
    <w:p>
      <w:pPr>
        <w:pStyle w:val="731"/>
        <w:spacing w:line="360" w:lineRule="auto"/>
        <w:rPr>
          <w:color w:val="000000"/>
          <w:sz w:val="24"/>
          <w:szCs w:val="20"/>
          <w:highlight w:val="none"/>
        </w:rPr>
        <w:outlineLvl w:val="2"/>
      </w:pPr>
      <w:r>
        <w:rPr>
          <w:color w:val="000000"/>
          <w:sz w:val="24"/>
          <w:szCs w:val="20"/>
          <w:highlight w:val="none"/>
        </w:rPr>
        <w:t xml:space="preserve">中小企业声明函（</w:t>
      </w:r>
      <w:r>
        <w:rPr>
          <w:rFonts w:hint="eastAsia"/>
          <w:color w:val="000000"/>
          <w:sz w:val="24"/>
          <w:szCs w:val="20"/>
          <w:highlight w:val="none"/>
        </w:rPr>
        <w:t xml:space="preserve">如有</w:t>
      </w:r>
      <w:r>
        <w:rPr>
          <w:color w:val="000000"/>
          <w:sz w:val="24"/>
          <w:szCs w:val="20"/>
          <w:highlight w:val="none"/>
        </w:rPr>
        <w:t xml:space="preserve">）</w:t>
      </w:r>
      <w:r>
        <w:rPr>
          <w:color w:val="000000"/>
          <w:sz w:val="24"/>
          <w:szCs w:val="20"/>
          <w:highlight w:val="none"/>
        </w:rPr>
      </w:r>
      <w:r/>
    </w:p>
    <w:p>
      <w:pPr>
        <w:pStyle w:val="731"/>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731"/>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731"/>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731"/>
        <w:spacing w:line="360" w:lineRule="auto"/>
        <w:tabs>
          <w:tab w:val="left" w:pos="5580" w:leader="none"/>
        </w:tabs>
        <w:rPr>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color w:val="000000"/>
          <w:sz w:val="24"/>
          <w:highlight w:val="none"/>
        </w:rPr>
      </w:r>
      <w:r/>
    </w:p>
    <w:p>
      <w:pPr>
        <w:pStyle w:val="731"/>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731"/>
        <w:spacing w:line="360" w:lineRule="auto"/>
        <w:tabs>
          <w:tab w:val="left" w:pos="5580" w:leader="none"/>
        </w:tabs>
        <w:rPr>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highlight w:val="none"/>
        </w:rPr>
        <w:fldChar w:fldCharType="begin"/>
      </w:r>
      <w:r>
        <w:rPr>
          <w:color w:val="000000"/>
          <w:highlight w:val="none"/>
        </w:rPr>
        <w:instrText xml:space="preserve"> HYPERLINK "http://202.106.120.146/baosong/appweb/orgScale.html" </w:instrText>
      </w:r>
      <w:r>
        <w:rPr>
          <w:color w:val="000000"/>
          <w:highlight w:val="none"/>
        </w:rPr>
        <w:fldChar w:fldCharType="separate"/>
      </w:r>
      <w:r>
        <w:rPr>
          <w:rStyle w:val="1106"/>
          <w:color w:val="000000"/>
          <w:sz w:val="24"/>
          <w:highlight w:val="none"/>
        </w:rPr>
        <w:t xml:space="preserve">http://202.106.120.146/baosong/appweb/orgScale.html</w:t>
      </w:r>
      <w:r>
        <w:rPr>
          <w:rStyle w:val="1106"/>
          <w:color w:val="000000"/>
          <w:sz w:val="24"/>
          <w:highlight w:val="none"/>
        </w:rPr>
        <w:fldChar w:fldCharType="end"/>
      </w:r>
      <w:r>
        <w:rPr>
          <w:rFonts w:hint="eastAsia"/>
          <w:color w:val="000000"/>
          <w:sz w:val="24"/>
          <w:highlight w:val="none"/>
        </w:rPr>
        <w:t xml:space="preserve">）</w:t>
      </w:r>
      <w:r>
        <w:rPr>
          <w:color w:val="000000"/>
          <w:sz w:val="24"/>
          <w:highlight w:val="none"/>
        </w:rPr>
      </w:r>
      <w:r/>
    </w:p>
    <w:p>
      <w:pPr>
        <w:pStyle w:val="731"/>
        <w:spacing w:line="360" w:lineRule="auto"/>
        <w:tabs>
          <w:tab w:val="left" w:pos="5580" w:leader="none"/>
        </w:tabs>
        <w:rPr>
          <w:rFonts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ascii="宋体" w:hAnsi="宋体"/>
          <w:b/>
          <w:color w:val="000000"/>
          <w:sz w:val="24"/>
          <w:highlight w:val="none"/>
        </w:rPr>
      </w:r>
      <w:r/>
    </w:p>
    <w:p>
      <w:pPr>
        <w:pStyle w:val="731"/>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731"/>
        <w:jc w:val="center"/>
        <w:spacing w:before="240" w:after="240" w:line="360" w:lineRule="auto"/>
        <w:rPr>
          <w:b/>
          <w:color w:val="000000"/>
          <w:sz w:val="36"/>
          <w:szCs w:val="36"/>
          <w:highlight w:val="none"/>
        </w:rPr>
      </w:pPr>
      <w:r>
        <w:rPr>
          <w:b/>
          <w:bCs/>
          <w:color w:val="000000"/>
          <w:sz w:val="36"/>
          <w:szCs w:val="36"/>
          <w:highlight w:val="none"/>
        </w:rPr>
        <w:t xml:space="preserve">中小企业声明函（</w:t>
      </w:r>
      <w:r>
        <w:rPr>
          <w:rFonts w:hint="eastAsia"/>
          <w:b/>
          <w:bCs/>
          <w:color w:val="000000"/>
          <w:sz w:val="36"/>
          <w:szCs w:val="36"/>
          <w:highlight w:val="none"/>
          <w:lang w:val="en-US" w:eastAsia="zh-CN"/>
        </w:rPr>
        <w:t xml:space="preserve">服务类</w:t>
      </w:r>
      <w:r>
        <w:rPr>
          <w:b/>
          <w:bCs/>
          <w:color w:val="000000"/>
          <w:sz w:val="36"/>
          <w:szCs w:val="36"/>
          <w:highlight w:val="none"/>
        </w:rPr>
        <w:t xml:space="preserve">）格式</w:t>
      </w:r>
      <w:r>
        <w:rPr>
          <w:b/>
          <w:color w:val="000000"/>
          <w:sz w:val="36"/>
          <w:szCs w:val="36"/>
          <w:highlight w:val="none"/>
        </w:rPr>
      </w:r>
      <w:r/>
    </w:p>
    <w:p>
      <w:pPr>
        <w:pStyle w:val="731"/>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本公司郑重声明，根据《政府采购促进中小企业发展管理办法》(财库[2020]46号)的规定，本公司（联合体）参加</w:t>
      </w:r>
      <w:r>
        <w:rPr>
          <w:rFonts w:hint="eastAsia" w:ascii="宋体" w:hAnsi="宋体" w:eastAsia="宋体" w:cs="宋体"/>
          <w:color w:val="000000"/>
          <w:sz w:val="24"/>
          <w:szCs w:val="24"/>
          <w:highlight w:val="none"/>
          <w:lang w:val="en-US" w:eastAsia="zh-CN"/>
        </w:rPr>
        <w:t xml:space="preserve">常州中宇建设工程管理有限公司</w:t>
      </w:r>
      <w:r>
        <w:rPr>
          <w:rFonts w:hint="eastAsia" w:ascii="宋体" w:hAnsi="宋体" w:eastAsia="宋体" w:cs="宋体"/>
          <w:color w:val="000000"/>
          <w:sz w:val="24"/>
          <w:szCs w:val="24"/>
          <w:highlight w:val="none"/>
        </w:rPr>
        <w:t xml:space="preserve">组织的</w:t>
      </w:r>
      <w:r>
        <w:rPr>
          <w:rFonts w:hint="eastAsia" w:ascii="宋体" w:hAnsi="宋体" w:eastAsia="宋体" w:cs="宋体"/>
          <w:color w:val="000000"/>
          <w:sz w:val="24"/>
          <w:szCs w:val="24"/>
          <w:highlight w:val="none"/>
          <w:u w:val="single"/>
        </w:rPr>
        <w:t xml:space="preserve">（采购单位名称①）</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（项目名称③）（分包号：④）</w:t>
      </w:r>
      <w:r>
        <w:rPr>
          <w:rFonts w:hint="eastAsia" w:ascii="宋体" w:hAnsi="宋体" w:eastAsia="宋体" w:cs="宋体"/>
          <w:color w:val="000000"/>
          <w:sz w:val="24"/>
          <w:szCs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731"/>
        <w:ind w:firstLine="360"/>
        <w:spacing w:line="57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b/>
          <w:bCs/>
          <w:color w:val="000000"/>
          <w:sz w:val="24"/>
          <w:szCs w:val="24"/>
          <w:highlight w:val="none"/>
          <w:lang w:eastAsia="zh-CN"/>
        </w:rPr>
        <w:t xml:space="preserve">其他未列明</w:t>
      </w:r>
      <w:r>
        <w:rPr>
          <w:rFonts w:hint="eastAsia" w:ascii="宋体" w:hAnsi="宋体" w:eastAsia="宋体" w:cs="宋体"/>
          <w:color w:val="000000"/>
          <w:sz w:val="24"/>
          <w:szCs w:val="24"/>
          <w:highlight w:val="none"/>
        </w:rPr>
        <w:t xml:space="preserve">行业；承接（承建）企业为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i/>
          <w:color w:val="000000"/>
          <w:sz w:val="24"/>
          <w:szCs w:val="24"/>
          <w:highlight w:val="none"/>
          <w:u w:val="single"/>
        </w:rPr>
      </w:r>
      <w:r/>
    </w:p>
    <w:p>
      <w:pPr>
        <w:pStyle w:val="731"/>
        <w:ind w:firstLine="360"/>
        <w:spacing w:line="57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b/>
          <w:bCs/>
          <w:color w:val="000000"/>
          <w:sz w:val="24"/>
          <w:szCs w:val="24"/>
          <w:highlight w:val="none"/>
          <w:lang w:eastAsia="zh-CN"/>
        </w:rPr>
        <w:t xml:space="preserve">其他未列明</w:t>
      </w:r>
      <w:r>
        <w:rPr>
          <w:rFonts w:hint="eastAsia" w:ascii="宋体" w:hAnsi="宋体" w:eastAsia="宋体" w:cs="宋体"/>
          <w:color w:val="000000"/>
          <w:sz w:val="24"/>
          <w:szCs w:val="24"/>
          <w:highlight w:val="none"/>
        </w:rPr>
        <w:t xml:space="preserve">行业；承接（承建）企业为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i/>
          <w:color w:val="000000"/>
          <w:sz w:val="24"/>
          <w:szCs w:val="24"/>
          <w:highlight w:val="none"/>
          <w:u w:val="single"/>
        </w:rPr>
      </w:r>
      <w:r/>
    </w:p>
    <w:p>
      <w:pPr>
        <w:pStyle w:val="731"/>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1"/>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731"/>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731"/>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企业名称（加盖CA电子公章）⑫：</w:t>
      </w:r>
      <w:r>
        <w:rPr>
          <w:rFonts w:hint="eastAsia" w:ascii="宋体" w:hAnsi="宋体" w:eastAsia="宋体" w:cs="宋体"/>
          <w:color w:val="000000"/>
          <w:sz w:val="24"/>
          <w:szCs w:val="24"/>
          <w:highlight w:val="none"/>
        </w:rPr>
      </w:r>
      <w:r/>
    </w:p>
    <w:p>
      <w:pPr>
        <w:pStyle w:val="731"/>
        <w:ind w:right="480" w:firstLine="540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731"/>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8"/>
        <w:rPr>
          <w:rFonts w:hint="eastAsia"/>
          <w:color w:val="000000"/>
          <w:highlight w:val="none"/>
        </w:rPr>
      </w:pPr>
      <w:r>
        <w:rPr>
          <w:rFonts w:hint="eastAsia"/>
          <w:color w:val="000000"/>
          <w:highlight w:val="none"/>
        </w:rPr>
      </w:r>
      <w:r/>
    </w:p>
    <w:p>
      <w:pPr>
        <w:pStyle w:val="731"/>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填写说明：</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1.（采购单位名称①）：填写本项目采购人单位名称，如常州市XXX局。</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2.采购编号为②：填写本项目编号，如JSZC-3204XX-JZCG-G20XX-XX。</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3.（项目名称③）：填写本项目名称，如常州市XXX项目。</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4.（分包号：④）：填写分包编号，如有分包的，分别填写分包号，没有的填“无”。</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5.（标的名称⑤）：填写本项目标的名称，如有产品清单的请根据采购文件“第四章采购需求”-“2. 服务内容及要求/货物技术要求”-“2.2产品清单”中列出的名称进行填写，如：物业服务、保安服务、审计服务等；如没有产品清单的可以填项目名称。</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6.（采购文件中明确的所属行业⑥）：填写本项目采购标的所属行业。须根据采购文件“第四章采购需求”表格中列明的所属行业进行填写。如：软件和信息技术服务业、租赁和商务服务业等。</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7.（企业名称⑦）：填写</w:t>
      </w:r>
      <w:r>
        <w:rPr>
          <w:rFonts w:hint="eastAsia" w:ascii="宋体" w:hAnsi="宋体" w:eastAsia="宋体" w:cs="宋体"/>
          <w:b/>
          <w:bCs/>
          <w:color w:val="000000"/>
          <w:sz w:val="24"/>
          <w:szCs w:val="24"/>
          <w:highlight w:val="none"/>
        </w:rPr>
        <w:t xml:space="preserve">投标人或供应商的名称</w:t>
      </w:r>
      <w:r>
        <w:rPr>
          <w:rFonts w:hint="eastAsia" w:ascii="宋体" w:hAnsi="宋体" w:eastAsia="宋体" w:cs="宋体"/>
          <w:color w:val="000000"/>
          <w:sz w:val="24"/>
          <w:szCs w:val="24"/>
          <w:highlight w:val="none"/>
        </w:rPr>
        <w:t xml:space="preserve">，如XXX公司。</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8.从业人员⑧人，营业收入为⑨万元，资产总额为⑩万元：填报</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的从业人员、营业收入、资产总额上一年度数据，无上一年度数据的新成立企业可不填报。</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9.（中型企业、小型企业、微型企业</w:t>
      </w:r>
      <w:r>
        <w:rPr>
          <w:rFonts w:hint="eastAsia" w:ascii="宋体" w:hAnsi="宋体" w:eastAsia="宋体" w:cs="宋体"/>
          <w:color w:val="000000"/>
          <w:sz w:val="24"/>
          <w:szCs w:val="24"/>
          <w:highlight w:val="none"/>
          <w:u w:val="single"/>
        </w:rPr>
        <w:t xml:space="preserve">⑪</w:t>
      </w:r>
      <w:r>
        <w:rPr>
          <w:rFonts w:hint="eastAsia" w:ascii="宋体" w:hAnsi="宋体" w:eastAsia="宋体" w:cs="宋体"/>
          <w:color w:val="000000"/>
          <w:sz w:val="24"/>
          <w:szCs w:val="24"/>
          <w:highlight w:val="none"/>
        </w:rPr>
        <w:t xml:space="preserve">）：根据</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的企业规模情况填写中型企业、小型企业或微型企业</w:t>
      </w:r>
      <w:r>
        <w:rPr>
          <w:rFonts w:hint="eastAsia" w:ascii="宋体" w:hAnsi="宋体" w:eastAsia="宋体" w:cs="宋体"/>
          <w:b/>
          <w:bCs/>
          <w:color w:val="000000"/>
          <w:sz w:val="24"/>
          <w:szCs w:val="24"/>
          <w:highlight w:val="none"/>
        </w:rPr>
        <w:t xml:space="preserve">（只能填写三种其中的一种）</w:t>
      </w:r>
      <w:r>
        <w:rPr>
          <w:rFonts w:hint="eastAsia" w:ascii="宋体" w:hAnsi="宋体" w:eastAsia="宋体" w:cs="宋体"/>
          <w:color w:val="000000"/>
          <w:sz w:val="24"/>
          <w:szCs w:val="24"/>
          <w:highlight w:val="none"/>
        </w:rPr>
        <w:t xml:space="preserve">。中小企业划分见《关于印发中小企业划型标准规定的通知》（工信部联企业〔2011〕300号) 。</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10.企业名称（盖章）⑫：加盖</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CA电子公章。</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11.如是</w:t>
      </w:r>
      <w:r>
        <w:rPr>
          <w:rFonts w:hint="eastAsia" w:ascii="宋体" w:hAnsi="宋体" w:eastAsia="宋体" w:cs="宋体"/>
          <w:b/>
          <w:color w:val="000000"/>
          <w:sz w:val="24"/>
          <w:szCs w:val="24"/>
          <w:highlight w:val="none"/>
        </w:rPr>
        <w:t xml:space="preserve">专门面向中小企业预留份额</w:t>
      </w:r>
      <w:r>
        <w:rPr>
          <w:rFonts w:hint="eastAsia" w:ascii="宋体" w:hAnsi="宋体" w:eastAsia="宋体" w:cs="宋体"/>
          <w:color w:val="000000"/>
          <w:sz w:val="24"/>
          <w:szCs w:val="24"/>
          <w:highlight w:val="none"/>
        </w:rPr>
        <w:t xml:space="preserve">的采购项目，供应商未提供此声明函的，资格审查不予通过，作为</w:t>
      </w:r>
      <w:r>
        <w:rPr>
          <w:rFonts w:hint="eastAsia" w:ascii="宋体" w:hAnsi="宋体" w:eastAsia="宋体" w:cs="宋体"/>
          <w:b/>
          <w:color w:val="000000"/>
          <w:sz w:val="24"/>
          <w:szCs w:val="24"/>
          <w:highlight w:val="none"/>
        </w:rPr>
        <w:t xml:space="preserve">无效投标（响应）</w:t>
      </w:r>
      <w:r>
        <w:rPr>
          <w:rFonts w:hint="eastAsia" w:ascii="宋体" w:hAnsi="宋体" w:eastAsia="宋体" w:cs="宋体"/>
          <w:color w:val="00000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eastAsia="宋体" w:cs="宋体"/>
          <w:color w:val="000000"/>
          <w:sz w:val="24"/>
          <w:szCs w:val="24"/>
          <w:highlight w:val="none"/>
        </w:rPr>
      </w:r>
      <w:r/>
    </w:p>
    <w:p>
      <w:pPr>
        <w:pStyle w:val="1312"/>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12.温馨提示</w:t>
      </w:r>
      <w:r>
        <w:rPr>
          <w:rFonts w:ascii="宋体" w:hAnsi="宋体" w:eastAsia="宋体" w:cs="宋体"/>
          <w:color w:val="000000"/>
          <w:sz w:val="24"/>
          <w:szCs w:val="24"/>
          <w:highlight w:val="none"/>
        </w:rPr>
      </w:r>
      <w:r/>
    </w:p>
    <w:p>
      <w:pPr>
        <w:pStyle w:val="1312"/>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（1）对于已纳入统计部门统计范围的企业，所属行业、从业人员、营业收入、资产总额、规模类型应与统计部门报表保持一致。</w:t>
      </w:r>
      <w:r>
        <w:rPr>
          <w:rFonts w:ascii="宋体" w:hAnsi="宋体" w:eastAsia="宋体" w:cs="宋体"/>
          <w:color w:val="000000"/>
          <w:sz w:val="24"/>
          <w:szCs w:val="24"/>
          <w:highlight w:val="none"/>
        </w:rPr>
      </w:r>
      <w:r/>
    </w:p>
    <w:p>
      <w:pPr>
        <w:pStyle w:val="1312"/>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eastAsia="宋体" w:cs="宋体"/>
          <w:color w:val="000000"/>
          <w:sz w:val="24"/>
          <w:szCs w:val="24"/>
          <w:highlight w:val="none"/>
        </w:rPr>
      </w:r>
      <w:r/>
    </w:p>
    <w:p>
      <w:pPr>
        <w:pStyle w:val="1312"/>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eastAsia="宋体" w:cs="宋体"/>
          <w:color w:val="000000"/>
          <w:sz w:val="24"/>
          <w:szCs w:val="24"/>
          <w:highlight w:val="none"/>
        </w:rPr>
      </w:r>
      <w:r/>
    </w:p>
    <w:p>
      <w:pPr>
        <w:pStyle w:val="1312"/>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eastAsia="宋体" w:cs="宋体"/>
          <w:color w:val="000000"/>
          <w:sz w:val="24"/>
          <w:szCs w:val="24"/>
          <w:highlight w:val="none"/>
        </w:rPr>
      </w:r>
      <w:r/>
    </w:p>
    <w:p>
      <w:pPr>
        <w:pStyle w:val="1312"/>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eastAsia="宋体" w:cs="宋体"/>
          <w:color w:val="000000"/>
          <w:sz w:val="24"/>
          <w:szCs w:val="24"/>
          <w:highlight w:val="none"/>
        </w:rPr>
      </w:r>
      <w:r/>
    </w:p>
    <w:p>
      <w:pPr>
        <w:pStyle w:val="1312"/>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eastAsia="宋体" w:cs="宋体"/>
          <w:color w:val="000000"/>
          <w:sz w:val="24"/>
          <w:szCs w:val="24"/>
          <w:highlight w:val="none"/>
        </w:rPr>
      </w:r>
      <w:r/>
    </w:p>
    <w:p>
      <w:pPr>
        <w:pStyle w:val="1312"/>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宋体" w:hAnsi="宋体" w:eastAsia="宋体" w:cs="宋体"/>
          <w:color w:val="000000"/>
          <w:sz w:val="24"/>
          <w:szCs w:val="24"/>
          <w:highlight w:val="none"/>
        </w:rPr>
      </w:r>
      <w:r/>
    </w:p>
    <w:p>
      <w:pPr>
        <w:pStyle w:val="731"/>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731"/>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731"/>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731"/>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731"/>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731"/>
        <w:ind w:firstLine="504"/>
        <w:spacing w:line="588" w:lineRule="exact"/>
        <w:rPr>
          <w:color w:val="000000"/>
          <w:spacing w:val="6"/>
          <w:sz w:val="24"/>
          <w:highlight w:val="none"/>
        </w:rPr>
      </w:pPr>
      <w:r>
        <w:rPr>
          <w:color w:val="000000"/>
          <w:spacing w:val="6"/>
          <w:sz w:val="24"/>
          <w:highlight w:val="none"/>
        </w:rPr>
      </w:r>
      <w:r/>
    </w:p>
    <w:p>
      <w:pPr>
        <w:pStyle w:val="731"/>
        <w:ind w:firstLine="504"/>
        <w:spacing w:line="588" w:lineRule="exact"/>
        <w:rPr>
          <w:color w:val="000000"/>
          <w:spacing w:val="6"/>
          <w:sz w:val="24"/>
          <w:highlight w:val="none"/>
        </w:rPr>
      </w:pPr>
      <w:r>
        <w:rPr>
          <w:color w:val="000000"/>
          <w:spacing w:val="6"/>
          <w:sz w:val="24"/>
          <w:highlight w:val="none"/>
        </w:rPr>
      </w:r>
      <w:r/>
    </w:p>
    <w:p>
      <w:pPr>
        <w:pStyle w:val="731"/>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731"/>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731"/>
        <w:spacing w:line="360" w:lineRule="auto"/>
        <w:rPr>
          <w:b/>
          <w:color w:val="000000"/>
          <w:sz w:val="24"/>
          <w:highlight w:val="none"/>
        </w:rPr>
      </w:pPr>
      <w:r>
        <w:rPr>
          <w:b/>
          <w:color w:val="000000"/>
          <w:sz w:val="24"/>
          <w:highlight w:val="none"/>
        </w:rPr>
      </w:r>
      <w:r/>
    </w:p>
    <w:p>
      <w:pPr>
        <w:pStyle w:val="731"/>
        <w:jc w:val="left"/>
        <w:widowControl/>
        <w:rPr>
          <w:b/>
          <w:color w:val="000000"/>
          <w:sz w:val="36"/>
          <w:szCs w:val="36"/>
          <w:highlight w:val="none"/>
        </w:rPr>
      </w:pPr>
      <w:r>
        <w:rPr>
          <w:b/>
          <w:color w:val="000000"/>
          <w:sz w:val="36"/>
          <w:szCs w:val="36"/>
          <w:highlight w:val="none"/>
        </w:rPr>
      </w:r>
      <w:r/>
    </w:p>
    <w:p>
      <w:pPr>
        <w:pStyle w:val="731"/>
        <w:spacing w:line="360" w:lineRule="auto"/>
        <w:widowControl/>
        <w:rPr>
          <w:rFonts w:ascii="宋体" w:hAnsi="宋体"/>
          <w:b/>
          <w:color w:val="000000"/>
          <w:sz w:val="32"/>
          <w:szCs w:val="32"/>
          <w:highlight w:val="none"/>
        </w:rPr>
      </w:pPr>
      <w:r>
        <w:rPr>
          <w:rFonts w:ascii="宋体" w:hAnsi="宋体"/>
          <w:b/>
          <w:color w:val="000000"/>
          <w:sz w:val="32"/>
          <w:szCs w:val="32"/>
          <w:highlight w:val="none"/>
        </w:rPr>
        <w:br w:type="page" w:clear="all"/>
      </w:r>
      <w:r>
        <w:rPr>
          <w:rFonts w:ascii="宋体" w:hAnsi="宋体"/>
          <w:b/>
          <w:color w:val="000000"/>
          <w:sz w:val="32"/>
          <w:szCs w:val="32"/>
          <w:highlight w:val="none"/>
        </w:rPr>
        <w:t xml:space="preserve">二、商务技术文件格式</w:t>
      </w:r>
      <w:bookmarkStart w:id="845" w:name="_Toc520356217"/>
      <w:r/>
      <w:bookmarkStart w:id="846" w:name="_Toc195842921"/>
      <w:r/>
      <w:bookmarkStart w:id="847" w:name="_Toc150480794"/>
      <w:r/>
      <w:bookmarkStart w:id="848" w:name="_Toc226337252"/>
      <w:r/>
      <w:bookmarkStart w:id="849" w:name="_Toc150774761"/>
      <w:r/>
      <w:bookmarkStart w:id="850" w:name="_Toc226309800"/>
      <w:r/>
      <w:bookmarkStart w:id="851" w:name="_Toc127151556"/>
      <w:r/>
      <w:bookmarkStart w:id="852" w:name="_Toc226965746"/>
      <w:r/>
      <w:bookmarkStart w:id="853" w:name="_Toc226965829"/>
      <w:r/>
      <w:bookmarkStart w:id="854" w:name="_Toc142311058"/>
      <w:r/>
      <w:bookmarkStart w:id="855" w:name="_Toc480942349"/>
      <w:r/>
      <w:bookmarkStart w:id="856" w:name="_Ref467988698"/>
      <w:r>
        <w:rPr>
          <w:rFonts w:ascii="宋体" w:hAnsi="宋体"/>
          <w:b/>
          <w:color w:val="000000"/>
          <w:sz w:val="32"/>
          <w:szCs w:val="32"/>
          <w:highlight w:val="none"/>
        </w:rPr>
      </w:r>
      <w:r/>
    </w:p>
    <w:p>
      <w:pPr>
        <w:pStyle w:val="731"/>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731"/>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731"/>
        <w:spacing w:line="360" w:lineRule="auto"/>
        <w:tabs>
          <w:tab w:val="left" w:pos="5580" w:leader="none"/>
        </w:tabs>
        <w:rPr>
          <w:color w:val="000000"/>
          <w:sz w:val="24"/>
          <w:highlight w:val="none"/>
        </w:rPr>
      </w:pPr>
      <w:r>
        <w:rPr>
          <w:color w:val="000000"/>
          <w:sz w:val="24"/>
          <w:highlight w:val="none"/>
        </w:rPr>
      </w:r>
      <w:r/>
    </w:p>
    <w:p>
      <w:pPr>
        <w:pStyle w:val="731"/>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731"/>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招标人</w:t>
      </w:r>
      <w:r>
        <w:rPr>
          <w:color w:val="000000"/>
          <w:sz w:val="24"/>
          <w:highlight w:val="none"/>
          <w:u w:val="single"/>
        </w:rPr>
        <w:t xml:space="preserve">或采购代理机构）</w:t>
      </w:r>
      <w:r>
        <w:rPr>
          <w:color w:val="000000"/>
          <w:sz w:val="24"/>
          <w:highlight w:val="none"/>
        </w:rPr>
      </w:r>
      <w:r/>
    </w:p>
    <w:p>
      <w:pPr>
        <w:pStyle w:val="731"/>
        <w:spacing w:line="360" w:lineRule="auto"/>
        <w:tabs>
          <w:tab w:val="left" w:pos="5580" w:leader="none"/>
        </w:tabs>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t xml:space="preserve">我方参加你方就</w:t>
      </w:r>
      <w:r>
        <w:rPr>
          <w:rFonts w:hint="eastAsia"/>
          <w:color w:val="000000"/>
          <w:sz w:val="24"/>
          <w:highlight w:val="none"/>
          <w:u w:val="single"/>
          <w:lang w:eastAsia="zh-CN"/>
        </w:rPr>
        <w:t xml:space="preserve">项目编号：</w:t>
      </w:r>
      <w:r>
        <w:rPr>
          <w:rFonts w:hint="eastAsia"/>
          <w:color w:val="000000"/>
          <w:sz w:val="24"/>
          <w:highlight w:val="none"/>
          <w:u w:val="single"/>
          <w:lang w:val="en-US" w:eastAsia="zh-CN"/>
        </w:rPr>
        <w:t xml:space="preserve">       </w:t>
      </w:r>
      <w:r>
        <w:rPr>
          <w:rFonts w:hint="eastAsia"/>
          <w:color w:val="000000"/>
          <w:sz w:val="24"/>
          <w:highlight w:val="none"/>
          <w:u w:val="single"/>
        </w:rPr>
        <w:t xml:space="preserve">，</w:t>
      </w:r>
      <w:r>
        <w:rPr>
          <w:color w:val="000000"/>
          <w:sz w:val="24"/>
          <w:highlight w:val="none"/>
          <w:u w:val="single"/>
        </w:rPr>
        <w:t xml:space="preserve">项目名称：</w:t>
      </w:r>
      <w:r>
        <w:rPr>
          <w:rFonts w:hint="eastAsia"/>
          <w:color w:val="000000"/>
          <w:sz w:val="24"/>
          <w:highlight w:val="none"/>
          <w:u w:val="single"/>
          <w:lang w:val="en-US" w:eastAsia="zh-CN"/>
        </w:rPr>
        <w:t xml:space="preserve">      </w:t>
      </w:r>
      <w:r>
        <w:rPr>
          <w:color w:val="000000"/>
          <w:sz w:val="24"/>
          <w:szCs w:val="20"/>
          <w:highlight w:val="none"/>
        </w:rPr>
        <w:t xml:space="preserve">（项目名称，项目编号/包号）组织的招标活动，并对此项目进行投标。</w:t>
      </w:r>
      <w:r>
        <w:rPr>
          <w:color w:val="000000"/>
          <w:sz w:val="24"/>
          <w:szCs w:val="20"/>
          <w:highlight w:val="none"/>
        </w:rPr>
      </w:r>
      <w:r/>
    </w:p>
    <w:p>
      <w:pPr>
        <w:pStyle w:val="731"/>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731"/>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color w:val="000000"/>
          <w:sz w:val="24"/>
          <w:highlight w:val="none"/>
        </w:rPr>
        <w:t xml:space="preserve">90</w:t>
      </w:r>
      <w:r>
        <w:rPr>
          <w:color w:val="000000"/>
          <w:sz w:val="24"/>
          <w:szCs w:val="20"/>
          <w:highlight w:val="none"/>
        </w:rPr>
        <w:t xml:space="preserve">个日历日。</w:t>
      </w:r>
      <w:r>
        <w:rPr>
          <w:color w:val="000000"/>
          <w:sz w:val="24"/>
          <w:szCs w:val="20"/>
          <w:highlight w:val="none"/>
        </w:rPr>
      </w:r>
      <w:r/>
    </w:p>
    <w:p>
      <w:pPr>
        <w:pStyle w:val="731"/>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731"/>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731"/>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731"/>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731"/>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731"/>
        <w:ind w:left="420"/>
        <w:spacing w:line="360" w:lineRule="auto"/>
        <w:tabs>
          <w:tab w:val="left" w:pos="5580" w:leader="none"/>
        </w:tabs>
        <w:rPr>
          <w:color w:val="000000"/>
          <w:sz w:val="24"/>
          <w:szCs w:val="20"/>
          <w:highlight w:val="none"/>
        </w:rPr>
      </w:pPr>
      <w:r>
        <w:rPr>
          <w:color w:val="000000"/>
          <w:sz w:val="24"/>
          <w:szCs w:val="20"/>
          <w:highlight w:val="none"/>
        </w:rPr>
      </w:r>
      <w:r/>
    </w:p>
    <w:p>
      <w:pPr>
        <w:pStyle w:val="731"/>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731"/>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731"/>
        <w:ind w:left="420"/>
        <w:spacing w:line="360" w:lineRule="auto"/>
        <w:tabs>
          <w:tab w:val="left" w:pos="5580" w:leader="none"/>
        </w:tabs>
        <w:rPr>
          <w:color w:val="000000"/>
          <w:sz w:val="24"/>
          <w:szCs w:val="20"/>
          <w:highlight w:val="none"/>
        </w:rPr>
      </w:pPr>
      <w:r>
        <w:rPr>
          <w:color w:val="000000"/>
          <w:sz w:val="24"/>
          <w:szCs w:val="20"/>
          <w:highlight w:val="none"/>
        </w:rPr>
      </w:r>
      <w:r/>
    </w:p>
    <w:p>
      <w:pPr>
        <w:pStyle w:val="731"/>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731"/>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731"/>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731"/>
        <w:jc w:val="left"/>
        <w:widowControl/>
        <w:rPr>
          <w:color w:val="000000"/>
          <w:sz w:val="24"/>
          <w:highlight w:val="none"/>
        </w:rPr>
      </w:pPr>
      <w:r/>
      <w:bookmarkStart w:id="857" w:name="_Hlt520356243"/>
      <w:r/>
      <w:bookmarkEnd w:id="857"/>
      <w:r/>
      <w:bookmarkStart w:id="858" w:name="_Hlt520355938"/>
      <w:r/>
      <w:bookmarkEnd w:id="858"/>
      <w:r>
        <w:rPr>
          <w:color w:val="000000"/>
          <w:sz w:val="24"/>
          <w:highlight w:val="none"/>
        </w:rPr>
        <w:br w:type="page" w:clear="all"/>
      </w:r>
      <w:r>
        <w:rPr>
          <w:color w:val="000000"/>
          <w:sz w:val="24"/>
          <w:highlight w:val="none"/>
        </w:rPr>
      </w:r>
      <w:r/>
    </w:p>
    <w:p>
      <w:pPr>
        <w:pStyle w:val="731"/>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color w:val="000000"/>
          <w:sz w:val="24"/>
          <w:highlight w:val="none"/>
        </w:rPr>
      </w:r>
      <w:r/>
    </w:p>
    <w:p>
      <w:pPr>
        <w:pStyle w:val="731"/>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73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731"/>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731"/>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731"/>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731"/>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731"/>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731"/>
        <w:spacing w:line="560" w:lineRule="exact"/>
        <w:rPr>
          <w:rFonts w:ascii="宋体" w:hAnsi="宋体"/>
          <w:color w:val="000000"/>
          <w:sz w:val="24"/>
          <w:highlight w:val="none"/>
        </w:rPr>
      </w:pPr>
      <w:r>
        <w:rPr>
          <w:rFonts w:ascii="宋体" w:hAnsi="宋体"/>
          <w:color w:val="000000"/>
          <w:sz w:val="24"/>
          <w:highlight w:val="none"/>
        </w:rPr>
      </w:r>
      <w:r/>
    </w:p>
    <w:p>
      <w:pPr>
        <w:pStyle w:val="1065"/>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3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3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3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73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3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3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731"/>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731"/>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731"/>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731"/>
        <w:jc w:val="left"/>
        <w:widowControl/>
        <w:rPr>
          <w:color w:val="000000"/>
          <w:sz w:val="24"/>
          <w:highlight w:val="none"/>
        </w:rPr>
      </w:pPr>
      <w:r>
        <w:rPr>
          <w:color w:val="000000"/>
          <w:sz w:val="24"/>
          <w:highlight w:val="none"/>
        </w:rPr>
      </w:r>
      <w:r/>
    </w:p>
    <w:p>
      <w:pPr>
        <w:pStyle w:val="731"/>
        <w:jc w:val="left"/>
        <w:widowControl/>
        <w:rPr>
          <w:color w:val="000000"/>
          <w:sz w:val="24"/>
          <w:highlight w:val="none"/>
        </w:rPr>
      </w:pPr>
      <w:r>
        <w:rPr>
          <w:color w:val="000000"/>
          <w:sz w:val="24"/>
          <w:highlight w:val="none"/>
        </w:rPr>
      </w:r>
      <w:r/>
    </w:p>
    <w:p>
      <w:pPr>
        <w:pStyle w:val="731"/>
        <w:jc w:val="left"/>
        <w:widowControl/>
        <w:rPr>
          <w:color w:val="000000"/>
          <w:sz w:val="24"/>
          <w:highlight w:val="none"/>
        </w:rPr>
      </w:pPr>
      <w:r>
        <w:rPr>
          <w:color w:val="000000"/>
          <w:sz w:val="24"/>
          <w:highlight w:val="none"/>
        </w:rPr>
      </w:r>
      <w:r/>
    </w:p>
    <w:p>
      <w:pPr>
        <w:pStyle w:val="731"/>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73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731"/>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731"/>
        <w:jc w:val="left"/>
        <w:widowControl/>
        <w:rPr>
          <w:color w:val="000000"/>
          <w:sz w:val="24"/>
          <w:highlight w:val="none"/>
        </w:rPr>
      </w:pPr>
      <w:r>
        <w:rPr>
          <w:color w:val="000000"/>
          <w:sz w:val="24"/>
          <w:highlight w:val="none"/>
        </w:rPr>
      </w:r>
      <w:r/>
    </w:p>
    <w:p>
      <w:pPr>
        <w:pStyle w:val="731"/>
        <w:jc w:val="left"/>
        <w:widowControl/>
        <w:rPr>
          <w:color w:val="000000"/>
          <w:sz w:val="24"/>
          <w:highlight w:val="none"/>
        </w:rPr>
      </w:pPr>
      <w:r>
        <w:rPr>
          <w:color w:val="000000"/>
          <w:sz w:val="24"/>
          <w:highlight w:val="none"/>
        </w:rPr>
      </w:r>
      <w:r/>
    </w:p>
    <w:p>
      <w:pPr>
        <w:pStyle w:val="731"/>
        <w:jc w:val="left"/>
        <w:widowControl/>
        <w:rPr>
          <w:color w:val="000000"/>
          <w:sz w:val="24"/>
          <w:highlight w:val="none"/>
        </w:rPr>
      </w:pPr>
      <w:r>
        <w:rPr>
          <w:color w:val="000000"/>
          <w:sz w:val="24"/>
          <w:highlight w:val="none"/>
        </w:rPr>
      </w:r>
      <w:r/>
    </w:p>
    <w:p>
      <w:pPr>
        <w:pStyle w:val="731"/>
        <w:jc w:val="left"/>
        <w:widowControl/>
        <w:rPr>
          <w:color w:val="000000"/>
          <w:sz w:val="24"/>
          <w:highlight w:val="none"/>
        </w:rPr>
      </w:pPr>
      <w:r>
        <w:rPr>
          <w:color w:val="000000"/>
          <w:sz w:val="24"/>
          <w:highlight w:val="none"/>
        </w:rPr>
      </w:r>
      <w:r/>
    </w:p>
    <w:p>
      <w:pPr>
        <w:pStyle w:val="731"/>
        <w:jc w:val="left"/>
        <w:widowControl/>
        <w:rPr>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color w:val="000000"/>
          <w:sz w:val="24"/>
          <w:highlight w:val="none"/>
        </w:rPr>
      </w:r>
      <w:r/>
    </w:p>
    <w:p>
      <w:pPr>
        <w:pStyle w:val="731"/>
        <w:ind w:firstLine="32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31"/>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731"/>
        <w:ind w:firstLine="640"/>
        <w:rPr>
          <w:color w:val="000000"/>
          <w:highlight w:val="none"/>
        </w:rPr>
      </w:pPr>
      <w:r>
        <w:rPr>
          <w:color w:val="000000"/>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78"/>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731"/>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731"/>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731"/>
        <w:jc w:val="left"/>
        <w:widowControl/>
        <w:rPr>
          <w:color w:val="000000"/>
          <w:sz w:val="24"/>
          <w:szCs w:val="20"/>
          <w:highlight w:val="none"/>
        </w:rPr>
      </w:pPr>
      <w:r/>
      <w:bookmarkStart w:id="859" w:name="_Hlt520355504"/>
      <w:r/>
      <w:bookmarkEnd w:id="859"/>
      <w:r/>
      <w:bookmarkStart w:id="860" w:name="_Hlt520271212"/>
      <w:r/>
      <w:bookmarkEnd w:id="860"/>
      <w:r/>
      <w:bookmarkStart w:id="861" w:name="_Hlt520343000"/>
      <w:r/>
      <w:bookmarkEnd w:id="861"/>
      <w:r/>
      <w:bookmarkStart w:id="862" w:name="_Hlt520274121"/>
      <w:r/>
      <w:bookmarkEnd w:id="862"/>
      <w:r/>
      <w:bookmarkStart w:id="863" w:name="_Hlt520273711"/>
      <w:r/>
      <w:bookmarkEnd w:id="863"/>
      <w:r/>
      <w:bookmarkStart w:id="864" w:name="_Hlt520274407"/>
      <w:r/>
      <w:bookmarkEnd w:id="864"/>
      <w:r/>
      <w:bookmarkStart w:id="865" w:name="_Hlt520343392"/>
      <w:r/>
      <w:bookmarkEnd w:id="865"/>
      <w:r/>
      <w:bookmarkStart w:id="866" w:name="_Hlt520274065"/>
      <w:r/>
      <w:bookmarkEnd w:id="866"/>
      <w:r/>
      <w:bookmarkStart w:id="867" w:name="_Hlt520350918"/>
      <w:r/>
      <w:bookmarkEnd w:id="867"/>
      <w:r/>
      <w:bookmarkStart w:id="868" w:name="_Hlt520274393"/>
      <w:r/>
      <w:bookmarkEnd w:id="868"/>
      <w:r/>
      <w:bookmarkStart w:id="869" w:name="_Toc142311059"/>
      <w:r/>
      <w:bookmarkStart w:id="870" w:name="_Ref467988705"/>
      <w:r/>
      <w:bookmarkStart w:id="871" w:name="_Toc127151557"/>
      <w:r/>
      <w:bookmarkStart w:id="872" w:name="_Toc264969247"/>
      <w:r/>
      <w:bookmarkStart w:id="873" w:name="_Toc195842922"/>
      <w:r/>
      <w:bookmarkStart w:id="874" w:name="_Toc226965747"/>
      <w:r/>
      <w:bookmarkStart w:id="875" w:name="_Toc226337253"/>
      <w:r/>
      <w:bookmarkStart w:id="876" w:name="_Toc226965830"/>
      <w:r/>
      <w:bookmarkStart w:id="877" w:name="_Toc305158825"/>
      <w:r/>
      <w:bookmarkStart w:id="878" w:name="_Toc150480795"/>
      <w:r/>
      <w:bookmarkStart w:id="879" w:name="_Toc480942350"/>
      <w:r/>
      <w:bookmarkStart w:id="880" w:name="_Toc265228395"/>
      <w:r/>
      <w:bookmarkStart w:id="881" w:name="_Toc150774762"/>
      <w:r/>
      <w:bookmarkStart w:id="882" w:name="_Toc305158899"/>
      <w:r/>
      <w:bookmarkStart w:id="883" w:name="_Toc520356218"/>
      <w:r/>
      <w:bookmarkStart w:id="884" w:name="_Toc226309801"/>
      <w:r>
        <w:rPr>
          <w:color w:val="000000"/>
          <w:sz w:val="24"/>
          <w:szCs w:val="20"/>
          <w:highlight w:val="none"/>
        </w:rPr>
        <w:br w:type="page" w:clear="all"/>
      </w:r>
      <w:r>
        <w:rPr>
          <w:color w:val="000000"/>
          <w:sz w:val="24"/>
          <w:szCs w:val="20"/>
          <w:highlight w:val="none"/>
        </w:rPr>
      </w:r>
      <w:r/>
    </w:p>
    <w:p>
      <w:pPr>
        <w:pStyle w:val="731"/>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color w:val="000000"/>
          <w:sz w:val="24"/>
          <w:szCs w:val="20"/>
          <w:highlight w:val="none"/>
        </w:rPr>
        <w:t xml:space="preserve">（实质性格式）</w:t>
      </w:r>
      <w:r>
        <w:rPr>
          <w:color w:val="000000"/>
          <w:sz w:val="24"/>
          <w:szCs w:val="20"/>
          <w:highlight w:val="none"/>
        </w:rPr>
      </w:r>
      <w:r/>
    </w:p>
    <w:p>
      <w:pPr>
        <w:pStyle w:val="731"/>
        <w:jc w:val="center"/>
        <w:spacing w:line="360" w:lineRule="exact"/>
        <w:rPr>
          <w:b/>
          <w:color w:val="000000"/>
          <w:sz w:val="36"/>
          <w:szCs w:val="36"/>
          <w:highlight w:val="none"/>
        </w:rPr>
      </w:pPr>
      <w:r/>
      <w:bookmarkStart w:id="885" w:name="_Toc164608672"/>
      <w:r/>
      <w:bookmarkStart w:id="886" w:name="_Toc305158826"/>
      <w:r/>
      <w:bookmarkStart w:id="887" w:name="_Toc305158900"/>
      <w:r/>
      <w:bookmarkStart w:id="888" w:name="_Toc226309802"/>
      <w:r/>
      <w:bookmarkStart w:id="889" w:name="_Toc264969248"/>
      <w:r/>
      <w:bookmarkStart w:id="890" w:name="_Toc226965831"/>
      <w:r/>
      <w:bookmarkStart w:id="891" w:name="_Toc226337254"/>
      <w:r/>
      <w:bookmarkStart w:id="892" w:name="_Toc226965748"/>
      <w:r/>
      <w:bookmarkStart w:id="893" w:name="_Toc164608827"/>
      <w:r/>
      <w:bookmarkStart w:id="894" w:name="_Toc195842923"/>
      <w:r/>
      <w:bookmarkStart w:id="895" w:name="_Toc265228396"/>
      <w:r>
        <w:rPr>
          <w:rFonts w:hint="eastAsia"/>
          <w:b/>
          <w:color w:val="000000"/>
          <w:sz w:val="36"/>
          <w:szCs w:val="36"/>
          <w:highlight w:val="none"/>
        </w:rPr>
        <w:t xml:space="preserve">开标一览表</w:t>
      </w:r>
      <w:bookmarkEnd w:id="885"/>
      <w:r/>
      <w:bookmarkEnd w:id="886"/>
      <w:r/>
      <w:bookmarkEnd w:id="887"/>
      <w:r/>
      <w:bookmarkEnd w:id="888"/>
      <w:r/>
      <w:bookmarkEnd w:id="889"/>
      <w:r/>
      <w:bookmarkEnd w:id="890"/>
      <w:r/>
      <w:bookmarkEnd w:id="891"/>
      <w:r/>
      <w:bookmarkEnd w:id="892"/>
      <w:r/>
      <w:bookmarkEnd w:id="893"/>
      <w:r/>
      <w:bookmarkEnd w:id="894"/>
      <w:r/>
      <w:bookmarkEnd w:id="895"/>
      <w:r>
        <w:rPr>
          <w:b/>
          <w:color w:val="000000"/>
          <w:sz w:val="36"/>
          <w:szCs w:val="36"/>
          <w:highlight w:val="none"/>
        </w:rPr>
      </w:r>
      <w:r/>
    </w:p>
    <w:p>
      <w:pPr>
        <w:pStyle w:val="731"/>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731"/>
        <w:spacing w:line="360" w:lineRule="auto"/>
        <w:rPr>
          <w:color w:val="000000"/>
          <w:sz w:val="24"/>
          <w:highlight w:val="none"/>
        </w:rPr>
      </w:pPr>
      <w:r>
        <w:rPr>
          <w:rFonts w:hint="eastAsia"/>
          <w:color w:val="000000"/>
          <w:sz w:val="24"/>
          <w:highlight w:val="none"/>
          <w:lang w:eastAsia="zh-CN"/>
        </w:rPr>
        <w:t xml:space="preserve">项目编号：</w:t>
      </w:r>
      <w:r>
        <w:rPr>
          <w:rFonts w:hint="eastAsia"/>
          <w:color w:val="000000"/>
          <w:sz w:val="24"/>
          <w:highlight w:val="none"/>
          <w:lang w:val="en-US" w:eastAsia="zh-CN"/>
        </w:rPr>
        <w:t xml:space="preserve">  </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731"/>
        <w:spacing w:line="360" w:lineRule="auto"/>
        <w:rPr>
          <w:rFonts w:eastAsia="宋体"/>
          <w:color w:val="000000"/>
          <w:sz w:val="24"/>
          <w:highlight w:val="none"/>
          <w:lang w:val="en-US" w:eastAsia="zh-CN"/>
        </w:rPr>
      </w:pPr>
      <w:r>
        <w:rPr>
          <w:color w:val="000000"/>
          <w:sz w:val="24"/>
          <w:highlight w:val="none"/>
        </w:rPr>
        <w:t xml:space="preserve">项目名称：</w:t>
      </w:r>
      <w:r>
        <w:rPr>
          <w:rFonts w:hint="eastAsia"/>
          <w:color w:val="000000"/>
          <w:sz w:val="24"/>
          <w:highlight w:val="none"/>
          <w:lang w:val="en-US" w:eastAsia="zh-CN"/>
        </w:rPr>
        <w:t xml:space="preserve">  </w:t>
      </w:r>
      <w:r>
        <w:rPr>
          <w:rFonts w:eastAsia="宋体"/>
          <w:color w:val="000000"/>
          <w:sz w:val="24"/>
          <w:highlight w:val="none"/>
          <w:lang w:val="en-US" w:eastAsia="zh-CN"/>
        </w:rPr>
      </w:r>
      <w:r/>
    </w:p>
    <w:tbl>
      <w:tblPr>
        <w:tblW w:w="473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7"/>
        <w:gridCol w:w="2578"/>
        <w:gridCol w:w="2167"/>
        <w:gridCol w:w="2303"/>
      </w:tblGrid>
      <w:tr>
        <w:trPr>
          <w:trHeight w:val="531"/>
        </w:trPr>
        <w:tc>
          <w:tcPr>
            <w:tcW w:w="887" w:type="dxa"/>
            <w:vAlign w:val="center"/>
            <w:vMerge w:val="restart"/>
            <w:textDirection w:val="lrTb"/>
            <w:noWrap w:val="false"/>
          </w:tcPr>
          <w:p>
            <w:pPr>
              <w:pStyle w:val="731"/>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2819" w:type="dxa"/>
            <w:vAlign w:val="center"/>
            <w:vMerge w:val="restart"/>
            <w:textDirection w:val="lrTb"/>
            <w:noWrap w:val="false"/>
          </w:tcPr>
          <w:p>
            <w:pPr>
              <w:pStyle w:val="731"/>
              <w:jc w:val="center"/>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2"/>
            <w:tcW w:w="4881" w:type="dxa"/>
            <w:vAlign w:val="center"/>
            <w:textDirection w:val="lrTb"/>
            <w:noWrap w:val="false"/>
          </w:tcPr>
          <w:p>
            <w:pPr>
              <w:pStyle w:val="731"/>
              <w:jc w:val="center"/>
              <w:tabs>
                <w:tab w:val="left" w:pos="5580" w:leader="none"/>
              </w:tabs>
              <w:rPr>
                <w:b/>
                <w:color w:val="000000"/>
                <w:sz w:val="24"/>
                <w:highlight w:val="none"/>
              </w:rPr>
            </w:pPr>
            <w:r>
              <w:rPr>
                <w:b/>
                <w:color w:val="000000"/>
                <w:sz w:val="24"/>
                <w:highlight w:val="none"/>
              </w:rPr>
              <w:t xml:space="preserve">投标报价</w:t>
            </w:r>
            <w:r>
              <w:rPr>
                <w:rFonts w:hint="eastAsia"/>
                <w:b/>
                <w:color w:val="000000"/>
                <w:sz w:val="24"/>
                <w:highlight w:val="none"/>
              </w:rPr>
              <w:t xml:space="preserve">（</w:t>
            </w:r>
            <w:r>
              <w:rPr>
                <w:rFonts w:hint="eastAsia" w:ascii="宋体" w:hAnsi="宋体"/>
                <w:b/>
                <w:color w:val="000000"/>
                <w:sz w:val="24"/>
                <w:highlight w:val="none"/>
              </w:rPr>
              <w:t xml:space="preserve">优惠率）</w:t>
            </w:r>
            <w:r>
              <w:rPr>
                <w:rFonts w:cs="宋体"/>
                <w:b/>
                <w:color w:val="000000"/>
                <w:sz w:val="24"/>
                <w:highlight w:val="none"/>
              </w:rPr>
              <w:t xml:space="preserve">四舍五入保留两位小数</w:t>
            </w:r>
            <w:r>
              <w:rPr>
                <w:b/>
                <w:color w:val="000000"/>
                <w:sz w:val="24"/>
                <w:highlight w:val="none"/>
              </w:rPr>
            </w:r>
            <w:r/>
          </w:p>
        </w:tc>
      </w:tr>
      <w:tr>
        <w:trPr>
          <w:trHeight w:val="674"/>
        </w:trPr>
        <w:tc>
          <w:tcPr>
            <w:tcW w:w="887" w:type="dxa"/>
            <w:vAlign w:val="center"/>
            <w:vMerge w:val="continue"/>
            <w:textDirection w:val="lrTb"/>
            <w:noWrap w:val="false"/>
          </w:tcPr>
          <w:p>
            <w:pPr>
              <w:pStyle w:val="731"/>
              <w:jc w:val="center"/>
              <w:tabs>
                <w:tab w:val="left" w:pos="5580" w:leader="none"/>
              </w:tabs>
              <w:rPr>
                <w:color w:val="000000"/>
                <w:sz w:val="24"/>
                <w:highlight w:val="none"/>
              </w:rPr>
            </w:pPr>
            <w:r>
              <w:rPr>
                <w:color w:val="000000"/>
                <w:sz w:val="24"/>
                <w:highlight w:val="none"/>
              </w:rPr>
            </w:r>
            <w:r/>
          </w:p>
        </w:tc>
        <w:tc>
          <w:tcPr>
            <w:tcW w:w="2819" w:type="dxa"/>
            <w:vAlign w:val="center"/>
            <w:vMerge w:val="continue"/>
            <w:textDirection w:val="lrTb"/>
            <w:noWrap w:val="false"/>
          </w:tcPr>
          <w:p>
            <w:pPr>
              <w:pStyle w:val="731"/>
              <w:jc w:val="center"/>
              <w:tabs>
                <w:tab w:val="left" w:pos="5580" w:leader="none"/>
              </w:tabs>
              <w:rPr>
                <w:color w:val="000000"/>
                <w:sz w:val="24"/>
                <w:highlight w:val="none"/>
              </w:rPr>
            </w:pPr>
            <w:r>
              <w:rPr>
                <w:color w:val="000000"/>
                <w:sz w:val="24"/>
                <w:highlight w:val="none"/>
              </w:rPr>
            </w:r>
            <w:r/>
          </w:p>
        </w:tc>
        <w:tc>
          <w:tcPr>
            <w:tcW w:w="2366" w:type="dxa"/>
            <w:vAlign w:val="center"/>
            <w:textDirection w:val="lrTb"/>
            <w:noWrap w:val="false"/>
          </w:tcPr>
          <w:p>
            <w:pPr>
              <w:pStyle w:val="731"/>
              <w:jc w:val="center"/>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tcW w:w="2515" w:type="dxa"/>
            <w:vAlign w:val="center"/>
            <w:textDirection w:val="lrTb"/>
            <w:noWrap w:val="false"/>
          </w:tcPr>
          <w:p>
            <w:pPr>
              <w:pStyle w:val="731"/>
              <w:jc w:val="center"/>
              <w:tabs>
                <w:tab w:val="left" w:pos="5580" w:leader="none"/>
              </w:tabs>
              <w:rPr>
                <w:b/>
                <w:color w:val="000000"/>
                <w:sz w:val="24"/>
                <w:highlight w:val="none"/>
              </w:rPr>
            </w:pPr>
            <w:r>
              <w:rPr>
                <w:b/>
                <w:color w:val="000000"/>
                <w:sz w:val="24"/>
                <w:highlight w:val="none"/>
              </w:rPr>
              <w:t xml:space="preserve">小写</w:t>
            </w:r>
            <w:r>
              <w:rPr>
                <w:b/>
                <w:color w:val="000000"/>
                <w:sz w:val="24"/>
                <w:highlight w:val="none"/>
              </w:rPr>
            </w:r>
            <w:r/>
          </w:p>
        </w:tc>
      </w:tr>
      <w:tr>
        <w:trPr>
          <w:trHeight w:val="976"/>
        </w:trPr>
        <w:tc>
          <w:tcPr>
            <w:tcW w:w="887" w:type="dxa"/>
            <w:vAlign w:val="center"/>
            <w:textDirection w:val="lrTb"/>
            <w:noWrap w:val="false"/>
          </w:tcPr>
          <w:p>
            <w:pPr>
              <w:pStyle w:val="731"/>
              <w:jc w:val="center"/>
              <w:tabs>
                <w:tab w:val="left" w:pos="5580" w:leader="none"/>
              </w:tabs>
              <w:rPr>
                <w:color w:val="000000"/>
                <w:sz w:val="24"/>
                <w:highlight w:val="none"/>
              </w:rPr>
            </w:pPr>
            <w:r>
              <w:rPr>
                <w:color w:val="000000"/>
                <w:sz w:val="24"/>
                <w:highlight w:val="none"/>
              </w:rPr>
            </w:r>
            <w:r/>
          </w:p>
        </w:tc>
        <w:tc>
          <w:tcPr>
            <w:tcW w:w="2819" w:type="dxa"/>
            <w:vAlign w:val="center"/>
            <w:textDirection w:val="lrTb"/>
            <w:noWrap w:val="false"/>
          </w:tcPr>
          <w:p>
            <w:pPr>
              <w:pStyle w:val="731"/>
              <w:jc w:val="center"/>
              <w:tabs>
                <w:tab w:val="left" w:pos="5580" w:leader="none"/>
              </w:tabs>
              <w:rPr>
                <w:color w:val="000000"/>
                <w:sz w:val="24"/>
                <w:highlight w:val="none"/>
              </w:rPr>
            </w:pPr>
            <w:r>
              <w:rPr>
                <w:color w:val="000000"/>
                <w:sz w:val="24"/>
                <w:highlight w:val="none"/>
              </w:rPr>
            </w:r>
            <w:r/>
          </w:p>
        </w:tc>
        <w:tc>
          <w:tcPr>
            <w:tcW w:w="2366" w:type="dxa"/>
            <w:vAlign w:val="center"/>
            <w:textDirection w:val="lrTb"/>
            <w:noWrap w:val="false"/>
          </w:tcPr>
          <w:p>
            <w:pPr>
              <w:pStyle w:val="731"/>
              <w:jc w:val="center"/>
              <w:tabs>
                <w:tab w:val="left" w:pos="5580" w:leader="none"/>
              </w:tabs>
              <w:rPr>
                <w:color w:val="000000"/>
                <w:sz w:val="24"/>
                <w:highlight w:val="none"/>
              </w:rPr>
            </w:pPr>
            <w:r>
              <w:rPr>
                <w:rFonts w:hint="eastAsia"/>
                <w:color w:val="000000"/>
                <w:sz w:val="24"/>
                <w:highlight w:val="none"/>
              </w:rPr>
              <w:t xml:space="preserve">百分之 </w:t>
            </w:r>
            <w:r>
              <w:rPr>
                <w:color w:val="000000"/>
                <w:sz w:val="24"/>
                <w:highlight w:val="none"/>
              </w:rPr>
            </w:r>
            <w:r/>
          </w:p>
        </w:tc>
        <w:tc>
          <w:tcPr>
            <w:tcW w:w="2515" w:type="dxa"/>
            <w:vAlign w:val="center"/>
            <w:textDirection w:val="lrTb"/>
            <w:noWrap w:val="false"/>
          </w:tcPr>
          <w:p>
            <w:pPr>
              <w:pStyle w:val="731"/>
              <w:jc w:val="center"/>
              <w:tabs>
                <w:tab w:val="left" w:pos="5580" w:leader="none"/>
              </w:tabs>
              <w:rPr>
                <w:color w:val="000000"/>
                <w:sz w:val="24"/>
                <w:highlight w:val="none"/>
              </w:rPr>
            </w:pPr>
            <w:r>
              <w:rPr>
                <w:rFonts w:hint="eastAsia"/>
                <w:color w:val="000000"/>
                <w:sz w:val="24"/>
                <w:highlight w:val="none"/>
              </w:rPr>
              <w:t xml:space="preserve">%</w:t>
            </w:r>
            <w:r>
              <w:rPr>
                <w:color w:val="000000"/>
                <w:sz w:val="24"/>
                <w:highlight w:val="none"/>
              </w:rPr>
            </w:r>
            <w:r/>
          </w:p>
        </w:tc>
      </w:tr>
    </w:tbl>
    <w:p>
      <w:pPr>
        <w:pStyle w:val="731"/>
        <w:jc w:val="left"/>
        <w:rPr>
          <w:color w:val="000000"/>
          <w:sz w:val="24"/>
          <w:highlight w:val="none"/>
        </w:rPr>
      </w:pPr>
      <w:r>
        <w:rPr>
          <w:color w:val="000000"/>
          <w:sz w:val="24"/>
          <w:highlight w:val="none"/>
        </w:rPr>
      </w:r>
      <w:r/>
    </w:p>
    <w:p>
      <w:pPr>
        <w:pStyle w:val="731"/>
        <w:spacing w:before="25" w:after="25" w:line="360" w:lineRule="auto"/>
        <w:rPr>
          <w:rFonts w:hint="eastAsia"/>
          <w:b/>
          <w:bCs/>
          <w:color w:val="000000"/>
          <w:sz w:val="24"/>
          <w:highlight w:val="none"/>
        </w:rPr>
      </w:pPr>
      <w:r>
        <w:rPr>
          <w:b/>
          <w:bCs/>
          <w:color w:val="000000"/>
          <w:sz w:val="24"/>
          <w:highlight w:val="none"/>
        </w:rPr>
        <w:t xml:space="preserve">注：</w:t>
      </w:r>
      <w:r>
        <w:rPr>
          <w:rFonts w:hint="eastAsia"/>
          <w:b/>
          <w:bCs/>
          <w:color w:val="000000"/>
          <w:sz w:val="24"/>
          <w:highlight w:val="none"/>
        </w:rPr>
        <w:t xml:space="preserve">1.如投标人在苏采云系统中报价与本《开标一览表》不一致的，以苏采云系统中报价为准。</w:t>
      </w:r>
      <w:r>
        <w:rPr>
          <w:rFonts w:hint="eastAsia"/>
          <w:b/>
          <w:bCs/>
          <w:color w:val="000000"/>
          <w:sz w:val="24"/>
          <w:highlight w:val="none"/>
        </w:rPr>
      </w:r>
      <w:r/>
    </w:p>
    <w:p>
      <w:pPr>
        <w:pStyle w:val="731"/>
        <w:jc w:val="left"/>
        <w:rPr>
          <w:rFonts w:ascii="宋体" w:hAnsi="宋体"/>
          <w:b/>
          <w:color w:val="000000"/>
          <w:sz w:val="24"/>
          <w:highlight w:val="none"/>
        </w:rPr>
      </w:pPr>
      <w:r>
        <w:rPr>
          <w:rFonts w:hint="eastAsia"/>
          <w:color w:val="000000"/>
          <w:sz w:val="24"/>
          <w:highlight w:val="none"/>
          <w:lang w:val="en-US" w:eastAsia="zh-CN"/>
        </w:rPr>
        <w:t xml:space="preserve">2.</w:t>
      </w:r>
      <w:r>
        <w:rPr>
          <w:rFonts w:hint="eastAsia"/>
          <w:b/>
          <w:bCs/>
          <w:color w:val="000000"/>
          <w:sz w:val="24"/>
          <w:highlight w:val="none"/>
        </w:rPr>
        <w:t xml:space="preserve">.</w:t>
      </w:r>
      <w:r>
        <w:rPr>
          <w:rFonts w:hint="eastAsia" w:ascii="宋体" w:hAnsi="宋体"/>
          <w:b/>
          <w:color w:val="000000"/>
          <w:sz w:val="24"/>
          <w:highlight w:val="none"/>
        </w:rPr>
        <w:t xml:space="preserve">最终结算价=采购清单中限价×（1</w:t>
      </w:r>
      <w:r>
        <w:rPr>
          <w:rFonts w:ascii="宋体" w:hAnsi="宋体"/>
          <w:b/>
          <w:color w:val="000000"/>
          <w:sz w:val="24"/>
          <w:highlight w:val="none"/>
        </w:rPr>
        <w:t xml:space="preserve">-</w:t>
      </w:r>
      <w:r>
        <w:rPr>
          <w:rFonts w:hint="eastAsia" w:ascii="宋体" w:hAnsi="宋体"/>
          <w:b/>
          <w:color w:val="000000"/>
          <w:sz w:val="24"/>
          <w:highlight w:val="none"/>
        </w:rPr>
        <w:t xml:space="preserve">优惠率）×数量，</w:t>
      </w:r>
      <w:r>
        <w:rPr>
          <w:rFonts w:cs="宋体"/>
          <w:b/>
          <w:color w:val="000000"/>
          <w:sz w:val="24"/>
          <w:highlight w:val="none"/>
        </w:rPr>
        <w:t xml:space="preserve">结算时四舍五入保留两位小数</w:t>
      </w:r>
      <w:r>
        <w:rPr>
          <w:rFonts w:hint="eastAsia" w:cs="宋体"/>
          <w:b/>
          <w:color w:val="000000"/>
          <w:sz w:val="24"/>
          <w:highlight w:val="none"/>
        </w:rPr>
        <w:t xml:space="preserve">。</w:t>
      </w:r>
      <w:r>
        <w:rPr>
          <w:rFonts w:hint="eastAsia" w:ascii="宋体" w:hAnsi="宋体"/>
          <w:b/>
          <w:color w:val="000000"/>
          <w:sz w:val="24"/>
          <w:highlight w:val="none"/>
        </w:rPr>
        <w:t xml:space="preserve">如</w:t>
      </w:r>
      <w:r>
        <w:rPr>
          <w:rFonts w:hint="eastAsia" w:ascii="宋体" w:hAnsi="宋体"/>
          <w:b/>
          <w:color w:val="000000"/>
          <w:sz w:val="24"/>
          <w:highlight w:val="none"/>
          <w:lang w:val="en-US" w:eastAsia="zh-CN"/>
        </w:rPr>
        <w:t xml:space="preserve">中标人</w:t>
      </w:r>
      <w:r>
        <w:rPr>
          <w:rFonts w:hint="eastAsia" w:ascii="宋体" w:hAnsi="宋体"/>
          <w:b/>
          <w:color w:val="000000"/>
          <w:sz w:val="24"/>
          <w:highlight w:val="none"/>
        </w:rPr>
        <w:t xml:space="preserve">投标优惠率为</w:t>
      </w:r>
      <w:r>
        <w:rPr>
          <w:rFonts w:ascii="宋体" w:hAnsi="宋体"/>
          <w:b/>
          <w:color w:val="000000"/>
          <w:sz w:val="24"/>
          <w:highlight w:val="none"/>
        </w:rPr>
        <w:t xml:space="preserve">20</w:t>
      </w:r>
      <w:r>
        <w:rPr>
          <w:rFonts w:hint="eastAsia" w:ascii="宋体" w:hAnsi="宋体"/>
          <w:b/>
          <w:color w:val="000000"/>
          <w:sz w:val="24"/>
          <w:highlight w:val="none"/>
        </w:rPr>
        <w:t xml:space="preserve">%，最终结算价=采购清单中限价×（1-20%）×数量。</w:t>
      </w:r>
      <w:r>
        <w:rPr>
          <w:rFonts w:ascii="宋体" w:hAnsi="宋体"/>
          <w:b/>
          <w:color w:val="000000"/>
          <w:sz w:val="24"/>
          <w:highlight w:val="none"/>
        </w:rPr>
      </w:r>
      <w:r/>
    </w:p>
    <w:p>
      <w:pPr>
        <w:pStyle w:val="731"/>
        <w:spacing w:before="25" w:after="25" w:line="360" w:lineRule="auto"/>
        <w:rPr>
          <w:rFonts w:eastAsia="宋体"/>
          <w:color w:val="000000"/>
          <w:sz w:val="24"/>
          <w:highlight w:val="none"/>
          <w:lang w:val="en-US" w:eastAsia="zh-CN"/>
        </w:rPr>
      </w:pPr>
      <w:r>
        <w:rPr>
          <w:rFonts w:eastAsia="宋体"/>
          <w:color w:val="000000"/>
          <w:sz w:val="24"/>
          <w:highlight w:val="none"/>
          <w:lang w:val="en-US" w:eastAsia="zh-CN"/>
        </w:rPr>
      </w:r>
      <w:r/>
    </w:p>
    <w:p>
      <w:pPr>
        <w:pStyle w:val="731"/>
        <w:spacing w:before="25" w:after="25" w:line="360" w:lineRule="auto"/>
        <w:rPr>
          <w:color w:val="000000"/>
          <w:sz w:val="24"/>
          <w:highlight w:val="none"/>
        </w:rPr>
      </w:pPr>
      <w:r>
        <w:rPr>
          <w:color w:val="000000"/>
          <w:sz w:val="24"/>
          <w:highlight w:val="none"/>
        </w:rPr>
      </w:r>
      <w:r/>
    </w:p>
    <w:p>
      <w:pPr>
        <w:pStyle w:val="731"/>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731"/>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731"/>
        <w:jc w:val="left"/>
        <w:widowControl/>
        <w:rPr>
          <w:color w:val="000000"/>
          <w:sz w:val="24"/>
          <w:szCs w:val="20"/>
          <w:highlight w:val="none"/>
        </w:rPr>
      </w:pPr>
      <w:r/>
      <w:bookmarkStart w:id="896" w:name="_Toc127151558"/>
      <w:r/>
      <w:bookmarkStart w:id="897" w:name="_Toc195842924"/>
      <w:r/>
      <w:bookmarkStart w:id="898" w:name="_Toc265228397"/>
      <w:r/>
      <w:bookmarkStart w:id="899" w:name="_Toc226965749"/>
      <w:r/>
      <w:bookmarkStart w:id="900" w:name="_Toc142311060"/>
      <w:r/>
      <w:bookmarkStart w:id="901" w:name="_Toc305158827"/>
      <w:r/>
      <w:bookmarkStart w:id="902" w:name="_Toc226965832"/>
      <w:r/>
      <w:bookmarkStart w:id="903" w:name="_Toc226337255"/>
      <w:r/>
      <w:bookmarkStart w:id="904" w:name="_Toc264969249"/>
      <w:r/>
      <w:bookmarkStart w:id="905" w:name="_Toc226309803"/>
      <w:r/>
      <w:bookmarkStart w:id="906" w:name="_Toc150480796"/>
      <w:r/>
      <w:bookmarkStart w:id="907" w:name="_Toc305158901"/>
      <w:r/>
      <w:bookmarkStart w:id="908" w:name="_Toc150774763"/>
      <w:r>
        <w:rPr>
          <w:color w:val="000000"/>
          <w:sz w:val="24"/>
          <w:szCs w:val="20"/>
          <w:highlight w:val="none"/>
        </w:rPr>
        <w:br w:type="page" w:clear="all"/>
      </w:r>
      <w:r>
        <w:rPr>
          <w:color w:val="000000"/>
          <w:sz w:val="24"/>
          <w:szCs w:val="20"/>
          <w:highlight w:val="none"/>
        </w:rPr>
      </w:r>
      <w:r/>
    </w:p>
    <w:p>
      <w:pPr>
        <w:pStyle w:val="731"/>
        <w:spacing w:line="360" w:lineRule="auto"/>
        <w:rPr>
          <w:color w:val="000000"/>
          <w:sz w:val="24"/>
          <w:szCs w:val="20"/>
          <w:highlight w:val="none"/>
        </w:rPr>
        <w:outlineLvl w:val="2"/>
      </w:pPr>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Start w:id="909" w:name="_Toc305158830"/>
      <w:r/>
      <w:bookmarkStart w:id="910" w:name="_Toc142311062"/>
      <w:r/>
      <w:bookmarkStart w:id="911" w:name="_Toc226337258"/>
      <w:r/>
      <w:bookmarkStart w:id="912" w:name="_Toc265228400"/>
      <w:r/>
      <w:bookmarkStart w:id="913" w:name="_Toc264969252"/>
      <w:r/>
      <w:bookmarkStart w:id="914" w:name="_Toc150480798"/>
      <w:r/>
      <w:bookmarkStart w:id="915" w:name="_Toc226965752"/>
      <w:r/>
      <w:bookmarkStart w:id="916" w:name="_Toc226309806"/>
      <w:r/>
      <w:bookmarkStart w:id="917" w:name="_Toc127151562"/>
      <w:r/>
      <w:bookmarkStart w:id="918" w:name="_Toc195842927"/>
      <w:r/>
      <w:bookmarkStart w:id="919" w:name="_Toc226965835"/>
      <w:r/>
      <w:bookmarkStart w:id="920" w:name="_Toc305158904"/>
      <w:r/>
      <w:bookmarkStart w:id="921" w:name="_Toc150774765"/>
      <w:r/>
      <w:bookmarkStart w:id="922" w:name="_Toc226337257"/>
      <w:r/>
      <w:bookmarkStart w:id="923" w:name="_Toc226965834"/>
      <w:r/>
      <w:bookmarkStart w:id="924" w:name="_Toc127151561"/>
      <w:r/>
      <w:bookmarkStart w:id="925" w:name="_Toc264969251"/>
      <w:r/>
      <w:bookmarkStart w:id="926" w:name="_Toc305158903"/>
      <w:r/>
      <w:bookmarkStart w:id="927" w:name="_Toc265228399"/>
      <w:r/>
      <w:bookmarkStart w:id="928" w:name="_Toc226965751"/>
      <w:r/>
      <w:bookmarkStart w:id="929" w:name="_Toc195842926"/>
      <w:r/>
      <w:bookmarkStart w:id="930" w:name="_Toc305158829"/>
      <w:r/>
      <w:bookmarkStart w:id="931" w:name="_Toc142311061"/>
      <w:r/>
      <w:bookmarkStart w:id="932" w:name="_Toc150774764"/>
      <w:r/>
      <w:bookmarkStart w:id="933" w:name="_Toc226309805"/>
      <w:r/>
      <w:bookmarkStart w:id="934" w:name="_Toc150480797"/>
      <w:r>
        <w:rPr>
          <w:rFonts w:hint="eastAsia"/>
          <w:color w:val="000000"/>
          <w:sz w:val="24"/>
          <w:szCs w:val="20"/>
          <w:highlight w:val="none"/>
          <w:lang w:val="en-US" w:eastAsia="zh-CN"/>
        </w:rPr>
        <w:t xml:space="preserve">5 </w:t>
      </w:r>
      <w:r>
        <w:rPr>
          <w:color w:val="000000"/>
          <w:sz w:val="24"/>
          <w:szCs w:val="20"/>
          <w:highlight w:val="none"/>
        </w:rPr>
        <w:t xml:space="preserve">合同条款偏离表</w:t>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rPr>
          <w:color w:val="000000"/>
          <w:sz w:val="24"/>
          <w:szCs w:val="20"/>
          <w:highlight w:val="none"/>
        </w:rPr>
        <w:t xml:space="preserve">（实质性格式）</w:t>
      </w: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jc w:val="center"/>
        <w:spacing w:line="360" w:lineRule="auto"/>
        <w:tabs>
          <w:tab w:val="left" w:pos="2775" w:leader="none"/>
          <w:tab w:val="center" w:pos="4153" w:leader="none"/>
        </w:tabs>
        <w:rPr>
          <w:color w:val="000000"/>
          <w:sz w:val="24"/>
          <w:szCs w:val="20"/>
          <w:highlight w:val="none"/>
        </w:rPr>
      </w:pPr>
      <w:r>
        <w:rPr>
          <w:rFonts w:hint="eastAsia"/>
          <w:b/>
          <w:color w:val="000000"/>
          <w:sz w:val="36"/>
          <w:szCs w:val="36"/>
          <w:highlight w:val="none"/>
        </w:rPr>
        <w:t xml:space="preserve">合同条款偏离表</w:t>
      </w:r>
      <w:r>
        <w:rPr>
          <w:color w:val="000000"/>
          <w:sz w:val="24"/>
          <w:szCs w:val="20"/>
          <w:highlight w:val="none"/>
        </w:rPr>
      </w:r>
      <w:r/>
    </w:p>
    <w:p>
      <w:pPr>
        <w:pStyle w:val="731"/>
        <w:spacing w:line="360" w:lineRule="auto"/>
        <w:rPr>
          <w:color w:val="000000"/>
          <w:sz w:val="24"/>
          <w:highlight w:val="none"/>
        </w:rPr>
      </w:pPr>
      <w:r>
        <w:rPr>
          <w:rFonts w:hint="eastAsia"/>
          <w:color w:val="000000"/>
          <w:sz w:val="24"/>
          <w:highlight w:val="none"/>
          <w:lang w:eastAsia="zh-CN"/>
        </w:rPr>
        <w:t xml:space="preserve">项目编号：</w:t>
      </w:r>
      <w:r>
        <w:rPr>
          <w:rFonts w:hint="eastAsia"/>
          <w:color w:val="000000"/>
          <w:sz w:val="24"/>
          <w:highlight w:val="none"/>
          <w:lang w:val="en-US" w:eastAsia="zh-CN"/>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731"/>
        <w:spacing w:line="360" w:lineRule="auto"/>
        <w:rPr>
          <w:rFonts w:eastAsia="宋体"/>
          <w:color w:val="000000"/>
          <w:sz w:val="24"/>
          <w:highlight w:val="none"/>
          <w:lang w:val="en-US" w:eastAsia="zh-CN"/>
        </w:rPr>
      </w:pPr>
      <w:r>
        <w:rPr>
          <w:color w:val="000000"/>
          <w:sz w:val="24"/>
          <w:highlight w:val="none"/>
        </w:rPr>
        <w:t xml:space="preserve">项目名称：</w:t>
      </w:r>
      <w:r>
        <w:rPr>
          <w:rFonts w:hint="eastAsia"/>
          <w:color w:val="000000"/>
          <w:sz w:val="24"/>
          <w:highlight w:val="none"/>
          <w:lang w:val="en-US" w:eastAsia="zh-CN"/>
        </w:rPr>
        <w:t xml:space="preserve"> </w:t>
      </w:r>
      <w:r>
        <w:rPr>
          <w:rFonts w:eastAsia="宋体"/>
          <w:color w:val="000000"/>
          <w:sz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217"/>
        <w:gridCol w:w="1793"/>
        <w:gridCol w:w="1794"/>
        <w:gridCol w:w="2181"/>
        <w:gridCol w:w="743"/>
      </w:tblGrid>
      <w:tr>
        <w:trPr>
          <w:trHeight w:val="930"/>
        </w:trPr>
        <w:tc>
          <w:tcPr>
            <w:gridSpan w:val="6"/>
            <w:tcW w:w="9288" w:type="dxa"/>
            <w:vAlign w:val="center"/>
            <w:textDirection w:val="lrTb"/>
            <w:noWrap w:val="false"/>
          </w:tcPr>
          <w:p>
            <w:pPr>
              <w:pStyle w:val="731"/>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731"/>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31"/>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4" w:type="dxa"/>
            <w:vAlign w:val="center"/>
            <w:textDirection w:val="lrTb"/>
            <w:noWrap w:val="false"/>
          </w:tcPr>
          <w:p>
            <w:pPr>
              <w:pStyle w:val="731"/>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31"/>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31"/>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31"/>
              <w:jc w:val="center"/>
              <w:rPr>
                <w:color w:val="000000"/>
                <w:sz w:val="24"/>
                <w:highlight w:val="none"/>
              </w:rPr>
            </w:pPr>
            <w:r>
              <w:rPr>
                <w:color w:val="000000"/>
                <w:sz w:val="24"/>
                <w:highlight w:val="none"/>
              </w:rPr>
              <w:t xml:space="preserve">投标文件内容</w:t>
            </w:r>
            <w:r>
              <w:rPr>
                <w:color w:val="000000"/>
                <w:sz w:val="24"/>
                <w:highlight w:val="none"/>
              </w:rPr>
            </w:r>
            <w:r/>
          </w:p>
        </w:tc>
        <w:tc>
          <w:tcPr>
            <w:tcW w:w="2458" w:type="dxa"/>
            <w:vAlign w:val="center"/>
            <w:textDirection w:val="lrTb"/>
            <w:noWrap w:val="false"/>
          </w:tcPr>
          <w:p>
            <w:pPr>
              <w:pStyle w:val="731"/>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731"/>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31"/>
              <w:jc w:val="center"/>
              <w:rPr>
                <w:color w:val="000000"/>
                <w:sz w:val="24"/>
                <w:highlight w:val="none"/>
              </w:rPr>
            </w:pPr>
            <w:r>
              <w:rPr>
                <w:color w:val="000000"/>
                <w:sz w:val="24"/>
                <w:highlight w:val="none"/>
              </w:rPr>
            </w:r>
            <w:r/>
          </w:p>
        </w:tc>
        <w:tc>
          <w:tcPr>
            <w:tcW w:w="1301" w:type="dxa"/>
            <w:vAlign w:val="center"/>
            <w:textDirection w:val="lrTb"/>
            <w:noWrap w:val="false"/>
          </w:tcPr>
          <w:p>
            <w:pPr>
              <w:pStyle w:val="731"/>
              <w:jc w:val="center"/>
              <w:rPr>
                <w:color w:val="000000"/>
                <w:sz w:val="24"/>
                <w:highlight w:val="none"/>
              </w:rPr>
            </w:pPr>
            <w:r>
              <w:rPr>
                <w:color w:val="000000"/>
                <w:sz w:val="24"/>
                <w:highlight w:val="none"/>
              </w:rPr>
            </w:r>
            <w:r/>
          </w:p>
        </w:tc>
        <w:tc>
          <w:tcPr>
            <w:tcW w:w="2007" w:type="dxa"/>
            <w:vAlign w:val="center"/>
            <w:textDirection w:val="lrTb"/>
            <w:noWrap w:val="false"/>
          </w:tcPr>
          <w:p>
            <w:pPr>
              <w:pStyle w:val="731"/>
              <w:jc w:val="center"/>
              <w:rPr>
                <w:color w:val="000000"/>
                <w:sz w:val="24"/>
                <w:highlight w:val="none"/>
              </w:rPr>
            </w:pPr>
            <w:r>
              <w:rPr>
                <w:color w:val="000000"/>
                <w:sz w:val="24"/>
                <w:highlight w:val="none"/>
              </w:rPr>
            </w:r>
            <w:r/>
          </w:p>
        </w:tc>
        <w:tc>
          <w:tcPr>
            <w:tcW w:w="2008" w:type="dxa"/>
            <w:vAlign w:val="center"/>
            <w:textDirection w:val="lrTb"/>
            <w:noWrap w:val="false"/>
          </w:tcPr>
          <w:p>
            <w:pPr>
              <w:pStyle w:val="731"/>
              <w:jc w:val="center"/>
              <w:rPr>
                <w:color w:val="000000"/>
                <w:sz w:val="24"/>
                <w:highlight w:val="none"/>
              </w:rPr>
            </w:pPr>
            <w:r>
              <w:rPr>
                <w:color w:val="000000"/>
                <w:sz w:val="24"/>
                <w:highlight w:val="none"/>
              </w:rPr>
            </w:r>
            <w:r/>
          </w:p>
        </w:tc>
        <w:tc>
          <w:tcPr>
            <w:tcW w:w="2458" w:type="dxa"/>
            <w:vAlign w:val="center"/>
            <w:textDirection w:val="lrTb"/>
            <w:noWrap w:val="false"/>
          </w:tcPr>
          <w:p>
            <w:pPr>
              <w:pStyle w:val="731"/>
              <w:jc w:val="center"/>
              <w:rPr>
                <w:color w:val="000000"/>
                <w:sz w:val="24"/>
                <w:highlight w:val="none"/>
              </w:rPr>
            </w:pPr>
            <w:r>
              <w:rPr>
                <w:color w:val="000000"/>
                <w:sz w:val="24"/>
                <w:highlight w:val="none"/>
              </w:rPr>
            </w:r>
            <w:r/>
          </w:p>
        </w:tc>
        <w:tc>
          <w:tcPr>
            <w:tcW w:w="788" w:type="dxa"/>
            <w:vAlign w:val="center"/>
            <w:textDirection w:val="lrTb"/>
            <w:noWrap w:val="false"/>
          </w:tcPr>
          <w:p>
            <w:pPr>
              <w:pStyle w:val="731"/>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31"/>
              <w:jc w:val="center"/>
              <w:rPr>
                <w:color w:val="000000"/>
                <w:sz w:val="24"/>
                <w:highlight w:val="none"/>
              </w:rPr>
            </w:pPr>
            <w:r>
              <w:rPr>
                <w:color w:val="000000"/>
                <w:sz w:val="24"/>
                <w:highlight w:val="none"/>
              </w:rPr>
            </w:r>
            <w:r/>
          </w:p>
        </w:tc>
        <w:tc>
          <w:tcPr>
            <w:tcW w:w="1301" w:type="dxa"/>
            <w:vAlign w:val="center"/>
            <w:textDirection w:val="lrTb"/>
            <w:noWrap w:val="false"/>
          </w:tcPr>
          <w:p>
            <w:pPr>
              <w:pStyle w:val="731"/>
              <w:jc w:val="center"/>
              <w:rPr>
                <w:color w:val="000000"/>
                <w:sz w:val="24"/>
                <w:highlight w:val="none"/>
              </w:rPr>
            </w:pPr>
            <w:r>
              <w:rPr>
                <w:color w:val="000000"/>
                <w:sz w:val="24"/>
                <w:highlight w:val="none"/>
              </w:rPr>
            </w:r>
            <w:r/>
          </w:p>
        </w:tc>
        <w:tc>
          <w:tcPr>
            <w:tcW w:w="2007" w:type="dxa"/>
            <w:vAlign w:val="center"/>
            <w:textDirection w:val="lrTb"/>
            <w:noWrap w:val="false"/>
          </w:tcPr>
          <w:p>
            <w:pPr>
              <w:pStyle w:val="731"/>
              <w:jc w:val="center"/>
              <w:rPr>
                <w:color w:val="000000"/>
                <w:sz w:val="24"/>
                <w:highlight w:val="none"/>
              </w:rPr>
            </w:pPr>
            <w:r>
              <w:rPr>
                <w:color w:val="000000"/>
                <w:sz w:val="24"/>
                <w:highlight w:val="none"/>
              </w:rPr>
            </w:r>
            <w:r/>
          </w:p>
        </w:tc>
        <w:tc>
          <w:tcPr>
            <w:tcW w:w="2008" w:type="dxa"/>
            <w:vAlign w:val="center"/>
            <w:textDirection w:val="lrTb"/>
            <w:noWrap w:val="false"/>
          </w:tcPr>
          <w:p>
            <w:pPr>
              <w:pStyle w:val="731"/>
              <w:jc w:val="center"/>
              <w:rPr>
                <w:color w:val="000000"/>
                <w:sz w:val="24"/>
                <w:highlight w:val="none"/>
              </w:rPr>
            </w:pPr>
            <w:r>
              <w:rPr>
                <w:color w:val="000000"/>
                <w:sz w:val="24"/>
                <w:highlight w:val="none"/>
              </w:rPr>
            </w:r>
            <w:r/>
          </w:p>
        </w:tc>
        <w:tc>
          <w:tcPr>
            <w:tcW w:w="2458" w:type="dxa"/>
            <w:vAlign w:val="center"/>
            <w:textDirection w:val="lrTb"/>
            <w:noWrap w:val="false"/>
          </w:tcPr>
          <w:p>
            <w:pPr>
              <w:pStyle w:val="731"/>
              <w:jc w:val="center"/>
              <w:rPr>
                <w:color w:val="000000"/>
                <w:sz w:val="24"/>
                <w:highlight w:val="none"/>
              </w:rPr>
            </w:pPr>
            <w:r>
              <w:rPr>
                <w:color w:val="000000"/>
                <w:sz w:val="24"/>
                <w:highlight w:val="none"/>
              </w:rPr>
            </w:r>
            <w:r/>
          </w:p>
        </w:tc>
        <w:tc>
          <w:tcPr>
            <w:tcW w:w="788" w:type="dxa"/>
            <w:vAlign w:val="center"/>
            <w:textDirection w:val="lrTb"/>
            <w:noWrap w:val="false"/>
          </w:tcPr>
          <w:p>
            <w:pPr>
              <w:pStyle w:val="731"/>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31"/>
              <w:jc w:val="center"/>
              <w:rPr>
                <w:color w:val="000000"/>
                <w:sz w:val="24"/>
                <w:highlight w:val="none"/>
              </w:rPr>
            </w:pPr>
            <w:r>
              <w:rPr>
                <w:color w:val="000000"/>
                <w:sz w:val="24"/>
                <w:highlight w:val="none"/>
              </w:rPr>
            </w:r>
            <w:r/>
          </w:p>
        </w:tc>
        <w:tc>
          <w:tcPr>
            <w:tcW w:w="1301" w:type="dxa"/>
            <w:vAlign w:val="center"/>
            <w:textDirection w:val="lrTb"/>
            <w:noWrap w:val="false"/>
          </w:tcPr>
          <w:p>
            <w:pPr>
              <w:pStyle w:val="731"/>
              <w:jc w:val="center"/>
              <w:rPr>
                <w:color w:val="000000"/>
                <w:sz w:val="24"/>
                <w:highlight w:val="none"/>
              </w:rPr>
            </w:pPr>
            <w:r>
              <w:rPr>
                <w:color w:val="000000"/>
                <w:sz w:val="24"/>
                <w:highlight w:val="none"/>
              </w:rPr>
            </w:r>
            <w:r/>
          </w:p>
        </w:tc>
        <w:tc>
          <w:tcPr>
            <w:tcW w:w="2007" w:type="dxa"/>
            <w:vAlign w:val="center"/>
            <w:textDirection w:val="lrTb"/>
            <w:noWrap w:val="false"/>
          </w:tcPr>
          <w:p>
            <w:pPr>
              <w:pStyle w:val="731"/>
              <w:jc w:val="center"/>
              <w:rPr>
                <w:color w:val="000000"/>
                <w:sz w:val="24"/>
                <w:highlight w:val="none"/>
              </w:rPr>
            </w:pPr>
            <w:r>
              <w:rPr>
                <w:color w:val="000000"/>
                <w:sz w:val="24"/>
                <w:highlight w:val="none"/>
              </w:rPr>
            </w:r>
            <w:r/>
          </w:p>
        </w:tc>
        <w:tc>
          <w:tcPr>
            <w:tcW w:w="2008" w:type="dxa"/>
            <w:vAlign w:val="center"/>
            <w:textDirection w:val="lrTb"/>
            <w:noWrap w:val="false"/>
          </w:tcPr>
          <w:p>
            <w:pPr>
              <w:pStyle w:val="731"/>
              <w:jc w:val="center"/>
              <w:rPr>
                <w:color w:val="000000"/>
                <w:sz w:val="24"/>
                <w:highlight w:val="none"/>
              </w:rPr>
            </w:pPr>
            <w:r>
              <w:rPr>
                <w:color w:val="000000"/>
                <w:sz w:val="24"/>
                <w:highlight w:val="none"/>
              </w:rPr>
            </w:r>
            <w:r/>
          </w:p>
        </w:tc>
        <w:tc>
          <w:tcPr>
            <w:tcW w:w="2458" w:type="dxa"/>
            <w:vAlign w:val="center"/>
            <w:textDirection w:val="lrTb"/>
            <w:noWrap w:val="false"/>
          </w:tcPr>
          <w:p>
            <w:pPr>
              <w:pStyle w:val="731"/>
              <w:jc w:val="center"/>
              <w:rPr>
                <w:color w:val="000000"/>
                <w:sz w:val="24"/>
                <w:highlight w:val="none"/>
              </w:rPr>
            </w:pPr>
            <w:r>
              <w:rPr>
                <w:color w:val="000000"/>
                <w:sz w:val="24"/>
                <w:highlight w:val="none"/>
              </w:rPr>
            </w:r>
            <w:r/>
          </w:p>
        </w:tc>
        <w:tc>
          <w:tcPr>
            <w:tcW w:w="788" w:type="dxa"/>
            <w:vAlign w:val="center"/>
            <w:textDirection w:val="lrTb"/>
            <w:noWrap w:val="false"/>
          </w:tcPr>
          <w:p>
            <w:pPr>
              <w:pStyle w:val="731"/>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31"/>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731"/>
              <w:jc w:val="center"/>
              <w:rPr>
                <w:color w:val="000000"/>
                <w:sz w:val="24"/>
                <w:highlight w:val="none"/>
              </w:rPr>
            </w:pPr>
            <w:r>
              <w:rPr>
                <w:color w:val="000000"/>
                <w:sz w:val="24"/>
                <w:highlight w:val="none"/>
              </w:rPr>
            </w:r>
            <w:r/>
          </w:p>
        </w:tc>
        <w:tc>
          <w:tcPr>
            <w:tcW w:w="2007" w:type="dxa"/>
            <w:vAlign w:val="center"/>
            <w:textDirection w:val="lrTb"/>
            <w:noWrap w:val="false"/>
          </w:tcPr>
          <w:p>
            <w:pPr>
              <w:pStyle w:val="731"/>
              <w:jc w:val="center"/>
              <w:rPr>
                <w:color w:val="000000"/>
                <w:sz w:val="24"/>
                <w:highlight w:val="none"/>
              </w:rPr>
            </w:pPr>
            <w:r>
              <w:rPr>
                <w:color w:val="000000"/>
                <w:sz w:val="24"/>
                <w:highlight w:val="none"/>
              </w:rPr>
            </w:r>
            <w:r/>
          </w:p>
        </w:tc>
        <w:tc>
          <w:tcPr>
            <w:tcW w:w="2008" w:type="dxa"/>
            <w:vAlign w:val="center"/>
            <w:textDirection w:val="lrTb"/>
            <w:noWrap w:val="false"/>
          </w:tcPr>
          <w:p>
            <w:pPr>
              <w:pStyle w:val="731"/>
              <w:jc w:val="center"/>
              <w:rPr>
                <w:color w:val="000000"/>
                <w:sz w:val="24"/>
                <w:highlight w:val="none"/>
              </w:rPr>
            </w:pPr>
            <w:r>
              <w:rPr>
                <w:color w:val="000000"/>
                <w:sz w:val="24"/>
                <w:highlight w:val="none"/>
              </w:rPr>
            </w:r>
            <w:r/>
          </w:p>
        </w:tc>
        <w:tc>
          <w:tcPr>
            <w:tcW w:w="2458" w:type="dxa"/>
            <w:vAlign w:val="center"/>
            <w:textDirection w:val="lrTb"/>
            <w:noWrap w:val="false"/>
          </w:tcPr>
          <w:p>
            <w:pPr>
              <w:pStyle w:val="731"/>
              <w:jc w:val="center"/>
              <w:rPr>
                <w:color w:val="000000"/>
                <w:sz w:val="24"/>
                <w:highlight w:val="none"/>
              </w:rPr>
            </w:pPr>
            <w:r>
              <w:rPr>
                <w:color w:val="000000"/>
                <w:sz w:val="24"/>
                <w:highlight w:val="none"/>
              </w:rPr>
            </w:r>
            <w:r/>
          </w:p>
        </w:tc>
        <w:tc>
          <w:tcPr>
            <w:tcW w:w="788" w:type="dxa"/>
            <w:vAlign w:val="center"/>
            <w:textDirection w:val="lrTb"/>
            <w:noWrap w:val="false"/>
          </w:tcPr>
          <w:p>
            <w:pPr>
              <w:pStyle w:val="731"/>
              <w:jc w:val="center"/>
              <w:rPr>
                <w:color w:val="000000"/>
                <w:sz w:val="24"/>
                <w:highlight w:val="none"/>
              </w:rPr>
            </w:pPr>
            <w:r>
              <w:rPr>
                <w:color w:val="000000"/>
                <w:sz w:val="24"/>
                <w:highlight w:val="none"/>
              </w:rPr>
            </w:r>
            <w:r/>
          </w:p>
        </w:tc>
      </w:tr>
    </w:tbl>
    <w:p>
      <w:pPr>
        <w:pStyle w:val="731"/>
        <w:jc w:val="left"/>
        <w:tabs>
          <w:tab w:val="left" w:pos="1800" w:leader="none"/>
          <w:tab w:val="left" w:pos="5580" w:leader="none"/>
        </w:tabs>
        <w:rPr>
          <w:color w:val="000000"/>
          <w:sz w:val="24"/>
          <w:highlight w:val="none"/>
        </w:rPr>
      </w:pPr>
      <w:r>
        <w:rPr>
          <w:color w:val="000000"/>
          <w:sz w:val="24"/>
          <w:highlight w:val="none"/>
        </w:rPr>
      </w:r>
      <w:r/>
    </w:p>
    <w:p>
      <w:pPr>
        <w:pStyle w:val="731"/>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31"/>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731"/>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填写“正偏离”、“无偏离”或“负偏离”。</w:t>
      </w:r>
      <w:r>
        <w:rPr>
          <w:color w:val="000000"/>
          <w:sz w:val="24"/>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before="25" w:after="25" w:line="360" w:lineRule="auto"/>
        <w:rPr>
          <w:color w:val="000000"/>
          <w:sz w:val="24"/>
          <w:highlight w:val="none"/>
        </w:rPr>
      </w:pPr>
      <w:r>
        <w:rPr>
          <w:color w:val="000000"/>
          <w:sz w:val="24"/>
          <w:highlight w:val="none"/>
          <w:lang w:val="zh-CN"/>
        </w:rPr>
        <w:t xml:space="preserve">                      </w:t>
      </w:r>
      <w:r>
        <w:rPr>
          <w:color w:val="000000"/>
          <w:sz w:val="24"/>
          <w:highlight w:val="none"/>
        </w:rPr>
      </w:r>
      <w:r/>
    </w:p>
    <w:p>
      <w:pPr>
        <w:pStyle w:val="731"/>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731"/>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731"/>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6</w:t>
      </w:r>
      <w:r>
        <w:rPr>
          <w:color w:val="000000"/>
          <w:sz w:val="24"/>
          <w:szCs w:val="20"/>
          <w:highlight w:val="none"/>
        </w:rPr>
        <w:t xml:space="preserve">  </w:t>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rPr>
          <w:color w:val="000000"/>
          <w:sz w:val="24"/>
          <w:szCs w:val="20"/>
          <w:highlight w:val="none"/>
        </w:rPr>
        <w:t xml:space="preserve">采购需求偏离表（实质性格式）</w:t>
      </w:r>
      <w:r>
        <w:rPr>
          <w:color w:val="000000"/>
          <w:sz w:val="24"/>
          <w:szCs w:val="20"/>
          <w:highlight w:val="none"/>
        </w:rPr>
      </w:r>
      <w:r/>
    </w:p>
    <w:p>
      <w:pPr>
        <w:pStyle w:val="731"/>
        <w:jc w:val="center"/>
        <w:spacing w:line="360" w:lineRule="auto"/>
        <w:rPr>
          <w:color w:val="000000"/>
          <w:sz w:val="24"/>
          <w:szCs w:val="20"/>
          <w:highlight w:val="none"/>
        </w:rPr>
      </w:pPr>
      <w:r>
        <w:rPr>
          <w:color w:val="000000"/>
          <w:sz w:val="24"/>
          <w:szCs w:val="20"/>
          <w:highlight w:val="none"/>
        </w:rPr>
      </w:r>
      <w:r/>
    </w:p>
    <w:p>
      <w:pPr>
        <w:pStyle w:val="731"/>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采购需求偏离表</w:t>
      </w:r>
      <w:r>
        <w:rPr>
          <w:rFonts w:ascii="宋体" w:hAnsi="宋体" w:cs="宋体"/>
          <w:b/>
          <w:color w:val="000000"/>
          <w:sz w:val="36"/>
          <w:szCs w:val="36"/>
          <w:highlight w:val="none"/>
        </w:rPr>
      </w:r>
      <w:r/>
    </w:p>
    <w:p>
      <w:pPr>
        <w:pStyle w:val="731"/>
        <w:spacing w:line="360" w:lineRule="auto"/>
        <w:rPr>
          <w:color w:val="000000"/>
          <w:sz w:val="24"/>
          <w:highlight w:val="none"/>
        </w:rPr>
      </w:pPr>
      <w:r>
        <w:rPr>
          <w:rFonts w:hint="eastAsia"/>
          <w:color w:val="000000"/>
          <w:sz w:val="24"/>
          <w:highlight w:val="none"/>
          <w:lang w:eastAsia="zh-CN"/>
        </w:rPr>
        <w:t xml:space="preserve">项目编号：</w:t>
      </w:r>
      <w:r>
        <w:rPr>
          <w:rFonts w:hint="eastAsia"/>
          <w:color w:val="000000"/>
          <w:sz w:val="24"/>
          <w:highlight w:val="none"/>
          <w:lang w:val="en-US" w:eastAsia="zh-CN"/>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731"/>
        <w:jc w:val="left"/>
        <w:spacing w:line="360" w:lineRule="auto"/>
        <w:rPr>
          <w:rFonts w:eastAsia="宋体"/>
          <w:color w:val="000000"/>
          <w:sz w:val="24"/>
          <w:highlight w:val="none"/>
          <w:u w:val="single"/>
          <w:lang w:val="en-US" w:eastAsia="zh-CN"/>
        </w:rPr>
      </w:pPr>
      <w:r>
        <w:rPr>
          <w:color w:val="000000"/>
          <w:sz w:val="24"/>
          <w:highlight w:val="none"/>
        </w:rPr>
        <w:t xml:space="preserve">项目名称：</w:t>
      </w:r>
      <w:r>
        <w:rPr>
          <w:rFonts w:hint="eastAsia"/>
          <w:color w:val="000000"/>
          <w:sz w:val="24"/>
          <w:highlight w:val="none"/>
          <w:lang w:val="en-US" w:eastAsia="zh-CN"/>
        </w:rPr>
        <w:t xml:space="preserve">  </w:t>
      </w:r>
      <w:r>
        <w:rPr>
          <w:rFonts w:eastAsia="宋体"/>
          <w:color w:val="000000"/>
          <w:sz w:val="24"/>
          <w:highlight w:val="none"/>
          <w:u w:val="single"/>
          <w:lang w:val="en-US" w:eastAsia="zh-CN"/>
        </w:rPr>
      </w:r>
      <w:r/>
    </w:p>
    <w:tbl>
      <w:tblPr>
        <w:tblW w:w="98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517"/>
        <w:gridCol w:w="2440"/>
        <w:gridCol w:w="2176"/>
        <w:gridCol w:w="1919"/>
        <w:gridCol w:w="1033"/>
      </w:tblGrid>
      <w:tr>
        <w:trPr>
          <w:trHeight w:val="1053"/>
        </w:trPr>
        <w:tc>
          <w:tcPr>
            <w:tcW w:w="775" w:type="dxa"/>
            <w:vAlign w:val="center"/>
            <w:textDirection w:val="lrTb"/>
            <w:noWrap w:val="false"/>
          </w:tcPr>
          <w:p>
            <w:pPr>
              <w:pStyle w:val="731"/>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731"/>
              <w:jc w:val="center"/>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731"/>
              <w:jc w:val="center"/>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731"/>
              <w:jc w:val="center"/>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731"/>
              <w:jc w:val="center"/>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731"/>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731"/>
              <w:jc w:val="center"/>
              <w:rPr>
                <w:color w:val="000000"/>
                <w:sz w:val="24"/>
                <w:highlight w:val="none"/>
              </w:rPr>
            </w:pPr>
            <w:r>
              <w:rPr>
                <w:color w:val="000000"/>
                <w:sz w:val="24"/>
                <w:highlight w:val="none"/>
              </w:rPr>
            </w:r>
            <w:r/>
          </w:p>
        </w:tc>
        <w:tc>
          <w:tcPr>
            <w:tcW w:w="1482" w:type="dxa"/>
            <w:vAlign w:val="center"/>
            <w:textDirection w:val="lrTb"/>
            <w:noWrap w:val="false"/>
          </w:tcPr>
          <w:p>
            <w:pPr>
              <w:pStyle w:val="731"/>
              <w:jc w:val="center"/>
              <w:rPr>
                <w:color w:val="000000"/>
                <w:sz w:val="24"/>
                <w:highlight w:val="none"/>
              </w:rPr>
            </w:pPr>
            <w:r>
              <w:rPr>
                <w:color w:val="000000"/>
                <w:sz w:val="24"/>
                <w:highlight w:val="none"/>
              </w:rPr>
            </w:r>
            <w:r/>
          </w:p>
        </w:tc>
        <w:tc>
          <w:tcPr>
            <w:tcW w:w="2384" w:type="dxa"/>
            <w:vAlign w:val="center"/>
            <w:textDirection w:val="lrTb"/>
            <w:noWrap w:val="false"/>
          </w:tcPr>
          <w:p>
            <w:pPr>
              <w:pStyle w:val="731"/>
              <w:jc w:val="center"/>
              <w:rPr>
                <w:color w:val="000000"/>
                <w:sz w:val="24"/>
                <w:highlight w:val="none"/>
              </w:rPr>
            </w:pPr>
            <w:r>
              <w:rPr>
                <w:color w:val="000000"/>
                <w:sz w:val="24"/>
                <w:highlight w:val="none"/>
              </w:rPr>
            </w:r>
            <w:r/>
          </w:p>
        </w:tc>
        <w:tc>
          <w:tcPr>
            <w:tcW w:w="2126" w:type="dxa"/>
            <w:vAlign w:val="center"/>
            <w:textDirection w:val="lrTb"/>
            <w:noWrap w:val="false"/>
          </w:tcPr>
          <w:p>
            <w:pPr>
              <w:pStyle w:val="731"/>
              <w:jc w:val="center"/>
              <w:rPr>
                <w:color w:val="000000"/>
                <w:sz w:val="24"/>
                <w:highlight w:val="none"/>
              </w:rPr>
            </w:pPr>
            <w:r>
              <w:rPr>
                <w:color w:val="000000"/>
                <w:sz w:val="24"/>
                <w:highlight w:val="none"/>
              </w:rPr>
            </w:r>
            <w:r/>
          </w:p>
        </w:tc>
        <w:tc>
          <w:tcPr>
            <w:tcW w:w="1875" w:type="dxa"/>
            <w:vAlign w:val="center"/>
            <w:textDirection w:val="lrTb"/>
            <w:noWrap w:val="false"/>
          </w:tcPr>
          <w:p>
            <w:pPr>
              <w:pStyle w:val="731"/>
              <w:jc w:val="center"/>
              <w:rPr>
                <w:color w:val="000000"/>
                <w:sz w:val="24"/>
                <w:highlight w:val="none"/>
              </w:rPr>
            </w:pPr>
            <w:r>
              <w:rPr>
                <w:color w:val="000000"/>
                <w:sz w:val="24"/>
                <w:highlight w:val="none"/>
              </w:rPr>
            </w:r>
            <w:r/>
          </w:p>
        </w:tc>
        <w:tc>
          <w:tcPr>
            <w:tcW w:w="1009" w:type="dxa"/>
            <w:vAlign w:val="center"/>
            <w:textDirection w:val="lrTb"/>
            <w:noWrap w:val="false"/>
          </w:tcPr>
          <w:p>
            <w:pPr>
              <w:pStyle w:val="73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31"/>
              <w:jc w:val="center"/>
              <w:rPr>
                <w:color w:val="000000"/>
                <w:sz w:val="24"/>
                <w:highlight w:val="none"/>
              </w:rPr>
            </w:pPr>
            <w:r>
              <w:rPr>
                <w:color w:val="000000"/>
                <w:sz w:val="24"/>
                <w:highlight w:val="none"/>
              </w:rPr>
            </w:r>
            <w:r/>
          </w:p>
        </w:tc>
        <w:tc>
          <w:tcPr>
            <w:tcW w:w="1482" w:type="dxa"/>
            <w:vAlign w:val="center"/>
            <w:textDirection w:val="lrTb"/>
            <w:noWrap w:val="false"/>
          </w:tcPr>
          <w:p>
            <w:pPr>
              <w:pStyle w:val="731"/>
              <w:jc w:val="center"/>
              <w:rPr>
                <w:color w:val="000000"/>
                <w:sz w:val="24"/>
                <w:highlight w:val="none"/>
              </w:rPr>
            </w:pPr>
            <w:r>
              <w:rPr>
                <w:color w:val="000000"/>
                <w:sz w:val="24"/>
                <w:highlight w:val="none"/>
              </w:rPr>
            </w:r>
            <w:r/>
          </w:p>
        </w:tc>
        <w:tc>
          <w:tcPr>
            <w:tcW w:w="2384" w:type="dxa"/>
            <w:vAlign w:val="center"/>
            <w:textDirection w:val="lrTb"/>
            <w:noWrap w:val="false"/>
          </w:tcPr>
          <w:p>
            <w:pPr>
              <w:pStyle w:val="731"/>
              <w:jc w:val="center"/>
              <w:rPr>
                <w:color w:val="000000"/>
                <w:sz w:val="24"/>
                <w:highlight w:val="none"/>
              </w:rPr>
            </w:pPr>
            <w:r>
              <w:rPr>
                <w:color w:val="000000"/>
                <w:sz w:val="24"/>
                <w:highlight w:val="none"/>
              </w:rPr>
            </w:r>
            <w:r/>
          </w:p>
        </w:tc>
        <w:tc>
          <w:tcPr>
            <w:tcW w:w="2126" w:type="dxa"/>
            <w:vAlign w:val="center"/>
            <w:textDirection w:val="lrTb"/>
            <w:noWrap w:val="false"/>
          </w:tcPr>
          <w:p>
            <w:pPr>
              <w:pStyle w:val="731"/>
              <w:jc w:val="center"/>
              <w:rPr>
                <w:color w:val="000000"/>
                <w:sz w:val="24"/>
                <w:highlight w:val="none"/>
              </w:rPr>
            </w:pPr>
            <w:r>
              <w:rPr>
                <w:color w:val="000000"/>
                <w:sz w:val="24"/>
                <w:highlight w:val="none"/>
              </w:rPr>
            </w:r>
            <w:r/>
          </w:p>
        </w:tc>
        <w:tc>
          <w:tcPr>
            <w:tcW w:w="1875" w:type="dxa"/>
            <w:vAlign w:val="center"/>
            <w:textDirection w:val="lrTb"/>
            <w:noWrap w:val="false"/>
          </w:tcPr>
          <w:p>
            <w:pPr>
              <w:pStyle w:val="731"/>
              <w:jc w:val="center"/>
              <w:rPr>
                <w:color w:val="000000"/>
                <w:sz w:val="24"/>
                <w:highlight w:val="none"/>
              </w:rPr>
            </w:pPr>
            <w:r>
              <w:rPr>
                <w:color w:val="000000"/>
                <w:sz w:val="24"/>
                <w:highlight w:val="none"/>
              </w:rPr>
            </w:r>
            <w:r/>
          </w:p>
        </w:tc>
        <w:tc>
          <w:tcPr>
            <w:tcW w:w="1009" w:type="dxa"/>
            <w:vAlign w:val="center"/>
            <w:textDirection w:val="lrTb"/>
            <w:noWrap w:val="false"/>
          </w:tcPr>
          <w:p>
            <w:pPr>
              <w:pStyle w:val="73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31"/>
              <w:jc w:val="center"/>
              <w:rPr>
                <w:color w:val="000000"/>
                <w:sz w:val="24"/>
                <w:highlight w:val="none"/>
              </w:rPr>
            </w:pPr>
            <w:r>
              <w:rPr>
                <w:color w:val="000000"/>
                <w:sz w:val="24"/>
                <w:highlight w:val="none"/>
              </w:rPr>
            </w:r>
            <w:r/>
          </w:p>
        </w:tc>
        <w:tc>
          <w:tcPr>
            <w:tcW w:w="1482" w:type="dxa"/>
            <w:vAlign w:val="center"/>
            <w:textDirection w:val="lrTb"/>
            <w:noWrap w:val="false"/>
          </w:tcPr>
          <w:p>
            <w:pPr>
              <w:pStyle w:val="731"/>
              <w:jc w:val="center"/>
              <w:rPr>
                <w:color w:val="000000"/>
                <w:sz w:val="24"/>
                <w:highlight w:val="none"/>
              </w:rPr>
            </w:pPr>
            <w:r>
              <w:rPr>
                <w:color w:val="000000"/>
                <w:sz w:val="24"/>
                <w:highlight w:val="none"/>
              </w:rPr>
            </w:r>
            <w:r/>
          </w:p>
        </w:tc>
        <w:tc>
          <w:tcPr>
            <w:tcW w:w="2384" w:type="dxa"/>
            <w:vAlign w:val="center"/>
            <w:textDirection w:val="lrTb"/>
            <w:noWrap w:val="false"/>
          </w:tcPr>
          <w:p>
            <w:pPr>
              <w:pStyle w:val="731"/>
              <w:jc w:val="center"/>
              <w:rPr>
                <w:color w:val="000000"/>
                <w:sz w:val="24"/>
                <w:highlight w:val="none"/>
              </w:rPr>
            </w:pPr>
            <w:r>
              <w:rPr>
                <w:color w:val="000000"/>
                <w:sz w:val="24"/>
                <w:highlight w:val="none"/>
              </w:rPr>
            </w:r>
            <w:r/>
          </w:p>
        </w:tc>
        <w:tc>
          <w:tcPr>
            <w:tcW w:w="2126" w:type="dxa"/>
            <w:vAlign w:val="center"/>
            <w:textDirection w:val="lrTb"/>
            <w:noWrap w:val="false"/>
          </w:tcPr>
          <w:p>
            <w:pPr>
              <w:pStyle w:val="731"/>
              <w:jc w:val="center"/>
              <w:rPr>
                <w:color w:val="000000"/>
                <w:sz w:val="24"/>
                <w:highlight w:val="none"/>
              </w:rPr>
            </w:pPr>
            <w:r>
              <w:rPr>
                <w:color w:val="000000"/>
                <w:sz w:val="24"/>
                <w:highlight w:val="none"/>
              </w:rPr>
            </w:r>
            <w:r/>
          </w:p>
        </w:tc>
        <w:tc>
          <w:tcPr>
            <w:tcW w:w="1875" w:type="dxa"/>
            <w:vAlign w:val="center"/>
            <w:textDirection w:val="lrTb"/>
            <w:noWrap w:val="false"/>
          </w:tcPr>
          <w:p>
            <w:pPr>
              <w:pStyle w:val="731"/>
              <w:jc w:val="center"/>
              <w:rPr>
                <w:color w:val="000000"/>
                <w:sz w:val="24"/>
                <w:highlight w:val="none"/>
              </w:rPr>
            </w:pPr>
            <w:r>
              <w:rPr>
                <w:color w:val="000000"/>
                <w:sz w:val="24"/>
                <w:highlight w:val="none"/>
              </w:rPr>
            </w:r>
            <w:r/>
          </w:p>
        </w:tc>
        <w:tc>
          <w:tcPr>
            <w:tcW w:w="1009" w:type="dxa"/>
            <w:vAlign w:val="center"/>
            <w:textDirection w:val="lrTb"/>
            <w:noWrap w:val="false"/>
          </w:tcPr>
          <w:p>
            <w:pPr>
              <w:pStyle w:val="73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31"/>
              <w:jc w:val="center"/>
              <w:rPr>
                <w:color w:val="000000"/>
                <w:sz w:val="24"/>
                <w:highlight w:val="none"/>
              </w:rPr>
            </w:pPr>
            <w:r>
              <w:rPr>
                <w:color w:val="000000"/>
                <w:sz w:val="24"/>
                <w:highlight w:val="none"/>
              </w:rPr>
            </w:r>
            <w:r/>
          </w:p>
        </w:tc>
        <w:tc>
          <w:tcPr>
            <w:tcW w:w="1482" w:type="dxa"/>
            <w:vAlign w:val="center"/>
            <w:textDirection w:val="lrTb"/>
            <w:noWrap w:val="false"/>
          </w:tcPr>
          <w:p>
            <w:pPr>
              <w:pStyle w:val="731"/>
              <w:jc w:val="center"/>
              <w:rPr>
                <w:color w:val="000000"/>
                <w:sz w:val="24"/>
                <w:highlight w:val="none"/>
              </w:rPr>
            </w:pPr>
            <w:r>
              <w:rPr>
                <w:color w:val="000000"/>
                <w:sz w:val="24"/>
                <w:highlight w:val="none"/>
              </w:rPr>
            </w:r>
            <w:r/>
          </w:p>
        </w:tc>
        <w:tc>
          <w:tcPr>
            <w:tcW w:w="2384" w:type="dxa"/>
            <w:vAlign w:val="center"/>
            <w:textDirection w:val="lrTb"/>
            <w:noWrap w:val="false"/>
          </w:tcPr>
          <w:p>
            <w:pPr>
              <w:pStyle w:val="731"/>
              <w:jc w:val="center"/>
              <w:rPr>
                <w:color w:val="000000"/>
                <w:sz w:val="24"/>
                <w:highlight w:val="none"/>
              </w:rPr>
            </w:pPr>
            <w:r>
              <w:rPr>
                <w:color w:val="000000"/>
                <w:sz w:val="24"/>
                <w:highlight w:val="none"/>
              </w:rPr>
            </w:r>
            <w:r/>
          </w:p>
        </w:tc>
        <w:tc>
          <w:tcPr>
            <w:tcW w:w="2126" w:type="dxa"/>
            <w:vAlign w:val="center"/>
            <w:textDirection w:val="lrTb"/>
            <w:noWrap w:val="false"/>
          </w:tcPr>
          <w:p>
            <w:pPr>
              <w:pStyle w:val="731"/>
              <w:jc w:val="center"/>
              <w:rPr>
                <w:color w:val="000000"/>
                <w:sz w:val="24"/>
                <w:highlight w:val="none"/>
              </w:rPr>
            </w:pPr>
            <w:r>
              <w:rPr>
                <w:color w:val="000000"/>
                <w:sz w:val="24"/>
                <w:highlight w:val="none"/>
              </w:rPr>
            </w:r>
            <w:r/>
          </w:p>
        </w:tc>
        <w:tc>
          <w:tcPr>
            <w:tcW w:w="1875" w:type="dxa"/>
            <w:vAlign w:val="center"/>
            <w:textDirection w:val="lrTb"/>
            <w:noWrap w:val="false"/>
          </w:tcPr>
          <w:p>
            <w:pPr>
              <w:pStyle w:val="731"/>
              <w:jc w:val="center"/>
              <w:rPr>
                <w:color w:val="000000"/>
                <w:sz w:val="24"/>
                <w:highlight w:val="none"/>
              </w:rPr>
            </w:pPr>
            <w:r>
              <w:rPr>
                <w:color w:val="000000"/>
                <w:sz w:val="24"/>
                <w:highlight w:val="none"/>
              </w:rPr>
            </w:r>
            <w:r/>
          </w:p>
        </w:tc>
        <w:tc>
          <w:tcPr>
            <w:tcW w:w="1009" w:type="dxa"/>
            <w:vAlign w:val="center"/>
            <w:textDirection w:val="lrTb"/>
            <w:noWrap w:val="false"/>
          </w:tcPr>
          <w:p>
            <w:pPr>
              <w:pStyle w:val="73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31"/>
              <w:jc w:val="center"/>
              <w:rPr>
                <w:color w:val="000000"/>
                <w:sz w:val="24"/>
                <w:highlight w:val="none"/>
              </w:rPr>
            </w:pPr>
            <w:r>
              <w:rPr>
                <w:color w:val="000000"/>
                <w:sz w:val="24"/>
                <w:highlight w:val="none"/>
              </w:rPr>
            </w:r>
            <w:r/>
          </w:p>
        </w:tc>
        <w:tc>
          <w:tcPr>
            <w:tcW w:w="1482" w:type="dxa"/>
            <w:vAlign w:val="center"/>
            <w:textDirection w:val="lrTb"/>
            <w:noWrap w:val="false"/>
          </w:tcPr>
          <w:p>
            <w:pPr>
              <w:pStyle w:val="731"/>
              <w:jc w:val="center"/>
              <w:rPr>
                <w:color w:val="000000"/>
                <w:sz w:val="24"/>
                <w:highlight w:val="none"/>
              </w:rPr>
            </w:pPr>
            <w:r>
              <w:rPr>
                <w:color w:val="000000"/>
                <w:sz w:val="24"/>
                <w:highlight w:val="none"/>
              </w:rPr>
            </w:r>
            <w:r/>
          </w:p>
        </w:tc>
        <w:tc>
          <w:tcPr>
            <w:tcW w:w="2384" w:type="dxa"/>
            <w:vAlign w:val="center"/>
            <w:textDirection w:val="lrTb"/>
            <w:noWrap w:val="false"/>
          </w:tcPr>
          <w:p>
            <w:pPr>
              <w:pStyle w:val="731"/>
              <w:jc w:val="center"/>
              <w:rPr>
                <w:color w:val="000000"/>
                <w:sz w:val="24"/>
                <w:highlight w:val="none"/>
              </w:rPr>
            </w:pPr>
            <w:r>
              <w:rPr>
                <w:color w:val="000000"/>
                <w:sz w:val="24"/>
                <w:highlight w:val="none"/>
              </w:rPr>
            </w:r>
            <w:r/>
          </w:p>
        </w:tc>
        <w:tc>
          <w:tcPr>
            <w:tcW w:w="2126" w:type="dxa"/>
            <w:vAlign w:val="center"/>
            <w:textDirection w:val="lrTb"/>
            <w:noWrap w:val="false"/>
          </w:tcPr>
          <w:p>
            <w:pPr>
              <w:pStyle w:val="731"/>
              <w:jc w:val="center"/>
              <w:rPr>
                <w:color w:val="000000"/>
                <w:sz w:val="24"/>
                <w:highlight w:val="none"/>
              </w:rPr>
            </w:pPr>
            <w:r>
              <w:rPr>
                <w:color w:val="000000"/>
                <w:sz w:val="24"/>
                <w:highlight w:val="none"/>
              </w:rPr>
            </w:r>
            <w:r/>
          </w:p>
        </w:tc>
        <w:tc>
          <w:tcPr>
            <w:tcW w:w="1875" w:type="dxa"/>
            <w:vAlign w:val="center"/>
            <w:textDirection w:val="lrTb"/>
            <w:noWrap w:val="false"/>
          </w:tcPr>
          <w:p>
            <w:pPr>
              <w:pStyle w:val="731"/>
              <w:jc w:val="center"/>
              <w:rPr>
                <w:color w:val="000000"/>
                <w:sz w:val="24"/>
                <w:highlight w:val="none"/>
              </w:rPr>
            </w:pPr>
            <w:r>
              <w:rPr>
                <w:color w:val="000000"/>
                <w:sz w:val="24"/>
                <w:highlight w:val="none"/>
              </w:rPr>
            </w:r>
            <w:r/>
          </w:p>
        </w:tc>
        <w:tc>
          <w:tcPr>
            <w:tcW w:w="1009" w:type="dxa"/>
            <w:vAlign w:val="center"/>
            <w:textDirection w:val="lrTb"/>
            <w:noWrap w:val="false"/>
          </w:tcPr>
          <w:p>
            <w:pPr>
              <w:pStyle w:val="73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31"/>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731"/>
              <w:jc w:val="center"/>
              <w:rPr>
                <w:color w:val="000000"/>
                <w:sz w:val="24"/>
                <w:highlight w:val="none"/>
              </w:rPr>
            </w:pPr>
            <w:r>
              <w:rPr>
                <w:color w:val="000000"/>
                <w:sz w:val="24"/>
                <w:highlight w:val="none"/>
              </w:rPr>
            </w:r>
            <w:r/>
          </w:p>
        </w:tc>
        <w:tc>
          <w:tcPr>
            <w:tcW w:w="2384" w:type="dxa"/>
            <w:vAlign w:val="center"/>
            <w:textDirection w:val="lrTb"/>
            <w:noWrap w:val="false"/>
          </w:tcPr>
          <w:p>
            <w:pPr>
              <w:pStyle w:val="731"/>
              <w:jc w:val="center"/>
              <w:rPr>
                <w:color w:val="000000"/>
                <w:sz w:val="24"/>
                <w:highlight w:val="none"/>
              </w:rPr>
            </w:pPr>
            <w:r>
              <w:rPr>
                <w:color w:val="000000"/>
                <w:sz w:val="24"/>
                <w:highlight w:val="none"/>
              </w:rPr>
            </w:r>
            <w:r/>
          </w:p>
        </w:tc>
        <w:tc>
          <w:tcPr>
            <w:tcW w:w="2126" w:type="dxa"/>
            <w:vAlign w:val="center"/>
            <w:textDirection w:val="lrTb"/>
            <w:noWrap w:val="false"/>
          </w:tcPr>
          <w:p>
            <w:pPr>
              <w:pStyle w:val="731"/>
              <w:jc w:val="center"/>
              <w:rPr>
                <w:color w:val="000000"/>
                <w:sz w:val="24"/>
                <w:highlight w:val="none"/>
              </w:rPr>
            </w:pPr>
            <w:r>
              <w:rPr>
                <w:color w:val="000000"/>
                <w:sz w:val="24"/>
                <w:highlight w:val="none"/>
              </w:rPr>
            </w:r>
            <w:r/>
          </w:p>
        </w:tc>
        <w:tc>
          <w:tcPr>
            <w:tcW w:w="1875" w:type="dxa"/>
            <w:vAlign w:val="center"/>
            <w:textDirection w:val="lrTb"/>
            <w:noWrap w:val="false"/>
          </w:tcPr>
          <w:p>
            <w:pPr>
              <w:pStyle w:val="731"/>
              <w:jc w:val="center"/>
              <w:rPr>
                <w:color w:val="000000"/>
                <w:sz w:val="24"/>
                <w:highlight w:val="none"/>
              </w:rPr>
            </w:pPr>
            <w:r>
              <w:rPr>
                <w:color w:val="000000"/>
                <w:sz w:val="24"/>
                <w:highlight w:val="none"/>
              </w:rPr>
            </w:r>
            <w:r/>
          </w:p>
        </w:tc>
        <w:tc>
          <w:tcPr>
            <w:tcW w:w="1009" w:type="dxa"/>
            <w:vAlign w:val="center"/>
            <w:textDirection w:val="lrTb"/>
            <w:noWrap w:val="false"/>
          </w:tcPr>
          <w:p>
            <w:pPr>
              <w:pStyle w:val="731"/>
              <w:jc w:val="center"/>
              <w:rPr>
                <w:color w:val="000000"/>
                <w:sz w:val="24"/>
                <w:highlight w:val="none"/>
              </w:rPr>
            </w:pPr>
            <w:r>
              <w:rPr>
                <w:color w:val="000000"/>
                <w:sz w:val="24"/>
                <w:highlight w:val="none"/>
              </w:rPr>
            </w:r>
            <w:r/>
          </w:p>
        </w:tc>
      </w:tr>
    </w:tbl>
    <w:p>
      <w:pPr>
        <w:pStyle w:val="731"/>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731"/>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31"/>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rPr>
          <w:color w:val="000000"/>
          <w:sz w:val="24"/>
          <w:highlight w:val="none"/>
        </w:rPr>
      </w:r>
      <w:r/>
    </w:p>
    <w:p>
      <w:pPr>
        <w:pStyle w:val="731"/>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填写“正偏离”、“无偏离”或“负偏离”。</w:t>
      </w:r>
      <w:r>
        <w:rPr>
          <w:color w:val="000000"/>
          <w:sz w:val="24"/>
          <w:highlight w:val="none"/>
        </w:rPr>
      </w:r>
      <w:r/>
    </w:p>
    <w:p>
      <w:pPr>
        <w:pStyle w:val="731"/>
        <w:jc w:val="left"/>
        <w:tabs>
          <w:tab w:val="left" w:pos="1800" w:leader="none"/>
          <w:tab w:val="left" w:pos="5580" w:leader="none"/>
        </w:tabs>
        <w:rPr>
          <w:color w:val="000000"/>
          <w:sz w:val="24"/>
          <w:highlight w:val="none"/>
        </w:rPr>
      </w:pPr>
      <w:r>
        <w:rPr>
          <w:color w:val="000000"/>
          <w:sz w:val="24"/>
          <w:highlight w:val="none"/>
        </w:rPr>
      </w:r>
      <w:r/>
    </w:p>
    <w:p>
      <w:pPr>
        <w:pStyle w:val="731"/>
        <w:jc w:val="left"/>
        <w:tabs>
          <w:tab w:val="left" w:pos="1800" w:leader="none"/>
          <w:tab w:val="left" w:pos="5580" w:leader="none"/>
        </w:tabs>
        <w:rPr>
          <w:color w:val="000000"/>
          <w:sz w:val="24"/>
          <w:highlight w:val="none"/>
        </w:rPr>
      </w:pPr>
      <w:r>
        <w:rPr>
          <w:color w:val="000000"/>
          <w:sz w:val="24"/>
          <w:highlight w:val="none"/>
        </w:rPr>
      </w:r>
      <w:r/>
    </w:p>
    <w:p>
      <w:pPr>
        <w:pStyle w:val="731"/>
        <w:rPr>
          <w:color w:val="000000"/>
          <w:sz w:val="24"/>
          <w:szCs w:val="20"/>
          <w:highlight w:val="none"/>
        </w:rPr>
      </w:pPr>
      <w:r>
        <w:rPr>
          <w:color w:val="000000"/>
          <w:sz w:val="24"/>
          <w:szCs w:val="20"/>
          <w:highlight w:val="none"/>
        </w:rPr>
      </w:r>
      <w:r/>
    </w:p>
    <w:p>
      <w:pPr>
        <w:pStyle w:val="731"/>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3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31"/>
        <w:jc w:val="center"/>
        <w:spacing w:line="360" w:lineRule="auto"/>
        <w:rPr>
          <w:b/>
          <w:color w:val="000000"/>
          <w:sz w:val="36"/>
          <w:szCs w:val="36"/>
          <w:highlight w:val="none"/>
        </w:rPr>
      </w:pPr>
      <w:r>
        <w:rPr>
          <w:b/>
          <w:color w:val="000000"/>
          <w:sz w:val="36"/>
          <w:szCs w:val="36"/>
          <w:highlight w:val="none"/>
        </w:rPr>
      </w:r>
      <w:r/>
    </w:p>
    <w:p>
      <w:pPr>
        <w:pStyle w:val="731"/>
        <w:jc w:val="left"/>
        <w:tabs>
          <w:tab w:val="left" w:pos="1800" w:leader="none"/>
          <w:tab w:val="left" w:pos="5580" w:leader="none"/>
        </w:tabs>
        <w:rPr>
          <w:color w:val="000000"/>
          <w:sz w:val="24"/>
          <w:highlight w:val="none"/>
        </w:rPr>
      </w:pPr>
      <w:r>
        <w:rPr>
          <w:color w:val="000000"/>
          <w:sz w:val="24"/>
          <w:highlight w:val="none"/>
        </w:rPr>
      </w:r>
      <w:r/>
    </w:p>
    <w:p>
      <w:pPr>
        <w:pStyle w:val="731"/>
        <w:rPr>
          <w:color w:val="000000"/>
          <w:sz w:val="24"/>
          <w:highlight w:val="none"/>
        </w:rPr>
      </w:pPr>
      <w:r>
        <w:rPr>
          <w:color w:val="000000"/>
          <w:sz w:val="24"/>
          <w:highlight w:val="none"/>
        </w:rPr>
      </w:r>
      <w:r/>
    </w:p>
    <w:p>
      <w:pPr>
        <w:pStyle w:val="731"/>
        <w:spacing w:before="25" w:after="25" w:line="360" w:lineRule="auto"/>
        <w:rPr>
          <w:color w:val="000000"/>
          <w:sz w:val="24"/>
          <w:szCs w:val="20"/>
          <w:highlight w:val="none"/>
        </w:rPr>
      </w:pPr>
      <w:r>
        <w:rPr>
          <w:rFonts w:hint="eastAsia" w:ascii="宋体" w:hAnsi="宋体" w:cs="宋体"/>
          <w:b/>
          <w:color w:val="000000"/>
          <w:sz w:val="24"/>
          <w:highlight w:val="none"/>
          <w:lang w:val="en-US" w:eastAsia="zh-CN"/>
        </w:rPr>
        <w:t xml:space="preserve">7</w:t>
      </w:r>
      <w:r>
        <w:rPr>
          <w:rFonts w:hint="eastAsia"/>
          <w:color w:val="000000"/>
          <w:sz w:val="24"/>
          <w:szCs w:val="20"/>
          <w:highlight w:val="none"/>
        </w:rPr>
        <w:t xml:space="preserve">  相关业绩案例一览表</w:t>
      </w:r>
      <w:r>
        <w:rPr>
          <w:color w:val="000000"/>
          <w:sz w:val="24"/>
          <w:szCs w:val="20"/>
          <w:highlight w:val="none"/>
        </w:rPr>
      </w:r>
      <w:r/>
    </w:p>
    <w:p>
      <w:pPr>
        <w:pStyle w:val="731"/>
        <w:rPr>
          <w:color w:val="000000"/>
          <w:sz w:val="24"/>
          <w:szCs w:val="20"/>
          <w:highlight w:val="none"/>
        </w:rPr>
      </w:pPr>
      <w:r>
        <w:rPr>
          <w:color w:val="000000"/>
          <w:sz w:val="24"/>
          <w:szCs w:val="20"/>
          <w:highlight w:val="none"/>
        </w:rPr>
      </w:r>
      <w:r/>
    </w:p>
    <w:p>
      <w:pPr>
        <w:pStyle w:val="731"/>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r>
        <w:rPr>
          <w:rFonts w:ascii="宋体" w:hAnsi="宋体"/>
          <w:b/>
          <w:color w:val="000000"/>
          <w:sz w:val="32"/>
          <w:szCs w:val="32"/>
          <w:highlight w:val="none"/>
        </w:rPr>
      </w:r>
      <w:r/>
    </w:p>
    <w:p>
      <w:pPr>
        <w:pStyle w:val="731"/>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731"/>
        <w:spacing w:line="360" w:lineRule="auto"/>
        <w:rPr>
          <w:color w:val="000000"/>
          <w:sz w:val="24"/>
          <w:highlight w:val="none"/>
        </w:rPr>
      </w:pPr>
      <w:r>
        <w:rPr>
          <w:rFonts w:hint="eastAsia"/>
          <w:color w:val="000000"/>
          <w:sz w:val="24"/>
          <w:highlight w:val="none"/>
          <w:lang w:eastAsia="zh-CN"/>
        </w:rPr>
        <w:t xml:space="preserve">项目编号：</w:t>
      </w:r>
      <w:r>
        <w:rPr>
          <w:rFonts w:hint="eastAsia"/>
          <w:color w:val="000000"/>
          <w:sz w:val="24"/>
          <w:highlight w:val="none"/>
          <w:lang w:val="en-US" w:eastAsia="zh-CN"/>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731"/>
        <w:spacing w:line="360" w:lineRule="auto"/>
        <w:rPr>
          <w:rFonts w:hint="eastAsia" w:eastAsia="宋体"/>
          <w:color w:val="000000"/>
          <w:sz w:val="24"/>
          <w:highlight w:val="none"/>
          <w:lang w:eastAsia="zh-CN"/>
        </w:rPr>
      </w:pPr>
      <w:r>
        <w:rPr>
          <w:color w:val="000000"/>
          <w:sz w:val="24"/>
          <w:highlight w:val="none"/>
        </w:rPr>
        <w:t xml:space="preserve">项目名称：</w:t>
      </w:r>
      <w:r>
        <w:rPr>
          <w:rFonts w:hint="eastAsia"/>
          <w:color w:val="000000"/>
          <w:sz w:val="24"/>
          <w:highlight w:val="none"/>
          <w:lang w:val="en-US" w:eastAsia="zh-CN"/>
        </w:rPr>
        <w:t xml:space="preserve">   </w:t>
      </w:r>
      <w:r>
        <w:rPr>
          <w:rFonts w:hint="eastAsia" w:eastAsia="宋体"/>
          <w:color w:val="000000"/>
          <w:sz w:val="24"/>
          <w:highlight w:val="none"/>
          <w:lang w:eastAsia="zh-CN"/>
        </w:rPr>
      </w:r>
      <w:r/>
    </w:p>
    <w:tbl>
      <w:tblPr>
        <w:tblW w:w="91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771"/>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3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3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3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3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3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甲方单位地址</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pStyle w:val="73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甲方联系电话</w:t>
            </w: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3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3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3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3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3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pStyle w:val="73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31"/>
        <w:tabs>
          <w:tab w:val="left" w:pos="9765" w:leader="none"/>
        </w:tabs>
        <w:rPr>
          <w:rFonts w:ascii="宋体" w:hAnsi="宋体" w:cs="宋体"/>
          <w:color w:val="000000"/>
          <w:sz w:val="24"/>
          <w:highlight w:val="none"/>
        </w:rPr>
      </w:pPr>
      <w:r>
        <w:rPr>
          <w:rFonts w:ascii="宋体" w:hAnsi="宋体" w:cs="宋体"/>
          <w:color w:val="000000"/>
          <w:sz w:val="24"/>
          <w:highlight w:val="none"/>
        </w:rPr>
      </w:r>
      <w:r/>
    </w:p>
    <w:p>
      <w:pPr>
        <w:pStyle w:val="731"/>
        <w:spacing w:line="360" w:lineRule="auto"/>
        <w:rPr>
          <w:rFonts w:ascii="宋体" w:hAnsi="宋体" w:cs="宋体"/>
          <w:color w:val="000000"/>
          <w:sz w:val="24"/>
          <w:highlight w:val="none"/>
        </w:rPr>
      </w:pPr>
      <w:r>
        <w:rPr>
          <w:rFonts w:ascii="宋体" w:hAnsi="宋体" w:cs="宋体"/>
          <w:color w:val="000000"/>
          <w:sz w:val="24"/>
          <w:highlight w:val="none"/>
        </w:rPr>
      </w:r>
      <w:r/>
    </w:p>
    <w:p>
      <w:pPr>
        <w:pStyle w:val="731"/>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rPr>
      </w:r>
      <w:r/>
    </w:p>
    <w:p>
      <w:pPr>
        <w:pStyle w:val="731"/>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731"/>
        <w:rPr>
          <w:color w:val="000000"/>
          <w:sz w:val="24"/>
          <w:szCs w:val="20"/>
          <w:highlight w:val="none"/>
        </w:rPr>
        <w:outlineLvl w:val="2"/>
      </w:pPr>
      <w:r>
        <w:rPr>
          <w:color w:val="000000"/>
          <w:sz w:val="24"/>
          <w:szCs w:val="20"/>
          <w:highlight w:val="none"/>
        </w:rPr>
      </w:r>
      <w:r/>
    </w:p>
    <w:p>
      <w:pPr>
        <w:pStyle w:val="731"/>
        <w:rPr>
          <w:color w:val="000000"/>
          <w:sz w:val="24"/>
          <w:szCs w:val="20"/>
          <w:highlight w:val="none"/>
        </w:rPr>
        <w:outlineLvl w:val="2"/>
      </w:pPr>
      <w:r>
        <w:rPr>
          <w:color w:val="000000"/>
          <w:sz w:val="24"/>
          <w:szCs w:val="20"/>
          <w:highlight w:val="none"/>
        </w:rPr>
      </w:r>
      <w:r/>
    </w:p>
    <w:p>
      <w:pPr>
        <w:pStyle w:val="743"/>
        <w:rPr>
          <w:color w:val="000000"/>
          <w:sz w:val="24"/>
          <w:szCs w:val="20"/>
          <w:highlight w:val="none"/>
          <w:lang w:eastAsia="zh-CN"/>
        </w:rPr>
      </w:pPr>
      <w:r>
        <w:rPr>
          <w:color w:val="000000"/>
          <w:sz w:val="24"/>
          <w:szCs w:val="20"/>
          <w:highlight w:val="none"/>
          <w:lang w:eastAsia="zh-CN"/>
        </w:rPr>
      </w:r>
      <w:r/>
    </w:p>
    <w:p>
      <w:pPr>
        <w:pStyle w:val="731"/>
        <w:rPr>
          <w:color w:val="000000"/>
          <w:sz w:val="24"/>
          <w:szCs w:val="20"/>
          <w:highlight w:val="none"/>
        </w:rPr>
      </w:pPr>
      <w:r>
        <w:rPr>
          <w:color w:val="000000"/>
          <w:sz w:val="24"/>
          <w:szCs w:val="20"/>
          <w:highlight w:val="none"/>
        </w:rPr>
      </w:r>
      <w:r/>
    </w:p>
    <w:p>
      <w:pPr>
        <w:pStyle w:val="743"/>
        <w:rPr>
          <w:color w:val="000000"/>
          <w:sz w:val="24"/>
          <w:szCs w:val="20"/>
          <w:highlight w:val="none"/>
          <w:lang w:eastAsia="zh-CN"/>
        </w:rPr>
      </w:pPr>
      <w:r>
        <w:rPr>
          <w:color w:val="000000"/>
          <w:sz w:val="24"/>
          <w:szCs w:val="20"/>
          <w:highlight w:val="none"/>
          <w:lang w:eastAsia="zh-CN"/>
        </w:rPr>
      </w:r>
      <w:r/>
    </w:p>
    <w:p>
      <w:pPr>
        <w:pStyle w:val="731"/>
        <w:rPr>
          <w:color w:val="000000"/>
          <w:sz w:val="24"/>
          <w:szCs w:val="20"/>
          <w:highlight w:val="none"/>
        </w:rPr>
      </w:pPr>
      <w:r>
        <w:rPr>
          <w:color w:val="000000"/>
          <w:sz w:val="24"/>
          <w:szCs w:val="20"/>
          <w:highlight w:val="none"/>
        </w:rPr>
      </w:r>
      <w:r/>
    </w:p>
    <w:p>
      <w:pPr>
        <w:pStyle w:val="743"/>
        <w:rPr>
          <w:color w:val="000000"/>
          <w:sz w:val="24"/>
          <w:szCs w:val="20"/>
          <w:highlight w:val="none"/>
          <w:lang w:eastAsia="zh-CN"/>
        </w:rPr>
      </w:pPr>
      <w:r>
        <w:rPr>
          <w:color w:val="000000"/>
          <w:sz w:val="24"/>
          <w:szCs w:val="20"/>
          <w:highlight w:val="none"/>
          <w:lang w:eastAsia="zh-CN"/>
        </w:rPr>
      </w:r>
      <w:r/>
    </w:p>
    <w:p>
      <w:pPr>
        <w:pStyle w:val="731"/>
        <w:rPr>
          <w:color w:val="000000"/>
          <w:sz w:val="24"/>
          <w:szCs w:val="20"/>
          <w:highlight w:val="none"/>
        </w:rPr>
      </w:pPr>
      <w:r>
        <w:rPr>
          <w:color w:val="000000"/>
          <w:sz w:val="24"/>
          <w:szCs w:val="20"/>
          <w:highlight w:val="none"/>
        </w:rPr>
      </w:r>
      <w:r/>
    </w:p>
    <w:p>
      <w:pPr>
        <w:pStyle w:val="743"/>
        <w:rPr>
          <w:color w:val="000000"/>
          <w:sz w:val="24"/>
          <w:szCs w:val="20"/>
          <w:highlight w:val="none"/>
          <w:lang w:eastAsia="zh-CN"/>
        </w:rPr>
      </w:pPr>
      <w:r>
        <w:rPr>
          <w:color w:val="000000"/>
          <w:sz w:val="24"/>
          <w:szCs w:val="20"/>
          <w:highlight w:val="none"/>
          <w:lang w:eastAsia="zh-CN"/>
        </w:rPr>
      </w:r>
      <w:r/>
    </w:p>
    <w:p>
      <w:pPr>
        <w:pStyle w:val="731"/>
        <w:rPr>
          <w:color w:val="000000"/>
          <w:sz w:val="24"/>
          <w:szCs w:val="20"/>
          <w:highlight w:val="none"/>
        </w:rPr>
      </w:pPr>
      <w:r>
        <w:rPr>
          <w:color w:val="000000"/>
          <w:sz w:val="24"/>
          <w:szCs w:val="20"/>
          <w:highlight w:val="none"/>
        </w:rPr>
      </w:r>
      <w:r/>
    </w:p>
    <w:p>
      <w:pPr>
        <w:pStyle w:val="731"/>
        <w:rPr>
          <w:color w:val="000000"/>
          <w:highlight w:val="none"/>
        </w:rPr>
      </w:pPr>
      <w:r>
        <w:rPr>
          <w:color w:val="000000"/>
          <w:highlight w:val="none"/>
        </w:rPr>
      </w:r>
      <w:r/>
    </w:p>
    <w:p>
      <w:pPr>
        <w:pStyle w:val="731"/>
        <w:rPr>
          <w:rFonts w:hint="eastAsia"/>
          <w:color w:val="000000"/>
          <w:sz w:val="24"/>
          <w:szCs w:val="20"/>
          <w:highlight w:val="none"/>
        </w:rPr>
        <w:outlineLvl w:val="2"/>
      </w:pPr>
      <w:r>
        <w:rPr>
          <w:rFonts w:hint="eastAsia"/>
          <w:color w:val="000000"/>
          <w:sz w:val="24"/>
          <w:szCs w:val="20"/>
          <w:highlight w:val="none"/>
          <w:lang w:val="en-US" w:eastAsia="zh-CN"/>
        </w:rPr>
        <w:t xml:space="preserve">8</w:t>
      </w:r>
      <w:r>
        <w:rPr>
          <w:rFonts w:hint="eastAsia"/>
          <w:color w:val="000000"/>
          <w:sz w:val="24"/>
          <w:szCs w:val="20"/>
          <w:highlight w:val="none"/>
        </w:rPr>
        <w:t xml:space="preserve">项目实施方案等，包括但不限于如下主题：</w:t>
      </w:r>
      <w:r>
        <w:rPr>
          <w:rFonts w:hint="eastAsia"/>
          <w:color w:val="000000"/>
          <w:sz w:val="24"/>
          <w:szCs w:val="20"/>
          <w:highlight w:val="none"/>
        </w:rPr>
      </w:r>
      <w:r/>
    </w:p>
    <w:p>
      <w:pPr>
        <w:pStyle w:val="743"/>
        <w:rPr>
          <w:color w:val="000000"/>
          <w:highlight w:val="none"/>
          <w:lang w:eastAsia="zh-CN"/>
        </w:rPr>
      </w:pPr>
      <w:r>
        <w:rPr>
          <w:color w:val="000000"/>
          <w:highlight w:val="none"/>
          <w:lang w:eastAsia="zh-CN"/>
        </w:rPr>
      </w:r>
      <w:r/>
    </w:p>
    <w:p>
      <w:pPr>
        <w:pStyle w:val="731"/>
        <w:spacing w:line="360" w:lineRule="auto"/>
        <w:rPr>
          <w:rFonts w:hint="eastAsia"/>
          <w:color w:val="000000"/>
          <w:sz w:val="24"/>
          <w:szCs w:val="20"/>
          <w:highlight w:val="none"/>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1）</w:t>
      </w:r>
      <w:r>
        <w:rPr>
          <w:rFonts w:hint="eastAsia"/>
          <w:color w:val="000000"/>
          <w:sz w:val="24"/>
          <w:szCs w:val="20"/>
          <w:highlight w:val="none"/>
        </w:rPr>
        <w:t xml:space="preserve">设计方案</w:t>
      </w:r>
      <w:r>
        <w:rPr>
          <w:rFonts w:hint="eastAsia"/>
          <w:color w:val="000000"/>
          <w:sz w:val="24"/>
          <w:szCs w:val="20"/>
          <w:highlight w:val="none"/>
        </w:rPr>
      </w:r>
      <w:r/>
    </w:p>
    <w:p>
      <w:pPr>
        <w:pStyle w:val="731"/>
        <w:spacing w:line="360" w:lineRule="auto"/>
        <w:rPr>
          <w:rFonts w:hint="eastAsia"/>
          <w:color w:val="000000"/>
          <w:sz w:val="24"/>
          <w:szCs w:val="20"/>
          <w:highlight w:val="none"/>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2）</w:t>
      </w:r>
      <w:r>
        <w:rPr>
          <w:rFonts w:hint="eastAsia"/>
          <w:color w:val="000000"/>
          <w:sz w:val="24"/>
          <w:szCs w:val="20"/>
          <w:highlight w:val="none"/>
        </w:rPr>
        <w:t xml:space="preserve">制作、安装方案</w:t>
      </w:r>
      <w:r>
        <w:rPr>
          <w:rFonts w:hint="eastAsia"/>
          <w:color w:val="000000"/>
          <w:sz w:val="24"/>
          <w:szCs w:val="20"/>
          <w:highlight w:val="none"/>
        </w:rPr>
      </w:r>
      <w:r/>
    </w:p>
    <w:p>
      <w:pPr>
        <w:pStyle w:val="731"/>
        <w:spacing w:line="360" w:lineRule="auto"/>
        <w:rPr>
          <w:rFonts w:hint="eastAsia"/>
          <w:color w:val="000000"/>
          <w:sz w:val="24"/>
          <w:szCs w:val="20"/>
          <w:highlight w:val="none"/>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3）</w:t>
      </w:r>
      <w:r>
        <w:rPr>
          <w:rFonts w:hint="eastAsia"/>
          <w:color w:val="000000"/>
          <w:sz w:val="24"/>
          <w:szCs w:val="20"/>
          <w:highlight w:val="none"/>
        </w:rPr>
        <w:t xml:space="preserve">应急赶工方案</w:t>
      </w:r>
      <w:r>
        <w:rPr>
          <w:rFonts w:hint="eastAsia"/>
          <w:color w:val="000000"/>
          <w:sz w:val="24"/>
          <w:szCs w:val="20"/>
          <w:highlight w:val="none"/>
        </w:rPr>
      </w:r>
      <w:r/>
    </w:p>
    <w:p>
      <w:pPr>
        <w:pStyle w:val="731"/>
        <w:spacing w:line="360" w:lineRule="auto"/>
        <w:rPr>
          <w:rFonts w:hint="eastAsia"/>
          <w:color w:val="000000"/>
          <w:sz w:val="24"/>
          <w:szCs w:val="20"/>
          <w:highlight w:val="none"/>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4）</w:t>
      </w:r>
      <w:r>
        <w:rPr>
          <w:rFonts w:hint="eastAsia"/>
          <w:color w:val="000000"/>
          <w:sz w:val="24"/>
          <w:szCs w:val="20"/>
          <w:highlight w:val="none"/>
        </w:rPr>
        <w:t xml:space="preserve">质量保证措施</w:t>
      </w:r>
      <w:r>
        <w:rPr>
          <w:rFonts w:hint="eastAsia"/>
          <w:color w:val="000000"/>
          <w:sz w:val="24"/>
          <w:szCs w:val="20"/>
          <w:highlight w:val="none"/>
        </w:rPr>
      </w:r>
      <w:r/>
    </w:p>
    <w:p>
      <w:pPr>
        <w:pStyle w:val="731"/>
        <w:spacing w:line="360" w:lineRule="auto"/>
        <w:rPr>
          <w:rFonts w:hint="eastAsia"/>
          <w:color w:val="000000"/>
          <w:sz w:val="24"/>
          <w:szCs w:val="20"/>
          <w:highlight w:val="none"/>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5）</w:t>
      </w:r>
      <w:r>
        <w:rPr>
          <w:rFonts w:hint="eastAsia"/>
          <w:color w:val="000000"/>
          <w:sz w:val="24"/>
          <w:szCs w:val="20"/>
          <w:highlight w:val="none"/>
        </w:rPr>
        <w:t xml:space="preserve">人员配备方案</w:t>
      </w:r>
      <w:r>
        <w:rPr>
          <w:rFonts w:hint="eastAsia"/>
          <w:color w:val="000000"/>
          <w:sz w:val="24"/>
          <w:szCs w:val="20"/>
          <w:highlight w:val="none"/>
        </w:rPr>
      </w:r>
      <w:r/>
    </w:p>
    <w:p>
      <w:pPr>
        <w:pStyle w:val="731"/>
        <w:spacing w:line="360" w:lineRule="auto"/>
        <w:rPr>
          <w:rFonts w:hint="eastAsia"/>
          <w:color w:val="000000"/>
          <w:sz w:val="24"/>
          <w:szCs w:val="20"/>
          <w:highlight w:val="none"/>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6）</w:t>
      </w:r>
      <w:r>
        <w:rPr>
          <w:rFonts w:hint="eastAsia"/>
          <w:color w:val="000000"/>
          <w:sz w:val="24"/>
          <w:szCs w:val="20"/>
          <w:highlight w:val="none"/>
        </w:rPr>
        <w:t xml:space="preserve">售后服务</w:t>
      </w:r>
      <w:r>
        <w:rPr>
          <w:rFonts w:hint="eastAsia"/>
          <w:color w:val="000000"/>
          <w:sz w:val="24"/>
          <w:szCs w:val="20"/>
          <w:highlight w:val="none"/>
        </w:rPr>
      </w:r>
      <w:r/>
    </w:p>
    <w:p>
      <w:pPr>
        <w:pStyle w:val="731"/>
        <w:spacing w:line="360" w:lineRule="auto"/>
        <w:rPr>
          <w:color w:val="000000"/>
          <w:sz w:val="24"/>
          <w:szCs w:val="20"/>
          <w:highlight w:val="none"/>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7）</w:t>
      </w:r>
      <w:r>
        <w:rPr>
          <w:rFonts w:hint="eastAsia"/>
          <w:color w:val="000000"/>
          <w:sz w:val="24"/>
          <w:szCs w:val="20"/>
          <w:highlight w:val="none"/>
        </w:rPr>
        <w:t xml:space="preserve">增值服务</w:t>
      </w: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43"/>
        <w:rPr>
          <w:color w:val="000000"/>
          <w:highlight w:val="none"/>
          <w:lang w:eastAsia="zh-CN"/>
        </w:rPr>
      </w:pPr>
      <w:r>
        <w:rPr>
          <w:rFonts w:hint="eastAsia"/>
          <w:color w:val="000000"/>
          <w:sz w:val="24"/>
          <w:szCs w:val="20"/>
          <w:highlight w:val="none"/>
          <w:lang w:val="en-US" w:eastAsia="zh-CN"/>
        </w:rPr>
        <w:t xml:space="preserve">9</w:t>
      </w:r>
      <w:r>
        <w:rPr>
          <w:color w:val="000000"/>
          <w:sz w:val="24"/>
          <w:szCs w:val="20"/>
          <w:highlight w:val="none"/>
          <w:lang w:eastAsia="zh-CN"/>
        </w:rPr>
        <w:t xml:space="preserve">招标文件要求提供或投标人认为应附的其他材料</w:t>
      </w:r>
      <w:r>
        <w:rPr>
          <w:color w:val="000000"/>
          <w:highlight w:val="none"/>
          <w:lang w:eastAsia="zh-CN"/>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sectPr>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CESI黑体-GB2312">
    <w:panose1 w:val="020B0503020202020204"/>
  </w:font>
  <w:font w:name="Wingdings">
    <w:panose1 w:val="05000000000000000000"/>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rPr>
        <w:rStyle w:val="1103"/>
      </w:rPr>
      <w:framePr w:wrap="around" w:vAnchor="text" w:hAnchor="margin" w:xAlign="right" w:y="1"/>
    </w:pPr>
    <w:r>
      <w:rPr>
        <w:rStyle w:val="1103"/>
      </w:rPr>
      <w:fldChar w:fldCharType="begin"/>
    </w:r>
    <w:r>
      <w:rPr>
        <w:rStyle w:val="1103"/>
      </w:rPr>
      <w:instrText xml:space="preserve">PAGE  </w:instrText>
    </w:r>
    <w:r>
      <w:rPr>
        <w:rStyle w:val="1103"/>
      </w:rPr>
      <w:fldChar w:fldCharType="separate"/>
    </w:r>
    <w:r>
      <w:rPr>
        <w:rStyle w:val="1103"/>
      </w:rPr>
      <w:fldChar w:fldCharType="end"/>
    </w:r>
    <w:r>
      <w:rPr>
        <w:rStyle w:val="1103"/>
      </w:rPr>
    </w:r>
    <w:r/>
  </w:p>
  <w:p>
    <w:pPr>
      <w:pStyle w:val="1081"/>
      <w:ind w:right="360"/>
      <w:tabs>
        <w:tab w:val="center" w:pos="4153" w:leader="none"/>
        <w:tab w:val="right" w:pos="8306" w:leader="none"/>
      </w:tabs>
    </w:pPr>
    <w:r/>
    <w:r/>
  </w:p>
  <w:p>
    <w:pPr>
      <w:pStyle w:val="73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tabs>
        <w:tab w:val="center" w:pos="4153" w:leader="none"/>
        <w:tab w:val="right" w:pos="8306" w:leader="none"/>
      </w:tabs>
    </w:pPr>
    <w:r/>
    <w:r/>
  </w:p>
  <w:p>
    <w:pPr>
      <w:pStyle w:val="73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50"/>
      <w:isLgl w:val="false"/>
      <w:suff w:val="tab"/>
      <w:lvlText w:val=""/>
      <w:lvlJc w:val="left"/>
      <w:pPr>
        <w:pStyle w:val="731"/>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80"/>
      <w:isLgl w:val="false"/>
      <w:suff w:val="tab"/>
      <w:lvlText w:val="%1."/>
      <w:lvlJc w:val="left"/>
      <w:pPr>
        <w:pStyle w:val="731"/>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79"/>
      <w:isLgl w:val="false"/>
      <w:suff w:val="tab"/>
      <w:lvlText w:val=""/>
      <w:lvlJc w:val="left"/>
      <w:pPr>
        <w:pStyle w:val="731"/>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38"/>
      <w:isLgl w:val="false"/>
      <w:suff w:val="tab"/>
      <w:lvlText w:val="%1)"/>
      <w:lvlJc w:val="left"/>
      <w:pPr>
        <w:pStyle w:val="731"/>
        <w:ind w:left="420" w:hanging="420"/>
      </w:pPr>
    </w:lvl>
    <w:lvl w:ilvl="1">
      <w:start w:val="1"/>
      <w:numFmt w:val="lowerLetter"/>
      <w:isLgl w:val="false"/>
      <w:suff w:val="tab"/>
      <w:lvlText w:val="%2)"/>
      <w:lvlJc w:val="left"/>
      <w:pPr>
        <w:pStyle w:val="731"/>
        <w:ind w:left="840" w:hanging="420"/>
      </w:pPr>
    </w:lvl>
    <w:lvl w:ilvl="2">
      <w:start w:val="1"/>
      <w:numFmt w:val="lowerRoman"/>
      <w:isLgl w:val="false"/>
      <w:suff w:val="tab"/>
      <w:lvlText w:val="%3."/>
      <w:lvlJc w:val="right"/>
      <w:pPr>
        <w:pStyle w:val="731"/>
        <w:ind w:left="1260" w:hanging="420"/>
      </w:pPr>
    </w:lvl>
    <w:lvl w:ilvl="3">
      <w:start w:val="1"/>
      <w:numFmt w:val="decimal"/>
      <w:isLgl w:val="false"/>
      <w:suff w:val="tab"/>
      <w:lvlText w:val="%4."/>
      <w:lvlJc w:val="left"/>
      <w:pPr>
        <w:pStyle w:val="731"/>
        <w:ind w:left="1680" w:hanging="420"/>
      </w:pPr>
    </w:lvl>
    <w:lvl w:ilvl="4">
      <w:start w:val="1"/>
      <w:numFmt w:val="lowerLetter"/>
      <w:isLgl w:val="false"/>
      <w:suff w:val="tab"/>
      <w:lvlText w:val="%5)"/>
      <w:lvlJc w:val="left"/>
      <w:pPr>
        <w:pStyle w:val="731"/>
        <w:ind w:left="2100" w:hanging="420"/>
      </w:pPr>
    </w:lvl>
    <w:lvl w:ilvl="5">
      <w:start w:val="1"/>
      <w:numFmt w:val="lowerRoman"/>
      <w:isLgl w:val="false"/>
      <w:suff w:val="tab"/>
      <w:lvlText w:val="%6."/>
      <w:lvlJc w:val="right"/>
      <w:pPr>
        <w:pStyle w:val="731"/>
        <w:ind w:left="2520" w:hanging="420"/>
      </w:pPr>
    </w:lvl>
    <w:lvl w:ilvl="6">
      <w:start w:val="1"/>
      <w:numFmt w:val="decimal"/>
      <w:isLgl w:val="false"/>
      <w:suff w:val="tab"/>
      <w:lvlText w:val="%7."/>
      <w:lvlJc w:val="left"/>
      <w:pPr>
        <w:pStyle w:val="731"/>
        <w:ind w:left="2940" w:hanging="420"/>
      </w:pPr>
    </w:lvl>
    <w:lvl w:ilvl="7">
      <w:start w:val="1"/>
      <w:numFmt w:val="lowerLetter"/>
      <w:isLgl w:val="false"/>
      <w:suff w:val="tab"/>
      <w:lvlText w:val="%8)"/>
      <w:lvlJc w:val="left"/>
      <w:pPr>
        <w:pStyle w:val="731"/>
        <w:ind w:left="3360" w:hanging="420"/>
      </w:pPr>
    </w:lvl>
    <w:lvl w:ilvl="8">
      <w:start w:val="1"/>
      <w:numFmt w:val="lowerRoman"/>
      <w:isLgl w:val="false"/>
      <w:suff w:val="tab"/>
      <w:lvlText w:val="%9."/>
      <w:lvlJc w:val="right"/>
      <w:pPr>
        <w:pStyle w:val="731"/>
        <w:ind w:left="3780" w:hanging="420"/>
      </w:pPr>
    </w:lvl>
  </w:abstractNum>
  <w:abstractNum w:abstractNumId="4">
    <w:multiLevelType w:val="hybridMultilevel"/>
    <w:lvl w:ilvl="0">
      <w:start w:val="1"/>
      <w:numFmt w:val="decimal"/>
      <w:pStyle w:val="747"/>
      <w:isLgl w:val="false"/>
      <w:suff w:val="tab"/>
      <w:lvlText w:val="%1."/>
      <w:lvlJc w:val="left"/>
      <w:pPr>
        <w:pStyle w:val="731"/>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731"/>
        <w:ind w:left="500" w:hanging="500"/>
      </w:pPr>
    </w:lvl>
    <w:lvl w:ilvl="1">
      <w:start w:val="1"/>
      <w:numFmt w:val="lowerLetter"/>
      <w:isLgl w:val="false"/>
      <w:suff w:val="tab"/>
      <w:lvlText w:val="%2)"/>
      <w:lvlJc w:val="left"/>
      <w:pPr>
        <w:pStyle w:val="731"/>
        <w:ind w:left="840" w:hanging="420"/>
      </w:pPr>
    </w:lvl>
    <w:lvl w:ilvl="2">
      <w:start w:val="1"/>
      <w:numFmt w:val="lowerRoman"/>
      <w:isLgl w:val="false"/>
      <w:suff w:val="tab"/>
      <w:lvlText w:val="%3."/>
      <w:lvlJc w:val="right"/>
      <w:pPr>
        <w:pStyle w:val="731"/>
        <w:ind w:left="1260" w:hanging="420"/>
      </w:pPr>
    </w:lvl>
    <w:lvl w:ilvl="3">
      <w:start w:val="1"/>
      <w:numFmt w:val="decimal"/>
      <w:isLgl w:val="false"/>
      <w:suff w:val="tab"/>
      <w:lvlText w:val="%4."/>
      <w:lvlJc w:val="left"/>
      <w:pPr>
        <w:pStyle w:val="731"/>
        <w:ind w:left="1680" w:hanging="420"/>
      </w:pPr>
    </w:lvl>
    <w:lvl w:ilvl="4">
      <w:start w:val="1"/>
      <w:numFmt w:val="lowerLetter"/>
      <w:isLgl w:val="false"/>
      <w:suff w:val="tab"/>
      <w:lvlText w:val="%5)"/>
      <w:lvlJc w:val="left"/>
      <w:pPr>
        <w:pStyle w:val="731"/>
        <w:ind w:left="2100" w:hanging="420"/>
      </w:pPr>
    </w:lvl>
    <w:lvl w:ilvl="5">
      <w:start w:val="1"/>
      <w:numFmt w:val="lowerRoman"/>
      <w:isLgl w:val="false"/>
      <w:suff w:val="tab"/>
      <w:lvlText w:val="%6."/>
      <w:lvlJc w:val="right"/>
      <w:pPr>
        <w:pStyle w:val="731"/>
        <w:ind w:left="2520" w:hanging="420"/>
      </w:pPr>
    </w:lvl>
    <w:lvl w:ilvl="6">
      <w:start w:val="1"/>
      <w:numFmt w:val="decimal"/>
      <w:isLgl w:val="false"/>
      <w:suff w:val="tab"/>
      <w:lvlText w:val="%7."/>
      <w:lvlJc w:val="left"/>
      <w:pPr>
        <w:pStyle w:val="731"/>
        <w:ind w:left="2940" w:hanging="420"/>
      </w:pPr>
    </w:lvl>
    <w:lvl w:ilvl="7">
      <w:start w:val="1"/>
      <w:numFmt w:val="lowerLetter"/>
      <w:isLgl w:val="false"/>
      <w:suff w:val="tab"/>
      <w:lvlText w:val="%8)"/>
      <w:lvlJc w:val="left"/>
      <w:pPr>
        <w:pStyle w:val="731"/>
        <w:ind w:left="3360" w:hanging="420"/>
      </w:pPr>
    </w:lvl>
    <w:lvl w:ilvl="8">
      <w:start w:val="1"/>
      <w:numFmt w:val="lowerRoman"/>
      <w:isLgl w:val="false"/>
      <w:suff w:val="tab"/>
      <w:lvlText w:val="%9."/>
      <w:lvlJc w:val="right"/>
      <w:pPr>
        <w:pStyle w:val="731"/>
        <w:ind w:left="3780" w:hanging="420"/>
      </w:pPr>
    </w:lvl>
  </w:abstractNum>
  <w:abstractNum w:abstractNumId="6">
    <w:multiLevelType w:val="hybridMultilevel"/>
    <w:lvl w:ilvl="0">
      <w:start w:val="1"/>
      <w:numFmt w:val="decimal"/>
      <w:pStyle w:val="1133"/>
      <w:isLgl w:val="false"/>
      <w:suff w:val="nothing"/>
      <w:lvlText w:val="%1　"/>
      <w:lvlJc w:val="left"/>
      <w:pPr>
        <w:pStyle w:val="73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3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31"/>
        <w:ind w:left="-25" w:firstLine="0"/>
      </w:pPr>
      <w:rPr>
        <w:rFonts w:ascii="Times New Roman" w:hAnsi="Times New Roman" w:eastAsia="黑体"/>
        <w:b/>
        <w:i w:val="0"/>
        <w:sz w:val="28"/>
      </w:rPr>
    </w:lvl>
    <w:lvl w:ilvl="3">
      <w:start w:val="1"/>
      <w:numFmt w:val="decimal"/>
      <w:pStyle w:val="1169"/>
      <w:isLgl w:val="false"/>
      <w:suff w:val="nothing"/>
      <w:lvlText w:val="%1.%2.%3.%4　"/>
      <w:lvlJc w:val="left"/>
      <w:pPr>
        <w:pStyle w:val="73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3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31"/>
        <w:ind w:left="-25" w:firstLine="0"/>
      </w:pPr>
      <w:rPr>
        <w:rFonts w:ascii="Times New Roman" w:hAnsi="Times New Roman" w:eastAsia="宋体"/>
        <w:b/>
        <w:i w:val="0"/>
        <w:sz w:val="28"/>
      </w:rPr>
    </w:lvl>
    <w:lvl w:ilvl="6">
      <w:start w:val="1"/>
      <w:numFmt w:val="lowerLetter"/>
      <w:pStyle w:val="1190"/>
      <w:isLgl w:val="false"/>
      <w:suff w:val="tab"/>
      <w:lvlText w:val="%7) "/>
      <w:lvlJc w:val="left"/>
      <w:pPr>
        <w:pStyle w:val="731"/>
        <w:ind w:left="-125" w:firstLine="400"/>
        <w:tabs>
          <w:tab w:val="num" w:pos="635" w:leader="none"/>
        </w:tabs>
      </w:pPr>
      <w:rPr>
        <w:rFonts w:ascii="Times New Roman" w:hAnsi="Times New Roman" w:eastAsia="宋体"/>
        <w:b/>
        <w:i w:val="0"/>
        <w:color w:val="000000"/>
        <w:sz w:val="28"/>
        <w:u w:val="none"/>
      </w:rPr>
    </w:lvl>
    <w:lvl w:ilvl="7">
      <w:start w:val="1"/>
      <w:numFmt w:val="decimal"/>
      <w:pStyle w:val="1153"/>
      <w:isLgl w:val="false"/>
      <w:suff w:val="tab"/>
      <w:lvlText w:val="%8) "/>
      <w:lvlJc w:val="left"/>
      <w:pPr>
        <w:pStyle w:val="73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31"/>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pStyle w:val="753"/>
      <w:isLgl w:val="false"/>
      <w:suff w:val="tab"/>
      <w:lvlText w:val="%1."/>
      <w:lvlJc w:val="left"/>
      <w:pPr>
        <w:pStyle w:val="73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731"/>
        <w:ind w:left="768" w:hanging="360"/>
        <w:tabs>
          <w:tab w:val="num" w:pos="768" w:leader="none"/>
        </w:tabs>
      </w:pPr>
      <w:rPr>
        <w:rFonts w:hint="eastAsia"/>
      </w:rPr>
    </w:lvl>
    <w:lvl w:ilvl="1">
      <w:start w:val="1"/>
      <w:numFmt w:val="decimal"/>
      <w:pStyle w:val="1171"/>
      <w:isLgl w:val="false"/>
      <w:suff w:val="tab"/>
      <w:lvlText w:val="%2、"/>
      <w:lvlJc w:val="left"/>
      <w:pPr>
        <w:pStyle w:val="731"/>
        <w:ind w:left="1188" w:hanging="360"/>
        <w:tabs>
          <w:tab w:val="num" w:pos="1188" w:leader="none"/>
        </w:tabs>
      </w:pPr>
      <w:rPr>
        <w:rFonts w:hint="eastAsia"/>
      </w:rPr>
    </w:lvl>
    <w:lvl w:ilvl="2">
      <w:start w:val="1"/>
      <w:numFmt w:val="decimal"/>
      <w:isLgl w:val="false"/>
      <w:suff w:val="tab"/>
      <w:lvlText w:val="（%3）"/>
      <w:lvlJc w:val="left"/>
      <w:pPr>
        <w:pStyle w:val="731"/>
        <w:ind w:left="1968" w:hanging="720"/>
        <w:tabs>
          <w:tab w:val="num" w:pos="1968" w:leader="none"/>
        </w:tabs>
      </w:pPr>
      <w:rPr>
        <w:rFonts w:hint="eastAsia"/>
        <w:u w:val="none"/>
      </w:rPr>
    </w:lvl>
    <w:lvl w:ilvl="3">
      <w:start w:val="1"/>
      <w:numFmt w:val="decimal"/>
      <w:isLgl w:val="false"/>
      <w:suff w:val="tab"/>
      <w:lvlText w:val="%4."/>
      <w:lvlJc w:val="left"/>
      <w:pPr>
        <w:pStyle w:val="731"/>
        <w:ind w:left="2088" w:hanging="420"/>
        <w:tabs>
          <w:tab w:val="num" w:pos="2088" w:leader="none"/>
        </w:tabs>
      </w:pPr>
    </w:lvl>
    <w:lvl w:ilvl="4">
      <w:start w:val="1"/>
      <w:numFmt w:val="lowerLetter"/>
      <w:isLgl w:val="false"/>
      <w:suff w:val="tab"/>
      <w:lvlText w:val="%5)"/>
      <w:lvlJc w:val="left"/>
      <w:pPr>
        <w:pStyle w:val="731"/>
        <w:ind w:left="2508" w:hanging="420"/>
        <w:tabs>
          <w:tab w:val="num" w:pos="2508" w:leader="none"/>
        </w:tabs>
      </w:pPr>
    </w:lvl>
    <w:lvl w:ilvl="5">
      <w:start w:val="1"/>
      <w:numFmt w:val="lowerRoman"/>
      <w:isLgl w:val="false"/>
      <w:suff w:val="tab"/>
      <w:lvlText w:val="%6."/>
      <w:lvlJc w:val="right"/>
      <w:pPr>
        <w:pStyle w:val="731"/>
        <w:ind w:left="2928" w:hanging="420"/>
        <w:tabs>
          <w:tab w:val="num" w:pos="2928" w:leader="none"/>
        </w:tabs>
      </w:pPr>
    </w:lvl>
    <w:lvl w:ilvl="6">
      <w:start w:val="1"/>
      <w:numFmt w:val="decimal"/>
      <w:isLgl w:val="false"/>
      <w:suff w:val="tab"/>
      <w:lvlText w:val="%7."/>
      <w:lvlJc w:val="left"/>
      <w:pPr>
        <w:pStyle w:val="731"/>
        <w:ind w:left="3348" w:hanging="420"/>
        <w:tabs>
          <w:tab w:val="num" w:pos="3348" w:leader="none"/>
        </w:tabs>
      </w:pPr>
    </w:lvl>
    <w:lvl w:ilvl="7">
      <w:start w:val="1"/>
      <w:numFmt w:val="lowerLetter"/>
      <w:isLgl w:val="false"/>
      <w:suff w:val="tab"/>
      <w:lvlText w:val="%8)"/>
      <w:lvlJc w:val="left"/>
      <w:pPr>
        <w:pStyle w:val="731"/>
        <w:ind w:left="3768" w:hanging="420"/>
        <w:tabs>
          <w:tab w:val="num" w:pos="3768" w:leader="none"/>
        </w:tabs>
      </w:pPr>
    </w:lvl>
    <w:lvl w:ilvl="8">
      <w:start w:val="1"/>
      <w:numFmt w:val="lowerRoman"/>
      <w:isLgl w:val="false"/>
      <w:suff w:val="tab"/>
      <w:lvlText w:val="%9."/>
      <w:lvlJc w:val="right"/>
      <w:pPr>
        <w:pStyle w:val="731"/>
        <w:ind w:left="4188" w:hanging="420"/>
        <w:tabs>
          <w:tab w:val="num" w:pos="4188" w:leader="none"/>
        </w:tabs>
      </w:pPr>
    </w:lvl>
  </w:abstractNum>
  <w:abstractNum w:abstractNumId="9">
    <w:multiLevelType w:val="hybridMultilevel"/>
    <w:lvl w:ilvl="0">
      <w:start w:val="1"/>
      <w:numFmt w:val="decimal"/>
      <w:pStyle w:val="769"/>
      <w:isLgl w:val="false"/>
      <w:suff w:val="tab"/>
      <w:lvlText w:val="%1."/>
      <w:lvlJc w:val="left"/>
      <w:pPr>
        <w:pStyle w:val="731"/>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03"/>
      <w:isLgl w:val="false"/>
      <w:suff w:val="tab"/>
      <w:lvlText w:val="%1."/>
      <w:lvlJc w:val="left"/>
      <w:pPr>
        <w:pStyle w:val="731"/>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39"/>
      <w:isLgl w:val="false"/>
      <w:suff w:val="tab"/>
      <w:lvlText w:val="%1"/>
      <w:lvlJc w:val="left"/>
      <w:pPr>
        <w:pStyle w:val="731"/>
        <w:ind w:left="680" w:hanging="680"/>
      </w:pPr>
      <w:rPr>
        <w:rFonts w:hint="eastAsia" w:ascii="宋体" w:hAnsi="宋体" w:eastAsia="宋体"/>
      </w:rPr>
    </w:lvl>
    <w:lvl w:ilvl="1">
      <w:start w:val="1"/>
      <w:numFmt w:val="decimal"/>
      <w:pStyle w:val="1240"/>
      <w:isLgl w:val="false"/>
      <w:suff w:val="tab"/>
      <w:lvlText w:val="%1.%2"/>
      <w:lvlJc w:val="left"/>
      <w:pPr>
        <w:pStyle w:val="731"/>
        <w:ind w:left="851" w:hanging="851"/>
      </w:pPr>
      <w:rPr>
        <w:rFonts w:hint="eastAsia" w:ascii="宋体" w:hAnsi="宋体" w:eastAsia="宋体"/>
        <w:color w:val="000000"/>
      </w:rPr>
    </w:lvl>
    <w:lvl w:ilvl="2">
      <w:start w:val="1"/>
      <w:numFmt w:val="decimal"/>
      <w:pStyle w:val="1241"/>
      <w:isLgl w:val="false"/>
      <w:suff w:val="tab"/>
      <w:lvlText w:val="%1.%2.%3"/>
      <w:lvlJc w:val="left"/>
      <w:pPr>
        <w:pStyle w:val="731"/>
        <w:ind w:left="851" w:hanging="851"/>
      </w:pPr>
      <w:rPr>
        <w:rFonts w:hint="eastAsia"/>
      </w:rPr>
    </w:lvl>
    <w:lvl w:ilvl="3">
      <w:start w:val="1"/>
      <w:numFmt w:val="decimal"/>
      <w:isLgl w:val="false"/>
      <w:suff w:val="tab"/>
      <w:lvlText w:val="%1.%2.%3.%4"/>
      <w:lvlJc w:val="left"/>
      <w:pPr>
        <w:pStyle w:val="731"/>
        <w:ind w:left="680" w:hanging="680"/>
      </w:pPr>
      <w:rPr>
        <w:rFonts w:hint="eastAsia"/>
      </w:rPr>
    </w:lvl>
    <w:lvl w:ilvl="4">
      <w:start w:val="1"/>
      <w:numFmt w:val="decimal"/>
      <w:isLgl w:val="false"/>
      <w:suff w:val="tab"/>
      <w:lvlText w:val="%1.%2.%3.%4.%5"/>
      <w:lvlJc w:val="left"/>
      <w:pPr>
        <w:pStyle w:val="731"/>
        <w:ind w:left="680" w:hanging="680"/>
      </w:pPr>
      <w:rPr>
        <w:rFonts w:hint="eastAsia"/>
      </w:rPr>
    </w:lvl>
    <w:lvl w:ilvl="5">
      <w:start w:val="1"/>
      <w:numFmt w:val="decimal"/>
      <w:isLgl w:val="false"/>
      <w:suff w:val="tab"/>
      <w:lvlText w:val="%1.%2.%3.%4.%5.%6"/>
      <w:lvlJc w:val="left"/>
      <w:pPr>
        <w:pStyle w:val="731"/>
        <w:ind w:left="680" w:hanging="680"/>
      </w:pPr>
      <w:rPr>
        <w:rFonts w:hint="eastAsia"/>
      </w:rPr>
    </w:lvl>
    <w:lvl w:ilvl="6">
      <w:start w:val="1"/>
      <w:numFmt w:val="decimal"/>
      <w:isLgl w:val="false"/>
      <w:suff w:val="tab"/>
      <w:lvlText w:val="%1.%2.%3.%4.%5.%6.%7"/>
      <w:lvlJc w:val="left"/>
      <w:pPr>
        <w:pStyle w:val="731"/>
        <w:ind w:left="680" w:hanging="680"/>
      </w:pPr>
      <w:rPr>
        <w:rFonts w:hint="eastAsia"/>
      </w:rPr>
    </w:lvl>
    <w:lvl w:ilvl="7">
      <w:start w:val="1"/>
      <w:numFmt w:val="decimal"/>
      <w:isLgl w:val="false"/>
      <w:suff w:val="tab"/>
      <w:lvlText w:val="%1.%2.%3.%4.%5.%6.%7.%8"/>
      <w:lvlJc w:val="left"/>
      <w:pPr>
        <w:pStyle w:val="731"/>
        <w:ind w:left="680" w:hanging="680"/>
      </w:pPr>
      <w:rPr>
        <w:rFonts w:hint="eastAsia"/>
      </w:rPr>
    </w:lvl>
    <w:lvl w:ilvl="8">
      <w:start w:val="1"/>
      <w:numFmt w:val="decimal"/>
      <w:isLgl w:val="false"/>
      <w:suff w:val="tab"/>
      <w:lvlText w:val="%1.%2.%3.%4.%5.%6.%7.%8.%9"/>
      <w:lvlJc w:val="left"/>
      <w:pPr>
        <w:pStyle w:val="731"/>
        <w:ind w:left="680" w:hanging="680"/>
      </w:pPr>
      <w:rPr>
        <w:rFonts w:hint="eastAsia"/>
      </w:rPr>
    </w:lvl>
  </w:abstractNum>
  <w:abstractNum w:abstractNumId="12">
    <w:multiLevelType w:val="hybridMultilevel"/>
    <w:lvl w:ilvl="0">
      <w:start w:val="1"/>
      <w:numFmt w:val="decimal"/>
      <w:isLgl w:val="false"/>
      <w:suff w:val="tab"/>
      <w:lvlText w:val="%1"/>
      <w:lvlJc w:val="left"/>
      <w:pPr>
        <w:pStyle w:val="731"/>
        <w:ind w:left="900" w:hanging="900"/>
        <w:tabs>
          <w:tab w:val="num" w:pos="900" w:leader="none"/>
        </w:tabs>
      </w:pPr>
      <w:rPr>
        <w:rFonts w:hint="eastAsia"/>
      </w:rPr>
    </w:lvl>
    <w:lvl w:ilvl="1">
      <w:start w:val="1"/>
      <w:numFmt w:val="decimal"/>
      <w:isLgl w:val="false"/>
      <w:suff w:val="tab"/>
      <w:lvlText w:val="%1.%2"/>
      <w:lvlJc w:val="left"/>
      <w:pPr>
        <w:pStyle w:val="73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31"/>
        <w:ind w:left="1980" w:hanging="900"/>
        <w:tabs>
          <w:tab w:val="num" w:pos="1980" w:leader="none"/>
        </w:tabs>
      </w:pPr>
      <w:rPr>
        <w:rFonts w:hint="eastAsia"/>
      </w:rPr>
    </w:lvl>
    <w:lvl w:ilvl="3">
      <w:start w:val="1"/>
      <w:numFmt w:val="decimal"/>
      <w:isLgl w:val="false"/>
      <w:suff w:val="tab"/>
      <w:lvlText w:val="%1.%2.%3.%4"/>
      <w:lvlJc w:val="left"/>
      <w:pPr>
        <w:pStyle w:val="731"/>
        <w:ind w:left="2580" w:hanging="900"/>
        <w:tabs>
          <w:tab w:val="num" w:pos="900" w:leader="none"/>
        </w:tabs>
      </w:pPr>
      <w:rPr>
        <w:rFonts w:hint="eastAsia"/>
      </w:rPr>
    </w:lvl>
    <w:lvl w:ilvl="4">
      <w:start w:val="1"/>
      <w:numFmt w:val="decimal"/>
      <w:isLgl w:val="false"/>
      <w:suff w:val="tab"/>
      <w:lvlText w:val="%1.%2.%3.%4.%5"/>
      <w:lvlJc w:val="left"/>
      <w:pPr>
        <w:pStyle w:val="731"/>
        <w:ind w:left="900" w:hanging="900"/>
        <w:tabs>
          <w:tab w:val="num" w:pos="900" w:leader="none"/>
        </w:tabs>
      </w:pPr>
      <w:rPr>
        <w:rFonts w:hint="eastAsia"/>
      </w:rPr>
    </w:lvl>
    <w:lvl w:ilvl="5">
      <w:start w:val="1"/>
      <w:numFmt w:val="decimal"/>
      <w:isLgl w:val="false"/>
      <w:suff w:val="tab"/>
      <w:lvlText w:val="%1.%2.%3.%4.%5.%6"/>
      <w:lvlJc w:val="left"/>
      <w:pPr>
        <w:pStyle w:val="731"/>
        <w:ind w:left="900" w:hanging="900"/>
        <w:tabs>
          <w:tab w:val="num" w:pos="900" w:leader="none"/>
        </w:tabs>
      </w:pPr>
      <w:rPr>
        <w:rFonts w:hint="eastAsia"/>
      </w:rPr>
    </w:lvl>
    <w:lvl w:ilvl="6">
      <w:start w:val="1"/>
      <w:numFmt w:val="decimal"/>
      <w:isLgl w:val="false"/>
      <w:suff w:val="tab"/>
      <w:lvlText w:val="%1.%2.%3.%4.%5.%6.%7"/>
      <w:lvlJc w:val="left"/>
      <w:pPr>
        <w:pStyle w:val="731"/>
        <w:ind w:left="900" w:hanging="900"/>
        <w:tabs>
          <w:tab w:val="num" w:pos="900" w:leader="none"/>
        </w:tabs>
      </w:pPr>
      <w:rPr>
        <w:rFonts w:hint="eastAsia"/>
      </w:rPr>
    </w:lvl>
    <w:lvl w:ilvl="7">
      <w:start w:val="1"/>
      <w:numFmt w:val="decimal"/>
      <w:isLgl w:val="false"/>
      <w:suff w:val="tab"/>
      <w:lvlText w:val="%1.%2.%3.%4.%5.%6.%7.%8"/>
      <w:lvlJc w:val="left"/>
      <w:pPr>
        <w:pStyle w:val="731"/>
        <w:ind w:left="900" w:hanging="900"/>
        <w:tabs>
          <w:tab w:val="num" w:pos="900" w:leader="none"/>
        </w:tabs>
      </w:pPr>
      <w:rPr>
        <w:rFonts w:hint="eastAsia"/>
      </w:rPr>
    </w:lvl>
    <w:lvl w:ilvl="8">
      <w:start w:val="1"/>
      <w:numFmt w:val="decimal"/>
      <w:isLgl w:val="false"/>
      <w:suff w:val="tab"/>
      <w:lvlText w:val="%1.%2.%3.%4.%5.%6.%7.%8.%9"/>
      <w:lvlJc w:val="left"/>
      <w:pPr>
        <w:pStyle w:val="731"/>
        <w:ind w:left="900" w:hanging="900"/>
        <w:tabs>
          <w:tab w:val="num" w:pos="900" w:leader="none"/>
        </w:tabs>
      </w:pPr>
      <w:rPr>
        <w:rFonts w:hint="eastAsia"/>
      </w:rPr>
    </w:lvl>
  </w:abstractNum>
  <w:abstractNum w:abstractNumId="13">
    <w:multiLevelType w:val="hybridMultilevel"/>
    <w:lvl w:ilvl="0">
      <w:start w:val="1"/>
      <w:numFmt w:val="lowerLetter"/>
      <w:pStyle w:val="1214"/>
      <w:isLgl w:val="false"/>
      <w:suff w:val="tab"/>
      <w:lvlText w:val="%1)"/>
      <w:lvlJc w:val="left"/>
      <w:pPr>
        <w:pStyle w:val="731"/>
        <w:ind w:left="902" w:hanging="420"/>
      </w:pPr>
      <w:rPr>
        <w:color w:val="000000"/>
      </w:rPr>
    </w:lvl>
    <w:lvl w:ilvl="1">
      <w:start w:val="1"/>
      <w:numFmt w:val="lowerLetter"/>
      <w:isLgl w:val="false"/>
      <w:suff w:val="tab"/>
      <w:lvlText w:val="%2)"/>
      <w:lvlJc w:val="left"/>
      <w:pPr>
        <w:pStyle w:val="731"/>
        <w:ind w:left="1322" w:hanging="420"/>
      </w:pPr>
    </w:lvl>
    <w:lvl w:ilvl="2">
      <w:start w:val="1"/>
      <w:numFmt w:val="lowerRoman"/>
      <w:isLgl w:val="false"/>
      <w:suff w:val="tab"/>
      <w:lvlText w:val="%3."/>
      <w:lvlJc w:val="right"/>
      <w:pPr>
        <w:pStyle w:val="731"/>
        <w:ind w:left="1742" w:hanging="420"/>
      </w:pPr>
    </w:lvl>
    <w:lvl w:ilvl="3">
      <w:start w:val="1"/>
      <w:numFmt w:val="decimal"/>
      <w:isLgl w:val="false"/>
      <w:suff w:val="tab"/>
      <w:lvlText w:val="%4."/>
      <w:lvlJc w:val="left"/>
      <w:pPr>
        <w:pStyle w:val="731"/>
        <w:ind w:left="2162" w:hanging="420"/>
      </w:pPr>
    </w:lvl>
    <w:lvl w:ilvl="4">
      <w:start w:val="1"/>
      <w:numFmt w:val="lowerLetter"/>
      <w:isLgl w:val="false"/>
      <w:suff w:val="tab"/>
      <w:lvlText w:val="%5)"/>
      <w:lvlJc w:val="left"/>
      <w:pPr>
        <w:pStyle w:val="731"/>
        <w:ind w:left="2582" w:hanging="420"/>
      </w:pPr>
    </w:lvl>
    <w:lvl w:ilvl="5">
      <w:start w:val="1"/>
      <w:numFmt w:val="lowerRoman"/>
      <w:isLgl w:val="false"/>
      <w:suff w:val="tab"/>
      <w:lvlText w:val="%6."/>
      <w:lvlJc w:val="right"/>
      <w:pPr>
        <w:pStyle w:val="731"/>
        <w:ind w:left="3002" w:hanging="420"/>
      </w:pPr>
    </w:lvl>
    <w:lvl w:ilvl="6">
      <w:start w:val="1"/>
      <w:numFmt w:val="decimal"/>
      <w:isLgl w:val="false"/>
      <w:suff w:val="tab"/>
      <w:lvlText w:val="%7."/>
      <w:lvlJc w:val="left"/>
      <w:pPr>
        <w:pStyle w:val="731"/>
        <w:ind w:left="3422" w:hanging="420"/>
      </w:pPr>
    </w:lvl>
    <w:lvl w:ilvl="7">
      <w:start w:val="1"/>
      <w:numFmt w:val="lowerLetter"/>
      <w:isLgl w:val="false"/>
      <w:suff w:val="tab"/>
      <w:lvlText w:val="%8)"/>
      <w:lvlJc w:val="left"/>
      <w:pPr>
        <w:pStyle w:val="731"/>
        <w:ind w:left="3842" w:hanging="420"/>
      </w:pPr>
    </w:lvl>
    <w:lvl w:ilvl="8">
      <w:start w:val="1"/>
      <w:numFmt w:val="lowerRoman"/>
      <w:isLgl w:val="false"/>
      <w:suff w:val="tab"/>
      <w:lvlText w:val="%9."/>
      <w:lvlJc w:val="right"/>
      <w:pPr>
        <w:pStyle w:val="731"/>
        <w:ind w:left="4262" w:hanging="420"/>
      </w:pPr>
    </w:lvl>
  </w:abstractNum>
  <w:abstractNum w:abstractNumId="14">
    <w:multiLevelType w:val="hybridMultilevel"/>
    <w:lvl w:ilvl="0">
      <w:start w:val="1"/>
      <w:numFmt w:val="japaneseCounting"/>
      <w:isLgl w:val="false"/>
      <w:suff w:val="tab"/>
      <w:lvlText w:val="第%1章"/>
      <w:lvlJc w:val="left"/>
      <w:pPr>
        <w:pStyle w:val="731"/>
        <w:ind w:left="4941" w:hanging="1140"/>
        <w:tabs>
          <w:tab w:val="num" w:pos="4941" w:leader="none"/>
        </w:tabs>
      </w:pPr>
      <w:rPr>
        <w:rFonts w:hint="eastAsia"/>
      </w:rPr>
    </w:lvl>
    <w:lvl w:ilvl="1">
      <w:start w:val="1"/>
      <w:numFmt w:val="lowerLetter"/>
      <w:isLgl w:val="false"/>
      <w:suff w:val="tab"/>
      <w:lvlText w:val="%2)"/>
      <w:lvlJc w:val="left"/>
      <w:pPr>
        <w:pStyle w:val="731"/>
        <w:ind w:left="4641" w:hanging="420"/>
        <w:tabs>
          <w:tab w:val="num" w:pos="4641" w:leader="none"/>
        </w:tabs>
      </w:pPr>
    </w:lvl>
    <w:lvl w:ilvl="2">
      <w:start w:val="1"/>
      <w:numFmt w:val="lowerRoman"/>
      <w:isLgl w:val="false"/>
      <w:suff w:val="tab"/>
      <w:lvlText w:val="%3."/>
      <w:lvlJc w:val="right"/>
      <w:pPr>
        <w:pStyle w:val="731"/>
        <w:ind w:left="5061" w:hanging="420"/>
        <w:tabs>
          <w:tab w:val="num" w:pos="5061" w:leader="none"/>
        </w:tabs>
      </w:pPr>
    </w:lvl>
    <w:lvl w:ilvl="3">
      <w:start w:val="1"/>
      <w:numFmt w:val="decimal"/>
      <w:isLgl w:val="false"/>
      <w:suff w:val="tab"/>
      <w:lvlText w:val="%4."/>
      <w:lvlJc w:val="left"/>
      <w:pPr>
        <w:pStyle w:val="731"/>
        <w:ind w:left="5481" w:hanging="420"/>
        <w:tabs>
          <w:tab w:val="num" w:pos="5481" w:leader="none"/>
        </w:tabs>
      </w:pPr>
    </w:lvl>
    <w:lvl w:ilvl="4">
      <w:start w:val="1"/>
      <w:numFmt w:val="lowerLetter"/>
      <w:isLgl w:val="false"/>
      <w:suff w:val="tab"/>
      <w:lvlText w:val="%5)"/>
      <w:lvlJc w:val="left"/>
      <w:pPr>
        <w:pStyle w:val="731"/>
        <w:ind w:left="5901" w:hanging="420"/>
        <w:tabs>
          <w:tab w:val="num" w:pos="5901" w:leader="none"/>
        </w:tabs>
      </w:pPr>
    </w:lvl>
    <w:lvl w:ilvl="5">
      <w:start w:val="1"/>
      <w:numFmt w:val="lowerRoman"/>
      <w:isLgl w:val="false"/>
      <w:suff w:val="tab"/>
      <w:lvlText w:val="%6."/>
      <w:lvlJc w:val="right"/>
      <w:pPr>
        <w:pStyle w:val="731"/>
        <w:ind w:left="6321" w:hanging="420"/>
        <w:tabs>
          <w:tab w:val="num" w:pos="6321" w:leader="none"/>
        </w:tabs>
      </w:pPr>
    </w:lvl>
    <w:lvl w:ilvl="6">
      <w:start w:val="1"/>
      <w:numFmt w:val="decimal"/>
      <w:isLgl w:val="false"/>
      <w:suff w:val="tab"/>
      <w:lvlText w:val="%7."/>
      <w:lvlJc w:val="left"/>
      <w:pPr>
        <w:pStyle w:val="731"/>
        <w:ind w:left="6741" w:hanging="420"/>
        <w:tabs>
          <w:tab w:val="num" w:pos="6741" w:leader="none"/>
        </w:tabs>
      </w:pPr>
    </w:lvl>
    <w:lvl w:ilvl="7">
      <w:start w:val="1"/>
      <w:numFmt w:val="lowerLetter"/>
      <w:isLgl w:val="false"/>
      <w:suff w:val="tab"/>
      <w:lvlText w:val="%8)"/>
      <w:lvlJc w:val="left"/>
      <w:pPr>
        <w:pStyle w:val="731"/>
        <w:ind w:left="7161" w:hanging="420"/>
        <w:tabs>
          <w:tab w:val="num" w:pos="7161" w:leader="none"/>
        </w:tabs>
      </w:pPr>
    </w:lvl>
    <w:lvl w:ilvl="8">
      <w:start w:val="1"/>
      <w:numFmt w:val="lowerRoman"/>
      <w:isLgl w:val="false"/>
      <w:suff w:val="tab"/>
      <w:lvlText w:val="%9."/>
      <w:lvlJc w:val="right"/>
      <w:pPr>
        <w:pStyle w:val="731"/>
        <w:ind w:left="7581" w:hanging="420"/>
        <w:tabs>
          <w:tab w:val="num" w:pos="7581" w:leader="none"/>
        </w:tabs>
      </w:pPr>
    </w:lvl>
  </w:abstractNum>
  <w:abstractNum w:abstractNumId="15">
    <w:multiLevelType w:val="hybridMultilevel"/>
    <w:lvl w:ilvl="0">
      <w:start w:val="2"/>
      <w:numFmt w:val="chineseCounting"/>
      <w:isLgl w:val="false"/>
      <w:suff w:val="nothing"/>
      <w:lvlText w:val="%1、"/>
      <w:lvlJc w:val="left"/>
      <w:pPr>
        <w:pStyle w:val="7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757"/>
      <w:isLgl w:val="false"/>
      <w:suff w:val="tab"/>
      <w:lvlText w:val=""/>
      <w:lvlJc w:val="left"/>
      <w:pPr>
        <w:pStyle w:val="731"/>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184"/>
      <w:isLgl w:val="false"/>
      <w:suff w:val="tab"/>
      <w:lvlText w:val="%1."/>
      <w:lvlJc w:val="left"/>
      <w:pPr>
        <w:pStyle w:val="731"/>
        <w:ind w:left="360" w:hanging="360"/>
        <w:tabs>
          <w:tab w:val="num" w:pos="360" w:leader="none"/>
        </w:tabs>
      </w:p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18">
    <w:multiLevelType w:val="hybridMultilevel"/>
    <w:lvl w:ilvl="0">
      <w:start w:val="1"/>
      <w:numFmt w:val="decimal"/>
      <w:isLgl w:val="false"/>
      <w:suff w:val="tab"/>
      <w:lvlText w:val="%1"/>
      <w:lvlJc w:val="left"/>
      <w:pPr>
        <w:pStyle w:val="731"/>
        <w:ind w:left="900" w:hanging="900"/>
        <w:tabs>
          <w:tab w:val="num" w:pos="900" w:leader="none"/>
        </w:tabs>
      </w:pPr>
      <w:rPr>
        <w:rFonts w:hint="eastAsia"/>
      </w:rPr>
    </w:lvl>
    <w:lvl w:ilvl="1">
      <w:start w:val="1"/>
      <w:numFmt w:val="decimal"/>
      <w:isLgl w:val="false"/>
      <w:suff w:val="tab"/>
      <w:lvlText w:val="%1.%2"/>
      <w:lvlJc w:val="left"/>
      <w:pPr>
        <w:pStyle w:val="73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31"/>
        <w:ind w:left="1980" w:hanging="900"/>
        <w:tabs>
          <w:tab w:val="num" w:pos="1980" w:leader="none"/>
        </w:tabs>
      </w:pPr>
      <w:rPr>
        <w:rFonts w:hint="eastAsia"/>
      </w:rPr>
    </w:lvl>
    <w:lvl w:ilvl="3">
      <w:start w:val="1"/>
      <w:numFmt w:val="decimal"/>
      <w:isLgl w:val="false"/>
      <w:suff w:val="tab"/>
      <w:lvlText w:val="%1.%2.%3.%4"/>
      <w:lvlJc w:val="left"/>
      <w:pPr>
        <w:pStyle w:val="731"/>
        <w:ind w:left="900" w:hanging="900"/>
        <w:tabs>
          <w:tab w:val="num" w:pos="900" w:leader="none"/>
        </w:tabs>
      </w:pPr>
      <w:rPr>
        <w:rFonts w:hint="eastAsia"/>
      </w:rPr>
    </w:lvl>
    <w:lvl w:ilvl="4">
      <w:start w:val="1"/>
      <w:numFmt w:val="decimal"/>
      <w:isLgl w:val="false"/>
      <w:suff w:val="tab"/>
      <w:lvlText w:val="%1.%2.%3.%4.%5"/>
      <w:lvlJc w:val="left"/>
      <w:pPr>
        <w:pStyle w:val="731"/>
        <w:ind w:left="900" w:hanging="900"/>
        <w:tabs>
          <w:tab w:val="num" w:pos="900" w:leader="none"/>
        </w:tabs>
      </w:pPr>
      <w:rPr>
        <w:rFonts w:hint="eastAsia"/>
      </w:rPr>
    </w:lvl>
    <w:lvl w:ilvl="5">
      <w:start w:val="1"/>
      <w:numFmt w:val="decimal"/>
      <w:isLgl w:val="false"/>
      <w:suff w:val="tab"/>
      <w:lvlText w:val="%1.%2.%3.%4.%5.%6"/>
      <w:lvlJc w:val="left"/>
      <w:pPr>
        <w:pStyle w:val="731"/>
        <w:ind w:left="900" w:hanging="900"/>
        <w:tabs>
          <w:tab w:val="num" w:pos="900" w:leader="none"/>
        </w:tabs>
      </w:pPr>
      <w:rPr>
        <w:rFonts w:hint="eastAsia"/>
      </w:rPr>
    </w:lvl>
    <w:lvl w:ilvl="6">
      <w:start w:val="1"/>
      <w:numFmt w:val="decimal"/>
      <w:isLgl w:val="false"/>
      <w:suff w:val="tab"/>
      <w:lvlText w:val="%1.%2.%3.%4.%5.%6.%7"/>
      <w:lvlJc w:val="left"/>
      <w:pPr>
        <w:pStyle w:val="731"/>
        <w:ind w:left="900" w:hanging="900"/>
        <w:tabs>
          <w:tab w:val="num" w:pos="900" w:leader="none"/>
        </w:tabs>
      </w:pPr>
      <w:rPr>
        <w:rFonts w:hint="eastAsia"/>
      </w:rPr>
    </w:lvl>
    <w:lvl w:ilvl="7">
      <w:start w:val="1"/>
      <w:numFmt w:val="decimal"/>
      <w:isLgl w:val="false"/>
      <w:suff w:val="tab"/>
      <w:lvlText w:val="%1.%2.%3.%4.%5.%6.%7.%8"/>
      <w:lvlJc w:val="left"/>
      <w:pPr>
        <w:pStyle w:val="731"/>
        <w:ind w:left="900" w:hanging="900"/>
        <w:tabs>
          <w:tab w:val="num" w:pos="900" w:leader="none"/>
        </w:tabs>
      </w:pPr>
      <w:rPr>
        <w:rFonts w:hint="eastAsia"/>
      </w:rPr>
    </w:lvl>
    <w:lvl w:ilvl="8">
      <w:start w:val="1"/>
      <w:numFmt w:val="decimal"/>
      <w:isLgl w:val="false"/>
      <w:suff w:val="tab"/>
      <w:lvlText w:val="%1.%2.%3.%4.%5.%6.%7.%8.%9"/>
      <w:lvlJc w:val="left"/>
      <w:pPr>
        <w:pStyle w:val="731"/>
        <w:ind w:left="900" w:hanging="900"/>
        <w:tabs>
          <w:tab w:val="num" w:pos="900" w:leader="none"/>
        </w:tabs>
      </w:pPr>
      <w:rPr>
        <w:rFonts w:hint="eastAsia"/>
      </w:rPr>
    </w:lvl>
  </w:abstractNum>
  <w:abstractNum w:abstractNumId="19">
    <w:multiLevelType w:val="hybridMultilevel"/>
    <w:lvl w:ilvl="0">
      <w:start w:val="1"/>
      <w:numFmt w:val="bullet"/>
      <w:pStyle w:val="773"/>
      <w:isLgl w:val="false"/>
      <w:suff w:val="tab"/>
      <w:lvlText w:val=""/>
      <w:lvlJc w:val="left"/>
      <w:pPr>
        <w:pStyle w:val="73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767"/>
      <w:isLgl w:val="false"/>
      <w:suff w:val="tab"/>
      <w:lvlText w:val=""/>
      <w:lvlJc w:val="left"/>
      <w:pPr>
        <w:pStyle w:val="731"/>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139"/>
      <w:isLgl w:val="false"/>
      <w:suff w:val="tab"/>
      <w:lvlText w:val="%1."/>
      <w:lvlJc w:val="left"/>
      <w:pPr>
        <w:pStyle w:val="731"/>
        <w:ind w:left="420" w:hanging="420"/>
      </w:pPr>
    </w:lvl>
    <w:lvl w:ilvl="1">
      <w:start w:val="1"/>
      <w:numFmt w:val="decimal"/>
      <w:isLgl w:val="false"/>
      <w:suff w:val="tab"/>
      <w:lvlText w:val="（%2）"/>
      <w:lvlJc w:val="left"/>
      <w:pPr>
        <w:pStyle w:val="731"/>
        <w:ind w:left="1140" w:hanging="720"/>
        <w:tabs>
          <w:tab w:val="num" w:pos="1140" w:leader="none"/>
        </w:tabs>
      </w:pPr>
      <w:rPr>
        <w:rFonts w:hint="eastAsia"/>
      </w:rPr>
    </w:lvl>
    <w:lvl w:ilvl="2">
      <w:start w:val="1"/>
      <w:numFmt w:val="lowerRoman"/>
      <w:isLgl w:val="false"/>
      <w:suff w:val="tab"/>
      <w:lvlText w:val="%3."/>
      <w:lvlJc w:val="right"/>
      <w:pPr>
        <w:pStyle w:val="731"/>
        <w:ind w:left="1260" w:hanging="420"/>
      </w:pPr>
    </w:lvl>
    <w:lvl w:ilvl="3">
      <w:start w:val="1"/>
      <w:numFmt w:val="decimal"/>
      <w:isLgl w:val="false"/>
      <w:suff w:val="tab"/>
      <w:lvlText w:val="%4."/>
      <w:lvlJc w:val="left"/>
      <w:pPr>
        <w:pStyle w:val="731"/>
        <w:ind w:left="1680" w:hanging="420"/>
      </w:pPr>
    </w:lvl>
    <w:lvl w:ilvl="4">
      <w:start w:val="1"/>
      <w:numFmt w:val="lowerLetter"/>
      <w:isLgl w:val="false"/>
      <w:suff w:val="tab"/>
      <w:lvlText w:val="%5)"/>
      <w:lvlJc w:val="left"/>
      <w:pPr>
        <w:pStyle w:val="731"/>
        <w:ind w:left="2100" w:hanging="420"/>
      </w:pPr>
    </w:lvl>
    <w:lvl w:ilvl="5">
      <w:start w:val="1"/>
      <w:numFmt w:val="lowerRoman"/>
      <w:isLgl w:val="false"/>
      <w:suff w:val="tab"/>
      <w:lvlText w:val="%6."/>
      <w:lvlJc w:val="right"/>
      <w:pPr>
        <w:pStyle w:val="731"/>
        <w:ind w:left="2520" w:hanging="420"/>
      </w:pPr>
    </w:lvl>
    <w:lvl w:ilvl="6">
      <w:start w:val="1"/>
      <w:numFmt w:val="decimal"/>
      <w:isLgl w:val="false"/>
      <w:suff w:val="tab"/>
      <w:lvlText w:val="%7."/>
      <w:lvlJc w:val="left"/>
      <w:pPr>
        <w:pStyle w:val="731"/>
        <w:ind w:left="2940" w:hanging="420"/>
      </w:pPr>
    </w:lvl>
    <w:lvl w:ilvl="7">
      <w:start w:val="1"/>
      <w:numFmt w:val="lowerLetter"/>
      <w:isLgl w:val="false"/>
      <w:suff w:val="tab"/>
      <w:lvlText w:val="%8)"/>
      <w:lvlJc w:val="left"/>
      <w:pPr>
        <w:pStyle w:val="731"/>
        <w:ind w:left="3360" w:hanging="420"/>
      </w:pPr>
    </w:lvl>
    <w:lvl w:ilvl="8">
      <w:start w:val="1"/>
      <w:numFmt w:val="lowerRoman"/>
      <w:isLgl w:val="false"/>
      <w:suff w:val="tab"/>
      <w:lvlText w:val="%9."/>
      <w:lvlJc w:val="right"/>
      <w:pPr>
        <w:pStyle w:val="731"/>
        <w:ind w:left="3780" w:hanging="420"/>
      </w:pPr>
    </w:lvl>
  </w:abstractNum>
  <w:num w:numId="1">
    <w:abstractNumId w:val="4"/>
  </w:num>
  <w:num w:numId="2">
    <w:abstractNumId w:val="0"/>
  </w:num>
  <w:num w:numId="3">
    <w:abstractNumId w:val="7"/>
  </w:num>
  <w:num w:numId="4">
    <w:abstractNumId w:val="16"/>
  </w:num>
  <w:num w:numId="5">
    <w:abstractNumId w:val="20"/>
  </w:num>
  <w:num w:numId="6">
    <w:abstractNumId w:val="9"/>
  </w:num>
  <w:num w:numId="7">
    <w:abstractNumId w:val="19"/>
  </w:num>
  <w:num w:numId="8">
    <w:abstractNumId w:val="2"/>
  </w:num>
  <w:num w:numId="9">
    <w:abstractNumId w:val="1"/>
  </w:num>
  <w:num w:numId="10">
    <w:abstractNumId w:val="10"/>
  </w:num>
  <w:num w:numId="11">
    <w:abstractNumId w:val="6"/>
  </w:num>
  <w:num w:numId="12">
    <w:abstractNumId w:val="21"/>
  </w:num>
  <w:num w:numId="13">
    <w:abstractNumId w:val="3"/>
  </w:num>
  <w:num w:numId="14">
    <w:abstractNumId w:val="8"/>
  </w:num>
  <w:num w:numId="15">
    <w:abstractNumId w:val="17"/>
  </w:num>
  <w:num w:numId="16">
    <w:abstractNumId w:val="13"/>
  </w:num>
  <w:num w:numId="17">
    <w:abstractNumId w:val="11"/>
  </w:num>
  <w:num w:numId="18">
    <w:abstractNumId w:val="14"/>
  </w:num>
  <w:num w:numId="19">
    <w:abstractNumId w:val="18"/>
  </w:num>
  <w:num w:numId="20">
    <w:abstractNumId w:val="12"/>
  </w:num>
  <w:num w:numId="21">
    <w:abstractNumId w:val="15"/>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73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1"/>
    <w:next w:val="731"/>
    <w:link w:val="852"/>
    <w:uiPriority w:val="10"/>
    <w:qFormat/>
    <w:pPr>
      <w:contextualSpacing/>
      <w:spacing w:before="300" w:after="200"/>
    </w:pPr>
    <w:rPr>
      <w:sz w:val="48"/>
      <w:szCs w:val="48"/>
    </w:rPr>
  </w:style>
  <w:style w:type="paragraph" w:styleId="35">
    <w:name w:val="Subtitle"/>
    <w:basedOn w:val="731"/>
    <w:next w:val="731"/>
    <w:link w:val="853"/>
    <w:uiPriority w:val="11"/>
    <w:qFormat/>
    <w:pPr>
      <w:spacing w:before="200" w:after="200"/>
    </w:pPr>
    <w:rPr>
      <w:sz w:val="24"/>
      <w:szCs w:val="24"/>
    </w:rPr>
  </w:style>
  <w:style w:type="paragraph" w:styleId="37">
    <w:name w:val="Quote"/>
    <w:basedOn w:val="731"/>
    <w:next w:val="731"/>
    <w:link w:val="854"/>
    <w:uiPriority w:val="29"/>
    <w:qFormat/>
    <w:pPr>
      <w:ind w:left="720" w:right="720"/>
    </w:pPr>
    <w:rPr>
      <w:i/>
    </w:rPr>
  </w:style>
  <w:style w:type="paragraph" w:styleId="39">
    <w:name w:val="Intense Quote"/>
    <w:basedOn w:val="731"/>
    <w:next w:val="731"/>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31"/>
    <w:link w:val="856"/>
    <w:uiPriority w:val="99"/>
    <w:unhideWhenUsed/>
    <w:pPr>
      <w:spacing w:after="0" w:line="240" w:lineRule="auto"/>
      <w:tabs>
        <w:tab w:val="center" w:pos="7143" w:leader="none"/>
        <w:tab w:val="right" w:pos="14287" w:leader="none"/>
      </w:tabs>
    </w:pPr>
  </w:style>
  <w:style w:type="paragraph" w:styleId="43">
    <w:name w:val="Footer"/>
    <w:basedOn w:val="731"/>
    <w:link w:val="857"/>
    <w:uiPriority w:val="99"/>
    <w:unhideWhenUsed/>
    <w:pPr>
      <w:spacing w:after="0" w:line="240" w:lineRule="auto"/>
      <w:tabs>
        <w:tab w:val="center" w:pos="7143" w:leader="none"/>
        <w:tab w:val="right" w:pos="14287" w:leader="none"/>
      </w:tabs>
    </w:pPr>
  </w:style>
  <w:style w:type="paragraph" w:styleId="45">
    <w:name w:val="Caption"/>
    <w:basedOn w:val="731"/>
    <w:next w:val="73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31"/>
    <w:link w:val="87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31"/>
    <w:link w:val="87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31"/>
    <w:next w:val="731"/>
    <w:uiPriority w:val="39"/>
    <w:unhideWhenUsed/>
    <w:pPr>
      <w:ind w:left="0" w:right="0" w:firstLine="0"/>
      <w:spacing w:after="57"/>
    </w:pPr>
  </w:style>
  <w:style w:type="paragraph" w:styleId="181">
    <w:name w:val="toc 2"/>
    <w:basedOn w:val="731"/>
    <w:next w:val="731"/>
    <w:uiPriority w:val="39"/>
    <w:unhideWhenUsed/>
    <w:pPr>
      <w:ind w:left="283" w:right="0" w:firstLine="0"/>
      <w:spacing w:after="57"/>
    </w:pPr>
  </w:style>
  <w:style w:type="paragraph" w:styleId="182">
    <w:name w:val="toc 3"/>
    <w:basedOn w:val="731"/>
    <w:next w:val="731"/>
    <w:uiPriority w:val="39"/>
    <w:unhideWhenUsed/>
    <w:pPr>
      <w:ind w:left="567" w:right="0" w:firstLine="0"/>
      <w:spacing w:after="57"/>
    </w:pPr>
  </w:style>
  <w:style w:type="paragraph" w:styleId="183">
    <w:name w:val="toc 4"/>
    <w:basedOn w:val="731"/>
    <w:next w:val="731"/>
    <w:uiPriority w:val="39"/>
    <w:unhideWhenUsed/>
    <w:pPr>
      <w:ind w:left="850" w:right="0" w:firstLine="0"/>
      <w:spacing w:after="57"/>
    </w:pPr>
  </w:style>
  <w:style w:type="paragraph" w:styleId="184">
    <w:name w:val="toc 5"/>
    <w:basedOn w:val="731"/>
    <w:next w:val="731"/>
    <w:uiPriority w:val="39"/>
    <w:unhideWhenUsed/>
    <w:pPr>
      <w:ind w:left="1134" w:right="0" w:firstLine="0"/>
      <w:spacing w:after="57"/>
    </w:pPr>
  </w:style>
  <w:style w:type="paragraph" w:styleId="185">
    <w:name w:val="toc 6"/>
    <w:basedOn w:val="731"/>
    <w:next w:val="731"/>
    <w:uiPriority w:val="39"/>
    <w:unhideWhenUsed/>
    <w:pPr>
      <w:ind w:left="1417" w:right="0" w:firstLine="0"/>
      <w:spacing w:after="57"/>
    </w:pPr>
  </w:style>
  <w:style w:type="paragraph" w:styleId="186">
    <w:name w:val="toc 7"/>
    <w:basedOn w:val="731"/>
    <w:next w:val="731"/>
    <w:uiPriority w:val="39"/>
    <w:unhideWhenUsed/>
    <w:pPr>
      <w:ind w:left="1701" w:right="0" w:firstLine="0"/>
      <w:spacing w:after="57"/>
    </w:pPr>
  </w:style>
  <w:style w:type="paragraph" w:styleId="187">
    <w:name w:val="toc 8"/>
    <w:basedOn w:val="731"/>
    <w:next w:val="731"/>
    <w:uiPriority w:val="39"/>
    <w:unhideWhenUsed/>
    <w:pPr>
      <w:ind w:left="1984" w:right="0" w:firstLine="0"/>
      <w:spacing w:after="57"/>
    </w:pPr>
  </w:style>
  <w:style w:type="paragraph" w:styleId="188">
    <w:name w:val="toc 9"/>
    <w:basedOn w:val="731"/>
    <w:next w:val="7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1"/>
    <w:next w:val="731"/>
    <w:uiPriority w:val="99"/>
    <w:unhideWhenUsed/>
    <w:pPr>
      <w:spacing w:after="0" w:afterAutospacing="0"/>
    </w:pPr>
  </w:style>
  <w:style w:type="paragraph" w:styleId="731" w:default="1">
    <w:name w:val="Normal"/>
    <w:next w:val="743"/>
    <w:link w:val="731"/>
    <w:qFormat/>
    <w:pPr>
      <w:jc w:val="both"/>
      <w:widowControl w:val="off"/>
    </w:pPr>
    <w:rPr>
      <w:rFonts w:ascii="Calibri" w:hAnsi="Calibri" w:eastAsia="宋体" w:cs="Times New Roman"/>
      <w:sz w:val="21"/>
      <w:szCs w:val="24"/>
      <w:lang w:val="en-US" w:eastAsia="zh-CN" w:bidi="ar-SA"/>
    </w:rPr>
  </w:style>
  <w:style w:type="paragraph" w:styleId="732">
    <w:name w:val="标题 1"/>
    <w:basedOn w:val="731"/>
    <w:next w:val="731"/>
    <w:link w:val="731"/>
    <w:qFormat/>
    <w:pPr>
      <w:keepLines/>
      <w:keepNext/>
      <w:spacing w:before="340" w:beforeAutospacing="0" w:after="330" w:afterAutospacing="0" w:line="576" w:lineRule="auto"/>
      <w:outlineLvl w:val="0"/>
    </w:pPr>
    <w:rPr>
      <w:b/>
      <w:sz w:val="44"/>
    </w:rPr>
  </w:style>
  <w:style w:type="paragraph" w:styleId="733">
    <w:name w:val="标题 2"/>
    <w:basedOn w:val="731"/>
    <w:next w:val="731"/>
    <w:link w:val="731"/>
    <w:unhideWhenUsed/>
    <w:qFormat/>
    <w:pPr>
      <w:keepLines/>
      <w:keepNext/>
      <w:spacing w:before="260" w:beforeAutospacing="0" w:after="260" w:afterAutospacing="0" w:line="413" w:lineRule="auto"/>
      <w:outlineLvl w:val="1"/>
    </w:pPr>
    <w:rPr>
      <w:rFonts w:ascii="Arial" w:hAnsi="Arial" w:eastAsia="黑体"/>
      <w:b/>
      <w:sz w:val="32"/>
    </w:rPr>
  </w:style>
  <w:style w:type="paragraph" w:styleId="734">
    <w:name w:val="标题 3"/>
    <w:basedOn w:val="731"/>
    <w:next w:val="731"/>
    <w:link w:val="731"/>
    <w:unhideWhenUsed/>
    <w:qFormat/>
    <w:pPr>
      <w:keepLines/>
      <w:keepNext/>
      <w:spacing w:before="260" w:beforeAutospacing="0" w:after="260" w:afterAutospacing="0" w:line="413" w:lineRule="auto"/>
      <w:outlineLvl w:val="2"/>
    </w:pPr>
    <w:rPr>
      <w:b/>
      <w:sz w:val="32"/>
    </w:rPr>
  </w:style>
  <w:style w:type="paragraph" w:styleId="735">
    <w:name w:val="标题 4"/>
    <w:basedOn w:val="731"/>
    <w:next w:val="731"/>
    <w:link w:val="731"/>
    <w:unhideWhenUsed/>
    <w:qFormat/>
    <w:pPr>
      <w:keepLines/>
      <w:keepNext/>
      <w:spacing w:before="280" w:beforeAutospacing="0" w:after="290" w:afterAutospacing="0" w:line="372" w:lineRule="auto"/>
      <w:outlineLvl w:val="3"/>
    </w:pPr>
    <w:rPr>
      <w:rFonts w:ascii="Arial" w:hAnsi="Arial" w:eastAsia="黑体"/>
      <w:b/>
      <w:sz w:val="28"/>
    </w:rPr>
  </w:style>
  <w:style w:type="paragraph" w:styleId="736">
    <w:name w:val="标题 5"/>
    <w:basedOn w:val="731"/>
    <w:next w:val="731"/>
    <w:link w:val="731"/>
    <w:unhideWhenUsed/>
    <w:qFormat/>
    <w:pPr>
      <w:keepLines/>
      <w:keepNext/>
      <w:spacing w:before="280" w:beforeAutospacing="0" w:after="290" w:afterAutospacing="0" w:line="372" w:lineRule="auto"/>
      <w:outlineLvl w:val="4"/>
    </w:pPr>
    <w:rPr>
      <w:b/>
      <w:sz w:val="28"/>
    </w:rPr>
  </w:style>
  <w:style w:type="paragraph" w:styleId="737">
    <w:name w:val="标题 6"/>
    <w:basedOn w:val="731"/>
    <w:next w:val="731"/>
    <w:link w:val="731"/>
    <w:unhideWhenUsed/>
    <w:qFormat/>
    <w:pPr>
      <w:keepLines/>
      <w:keepNext/>
      <w:spacing w:before="240" w:beforeAutospacing="0" w:after="64" w:afterAutospacing="0" w:line="317" w:lineRule="auto"/>
      <w:outlineLvl w:val="5"/>
    </w:pPr>
    <w:rPr>
      <w:rFonts w:ascii="Arial" w:hAnsi="Arial" w:eastAsia="黑体"/>
      <w:b/>
      <w:sz w:val="24"/>
    </w:rPr>
  </w:style>
  <w:style w:type="paragraph" w:styleId="738">
    <w:name w:val="标题 7"/>
    <w:basedOn w:val="731"/>
    <w:next w:val="731"/>
    <w:link w:val="731"/>
    <w:unhideWhenUsed/>
    <w:qFormat/>
    <w:pPr>
      <w:keepLines/>
      <w:keepNext/>
      <w:spacing w:before="240" w:beforeAutospacing="0" w:after="64" w:afterAutospacing="0" w:line="317" w:lineRule="auto"/>
      <w:outlineLvl w:val="6"/>
    </w:pPr>
    <w:rPr>
      <w:b/>
      <w:sz w:val="24"/>
    </w:rPr>
  </w:style>
  <w:style w:type="paragraph" w:styleId="739">
    <w:name w:val="标题 8"/>
    <w:basedOn w:val="731"/>
    <w:next w:val="731"/>
    <w:link w:val="731"/>
    <w:unhideWhenUsed/>
    <w:qFormat/>
    <w:pPr>
      <w:keepLines/>
      <w:keepNext/>
      <w:spacing w:before="240" w:beforeAutospacing="0" w:after="64" w:afterAutospacing="0" w:line="317" w:lineRule="auto"/>
      <w:outlineLvl w:val="7"/>
    </w:pPr>
    <w:rPr>
      <w:rFonts w:ascii="Arial" w:hAnsi="Arial" w:eastAsia="黑体"/>
      <w:sz w:val="24"/>
    </w:rPr>
  </w:style>
  <w:style w:type="paragraph" w:styleId="740">
    <w:name w:val="标题 9"/>
    <w:basedOn w:val="731"/>
    <w:next w:val="731"/>
    <w:link w:val="731"/>
    <w:unhideWhenUsed/>
    <w:qFormat/>
    <w:pPr>
      <w:keepLines/>
      <w:keepNext/>
      <w:spacing w:before="240" w:beforeAutospacing="0" w:after="64" w:afterAutospacing="0" w:line="317" w:lineRule="auto"/>
      <w:outlineLvl w:val="8"/>
    </w:pPr>
    <w:rPr>
      <w:rFonts w:ascii="Arial" w:hAnsi="Arial" w:eastAsia="黑体"/>
      <w:sz w:val="21"/>
    </w:rPr>
  </w:style>
  <w:style w:type="character" w:styleId="741">
    <w:name w:val="默认段落字体"/>
    <w:next w:val="741"/>
    <w:link w:val="731"/>
    <w:semiHidden/>
    <w:qFormat/>
  </w:style>
  <w:style w:type="table" w:styleId="742">
    <w:name w:val="普通表格"/>
    <w:next w:val="742"/>
    <w:link w:val="731"/>
    <w:uiPriority w:val="99"/>
    <w:unhideWhenUsed/>
    <w:qFormat/>
    <w:tblPr/>
  </w:style>
  <w:style w:type="paragraph" w:styleId="743">
    <w:name w:val="正文文本"/>
    <w:basedOn w:val="731"/>
    <w:next w:val="731"/>
    <w:link w:val="731"/>
    <w:qFormat/>
    <w:pPr>
      <w:spacing w:after="120" w:afterAutospacing="0"/>
    </w:pPr>
  </w:style>
  <w:style w:type="paragraph" w:styleId="744">
    <w:name w:val="宏文本"/>
    <w:next w:val="744"/>
    <w:link w:val="731"/>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rPr>
  </w:style>
  <w:style w:type="paragraph" w:styleId="745">
    <w:name w:val="列表 3"/>
    <w:basedOn w:val="731"/>
    <w:next w:val="745"/>
    <w:link w:val="731"/>
    <w:qFormat/>
    <w:pPr>
      <w:ind w:left="100" w:hanging="200"/>
    </w:pPr>
  </w:style>
  <w:style w:type="paragraph" w:styleId="746">
    <w:name w:val="目录 7"/>
    <w:basedOn w:val="731"/>
    <w:next w:val="731"/>
    <w:link w:val="731"/>
    <w:qFormat/>
    <w:pPr>
      <w:ind w:left="2520"/>
    </w:pPr>
  </w:style>
  <w:style w:type="paragraph" w:styleId="747">
    <w:name w:val="列表编号 2"/>
    <w:basedOn w:val="731"/>
    <w:next w:val="747"/>
    <w:link w:val="731"/>
    <w:qFormat/>
    <w:pPr>
      <w:numPr>
        <w:ilvl w:val="0"/>
        <w:numId w:val="1"/>
      </w:numPr>
      <w:tabs>
        <w:tab w:val="left" w:pos="780" w:leader="none"/>
      </w:tabs>
    </w:pPr>
  </w:style>
  <w:style w:type="paragraph" w:styleId="748">
    <w:name w:val="引文目录"/>
    <w:basedOn w:val="731"/>
    <w:next w:val="731"/>
    <w:link w:val="731"/>
    <w:qFormat/>
    <w:pPr>
      <w:ind w:left="420"/>
    </w:pPr>
  </w:style>
  <w:style w:type="paragraph" w:styleId="749">
    <w:name w:val="注释标题"/>
    <w:basedOn w:val="731"/>
    <w:next w:val="731"/>
    <w:link w:val="731"/>
    <w:qFormat/>
    <w:pPr>
      <w:jc w:val="center"/>
    </w:pPr>
  </w:style>
  <w:style w:type="paragraph" w:styleId="750">
    <w:name w:val="列表项目符号 4"/>
    <w:basedOn w:val="731"/>
    <w:next w:val="750"/>
    <w:link w:val="731"/>
    <w:qFormat/>
    <w:pPr>
      <w:numPr>
        <w:ilvl w:val="0"/>
        <w:numId w:val="2"/>
      </w:numPr>
      <w:tabs>
        <w:tab w:val="left" w:pos="1620" w:leader="none"/>
      </w:tabs>
    </w:pPr>
  </w:style>
  <w:style w:type="paragraph" w:styleId="751">
    <w:name w:val="索引 8"/>
    <w:basedOn w:val="731"/>
    <w:next w:val="731"/>
    <w:link w:val="731"/>
    <w:qFormat/>
    <w:pPr>
      <w:ind w:left="1400"/>
    </w:pPr>
  </w:style>
  <w:style w:type="paragraph" w:styleId="752">
    <w:name w:val="电子邮件签名"/>
    <w:basedOn w:val="731"/>
    <w:next w:val="752"/>
    <w:link w:val="731"/>
    <w:qFormat/>
  </w:style>
  <w:style w:type="paragraph" w:styleId="753">
    <w:name w:val="列表编号"/>
    <w:basedOn w:val="731"/>
    <w:next w:val="753"/>
    <w:link w:val="731"/>
    <w:qFormat/>
    <w:pPr>
      <w:numPr>
        <w:ilvl w:val="0"/>
        <w:numId w:val="3"/>
      </w:numPr>
      <w:tabs>
        <w:tab w:val="left" w:pos="360" w:leader="none"/>
      </w:tabs>
    </w:pPr>
  </w:style>
  <w:style w:type="paragraph" w:styleId="754">
    <w:name w:val="正文缩进"/>
    <w:basedOn w:val="731"/>
    <w:next w:val="754"/>
    <w:link w:val="731"/>
    <w:qFormat/>
    <w:pPr>
      <w:ind w:firstLine="420"/>
    </w:pPr>
  </w:style>
  <w:style w:type="paragraph" w:styleId="755">
    <w:name w:val="题注"/>
    <w:basedOn w:val="731"/>
    <w:next w:val="731"/>
    <w:link w:val="731"/>
    <w:unhideWhenUsed/>
    <w:qFormat/>
    <w:rPr>
      <w:rFonts w:ascii="Arial" w:hAnsi="Arial" w:eastAsia="黑体"/>
      <w:sz w:val="20"/>
    </w:rPr>
  </w:style>
  <w:style w:type="paragraph" w:styleId="756">
    <w:name w:val="索引 5"/>
    <w:basedOn w:val="731"/>
    <w:next w:val="731"/>
    <w:link w:val="731"/>
    <w:qFormat/>
    <w:pPr>
      <w:ind w:left="800"/>
    </w:pPr>
  </w:style>
  <w:style w:type="paragraph" w:styleId="757">
    <w:name w:val="列表项目符号"/>
    <w:basedOn w:val="731"/>
    <w:next w:val="757"/>
    <w:link w:val="731"/>
    <w:qFormat/>
    <w:pPr>
      <w:numPr>
        <w:ilvl w:val="0"/>
        <w:numId w:val="4"/>
      </w:numPr>
      <w:tabs>
        <w:tab w:val="left" w:pos="360" w:leader="none"/>
      </w:tabs>
    </w:pPr>
  </w:style>
  <w:style w:type="paragraph" w:styleId="758">
    <w:name w:val="收信人地址"/>
    <w:basedOn w:val="731"/>
    <w:next w:val="758"/>
    <w:link w:val="731"/>
    <w:qFormat/>
    <w:pPr>
      <w:ind w:left="100"/>
    </w:pPr>
    <w:rPr>
      <w:rFonts w:ascii="Arial" w:hAnsi="Arial"/>
      <w:sz w:val="24"/>
    </w:rPr>
  </w:style>
  <w:style w:type="paragraph" w:styleId="759">
    <w:name w:val="文档结构图"/>
    <w:basedOn w:val="731"/>
    <w:next w:val="759"/>
    <w:link w:val="731"/>
    <w:qFormat/>
    <w:pPr>
      <w:shd w:val="clear" w:color="auto" w:fill="000080"/>
    </w:pPr>
  </w:style>
  <w:style w:type="paragraph" w:styleId="760">
    <w:name w:val="引文目录标题"/>
    <w:basedOn w:val="731"/>
    <w:next w:val="731"/>
    <w:link w:val="731"/>
    <w:qFormat/>
    <w:pPr>
      <w:spacing w:before="120" w:beforeAutospacing="0"/>
    </w:pPr>
    <w:rPr>
      <w:rFonts w:ascii="Arial" w:hAnsi="Arial"/>
      <w:sz w:val="24"/>
    </w:rPr>
  </w:style>
  <w:style w:type="paragraph" w:styleId="761">
    <w:name w:val="批注文字"/>
    <w:basedOn w:val="731"/>
    <w:next w:val="761"/>
    <w:link w:val="762"/>
    <w:qFormat/>
    <w:pPr>
      <w:jc w:val="left"/>
    </w:pPr>
  </w:style>
  <w:style w:type="character" w:styleId="762">
    <w:name w:val="批注文字 字符2"/>
    <w:next w:val="762"/>
    <w:link w:val="761"/>
    <w:uiPriority w:val="99"/>
    <w:semiHidden/>
    <w:qFormat/>
  </w:style>
  <w:style w:type="paragraph" w:styleId="763">
    <w:name w:val="索引 6"/>
    <w:basedOn w:val="731"/>
    <w:next w:val="731"/>
    <w:link w:val="731"/>
    <w:qFormat/>
    <w:pPr>
      <w:ind w:left="1000"/>
    </w:pPr>
  </w:style>
  <w:style w:type="paragraph" w:styleId="764">
    <w:name w:val="称呼"/>
    <w:basedOn w:val="731"/>
    <w:next w:val="731"/>
    <w:link w:val="731"/>
    <w:qFormat/>
  </w:style>
  <w:style w:type="paragraph" w:styleId="765">
    <w:name w:val="正文文本 3"/>
    <w:basedOn w:val="731"/>
    <w:next w:val="765"/>
    <w:link w:val="731"/>
    <w:qFormat/>
    <w:pPr>
      <w:spacing w:after="120" w:afterAutospacing="0"/>
    </w:pPr>
    <w:rPr>
      <w:sz w:val="16"/>
    </w:rPr>
  </w:style>
  <w:style w:type="paragraph" w:styleId="766">
    <w:name w:val="结束语"/>
    <w:basedOn w:val="731"/>
    <w:next w:val="766"/>
    <w:link w:val="731"/>
    <w:qFormat/>
    <w:pPr>
      <w:ind w:left="100"/>
    </w:pPr>
  </w:style>
  <w:style w:type="paragraph" w:styleId="767">
    <w:name w:val="列表项目符号 3"/>
    <w:basedOn w:val="731"/>
    <w:next w:val="767"/>
    <w:link w:val="731"/>
    <w:qFormat/>
    <w:pPr>
      <w:numPr>
        <w:ilvl w:val="0"/>
        <w:numId w:val="5"/>
      </w:numPr>
      <w:tabs>
        <w:tab w:val="left" w:pos="1200" w:leader="none"/>
      </w:tabs>
    </w:pPr>
  </w:style>
  <w:style w:type="paragraph" w:styleId="768">
    <w:name w:val="正文文本缩进"/>
    <w:basedOn w:val="731"/>
    <w:next w:val="768"/>
    <w:link w:val="731"/>
    <w:qFormat/>
    <w:pPr>
      <w:ind w:left="420"/>
      <w:spacing w:after="120" w:afterAutospacing="0"/>
    </w:pPr>
  </w:style>
  <w:style w:type="paragraph" w:styleId="769">
    <w:name w:val="列表编号 3"/>
    <w:basedOn w:val="731"/>
    <w:next w:val="769"/>
    <w:link w:val="731"/>
    <w:qFormat/>
    <w:pPr>
      <w:numPr>
        <w:ilvl w:val="0"/>
        <w:numId w:val="6"/>
      </w:numPr>
      <w:tabs>
        <w:tab w:val="left" w:pos="1200" w:leader="none"/>
      </w:tabs>
    </w:pPr>
  </w:style>
  <w:style w:type="paragraph" w:styleId="770">
    <w:name w:val="列表 2"/>
    <w:basedOn w:val="731"/>
    <w:next w:val="770"/>
    <w:link w:val="731"/>
    <w:qFormat/>
    <w:pPr>
      <w:ind w:left="100" w:hanging="200"/>
    </w:pPr>
  </w:style>
  <w:style w:type="paragraph" w:styleId="771">
    <w:name w:val="列表接续"/>
    <w:basedOn w:val="731"/>
    <w:next w:val="771"/>
    <w:link w:val="731"/>
    <w:qFormat/>
    <w:pPr>
      <w:ind w:left="420"/>
      <w:spacing w:after="120" w:afterAutospacing="0"/>
    </w:pPr>
  </w:style>
  <w:style w:type="paragraph" w:styleId="772">
    <w:name w:val="文本块"/>
    <w:basedOn w:val="731"/>
    <w:next w:val="772"/>
    <w:link w:val="731"/>
    <w:qFormat/>
    <w:pPr>
      <w:ind w:left="1440"/>
      <w:spacing w:after="120" w:afterAutospacing="0"/>
    </w:pPr>
  </w:style>
  <w:style w:type="paragraph" w:styleId="773">
    <w:name w:val="列表项目符号 2"/>
    <w:basedOn w:val="731"/>
    <w:next w:val="773"/>
    <w:link w:val="731"/>
    <w:qFormat/>
    <w:pPr>
      <w:numPr>
        <w:ilvl w:val="0"/>
        <w:numId w:val="7"/>
      </w:numPr>
      <w:tabs>
        <w:tab w:val="left" w:pos="780" w:leader="none"/>
      </w:tabs>
    </w:pPr>
  </w:style>
  <w:style w:type="paragraph" w:styleId="774">
    <w:name w:val="HTML 地址"/>
    <w:basedOn w:val="731"/>
    <w:next w:val="774"/>
    <w:link w:val="731"/>
    <w:qFormat/>
    <w:rPr>
      <w:i/>
    </w:rPr>
  </w:style>
  <w:style w:type="paragraph" w:styleId="775">
    <w:name w:val="索引 4"/>
    <w:basedOn w:val="731"/>
    <w:next w:val="731"/>
    <w:link w:val="731"/>
    <w:qFormat/>
    <w:pPr>
      <w:ind w:left="600"/>
    </w:pPr>
  </w:style>
  <w:style w:type="paragraph" w:styleId="776">
    <w:name w:val="目录 5"/>
    <w:basedOn w:val="731"/>
    <w:next w:val="731"/>
    <w:link w:val="731"/>
    <w:qFormat/>
    <w:pPr>
      <w:ind w:left="1680"/>
    </w:pPr>
  </w:style>
  <w:style w:type="paragraph" w:styleId="777">
    <w:name w:val="目录 3"/>
    <w:basedOn w:val="731"/>
    <w:next w:val="731"/>
    <w:link w:val="731"/>
    <w:qFormat/>
    <w:pPr>
      <w:ind w:left="840"/>
    </w:pPr>
  </w:style>
  <w:style w:type="paragraph" w:styleId="778">
    <w:name w:val="纯文本"/>
    <w:basedOn w:val="731"/>
    <w:next w:val="778"/>
    <w:link w:val="731"/>
    <w:qFormat/>
    <w:rPr>
      <w:rFonts w:ascii="宋体" w:hAnsi="Courier New"/>
    </w:rPr>
  </w:style>
  <w:style w:type="paragraph" w:styleId="779">
    <w:name w:val="列表项目符号 5"/>
    <w:basedOn w:val="731"/>
    <w:next w:val="779"/>
    <w:link w:val="731"/>
    <w:qFormat/>
    <w:pPr>
      <w:numPr>
        <w:ilvl w:val="0"/>
        <w:numId w:val="8"/>
      </w:numPr>
      <w:tabs>
        <w:tab w:val="left" w:pos="2040" w:leader="none"/>
      </w:tabs>
    </w:pPr>
  </w:style>
  <w:style w:type="paragraph" w:styleId="780">
    <w:name w:val="列表编号 4"/>
    <w:basedOn w:val="731"/>
    <w:next w:val="780"/>
    <w:link w:val="731"/>
    <w:qFormat/>
    <w:pPr>
      <w:numPr>
        <w:ilvl w:val="0"/>
        <w:numId w:val="9"/>
      </w:numPr>
      <w:tabs>
        <w:tab w:val="left" w:pos="1620" w:leader="none"/>
      </w:tabs>
    </w:pPr>
  </w:style>
  <w:style w:type="paragraph" w:styleId="781">
    <w:name w:val="目录 8"/>
    <w:basedOn w:val="731"/>
    <w:next w:val="731"/>
    <w:link w:val="731"/>
    <w:qFormat/>
    <w:pPr>
      <w:ind w:left="2940"/>
    </w:pPr>
  </w:style>
  <w:style w:type="paragraph" w:styleId="782">
    <w:name w:val="索引 3"/>
    <w:basedOn w:val="731"/>
    <w:next w:val="731"/>
    <w:link w:val="731"/>
    <w:qFormat/>
    <w:pPr>
      <w:ind w:left="400"/>
    </w:pPr>
  </w:style>
  <w:style w:type="paragraph" w:styleId="783">
    <w:name w:val="日期"/>
    <w:basedOn w:val="731"/>
    <w:next w:val="731"/>
    <w:link w:val="731"/>
    <w:qFormat/>
    <w:pPr>
      <w:ind w:left="100"/>
    </w:pPr>
  </w:style>
  <w:style w:type="paragraph" w:styleId="784">
    <w:name w:val="正文文本缩进 2"/>
    <w:basedOn w:val="731"/>
    <w:next w:val="784"/>
    <w:link w:val="731"/>
    <w:qFormat/>
    <w:pPr>
      <w:ind w:left="420"/>
      <w:spacing w:after="120" w:afterAutospacing="0" w:line="480" w:lineRule="auto"/>
    </w:pPr>
  </w:style>
  <w:style w:type="paragraph" w:styleId="785">
    <w:name w:val="尾注文本"/>
    <w:basedOn w:val="731"/>
    <w:next w:val="785"/>
    <w:link w:val="786"/>
    <w:qFormat/>
    <w:pPr>
      <w:jc w:val="left"/>
    </w:pPr>
  </w:style>
  <w:style w:type="character" w:styleId="786">
    <w:name w:val="尾注文本 字符"/>
    <w:next w:val="786"/>
    <w:link w:val="785"/>
    <w:uiPriority w:val="99"/>
    <w:qFormat/>
  </w:style>
  <w:style w:type="paragraph" w:styleId="787">
    <w:name w:val="列表接续 5"/>
    <w:basedOn w:val="731"/>
    <w:next w:val="787"/>
    <w:link w:val="731"/>
    <w:qFormat/>
    <w:pPr>
      <w:ind w:left="2100"/>
      <w:spacing w:after="120" w:afterAutospacing="0"/>
    </w:pPr>
  </w:style>
  <w:style w:type="paragraph" w:styleId="788">
    <w:name w:val="批注框文本"/>
    <w:basedOn w:val="731"/>
    <w:next w:val="788"/>
    <w:link w:val="789"/>
    <w:qFormat/>
    <w:rPr>
      <w:sz w:val="18"/>
    </w:rPr>
  </w:style>
  <w:style w:type="character" w:styleId="789">
    <w:name w:val="批注框文本 字符1"/>
    <w:next w:val="789"/>
    <w:link w:val="788"/>
    <w:uiPriority w:val="99"/>
    <w:semiHidden/>
    <w:qFormat/>
    <w:rPr>
      <w:sz w:val="18"/>
    </w:rPr>
  </w:style>
  <w:style w:type="paragraph" w:styleId="790">
    <w:name w:val="页脚"/>
    <w:basedOn w:val="731"/>
    <w:next w:val="790"/>
    <w:link w:val="791"/>
    <w:qFormat/>
    <w:pPr>
      <w:jc w:val="left"/>
      <w:tabs>
        <w:tab w:val="center" w:pos="4153" w:leader="none"/>
        <w:tab w:val="right" w:pos="8306" w:leader="none"/>
      </w:tabs>
    </w:pPr>
    <w:rPr>
      <w:sz w:val="18"/>
    </w:rPr>
  </w:style>
  <w:style w:type="character" w:styleId="791">
    <w:name w:val="页脚 字符2"/>
    <w:next w:val="791"/>
    <w:link w:val="790"/>
    <w:uiPriority w:val="99"/>
    <w:rPr>
      <w:sz w:val="18"/>
    </w:rPr>
  </w:style>
  <w:style w:type="paragraph" w:styleId="792">
    <w:name w:val="寄信人地址"/>
    <w:basedOn w:val="731"/>
    <w:next w:val="792"/>
    <w:link w:val="731"/>
    <w:qFormat/>
    <w:rPr>
      <w:rFonts w:ascii="Arial" w:hAnsi="Arial"/>
    </w:rPr>
  </w:style>
  <w:style w:type="paragraph" w:styleId="793">
    <w:name w:val="页眉"/>
    <w:basedOn w:val="731"/>
    <w:next w:val="793"/>
    <w:link w:val="794"/>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794">
    <w:name w:val="页眉 字符2"/>
    <w:next w:val="794"/>
    <w:link w:val="793"/>
    <w:uiPriority w:val="99"/>
    <w:rPr>
      <w:sz w:val="18"/>
    </w:rPr>
  </w:style>
  <w:style w:type="paragraph" w:styleId="795">
    <w:name w:val="签名"/>
    <w:basedOn w:val="731"/>
    <w:next w:val="795"/>
    <w:link w:val="731"/>
    <w:qFormat/>
    <w:pPr>
      <w:ind w:left="100"/>
    </w:pPr>
  </w:style>
  <w:style w:type="paragraph" w:styleId="796">
    <w:name w:val="目录 1"/>
    <w:basedOn w:val="731"/>
    <w:next w:val="731"/>
    <w:link w:val="731"/>
    <w:qFormat/>
  </w:style>
  <w:style w:type="paragraph" w:styleId="797">
    <w:name w:val="列表接续 4"/>
    <w:basedOn w:val="731"/>
    <w:next w:val="797"/>
    <w:link w:val="731"/>
    <w:qFormat/>
    <w:pPr>
      <w:ind w:left="1680"/>
      <w:spacing w:after="120" w:afterAutospacing="0"/>
    </w:pPr>
  </w:style>
  <w:style w:type="paragraph" w:styleId="798">
    <w:name w:val="目录 4"/>
    <w:basedOn w:val="731"/>
    <w:next w:val="731"/>
    <w:link w:val="731"/>
    <w:qFormat/>
    <w:pPr>
      <w:ind w:left="1260"/>
    </w:pPr>
  </w:style>
  <w:style w:type="paragraph" w:styleId="799">
    <w:name w:val="索引标题"/>
    <w:basedOn w:val="731"/>
    <w:next w:val="800"/>
    <w:link w:val="731"/>
    <w:qFormat/>
    <w:rPr>
      <w:rFonts w:ascii="Arial" w:hAnsi="Arial"/>
      <w:b/>
    </w:rPr>
  </w:style>
  <w:style w:type="paragraph" w:styleId="800">
    <w:name w:val="索引 1"/>
    <w:basedOn w:val="731"/>
    <w:next w:val="731"/>
    <w:link w:val="731"/>
    <w:qFormat/>
  </w:style>
  <w:style w:type="paragraph" w:styleId="801">
    <w:name w:val="副标题"/>
    <w:basedOn w:val="731"/>
    <w:next w:val="801"/>
    <w:link w:val="802"/>
    <w:qFormat/>
    <w:pPr>
      <w:jc w:val="center"/>
      <w:spacing w:before="240" w:beforeAutospacing="0" w:after="60" w:afterAutospacing="0" w:line="312" w:lineRule="auto"/>
      <w:outlineLvl w:val="1"/>
    </w:pPr>
    <w:rPr>
      <w:rFonts w:ascii="Arial" w:hAnsi="Arial"/>
      <w:b/>
      <w:sz w:val="32"/>
    </w:rPr>
  </w:style>
  <w:style w:type="character" w:styleId="802">
    <w:name w:val="副标题 字符"/>
    <w:next w:val="802"/>
    <w:link w:val="801"/>
    <w:uiPriority w:val="11"/>
    <w:qFormat/>
    <w:rPr>
      <w:rFonts w:ascii="Arial" w:hAnsi="Arial"/>
      <w:b/>
      <w:sz w:val="32"/>
    </w:rPr>
  </w:style>
  <w:style w:type="paragraph" w:styleId="803">
    <w:name w:val="列表编号 5"/>
    <w:basedOn w:val="731"/>
    <w:next w:val="803"/>
    <w:link w:val="731"/>
    <w:qFormat/>
    <w:pPr>
      <w:numPr>
        <w:ilvl w:val="0"/>
        <w:numId w:val="10"/>
      </w:numPr>
      <w:tabs>
        <w:tab w:val="left" w:pos="2040" w:leader="none"/>
      </w:tabs>
    </w:pPr>
  </w:style>
  <w:style w:type="paragraph" w:styleId="804">
    <w:name w:val="列表"/>
    <w:basedOn w:val="731"/>
    <w:next w:val="804"/>
    <w:link w:val="731"/>
    <w:qFormat/>
    <w:pPr>
      <w:ind w:left="200" w:hanging="200"/>
    </w:pPr>
  </w:style>
  <w:style w:type="paragraph" w:styleId="805">
    <w:name w:val="脚注文本"/>
    <w:basedOn w:val="731"/>
    <w:next w:val="805"/>
    <w:link w:val="806"/>
    <w:qFormat/>
    <w:pPr>
      <w:jc w:val="left"/>
    </w:pPr>
    <w:rPr>
      <w:sz w:val="18"/>
    </w:rPr>
  </w:style>
  <w:style w:type="character" w:styleId="806">
    <w:name w:val="脚注文本 字符"/>
    <w:next w:val="806"/>
    <w:link w:val="805"/>
    <w:uiPriority w:val="99"/>
    <w:qFormat/>
    <w:rPr>
      <w:sz w:val="18"/>
    </w:rPr>
  </w:style>
  <w:style w:type="paragraph" w:styleId="807">
    <w:name w:val="目录 6"/>
    <w:basedOn w:val="731"/>
    <w:next w:val="731"/>
    <w:link w:val="731"/>
    <w:qFormat/>
    <w:pPr>
      <w:ind w:left="2100"/>
    </w:pPr>
  </w:style>
  <w:style w:type="paragraph" w:styleId="808">
    <w:name w:val="列表 5"/>
    <w:basedOn w:val="731"/>
    <w:next w:val="808"/>
    <w:link w:val="731"/>
    <w:qFormat/>
    <w:pPr>
      <w:ind w:left="100" w:hanging="200"/>
    </w:pPr>
  </w:style>
  <w:style w:type="paragraph" w:styleId="809">
    <w:name w:val="正文文本缩进 3"/>
    <w:basedOn w:val="731"/>
    <w:next w:val="809"/>
    <w:link w:val="731"/>
    <w:qFormat/>
    <w:pPr>
      <w:ind w:left="420"/>
      <w:spacing w:after="120" w:afterAutospacing="0"/>
    </w:pPr>
    <w:rPr>
      <w:sz w:val="16"/>
    </w:rPr>
  </w:style>
  <w:style w:type="paragraph" w:styleId="810">
    <w:name w:val="索引 7"/>
    <w:basedOn w:val="731"/>
    <w:next w:val="731"/>
    <w:link w:val="731"/>
    <w:qFormat/>
    <w:pPr>
      <w:ind w:left="1200"/>
    </w:pPr>
  </w:style>
  <w:style w:type="paragraph" w:styleId="811">
    <w:name w:val="索引 9"/>
    <w:basedOn w:val="731"/>
    <w:next w:val="731"/>
    <w:link w:val="731"/>
    <w:qFormat/>
    <w:pPr>
      <w:ind w:left="1600"/>
    </w:pPr>
  </w:style>
  <w:style w:type="paragraph" w:styleId="812">
    <w:name w:val="图表目录"/>
    <w:basedOn w:val="731"/>
    <w:next w:val="731"/>
    <w:link w:val="731"/>
    <w:qFormat/>
    <w:pPr>
      <w:ind w:hanging="200"/>
    </w:pPr>
  </w:style>
  <w:style w:type="paragraph" w:styleId="813">
    <w:name w:val="目录 2"/>
    <w:basedOn w:val="731"/>
    <w:next w:val="731"/>
    <w:link w:val="731"/>
    <w:qFormat/>
    <w:pPr>
      <w:ind w:left="420"/>
    </w:pPr>
  </w:style>
  <w:style w:type="paragraph" w:styleId="814">
    <w:name w:val="目录 9"/>
    <w:basedOn w:val="731"/>
    <w:next w:val="731"/>
    <w:link w:val="731"/>
    <w:qFormat/>
    <w:pPr>
      <w:ind w:left="3360"/>
    </w:pPr>
  </w:style>
  <w:style w:type="paragraph" w:styleId="815">
    <w:name w:val="正文文本 2"/>
    <w:basedOn w:val="731"/>
    <w:next w:val="815"/>
    <w:link w:val="731"/>
    <w:qFormat/>
    <w:pPr>
      <w:spacing w:after="120" w:afterAutospacing="0" w:line="480" w:lineRule="auto"/>
    </w:pPr>
  </w:style>
  <w:style w:type="paragraph" w:styleId="816">
    <w:name w:val="列表 4"/>
    <w:basedOn w:val="731"/>
    <w:next w:val="816"/>
    <w:link w:val="731"/>
    <w:qFormat/>
    <w:pPr>
      <w:ind w:left="100" w:hanging="200"/>
    </w:pPr>
  </w:style>
  <w:style w:type="paragraph" w:styleId="817">
    <w:name w:val="列表接续 2"/>
    <w:basedOn w:val="731"/>
    <w:next w:val="817"/>
    <w:link w:val="731"/>
    <w:qFormat/>
    <w:pPr>
      <w:ind w:left="840"/>
      <w:spacing w:after="120" w:afterAutospacing="0"/>
    </w:pPr>
  </w:style>
  <w:style w:type="paragraph" w:styleId="818">
    <w:name w:val="信息标题"/>
    <w:basedOn w:val="731"/>
    <w:next w:val="818"/>
    <w:link w:val="731"/>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19">
    <w:name w:val="HTML 预设格式"/>
    <w:basedOn w:val="731"/>
    <w:next w:val="819"/>
    <w:link w:val="731"/>
    <w:qFormat/>
    <w:rPr>
      <w:rFonts w:ascii="Courier New" w:hAnsi="Courier New"/>
      <w:sz w:val="20"/>
    </w:rPr>
  </w:style>
  <w:style w:type="paragraph" w:styleId="820">
    <w:name w:val="普通(网站)"/>
    <w:basedOn w:val="731"/>
    <w:next w:val="820"/>
    <w:link w:val="731"/>
    <w:qFormat/>
    <w:rPr>
      <w:sz w:val="24"/>
    </w:rPr>
  </w:style>
  <w:style w:type="paragraph" w:styleId="821">
    <w:name w:val="列表接续 3"/>
    <w:basedOn w:val="731"/>
    <w:next w:val="821"/>
    <w:link w:val="731"/>
    <w:qFormat/>
    <w:pPr>
      <w:ind w:left="1260"/>
      <w:spacing w:after="120" w:afterAutospacing="0"/>
    </w:pPr>
  </w:style>
  <w:style w:type="paragraph" w:styleId="822">
    <w:name w:val="索引 2"/>
    <w:basedOn w:val="731"/>
    <w:next w:val="731"/>
    <w:link w:val="731"/>
    <w:qFormat/>
    <w:pPr>
      <w:ind w:left="200"/>
    </w:pPr>
  </w:style>
  <w:style w:type="paragraph" w:styleId="823">
    <w:name w:val="标题"/>
    <w:basedOn w:val="731"/>
    <w:next w:val="823"/>
    <w:link w:val="824"/>
    <w:qFormat/>
    <w:pPr>
      <w:jc w:val="center"/>
      <w:spacing w:before="240" w:beforeAutospacing="0" w:after="60" w:afterAutospacing="0"/>
      <w:outlineLvl w:val="0"/>
    </w:pPr>
    <w:rPr>
      <w:rFonts w:ascii="Arial" w:hAnsi="Arial"/>
      <w:b/>
      <w:sz w:val="32"/>
    </w:rPr>
  </w:style>
  <w:style w:type="character" w:styleId="824">
    <w:name w:val="标题 字符1"/>
    <w:next w:val="824"/>
    <w:link w:val="823"/>
    <w:uiPriority w:val="10"/>
    <w:qFormat/>
    <w:rPr>
      <w:rFonts w:ascii="Arial" w:hAnsi="Arial"/>
      <w:b/>
      <w:sz w:val="32"/>
    </w:rPr>
  </w:style>
  <w:style w:type="paragraph" w:styleId="825">
    <w:name w:val="批注主题"/>
    <w:basedOn w:val="761"/>
    <w:next w:val="761"/>
    <w:link w:val="826"/>
    <w:qFormat/>
    <w:rPr>
      <w:b/>
    </w:rPr>
  </w:style>
  <w:style w:type="character" w:styleId="826">
    <w:name w:val="批注主题 字符1"/>
    <w:next w:val="826"/>
    <w:link w:val="825"/>
    <w:uiPriority w:val="99"/>
    <w:semiHidden/>
    <w:qFormat/>
    <w:rPr>
      <w:b/>
    </w:rPr>
  </w:style>
  <w:style w:type="paragraph" w:styleId="827">
    <w:name w:val="正文首行缩进"/>
    <w:basedOn w:val="743"/>
    <w:next w:val="827"/>
    <w:link w:val="731"/>
    <w:qFormat/>
    <w:pPr>
      <w:ind w:firstLine="420"/>
    </w:pPr>
  </w:style>
  <w:style w:type="paragraph" w:styleId="828">
    <w:name w:val="正文首行缩进 2"/>
    <w:basedOn w:val="768"/>
    <w:next w:val="828"/>
    <w:link w:val="731"/>
    <w:qFormat/>
    <w:pPr>
      <w:ind w:firstLine="420"/>
    </w:pPr>
  </w:style>
  <w:style w:type="table" w:styleId="829">
    <w:name w:val="网格型"/>
    <w:next w:val="829"/>
    <w:link w:val="731"/>
    <w:uiPriority w:val="59"/>
    <w:qFormat/>
    <w:rPr>
      <w:lang w:val="en-US" w:eastAsia="zh-CN" w:bidi="ar-SA"/>
    </w:rPr>
    <w:tblPr/>
  </w:style>
  <w:style w:type="character" w:styleId="830">
    <w:name w:val="尾注引用"/>
    <w:next w:val="830"/>
    <w:link w:val="731"/>
    <w:uiPriority w:val="99"/>
    <w:unhideWhenUsed/>
    <w:qFormat/>
    <w:rPr>
      <w:vertAlign w:val="superscript"/>
    </w:rPr>
  </w:style>
  <w:style w:type="character" w:styleId="831">
    <w:name w:val="已访问的超链接"/>
    <w:next w:val="831"/>
    <w:link w:val="731"/>
    <w:uiPriority w:val="99"/>
    <w:unhideWhenUsed/>
    <w:rPr>
      <w:color w:val="800080"/>
      <w:sz w:val="18"/>
      <w:szCs w:val="18"/>
      <w:u w:val="none"/>
    </w:rPr>
  </w:style>
  <w:style w:type="character" w:styleId="832">
    <w:name w:val="强调"/>
    <w:next w:val="832"/>
    <w:link w:val="731"/>
    <w:uiPriority w:val="20"/>
    <w:qFormat/>
    <w:rPr>
      <w:i/>
    </w:rPr>
  </w:style>
  <w:style w:type="character" w:styleId="833">
    <w:name w:val="超链接"/>
    <w:next w:val="833"/>
    <w:link w:val="731"/>
    <w:uiPriority w:val="99"/>
    <w:unhideWhenUsed/>
    <w:qFormat/>
    <w:rPr>
      <w:color w:val="0000ff"/>
      <w:sz w:val="18"/>
      <w:szCs w:val="18"/>
      <w:u w:val="none"/>
    </w:rPr>
  </w:style>
  <w:style w:type="character" w:styleId="834">
    <w:name w:val="批注引用"/>
    <w:next w:val="834"/>
    <w:link w:val="731"/>
    <w:uiPriority w:val="99"/>
    <w:unhideWhenUsed/>
    <w:qFormat/>
    <w:rPr>
      <w:sz w:val="21"/>
      <w:szCs w:val="21"/>
    </w:rPr>
  </w:style>
  <w:style w:type="character" w:styleId="835">
    <w:name w:val="脚注引用"/>
    <w:next w:val="835"/>
    <w:link w:val="731"/>
    <w:uiPriority w:val="99"/>
    <w:unhideWhenUsed/>
    <w:qFormat/>
    <w:rPr>
      <w:vertAlign w:val="superscript"/>
    </w:rPr>
  </w:style>
  <w:style w:type="paragraph" w:styleId="836">
    <w:name w:val="正文首行缩进 21"/>
    <w:basedOn w:val="837"/>
    <w:next w:val="836"/>
    <w:link w:val="840"/>
    <w:qFormat/>
    <w:pPr>
      <w:ind w:left="420" w:firstLine="420"/>
      <w:spacing w:after="120" w:line="480" w:lineRule="exact"/>
    </w:pPr>
    <w:rPr>
      <w:szCs w:val="20"/>
    </w:rPr>
  </w:style>
  <w:style w:type="paragraph" w:styleId="837">
    <w:name w:val="正文文本缩进11"/>
    <w:basedOn w:val="731"/>
    <w:next w:val="839"/>
    <w:link w:val="838"/>
    <w:qFormat/>
    <w:pPr>
      <w:ind w:firstLine="570"/>
      <w:spacing w:line="360" w:lineRule="auto"/>
    </w:pPr>
    <w:rPr>
      <w:sz w:val="24"/>
    </w:rPr>
  </w:style>
  <w:style w:type="character" w:styleId="838">
    <w:name w:val="正文文本缩进 字符"/>
    <w:next w:val="838"/>
    <w:link w:val="837"/>
    <w:qFormat/>
    <w:rPr>
      <w:rFonts w:eastAsia="宋体"/>
      <w:sz w:val="24"/>
      <w:szCs w:val="24"/>
      <w:lang w:val="en-US" w:eastAsia="zh-CN" w:bidi="ar-SA"/>
    </w:rPr>
  </w:style>
  <w:style w:type="paragraph" w:styleId="839">
    <w:name w:val="寄信人地址1"/>
    <w:basedOn w:val="731"/>
    <w:next w:val="839"/>
    <w:link w:val="731"/>
    <w:uiPriority w:val="99"/>
    <w:unhideWhenUsed/>
    <w:qFormat/>
    <w:rPr>
      <w:rFonts w:ascii="Arial" w:hAnsi="Arial"/>
    </w:rPr>
  </w:style>
  <w:style w:type="character" w:styleId="840">
    <w:name w:val="正文文本首行缩进 2 字符"/>
    <w:next w:val="840"/>
    <w:link w:val="836"/>
    <w:qFormat/>
    <w:rPr>
      <w:rFonts w:eastAsia="宋体"/>
      <w:sz w:val="24"/>
      <w:szCs w:val="24"/>
      <w:lang w:val="en-US" w:eastAsia="zh-CN" w:bidi="ar-SA"/>
    </w:rPr>
  </w:style>
  <w:style w:type="character" w:styleId="841">
    <w:name w:val="font131"/>
    <w:next w:val="841"/>
    <w:link w:val="731"/>
    <w:qFormat/>
    <w:rPr>
      <w:rFonts w:ascii="Calibri" w:hAnsi="Calibri" w:cs="Calibri"/>
      <w:color w:val="000000"/>
      <w:sz w:val="20"/>
      <w:szCs w:val="20"/>
      <w:u w:val="none"/>
    </w:rPr>
  </w:style>
  <w:style w:type="character" w:styleId="842">
    <w:name w:val="默认段落字体1"/>
    <w:next w:val="842"/>
    <w:link w:val="731"/>
    <w:uiPriority w:val="1"/>
    <w:unhideWhenUsed/>
    <w:qFormat/>
  </w:style>
  <w:style w:type="character" w:styleId="843">
    <w:name w:val="Heading 1 Char"/>
    <w:next w:val="843"/>
    <w:link w:val="731"/>
    <w:uiPriority w:val="9"/>
    <w:rPr>
      <w:rFonts w:ascii="Arial" w:hAnsi="Arial" w:eastAsia="Arial" w:cs="Arial"/>
      <w:sz w:val="40"/>
      <w:szCs w:val="40"/>
    </w:rPr>
  </w:style>
  <w:style w:type="character" w:styleId="844">
    <w:name w:val="Heading 2 Char"/>
    <w:next w:val="844"/>
    <w:link w:val="731"/>
    <w:uiPriority w:val="9"/>
    <w:rPr>
      <w:rFonts w:ascii="Arial" w:hAnsi="Arial" w:eastAsia="Arial" w:cs="Arial"/>
      <w:sz w:val="34"/>
    </w:rPr>
  </w:style>
  <w:style w:type="character" w:styleId="845">
    <w:name w:val="Heading 3 Char"/>
    <w:next w:val="845"/>
    <w:link w:val="731"/>
    <w:uiPriority w:val="9"/>
    <w:rPr>
      <w:rFonts w:ascii="Arial" w:hAnsi="Arial" w:eastAsia="Arial" w:cs="Arial"/>
      <w:sz w:val="30"/>
      <w:szCs w:val="30"/>
    </w:rPr>
  </w:style>
  <w:style w:type="character" w:styleId="846">
    <w:name w:val="Heading 4 Char"/>
    <w:next w:val="846"/>
    <w:link w:val="731"/>
    <w:uiPriority w:val="9"/>
    <w:rPr>
      <w:rFonts w:ascii="Arial" w:hAnsi="Arial" w:eastAsia="Arial" w:cs="Arial"/>
      <w:b/>
      <w:bCs/>
      <w:sz w:val="26"/>
      <w:szCs w:val="26"/>
    </w:rPr>
  </w:style>
  <w:style w:type="character" w:styleId="847">
    <w:name w:val="Heading 5 Char"/>
    <w:next w:val="847"/>
    <w:link w:val="731"/>
    <w:uiPriority w:val="9"/>
    <w:rPr>
      <w:rFonts w:ascii="Arial" w:hAnsi="Arial" w:eastAsia="Arial" w:cs="Arial"/>
      <w:b/>
      <w:bCs/>
      <w:sz w:val="24"/>
      <w:szCs w:val="24"/>
    </w:rPr>
  </w:style>
  <w:style w:type="character" w:styleId="848">
    <w:name w:val="Heading 6 Char"/>
    <w:next w:val="848"/>
    <w:link w:val="731"/>
    <w:uiPriority w:val="9"/>
    <w:rPr>
      <w:rFonts w:ascii="Arial" w:hAnsi="Arial" w:eastAsia="Arial" w:cs="Arial"/>
      <w:b/>
      <w:bCs/>
      <w:sz w:val="22"/>
      <w:szCs w:val="22"/>
    </w:rPr>
  </w:style>
  <w:style w:type="character" w:styleId="849">
    <w:name w:val="Heading 7 Char"/>
    <w:next w:val="849"/>
    <w:link w:val="731"/>
    <w:uiPriority w:val="9"/>
    <w:rPr>
      <w:rFonts w:ascii="Arial" w:hAnsi="Arial" w:eastAsia="Arial" w:cs="Arial"/>
      <w:b/>
      <w:bCs/>
      <w:i/>
      <w:iCs/>
      <w:sz w:val="22"/>
      <w:szCs w:val="22"/>
    </w:rPr>
  </w:style>
  <w:style w:type="character" w:styleId="850">
    <w:name w:val="Heading 8 Char"/>
    <w:next w:val="850"/>
    <w:link w:val="731"/>
    <w:uiPriority w:val="9"/>
    <w:rPr>
      <w:rFonts w:ascii="Arial" w:hAnsi="Arial" w:eastAsia="Arial" w:cs="Arial"/>
      <w:i/>
      <w:iCs/>
      <w:sz w:val="22"/>
      <w:szCs w:val="22"/>
    </w:rPr>
  </w:style>
  <w:style w:type="character" w:styleId="851">
    <w:name w:val="Heading 9 Char"/>
    <w:next w:val="851"/>
    <w:link w:val="731"/>
    <w:uiPriority w:val="9"/>
    <w:rPr>
      <w:rFonts w:ascii="Arial" w:hAnsi="Arial" w:eastAsia="Arial" w:cs="Arial"/>
      <w:i/>
      <w:iCs/>
      <w:sz w:val="21"/>
      <w:szCs w:val="21"/>
    </w:rPr>
  </w:style>
  <w:style w:type="character" w:styleId="852">
    <w:name w:val="Title Char"/>
    <w:next w:val="852"/>
    <w:link w:val="731"/>
    <w:uiPriority w:val="10"/>
    <w:rPr>
      <w:sz w:val="48"/>
      <w:szCs w:val="48"/>
    </w:rPr>
  </w:style>
  <w:style w:type="character" w:styleId="853">
    <w:name w:val="Subtitle Char"/>
    <w:next w:val="853"/>
    <w:link w:val="731"/>
    <w:uiPriority w:val="11"/>
    <w:rPr>
      <w:sz w:val="24"/>
      <w:szCs w:val="24"/>
    </w:rPr>
  </w:style>
  <w:style w:type="character" w:styleId="854">
    <w:name w:val="Quote Char"/>
    <w:next w:val="854"/>
    <w:link w:val="731"/>
    <w:uiPriority w:val="29"/>
    <w:rPr>
      <w:i/>
    </w:rPr>
  </w:style>
  <w:style w:type="character" w:styleId="855">
    <w:name w:val="Intense Quote Char"/>
    <w:next w:val="855"/>
    <w:link w:val="731"/>
    <w:uiPriority w:val="30"/>
    <w:rPr>
      <w:i/>
    </w:rPr>
  </w:style>
  <w:style w:type="character" w:styleId="856">
    <w:name w:val="Header Char"/>
    <w:next w:val="856"/>
    <w:link w:val="731"/>
    <w:uiPriority w:val="99"/>
  </w:style>
  <w:style w:type="character" w:styleId="857">
    <w:name w:val="Caption Char"/>
    <w:next w:val="857"/>
    <w:link w:val="731"/>
    <w:uiPriority w:val="99"/>
  </w:style>
  <w:style w:type="table" w:styleId="858">
    <w:name w:val="无格式表格 1"/>
    <w:basedOn w:val="742"/>
    <w:next w:val="858"/>
    <w:link w:val="731"/>
    <w:uiPriority w:val="59"/>
    <w:pPr>
      <w:spacing w:after="0" w:line="240" w:lineRule="auto"/>
    </w:pPr>
    <w:tblPr/>
  </w:style>
  <w:style w:type="table" w:styleId="859">
    <w:name w:val="无格式表格 2"/>
    <w:basedOn w:val="742"/>
    <w:next w:val="859"/>
    <w:link w:val="731"/>
    <w:uiPriority w:val="59"/>
    <w:pPr>
      <w:spacing w:after="0" w:line="240" w:lineRule="auto"/>
    </w:pPr>
    <w:tblPr/>
  </w:style>
  <w:style w:type="table" w:styleId="860">
    <w:name w:val="无格式表格 3"/>
    <w:basedOn w:val="742"/>
    <w:next w:val="860"/>
    <w:link w:val="731"/>
    <w:uiPriority w:val="99"/>
    <w:pPr>
      <w:spacing w:after="0" w:line="240" w:lineRule="auto"/>
    </w:pPr>
    <w:tblPr/>
  </w:style>
  <w:style w:type="table" w:styleId="861">
    <w:name w:val="无格式表格 4"/>
    <w:basedOn w:val="742"/>
    <w:next w:val="861"/>
    <w:link w:val="731"/>
    <w:uiPriority w:val="99"/>
    <w:pPr>
      <w:spacing w:after="0" w:line="240" w:lineRule="auto"/>
    </w:pPr>
    <w:tblPr/>
  </w:style>
  <w:style w:type="table" w:styleId="862">
    <w:name w:val="无格式表格 5"/>
    <w:basedOn w:val="742"/>
    <w:next w:val="862"/>
    <w:link w:val="731"/>
    <w:uiPriority w:val="99"/>
    <w:pPr>
      <w:spacing w:after="0" w:line="240" w:lineRule="auto"/>
    </w:pPr>
    <w:tblPr/>
  </w:style>
  <w:style w:type="table" w:styleId="863">
    <w:name w:val="网格表 1 浅色"/>
    <w:basedOn w:val="742"/>
    <w:next w:val="863"/>
    <w:link w:val="731"/>
    <w:uiPriority w:val="99"/>
    <w:pPr>
      <w:spacing w:after="0" w:line="240" w:lineRule="auto"/>
    </w:pPr>
    <w:tblPr/>
  </w:style>
  <w:style w:type="table" w:styleId="864">
    <w:name w:val="网格表 2"/>
    <w:basedOn w:val="742"/>
    <w:next w:val="864"/>
    <w:link w:val="731"/>
    <w:uiPriority w:val="99"/>
    <w:pPr>
      <w:spacing w:after="0" w:line="240" w:lineRule="auto"/>
    </w:pPr>
    <w:tblPr/>
  </w:style>
  <w:style w:type="table" w:styleId="865">
    <w:name w:val="网格表 3"/>
    <w:basedOn w:val="742"/>
    <w:next w:val="865"/>
    <w:link w:val="731"/>
    <w:uiPriority w:val="99"/>
    <w:pPr>
      <w:spacing w:after="0" w:line="240" w:lineRule="auto"/>
    </w:pPr>
    <w:tblPr/>
  </w:style>
  <w:style w:type="table" w:styleId="866">
    <w:name w:val="网格表 4"/>
    <w:basedOn w:val="742"/>
    <w:next w:val="866"/>
    <w:link w:val="731"/>
    <w:uiPriority w:val="59"/>
    <w:pPr>
      <w:spacing w:after="0" w:line="240" w:lineRule="auto"/>
    </w:pPr>
    <w:tblPr/>
  </w:style>
  <w:style w:type="table" w:styleId="867">
    <w:name w:val="网格表 5 深色"/>
    <w:basedOn w:val="742"/>
    <w:next w:val="867"/>
    <w:link w:val="731"/>
    <w:uiPriority w:val="99"/>
    <w:pPr>
      <w:spacing w:after="0" w:line="240" w:lineRule="auto"/>
    </w:pPr>
    <w:tblPr/>
  </w:style>
  <w:style w:type="table" w:styleId="868">
    <w:name w:val="网格表 6 彩色"/>
    <w:basedOn w:val="742"/>
    <w:next w:val="868"/>
    <w:link w:val="731"/>
    <w:uiPriority w:val="99"/>
    <w:pPr>
      <w:spacing w:after="0" w:line="240" w:lineRule="auto"/>
    </w:pPr>
    <w:tblPr/>
  </w:style>
  <w:style w:type="table" w:styleId="869">
    <w:name w:val="网格表 7 彩色"/>
    <w:basedOn w:val="742"/>
    <w:next w:val="869"/>
    <w:link w:val="731"/>
    <w:uiPriority w:val="99"/>
    <w:pPr>
      <w:spacing w:after="0" w:line="240" w:lineRule="auto"/>
    </w:pPr>
    <w:tblPr/>
  </w:style>
  <w:style w:type="table" w:styleId="870">
    <w:name w:val="清单表 1 浅色"/>
    <w:basedOn w:val="742"/>
    <w:next w:val="870"/>
    <w:link w:val="731"/>
    <w:uiPriority w:val="99"/>
    <w:pPr>
      <w:spacing w:after="0" w:line="240" w:lineRule="auto"/>
    </w:pPr>
    <w:tblPr/>
  </w:style>
  <w:style w:type="table" w:styleId="871">
    <w:name w:val="清单表 2"/>
    <w:basedOn w:val="742"/>
    <w:next w:val="871"/>
    <w:link w:val="731"/>
    <w:uiPriority w:val="99"/>
    <w:pPr>
      <w:spacing w:after="0" w:line="240" w:lineRule="auto"/>
    </w:pPr>
    <w:tblPr/>
  </w:style>
  <w:style w:type="table" w:styleId="872">
    <w:name w:val="清单表 3"/>
    <w:basedOn w:val="742"/>
    <w:next w:val="872"/>
    <w:link w:val="731"/>
    <w:uiPriority w:val="99"/>
    <w:pPr>
      <w:spacing w:after="0" w:line="240" w:lineRule="auto"/>
    </w:pPr>
    <w:tblPr/>
  </w:style>
  <w:style w:type="table" w:styleId="873">
    <w:name w:val="清单表 4"/>
    <w:basedOn w:val="742"/>
    <w:next w:val="873"/>
    <w:link w:val="731"/>
    <w:uiPriority w:val="99"/>
    <w:pPr>
      <w:spacing w:after="0" w:line="240" w:lineRule="auto"/>
    </w:pPr>
    <w:tblPr/>
  </w:style>
  <w:style w:type="table" w:styleId="874">
    <w:name w:val="清单表 5 深色"/>
    <w:basedOn w:val="742"/>
    <w:next w:val="874"/>
    <w:link w:val="731"/>
    <w:uiPriority w:val="99"/>
    <w:pPr>
      <w:spacing w:after="0" w:line="240" w:lineRule="auto"/>
    </w:pPr>
    <w:tblPr/>
  </w:style>
  <w:style w:type="table" w:styleId="875">
    <w:name w:val="清单表 6 彩色"/>
    <w:basedOn w:val="742"/>
    <w:next w:val="875"/>
    <w:link w:val="731"/>
    <w:uiPriority w:val="99"/>
    <w:pPr>
      <w:spacing w:after="0" w:line="240" w:lineRule="auto"/>
    </w:pPr>
    <w:tblPr/>
  </w:style>
  <w:style w:type="table" w:styleId="876">
    <w:name w:val="清单表 7 彩色"/>
    <w:basedOn w:val="742"/>
    <w:next w:val="876"/>
    <w:link w:val="731"/>
    <w:uiPriority w:val="99"/>
    <w:pPr>
      <w:spacing w:after="0" w:line="240" w:lineRule="auto"/>
    </w:pPr>
    <w:tblPr/>
  </w:style>
  <w:style w:type="character" w:styleId="877">
    <w:name w:val="Footnote Text Char"/>
    <w:next w:val="877"/>
    <w:link w:val="731"/>
    <w:uiPriority w:val="99"/>
    <w:rPr>
      <w:sz w:val="18"/>
    </w:rPr>
  </w:style>
  <w:style w:type="character" w:styleId="878">
    <w:name w:val="Endnote Text Char"/>
    <w:next w:val="878"/>
    <w:link w:val="731"/>
    <w:uiPriority w:val="99"/>
    <w:rPr>
      <w:sz w:val="20"/>
    </w:rPr>
  </w:style>
  <w:style w:type="paragraph" w:styleId="879">
    <w:name w:val="TOC 标题"/>
    <w:next w:val="879"/>
    <w:link w:val="731"/>
    <w:uiPriority w:val="39"/>
    <w:qFormat/>
    <w:rPr>
      <w:lang w:val="en-US" w:eastAsia="zh-CN" w:bidi="ar-SA"/>
    </w:rPr>
  </w:style>
  <w:style w:type="paragraph" w:styleId="880">
    <w:name w:val="Heading 1"/>
    <w:basedOn w:val="731"/>
    <w:next w:val="731"/>
    <w:link w:val="881"/>
    <w:uiPriority w:val="9"/>
    <w:qFormat/>
    <w:pPr>
      <w:keepLines/>
      <w:keepNext/>
      <w:spacing w:before="480" w:after="200"/>
      <w:outlineLvl w:val="0"/>
    </w:pPr>
    <w:rPr>
      <w:rFonts w:ascii="Arial" w:hAnsi="Arial" w:eastAsia="Arial" w:cs="Arial"/>
      <w:sz w:val="40"/>
      <w:szCs w:val="40"/>
    </w:rPr>
  </w:style>
  <w:style w:type="character" w:styleId="881">
    <w:name w:val="标题 1 字符1"/>
    <w:next w:val="881"/>
    <w:link w:val="880"/>
    <w:uiPriority w:val="9"/>
    <w:qFormat/>
    <w:rPr>
      <w:rFonts w:ascii="Arial" w:hAnsi="Arial" w:eastAsia="Arial" w:cs="Arial"/>
      <w:sz w:val="40"/>
      <w:szCs w:val="40"/>
    </w:rPr>
  </w:style>
  <w:style w:type="paragraph" w:styleId="882">
    <w:name w:val="Heading 2"/>
    <w:basedOn w:val="731"/>
    <w:next w:val="731"/>
    <w:link w:val="883"/>
    <w:uiPriority w:val="9"/>
    <w:unhideWhenUsed/>
    <w:qFormat/>
    <w:pPr>
      <w:keepLines/>
      <w:keepNext/>
      <w:spacing w:before="360" w:after="200"/>
      <w:outlineLvl w:val="1"/>
    </w:pPr>
    <w:rPr>
      <w:rFonts w:ascii="Arial" w:hAnsi="Arial" w:eastAsia="Arial" w:cs="Arial"/>
      <w:sz w:val="34"/>
    </w:rPr>
  </w:style>
  <w:style w:type="character" w:styleId="883">
    <w:name w:val="标题 2 字符1"/>
    <w:next w:val="883"/>
    <w:link w:val="882"/>
    <w:uiPriority w:val="9"/>
    <w:qFormat/>
    <w:rPr>
      <w:rFonts w:ascii="Arial" w:hAnsi="Arial" w:eastAsia="Arial" w:cs="Arial"/>
      <w:sz w:val="34"/>
    </w:rPr>
  </w:style>
  <w:style w:type="paragraph" w:styleId="884">
    <w:name w:val="Heading 3"/>
    <w:basedOn w:val="731"/>
    <w:next w:val="731"/>
    <w:link w:val="885"/>
    <w:uiPriority w:val="9"/>
    <w:unhideWhenUsed/>
    <w:qFormat/>
    <w:pPr>
      <w:keepLines/>
      <w:keepNext/>
      <w:spacing w:before="320" w:after="200"/>
      <w:outlineLvl w:val="2"/>
    </w:pPr>
    <w:rPr>
      <w:rFonts w:ascii="Arial" w:hAnsi="Arial" w:eastAsia="Arial" w:cs="Arial"/>
      <w:sz w:val="30"/>
      <w:szCs w:val="30"/>
    </w:rPr>
  </w:style>
  <w:style w:type="character" w:styleId="885">
    <w:name w:val="标题 3 字符1"/>
    <w:next w:val="885"/>
    <w:link w:val="884"/>
    <w:uiPriority w:val="9"/>
    <w:qFormat/>
    <w:rPr>
      <w:rFonts w:ascii="Arial" w:hAnsi="Arial" w:eastAsia="Arial" w:cs="Arial"/>
      <w:sz w:val="30"/>
      <w:szCs w:val="30"/>
    </w:rPr>
  </w:style>
  <w:style w:type="paragraph" w:styleId="886">
    <w:name w:val="Heading 4"/>
    <w:basedOn w:val="731"/>
    <w:next w:val="731"/>
    <w:link w:val="887"/>
    <w:uiPriority w:val="9"/>
    <w:unhideWhenUsed/>
    <w:qFormat/>
    <w:pPr>
      <w:keepLines/>
      <w:keepNext/>
      <w:spacing w:before="320" w:after="200"/>
      <w:outlineLvl w:val="3"/>
    </w:pPr>
    <w:rPr>
      <w:rFonts w:ascii="Arial" w:hAnsi="Arial" w:eastAsia="Arial" w:cs="Arial"/>
      <w:b/>
      <w:bCs/>
      <w:sz w:val="26"/>
      <w:szCs w:val="26"/>
    </w:rPr>
  </w:style>
  <w:style w:type="character" w:styleId="887">
    <w:name w:val="标题 4 字符1"/>
    <w:next w:val="887"/>
    <w:link w:val="886"/>
    <w:uiPriority w:val="9"/>
    <w:qFormat/>
    <w:rPr>
      <w:rFonts w:ascii="Arial" w:hAnsi="Arial" w:eastAsia="Arial" w:cs="Arial"/>
      <w:b/>
      <w:bCs/>
      <w:sz w:val="26"/>
      <w:szCs w:val="26"/>
    </w:rPr>
  </w:style>
  <w:style w:type="paragraph" w:styleId="888">
    <w:name w:val="Heading 5"/>
    <w:basedOn w:val="731"/>
    <w:next w:val="731"/>
    <w:link w:val="889"/>
    <w:uiPriority w:val="9"/>
    <w:unhideWhenUsed/>
    <w:qFormat/>
    <w:pPr>
      <w:keepLines/>
      <w:keepNext/>
      <w:spacing w:before="320" w:after="200"/>
      <w:outlineLvl w:val="4"/>
    </w:pPr>
    <w:rPr>
      <w:rFonts w:ascii="Arial" w:hAnsi="Arial" w:eastAsia="Arial" w:cs="Arial"/>
      <w:b/>
      <w:bCs/>
      <w:sz w:val="24"/>
    </w:rPr>
  </w:style>
  <w:style w:type="character" w:styleId="889">
    <w:name w:val="标题 5 字符1"/>
    <w:next w:val="889"/>
    <w:link w:val="888"/>
    <w:uiPriority w:val="9"/>
    <w:qFormat/>
    <w:rPr>
      <w:rFonts w:ascii="Arial" w:hAnsi="Arial" w:eastAsia="Arial" w:cs="Arial"/>
      <w:b/>
      <w:bCs/>
      <w:sz w:val="24"/>
      <w:szCs w:val="24"/>
    </w:rPr>
  </w:style>
  <w:style w:type="paragraph" w:styleId="890">
    <w:name w:val="Heading 6"/>
    <w:basedOn w:val="731"/>
    <w:next w:val="731"/>
    <w:link w:val="891"/>
    <w:uiPriority w:val="9"/>
    <w:unhideWhenUsed/>
    <w:qFormat/>
    <w:pPr>
      <w:keepLines/>
      <w:keepNext/>
      <w:spacing w:before="320" w:after="200"/>
      <w:outlineLvl w:val="5"/>
    </w:pPr>
    <w:rPr>
      <w:rFonts w:ascii="Arial" w:hAnsi="Arial" w:eastAsia="Arial" w:cs="Arial"/>
      <w:b/>
      <w:bCs/>
      <w:sz w:val="22"/>
      <w:szCs w:val="22"/>
    </w:rPr>
  </w:style>
  <w:style w:type="character" w:styleId="891">
    <w:name w:val="标题 6 字符1"/>
    <w:next w:val="891"/>
    <w:link w:val="890"/>
    <w:uiPriority w:val="9"/>
    <w:qFormat/>
    <w:rPr>
      <w:rFonts w:ascii="Arial" w:hAnsi="Arial" w:eastAsia="Arial" w:cs="Arial"/>
      <w:b/>
      <w:bCs/>
      <w:sz w:val="22"/>
      <w:szCs w:val="22"/>
    </w:rPr>
  </w:style>
  <w:style w:type="paragraph" w:styleId="892">
    <w:name w:val="Heading 7"/>
    <w:basedOn w:val="731"/>
    <w:next w:val="731"/>
    <w:link w:val="893"/>
    <w:uiPriority w:val="9"/>
    <w:unhideWhenUsed/>
    <w:qFormat/>
    <w:pPr>
      <w:keepLines/>
      <w:keepNext/>
      <w:spacing w:before="320" w:after="200"/>
      <w:outlineLvl w:val="6"/>
    </w:pPr>
    <w:rPr>
      <w:rFonts w:ascii="Arial" w:hAnsi="Arial" w:eastAsia="Arial" w:cs="Arial"/>
      <w:b/>
      <w:bCs/>
      <w:i/>
      <w:iCs/>
      <w:sz w:val="22"/>
      <w:szCs w:val="22"/>
    </w:rPr>
  </w:style>
  <w:style w:type="character" w:styleId="893">
    <w:name w:val="标题 7 字符1"/>
    <w:next w:val="893"/>
    <w:link w:val="892"/>
    <w:uiPriority w:val="9"/>
    <w:qFormat/>
    <w:rPr>
      <w:rFonts w:ascii="Arial" w:hAnsi="Arial" w:eastAsia="Arial" w:cs="Arial"/>
      <w:b/>
      <w:bCs/>
      <w:i/>
      <w:iCs/>
      <w:sz w:val="22"/>
      <w:szCs w:val="22"/>
    </w:rPr>
  </w:style>
  <w:style w:type="paragraph" w:styleId="894">
    <w:name w:val="Heading 8"/>
    <w:basedOn w:val="731"/>
    <w:next w:val="731"/>
    <w:link w:val="895"/>
    <w:uiPriority w:val="9"/>
    <w:unhideWhenUsed/>
    <w:qFormat/>
    <w:pPr>
      <w:keepLines/>
      <w:keepNext/>
      <w:spacing w:before="320" w:after="200"/>
      <w:outlineLvl w:val="7"/>
    </w:pPr>
    <w:rPr>
      <w:rFonts w:ascii="Arial" w:hAnsi="Arial" w:eastAsia="Arial" w:cs="Arial"/>
      <w:i/>
      <w:iCs/>
      <w:sz w:val="22"/>
      <w:szCs w:val="22"/>
    </w:rPr>
  </w:style>
  <w:style w:type="character" w:styleId="895">
    <w:name w:val="标题 8 字符1"/>
    <w:next w:val="895"/>
    <w:link w:val="894"/>
    <w:uiPriority w:val="9"/>
    <w:qFormat/>
    <w:rPr>
      <w:rFonts w:ascii="Arial" w:hAnsi="Arial" w:eastAsia="Arial" w:cs="Arial"/>
      <w:i/>
      <w:iCs/>
      <w:sz w:val="22"/>
      <w:szCs w:val="22"/>
    </w:rPr>
  </w:style>
  <w:style w:type="paragraph" w:styleId="896">
    <w:name w:val="Heading 9"/>
    <w:basedOn w:val="731"/>
    <w:next w:val="731"/>
    <w:link w:val="897"/>
    <w:uiPriority w:val="9"/>
    <w:unhideWhenUsed/>
    <w:qFormat/>
    <w:pPr>
      <w:keepLines/>
      <w:keepNext/>
      <w:spacing w:before="320" w:after="200"/>
      <w:outlineLvl w:val="8"/>
    </w:pPr>
    <w:rPr>
      <w:rFonts w:ascii="Arial" w:hAnsi="Arial" w:eastAsia="Arial" w:cs="Arial"/>
      <w:i/>
      <w:iCs/>
      <w:szCs w:val="21"/>
    </w:rPr>
  </w:style>
  <w:style w:type="character" w:styleId="897">
    <w:name w:val="标题 9 字符1"/>
    <w:next w:val="897"/>
    <w:link w:val="896"/>
    <w:uiPriority w:val="9"/>
    <w:qFormat/>
    <w:rPr>
      <w:rFonts w:ascii="Arial" w:hAnsi="Arial" w:eastAsia="Arial" w:cs="Arial"/>
      <w:i/>
      <w:iCs/>
      <w:sz w:val="21"/>
      <w:szCs w:val="21"/>
    </w:rPr>
  </w:style>
  <w:style w:type="paragraph" w:styleId="898">
    <w:name w:val="Caption1"/>
    <w:basedOn w:val="731"/>
    <w:next w:val="731"/>
    <w:link w:val="731"/>
    <w:uiPriority w:val="35"/>
    <w:unhideWhenUsed/>
    <w:qFormat/>
    <w:pPr>
      <w:spacing w:line="276" w:lineRule="auto"/>
    </w:pPr>
    <w:rPr>
      <w:b/>
      <w:bCs/>
      <w:color w:val="4f81bd"/>
      <w:sz w:val="18"/>
      <w:szCs w:val="18"/>
    </w:rPr>
  </w:style>
  <w:style w:type="paragraph" w:styleId="899">
    <w:name w:val="Footer1"/>
    <w:basedOn w:val="731"/>
    <w:next w:val="899"/>
    <w:link w:val="900"/>
    <w:uiPriority w:val="99"/>
    <w:unhideWhenUsed/>
    <w:qFormat/>
    <w:pPr>
      <w:tabs>
        <w:tab w:val="center" w:pos="7143" w:leader="none"/>
        <w:tab w:val="right" w:pos="14287" w:leader="none"/>
      </w:tabs>
    </w:pPr>
  </w:style>
  <w:style w:type="character" w:styleId="900">
    <w:name w:val="页脚 字符1"/>
    <w:next w:val="900"/>
    <w:link w:val="899"/>
    <w:uiPriority w:val="99"/>
    <w:qFormat/>
  </w:style>
  <w:style w:type="paragraph" w:styleId="901">
    <w:name w:val="Header1"/>
    <w:basedOn w:val="731"/>
    <w:next w:val="901"/>
    <w:link w:val="902"/>
    <w:uiPriority w:val="99"/>
    <w:unhideWhenUsed/>
    <w:qFormat/>
    <w:pPr>
      <w:tabs>
        <w:tab w:val="center" w:pos="7143" w:leader="none"/>
        <w:tab w:val="right" w:pos="14287" w:leader="none"/>
      </w:tabs>
    </w:pPr>
  </w:style>
  <w:style w:type="character" w:styleId="902">
    <w:name w:val="页眉 字符1"/>
    <w:next w:val="902"/>
    <w:link w:val="901"/>
    <w:uiPriority w:val="99"/>
    <w:qFormat/>
  </w:style>
  <w:style w:type="paragraph" w:styleId="903">
    <w:name w:val="列出段落"/>
    <w:basedOn w:val="731"/>
    <w:next w:val="903"/>
    <w:link w:val="731"/>
    <w:uiPriority w:val="34"/>
    <w:qFormat/>
    <w:pPr>
      <w:contextualSpacing/>
      <w:ind w:left="720"/>
    </w:pPr>
  </w:style>
  <w:style w:type="paragraph" w:styleId="904">
    <w:name w:val="无间隔"/>
    <w:next w:val="904"/>
    <w:link w:val="731"/>
    <w:uiPriority w:val="1"/>
    <w:qFormat/>
    <w:rPr>
      <w:lang w:val="en-US" w:eastAsia="zh-CN" w:bidi="ar-SA"/>
    </w:rPr>
  </w:style>
  <w:style w:type="paragraph" w:styleId="905">
    <w:name w:val="引用"/>
    <w:basedOn w:val="731"/>
    <w:next w:val="731"/>
    <w:link w:val="906"/>
    <w:uiPriority w:val="29"/>
    <w:qFormat/>
    <w:pPr>
      <w:ind w:left="720" w:right="720"/>
    </w:pPr>
    <w:rPr>
      <w:i/>
    </w:rPr>
  </w:style>
  <w:style w:type="character" w:styleId="906">
    <w:name w:val="引用 字符"/>
    <w:next w:val="906"/>
    <w:link w:val="905"/>
    <w:uiPriority w:val="29"/>
    <w:qFormat/>
    <w:rPr>
      <w:i/>
    </w:rPr>
  </w:style>
  <w:style w:type="paragraph" w:styleId="907">
    <w:name w:val="明显引用"/>
    <w:basedOn w:val="731"/>
    <w:next w:val="731"/>
    <w:link w:val="9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name w:val="明显引用 字符"/>
    <w:next w:val="908"/>
    <w:link w:val="907"/>
    <w:uiPriority w:val="30"/>
    <w:qFormat/>
    <w:rPr>
      <w:i/>
    </w:rPr>
  </w:style>
  <w:style w:type="character" w:styleId="909">
    <w:name w:val="Footer Char"/>
    <w:next w:val="909"/>
    <w:link w:val="731"/>
    <w:uiPriority w:val="99"/>
    <w:qFormat/>
  </w:style>
  <w:style w:type="table" w:styleId="910">
    <w:name w:val="Table Grid Light"/>
    <w:next w:val="910"/>
    <w:link w:val="731"/>
    <w:uiPriority w:val="59"/>
    <w:qFormat/>
    <w:rPr>
      <w:lang w:val="en-US" w:eastAsia="zh-CN" w:bidi="ar-SA"/>
    </w:rPr>
    <w:tblPr/>
  </w:style>
  <w:style w:type="table" w:styleId="911">
    <w:name w:val="无格式表格 11"/>
    <w:next w:val="911"/>
    <w:link w:val="731"/>
    <w:uiPriority w:val="59"/>
    <w:qFormat/>
    <w:rPr>
      <w:lang w:val="en-US" w:eastAsia="zh-CN" w:bidi="ar-SA"/>
    </w:rPr>
    <w:tblPr/>
  </w:style>
  <w:style w:type="table" w:styleId="912">
    <w:name w:val="无格式表格 21"/>
    <w:next w:val="912"/>
    <w:link w:val="731"/>
    <w:uiPriority w:val="59"/>
    <w:qFormat/>
    <w:rPr>
      <w:lang w:val="en-US" w:eastAsia="zh-CN" w:bidi="ar-SA"/>
    </w:rPr>
    <w:tblPr/>
  </w:style>
  <w:style w:type="table" w:styleId="913">
    <w:name w:val="无格式表格 31"/>
    <w:next w:val="913"/>
    <w:link w:val="731"/>
    <w:uiPriority w:val="99"/>
    <w:qFormat/>
    <w:rPr>
      <w:lang w:val="en-US" w:eastAsia="zh-CN" w:bidi="ar-SA"/>
    </w:rPr>
    <w:tblPr/>
  </w:style>
  <w:style w:type="table" w:styleId="914">
    <w:name w:val="无格式表格 41"/>
    <w:next w:val="914"/>
    <w:link w:val="731"/>
    <w:uiPriority w:val="99"/>
    <w:qFormat/>
    <w:rPr>
      <w:lang w:val="en-US" w:eastAsia="zh-CN" w:bidi="ar-SA"/>
    </w:rPr>
    <w:tblPr/>
  </w:style>
  <w:style w:type="table" w:styleId="915">
    <w:name w:val="无格式表格 51"/>
    <w:next w:val="915"/>
    <w:link w:val="731"/>
    <w:uiPriority w:val="99"/>
    <w:qFormat/>
    <w:rPr>
      <w:lang w:val="en-US" w:eastAsia="zh-CN" w:bidi="ar-SA"/>
    </w:rPr>
    <w:tblPr/>
  </w:style>
  <w:style w:type="table" w:styleId="916">
    <w:name w:val="网格表 1 浅色1"/>
    <w:next w:val="916"/>
    <w:link w:val="731"/>
    <w:uiPriority w:val="99"/>
    <w:qFormat/>
    <w:rPr>
      <w:lang w:val="en-US" w:eastAsia="zh-CN" w:bidi="ar-SA"/>
    </w:rPr>
    <w:tblPr/>
  </w:style>
  <w:style w:type="table" w:styleId="917">
    <w:name w:val="Grid Table 1 Light - Accent 1"/>
    <w:next w:val="917"/>
    <w:link w:val="731"/>
    <w:uiPriority w:val="99"/>
    <w:qFormat/>
    <w:rPr>
      <w:lang w:val="en-US" w:eastAsia="zh-CN" w:bidi="ar-SA"/>
    </w:rPr>
    <w:tblPr/>
  </w:style>
  <w:style w:type="table" w:styleId="918">
    <w:name w:val="Grid Table 1 Light - Accent 2"/>
    <w:next w:val="918"/>
    <w:link w:val="731"/>
    <w:uiPriority w:val="99"/>
    <w:qFormat/>
    <w:rPr>
      <w:lang w:val="en-US" w:eastAsia="zh-CN" w:bidi="ar-SA"/>
    </w:rPr>
    <w:tblPr/>
  </w:style>
  <w:style w:type="table" w:styleId="919">
    <w:name w:val="Grid Table 1 Light - Accent 3"/>
    <w:next w:val="919"/>
    <w:link w:val="731"/>
    <w:uiPriority w:val="99"/>
    <w:qFormat/>
    <w:rPr>
      <w:lang w:val="en-US" w:eastAsia="zh-CN" w:bidi="ar-SA"/>
    </w:rPr>
    <w:tblPr/>
  </w:style>
  <w:style w:type="table" w:styleId="920">
    <w:name w:val="Grid Table 1 Light - Accent 4"/>
    <w:next w:val="920"/>
    <w:link w:val="731"/>
    <w:uiPriority w:val="99"/>
    <w:qFormat/>
    <w:rPr>
      <w:lang w:val="en-US" w:eastAsia="zh-CN" w:bidi="ar-SA"/>
    </w:rPr>
    <w:tblPr/>
  </w:style>
  <w:style w:type="table" w:styleId="921">
    <w:name w:val="Grid Table 1 Light - Accent 5"/>
    <w:next w:val="921"/>
    <w:link w:val="731"/>
    <w:uiPriority w:val="99"/>
    <w:qFormat/>
    <w:rPr>
      <w:lang w:val="en-US" w:eastAsia="zh-CN" w:bidi="ar-SA"/>
    </w:rPr>
    <w:tblPr/>
  </w:style>
  <w:style w:type="table" w:styleId="922">
    <w:name w:val="Grid Table 1 Light - Accent 6"/>
    <w:next w:val="922"/>
    <w:link w:val="731"/>
    <w:uiPriority w:val="99"/>
    <w:qFormat/>
    <w:rPr>
      <w:lang w:val="en-US" w:eastAsia="zh-CN" w:bidi="ar-SA"/>
    </w:rPr>
    <w:tblPr/>
  </w:style>
  <w:style w:type="table" w:styleId="923">
    <w:name w:val="网格表 21"/>
    <w:next w:val="923"/>
    <w:link w:val="731"/>
    <w:uiPriority w:val="99"/>
    <w:qFormat/>
    <w:rPr>
      <w:lang w:val="en-US" w:eastAsia="zh-CN" w:bidi="ar-SA"/>
    </w:rPr>
    <w:tblPr/>
  </w:style>
  <w:style w:type="table" w:styleId="924">
    <w:name w:val="Grid Table 2 - Accent 1"/>
    <w:next w:val="924"/>
    <w:link w:val="731"/>
    <w:uiPriority w:val="99"/>
    <w:qFormat/>
    <w:rPr>
      <w:lang w:val="en-US" w:eastAsia="zh-CN" w:bidi="ar-SA"/>
    </w:rPr>
    <w:tblPr/>
  </w:style>
  <w:style w:type="table" w:styleId="925">
    <w:name w:val="Grid Table 2 - Accent 2"/>
    <w:next w:val="925"/>
    <w:link w:val="731"/>
    <w:uiPriority w:val="99"/>
    <w:qFormat/>
    <w:rPr>
      <w:lang w:val="en-US" w:eastAsia="zh-CN" w:bidi="ar-SA"/>
    </w:rPr>
    <w:tblPr/>
  </w:style>
  <w:style w:type="table" w:styleId="926">
    <w:name w:val="Grid Table 2 - Accent 3"/>
    <w:next w:val="926"/>
    <w:link w:val="731"/>
    <w:uiPriority w:val="99"/>
    <w:qFormat/>
    <w:rPr>
      <w:lang w:val="en-US" w:eastAsia="zh-CN" w:bidi="ar-SA"/>
    </w:rPr>
    <w:tblPr/>
  </w:style>
  <w:style w:type="table" w:styleId="927">
    <w:name w:val="Grid Table 2 - Accent 4"/>
    <w:next w:val="927"/>
    <w:link w:val="731"/>
    <w:uiPriority w:val="99"/>
    <w:qFormat/>
    <w:rPr>
      <w:lang w:val="en-US" w:eastAsia="zh-CN" w:bidi="ar-SA"/>
    </w:rPr>
    <w:tblPr/>
  </w:style>
  <w:style w:type="table" w:styleId="928">
    <w:name w:val="Grid Table 2 - Accent 5"/>
    <w:next w:val="928"/>
    <w:link w:val="731"/>
    <w:uiPriority w:val="99"/>
    <w:qFormat/>
    <w:rPr>
      <w:lang w:val="en-US" w:eastAsia="zh-CN" w:bidi="ar-SA"/>
    </w:rPr>
    <w:tblPr/>
  </w:style>
  <w:style w:type="table" w:styleId="929">
    <w:name w:val="Grid Table 2 - Accent 6"/>
    <w:next w:val="929"/>
    <w:link w:val="731"/>
    <w:uiPriority w:val="99"/>
    <w:qFormat/>
    <w:rPr>
      <w:lang w:val="en-US" w:eastAsia="zh-CN" w:bidi="ar-SA"/>
    </w:rPr>
    <w:tblPr/>
  </w:style>
  <w:style w:type="table" w:styleId="930">
    <w:name w:val="网格表 31"/>
    <w:next w:val="930"/>
    <w:link w:val="731"/>
    <w:uiPriority w:val="99"/>
    <w:qFormat/>
    <w:rPr>
      <w:lang w:val="en-US" w:eastAsia="zh-CN" w:bidi="ar-SA"/>
    </w:rPr>
    <w:tblPr/>
  </w:style>
  <w:style w:type="table" w:styleId="931">
    <w:name w:val="Grid Table 3 - Accent 1"/>
    <w:next w:val="931"/>
    <w:link w:val="731"/>
    <w:uiPriority w:val="99"/>
    <w:qFormat/>
    <w:rPr>
      <w:lang w:val="en-US" w:eastAsia="zh-CN" w:bidi="ar-SA"/>
    </w:rPr>
    <w:tblPr/>
  </w:style>
  <w:style w:type="table" w:styleId="932">
    <w:name w:val="Grid Table 3 - Accent 2"/>
    <w:next w:val="932"/>
    <w:link w:val="731"/>
    <w:uiPriority w:val="99"/>
    <w:qFormat/>
    <w:rPr>
      <w:lang w:val="en-US" w:eastAsia="zh-CN" w:bidi="ar-SA"/>
    </w:rPr>
    <w:tblPr/>
  </w:style>
  <w:style w:type="table" w:styleId="933">
    <w:name w:val="Grid Table 3 - Accent 3"/>
    <w:next w:val="933"/>
    <w:link w:val="731"/>
    <w:uiPriority w:val="99"/>
    <w:qFormat/>
    <w:rPr>
      <w:lang w:val="en-US" w:eastAsia="zh-CN" w:bidi="ar-SA"/>
    </w:rPr>
    <w:tblPr/>
  </w:style>
  <w:style w:type="table" w:styleId="934">
    <w:name w:val="Grid Table 3 - Accent 4"/>
    <w:next w:val="934"/>
    <w:link w:val="731"/>
    <w:uiPriority w:val="99"/>
    <w:qFormat/>
    <w:rPr>
      <w:lang w:val="en-US" w:eastAsia="zh-CN" w:bidi="ar-SA"/>
    </w:rPr>
    <w:tblPr/>
  </w:style>
  <w:style w:type="table" w:styleId="935">
    <w:name w:val="Grid Table 3 - Accent 5"/>
    <w:next w:val="935"/>
    <w:link w:val="731"/>
    <w:uiPriority w:val="99"/>
    <w:qFormat/>
    <w:rPr>
      <w:lang w:val="en-US" w:eastAsia="zh-CN" w:bidi="ar-SA"/>
    </w:rPr>
    <w:tblPr/>
  </w:style>
  <w:style w:type="table" w:styleId="936">
    <w:name w:val="Grid Table 3 - Accent 6"/>
    <w:next w:val="936"/>
    <w:link w:val="731"/>
    <w:uiPriority w:val="99"/>
    <w:qFormat/>
    <w:rPr>
      <w:lang w:val="en-US" w:eastAsia="zh-CN" w:bidi="ar-SA"/>
    </w:rPr>
    <w:tblPr/>
  </w:style>
  <w:style w:type="table" w:styleId="937">
    <w:name w:val="网格表 41"/>
    <w:next w:val="937"/>
    <w:link w:val="731"/>
    <w:uiPriority w:val="59"/>
    <w:qFormat/>
    <w:rPr>
      <w:lang w:val="en-US" w:eastAsia="zh-CN" w:bidi="ar-SA"/>
    </w:rPr>
    <w:tblPr/>
  </w:style>
  <w:style w:type="table" w:styleId="938">
    <w:name w:val="Grid Table 4 - Accent 1"/>
    <w:next w:val="938"/>
    <w:link w:val="731"/>
    <w:uiPriority w:val="59"/>
    <w:qFormat/>
    <w:rPr>
      <w:lang w:val="en-US" w:eastAsia="zh-CN" w:bidi="ar-SA"/>
    </w:rPr>
    <w:tblPr/>
  </w:style>
  <w:style w:type="table" w:styleId="939">
    <w:name w:val="Grid Table 4 - Accent 2"/>
    <w:next w:val="939"/>
    <w:link w:val="731"/>
    <w:uiPriority w:val="59"/>
    <w:qFormat/>
    <w:rPr>
      <w:lang w:val="en-US" w:eastAsia="zh-CN" w:bidi="ar-SA"/>
    </w:rPr>
    <w:tblPr/>
  </w:style>
  <w:style w:type="table" w:styleId="940">
    <w:name w:val="Grid Table 4 - Accent 3"/>
    <w:next w:val="940"/>
    <w:link w:val="731"/>
    <w:uiPriority w:val="59"/>
    <w:qFormat/>
    <w:rPr>
      <w:lang w:val="en-US" w:eastAsia="zh-CN" w:bidi="ar-SA"/>
    </w:rPr>
    <w:tblPr/>
  </w:style>
  <w:style w:type="table" w:styleId="941">
    <w:name w:val="Grid Table 4 - Accent 4"/>
    <w:next w:val="941"/>
    <w:link w:val="731"/>
    <w:uiPriority w:val="59"/>
    <w:qFormat/>
    <w:rPr>
      <w:lang w:val="en-US" w:eastAsia="zh-CN" w:bidi="ar-SA"/>
    </w:rPr>
    <w:tblPr/>
  </w:style>
  <w:style w:type="table" w:styleId="942">
    <w:name w:val="Grid Table 4 - Accent 5"/>
    <w:next w:val="942"/>
    <w:link w:val="731"/>
    <w:uiPriority w:val="59"/>
    <w:qFormat/>
    <w:rPr>
      <w:lang w:val="en-US" w:eastAsia="zh-CN" w:bidi="ar-SA"/>
    </w:rPr>
    <w:tblPr/>
  </w:style>
  <w:style w:type="table" w:styleId="943">
    <w:name w:val="Grid Table 4 - Accent 6"/>
    <w:next w:val="943"/>
    <w:link w:val="731"/>
    <w:uiPriority w:val="59"/>
    <w:qFormat/>
    <w:rPr>
      <w:lang w:val="en-US" w:eastAsia="zh-CN" w:bidi="ar-SA"/>
    </w:rPr>
    <w:tblPr/>
  </w:style>
  <w:style w:type="table" w:styleId="944">
    <w:name w:val="网格表 5 深色1"/>
    <w:next w:val="944"/>
    <w:link w:val="731"/>
    <w:uiPriority w:val="99"/>
    <w:qFormat/>
    <w:rPr>
      <w:lang w:val="en-US" w:eastAsia="zh-CN" w:bidi="ar-SA"/>
    </w:rPr>
    <w:tblPr/>
  </w:style>
  <w:style w:type="table" w:styleId="945">
    <w:name w:val="Grid Table 5 Dark- Accent 1"/>
    <w:next w:val="945"/>
    <w:link w:val="731"/>
    <w:uiPriority w:val="99"/>
    <w:qFormat/>
    <w:rPr>
      <w:lang w:val="en-US" w:eastAsia="zh-CN" w:bidi="ar-SA"/>
    </w:rPr>
    <w:tblPr/>
  </w:style>
  <w:style w:type="table" w:styleId="946">
    <w:name w:val="Grid Table 5 Dark - Accent 2"/>
    <w:next w:val="946"/>
    <w:link w:val="731"/>
    <w:uiPriority w:val="99"/>
    <w:qFormat/>
    <w:rPr>
      <w:lang w:val="en-US" w:eastAsia="zh-CN" w:bidi="ar-SA"/>
    </w:rPr>
    <w:tblPr/>
  </w:style>
  <w:style w:type="table" w:styleId="947">
    <w:name w:val="Grid Table 5 Dark - Accent 3"/>
    <w:next w:val="947"/>
    <w:link w:val="731"/>
    <w:uiPriority w:val="99"/>
    <w:qFormat/>
    <w:rPr>
      <w:lang w:val="en-US" w:eastAsia="zh-CN" w:bidi="ar-SA"/>
    </w:rPr>
    <w:tblPr/>
  </w:style>
  <w:style w:type="table" w:styleId="948">
    <w:name w:val="Grid Table 5 Dark- Accent 4"/>
    <w:next w:val="948"/>
    <w:link w:val="731"/>
    <w:uiPriority w:val="99"/>
    <w:qFormat/>
    <w:rPr>
      <w:lang w:val="en-US" w:eastAsia="zh-CN" w:bidi="ar-SA"/>
    </w:rPr>
    <w:tblPr/>
  </w:style>
  <w:style w:type="table" w:styleId="949">
    <w:name w:val="Grid Table 5 Dark - Accent 5"/>
    <w:next w:val="949"/>
    <w:link w:val="731"/>
    <w:uiPriority w:val="99"/>
    <w:qFormat/>
    <w:rPr>
      <w:lang w:val="en-US" w:eastAsia="zh-CN" w:bidi="ar-SA"/>
    </w:rPr>
    <w:tblPr/>
  </w:style>
  <w:style w:type="table" w:styleId="950">
    <w:name w:val="Grid Table 5 Dark - Accent 6"/>
    <w:next w:val="950"/>
    <w:link w:val="731"/>
    <w:uiPriority w:val="99"/>
    <w:qFormat/>
    <w:rPr>
      <w:lang w:val="en-US" w:eastAsia="zh-CN" w:bidi="ar-SA"/>
    </w:rPr>
    <w:tblPr/>
  </w:style>
  <w:style w:type="table" w:styleId="951">
    <w:name w:val="网格表 6 彩色1"/>
    <w:next w:val="951"/>
    <w:link w:val="731"/>
    <w:uiPriority w:val="99"/>
    <w:qFormat/>
    <w:rPr>
      <w:lang w:val="en-US" w:eastAsia="zh-CN" w:bidi="ar-SA"/>
    </w:rPr>
    <w:tblPr/>
  </w:style>
  <w:style w:type="table" w:styleId="952">
    <w:name w:val="Grid Table 6 Colorful - Accent 1"/>
    <w:next w:val="952"/>
    <w:link w:val="731"/>
    <w:uiPriority w:val="99"/>
    <w:qFormat/>
    <w:rPr>
      <w:lang w:val="en-US" w:eastAsia="zh-CN" w:bidi="ar-SA"/>
    </w:rPr>
    <w:tblPr/>
  </w:style>
  <w:style w:type="table" w:styleId="953">
    <w:name w:val="Grid Table 6 Colorful - Accent 2"/>
    <w:next w:val="953"/>
    <w:link w:val="731"/>
    <w:uiPriority w:val="99"/>
    <w:qFormat/>
    <w:rPr>
      <w:lang w:val="en-US" w:eastAsia="zh-CN" w:bidi="ar-SA"/>
    </w:rPr>
    <w:tblPr/>
  </w:style>
  <w:style w:type="table" w:styleId="954">
    <w:name w:val="Grid Table 6 Colorful - Accent 3"/>
    <w:next w:val="954"/>
    <w:link w:val="731"/>
    <w:uiPriority w:val="99"/>
    <w:qFormat/>
    <w:rPr>
      <w:lang w:val="en-US" w:eastAsia="zh-CN" w:bidi="ar-SA"/>
    </w:rPr>
    <w:tblPr/>
  </w:style>
  <w:style w:type="table" w:styleId="955">
    <w:name w:val="Grid Table 6 Colorful - Accent 4"/>
    <w:next w:val="955"/>
    <w:link w:val="731"/>
    <w:uiPriority w:val="99"/>
    <w:qFormat/>
    <w:rPr>
      <w:lang w:val="en-US" w:eastAsia="zh-CN" w:bidi="ar-SA"/>
    </w:rPr>
    <w:tblPr/>
  </w:style>
  <w:style w:type="table" w:styleId="956">
    <w:name w:val="Grid Table 6 Colorful - Accent 5"/>
    <w:next w:val="956"/>
    <w:link w:val="731"/>
    <w:uiPriority w:val="99"/>
    <w:qFormat/>
    <w:rPr>
      <w:lang w:val="en-US" w:eastAsia="zh-CN" w:bidi="ar-SA"/>
    </w:rPr>
    <w:tblPr/>
  </w:style>
  <w:style w:type="table" w:styleId="957">
    <w:name w:val="Grid Table 6 Colorful - Accent 6"/>
    <w:next w:val="957"/>
    <w:link w:val="731"/>
    <w:uiPriority w:val="99"/>
    <w:qFormat/>
    <w:rPr>
      <w:lang w:val="en-US" w:eastAsia="zh-CN" w:bidi="ar-SA"/>
    </w:rPr>
    <w:tblPr/>
  </w:style>
  <w:style w:type="table" w:styleId="958">
    <w:name w:val="网格表 7 彩色1"/>
    <w:next w:val="958"/>
    <w:link w:val="731"/>
    <w:uiPriority w:val="99"/>
    <w:qFormat/>
    <w:rPr>
      <w:lang w:val="en-US" w:eastAsia="zh-CN" w:bidi="ar-SA"/>
    </w:rPr>
    <w:tblPr/>
  </w:style>
  <w:style w:type="table" w:styleId="959">
    <w:name w:val="Grid Table 7 Colorful - Accent 1"/>
    <w:next w:val="959"/>
    <w:link w:val="731"/>
    <w:uiPriority w:val="99"/>
    <w:qFormat/>
    <w:rPr>
      <w:lang w:val="en-US" w:eastAsia="zh-CN" w:bidi="ar-SA"/>
    </w:rPr>
    <w:tblPr/>
  </w:style>
  <w:style w:type="table" w:styleId="960">
    <w:name w:val="Grid Table 7 Colorful - Accent 2"/>
    <w:next w:val="960"/>
    <w:link w:val="731"/>
    <w:uiPriority w:val="99"/>
    <w:qFormat/>
    <w:rPr>
      <w:lang w:val="en-US" w:eastAsia="zh-CN" w:bidi="ar-SA"/>
    </w:rPr>
    <w:tblPr/>
  </w:style>
  <w:style w:type="table" w:styleId="961">
    <w:name w:val="Grid Table 7 Colorful - Accent 3"/>
    <w:next w:val="961"/>
    <w:link w:val="731"/>
    <w:uiPriority w:val="99"/>
    <w:qFormat/>
    <w:rPr>
      <w:lang w:val="en-US" w:eastAsia="zh-CN" w:bidi="ar-SA"/>
    </w:rPr>
    <w:tblPr/>
  </w:style>
  <w:style w:type="table" w:styleId="962">
    <w:name w:val="Grid Table 7 Colorful - Accent 4"/>
    <w:next w:val="962"/>
    <w:link w:val="731"/>
    <w:uiPriority w:val="99"/>
    <w:qFormat/>
    <w:rPr>
      <w:lang w:val="en-US" w:eastAsia="zh-CN" w:bidi="ar-SA"/>
    </w:rPr>
    <w:tblPr/>
  </w:style>
  <w:style w:type="table" w:styleId="963">
    <w:name w:val="Grid Table 7 Colorful - Accent 5"/>
    <w:next w:val="963"/>
    <w:link w:val="731"/>
    <w:uiPriority w:val="99"/>
    <w:qFormat/>
    <w:rPr>
      <w:lang w:val="en-US" w:eastAsia="zh-CN" w:bidi="ar-SA"/>
    </w:rPr>
    <w:tblPr/>
  </w:style>
  <w:style w:type="table" w:styleId="964">
    <w:name w:val="Grid Table 7 Colorful - Accent 6"/>
    <w:next w:val="964"/>
    <w:link w:val="731"/>
    <w:uiPriority w:val="99"/>
    <w:qFormat/>
    <w:rPr>
      <w:lang w:val="en-US" w:eastAsia="zh-CN" w:bidi="ar-SA"/>
    </w:rPr>
    <w:tblPr/>
  </w:style>
  <w:style w:type="table" w:styleId="965">
    <w:name w:val="清单表 1 浅色1"/>
    <w:next w:val="965"/>
    <w:link w:val="731"/>
    <w:uiPriority w:val="99"/>
    <w:qFormat/>
    <w:rPr>
      <w:lang w:val="en-US" w:eastAsia="zh-CN" w:bidi="ar-SA"/>
    </w:rPr>
    <w:tblPr/>
  </w:style>
  <w:style w:type="table" w:styleId="966">
    <w:name w:val="List Table 1 Light - Accent 1"/>
    <w:next w:val="966"/>
    <w:link w:val="731"/>
    <w:uiPriority w:val="99"/>
    <w:qFormat/>
    <w:rPr>
      <w:lang w:val="en-US" w:eastAsia="zh-CN" w:bidi="ar-SA"/>
    </w:rPr>
    <w:tblPr/>
  </w:style>
  <w:style w:type="table" w:styleId="967">
    <w:name w:val="List Table 1 Light - Accent 2"/>
    <w:next w:val="967"/>
    <w:link w:val="731"/>
    <w:uiPriority w:val="99"/>
    <w:qFormat/>
    <w:rPr>
      <w:lang w:val="en-US" w:eastAsia="zh-CN" w:bidi="ar-SA"/>
    </w:rPr>
    <w:tblPr/>
  </w:style>
  <w:style w:type="table" w:styleId="968">
    <w:name w:val="List Table 1 Light - Accent 3"/>
    <w:next w:val="968"/>
    <w:link w:val="731"/>
    <w:uiPriority w:val="99"/>
    <w:qFormat/>
    <w:rPr>
      <w:lang w:val="en-US" w:eastAsia="zh-CN" w:bidi="ar-SA"/>
    </w:rPr>
    <w:tblPr/>
  </w:style>
  <w:style w:type="table" w:styleId="969">
    <w:name w:val="List Table 1 Light - Accent 4"/>
    <w:next w:val="969"/>
    <w:link w:val="731"/>
    <w:uiPriority w:val="99"/>
    <w:qFormat/>
    <w:rPr>
      <w:lang w:val="en-US" w:eastAsia="zh-CN" w:bidi="ar-SA"/>
    </w:rPr>
    <w:tblPr/>
  </w:style>
  <w:style w:type="table" w:styleId="970">
    <w:name w:val="List Table 1 Light - Accent 5"/>
    <w:next w:val="970"/>
    <w:link w:val="731"/>
    <w:uiPriority w:val="99"/>
    <w:qFormat/>
    <w:rPr>
      <w:lang w:val="en-US" w:eastAsia="zh-CN" w:bidi="ar-SA"/>
    </w:rPr>
    <w:tblPr/>
  </w:style>
  <w:style w:type="table" w:styleId="971">
    <w:name w:val="List Table 1 Light - Accent 6"/>
    <w:next w:val="971"/>
    <w:link w:val="731"/>
    <w:uiPriority w:val="99"/>
    <w:qFormat/>
    <w:rPr>
      <w:lang w:val="en-US" w:eastAsia="zh-CN" w:bidi="ar-SA"/>
    </w:rPr>
    <w:tblPr/>
  </w:style>
  <w:style w:type="table" w:styleId="972">
    <w:name w:val="清单表 21"/>
    <w:next w:val="972"/>
    <w:link w:val="731"/>
    <w:uiPriority w:val="99"/>
    <w:qFormat/>
    <w:rPr>
      <w:lang w:val="en-US" w:eastAsia="zh-CN" w:bidi="ar-SA"/>
    </w:rPr>
    <w:tblPr/>
  </w:style>
  <w:style w:type="table" w:styleId="973">
    <w:name w:val="List Table 2 - Accent 1"/>
    <w:next w:val="973"/>
    <w:link w:val="731"/>
    <w:uiPriority w:val="99"/>
    <w:qFormat/>
    <w:rPr>
      <w:lang w:val="en-US" w:eastAsia="zh-CN" w:bidi="ar-SA"/>
    </w:rPr>
    <w:tblPr/>
  </w:style>
  <w:style w:type="table" w:styleId="974">
    <w:name w:val="List Table 2 - Accent 2"/>
    <w:next w:val="974"/>
    <w:link w:val="731"/>
    <w:uiPriority w:val="99"/>
    <w:qFormat/>
    <w:rPr>
      <w:lang w:val="en-US" w:eastAsia="zh-CN" w:bidi="ar-SA"/>
    </w:rPr>
    <w:tblPr/>
  </w:style>
  <w:style w:type="table" w:styleId="975">
    <w:name w:val="List Table 2 - Accent 3"/>
    <w:next w:val="975"/>
    <w:link w:val="731"/>
    <w:uiPriority w:val="99"/>
    <w:qFormat/>
    <w:rPr>
      <w:lang w:val="en-US" w:eastAsia="zh-CN" w:bidi="ar-SA"/>
    </w:rPr>
    <w:tblPr/>
  </w:style>
  <w:style w:type="table" w:styleId="976">
    <w:name w:val="List Table 2 - Accent 4"/>
    <w:next w:val="976"/>
    <w:link w:val="731"/>
    <w:uiPriority w:val="99"/>
    <w:qFormat/>
    <w:rPr>
      <w:lang w:val="en-US" w:eastAsia="zh-CN" w:bidi="ar-SA"/>
    </w:rPr>
    <w:tblPr/>
  </w:style>
  <w:style w:type="table" w:styleId="977">
    <w:name w:val="List Table 2 - Accent 5"/>
    <w:next w:val="977"/>
    <w:link w:val="731"/>
    <w:uiPriority w:val="99"/>
    <w:qFormat/>
    <w:rPr>
      <w:lang w:val="en-US" w:eastAsia="zh-CN" w:bidi="ar-SA"/>
    </w:rPr>
    <w:tblPr/>
  </w:style>
  <w:style w:type="table" w:styleId="978">
    <w:name w:val="List Table 2 - Accent 6"/>
    <w:next w:val="978"/>
    <w:link w:val="731"/>
    <w:uiPriority w:val="99"/>
    <w:qFormat/>
    <w:rPr>
      <w:lang w:val="en-US" w:eastAsia="zh-CN" w:bidi="ar-SA"/>
    </w:rPr>
    <w:tblPr/>
  </w:style>
  <w:style w:type="table" w:styleId="979">
    <w:name w:val="清单表 31"/>
    <w:next w:val="979"/>
    <w:link w:val="731"/>
    <w:uiPriority w:val="99"/>
    <w:qFormat/>
    <w:rPr>
      <w:lang w:val="en-US" w:eastAsia="zh-CN" w:bidi="ar-SA"/>
    </w:rPr>
    <w:tblPr/>
  </w:style>
  <w:style w:type="table" w:styleId="980">
    <w:name w:val="List Table 3 - Accent 1"/>
    <w:next w:val="980"/>
    <w:link w:val="731"/>
    <w:uiPriority w:val="99"/>
    <w:qFormat/>
    <w:rPr>
      <w:lang w:val="en-US" w:eastAsia="zh-CN" w:bidi="ar-SA"/>
    </w:rPr>
    <w:tblPr/>
  </w:style>
  <w:style w:type="table" w:styleId="981">
    <w:name w:val="List Table 3 - Accent 2"/>
    <w:next w:val="981"/>
    <w:link w:val="731"/>
    <w:uiPriority w:val="99"/>
    <w:qFormat/>
    <w:rPr>
      <w:lang w:val="en-US" w:eastAsia="zh-CN" w:bidi="ar-SA"/>
    </w:rPr>
    <w:tblPr/>
  </w:style>
  <w:style w:type="table" w:styleId="982">
    <w:name w:val="List Table 3 - Accent 3"/>
    <w:next w:val="982"/>
    <w:link w:val="731"/>
    <w:uiPriority w:val="99"/>
    <w:qFormat/>
    <w:rPr>
      <w:lang w:val="en-US" w:eastAsia="zh-CN" w:bidi="ar-SA"/>
    </w:rPr>
    <w:tblPr/>
  </w:style>
  <w:style w:type="table" w:styleId="983">
    <w:name w:val="List Table 3 - Accent 4"/>
    <w:next w:val="983"/>
    <w:link w:val="731"/>
    <w:uiPriority w:val="99"/>
    <w:qFormat/>
    <w:rPr>
      <w:lang w:val="en-US" w:eastAsia="zh-CN" w:bidi="ar-SA"/>
    </w:rPr>
    <w:tblPr/>
  </w:style>
  <w:style w:type="table" w:styleId="984">
    <w:name w:val="List Table 3 - Accent 5"/>
    <w:next w:val="984"/>
    <w:link w:val="731"/>
    <w:uiPriority w:val="99"/>
    <w:qFormat/>
    <w:rPr>
      <w:lang w:val="en-US" w:eastAsia="zh-CN" w:bidi="ar-SA"/>
    </w:rPr>
    <w:tblPr/>
  </w:style>
  <w:style w:type="table" w:styleId="985">
    <w:name w:val="List Table 3 - Accent 6"/>
    <w:next w:val="985"/>
    <w:link w:val="731"/>
    <w:uiPriority w:val="99"/>
    <w:qFormat/>
    <w:rPr>
      <w:lang w:val="en-US" w:eastAsia="zh-CN" w:bidi="ar-SA"/>
    </w:rPr>
    <w:tblPr/>
  </w:style>
  <w:style w:type="table" w:styleId="986">
    <w:name w:val="清单表 41"/>
    <w:next w:val="986"/>
    <w:link w:val="731"/>
    <w:uiPriority w:val="99"/>
    <w:qFormat/>
    <w:rPr>
      <w:lang w:val="en-US" w:eastAsia="zh-CN" w:bidi="ar-SA"/>
    </w:rPr>
    <w:tblPr/>
  </w:style>
  <w:style w:type="table" w:styleId="987">
    <w:name w:val="List Table 4 - Accent 1"/>
    <w:next w:val="987"/>
    <w:link w:val="731"/>
    <w:uiPriority w:val="99"/>
    <w:qFormat/>
    <w:rPr>
      <w:lang w:val="en-US" w:eastAsia="zh-CN" w:bidi="ar-SA"/>
    </w:rPr>
    <w:tblPr/>
  </w:style>
  <w:style w:type="table" w:styleId="988">
    <w:name w:val="List Table 4 - Accent 2"/>
    <w:next w:val="988"/>
    <w:link w:val="731"/>
    <w:uiPriority w:val="99"/>
    <w:qFormat/>
    <w:rPr>
      <w:lang w:val="en-US" w:eastAsia="zh-CN" w:bidi="ar-SA"/>
    </w:rPr>
    <w:tblPr/>
  </w:style>
  <w:style w:type="table" w:styleId="989">
    <w:name w:val="List Table 4 - Accent 3"/>
    <w:next w:val="989"/>
    <w:link w:val="731"/>
    <w:uiPriority w:val="99"/>
    <w:qFormat/>
    <w:rPr>
      <w:lang w:val="en-US" w:eastAsia="zh-CN" w:bidi="ar-SA"/>
    </w:rPr>
    <w:tblPr/>
  </w:style>
  <w:style w:type="table" w:styleId="990">
    <w:name w:val="List Table 4 - Accent 4"/>
    <w:next w:val="990"/>
    <w:link w:val="731"/>
    <w:uiPriority w:val="99"/>
    <w:qFormat/>
    <w:rPr>
      <w:lang w:val="en-US" w:eastAsia="zh-CN" w:bidi="ar-SA"/>
    </w:rPr>
    <w:tblPr/>
  </w:style>
  <w:style w:type="table" w:styleId="991">
    <w:name w:val="List Table 4 - Accent 5"/>
    <w:next w:val="991"/>
    <w:link w:val="731"/>
    <w:uiPriority w:val="99"/>
    <w:qFormat/>
    <w:rPr>
      <w:lang w:val="en-US" w:eastAsia="zh-CN" w:bidi="ar-SA"/>
    </w:rPr>
    <w:tblPr/>
  </w:style>
  <w:style w:type="table" w:styleId="992">
    <w:name w:val="List Table 4 - Accent 6"/>
    <w:next w:val="992"/>
    <w:link w:val="731"/>
    <w:uiPriority w:val="99"/>
    <w:qFormat/>
    <w:rPr>
      <w:lang w:val="en-US" w:eastAsia="zh-CN" w:bidi="ar-SA"/>
    </w:rPr>
    <w:tblPr/>
  </w:style>
  <w:style w:type="table" w:styleId="993">
    <w:name w:val="清单表 5 深色1"/>
    <w:next w:val="993"/>
    <w:link w:val="731"/>
    <w:uiPriority w:val="99"/>
    <w:qFormat/>
    <w:rPr>
      <w:lang w:val="en-US" w:eastAsia="zh-CN" w:bidi="ar-SA"/>
    </w:rPr>
    <w:tblPr/>
  </w:style>
  <w:style w:type="table" w:styleId="994">
    <w:name w:val="List Table 5 Dark - Accent 1"/>
    <w:next w:val="994"/>
    <w:link w:val="731"/>
    <w:uiPriority w:val="99"/>
    <w:qFormat/>
    <w:rPr>
      <w:lang w:val="en-US" w:eastAsia="zh-CN" w:bidi="ar-SA"/>
    </w:rPr>
    <w:tblPr/>
  </w:style>
  <w:style w:type="table" w:styleId="995">
    <w:name w:val="List Table 5 Dark - Accent 2"/>
    <w:next w:val="995"/>
    <w:link w:val="731"/>
    <w:uiPriority w:val="99"/>
    <w:qFormat/>
    <w:rPr>
      <w:lang w:val="en-US" w:eastAsia="zh-CN" w:bidi="ar-SA"/>
    </w:rPr>
    <w:tblPr/>
  </w:style>
  <w:style w:type="table" w:styleId="996">
    <w:name w:val="List Table 5 Dark - Accent 3"/>
    <w:next w:val="996"/>
    <w:link w:val="731"/>
    <w:uiPriority w:val="99"/>
    <w:qFormat/>
    <w:rPr>
      <w:lang w:val="en-US" w:eastAsia="zh-CN" w:bidi="ar-SA"/>
    </w:rPr>
    <w:tblPr/>
  </w:style>
  <w:style w:type="table" w:styleId="997">
    <w:name w:val="List Table 5 Dark - Accent 4"/>
    <w:next w:val="997"/>
    <w:link w:val="731"/>
    <w:uiPriority w:val="99"/>
    <w:qFormat/>
    <w:rPr>
      <w:lang w:val="en-US" w:eastAsia="zh-CN" w:bidi="ar-SA"/>
    </w:rPr>
    <w:tblPr/>
  </w:style>
  <w:style w:type="table" w:styleId="998">
    <w:name w:val="List Table 5 Dark - Accent 5"/>
    <w:next w:val="998"/>
    <w:link w:val="731"/>
    <w:uiPriority w:val="99"/>
    <w:qFormat/>
    <w:rPr>
      <w:lang w:val="en-US" w:eastAsia="zh-CN" w:bidi="ar-SA"/>
    </w:rPr>
    <w:tblPr/>
  </w:style>
  <w:style w:type="table" w:styleId="999">
    <w:name w:val="List Table 5 Dark - Accent 6"/>
    <w:next w:val="999"/>
    <w:link w:val="731"/>
    <w:uiPriority w:val="99"/>
    <w:qFormat/>
    <w:rPr>
      <w:lang w:val="en-US" w:eastAsia="zh-CN" w:bidi="ar-SA"/>
    </w:rPr>
    <w:tblPr/>
  </w:style>
  <w:style w:type="table" w:styleId="1000">
    <w:name w:val="清单表 6 彩色1"/>
    <w:next w:val="1000"/>
    <w:link w:val="731"/>
    <w:uiPriority w:val="99"/>
    <w:qFormat/>
    <w:rPr>
      <w:lang w:val="en-US" w:eastAsia="zh-CN" w:bidi="ar-SA"/>
    </w:rPr>
    <w:tblPr/>
  </w:style>
  <w:style w:type="table" w:styleId="1001">
    <w:name w:val="List Table 6 Colorful - Accent 1"/>
    <w:next w:val="1001"/>
    <w:link w:val="731"/>
    <w:uiPriority w:val="99"/>
    <w:qFormat/>
    <w:rPr>
      <w:lang w:val="en-US" w:eastAsia="zh-CN" w:bidi="ar-SA"/>
    </w:rPr>
    <w:tblPr/>
  </w:style>
  <w:style w:type="table" w:styleId="1002">
    <w:name w:val="List Table 6 Colorful - Accent 2"/>
    <w:next w:val="1002"/>
    <w:link w:val="731"/>
    <w:uiPriority w:val="99"/>
    <w:qFormat/>
    <w:rPr>
      <w:lang w:val="en-US" w:eastAsia="zh-CN" w:bidi="ar-SA"/>
    </w:rPr>
    <w:tblPr/>
  </w:style>
  <w:style w:type="table" w:styleId="1003">
    <w:name w:val="List Table 6 Colorful - Accent 3"/>
    <w:next w:val="1003"/>
    <w:link w:val="731"/>
    <w:uiPriority w:val="99"/>
    <w:qFormat/>
    <w:rPr>
      <w:lang w:val="en-US" w:eastAsia="zh-CN" w:bidi="ar-SA"/>
    </w:rPr>
    <w:tblPr/>
  </w:style>
  <w:style w:type="table" w:styleId="1004">
    <w:name w:val="List Table 6 Colorful - Accent 4"/>
    <w:next w:val="1004"/>
    <w:link w:val="731"/>
    <w:uiPriority w:val="99"/>
    <w:qFormat/>
    <w:rPr>
      <w:lang w:val="en-US" w:eastAsia="zh-CN" w:bidi="ar-SA"/>
    </w:rPr>
    <w:tblPr/>
  </w:style>
  <w:style w:type="table" w:styleId="1005">
    <w:name w:val="List Table 6 Colorful - Accent 5"/>
    <w:next w:val="1005"/>
    <w:link w:val="731"/>
    <w:uiPriority w:val="99"/>
    <w:qFormat/>
    <w:rPr>
      <w:lang w:val="en-US" w:eastAsia="zh-CN" w:bidi="ar-SA"/>
    </w:rPr>
    <w:tblPr/>
  </w:style>
  <w:style w:type="table" w:styleId="1006">
    <w:name w:val="List Table 6 Colorful - Accent 6"/>
    <w:next w:val="1006"/>
    <w:link w:val="731"/>
    <w:uiPriority w:val="99"/>
    <w:qFormat/>
    <w:rPr>
      <w:lang w:val="en-US" w:eastAsia="zh-CN" w:bidi="ar-SA"/>
    </w:rPr>
    <w:tblPr/>
  </w:style>
  <w:style w:type="table" w:styleId="1007">
    <w:name w:val="清单表 7 彩色1"/>
    <w:next w:val="1007"/>
    <w:link w:val="731"/>
    <w:uiPriority w:val="99"/>
    <w:qFormat/>
    <w:rPr>
      <w:lang w:val="en-US" w:eastAsia="zh-CN" w:bidi="ar-SA"/>
    </w:rPr>
    <w:tblPr/>
  </w:style>
  <w:style w:type="table" w:styleId="1008">
    <w:name w:val="List Table 7 Colorful - Accent 1"/>
    <w:next w:val="1008"/>
    <w:link w:val="731"/>
    <w:uiPriority w:val="99"/>
    <w:qFormat/>
    <w:rPr>
      <w:lang w:val="en-US" w:eastAsia="zh-CN" w:bidi="ar-SA"/>
    </w:rPr>
    <w:tblPr/>
  </w:style>
  <w:style w:type="table" w:styleId="1009">
    <w:name w:val="List Table 7 Colorful - Accent 2"/>
    <w:next w:val="1009"/>
    <w:link w:val="731"/>
    <w:uiPriority w:val="99"/>
    <w:qFormat/>
    <w:rPr>
      <w:lang w:val="en-US" w:eastAsia="zh-CN" w:bidi="ar-SA"/>
    </w:rPr>
    <w:tblPr/>
  </w:style>
  <w:style w:type="table" w:styleId="1010">
    <w:name w:val="List Table 7 Colorful - Accent 3"/>
    <w:next w:val="1010"/>
    <w:link w:val="731"/>
    <w:uiPriority w:val="99"/>
    <w:qFormat/>
    <w:rPr>
      <w:lang w:val="en-US" w:eastAsia="zh-CN" w:bidi="ar-SA"/>
    </w:rPr>
    <w:tblPr/>
  </w:style>
  <w:style w:type="table" w:styleId="1011">
    <w:name w:val="List Table 7 Colorful - Accent 4"/>
    <w:next w:val="1011"/>
    <w:link w:val="731"/>
    <w:uiPriority w:val="99"/>
    <w:qFormat/>
    <w:rPr>
      <w:lang w:val="en-US" w:eastAsia="zh-CN" w:bidi="ar-SA"/>
    </w:rPr>
    <w:tblPr/>
  </w:style>
  <w:style w:type="table" w:styleId="1012">
    <w:name w:val="List Table 7 Colorful - Accent 5"/>
    <w:next w:val="1012"/>
    <w:link w:val="731"/>
    <w:uiPriority w:val="99"/>
    <w:qFormat/>
    <w:rPr>
      <w:lang w:val="en-US" w:eastAsia="zh-CN" w:bidi="ar-SA"/>
    </w:rPr>
    <w:tblPr/>
  </w:style>
  <w:style w:type="table" w:styleId="1013">
    <w:name w:val="List Table 7 Colorful - Accent 6"/>
    <w:next w:val="1013"/>
    <w:link w:val="731"/>
    <w:uiPriority w:val="99"/>
    <w:qFormat/>
    <w:rPr>
      <w:lang w:val="en-US" w:eastAsia="zh-CN" w:bidi="ar-SA"/>
    </w:rPr>
    <w:tblPr/>
  </w:style>
  <w:style w:type="table" w:styleId="1014">
    <w:name w:val="Lined - Accent"/>
    <w:next w:val="1014"/>
    <w:link w:val="731"/>
    <w:uiPriority w:val="99"/>
    <w:qFormat/>
    <w:rPr>
      <w:color w:val="404040"/>
      <w:lang w:val="en-US" w:eastAsia="zh-CN" w:bidi="ar-SA"/>
    </w:rPr>
    <w:tblPr/>
  </w:style>
  <w:style w:type="table" w:styleId="1015">
    <w:name w:val="Lined - Accent 1"/>
    <w:next w:val="1015"/>
    <w:link w:val="731"/>
    <w:uiPriority w:val="99"/>
    <w:qFormat/>
    <w:rPr>
      <w:color w:val="404040"/>
      <w:lang w:val="en-US" w:eastAsia="zh-CN" w:bidi="ar-SA"/>
    </w:rPr>
    <w:tblPr/>
  </w:style>
  <w:style w:type="table" w:styleId="1016">
    <w:name w:val="Lined - Accent 2"/>
    <w:next w:val="1016"/>
    <w:link w:val="731"/>
    <w:uiPriority w:val="99"/>
    <w:qFormat/>
    <w:rPr>
      <w:color w:val="404040"/>
      <w:lang w:val="en-US" w:eastAsia="zh-CN" w:bidi="ar-SA"/>
    </w:rPr>
    <w:tblPr/>
  </w:style>
  <w:style w:type="table" w:styleId="1017">
    <w:name w:val="Lined - Accent 3"/>
    <w:next w:val="1017"/>
    <w:link w:val="731"/>
    <w:uiPriority w:val="99"/>
    <w:qFormat/>
    <w:rPr>
      <w:color w:val="404040"/>
      <w:lang w:val="en-US" w:eastAsia="zh-CN" w:bidi="ar-SA"/>
    </w:rPr>
    <w:tblPr/>
  </w:style>
  <w:style w:type="table" w:styleId="1018">
    <w:name w:val="Lined - Accent 4"/>
    <w:next w:val="1018"/>
    <w:link w:val="731"/>
    <w:uiPriority w:val="99"/>
    <w:qFormat/>
    <w:rPr>
      <w:color w:val="404040"/>
      <w:lang w:val="en-US" w:eastAsia="zh-CN" w:bidi="ar-SA"/>
    </w:rPr>
    <w:tblPr/>
  </w:style>
  <w:style w:type="table" w:styleId="1019">
    <w:name w:val="Lined - Accent 5"/>
    <w:next w:val="1019"/>
    <w:link w:val="731"/>
    <w:uiPriority w:val="99"/>
    <w:qFormat/>
    <w:rPr>
      <w:color w:val="404040"/>
      <w:lang w:val="en-US" w:eastAsia="zh-CN" w:bidi="ar-SA"/>
    </w:rPr>
    <w:tblPr/>
  </w:style>
  <w:style w:type="table" w:styleId="1020">
    <w:name w:val="Lined - Accent 6"/>
    <w:next w:val="1020"/>
    <w:link w:val="731"/>
    <w:uiPriority w:val="99"/>
    <w:qFormat/>
    <w:rPr>
      <w:color w:val="404040"/>
      <w:lang w:val="en-US" w:eastAsia="zh-CN" w:bidi="ar-SA"/>
    </w:rPr>
    <w:tblPr/>
  </w:style>
  <w:style w:type="table" w:styleId="1021">
    <w:name w:val="Bordered &amp; Lined - Accent"/>
    <w:next w:val="1021"/>
    <w:link w:val="731"/>
    <w:uiPriority w:val="99"/>
    <w:qFormat/>
    <w:rPr>
      <w:color w:val="404040"/>
      <w:lang w:val="en-US" w:eastAsia="zh-CN" w:bidi="ar-SA"/>
    </w:rPr>
    <w:tblPr/>
  </w:style>
  <w:style w:type="table" w:styleId="1022">
    <w:name w:val="Bordered &amp; Lined - Accent 1"/>
    <w:next w:val="1022"/>
    <w:link w:val="731"/>
    <w:uiPriority w:val="99"/>
    <w:qFormat/>
    <w:rPr>
      <w:color w:val="404040"/>
      <w:lang w:val="en-US" w:eastAsia="zh-CN" w:bidi="ar-SA"/>
    </w:rPr>
    <w:tblPr/>
  </w:style>
  <w:style w:type="table" w:styleId="1023">
    <w:name w:val="Bordered &amp; Lined - Accent 2"/>
    <w:next w:val="1023"/>
    <w:link w:val="731"/>
    <w:uiPriority w:val="99"/>
    <w:qFormat/>
    <w:rPr>
      <w:color w:val="404040"/>
      <w:lang w:val="en-US" w:eastAsia="zh-CN" w:bidi="ar-SA"/>
    </w:rPr>
    <w:tblPr/>
  </w:style>
  <w:style w:type="table" w:styleId="1024">
    <w:name w:val="Bordered &amp; Lined - Accent 3"/>
    <w:next w:val="1024"/>
    <w:link w:val="731"/>
    <w:uiPriority w:val="99"/>
    <w:qFormat/>
    <w:rPr>
      <w:color w:val="404040"/>
      <w:lang w:val="en-US" w:eastAsia="zh-CN" w:bidi="ar-SA"/>
    </w:rPr>
    <w:tblPr/>
  </w:style>
  <w:style w:type="table" w:styleId="1025">
    <w:name w:val="Bordered &amp; Lined - Accent 4"/>
    <w:next w:val="1025"/>
    <w:link w:val="731"/>
    <w:uiPriority w:val="99"/>
    <w:qFormat/>
    <w:rPr>
      <w:color w:val="404040"/>
      <w:lang w:val="en-US" w:eastAsia="zh-CN" w:bidi="ar-SA"/>
    </w:rPr>
    <w:tblPr/>
  </w:style>
  <w:style w:type="table" w:styleId="1026">
    <w:name w:val="Bordered &amp; Lined - Accent 5"/>
    <w:next w:val="1026"/>
    <w:link w:val="731"/>
    <w:uiPriority w:val="99"/>
    <w:qFormat/>
    <w:rPr>
      <w:color w:val="404040"/>
      <w:lang w:val="en-US" w:eastAsia="zh-CN" w:bidi="ar-SA"/>
    </w:rPr>
    <w:tblPr/>
  </w:style>
  <w:style w:type="table" w:styleId="1027">
    <w:name w:val="Bordered &amp; Lined - Accent 6"/>
    <w:next w:val="1027"/>
    <w:link w:val="731"/>
    <w:uiPriority w:val="99"/>
    <w:qFormat/>
    <w:rPr>
      <w:color w:val="404040"/>
      <w:lang w:val="en-US" w:eastAsia="zh-CN" w:bidi="ar-SA"/>
    </w:rPr>
    <w:tblPr/>
  </w:style>
  <w:style w:type="table" w:styleId="1028">
    <w:name w:val="Bordered"/>
    <w:next w:val="1028"/>
    <w:link w:val="731"/>
    <w:uiPriority w:val="99"/>
    <w:qFormat/>
    <w:rPr>
      <w:lang w:val="en-US" w:eastAsia="zh-CN" w:bidi="ar-SA"/>
    </w:rPr>
    <w:tblPr/>
  </w:style>
  <w:style w:type="table" w:styleId="1029">
    <w:name w:val="Bordered - Accent 1"/>
    <w:next w:val="1029"/>
    <w:link w:val="731"/>
    <w:uiPriority w:val="99"/>
    <w:qFormat/>
    <w:rPr>
      <w:lang w:val="en-US" w:eastAsia="zh-CN" w:bidi="ar-SA"/>
    </w:rPr>
    <w:tblPr/>
  </w:style>
  <w:style w:type="table" w:styleId="1030">
    <w:name w:val="Bordered - Accent 2"/>
    <w:next w:val="1030"/>
    <w:link w:val="731"/>
    <w:uiPriority w:val="99"/>
    <w:qFormat/>
    <w:rPr>
      <w:lang w:val="en-US" w:eastAsia="zh-CN" w:bidi="ar-SA"/>
    </w:rPr>
    <w:tblPr/>
  </w:style>
  <w:style w:type="table" w:styleId="1031">
    <w:name w:val="Bordered - Accent 3"/>
    <w:next w:val="1031"/>
    <w:link w:val="731"/>
    <w:uiPriority w:val="99"/>
    <w:qFormat/>
    <w:rPr>
      <w:lang w:val="en-US" w:eastAsia="zh-CN" w:bidi="ar-SA"/>
    </w:rPr>
    <w:tblPr/>
  </w:style>
  <w:style w:type="table" w:styleId="1032">
    <w:name w:val="Bordered - Accent 4"/>
    <w:next w:val="1032"/>
    <w:link w:val="731"/>
    <w:uiPriority w:val="99"/>
    <w:qFormat/>
    <w:rPr>
      <w:lang w:val="en-US" w:eastAsia="zh-CN" w:bidi="ar-SA"/>
    </w:rPr>
    <w:tblPr/>
  </w:style>
  <w:style w:type="table" w:styleId="1033">
    <w:name w:val="Bordered - Accent 5"/>
    <w:next w:val="1033"/>
    <w:link w:val="731"/>
    <w:uiPriority w:val="99"/>
    <w:qFormat/>
    <w:rPr>
      <w:lang w:val="en-US" w:eastAsia="zh-CN" w:bidi="ar-SA"/>
    </w:rPr>
    <w:tblPr/>
  </w:style>
  <w:style w:type="table" w:styleId="1034">
    <w:name w:val="Bordered - Accent 6"/>
    <w:next w:val="1034"/>
    <w:link w:val="731"/>
    <w:uiPriority w:val="99"/>
    <w:qFormat/>
    <w:rPr>
      <w:lang w:val="en-US" w:eastAsia="zh-CN" w:bidi="ar-SA"/>
    </w:rPr>
    <w:tblPr/>
  </w:style>
  <w:style w:type="paragraph" w:styleId="1035">
    <w:name w:val="TOC 标题1"/>
    <w:next w:val="1035"/>
    <w:link w:val="731"/>
    <w:uiPriority w:val="39"/>
    <w:unhideWhenUsed/>
    <w:qFormat/>
    <w:rPr>
      <w:lang w:val="en-US" w:eastAsia="zh-CN" w:bidi="ar-SA"/>
    </w:rPr>
  </w:style>
  <w:style w:type="paragraph" w:styleId="1036">
    <w:name w:val="标题 11"/>
    <w:basedOn w:val="731"/>
    <w:next w:val="731"/>
    <w:link w:val="1037"/>
    <w:qFormat/>
    <w:pPr>
      <w:jc w:val="center"/>
      <w:keepLines/>
      <w:keepNext/>
      <w:spacing w:before="240" w:after="120" w:line="300" w:lineRule="auto"/>
      <w:outlineLvl w:val="0"/>
    </w:pPr>
    <w:rPr>
      <w:rFonts w:ascii="宋体"/>
      <w:b/>
      <w:sz w:val="32"/>
      <w:szCs w:val="20"/>
    </w:rPr>
  </w:style>
  <w:style w:type="character" w:styleId="1037">
    <w:name w:val="标题 1 字符"/>
    <w:next w:val="1037"/>
    <w:link w:val="1036"/>
    <w:qFormat/>
    <w:rPr>
      <w:rFonts w:ascii="宋体"/>
      <w:b/>
      <w:sz w:val="32"/>
    </w:rPr>
  </w:style>
  <w:style w:type="paragraph" w:styleId="1038">
    <w:name w:val="标题 21"/>
    <w:basedOn w:val="731"/>
    <w:next w:val="1040"/>
    <w:link w:val="1039"/>
    <w:qFormat/>
    <w:pPr>
      <w:jc w:val="center"/>
      <w:keepLines/>
      <w:keepNext/>
      <w:spacing w:before="120" w:line="300" w:lineRule="auto"/>
      <w:outlineLvl w:val="1"/>
    </w:pPr>
    <w:rPr>
      <w:rFonts w:ascii="Arial" w:hAnsi="Arial" w:eastAsia="黑体"/>
      <w:b/>
      <w:sz w:val="30"/>
      <w:szCs w:val="20"/>
    </w:rPr>
  </w:style>
  <w:style w:type="character" w:styleId="1039">
    <w:name w:val="标题 2 字符"/>
    <w:next w:val="1039"/>
    <w:link w:val="1038"/>
    <w:qFormat/>
    <w:rPr>
      <w:rFonts w:ascii="Arial" w:hAnsi="Arial" w:eastAsia="黑体"/>
      <w:b/>
      <w:sz w:val="30"/>
      <w:lang w:val="en-US" w:eastAsia="zh-CN" w:bidi="ar-SA"/>
    </w:rPr>
  </w:style>
  <w:style w:type="paragraph" w:styleId="1040">
    <w:name w:val="正文缩进11"/>
    <w:basedOn w:val="731"/>
    <w:next w:val="837"/>
    <w:link w:val="1041"/>
    <w:qFormat/>
    <w:pPr>
      <w:ind w:firstLine="420"/>
      <w:jc w:val="left"/>
    </w:pPr>
    <w:rPr>
      <w:rFonts w:ascii="宋体"/>
      <w:sz w:val="24"/>
    </w:rPr>
  </w:style>
  <w:style w:type="character" w:styleId="1041">
    <w:name w:val="正文缩进 字符"/>
    <w:next w:val="1041"/>
    <w:link w:val="1040"/>
    <w:qFormat/>
    <w:rPr>
      <w:rFonts w:ascii="宋体" w:eastAsia="宋体"/>
      <w:sz w:val="24"/>
      <w:szCs w:val="24"/>
      <w:lang w:val="en-US" w:eastAsia="zh-CN" w:bidi="ar-SA"/>
    </w:rPr>
  </w:style>
  <w:style w:type="paragraph" w:styleId="1042">
    <w:name w:val="标题 31"/>
    <w:basedOn w:val="731"/>
    <w:next w:val="1040"/>
    <w:link w:val="1043"/>
    <w:qFormat/>
    <w:pPr>
      <w:jc w:val="left"/>
      <w:keepLines/>
      <w:keepNext/>
      <w:spacing w:before="360" w:after="120"/>
      <w:outlineLvl w:val="2"/>
    </w:pPr>
    <w:rPr>
      <w:rFonts w:ascii="宋体"/>
      <w:b/>
      <w:sz w:val="24"/>
      <w:szCs w:val="20"/>
      <w:u w:val="single"/>
    </w:rPr>
  </w:style>
  <w:style w:type="character" w:styleId="1043">
    <w:name w:val="标题 3 字符"/>
    <w:next w:val="1043"/>
    <w:link w:val="1042"/>
    <w:qFormat/>
    <w:rPr>
      <w:rFonts w:ascii="宋体" w:eastAsia="宋体"/>
      <w:b/>
      <w:sz w:val="24"/>
      <w:u w:val="single"/>
      <w:lang w:val="en-US" w:eastAsia="zh-CN" w:bidi="ar-SA"/>
    </w:rPr>
  </w:style>
  <w:style w:type="paragraph" w:styleId="1044">
    <w:name w:val="标题 41"/>
    <w:basedOn w:val="731"/>
    <w:next w:val="731"/>
    <w:link w:val="1045"/>
    <w:qFormat/>
    <w:pPr>
      <w:keepLines/>
      <w:keepNext/>
      <w:spacing w:before="280" w:after="290" w:line="376" w:lineRule="atLeast"/>
      <w:outlineLvl w:val="3"/>
    </w:pPr>
    <w:rPr>
      <w:rFonts w:ascii="Arial" w:hAnsi="Arial" w:eastAsia="黑体"/>
      <w:b/>
      <w:sz w:val="28"/>
      <w:szCs w:val="20"/>
    </w:rPr>
  </w:style>
  <w:style w:type="character" w:styleId="1045">
    <w:name w:val="标题 4 字符"/>
    <w:next w:val="1045"/>
    <w:link w:val="1044"/>
    <w:qFormat/>
    <w:rPr>
      <w:rFonts w:ascii="Arial" w:hAnsi="Arial" w:eastAsia="黑体"/>
      <w:b/>
      <w:sz w:val="28"/>
    </w:rPr>
  </w:style>
  <w:style w:type="paragraph" w:styleId="1046">
    <w:name w:val="标题 51"/>
    <w:basedOn w:val="731"/>
    <w:next w:val="731"/>
    <w:link w:val="1047"/>
    <w:qFormat/>
    <w:pPr>
      <w:keepLines/>
      <w:keepNext/>
      <w:spacing w:before="280" w:after="290" w:line="376" w:lineRule="atLeast"/>
      <w:outlineLvl w:val="4"/>
    </w:pPr>
    <w:rPr>
      <w:b/>
      <w:sz w:val="28"/>
      <w:szCs w:val="20"/>
    </w:rPr>
  </w:style>
  <w:style w:type="character" w:styleId="1047">
    <w:name w:val="标题 5 字符"/>
    <w:next w:val="1047"/>
    <w:link w:val="1046"/>
    <w:qFormat/>
    <w:rPr>
      <w:b/>
      <w:sz w:val="28"/>
    </w:rPr>
  </w:style>
  <w:style w:type="paragraph" w:styleId="1048">
    <w:name w:val="标题 61"/>
    <w:basedOn w:val="731"/>
    <w:next w:val="731"/>
    <w:link w:val="1049"/>
    <w:qFormat/>
    <w:pPr>
      <w:keepLines/>
      <w:keepNext/>
      <w:spacing w:before="240" w:after="64" w:line="320" w:lineRule="atLeast"/>
      <w:outlineLvl w:val="5"/>
    </w:pPr>
    <w:rPr>
      <w:rFonts w:ascii="Arial" w:hAnsi="Arial" w:eastAsia="黑体"/>
      <w:b/>
      <w:sz w:val="24"/>
      <w:szCs w:val="20"/>
    </w:rPr>
  </w:style>
  <w:style w:type="character" w:styleId="1049">
    <w:name w:val="标题 6 字符"/>
    <w:next w:val="1049"/>
    <w:link w:val="1048"/>
    <w:qFormat/>
    <w:rPr>
      <w:rFonts w:ascii="Arial" w:hAnsi="Arial" w:eastAsia="黑体"/>
      <w:b/>
      <w:sz w:val="24"/>
    </w:rPr>
  </w:style>
  <w:style w:type="paragraph" w:styleId="1050">
    <w:name w:val="标题 71"/>
    <w:basedOn w:val="731"/>
    <w:next w:val="731"/>
    <w:link w:val="1051"/>
    <w:qFormat/>
    <w:pPr>
      <w:keepLines/>
      <w:keepNext/>
      <w:spacing w:before="240" w:after="64" w:line="320" w:lineRule="atLeast"/>
      <w:outlineLvl w:val="6"/>
    </w:pPr>
    <w:rPr>
      <w:b/>
      <w:sz w:val="24"/>
      <w:szCs w:val="20"/>
    </w:rPr>
  </w:style>
  <w:style w:type="character" w:styleId="1051">
    <w:name w:val="标题 7 字符"/>
    <w:next w:val="1051"/>
    <w:link w:val="1050"/>
    <w:qFormat/>
    <w:rPr>
      <w:b/>
      <w:sz w:val="24"/>
    </w:rPr>
  </w:style>
  <w:style w:type="paragraph" w:styleId="1052">
    <w:name w:val="标题 81"/>
    <w:basedOn w:val="731"/>
    <w:next w:val="731"/>
    <w:link w:val="1053"/>
    <w:qFormat/>
    <w:pPr>
      <w:keepLines/>
      <w:keepNext/>
      <w:spacing w:before="240" w:after="64" w:line="320" w:lineRule="atLeast"/>
      <w:outlineLvl w:val="7"/>
    </w:pPr>
    <w:rPr>
      <w:rFonts w:ascii="Arial" w:hAnsi="Arial" w:eastAsia="黑体"/>
      <w:sz w:val="24"/>
      <w:szCs w:val="20"/>
    </w:rPr>
  </w:style>
  <w:style w:type="character" w:styleId="1053">
    <w:name w:val="标题 8 字符"/>
    <w:next w:val="1053"/>
    <w:link w:val="1052"/>
    <w:qFormat/>
    <w:rPr>
      <w:rFonts w:ascii="Arial" w:hAnsi="Arial" w:eastAsia="黑体"/>
      <w:sz w:val="24"/>
    </w:rPr>
  </w:style>
  <w:style w:type="paragraph" w:styleId="1054">
    <w:name w:val="标题 91"/>
    <w:basedOn w:val="731"/>
    <w:next w:val="731"/>
    <w:link w:val="1055"/>
    <w:qFormat/>
    <w:pPr>
      <w:keepLines/>
      <w:keepNext/>
      <w:spacing w:before="240" w:after="64" w:line="320" w:lineRule="atLeast"/>
      <w:outlineLvl w:val="8"/>
    </w:pPr>
    <w:rPr>
      <w:rFonts w:ascii="Arial" w:hAnsi="Arial" w:eastAsia="黑体"/>
      <w:szCs w:val="20"/>
    </w:rPr>
  </w:style>
  <w:style w:type="character" w:styleId="1055">
    <w:name w:val="标题 9 字符"/>
    <w:next w:val="1055"/>
    <w:link w:val="1054"/>
    <w:qFormat/>
    <w:rPr>
      <w:rFonts w:ascii="Arial" w:hAnsi="Arial" w:eastAsia="黑体"/>
      <w:sz w:val="21"/>
    </w:rPr>
  </w:style>
  <w:style w:type="table" w:styleId="1056">
    <w:name w:val="普通表格1"/>
    <w:next w:val="1056"/>
    <w:link w:val="731"/>
    <w:uiPriority w:val="99"/>
    <w:unhideWhenUsed/>
    <w:qFormat/>
    <w:rPr>
      <w:lang w:val="en-US" w:eastAsia="zh-CN" w:bidi="ar-SA"/>
    </w:rPr>
    <w:tblPr/>
  </w:style>
  <w:style w:type="paragraph" w:styleId="1057">
    <w:name w:val="目录 71"/>
    <w:basedOn w:val="731"/>
    <w:next w:val="731"/>
    <w:link w:val="731"/>
    <w:qFormat/>
    <w:pPr>
      <w:ind w:left="2520"/>
    </w:pPr>
  </w:style>
  <w:style w:type="paragraph" w:styleId="1058">
    <w:name w:val="题注1"/>
    <w:basedOn w:val="731"/>
    <w:next w:val="731"/>
    <w:link w:val="731"/>
    <w:qFormat/>
    <w:pPr>
      <w:spacing w:line="480" w:lineRule="auto"/>
    </w:pPr>
    <w:rPr>
      <w:rFonts w:ascii="华文中宋" w:hAnsi="华文中宋" w:eastAsia="华文中宋"/>
      <w:sz w:val="36"/>
      <w:szCs w:val="20"/>
    </w:rPr>
  </w:style>
  <w:style w:type="paragraph" w:styleId="1059">
    <w:name w:val="文档结构图1"/>
    <w:basedOn w:val="731"/>
    <w:next w:val="1059"/>
    <w:link w:val="1060"/>
    <w:qFormat/>
    <w:pPr>
      <w:shd w:val="clear" w:color="auto" w:fill="000080"/>
    </w:pPr>
  </w:style>
  <w:style w:type="character" w:styleId="1060">
    <w:name w:val="文档结构图 字符"/>
    <w:next w:val="1060"/>
    <w:link w:val="1059"/>
    <w:qFormat/>
    <w:rPr>
      <w:sz w:val="21"/>
      <w:szCs w:val="24"/>
      <w:shd w:val="clear" w:color="auto" w:fill="000080"/>
    </w:rPr>
  </w:style>
  <w:style w:type="paragraph" w:styleId="1061">
    <w:name w:val="批注文字1"/>
    <w:basedOn w:val="731"/>
    <w:next w:val="1061"/>
    <w:link w:val="1062"/>
    <w:uiPriority w:val="99"/>
    <w:qFormat/>
    <w:pPr>
      <w:jc w:val="left"/>
    </w:pPr>
  </w:style>
  <w:style w:type="character" w:styleId="1062">
    <w:name w:val="批注文字 字符1"/>
    <w:next w:val="1062"/>
    <w:link w:val="1061"/>
    <w:uiPriority w:val="99"/>
    <w:qFormat/>
    <w:rPr>
      <w:sz w:val="21"/>
      <w:szCs w:val="24"/>
    </w:rPr>
  </w:style>
  <w:style w:type="paragraph" w:styleId="1063">
    <w:name w:val="正文文本 31"/>
    <w:basedOn w:val="731"/>
    <w:next w:val="1063"/>
    <w:link w:val="1064"/>
    <w:qFormat/>
    <w:pPr>
      <w:spacing w:after="120"/>
    </w:pPr>
    <w:rPr>
      <w:sz w:val="16"/>
      <w:szCs w:val="16"/>
    </w:rPr>
  </w:style>
  <w:style w:type="character" w:styleId="1064">
    <w:name w:val="正文文本 3 字符"/>
    <w:next w:val="1064"/>
    <w:link w:val="1063"/>
    <w:qFormat/>
    <w:rPr>
      <w:sz w:val="16"/>
      <w:szCs w:val="16"/>
    </w:rPr>
  </w:style>
  <w:style w:type="paragraph" w:styleId="1065">
    <w:name w:val="正文文本11"/>
    <w:basedOn w:val="731"/>
    <w:next w:val="731"/>
    <w:link w:val="1066"/>
    <w:qFormat/>
    <w:pPr>
      <w:spacing w:before="120" w:line="22" w:lineRule="atLeast"/>
      <w:tabs>
        <w:tab w:val="left" w:pos="567" w:leader="none"/>
      </w:tabs>
    </w:pPr>
    <w:rPr>
      <w:rFonts w:ascii="宋体" w:hAnsi="宋体"/>
      <w:sz w:val="24"/>
    </w:rPr>
  </w:style>
  <w:style w:type="character" w:styleId="1066">
    <w:name w:val="正文文本 字符"/>
    <w:next w:val="1066"/>
    <w:link w:val="1065"/>
    <w:qFormat/>
    <w:rPr>
      <w:rFonts w:ascii="宋体" w:hAnsi="宋体"/>
      <w:sz w:val="24"/>
      <w:szCs w:val="24"/>
    </w:rPr>
  </w:style>
  <w:style w:type="paragraph" w:styleId="1067">
    <w:name w:val="列表 21"/>
    <w:basedOn w:val="731"/>
    <w:next w:val="1067"/>
    <w:link w:val="731"/>
    <w:qFormat/>
    <w:pPr>
      <w:ind w:left="100" w:hanging="200"/>
    </w:pPr>
  </w:style>
  <w:style w:type="paragraph" w:styleId="1068">
    <w:name w:val="文本块1"/>
    <w:basedOn w:val="731"/>
    <w:next w:val="1068"/>
    <w:link w:val="731"/>
    <w:qFormat/>
    <w:pPr>
      <w:ind w:left="480" w:right="-341" w:firstLine="513"/>
      <w:widowControl/>
    </w:pPr>
    <w:rPr>
      <w:sz w:val="24"/>
      <w:szCs w:val="20"/>
    </w:rPr>
  </w:style>
  <w:style w:type="paragraph" w:styleId="1069">
    <w:name w:val="目录 51"/>
    <w:basedOn w:val="731"/>
    <w:next w:val="731"/>
    <w:link w:val="731"/>
    <w:qFormat/>
    <w:pPr>
      <w:ind w:left="1680"/>
    </w:pPr>
  </w:style>
  <w:style w:type="paragraph" w:styleId="1070">
    <w:name w:val="目录 31"/>
    <w:basedOn w:val="731"/>
    <w:next w:val="731"/>
    <w:link w:val="731"/>
    <w:uiPriority w:val="39"/>
    <w:qFormat/>
    <w:pPr>
      <w:ind w:left="840"/>
    </w:pPr>
  </w:style>
  <w:style w:type="paragraph" w:styleId="1071">
    <w:name w:val="纯文本11"/>
    <w:basedOn w:val="731"/>
    <w:next w:val="1071"/>
    <w:link w:val="1072"/>
    <w:qFormat/>
    <w:rPr>
      <w:rFonts w:hint="eastAsia" w:ascii="宋体" w:hAnsi="Courier New"/>
      <w:szCs w:val="20"/>
    </w:rPr>
  </w:style>
  <w:style w:type="character" w:styleId="1072">
    <w:name w:val="纯文本 字符2"/>
    <w:next w:val="1072"/>
    <w:link w:val="1071"/>
    <w:qFormat/>
    <w:rPr>
      <w:rFonts w:hint="eastAsia" w:ascii="宋体" w:hAnsi="Courier New" w:eastAsia="宋体" w:cs="宋体"/>
      <w:sz w:val="21"/>
    </w:rPr>
  </w:style>
  <w:style w:type="paragraph" w:styleId="1073">
    <w:name w:val="目录 41"/>
    <w:basedOn w:val="731"/>
    <w:next w:val="731"/>
    <w:link w:val="731"/>
    <w:qFormat/>
    <w:pPr>
      <w:ind w:left="1260"/>
    </w:pPr>
  </w:style>
  <w:style w:type="paragraph" w:styleId="1074">
    <w:name w:val="目录 81"/>
    <w:basedOn w:val="731"/>
    <w:next w:val="731"/>
    <w:link w:val="731"/>
    <w:qFormat/>
    <w:pPr>
      <w:ind w:left="2940"/>
    </w:pPr>
  </w:style>
  <w:style w:type="paragraph" w:styleId="1075">
    <w:name w:val="日期1"/>
    <w:basedOn w:val="731"/>
    <w:next w:val="731"/>
    <w:link w:val="1076"/>
    <w:qFormat/>
    <w:pPr>
      <w:ind w:left="100"/>
    </w:pPr>
    <w:rPr>
      <w:rFonts w:ascii="仿宋_GB2312" w:hAnsi="宋体" w:eastAsia="仿宋_GB2312"/>
      <w:color w:val="000000"/>
      <w:sz w:val="24"/>
    </w:rPr>
  </w:style>
  <w:style w:type="character" w:styleId="1076">
    <w:name w:val="日期 字符"/>
    <w:next w:val="1076"/>
    <w:link w:val="1075"/>
    <w:qFormat/>
    <w:rPr>
      <w:rFonts w:ascii="仿宋_GB2312" w:hAnsi="宋体" w:eastAsia="仿宋_GB2312"/>
      <w:color w:val="000000"/>
      <w:sz w:val="24"/>
      <w:szCs w:val="24"/>
    </w:rPr>
  </w:style>
  <w:style w:type="paragraph" w:styleId="1077">
    <w:name w:val="正文文本缩进 21"/>
    <w:basedOn w:val="731"/>
    <w:next w:val="1077"/>
    <w:link w:val="1078"/>
    <w:qFormat/>
    <w:pPr>
      <w:ind w:firstLine="480"/>
    </w:pPr>
    <w:rPr>
      <w:rFonts w:ascii="仿宋_GB2312" w:eastAsia="仿宋_GB2312"/>
      <w:sz w:val="24"/>
    </w:rPr>
  </w:style>
  <w:style w:type="character" w:styleId="1078">
    <w:name w:val="正文文本缩进 2 字符"/>
    <w:next w:val="1078"/>
    <w:link w:val="1077"/>
    <w:qFormat/>
    <w:rPr>
      <w:rFonts w:ascii="仿宋_GB2312" w:eastAsia="仿宋_GB2312"/>
      <w:sz w:val="24"/>
      <w:szCs w:val="24"/>
    </w:rPr>
  </w:style>
  <w:style w:type="paragraph" w:styleId="1079">
    <w:name w:val="批注框文本1"/>
    <w:basedOn w:val="731"/>
    <w:next w:val="1079"/>
    <w:link w:val="1080"/>
    <w:qFormat/>
    <w:rPr>
      <w:sz w:val="18"/>
      <w:szCs w:val="18"/>
    </w:rPr>
  </w:style>
  <w:style w:type="character" w:styleId="1080">
    <w:name w:val="批注框文本 字符"/>
    <w:next w:val="1080"/>
    <w:link w:val="1079"/>
    <w:qFormat/>
    <w:rPr>
      <w:sz w:val="18"/>
      <w:szCs w:val="18"/>
    </w:rPr>
  </w:style>
  <w:style w:type="paragraph" w:styleId="1081">
    <w:name w:val="页脚1"/>
    <w:basedOn w:val="731"/>
    <w:next w:val="1081"/>
    <w:link w:val="1082"/>
    <w:uiPriority w:val="99"/>
    <w:qFormat/>
    <w:pPr>
      <w:jc w:val="left"/>
      <w:tabs>
        <w:tab w:val="center" w:pos="4153" w:leader="none"/>
        <w:tab w:val="right" w:pos="8306" w:leader="none"/>
      </w:tabs>
    </w:pPr>
    <w:rPr>
      <w:rFonts w:ascii="宋体"/>
      <w:sz w:val="18"/>
      <w:szCs w:val="20"/>
    </w:rPr>
  </w:style>
  <w:style w:type="character" w:styleId="1082">
    <w:name w:val="页脚 字符"/>
    <w:next w:val="1082"/>
    <w:link w:val="1081"/>
    <w:uiPriority w:val="99"/>
    <w:qFormat/>
    <w:rPr>
      <w:rFonts w:ascii="宋体" w:eastAsia="宋体"/>
      <w:sz w:val="18"/>
      <w:lang w:val="en-US" w:eastAsia="zh-CN" w:bidi="ar-SA"/>
    </w:rPr>
  </w:style>
  <w:style w:type="paragraph" w:styleId="1083">
    <w:name w:val="页眉1"/>
    <w:basedOn w:val="731"/>
    <w:next w:val="1083"/>
    <w:link w:val="1084"/>
    <w:qFormat/>
    <w:pPr>
      <w:jc w:val="center"/>
      <w:tabs>
        <w:tab w:val="center" w:pos="4153" w:leader="none"/>
        <w:tab w:val="right" w:pos="8306" w:leader="none"/>
      </w:tabs>
      <w:pBdr>
        <w:bottom w:val="single" w:color="000000" w:sz="6" w:space="1"/>
      </w:pBdr>
    </w:pPr>
    <w:rPr>
      <w:sz w:val="18"/>
      <w:szCs w:val="18"/>
    </w:rPr>
  </w:style>
  <w:style w:type="character" w:styleId="1084">
    <w:name w:val="页眉 字符"/>
    <w:next w:val="1084"/>
    <w:link w:val="1083"/>
    <w:qFormat/>
    <w:rPr>
      <w:rFonts w:eastAsia="宋体"/>
      <w:sz w:val="18"/>
      <w:szCs w:val="18"/>
      <w:lang w:val="en-US" w:eastAsia="zh-CN" w:bidi="ar-SA"/>
    </w:rPr>
  </w:style>
  <w:style w:type="paragraph" w:styleId="1085">
    <w:name w:val="目录 11"/>
    <w:basedOn w:val="731"/>
    <w:next w:val="731"/>
    <w:link w:val="731"/>
    <w:uiPriority w:val="39"/>
    <w:qFormat/>
    <w:pPr>
      <w:spacing w:line="300" w:lineRule="auto"/>
      <w:tabs>
        <w:tab w:val="left" w:pos="1050" w:leader="none"/>
        <w:tab w:val="right" w:pos="8937" w:leader="dot"/>
      </w:tabs>
    </w:pPr>
    <w:rPr>
      <w:rFonts w:ascii="宋体" w:hAnsi="宋体"/>
      <w:b/>
      <w:sz w:val="24"/>
    </w:rPr>
  </w:style>
  <w:style w:type="paragraph" w:styleId="1086">
    <w:name w:val="目录 61"/>
    <w:basedOn w:val="731"/>
    <w:next w:val="731"/>
    <w:link w:val="731"/>
    <w:qFormat/>
    <w:pPr>
      <w:ind w:left="2100"/>
    </w:pPr>
  </w:style>
  <w:style w:type="paragraph" w:styleId="1087">
    <w:name w:val="正文文本缩进 31"/>
    <w:basedOn w:val="731"/>
    <w:next w:val="1087"/>
    <w:link w:val="1088"/>
    <w:qFormat/>
    <w:pPr>
      <w:ind w:left="720" w:firstLine="480"/>
      <w:jc w:val="left"/>
      <w:spacing w:before="120" w:line="22" w:lineRule="atLeast"/>
    </w:pPr>
    <w:rPr>
      <w:rFonts w:ascii="宋体"/>
      <w:sz w:val="24"/>
      <w:szCs w:val="20"/>
    </w:rPr>
  </w:style>
  <w:style w:type="character" w:styleId="1088">
    <w:name w:val="正文文本缩进 3 字符"/>
    <w:next w:val="1088"/>
    <w:link w:val="1087"/>
    <w:qFormat/>
    <w:rPr>
      <w:rFonts w:ascii="宋体"/>
      <w:sz w:val="24"/>
    </w:rPr>
  </w:style>
  <w:style w:type="paragraph" w:styleId="1089">
    <w:name w:val="目录 21"/>
    <w:basedOn w:val="731"/>
    <w:next w:val="731"/>
    <w:link w:val="731"/>
    <w:uiPriority w:val="39"/>
    <w:qFormat/>
    <w:pPr>
      <w:ind w:left="420"/>
      <w:spacing w:line="312" w:lineRule="auto"/>
      <w:tabs>
        <w:tab w:val="right" w:pos="8937" w:leader="dot"/>
      </w:tabs>
    </w:pPr>
  </w:style>
  <w:style w:type="paragraph" w:styleId="1090">
    <w:name w:val="目录 91"/>
    <w:basedOn w:val="731"/>
    <w:next w:val="731"/>
    <w:link w:val="731"/>
    <w:qFormat/>
    <w:pPr>
      <w:ind w:left="3360"/>
    </w:pPr>
  </w:style>
  <w:style w:type="paragraph" w:styleId="1091">
    <w:name w:val="HTML 预设格式1"/>
    <w:basedOn w:val="731"/>
    <w:next w:val="1091"/>
    <w:link w:val="109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2">
    <w:name w:val="HTML 预设格式 字符"/>
    <w:next w:val="1092"/>
    <w:link w:val="1091"/>
    <w:qFormat/>
    <w:rPr>
      <w:rFonts w:ascii="宋体" w:hAnsi="宋体" w:cs="宋体"/>
      <w:sz w:val="24"/>
      <w:szCs w:val="24"/>
    </w:rPr>
  </w:style>
  <w:style w:type="paragraph" w:styleId="1093">
    <w:name w:val="普通(网站)1"/>
    <w:basedOn w:val="731"/>
    <w:next w:val="1093"/>
    <w:link w:val="731"/>
    <w:uiPriority w:val="99"/>
    <w:unhideWhenUsed/>
    <w:qFormat/>
    <w:pPr>
      <w:jc w:val="left"/>
      <w:spacing w:before="100" w:beforeAutospacing="1" w:after="100" w:afterAutospacing="1"/>
      <w:widowControl/>
    </w:pPr>
    <w:rPr>
      <w:rFonts w:ascii="宋体" w:hAnsi="宋体" w:cs="宋体"/>
      <w:sz w:val="24"/>
    </w:rPr>
  </w:style>
  <w:style w:type="paragraph" w:styleId="1094">
    <w:name w:val="索引 111"/>
    <w:basedOn w:val="731"/>
    <w:next w:val="731"/>
    <w:link w:val="731"/>
    <w:qFormat/>
    <w:rPr>
      <w:szCs w:val="20"/>
    </w:rPr>
  </w:style>
  <w:style w:type="paragraph" w:styleId="1095">
    <w:name w:val="标题1"/>
    <w:basedOn w:val="731"/>
    <w:next w:val="1095"/>
    <w:link w:val="1096"/>
    <w:qFormat/>
    <w:pPr>
      <w:jc w:val="center"/>
      <w:outlineLvl w:val="0"/>
    </w:pPr>
    <w:rPr>
      <w:b/>
      <w:sz w:val="32"/>
      <w:szCs w:val="20"/>
    </w:rPr>
  </w:style>
  <w:style w:type="character" w:styleId="1096">
    <w:name w:val="标题 字符"/>
    <w:next w:val="1096"/>
    <w:link w:val="1095"/>
    <w:qFormat/>
    <w:rPr>
      <w:b/>
      <w:sz w:val="32"/>
    </w:rPr>
  </w:style>
  <w:style w:type="paragraph" w:styleId="1097">
    <w:name w:val="批注主题1"/>
    <w:basedOn w:val="1061"/>
    <w:next w:val="1061"/>
    <w:link w:val="1098"/>
    <w:qFormat/>
    <w:rPr>
      <w:b/>
      <w:bCs/>
    </w:rPr>
  </w:style>
  <w:style w:type="character" w:styleId="1098">
    <w:name w:val="批注主题 字符"/>
    <w:next w:val="1098"/>
    <w:link w:val="1097"/>
    <w:qFormat/>
    <w:rPr>
      <w:rFonts w:ascii="Times New Roman" w:hAnsi="Times New Roman" w:eastAsia="宋体" w:cs="Times New Roman"/>
      <w:b/>
      <w:bCs/>
      <w:sz w:val="21"/>
      <w:szCs w:val="24"/>
      <w:lang w:val="en-US" w:eastAsia="zh-CN" w:bidi="ar-SA"/>
    </w:rPr>
  </w:style>
  <w:style w:type="paragraph" w:styleId="1099">
    <w:name w:val="正文首行缩进11"/>
    <w:basedOn w:val="1065"/>
    <w:next w:val="1099"/>
    <w:link w:val="731"/>
    <w:qFormat/>
    <w:pPr>
      <w:ind w:firstLine="420"/>
      <w:spacing w:after="120"/>
      <w:tabs>
        <w:tab w:val="left" w:pos="567" w:leader="none"/>
      </w:tabs>
    </w:pPr>
    <w:rPr>
      <w:rFonts w:ascii="Times New Roman"/>
      <w:sz w:val="21"/>
    </w:rPr>
  </w:style>
  <w:style w:type="table" w:styleId="1100">
    <w:name w:val="网格型1"/>
    <w:basedOn w:val="1056"/>
    <w:next w:val="1100"/>
    <w:link w:val="731"/>
    <w:uiPriority w:val="39"/>
    <w:qFormat/>
    <w:tblPr/>
  </w:style>
  <w:style w:type="table" w:styleId="1101">
    <w:name w:val="中等深浅网格 1 - 强调文字颜色 21"/>
    <w:basedOn w:val="1056"/>
    <w:next w:val="1101"/>
    <w:link w:val="731"/>
    <w:qFormat/>
    <w:rPr>
      <w:sz w:val="21"/>
      <w:szCs w:val="24"/>
    </w:rPr>
    <w:tblPr/>
  </w:style>
  <w:style w:type="character" w:styleId="1102">
    <w:name w:val="要点1"/>
    <w:next w:val="1102"/>
    <w:link w:val="731"/>
    <w:qFormat/>
    <w:rPr>
      <w:b/>
      <w:bCs/>
    </w:rPr>
  </w:style>
  <w:style w:type="character" w:styleId="1103">
    <w:name w:val="页码1"/>
    <w:next w:val="1103"/>
    <w:link w:val="731"/>
    <w:qFormat/>
  </w:style>
  <w:style w:type="character" w:styleId="1104">
    <w:name w:val="已访问的超链接1"/>
    <w:next w:val="1104"/>
    <w:link w:val="731"/>
    <w:qFormat/>
    <w:rPr>
      <w:color w:val="555555"/>
      <w:u w:val="none"/>
    </w:rPr>
  </w:style>
  <w:style w:type="character" w:styleId="1105">
    <w:name w:val="强调1"/>
    <w:next w:val="1105"/>
    <w:link w:val="731"/>
    <w:qFormat/>
    <w:rPr>
      <w:color w:val="cc0033"/>
    </w:rPr>
  </w:style>
  <w:style w:type="character" w:styleId="1106">
    <w:name w:val="超链接1"/>
    <w:next w:val="1106"/>
    <w:link w:val="731"/>
    <w:uiPriority w:val="99"/>
    <w:qFormat/>
    <w:rPr>
      <w:color w:val="555555"/>
      <w:u w:val="none"/>
    </w:rPr>
  </w:style>
  <w:style w:type="character" w:styleId="1107">
    <w:name w:val="批注引用1"/>
    <w:next w:val="1107"/>
    <w:link w:val="731"/>
    <w:uiPriority w:val="99"/>
    <w:qFormat/>
    <w:rPr>
      <w:sz w:val="21"/>
      <w:szCs w:val="21"/>
    </w:rPr>
  </w:style>
  <w:style w:type="character" w:styleId="1108">
    <w:name w:val="HTML 引文1"/>
    <w:next w:val="1108"/>
    <w:link w:val="731"/>
    <w:qFormat/>
    <w:rPr>
      <w:i/>
      <w:iCs/>
    </w:rPr>
  </w:style>
  <w:style w:type="character" w:styleId="1109">
    <w:name w:val="批注文字 字符"/>
    <w:next w:val="1109"/>
    <w:link w:val="731"/>
    <w:uiPriority w:val="99"/>
    <w:qFormat/>
    <w:rPr>
      <w:rFonts w:ascii="Times New Roman" w:hAnsi="Times New Roman" w:eastAsia="宋体" w:cs="Times New Roman"/>
      <w:sz w:val="24"/>
      <w:lang w:val="en-US" w:eastAsia="zh-CN" w:bidi="ar-SA"/>
    </w:rPr>
  </w:style>
  <w:style w:type="character" w:styleId="1110">
    <w:name w:val="c21"/>
    <w:next w:val="1110"/>
    <w:link w:val="731"/>
    <w:qFormat/>
    <w:rPr>
      <w:rFonts w:ascii="ˎ̥" w:hAnsi="ˎ̥"/>
      <w:color w:val="000000"/>
      <w:sz w:val="20"/>
      <w:szCs w:val="20"/>
      <w:u w:val="none"/>
    </w:rPr>
  </w:style>
  <w:style w:type="character" w:styleId="1111">
    <w:name w:val="title4"/>
    <w:next w:val="1111"/>
    <w:link w:val="731"/>
    <w:qFormat/>
    <w:rPr>
      <w:b/>
      <w:bCs/>
      <w:color w:val="1d87b3"/>
      <w:sz w:val="15"/>
      <w:szCs w:val="15"/>
    </w:rPr>
  </w:style>
  <w:style w:type="character" w:styleId="1112">
    <w:name w:val="标题 2 Char Char"/>
    <w:next w:val="1112"/>
    <w:link w:val="731"/>
    <w:qFormat/>
    <w:rPr>
      <w:rFonts w:ascii="Arial" w:hAnsi="Arial" w:eastAsia="黑体"/>
      <w:b/>
      <w:bCs/>
      <w:sz w:val="32"/>
      <w:szCs w:val="32"/>
      <w:lang w:val="en-US" w:eastAsia="zh-CN" w:bidi="ar-SA"/>
    </w:rPr>
  </w:style>
  <w:style w:type="character" w:styleId="1113">
    <w:name w:val="black1"/>
    <w:next w:val="1113"/>
    <w:link w:val="731"/>
    <w:qFormat/>
    <w:rPr>
      <w:color w:val="000000"/>
    </w:rPr>
  </w:style>
  <w:style w:type="character" w:styleId="1114">
    <w:name w:val="street-address"/>
    <w:next w:val="1114"/>
    <w:link w:val="731"/>
    <w:qFormat/>
  </w:style>
  <w:style w:type="character" w:styleId="1115">
    <w:name w:val="locality"/>
    <w:next w:val="1115"/>
    <w:link w:val="731"/>
    <w:qFormat/>
  </w:style>
  <w:style w:type="character" w:styleId="1116">
    <w:name w:val="正文文本缩进 Char1"/>
    <w:next w:val="1116"/>
    <w:link w:val="1117"/>
    <w:qFormat/>
    <w:rPr>
      <w:rFonts w:ascii="宋体" w:hAnsi="宋体" w:eastAsia="宋体"/>
      <w:sz w:val="24"/>
      <w:szCs w:val="24"/>
      <w:lang w:bidi="ar-SA"/>
    </w:rPr>
  </w:style>
  <w:style w:type="paragraph" w:styleId="1117">
    <w:name w:val="正文文本缩进1"/>
    <w:basedOn w:val="731"/>
    <w:next w:val="1117"/>
    <w:link w:val="1116"/>
    <w:qFormat/>
    <w:pPr>
      <w:ind w:firstLine="480"/>
      <w:spacing w:line="480" w:lineRule="exact"/>
    </w:pPr>
    <w:rPr>
      <w:rFonts w:ascii="宋体" w:hAnsi="宋体"/>
      <w:sz w:val="24"/>
    </w:rPr>
  </w:style>
  <w:style w:type="character" w:styleId="1118">
    <w:name w:val="Char Char11"/>
    <w:next w:val="1118"/>
    <w:link w:val="731"/>
    <w:qFormat/>
    <w:rPr>
      <w:rFonts w:ascii="宋体" w:eastAsia="宋体"/>
      <w:b/>
      <w:sz w:val="24"/>
      <w:u w:val="single"/>
      <w:lang w:val="en-US" w:eastAsia="zh-CN" w:bidi="ar-SA"/>
    </w:rPr>
  </w:style>
  <w:style w:type="character" w:styleId="1119">
    <w:name w:val="txt"/>
    <w:next w:val="1119"/>
    <w:link w:val="731"/>
    <w:qFormat/>
  </w:style>
  <w:style w:type="character" w:styleId="1120">
    <w:name w:val="正文缩进 Char Char"/>
    <w:next w:val="1120"/>
    <w:link w:val="1121"/>
    <w:qFormat/>
    <w:rPr>
      <w:rFonts w:ascii="宋体" w:eastAsia="宋体"/>
      <w:color w:val="000000"/>
      <w:sz w:val="28"/>
      <w:lang w:bidi="ar-SA"/>
    </w:rPr>
  </w:style>
  <w:style w:type="paragraph" w:styleId="1121">
    <w:name w:val="正文缩进1"/>
    <w:basedOn w:val="731"/>
    <w:next w:val="1121"/>
    <w:link w:val="1120"/>
    <w:qFormat/>
    <w:pPr>
      <w:ind w:firstLine="567"/>
      <w:spacing w:line="480" w:lineRule="exact"/>
      <w:widowControl/>
    </w:pPr>
    <w:rPr>
      <w:rFonts w:ascii="宋体"/>
      <w:color w:val="000000"/>
      <w:sz w:val="28"/>
      <w:szCs w:val="20"/>
    </w:rPr>
  </w:style>
  <w:style w:type="character" w:styleId="1122">
    <w:name w:val="普通文字1 Char1"/>
    <w:next w:val="1122"/>
    <w:link w:val="731"/>
    <w:qFormat/>
    <w:rPr>
      <w:rFonts w:ascii="宋体" w:hAnsi="Courier New" w:eastAsia="宋体"/>
      <w:sz w:val="21"/>
      <w:lang w:val="en-US" w:eastAsia="zh-CN" w:bidi="ar-SA"/>
    </w:rPr>
  </w:style>
  <w:style w:type="character" w:styleId="1123">
    <w:name w:val="chanpin1"/>
    <w:next w:val="1123"/>
    <w:link w:val="731"/>
    <w:qFormat/>
    <w:rPr>
      <w:rFonts w:ascii="ˎ̥" w:hAnsi="ˎ̥"/>
      <w:color w:val="000000"/>
      <w:sz w:val="20"/>
      <w:szCs w:val="20"/>
      <w:u w:val="none"/>
    </w:rPr>
  </w:style>
  <w:style w:type="character" w:styleId="1124">
    <w:name w:val="列表段落 字符"/>
    <w:next w:val="1124"/>
    <w:link w:val="1125"/>
    <w:uiPriority w:val="34"/>
    <w:qFormat/>
    <w:rPr>
      <w:rFonts w:ascii="Calibri" w:hAnsi="Calibri" w:eastAsia="宋体"/>
      <w:sz w:val="21"/>
      <w:szCs w:val="22"/>
      <w:lang w:val="en-US" w:eastAsia="zh-CN" w:bidi="ar-SA"/>
    </w:rPr>
  </w:style>
  <w:style w:type="paragraph" w:styleId="1125">
    <w:name w:val="列表段落1"/>
    <w:basedOn w:val="731"/>
    <w:next w:val="1125"/>
    <w:link w:val="1124"/>
    <w:uiPriority w:val="34"/>
    <w:qFormat/>
    <w:pPr>
      <w:ind w:firstLine="420"/>
    </w:pPr>
    <w:rPr>
      <w:rFonts w:ascii="Calibri" w:hAnsi="Calibri"/>
      <w:szCs w:val="22"/>
    </w:rPr>
  </w:style>
  <w:style w:type="character" w:styleId="1126">
    <w:name w:val="标题 3 Char Char"/>
    <w:next w:val="1126"/>
    <w:link w:val="731"/>
    <w:qFormat/>
    <w:rPr>
      <w:rFonts w:eastAsia="宋体"/>
      <w:b/>
      <w:bCs/>
      <w:sz w:val="32"/>
      <w:szCs w:val="32"/>
      <w:lang w:val="en-US" w:eastAsia="zh-CN" w:bidi="ar-SA"/>
    </w:rPr>
  </w:style>
  <w:style w:type="character" w:styleId="1127">
    <w:name w:val="段1 Char"/>
    <w:next w:val="1127"/>
    <w:link w:val="731"/>
    <w:qFormat/>
    <w:rPr>
      <w:rFonts w:ascii="宋体" w:eastAsia="宋体"/>
      <w:sz w:val="24"/>
      <w:lang w:val="en-US" w:eastAsia="zh-CN" w:bidi="ar-SA"/>
    </w:rPr>
  </w:style>
  <w:style w:type="character" w:styleId="1128">
    <w:name w:val="chanpin拷贝"/>
    <w:next w:val="1128"/>
    <w:link w:val="731"/>
    <w:qFormat/>
  </w:style>
  <w:style w:type="character" w:styleId="1129">
    <w:name w:val="纯文本 Char1"/>
    <w:next w:val="1129"/>
    <w:link w:val="731"/>
    <w:qFormat/>
    <w:rPr>
      <w:rFonts w:ascii="宋体" w:hAnsi="Courier New" w:eastAsia="宋体"/>
      <w:sz w:val="21"/>
      <w:lang w:val="en-US" w:eastAsia="zh-CN" w:bidi="ar-SA"/>
    </w:rPr>
  </w:style>
  <w:style w:type="character" w:styleId="1130">
    <w:name w:val="apple-style-span"/>
    <w:next w:val="1130"/>
    <w:link w:val="731"/>
    <w:qFormat/>
    <w:rPr>
      <w:rFonts w:cs="Times New Roman"/>
    </w:rPr>
  </w:style>
  <w:style w:type="paragraph" w:styleId="1131">
    <w:name w:val="二级条标题"/>
    <w:basedOn w:val="1132"/>
    <w:next w:val="731"/>
    <w:link w:val="731"/>
    <w:qFormat/>
    <w:pPr>
      <w:numPr>
        <w:ilvl w:val="0"/>
        <w:numId w:val="0"/>
      </w:numPr>
      <w:ind w:hanging="840"/>
      <w:tabs>
        <w:tab w:val="left" w:pos="360" w:leader="none"/>
        <w:tab w:val="left" w:pos="840" w:leader="none"/>
      </w:tabs>
      <w:outlineLvl w:val="2"/>
    </w:pPr>
    <w:rPr>
      <w:rFonts w:ascii="宋体" w:eastAsia="宋体"/>
      <w:b w:val="0"/>
    </w:rPr>
  </w:style>
  <w:style w:type="paragraph" w:styleId="1132">
    <w:name w:val="一级条标题"/>
    <w:basedOn w:val="1133"/>
    <w:next w:val="731"/>
    <w:link w:val="731"/>
    <w:qFormat/>
    <w:pPr>
      <w:numPr>
        <w:ilvl w:val="1"/>
      </w:numPr>
      <w:ind w:left="0" w:hanging="840"/>
      <w:tabs>
        <w:tab w:val="left" w:pos="360" w:leader="none"/>
        <w:tab w:val="left" w:pos="840" w:leader="none"/>
      </w:tabs>
      <w:outlineLvl w:val="1"/>
    </w:pPr>
  </w:style>
  <w:style w:type="paragraph" w:styleId="1133">
    <w:name w:val="章标题"/>
    <w:next w:val="731"/>
    <w:link w:val="731"/>
    <w:qFormat/>
    <w:pPr>
      <w:numPr>
        <w:ilvl w:val="0"/>
        <w:numId w:val="11"/>
      </w:numPr>
      <w:ind w:left="0"/>
      <w:jc w:val="both"/>
      <w:spacing w:before="156" w:after="156" w:line="460" w:lineRule="exact"/>
      <w:outlineLvl w:val="0"/>
    </w:pPr>
    <w:rPr>
      <w:rFonts w:ascii="黑体" w:eastAsia="黑体"/>
      <w:b/>
      <w:sz w:val="28"/>
      <w:lang w:val="en-US" w:eastAsia="zh-CN" w:bidi="ar-SA"/>
    </w:rPr>
  </w:style>
  <w:style w:type="paragraph" w:styleId="1134">
    <w:name w:val="font7"/>
    <w:basedOn w:val="731"/>
    <w:next w:val="1134"/>
    <w:link w:val="731"/>
    <w:qFormat/>
    <w:pPr>
      <w:jc w:val="left"/>
      <w:spacing w:before="100" w:beforeAutospacing="1" w:after="100" w:afterAutospacing="1"/>
      <w:widowControl/>
    </w:pPr>
    <w:rPr>
      <w:rFonts w:eastAsia="Arial Unicode MS"/>
      <w:b/>
      <w:bCs/>
      <w:color w:val="000000"/>
      <w:sz w:val="20"/>
      <w:szCs w:val="20"/>
    </w:rPr>
  </w:style>
  <w:style w:type="paragraph" w:styleId="1135">
    <w:name w:val="字元 字元"/>
    <w:basedOn w:val="731"/>
    <w:next w:val="1135"/>
    <w:link w:val="731"/>
    <w:qFormat/>
    <w:rPr>
      <w:rFonts w:ascii="Tahoma" w:hAnsi="Tahoma"/>
      <w:sz w:val="24"/>
      <w:szCs w:val="20"/>
    </w:rPr>
  </w:style>
  <w:style w:type="paragraph" w:styleId="1136">
    <w:name w:val="Char3 Char Char Char"/>
    <w:basedOn w:val="731"/>
    <w:next w:val="1136"/>
    <w:link w:val="731"/>
    <w:qFormat/>
    <w:rPr>
      <w:rFonts w:ascii="Tahoma" w:hAnsi="Tahoma"/>
      <w:sz w:val="24"/>
      <w:szCs w:val="20"/>
    </w:rPr>
  </w:style>
  <w:style w:type="paragraph" w:styleId="1137">
    <w:name w:val="font6"/>
    <w:basedOn w:val="731"/>
    <w:next w:val="1137"/>
    <w:link w:val="731"/>
    <w:qFormat/>
    <w:pPr>
      <w:jc w:val="left"/>
      <w:spacing w:before="100" w:beforeAutospacing="1" w:after="100" w:afterAutospacing="1"/>
      <w:widowControl/>
    </w:pPr>
    <w:rPr>
      <w:rFonts w:ascii="宋体" w:hAnsi="宋体" w:cs="宋体"/>
      <w:sz w:val="20"/>
      <w:szCs w:val="20"/>
    </w:rPr>
  </w:style>
  <w:style w:type="paragraph" w:styleId="1138">
    <w:name w:val="项目编号2"/>
    <w:basedOn w:val="1139"/>
    <w:next w:val="1138"/>
    <w:link w:val="731"/>
    <w:qFormat/>
    <w:pPr>
      <w:numPr>
        <w:numId w:val="13"/>
      </w:numPr>
    </w:pPr>
  </w:style>
  <w:style w:type="paragraph" w:styleId="1139">
    <w:name w:val="项目编号1"/>
    <w:basedOn w:val="731"/>
    <w:next w:val="1139"/>
    <w:link w:val="731"/>
    <w:qFormat/>
    <w:pPr>
      <w:numPr>
        <w:ilvl w:val="0"/>
        <w:numId w:val="12"/>
      </w:numPr>
      <w:spacing w:before="100" w:beforeAutospacing="1" w:after="100" w:afterAutospacing="1" w:line="360" w:lineRule="auto"/>
    </w:pPr>
    <w:rPr>
      <w:sz w:val="24"/>
    </w:rPr>
  </w:style>
  <w:style w:type="paragraph" w:styleId="1140">
    <w:name w:val="图中文字"/>
    <w:basedOn w:val="731"/>
    <w:next w:val="1140"/>
    <w:link w:val="731"/>
    <w:qFormat/>
    <w:pPr>
      <w:jc w:val="center"/>
      <w:spacing w:line="0" w:lineRule="atLeast"/>
    </w:pPr>
    <w:rPr>
      <w:sz w:val="24"/>
      <w:szCs w:val="20"/>
    </w:rPr>
  </w:style>
  <w:style w:type="paragraph" w:styleId="1141">
    <w:name w:val="xl46"/>
    <w:basedOn w:val="731"/>
    <w:next w:val="1141"/>
    <w:link w:val="73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2">
    <w:name w:val="xl25"/>
    <w:basedOn w:val="731"/>
    <w:next w:val="1142"/>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3">
    <w:name w:val="Char2"/>
    <w:basedOn w:val="731"/>
    <w:next w:val="1143"/>
    <w:link w:val="731"/>
    <w:qFormat/>
    <w:rPr>
      <w:rFonts w:ascii="Tahoma" w:hAnsi="Tahoma"/>
      <w:sz w:val="24"/>
      <w:szCs w:val="20"/>
    </w:rPr>
  </w:style>
  <w:style w:type="paragraph" w:styleId="1144">
    <w:name w:val="xl35"/>
    <w:basedOn w:val="731"/>
    <w:next w:val="1144"/>
    <w:link w:val="73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5">
    <w:name w:val="xl40"/>
    <w:basedOn w:val="731"/>
    <w:next w:val="1145"/>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6">
    <w:name w:val="xl52"/>
    <w:basedOn w:val="731"/>
    <w:next w:val="1146"/>
    <w:link w:val="7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7">
    <w:name w:val="xl43"/>
    <w:basedOn w:val="731"/>
    <w:next w:val="1147"/>
    <w:link w:val="73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8">
    <w:name w:val="background1"/>
    <w:basedOn w:val="731"/>
    <w:next w:val="1148"/>
    <w:link w:val="731"/>
    <w:qFormat/>
    <w:pPr>
      <w:jc w:val="left"/>
      <w:spacing w:before="100" w:beforeAutospacing="1" w:after="100" w:afterAutospacing="1"/>
      <w:widowControl/>
    </w:pPr>
    <w:rPr>
      <w:rFonts w:ascii="宋体" w:hAnsi="宋体" w:cs="宋体"/>
      <w:sz w:val="24"/>
    </w:rPr>
  </w:style>
  <w:style w:type="paragraph" w:styleId="1149">
    <w:name w:val="Char Char Char Char Char Char Char"/>
    <w:basedOn w:val="731"/>
    <w:next w:val="1149"/>
    <w:link w:val="731"/>
    <w:qFormat/>
    <w:pPr>
      <w:ind w:firstLine="200"/>
      <w:spacing w:line="360" w:lineRule="auto"/>
    </w:pPr>
    <w:rPr>
      <w:rFonts w:eastAsia="仿宋_GB2312"/>
      <w:sz w:val="24"/>
    </w:rPr>
  </w:style>
  <w:style w:type="paragraph" w:styleId="1150">
    <w:name w:val="xl38"/>
    <w:basedOn w:val="731"/>
    <w:next w:val="1150"/>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1">
    <w:name w:val="xl36"/>
    <w:basedOn w:val="731"/>
    <w:next w:val="1151"/>
    <w:link w:val="73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2">
    <w:name w:val="正文 + 宋体"/>
    <w:basedOn w:val="731"/>
    <w:next w:val="1152"/>
    <w:link w:val="731"/>
    <w:qFormat/>
    <w:pPr>
      <w:ind w:left="360" w:hanging="360"/>
      <w:jc w:val="left"/>
      <w:widowControl/>
    </w:pPr>
    <w:rPr>
      <w:rFonts w:ascii="宋体" w:hAnsi="宋体" w:cs="宋体"/>
      <w:b/>
      <w:bCs/>
      <w:color w:val="000000"/>
      <w:sz w:val="18"/>
      <w:szCs w:val="18"/>
    </w:rPr>
  </w:style>
  <w:style w:type="paragraph" w:styleId="1153">
    <w:name w:val="正文列项_数字"/>
    <w:basedOn w:val="731"/>
    <w:next w:val="1153"/>
    <w:link w:val="731"/>
    <w:qFormat/>
    <w:pPr>
      <w:numPr>
        <w:ilvl w:val="7"/>
        <w:numId w:val="11"/>
      </w:numPr>
      <w:ind w:left="680" w:hanging="150"/>
      <w:spacing w:line="460" w:lineRule="exact"/>
      <w:tabs>
        <w:tab w:val="clear" w:pos="860" w:leader="none"/>
      </w:tabs>
      <w:outlineLvl w:val="7"/>
    </w:pPr>
    <w:rPr>
      <w:rFonts w:ascii="宋体"/>
      <w:sz w:val="28"/>
      <w:szCs w:val="20"/>
    </w:rPr>
  </w:style>
  <w:style w:type="paragraph" w:styleId="1154">
    <w:name w:val="xl39"/>
    <w:basedOn w:val="731"/>
    <w:next w:val="1154"/>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5">
    <w:name w:val="xl37"/>
    <w:basedOn w:val="731"/>
    <w:next w:val="1155"/>
    <w:link w:val="73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6">
    <w:name w:val="xl32"/>
    <w:basedOn w:val="731"/>
    <w:next w:val="1156"/>
    <w:link w:val="7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7">
    <w:name w:val="font8"/>
    <w:basedOn w:val="731"/>
    <w:next w:val="1157"/>
    <w:link w:val="731"/>
    <w:qFormat/>
    <w:pPr>
      <w:jc w:val="left"/>
      <w:spacing w:before="100" w:beforeAutospacing="1" w:after="100" w:afterAutospacing="1"/>
      <w:widowControl/>
    </w:pPr>
    <w:rPr>
      <w:sz w:val="36"/>
      <w:szCs w:val="36"/>
    </w:rPr>
  </w:style>
  <w:style w:type="paragraph" w:styleId="1158">
    <w:name w:val="Char"/>
    <w:basedOn w:val="731"/>
    <w:next w:val="1158"/>
    <w:link w:val="731"/>
    <w:qFormat/>
    <w:pPr>
      <w:tabs>
        <w:tab w:val="left" w:pos="360" w:leader="none"/>
      </w:tabs>
    </w:pPr>
    <w:rPr>
      <w:sz w:val="24"/>
    </w:rPr>
  </w:style>
  <w:style w:type="paragraph" w:styleId="1159">
    <w:name w:val="Char Char Char Char Char Char Char Char Char Char Char Char Char Char Char Char"/>
    <w:basedOn w:val="731"/>
    <w:next w:val="1159"/>
    <w:link w:val="731"/>
    <w:qFormat/>
    <w:pPr>
      <w:jc w:val="center"/>
      <w:spacing w:after="160" w:line="240" w:lineRule="exact"/>
      <w:widowControl/>
    </w:pPr>
    <w:rPr>
      <w:rFonts w:ascii="宋体" w:hAnsi="宋体"/>
      <w:b/>
      <w:sz w:val="30"/>
      <w:szCs w:val="30"/>
      <w:lang w:eastAsia="en-US"/>
    </w:rPr>
  </w:style>
  <w:style w:type="paragraph" w:styleId="1160">
    <w:name w:val="xl45"/>
    <w:basedOn w:val="731"/>
    <w:next w:val="1160"/>
    <w:link w:val="73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1">
    <w:name w:val="Char Char1 Char Char Char Char Char Char"/>
    <w:basedOn w:val="731"/>
    <w:next w:val="1161"/>
    <w:link w:val="731"/>
    <w:qFormat/>
    <w:pPr>
      <w:jc w:val="left"/>
      <w:spacing w:after="160" w:line="240" w:lineRule="exact"/>
      <w:widowControl/>
    </w:pPr>
    <w:rPr>
      <w:rFonts w:ascii="Verdana" w:hAnsi="Verdana" w:eastAsia="仿宋_GB2312"/>
      <w:sz w:val="24"/>
      <w:szCs w:val="20"/>
      <w:lang w:eastAsia="en-US"/>
    </w:rPr>
  </w:style>
  <w:style w:type="paragraph" w:styleId="1162">
    <w:name w:val="Char Char1"/>
    <w:basedOn w:val="1059"/>
    <w:next w:val="1162"/>
    <w:link w:val="731"/>
    <w:qFormat/>
    <w:rPr>
      <w:rFonts w:ascii="Tahoma" w:hAnsi="Tahoma"/>
      <w:sz w:val="24"/>
    </w:rPr>
  </w:style>
  <w:style w:type="paragraph" w:styleId="1163">
    <w:name w:val="xl26"/>
    <w:basedOn w:val="731"/>
    <w:next w:val="1163"/>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4">
    <w:name w:val="xl30"/>
    <w:basedOn w:val="731"/>
    <w:next w:val="1164"/>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5">
    <w:name w:val="xl41"/>
    <w:basedOn w:val="731"/>
    <w:next w:val="1165"/>
    <w:link w:val="73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6">
    <w:name w:val="样式 宋体 五号 行距: 单倍行距"/>
    <w:basedOn w:val="731"/>
    <w:next w:val="1166"/>
    <w:link w:val="731"/>
    <w:qFormat/>
    <w:pPr>
      <w:jc w:val="left"/>
    </w:pPr>
    <w:rPr>
      <w:rFonts w:ascii="宋体" w:hAnsi="宋体"/>
      <w:szCs w:val="20"/>
    </w:rPr>
  </w:style>
  <w:style w:type="paragraph" w:styleId="1167">
    <w:name w:val="Char1 Char Char Char1"/>
    <w:basedOn w:val="731"/>
    <w:next w:val="1167"/>
    <w:link w:val="731"/>
    <w:qFormat/>
    <w:rPr>
      <w:rFonts w:ascii="Tahoma" w:hAnsi="Tahoma" w:cs="仿宋_GB2312"/>
      <w:sz w:val="24"/>
      <w:szCs w:val="28"/>
    </w:rPr>
  </w:style>
  <w:style w:type="paragraph" w:styleId="1168">
    <w:name w:val="四级条标题"/>
    <w:basedOn w:val="1169"/>
    <w:next w:val="731"/>
    <w:link w:val="731"/>
    <w:qFormat/>
    <w:pPr>
      <w:numPr>
        <w:ilvl w:val="4"/>
      </w:numPr>
      <w:ind w:left="0" w:hanging="840"/>
      <w:tabs>
        <w:tab w:val="left" w:pos="360" w:leader="none"/>
        <w:tab w:val="left" w:pos="840" w:leader="none"/>
      </w:tabs>
      <w:outlineLvl w:val="4"/>
    </w:pPr>
  </w:style>
  <w:style w:type="paragraph" w:styleId="1169">
    <w:name w:val="三级条标题"/>
    <w:basedOn w:val="1131"/>
    <w:next w:val="731"/>
    <w:link w:val="731"/>
    <w:qFormat/>
    <w:pPr>
      <w:numPr>
        <w:ilvl w:val="3"/>
        <w:numId w:val="11"/>
      </w:numPr>
      <w:ind w:left="0" w:hanging="840"/>
      <w:tabs>
        <w:tab w:val="left" w:pos="360" w:leader="none"/>
        <w:tab w:val="left" w:pos="840" w:leader="none"/>
      </w:tabs>
      <w:outlineLvl w:val="3"/>
    </w:pPr>
  </w:style>
  <w:style w:type="paragraph" w:styleId="1170">
    <w:name w:val="??"/>
    <w:next w:val="1170"/>
    <w:link w:val="731"/>
    <w:qFormat/>
    <w:pPr>
      <w:jc w:val="both"/>
      <w:widowControl w:val="off"/>
    </w:pPr>
    <w:rPr>
      <w:sz w:val="21"/>
      <w:lang w:val="en-US" w:eastAsia="zh-CN" w:bidi="ar-SA"/>
    </w:rPr>
  </w:style>
  <w:style w:type="paragraph" w:styleId="1171">
    <w:name w:val="样式 标题 2 + 宋体 五号 行距: 单倍行距"/>
    <w:basedOn w:val="1038"/>
    <w:next w:val="1171"/>
    <w:link w:val="731"/>
    <w:qFormat/>
    <w:pPr>
      <w:numPr>
        <w:ilvl w:val="1"/>
        <w:numId w:val="14"/>
      </w:numPr>
      <w:jc w:val="left"/>
      <w:spacing w:before="260" w:after="260" w:line="240" w:lineRule="auto"/>
      <w:tabs>
        <w:tab w:val="left" w:pos="1188" w:leader="none"/>
      </w:tabs>
    </w:pPr>
    <w:rPr>
      <w:rFonts w:ascii="宋体" w:hAnsi="宋体" w:eastAsia="宋体"/>
      <w:bCs/>
      <w:sz w:val="21"/>
    </w:rPr>
  </w:style>
  <w:style w:type="paragraph" w:styleId="1172">
    <w:name w:val="List Paragraph1"/>
    <w:basedOn w:val="731"/>
    <w:next w:val="1172"/>
    <w:link w:val="731"/>
    <w:qFormat/>
    <w:pPr>
      <w:ind w:firstLine="420"/>
    </w:pPr>
    <w:rPr>
      <w:rFonts w:ascii="Calibri" w:hAnsi="Calibri"/>
      <w:szCs w:val="22"/>
    </w:rPr>
  </w:style>
  <w:style w:type="paragraph" w:styleId="1173">
    <w:name w:val="项目符号1"/>
    <w:basedOn w:val="1174"/>
    <w:next w:val="1173"/>
    <w:link w:val="731"/>
    <w:qFormat/>
    <w:pPr>
      <w:ind w:left="-25" w:firstLine="0"/>
    </w:pPr>
  </w:style>
  <w:style w:type="paragraph" w:styleId="1174">
    <w:name w:val="正文文本样式"/>
    <w:basedOn w:val="731"/>
    <w:next w:val="1174"/>
    <w:link w:val="731"/>
    <w:qFormat/>
    <w:pPr>
      <w:ind w:firstLine="482"/>
      <w:spacing w:line="360" w:lineRule="auto"/>
    </w:pPr>
    <w:rPr>
      <w:rFonts w:cs="宋体"/>
      <w:sz w:val="24"/>
      <w:szCs w:val="20"/>
    </w:rPr>
  </w:style>
  <w:style w:type="paragraph" w:styleId="1175">
    <w:name w:val="xl27"/>
    <w:basedOn w:val="731"/>
    <w:next w:val="1175"/>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6">
    <w:name w:val="font5"/>
    <w:basedOn w:val="731"/>
    <w:next w:val="1176"/>
    <w:link w:val="731"/>
    <w:qFormat/>
    <w:pPr>
      <w:jc w:val="left"/>
      <w:spacing w:before="100" w:beforeAutospacing="1" w:after="100" w:afterAutospacing="1"/>
      <w:widowControl/>
    </w:pPr>
    <w:rPr>
      <w:rFonts w:ascii="宋体" w:hAnsi="宋体" w:cs="宋体"/>
      <w:sz w:val="18"/>
      <w:szCs w:val="18"/>
    </w:rPr>
  </w:style>
  <w:style w:type="paragraph" w:styleId="1177">
    <w:name w:val="五级条标题"/>
    <w:basedOn w:val="1168"/>
    <w:next w:val="731"/>
    <w:link w:val="731"/>
    <w:qFormat/>
    <w:pPr>
      <w:numPr>
        <w:ilvl w:val="5"/>
      </w:numPr>
      <w:ind w:left="0" w:hanging="840"/>
      <w:tabs>
        <w:tab w:val="left" w:pos="360" w:leader="none"/>
        <w:tab w:val="left" w:pos="840" w:leader="none"/>
      </w:tabs>
      <w:outlineLvl w:val="5"/>
    </w:pPr>
  </w:style>
  <w:style w:type="paragraph" w:styleId="1178">
    <w:name w:val="xl49"/>
    <w:basedOn w:val="731"/>
    <w:next w:val="1178"/>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9">
    <w:name w:val="文档正文"/>
    <w:basedOn w:val="731"/>
    <w:next w:val="1179"/>
    <w:link w:val="731"/>
    <w:qFormat/>
    <w:pPr>
      <w:spacing w:before="120" w:after="120" w:line="180" w:lineRule="auto"/>
    </w:pPr>
    <w:rPr>
      <w:rFonts w:ascii="Arial" w:hAnsi="Arial"/>
      <w:szCs w:val="20"/>
    </w:rPr>
  </w:style>
  <w:style w:type="paragraph" w:styleId="1180">
    <w:name w:val="xl33"/>
    <w:basedOn w:val="731"/>
    <w:next w:val="1180"/>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name w:val="xl42"/>
    <w:basedOn w:val="731"/>
    <w:next w:val="1181"/>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2">
    <w:name w:val="Char Char Char1 Char"/>
    <w:basedOn w:val="731"/>
    <w:next w:val="1182"/>
    <w:link w:val="731"/>
    <w:qFormat/>
    <w:rPr>
      <w:rFonts w:ascii="Tahoma" w:hAnsi="Tahoma"/>
      <w:sz w:val="24"/>
      <w:szCs w:val="20"/>
    </w:rPr>
  </w:style>
  <w:style w:type="paragraph" w:styleId="1183">
    <w:name w:val="xl44"/>
    <w:basedOn w:val="731"/>
    <w:next w:val="1183"/>
    <w:link w:val="73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4">
    <w:name w:val="1名"/>
    <w:basedOn w:val="731"/>
    <w:next w:val="1184"/>
    <w:link w:val="731"/>
    <w:qFormat/>
    <w:pPr>
      <w:numPr>
        <w:ilvl w:val="0"/>
        <w:numId w:val="15"/>
      </w:numPr>
      <w:spacing w:before="120"/>
      <w:tabs>
        <w:tab w:val="left" w:pos="360" w:leader="none"/>
      </w:tabs>
    </w:pPr>
    <w:rPr>
      <w:rFonts w:ascii="宋体"/>
      <w:sz w:val="28"/>
      <w:szCs w:val="20"/>
    </w:rPr>
  </w:style>
  <w:style w:type="paragraph" w:styleId="1185">
    <w:name w:val="font9"/>
    <w:basedOn w:val="731"/>
    <w:next w:val="1185"/>
    <w:link w:val="731"/>
    <w:qFormat/>
    <w:pPr>
      <w:jc w:val="left"/>
      <w:spacing w:before="100" w:beforeAutospacing="1" w:after="100" w:afterAutospacing="1"/>
      <w:widowControl/>
    </w:pPr>
    <w:rPr>
      <w:rFonts w:hint="eastAsia" w:ascii="宋体" w:hAnsi="宋体" w:cs="Arial Unicode MS"/>
      <w:color w:val="000000"/>
      <w:sz w:val="20"/>
      <w:szCs w:val="20"/>
    </w:rPr>
  </w:style>
  <w:style w:type="paragraph" w:styleId="1186">
    <w:name w:val="Char Char Char1 Char1"/>
    <w:basedOn w:val="731"/>
    <w:next w:val="1186"/>
    <w:link w:val="731"/>
    <w:qFormat/>
    <w:rPr>
      <w:rFonts w:ascii="Tahoma" w:hAnsi="Tahoma"/>
      <w:sz w:val="24"/>
      <w:szCs w:val="20"/>
    </w:rPr>
  </w:style>
  <w:style w:type="paragraph" w:styleId="1187">
    <w:name w:val="Char Char Char Char Char Char Char Char Char Char"/>
    <w:basedOn w:val="731"/>
    <w:next w:val="1187"/>
    <w:link w:val="731"/>
    <w:qFormat/>
  </w:style>
  <w:style w:type="paragraph" w:styleId="1188">
    <w:name w:val="Char Char1 Char Char Char Char Char Char Char Char"/>
    <w:basedOn w:val="731"/>
    <w:next w:val="1188"/>
    <w:link w:val="731"/>
    <w:qFormat/>
    <w:pPr>
      <w:jc w:val="left"/>
      <w:spacing w:after="160" w:line="240" w:lineRule="exact"/>
      <w:widowControl/>
    </w:pPr>
    <w:rPr>
      <w:rFonts w:ascii="Verdana" w:hAnsi="Verdana"/>
      <w:sz w:val="20"/>
      <w:szCs w:val="20"/>
      <w:lang w:eastAsia="en-US"/>
    </w:rPr>
  </w:style>
  <w:style w:type="paragraph" w:styleId="1189">
    <w:name w:val="Char1"/>
    <w:basedOn w:val="731"/>
    <w:next w:val="1189"/>
    <w:link w:val="731"/>
    <w:qFormat/>
    <w:pPr>
      <w:tabs>
        <w:tab w:val="left" w:pos="360" w:leader="none"/>
      </w:tabs>
    </w:pPr>
    <w:rPr>
      <w:sz w:val="24"/>
    </w:rPr>
  </w:style>
  <w:style w:type="paragraph" w:styleId="1190">
    <w:name w:val="正文列项_字母"/>
    <w:basedOn w:val="731"/>
    <w:next w:val="1190"/>
    <w:link w:val="731"/>
    <w:qFormat/>
    <w:pPr>
      <w:numPr>
        <w:ilvl w:val="6"/>
        <w:numId w:val="11"/>
      </w:numPr>
      <w:ind w:left="480" w:hanging="180"/>
      <w:spacing w:line="460" w:lineRule="exact"/>
      <w:tabs>
        <w:tab w:val="clear" w:pos="635" w:leader="none"/>
      </w:tabs>
      <w:outlineLvl w:val="6"/>
    </w:pPr>
    <w:rPr>
      <w:rFonts w:ascii="宋体"/>
      <w:sz w:val="28"/>
      <w:szCs w:val="20"/>
    </w:rPr>
  </w:style>
  <w:style w:type="paragraph" w:styleId="1191">
    <w:name w:val="xl28"/>
    <w:basedOn w:val="731"/>
    <w:next w:val="1191"/>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2">
    <w:name w:val="xl47"/>
    <w:basedOn w:val="731"/>
    <w:next w:val="1192"/>
    <w:link w:val="73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3">
    <w:name w:val="默认段落字体 Para Char Char Char Char"/>
    <w:basedOn w:val="731"/>
    <w:next w:val="1193"/>
    <w:link w:val="731"/>
    <w:qFormat/>
    <w:rPr>
      <w:rFonts w:ascii="Arial" w:hAnsi="Arial" w:cs="Arial"/>
      <w:szCs w:val="21"/>
    </w:rPr>
  </w:style>
  <w:style w:type="paragraph" w:styleId="1194">
    <w:name w:val="xl48"/>
    <w:basedOn w:val="731"/>
    <w:next w:val="1194"/>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5">
    <w:name w:val="xl31"/>
    <w:basedOn w:val="731"/>
    <w:next w:val="1195"/>
    <w:link w:val="7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6">
    <w:name w:val="xl53"/>
    <w:basedOn w:val="731"/>
    <w:next w:val="1196"/>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7">
    <w:name w:val="Char Char Char"/>
    <w:basedOn w:val="731"/>
    <w:next w:val="1197"/>
    <w:link w:val="731"/>
    <w:qFormat/>
    <w:rPr>
      <w:rFonts w:ascii="Tahoma" w:hAnsi="Tahoma"/>
      <w:sz w:val="24"/>
      <w:szCs w:val="20"/>
    </w:rPr>
  </w:style>
  <w:style w:type="paragraph" w:styleId="1198">
    <w:name w:val="xl50"/>
    <w:basedOn w:val="731"/>
    <w:next w:val="1198"/>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9">
    <w:name w:val="缺省文本"/>
    <w:basedOn w:val="731"/>
    <w:next w:val="1199"/>
    <w:link w:val="731"/>
    <w:qFormat/>
    <w:pPr>
      <w:jc w:val="left"/>
    </w:pPr>
    <w:rPr>
      <w:sz w:val="24"/>
    </w:rPr>
  </w:style>
  <w:style w:type="paragraph" w:styleId="1200">
    <w:name w:val="Char Char Char1"/>
    <w:basedOn w:val="731"/>
    <w:next w:val="1200"/>
    <w:link w:val="731"/>
    <w:qFormat/>
    <w:rPr>
      <w:rFonts w:ascii="Tahoma" w:hAnsi="Tahoma"/>
      <w:sz w:val="24"/>
      <w:szCs w:val="20"/>
    </w:rPr>
  </w:style>
  <w:style w:type="paragraph" w:styleId="1201">
    <w:name w:val="Char Char Char Char Char Char Char1"/>
    <w:basedOn w:val="731"/>
    <w:next w:val="1201"/>
    <w:link w:val="731"/>
    <w:qFormat/>
    <w:pPr>
      <w:ind w:firstLine="200"/>
      <w:spacing w:line="360" w:lineRule="auto"/>
    </w:pPr>
    <w:rPr>
      <w:rFonts w:eastAsia="仿宋_GB2312"/>
      <w:sz w:val="24"/>
    </w:rPr>
  </w:style>
  <w:style w:type="paragraph" w:styleId="1202">
    <w:name w:val="xl51"/>
    <w:basedOn w:val="731"/>
    <w:next w:val="1202"/>
    <w:link w:val="7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3">
    <w:name w:val="样式2"/>
    <w:basedOn w:val="1094"/>
    <w:next w:val="1203"/>
    <w:link w:val="731"/>
    <w:qFormat/>
    <w:pPr>
      <w:jc w:val="center"/>
      <w:spacing w:line="360" w:lineRule="auto"/>
    </w:pPr>
    <w:rPr>
      <w:sz w:val="24"/>
    </w:rPr>
  </w:style>
  <w:style w:type="paragraph" w:styleId="1204">
    <w:name w:val="xl24"/>
    <w:basedOn w:val="731"/>
    <w:next w:val="1204"/>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5">
    <w:name w:val="xl29"/>
    <w:basedOn w:val="731"/>
    <w:next w:val="1205"/>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6">
    <w:name w:val="正文 + 楷体_GB2312"/>
    <w:basedOn w:val="731"/>
    <w:next w:val="1206"/>
    <w:link w:val="731"/>
    <w:qFormat/>
    <w:pPr>
      <w:jc w:val="left"/>
      <w:widowControl/>
    </w:pPr>
    <w:rPr>
      <w:rFonts w:ascii="楷体_GB2312" w:eastAsia="楷体_GB2312" w:cs="Arial"/>
      <w:sz w:val="24"/>
    </w:rPr>
  </w:style>
  <w:style w:type="paragraph" w:styleId="1207">
    <w:name w:val="xl34"/>
    <w:basedOn w:val="731"/>
    <w:next w:val="1207"/>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8">
    <w:name w:val="1 Char Char Char Char"/>
    <w:basedOn w:val="731"/>
    <w:next w:val="1208"/>
    <w:link w:val="731"/>
    <w:qFormat/>
    <w:rPr>
      <w:rFonts w:ascii="Tahoma" w:hAnsi="Tahoma"/>
      <w:sz w:val="24"/>
      <w:szCs w:val="20"/>
    </w:rPr>
  </w:style>
  <w:style w:type="paragraph" w:styleId="1209">
    <w:name w:val="Default"/>
    <w:next w:val="1209"/>
    <w:link w:val="731"/>
    <w:qFormat/>
    <w:pPr>
      <w:widowControl w:val="off"/>
    </w:pPr>
    <w:rPr>
      <w:rFonts w:ascii="Symbol" w:hAnsi="Symbol" w:cs="Symbol"/>
      <w:color w:val="000000"/>
      <w:sz w:val="24"/>
      <w:szCs w:val="24"/>
      <w:lang w:val="en-US" w:eastAsia="zh-CN" w:bidi="ar-SA"/>
    </w:rPr>
  </w:style>
  <w:style w:type="paragraph" w:styleId="1210">
    <w:name w:val="列出段落1"/>
    <w:basedOn w:val="731"/>
    <w:next w:val="1210"/>
    <w:link w:val="731"/>
    <w:qFormat/>
    <w:pPr>
      <w:ind w:firstLine="420"/>
    </w:pPr>
    <w:rPr>
      <w:rFonts w:ascii="Calibri" w:hAnsi="Calibri"/>
      <w:szCs w:val="22"/>
    </w:rPr>
  </w:style>
  <w:style w:type="paragraph" w:styleId="1211">
    <w:name w:val="default"/>
    <w:basedOn w:val="731"/>
    <w:next w:val="1211"/>
    <w:link w:val="731"/>
    <w:qFormat/>
    <w:pPr>
      <w:jc w:val="left"/>
      <w:spacing w:before="100" w:beforeAutospacing="1" w:after="100" w:afterAutospacing="1"/>
      <w:widowControl/>
    </w:pPr>
    <w:rPr>
      <w:rFonts w:ascii="宋体" w:hAnsi="宋体" w:cs="宋体"/>
      <w:sz w:val="24"/>
    </w:rPr>
  </w:style>
  <w:style w:type="paragraph" w:styleId="1212">
    <w:name w:val="字元 字元1"/>
    <w:basedOn w:val="731"/>
    <w:next w:val="1212"/>
    <w:link w:val="731"/>
    <w:qFormat/>
    <w:rPr>
      <w:rFonts w:ascii="Tahoma" w:hAnsi="Tahoma"/>
      <w:sz w:val="24"/>
      <w:szCs w:val="20"/>
    </w:rPr>
  </w:style>
  <w:style w:type="paragraph" w:styleId="1213">
    <w:name w:val="_Style 160"/>
    <w:next w:val="1213"/>
    <w:link w:val="731"/>
    <w:qFormat/>
    <w:rPr>
      <w:sz w:val="21"/>
      <w:szCs w:val="24"/>
      <w:lang w:val="en-US" w:eastAsia="zh-CN" w:bidi="ar-SA"/>
    </w:rPr>
  </w:style>
  <w:style w:type="paragraph" w:styleId="1214">
    <w:name w:val="项目编号3"/>
    <w:basedOn w:val="1174"/>
    <w:next w:val="1214"/>
    <w:link w:val="731"/>
    <w:qFormat/>
    <w:pPr>
      <w:numPr>
        <w:ilvl w:val="0"/>
        <w:numId w:val="16"/>
      </w:numPr>
    </w:pPr>
  </w:style>
  <w:style w:type="paragraph" w:styleId="1215">
    <w:name w:val="Char21"/>
    <w:basedOn w:val="731"/>
    <w:next w:val="1215"/>
    <w:link w:val="731"/>
    <w:qFormat/>
    <w:rPr>
      <w:rFonts w:ascii="Tahoma" w:hAnsi="Tahoma"/>
      <w:sz w:val="24"/>
      <w:szCs w:val="20"/>
    </w:rPr>
  </w:style>
  <w:style w:type="paragraph" w:styleId="1216">
    <w:name w:val="表格文字"/>
    <w:basedOn w:val="837"/>
    <w:next w:val="1216"/>
    <w:link w:val="731"/>
    <w:qFormat/>
    <w:pPr>
      <w:ind w:firstLine="0"/>
      <w:spacing w:before="20" w:after="20" w:line="240" w:lineRule="auto"/>
    </w:pPr>
    <w:rPr>
      <w:rFonts w:ascii="Century Gothic" w:hAnsi="Century Gothic"/>
      <w:sz w:val="20"/>
      <w:szCs w:val="20"/>
    </w:rPr>
  </w:style>
  <w:style w:type="paragraph" w:styleId="1217">
    <w:name w:val="Char Char Char Char Char Char Char Char Char Char1"/>
    <w:basedOn w:val="731"/>
    <w:next w:val="1217"/>
    <w:link w:val="731"/>
    <w:qFormat/>
    <w:rPr>
      <w:rFonts w:ascii="宋体" w:hAnsi="宋体" w:cs="Courier New"/>
      <w:sz w:val="32"/>
      <w:szCs w:val="32"/>
    </w:rPr>
  </w:style>
  <w:style w:type="paragraph" w:styleId="1218">
    <w:name w:val="正文文本样式 加粗"/>
    <w:basedOn w:val="1174"/>
    <w:next w:val="1218"/>
    <w:link w:val="731"/>
    <w:qFormat/>
    <w:rPr>
      <w:b/>
    </w:rPr>
  </w:style>
  <w:style w:type="paragraph" w:styleId="1219">
    <w:name w:val="Char2 Char Char Char Char Char Char"/>
    <w:basedOn w:val="731"/>
    <w:next w:val="1219"/>
    <w:link w:val="731"/>
    <w:qFormat/>
    <w:pPr>
      <w:jc w:val="center"/>
      <w:spacing w:line="400" w:lineRule="exact"/>
      <w:widowControl/>
    </w:pPr>
  </w:style>
  <w:style w:type="paragraph" w:styleId="1220">
    <w:name w:val="Char Char4"/>
    <w:basedOn w:val="731"/>
    <w:next w:val="1220"/>
    <w:link w:val="731"/>
    <w:qFormat/>
    <w:pPr>
      <w:jc w:val="center"/>
      <w:spacing w:line="400" w:lineRule="exact"/>
      <w:widowControl/>
    </w:pPr>
  </w:style>
  <w:style w:type="paragraph" w:styleId="1221">
    <w:name w:val="Char3 Char Char Char1"/>
    <w:basedOn w:val="731"/>
    <w:next w:val="1221"/>
    <w:link w:val="731"/>
    <w:qFormat/>
    <w:rPr>
      <w:rFonts w:ascii="Tahoma" w:hAnsi="Tahoma"/>
      <w:sz w:val="24"/>
      <w:szCs w:val="20"/>
    </w:rPr>
  </w:style>
  <w:style w:type="paragraph" w:styleId="1222">
    <w:name w:val="无间隔1"/>
    <w:next w:val="1222"/>
    <w:link w:val="731"/>
    <w:qFormat/>
    <w:pPr>
      <w:jc w:val="both"/>
      <w:widowControl w:val="off"/>
    </w:pPr>
    <w:rPr>
      <w:sz w:val="21"/>
      <w:szCs w:val="24"/>
      <w:lang w:val="en-US" w:eastAsia="zh-CN" w:bidi="ar-SA"/>
    </w:rPr>
  </w:style>
  <w:style w:type="paragraph" w:styleId="1223">
    <w:name w:val="22222222222222"/>
    <w:basedOn w:val="731"/>
    <w:next w:val="1223"/>
    <w:link w:val="731"/>
    <w:qFormat/>
    <w:pPr>
      <w:ind w:firstLine="480"/>
      <w:jc w:val="left"/>
      <w:spacing w:line="360" w:lineRule="auto"/>
      <w:widowControl/>
    </w:pPr>
    <w:rPr>
      <w:color w:val="ff0000"/>
      <w:sz w:val="24"/>
      <w:szCs w:val="20"/>
    </w:rPr>
  </w:style>
  <w:style w:type="character" w:styleId="1224">
    <w:name w:val="中等深浅网格 1 - 强调文字颜色 2 Char"/>
    <w:next w:val="1224"/>
    <w:link w:val="1225"/>
    <w:qFormat/>
    <w:rPr>
      <w:sz w:val="21"/>
      <w:szCs w:val="24"/>
      <w:lang w:val="zh-CN" w:eastAsia="zh-CN" w:bidi="ar-SA"/>
    </w:rPr>
  </w:style>
  <w:style w:type="paragraph" w:styleId="1225">
    <w:name w:val="1"/>
    <w:next w:val="1225"/>
    <w:link w:val="1224"/>
    <w:qFormat/>
    <w:rPr>
      <w:sz w:val="21"/>
      <w:szCs w:val="24"/>
      <w:lang w:val="zh-CN" w:eastAsia="zh-CN" w:bidi="ar-SA"/>
    </w:rPr>
  </w:style>
  <w:style w:type="paragraph" w:styleId="1226">
    <w:name w:val="图文"/>
    <w:basedOn w:val="731"/>
    <w:next w:val="1226"/>
    <w:link w:val="731"/>
    <w:qFormat/>
    <w:pPr>
      <w:spacing w:after="50" w:line="360" w:lineRule="auto"/>
    </w:pPr>
    <w:rPr>
      <w:sz w:val="24"/>
    </w:rPr>
  </w:style>
  <w:style w:type="paragraph" w:styleId="1227">
    <w:name w:val="xl23"/>
    <w:basedOn w:val="731"/>
    <w:next w:val="1227"/>
    <w:link w:val="731"/>
    <w:qFormat/>
    <w:pPr>
      <w:spacing w:before="100" w:beforeAutospacing="1" w:after="100" w:afterAutospacing="1" w:line="360" w:lineRule="auto"/>
      <w:widowControl/>
    </w:pPr>
    <w:rPr>
      <w:sz w:val="24"/>
      <w:szCs w:val="20"/>
    </w:rPr>
  </w:style>
  <w:style w:type="paragraph" w:styleId="1228">
    <w:name w:val="正文表格"/>
    <w:basedOn w:val="731"/>
    <w:next w:val="1228"/>
    <w:link w:val="1229"/>
    <w:qFormat/>
    <w:pPr>
      <w:jc w:val="left"/>
    </w:pPr>
    <w:rPr>
      <w:rFonts w:ascii="宋体" w:hAnsi="宋体"/>
      <w:color w:val="000000"/>
      <w:szCs w:val="21"/>
    </w:rPr>
  </w:style>
  <w:style w:type="character" w:styleId="1229">
    <w:name w:val="正文表格 Char"/>
    <w:next w:val="1229"/>
    <w:link w:val="1228"/>
    <w:qFormat/>
    <w:rPr>
      <w:rFonts w:ascii="宋体" w:hAnsi="宋体"/>
      <w:color w:val="000000"/>
      <w:sz w:val="21"/>
      <w:szCs w:val="21"/>
    </w:rPr>
  </w:style>
  <w:style w:type="paragraph" w:styleId="1230">
    <w:name w:val="正文重点"/>
    <w:basedOn w:val="731"/>
    <w:next w:val="1230"/>
    <w:link w:val="1231"/>
    <w:qFormat/>
    <w:pPr>
      <w:ind w:firstLine="482"/>
      <w:jc w:val="left"/>
      <w:spacing w:line="360" w:lineRule="auto"/>
    </w:pPr>
    <w:rPr>
      <w:b/>
      <w:sz w:val="24"/>
      <w:szCs w:val="20"/>
    </w:rPr>
  </w:style>
  <w:style w:type="character" w:styleId="1231">
    <w:name w:val="正文重点 Char"/>
    <w:next w:val="1231"/>
    <w:link w:val="1230"/>
    <w:qFormat/>
    <w:rPr>
      <w:b/>
      <w:sz w:val="24"/>
    </w:rPr>
  </w:style>
  <w:style w:type="paragraph" w:styleId="1232">
    <w:name w:val="标题1-附件"/>
    <w:basedOn w:val="1036"/>
    <w:next w:val="1232"/>
    <w:link w:val="731"/>
    <w:qFormat/>
    <w:pPr>
      <w:jc w:val="left"/>
    </w:pPr>
    <w:rPr>
      <w:sz w:val="24"/>
      <w:szCs w:val="24"/>
    </w:rPr>
  </w:style>
  <w:style w:type="paragraph" w:styleId="1233">
    <w:name w:val="正文小标题"/>
    <w:basedOn w:val="731"/>
    <w:next w:val="1040"/>
    <w:link w:val="1234"/>
    <w:qFormat/>
    <w:pPr>
      <w:ind w:firstLine="482"/>
      <w:jc w:val="left"/>
      <w:spacing w:before="312" w:after="312"/>
    </w:pPr>
    <w:rPr>
      <w:rFonts w:ascii="宋体" w:hAnsi="宋体"/>
      <w:b/>
      <w:i/>
      <w:color w:val="ff0000"/>
      <w:sz w:val="24"/>
      <w:szCs w:val="20"/>
    </w:rPr>
  </w:style>
  <w:style w:type="character" w:styleId="1234">
    <w:name w:val="正文小标题 Char"/>
    <w:next w:val="1234"/>
    <w:link w:val="1233"/>
    <w:qFormat/>
    <w:rPr>
      <w:rFonts w:ascii="宋体" w:hAnsi="宋体"/>
      <w:b/>
      <w:i/>
      <w:color w:val="ff0000"/>
      <w:sz w:val="24"/>
    </w:rPr>
  </w:style>
  <w:style w:type="paragraph" w:styleId="1235">
    <w:name w:val="正文大标题"/>
    <w:basedOn w:val="1233"/>
    <w:next w:val="1040"/>
    <w:link w:val="1236"/>
    <w:qFormat/>
    <w:pPr>
      <w:jc w:val="center"/>
    </w:pPr>
    <w:rPr>
      <w:i w:val="0"/>
      <w:color w:val="000000"/>
      <w:sz w:val="28"/>
      <w:szCs w:val="21"/>
    </w:rPr>
  </w:style>
  <w:style w:type="character" w:styleId="1236">
    <w:name w:val="正文大标题 Char"/>
    <w:next w:val="1236"/>
    <w:link w:val="1235"/>
    <w:qFormat/>
    <w:rPr>
      <w:rFonts w:ascii="宋体" w:hAnsi="宋体"/>
      <w:b/>
      <w:color w:val="000000"/>
      <w:sz w:val="28"/>
      <w:szCs w:val="21"/>
    </w:rPr>
  </w:style>
  <w:style w:type="paragraph" w:styleId="1237">
    <w:name w:val="注释"/>
    <w:basedOn w:val="731"/>
    <w:next w:val="1237"/>
    <w:link w:val="1238"/>
    <w:qFormat/>
    <w:pPr>
      <w:ind w:left="420" w:hanging="420"/>
      <w:jc w:val="left"/>
    </w:pPr>
    <w:rPr>
      <w:rFonts w:ascii="宋体" w:hAnsi="宋体"/>
      <w:szCs w:val="21"/>
    </w:rPr>
  </w:style>
  <w:style w:type="character" w:styleId="1238">
    <w:name w:val="注释 Char"/>
    <w:next w:val="1238"/>
    <w:link w:val="1237"/>
    <w:qFormat/>
    <w:rPr>
      <w:rFonts w:ascii="宋体" w:hAnsi="宋体"/>
      <w:sz w:val="21"/>
      <w:szCs w:val="21"/>
    </w:rPr>
  </w:style>
  <w:style w:type="paragraph" w:styleId="1239">
    <w:name w:val="正文须知-1级"/>
    <w:basedOn w:val="731"/>
    <w:next w:val="731"/>
    <w:link w:val="731"/>
    <w:qFormat/>
    <w:pPr>
      <w:numPr>
        <w:ilvl w:val="0"/>
        <w:numId w:val="17"/>
      </w:numPr>
      <w:spacing w:line="300" w:lineRule="auto"/>
    </w:pPr>
    <w:rPr>
      <w:rFonts w:ascii="宋体" w:hAnsi="Calibri"/>
      <w:sz w:val="24"/>
      <w:szCs w:val="21"/>
    </w:rPr>
  </w:style>
  <w:style w:type="paragraph" w:styleId="1240">
    <w:name w:val="正文须知-2级"/>
    <w:basedOn w:val="731"/>
    <w:next w:val="1240"/>
    <w:link w:val="731"/>
    <w:qFormat/>
    <w:pPr>
      <w:numPr>
        <w:ilvl w:val="1"/>
        <w:numId w:val="17"/>
      </w:numPr>
      <w:spacing w:line="300" w:lineRule="auto"/>
    </w:pPr>
    <w:rPr>
      <w:rFonts w:ascii="宋体" w:hAnsi="Calibri"/>
      <w:sz w:val="24"/>
      <w:szCs w:val="21"/>
    </w:rPr>
  </w:style>
  <w:style w:type="paragraph" w:styleId="1241">
    <w:name w:val="正文须知-3级"/>
    <w:basedOn w:val="731"/>
    <w:next w:val="1241"/>
    <w:link w:val="731"/>
    <w:qFormat/>
    <w:pPr>
      <w:numPr>
        <w:ilvl w:val="2"/>
        <w:numId w:val="17"/>
      </w:numPr>
      <w:ind w:hanging="355"/>
      <w:spacing w:line="300" w:lineRule="auto"/>
    </w:pPr>
    <w:rPr>
      <w:rFonts w:ascii="宋体" w:hAnsi="Calibri"/>
      <w:sz w:val="24"/>
      <w:szCs w:val="21"/>
    </w:rPr>
  </w:style>
  <w:style w:type="character" w:styleId="1242">
    <w:name w:val="纯文本 字符"/>
    <w:next w:val="1242"/>
    <w:link w:val="731"/>
    <w:uiPriority w:val="99"/>
    <w:qFormat/>
    <w:rPr>
      <w:rFonts w:ascii="宋体" w:hAnsi="Courier New" w:eastAsia="宋体" w:cs="Times New Roman"/>
      <w:sz w:val="21"/>
      <w:szCs w:val="21"/>
      <w:lang w:val="en-US" w:eastAsia="zh-CN" w:bidi="ar-SA"/>
    </w:rPr>
  </w:style>
  <w:style w:type="paragraph" w:styleId="1243">
    <w:name w:val="表格1"/>
    <w:basedOn w:val="731"/>
    <w:next w:val="1243"/>
    <w:link w:val="731"/>
    <w:qFormat/>
    <w:pPr>
      <w:ind w:firstLine="480"/>
      <w:jc w:val="center"/>
    </w:pPr>
    <w:rPr>
      <w:sz w:val="24"/>
      <w:szCs w:val="20"/>
    </w:rPr>
  </w:style>
  <w:style w:type="character" w:styleId="1244">
    <w:name w:val="纯文本 字符1"/>
    <w:next w:val="1244"/>
    <w:link w:val="731"/>
    <w:qFormat/>
    <w:rPr>
      <w:rFonts w:ascii="宋体" w:hAnsi="Courier New"/>
    </w:rPr>
  </w:style>
  <w:style w:type="character" w:styleId="1245">
    <w:name w:val="bjh-p"/>
    <w:next w:val="1245"/>
    <w:link w:val="731"/>
    <w:qFormat/>
  </w:style>
  <w:style w:type="paragraph" w:styleId="1246">
    <w:name w:val="无标题条"/>
    <w:next w:val="731"/>
    <w:link w:val="731"/>
    <w:qFormat/>
    <w:pPr>
      <w:jc w:val="both"/>
    </w:pPr>
    <w:rPr>
      <w:sz w:val="21"/>
      <w:lang w:val="en-US" w:eastAsia="zh-CN" w:bidi="ar-SA"/>
    </w:rPr>
  </w:style>
  <w:style w:type="character" w:styleId="1247">
    <w:name w:val="正文格式 Char"/>
    <w:next w:val="1247"/>
    <w:link w:val="1248"/>
    <w:qFormat/>
    <w:rPr>
      <w:rFonts w:ascii="宋体" w:hAnsi="宋体"/>
      <w:sz w:val="24"/>
      <w:szCs w:val="24"/>
      <w:lang w:val="en-GB"/>
    </w:rPr>
  </w:style>
  <w:style w:type="paragraph" w:styleId="1248">
    <w:name w:val="正文格式"/>
    <w:basedOn w:val="731"/>
    <w:next w:val="1248"/>
    <w:link w:val="1247"/>
    <w:qFormat/>
    <w:pPr>
      <w:ind w:firstLine="480"/>
      <w:spacing w:line="360" w:lineRule="auto"/>
    </w:pPr>
    <w:rPr>
      <w:rFonts w:ascii="宋体" w:hAnsi="宋体"/>
      <w:sz w:val="24"/>
      <w:lang w:val="en-GB"/>
    </w:rPr>
  </w:style>
  <w:style w:type="character" w:styleId="1249">
    <w:name w:val="标题 3 Char"/>
    <w:next w:val="1249"/>
    <w:link w:val="731"/>
    <w:qFormat/>
    <w:rPr>
      <w:rFonts w:ascii="宋体" w:eastAsia="宋体"/>
      <w:b/>
      <w:sz w:val="24"/>
      <w:u w:val="single"/>
      <w:lang w:val="en-US" w:eastAsia="zh-CN" w:bidi="ar-SA"/>
    </w:rPr>
  </w:style>
  <w:style w:type="character" w:styleId="1250">
    <w:name w:val="正文缩进 Char"/>
    <w:next w:val="1250"/>
    <w:link w:val="731"/>
    <w:qFormat/>
    <w:rPr>
      <w:rFonts w:ascii="宋体" w:eastAsia="宋体"/>
      <w:sz w:val="24"/>
      <w:szCs w:val="24"/>
      <w:lang w:val="en-US" w:eastAsia="zh-CN" w:bidi="ar-SA"/>
    </w:rPr>
  </w:style>
  <w:style w:type="character" w:styleId="1251">
    <w:name w:val="Char Char111"/>
    <w:next w:val="1251"/>
    <w:link w:val="731"/>
    <w:qFormat/>
    <w:rPr>
      <w:rFonts w:ascii="宋体" w:eastAsia="宋体"/>
      <w:b/>
      <w:sz w:val="24"/>
      <w:u w:val="single"/>
      <w:lang w:val="en-US" w:eastAsia="zh-CN" w:bidi="ar-SA"/>
    </w:rPr>
  </w:style>
  <w:style w:type="character" w:styleId="1252">
    <w:name w:val="正文文本缩进 Char"/>
    <w:next w:val="1252"/>
    <w:link w:val="731"/>
    <w:qFormat/>
    <w:rPr>
      <w:rFonts w:eastAsia="宋体"/>
      <w:sz w:val="24"/>
      <w:szCs w:val="24"/>
      <w:lang w:val="en-US" w:eastAsia="zh-CN" w:bidi="ar-SA"/>
    </w:rPr>
  </w:style>
  <w:style w:type="character" w:styleId="1253">
    <w:name w:val="列出段落 Char"/>
    <w:next w:val="1253"/>
    <w:link w:val="731"/>
    <w:qFormat/>
    <w:rPr>
      <w:rFonts w:ascii="Calibri" w:hAnsi="Calibri" w:eastAsia="宋体"/>
      <w:sz w:val="21"/>
      <w:szCs w:val="22"/>
      <w:lang w:val="en-US" w:eastAsia="zh-CN" w:bidi="ar-SA"/>
    </w:rPr>
  </w:style>
  <w:style w:type="character" w:styleId="1254">
    <w:name w:val="页眉 Char"/>
    <w:next w:val="1254"/>
    <w:link w:val="731"/>
    <w:qFormat/>
    <w:rPr>
      <w:rFonts w:eastAsia="宋体"/>
      <w:sz w:val="18"/>
      <w:szCs w:val="18"/>
      <w:lang w:val="en-US" w:eastAsia="zh-CN" w:bidi="ar-SA"/>
    </w:rPr>
  </w:style>
  <w:style w:type="character" w:styleId="1255">
    <w:name w:val="标题 2 Char"/>
    <w:next w:val="1255"/>
    <w:link w:val="731"/>
    <w:qFormat/>
    <w:rPr>
      <w:rFonts w:ascii="Arial" w:hAnsi="Arial" w:eastAsia="黑体"/>
      <w:b/>
      <w:sz w:val="30"/>
      <w:lang w:val="en-US" w:eastAsia="zh-CN" w:bidi="ar-SA"/>
    </w:rPr>
  </w:style>
  <w:style w:type="paragraph" w:styleId="1256">
    <w:name w:val="字元 字元2"/>
    <w:basedOn w:val="731"/>
    <w:next w:val="1256"/>
    <w:link w:val="731"/>
    <w:qFormat/>
    <w:rPr>
      <w:rFonts w:ascii="Tahoma" w:hAnsi="Tahoma"/>
      <w:sz w:val="24"/>
      <w:szCs w:val="20"/>
    </w:rPr>
  </w:style>
  <w:style w:type="paragraph" w:styleId="1257">
    <w:name w:val="Char3 Char Char Char2"/>
    <w:basedOn w:val="731"/>
    <w:next w:val="1257"/>
    <w:link w:val="731"/>
    <w:qFormat/>
    <w:rPr>
      <w:rFonts w:ascii="Tahoma" w:hAnsi="Tahoma"/>
      <w:sz w:val="24"/>
      <w:szCs w:val="20"/>
    </w:rPr>
  </w:style>
  <w:style w:type="paragraph" w:styleId="1258">
    <w:name w:val="正文文本缩进2"/>
    <w:basedOn w:val="731"/>
    <w:next w:val="1258"/>
    <w:link w:val="731"/>
    <w:qFormat/>
    <w:pPr>
      <w:ind w:firstLine="480"/>
      <w:spacing w:line="480" w:lineRule="exact"/>
    </w:pPr>
    <w:rPr>
      <w:rFonts w:ascii="宋体" w:hAnsi="宋体"/>
      <w:sz w:val="24"/>
      <w:lang w:val="zh-CN"/>
    </w:rPr>
  </w:style>
  <w:style w:type="paragraph" w:styleId="1259">
    <w:name w:val="Char3"/>
    <w:basedOn w:val="731"/>
    <w:next w:val="1259"/>
    <w:link w:val="731"/>
    <w:qFormat/>
    <w:pPr>
      <w:tabs>
        <w:tab w:val="left" w:pos="360" w:leader="none"/>
      </w:tabs>
    </w:pPr>
    <w:rPr>
      <w:sz w:val="24"/>
    </w:rPr>
  </w:style>
  <w:style w:type="paragraph" w:styleId="1260">
    <w:name w:val="Char Char Char Char Char Char Char Char Char Char Char Char Char Char Char Char1"/>
    <w:basedOn w:val="731"/>
    <w:next w:val="1260"/>
    <w:link w:val="731"/>
    <w:qFormat/>
    <w:pPr>
      <w:jc w:val="center"/>
      <w:spacing w:after="160" w:line="240" w:lineRule="exact"/>
      <w:widowControl/>
    </w:pPr>
    <w:rPr>
      <w:rFonts w:ascii="宋体" w:hAnsi="宋体"/>
      <w:b/>
      <w:sz w:val="30"/>
      <w:szCs w:val="30"/>
      <w:lang w:eastAsia="en-US"/>
    </w:rPr>
  </w:style>
  <w:style w:type="paragraph" w:styleId="1261">
    <w:name w:val="Char Char1 Char Char Char Char Char Char1"/>
    <w:basedOn w:val="731"/>
    <w:next w:val="1261"/>
    <w:link w:val="731"/>
    <w:qFormat/>
    <w:pPr>
      <w:jc w:val="left"/>
      <w:spacing w:after="160" w:line="240" w:lineRule="exact"/>
      <w:widowControl/>
    </w:pPr>
    <w:rPr>
      <w:rFonts w:ascii="Verdana" w:hAnsi="Verdana" w:eastAsia="仿宋_GB2312"/>
      <w:sz w:val="24"/>
      <w:szCs w:val="20"/>
      <w:lang w:eastAsia="en-US"/>
    </w:rPr>
  </w:style>
  <w:style w:type="paragraph" w:styleId="1262">
    <w:name w:val="列出段落2"/>
    <w:basedOn w:val="731"/>
    <w:next w:val="1262"/>
    <w:link w:val="731"/>
    <w:qFormat/>
    <w:pPr>
      <w:ind w:firstLine="420"/>
    </w:pPr>
    <w:rPr>
      <w:rFonts w:ascii="Calibri" w:hAnsi="Calibri"/>
      <w:szCs w:val="22"/>
    </w:rPr>
  </w:style>
  <w:style w:type="paragraph" w:styleId="1263">
    <w:name w:val="Char Char Char1 Char2"/>
    <w:basedOn w:val="731"/>
    <w:next w:val="1263"/>
    <w:link w:val="731"/>
    <w:qFormat/>
    <w:rPr>
      <w:rFonts w:ascii="Tahoma" w:hAnsi="Tahoma"/>
      <w:sz w:val="24"/>
      <w:szCs w:val="20"/>
    </w:rPr>
  </w:style>
  <w:style w:type="paragraph" w:styleId="1264">
    <w:name w:val="Char Char Char2"/>
    <w:basedOn w:val="731"/>
    <w:next w:val="1264"/>
    <w:link w:val="731"/>
    <w:qFormat/>
    <w:rPr>
      <w:rFonts w:ascii="Tahoma" w:hAnsi="Tahoma"/>
      <w:sz w:val="24"/>
      <w:szCs w:val="20"/>
    </w:rPr>
  </w:style>
  <w:style w:type="paragraph" w:styleId="1265">
    <w:name w:val="Char Char Char Char Char Char Char2"/>
    <w:basedOn w:val="731"/>
    <w:next w:val="1265"/>
    <w:link w:val="731"/>
    <w:qFormat/>
    <w:pPr>
      <w:ind w:firstLine="200"/>
      <w:spacing w:line="360" w:lineRule="auto"/>
    </w:pPr>
    <w:rPr>
      <w:rFonts w:eastAsia="仿宋_GB2312"/>
      <w:sz w:val="24"/>
    </w:rPr>
  </w:style>
  <w:style w:type="paragraph" w:styleId="1266">
    <w:name w:val="正文缩进2"/>
    <w:basedOn w:val="731"/>
    <w:next w:val="1266"/>
    <w:link w:val="731"/>
    <w:qFormat/>
    <w:pPr>
      <w:ind w:firstLine="567"/>
      <w:spacing w:line="480" w:lineRule="exact"/>
      <w:widowControl/>
    </w:pPr>
    <w:rPr>
      <w:rFonts w:ascii="宋体"/>
      <w:color w:val="000000"/>
      <w:sz w:val="28"/>
      <w:szCs w:val="20"/>
      <w:lang w:val="zh-CN"/>
    </w:rPr>
  </w:style>
  <w:style w:type="paragraph" w:styleId="1267">
    <w:name w:val="修订1"/>
    <w:next w:val="1267"/>
    <w:link w:val="731"/>
    <w:qFormat/>
    <w:rPr>
      <w:sz w:val="21"/>
      <w:szCs w:val="24"/>
      <w:lang w:val="en-US" w:eastAsia="zh-CN" w:bidi="ar-SA"/>
    </w:rPr>
  </w:style>
  <w:style w:type="paragraph" w:styleId="1268">
    <w:name w:val="Char22"/>
    <w:basedOn w:val="731"/>
    <w:next w:val="1268"/>
    <w:link w:val="731"/>
    <w:qFormat/>
    <w:rPr>
      <w:rFonts w:ascii="Tahoma" w:hAnsi="Tahoma"/>
      <w:sz w:val="24"/>
      <w:szCs w:val="20"/>
    </w:rPr>
  </w:style>
  <w:style w:type="paragraph" w:styleId="1269">
    <w:name w:val="Char Char Char Char Char Char Char Char Char Char2"/>
    <w:basedOn w:val="731"/>
    <w:next w:val="1269"/>
    <w:link w:val="731"/>
    <w:qFormat/>
    <w:rPr>
      <w:rFonts w:ascii="宋体" w:hAnsi="宋体" w:cs="Courier New"/>
      <w:sz w:val="32"/>
      <w:szCs w:val="32"/>
    </w:rPr>
  </w:style>
  <w:style w:type="paragraph" w:styleId="1270">
    <w:name w:val="Char2 Char Char Char Char Char Char1"/>
    <w:basedOn w:val="731"/>
    <w:next w:val="1270"/>
    <w:link w:val="731"/>
    <w:qFormat/>
    <w:pPr>
      <w:jc w:val="center"/>
      <w:spacing w:line="400" w:lineRule="exact"/>
      <w:widowControl/>
    </w:pPr>
  </w:style>
  <w:style w:type="character" w:styleId="1271">
    <w:name w:val="页脚 Char"/>
    <w:next w:val="1271"/>
    <w:link w:val="731"/>
    <w:qFormat/>
    <w:rPr>
      <w:rFonts w:ascii="宋体" w:eastAsia="宋体"/>
      <w:sz w:val="18"/>
      <w:lang w:val="en-US" w:eastAsia="zh-CN" w:bidi="ar-SA"/>
    </w:rPr>
  </w:style>
  <w:style w:type="paragraph" w:styleId="1272">
    <w:name w:val="Char Char41"/>
    <w:basedOn w:val="731"/>
    <w:next w:val="1272"/>
    <w:link w:val="731"/>
    <w:qFormat/>
    <w:pPr>
      <w:jc w:val="center"/>
      <w:spacing w:line="400" w:lineRule="exact"/>
      <w:widowControl/>
    </w:pPr>
  </w:style>
  <w:style w:type="character" w:styleId="1273">
    <w:name w:val="批注文字 Char"/>
    <w:next w:val="1273"/>
    <w:link w:val="731"/>
    <w:uiPriority w:val="99"/>
    <w:qFormat/>
    <w:rPr>
      <w:sz w:val="21"/>
      <w:szCs w:val="24"/>
    </w:rPr>
  </w:style>
  <w:style w:type="character" w:styleId="1274">
    <w:name w:val="标题 Char"/>
    <w:next w:val="1274"/>
    <w:link w:val="731"/>
    <w:qFormat/>
    <w:rPr>
      <w:b/>
      <w:sz w:val="32"/>
    </w:rPr>
  </w:style>
  <w:style w:type="paragraph" w:styleId="1275">
    <w:name w:val="图例"/>
    <w:basedOn w:val="731"/>
    <w:next w:val="1275"/>
    <w:link w:val="731"/>
    <w:qFormat/>
    <w:pPr>
      <w:jc w:val="center"/>
      <w:spacing w:before="120" w:after="120" w:line="360" w:lineRule="auto"/>
    </w:pPr>
    <w:rPr>
      <w:rFonts w:eastAsia="仿宋_GB2312"/>
      <w:b/>
      <w:sz w:val="24"/>
      <w:szCs w:val="20"/>
    </w:rPr>
  </w:style>
  <w:style w:type="table" w:styleId="1276">
    <w:name w:val="Table Normal_0"/>
    <w:next w:val="1276"/>
    <w:link w:val="731"/>
    <w:uiPriority w:val="2"/>
    <w:unhideWhenUsed/>
    <w:qFormat/>
    <w:pPr>
      <w:widowControl w:val="off"/>
    </w:pPr>
    <w:rPr>
      <w:rFonts w:ascii="Calibri" w:hAnsi="Calibri"/>
      <w:sz w:val="22"/>
      <w:szCs w:val="22"/>
      <w:lang w:val="en-US" w:eastAsia="en-US" w:bidi="ar-SA"/>
    </w:rPr>
    <w:tblPr/>
  </w:style>
  <w:style w:type="paragraph" w:styleId="1277">
    <w:name w:val="Table Paragraph"/>
    <w:basedOn w:val="731"/>
    <w:next w:val="1277"/>
    <w:link w:val="731"/>
    <w:uiPriority w:val="1"/>
    <w:qFormat/>
    <w:pPr>
      <w:jc w:val="left"/>
    </w:pPr>
    <w:rPr>
      <w:rFonts w:ascii="宋体" w:hAnsi="宋体" w:cs="宋体"/>
      <w:sz w:val="22"/>
      <w:szCs w:val="22"/>
      <w:lang w:eastAsia="en-US"/>
    </w:rPr>
  </w:style>
  <w:style w:type="paragraph" w:styleId="1278">
    <w:name w:val="成文日期"/>
    <w:basedOn w:val="731"/>
    <w:next w:val="1278"/>
    <w:link w:val="1279"/>
    <w:qFormat/>
    <w:pPr>
      <w:ind w:right="400" w:firstLine="200"/>
      <w:jc w:val="right"/>
      <w:spacing w:line="570" w:lineRule="exact"/>
    </w:pPr>
    <w:rPr>
      <w:rFonts w:ascii="仿宋_GB2312" w:eastAsia="仿宋_GB2312"/>
      <w:sz w:val="32"/>
      <w:szCs w:val="20"/>
    </w:rPr>
  </w:style>
  <w:style w:type="character" w:styleId="1279">
    <w:name w:val="成文日期 Char"/>
    <w:next w:val="1279"/>
    <w:link w:val="1278"/>
    <w:qFormat/>
    <w:rPr>
      <w:rFonts w:ascii="仿宋_GB2312" w:eastAsia="仿宋_GB2312"/>
      <w:sz w:val="32"/>
    </w:rPr>
  </w:style>
  <w:style w:type="paragraph" w:styleId="1280">
    <w:name w:val="修订2"/>
    <w:next w:val="1280"/>
    <w:link w:val="731"/>
    <w:uiPriority w:val="99"/>
    <w:unhideWhenUsed/>
    <w:qFormat/>
    <w:rPr>
      <w:sz w:val="21"/>
      <w:szCs w:val="24"/>
      <w:lang w:val="en-US" w:eastAsia="zh-CN" w:bidi="ar-SA"/>
    </w:rPr>
  </w:style>
  <w:style w:type="paragraph" w:styleId="1281">
    <w:name w:val="PlainText1"/>
    <w:basedOn w:val="731"/>
    <w:next w:val="1281"/>
    <w:link w:val="731"/>
    <w:uiPriority w:val="99"/>
    <w:qFormat/>
    <w:rPr>
      <w:rFonts w:ascii="宋体" w:hAnsi="Courier New"/>
    </w:rPr>
  </w:style>
  <w:style w:type="character" w:styleId="1282">
    <w:name w:val="font51"/>
    <w:next w:val="1282"/>
    <w:link w:val="731"/>
    <w:qFormat/>
    <w:rPr>
      <w:rFonts w:hint="eastAsia" w:ascii="微软雅黑" w:hAnsi="微软雅黑" w:eastAsia="微软雅黑" w:cs="微软雅黑"/>
      <w:color w:val="000000"/>
      <w:sz w:val="20"/>
      <w:szCs w:val="20"/>
      <w:u w:val="none"/>
    </w:rPr>
  </w:style>
  <w:style w:type="character" w:styleId="1283">
    <w:name w:val="font11"/>
    <w:next w:val="1283"/>
    <w:link w:val="731"/>
    <w:qFormat/>
    <w:rPr>
      <w:rFonts w:hint="eastAsia" w:ascii="宋体" w:hAnsi="宋体" w:eastAsia="宋体" w:cs="宋体"/>
      <w:color w:val="000000"/>
      <w:sz w:val="20"/>
      <w:szCs w:val="20"/>
      <w:u w:val="none"/>
    </w:rPr>
  </w:style>
  <w:style w:type="paragraph" w:styleId="1284">
    <w:name w:val="正文1"/>
    <w:basedOn w:val="731"/>
    <w:next w:val="731"/>
    <w:link w:val="731"/>
    <w:qFormat/>
    <w:pPr>
      <w:ind w:left="420" w:firstLine="527"/>
      <w:spacing w:before="120" w:line="360" w:lineRule="auto"/>
    </w:pPr>
    <w:rPr>
      <w:rFonts w:ascii="宋体" w:hAnsi="宋体"/>
    </w:rPr>
  </w:style>
  <w:style w:type="paragraph" w:styleId="1285">
    <w:name w:val="列表段落11"/>
    <w:basedOn w:val="731"/>
    <w:next w:val="1285"/>
    <w:link w:val="731"/>
    <w:uiPriority w:val="34"/>
    <w:qFormat/>
    <w:pPr>
      <w:ind w:firstLine="420"/>
    </w:pPr>
  </w:style>
  <w:style w:type="character" w:styleId="1286">
    <w:name w:val="font151"/>
    <w:next w:val="1286"/>
    <w:link w:val="731"/>
    <w:qFormat/>
    <w:rPr>
      <w:rFonts w:ascii="微软雅黑" w:hAnsi="微软雅黑" w:eastAsia="微软雅黑" w:cs="微软雅黑"/>
      <w:color w:val="000000"/>
      <w:sz w:val="12"/>
      <w:szCs w:val="12"/>
      <w:u w:val="none"/>
    </w:rPr>
  </w:style>
  <w:style w:type="character" w:styleId="1287">
    <w:name w:val="font41"/>
    <w:next w:val="1287"/>
    <w:link w:val="731"/>
    <w:qFormat/>
    <w:rPr>
      <w:rFonts w:hint="eastAsia" w:ascii="微软雅黑" w:hAnsi="微软雅黑" w:eastAsia="微软雅黑" w:cs="微软雅黑"/>
      <w:color w:val="000000"/>
      <w:sz w:val="12"/>
      <w:szCs w:val="12"/>
      <w:u w:val="none"/>
    </w:rPr>
  </w:style>
  <w:style w:type="character" w:styleId="1288">
    <w:name w:val="font161"/>
    <w:next w:val="1288"/>
    <w:link w:val="731"/>
    <w:qFormat/>
    <w:rPr>
      <w:rFonts w:hint="eastAsia" w:ascii="微软雅黑" w:hAnsi="微软雅黑" w:eastAsia="微软雅黑" w:cs="微软雅黑"/>
      <w:color w:val="ff0000"/>
      <w:sz w:val="12"/>
      <w:szCs w:val="12"/>
      <w:u w:val="none"/>
    </w:rPr>
  </w:style>
  <w:style w:type="character" w:styleId="1289">
    <w:name w:val="font112"/>
    <w:next w:val="1289"/>
    <w:link w:val="731"/>
    <w:qFormat/>
    <w:rPr>
      <w:rFonts w:hint="eastAsia" w:ascii="微软雅黑" w:hAnsi="微软雅黑" w:eastAsia="微软雅黑" w:cs="微软雅黑"/>
      <w:color w:val="000000"/>
      <w:sz w:val="12"/>
      <w:szCs w:val="12"/>
      <w:u w:val="none"/>
    </w:rPr>
  </w:style>
  <w:style w:type="character" w:styleId="1290">
    <w:name w:val="font61"/>
    <w:next w:val="1290"/>
    <w:link w:val="731"/>
    <w:qFormat/>
    <w:rPr>
      <w:rFonts w:hint="eastAsia" w:ascii="微软雅黑" w:hAnsi="微软雅黑" w:eastAsia="微软雅黑" w:cs="微软雅黑"/>
      <w:color w:val="000000"/>
      <w:sz w:val="12"/>
      <w:szCs w:val="12"/>
      <w:u w:val="none"/>
    </w:rPr>
  </w:style>
  <w:style w:type="character" w:styleId="1291">
    <w:name w:val="font91"/>
    <w:next w:val="1291"/>
    <w:link w:val="731"/>
    <w:qFormat/>
    <w:rPr>
      <w:rFonts w:hint="eastAsia" w:ascii="宋体" w:hAnsi="宋体" w:eastAsia="宋体" w:cs="宋体"/>
      <w:color w:val="000000"/>
      <w:sz w:val="12"/>
      <w:szCs w:val="12"/>
      <w:u w:val="none"/>
    </w:rPr>
  </w:style>
  <w:style w:type="character" w:styleId="1292">
    <w:name w:val="font171"/>
    <w:next w:val="1292"/>
    <w:link w:val="731"/>
    <w:qFormat/>
    <w:rPr>
      <w:rFonts w:ascii="Arial" w:hAnsi="Arial" w:cs="Arial"/>
      <w:color w:val="ff0000"/>
      <w:sz w:val="12"/>
      <w:szCs w:val="12"/>
      <w:u w:val="none"/>
    </w:rPr>
  </w:style>
  <w:style w:type="character" w:styleId="1293">
    <w:name w:val="font181"/>
    <w:next w:val="1293"/>
    <w:link w:val="731"/>
    <w:qFormat/>
    <w:rPr>
      <w:rFonts w:ascii="Arial" w:hAnsi="Arial" w:cs="Arial"/>
      <w:color w:val="000000"/>
      <w:sz w:val="12"/>
      <w:szCs w:val="12"/>
      <w:u w:val="none"/>
    </w:rPr>
  </w:style>
  <w:style w:type="paragraph" w:styleId="1294">
    <w:name w:val="索引 11"/>
    <w:basedOn w:val="731"/>
    <w:next w:val="731"/>
    <w:link w:val="731"/>
    <w:qFormat/>
    <w:pPr>
      <w:spacing w:line="360" w:lineRule="auto"/>
    </w:pPr>
    <w:rPr>
      <w:rFonts w:ascii="仿宋_GB2312" w:eastAsia="仿宋_GB2312"/>
      <w:sz w:val="24"/>
      <w:szCs w:val="20"/>
    </w:rPr>
  </w:style>
  <w:style w:type="paragraph" w:styleId="1295">
    <w:name w:val="纯文本1"/>
    <w:basedOn w:val="731"/>
    <w:next w:val="1295"/>
    <w:link w:val="731"/>
    <w:qFormat/>
    <w:rPr>
      <w:rFonts w:ascii="宋体" w:hAnsi="Courier New"/>
      <w:szCs w:val="22"/>
    </w:rPr>
  </w:style>
  <w:style w:type="paragraph" w:styleId="1296">
    <w:name w:val="正文文本1"/>
    <w:basedOn w:val="731"/>
    <w:next w:val="1296"/>
    <w:link w:val="1297"/>
    <w:qFormat/>
    <w:pPr>
      <w:spacing w:before="120" w:line="22" w:lineRule="atLeast"/>
      <w:tabs>
        <w:tab w:val="left" w:pos="567" w:leader="none"/>
      </w:tabs>
    </w:pPr>
    <w:rPr>
      <w:rFonts w:ascii="宋体" w:hAnsi="宋体"/>
      <w:sz w:val="24"/>
    </w:rPr>
  </w:style>
  <w:style w:type="character" w:styleId="1297">
    <w:name w:val="正文文本_"/>
    <w:basedOn w:val="741"/>
    <w:next w:val="1297"/>
    <w:link w:val="1296"/>
    <w:uiPriority w:val="99"/>
    <w:unhideWhenUsed/>
    <w:qFormat/>
    <w:rPr>
      <w:rFonts w:ascii="宋体" w:hAnsi="宋体"/>
      <w:sz w:val="24"/>
    </w:rPr>
  </w:style>
  <w:style w:type="paragraph" w:styleId="1298">
    <w:name w:val="正文首行缩进1"/>
    <w:basedOn w:val="731"/>
    <w:next w:val="1298"/>
    <w:link w:val="731"/>
    <w:qFormat/>
    <w:pPr>
      <w:ind w:firstLine="200"/>
      <w:spacing w:line="360" w:lineRule="auto"/>
    </w:pPr>
    <w:rPr>
      <w:rFonts w:hint="eastAsia" w:ascii="仿宋_GB2312" w:hAnsi="Arial" w:eastAsia="仿宋_GB2312"/>
      <w:sz w:val="30"/>
      <w:szCs w:val="30"/>
    </w:rPr>
  </w:style>
  <w:style w:type="paragraph" w:styleId="1299">
    <w:name w:val="表格CXH"/>
    <w:basedOn w:val="731"/>
    <w:next w:val="1299"/>
    <w:link w:val="731"/>
    <w:qFormat/>
    <w:pPr>
      <w:jc w:val="center"/>
      <w:spacing w:after="160" w:line="276" w:lineRule="auto"/>
    </w:pPr>
    <w:rPr>
      <w:rFonts w:ascii="宋体" w:hAnsi="宋体"/>
      <w:sz w:val="22"/>
      <w:lang w:val="zh-CN"/>
    </w:rPr>
  </w:style>
  <w:style w:type="paragraph" w:styleId="1300">
    <w:name w:val="表内文字居中"/>
    <w:next w:val="1300"/>
    <w:link w:val="731"/>
    <w:qFormat/>
    <w:pPr>
      <w:jc w:val="center"/>
    </w:pPr>
    <w:rPr>
      <w:sz w:val="24"/>
      <w:szCs w:val="24"/>
      <w:lang w:val="en-US" w:eastAsia="zh-CN" w:bidi="ar-SA"/>
    </w:rPr>
  </w:style>
  <w:style w:type="paragraph" w:styleId="1301">
    <w:name w:val="修订"/>
    <w:next w:val="1301"/>
    <w:link w:val="731"/>
    <w:uiPriority w:val="99"/>
    <w:unhideWhenUsed/>
    <w:rPr>
      <w:sz w:val="21"/>
      <w:szCs w:val="24"/>
      <w:lang w:val="en-US" w:eastAsia="zh-CN" w:bidi="ar-SA"/>
    </w:rPr>
  </w:style>
  <w:style w:type="character" w:styleId="1302">
    <w:name w:val="font21"/>
    <w:next w:val="1302"/>
    <w:link w:val="731"/>
    <w:qFormat/>
    <w:rPr>
      <w:sz w:val="21"/>
      <w:szCs w:val="24"/>
      <w:lang w:val="en-US" w:eastAsia="zh-CN" w:bidi="ar-SA"/>
    </w:rPr>
  </w:style>
  <w:style w:type="character" w:styleId="1303">
    <w:name w:val="font81"/>
    <w:next w:val="1303"/>
    <w:link w:val="731"/>
    <w:qFormat/>
    <w:rPr>
      <w:rFonts w:ascii="Times New Roman" w:hAnsi="Times New Roman" w:cs="Times New Roman"/>
      <w:color w:val="000000"/>
      <w:sz w:val="32"/>
      <w:szCs w:val="32"/>
      <w:u w:val="none"/>
    </w:rPr>
  </w:style>
  <w:style w:type="character" w:styleId="1304">
    <w:name w:val="font101"/>
    <w:next w:val="1304"/>
    <w:link w:val="731"/>
    <w:qFormat/>
    <w:rPr>
      <w:rFonts w:ascii="Times New Roman" w:hAnsi="Times New Roman" w:cs="Times New Roman"/>
      <w:color w:val="000000"/>
      <w:sz w:val="22"/>
      <w:szCs w:val="22"/>
      <w:u w:val="none"/>
    </w:rPr>
  </w:style>
  <w:style w:type="character" w:styleId="1305">
    <w:name w:val="font71"/>
    <w:next w:val="1305"/>
    <w:link w:val="731"/>
    <w:qFormat/>
    <w:rPr>
      <w:rFonts w:hint="eastAsia" w:ascii="宋体" w:hAnsi="宋体" w:eastAsia="宋体" w:cs="宋体"/>
      <w:color w:val="000000"/>
      <w:sz w:val="21"/>
      <w:szCs w:val="21"/>
      <w:u w:val="none"/>
    </w:rPr>
  </w:style>
  <w:style w:type="character" w:styleId="1306">
    <w:name w:val="font121"/>
    <w:next w:val="1306"/>
    <w:link w:val="731"/>
    <w:qFormat/>
    <w:rPr>
      <w:rFonts w:ascii="Arial" w:hAnsi="Arial" w:cs="Arial"/>
      <w:color w:val="000000"/>
      <w:sz w:val="21"/>
      <w:szCs w:val="21"/>
      <w:u w:val="none"/>
    </w:rPr>
  </w:style>
  <w:style w:type="paragraph" w:styleId="1307">
    <w:name w:val="PlainText1"/>
    <w:basedOn w:val="731"/>
    <w:next w:val="1307"/>
    <w:link w:val="731"/>
    <w:uiPriority w:val="99"/>
    <w:qFormat/>
    <w:rPr>
      <w:rFonts w:ascii="宋体" w:hAnsi="Courier New"/>
    </w:rPr>
  </w:style>
  <w:style w:type="character" w:styleId="1308">
    <w:name w:val="fontstyle01"/>
    <w:next w:val="1308"/>
    <w:link w:val="731"/>
    <w:qFormat/>
    <w:rPr>
      <w:rFonts w:hint="eastAsia" w:ascii="宋体" w:hAnsi="宋体" w:eastAsia="宋体"/>
      <w:color w:val="000000"/>
      <w:sz w:val="24"/>
      <w:szCs w:val="24"/>
    </w:rPr>
  </w:style>
  <w:style w:type="paragraph" w:styleId="1309">
    <w:name w:val="_Style 2"/>
    <w:basedOn w:val="731"/>
    <w:next w:val="1309"/>
    <w:link w:val="731"/>
    <w:uiPriority w:val="99"/>
    <w:unhideWhenUsed/>
    <w:qFormat/>
    <w:pPr>
      <w:ind w:firstLine="420"/>
    </w:pPr>
  </w:style>
  <w:style w:type="paragraph" w:styleId="1310">
    <w:name w:val="引文目录1"/>
    <w:basedOn w:val="731"/>
    <w:next w:val="731"/>
    <w:link w:val="731"/>
    <w:uiPriority w:val="99"/>
    <w:unhideWhenUsed/>
    <w:qFormat/>
    <w:pPr>
      <w:ind w:left="420"/>
    </w:pPr>
  </w:style>
  <w:style w:type="paragraph" w:styleId="1311">
    <w:name w:val="正文 A"/>
    <w:next w:val="1311"/>
    <w:link w:val="731"/>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312">
    <w:name w:val="null3"/>
    <w:next w:val="1312"/>
    <w:link w:val="731"/>
    <w:qFormat/>
    <w:rPr>
      <w:rFonts w:hint="eastAsia" w:ascii="Calibri" w:hAnsi="Calibri" w:eastAsia="宋体" w:cs="Times New Roman"/>
      <w:lang w:val="en-US" w:eastAsia="zh-CN" w:bidi="ar-SA"/>
    </w:rPr>
  </w:style>
  <w:style w:type="character" w:styleId="26725" w:default="1">
    <w:name w:val="Default Paragraph Font"/>
    <w:uiPriority w:val="1"/>
    <w:semiHidden/>
    <w:unhideWhenUsed/>
  </w:style>
  <w:style w:type="numbering" w:styleId="26726" w:default="1">
    <w:name w:val="No List"/>
    <w:uiPriority w:val="99"/>
    <w:semiHidden/>
    <w:unhideWhenUsed/>
  </w:style>
  <w:style w:type="table" w:styleId="267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dc:title>
  <dc:creator>尹</dc:creator>
  <cp:lastModifiedBy>乔优</cp:lastModifiedBy>
  <cp:revision>7</cp:revision>
  <dcterms:created xsi:type="dcterms:W3CDTF">2024-09-26T01:22:00Z</dcterms:created>
  <dcterms:modified xsi:type="dcterms:W3CDTF">2026-07-31T09:44:04Z</dcterms:modified>
</cp:coreProperties>
</file>