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JSZC-320585-TCZX-G2026-0009</w:t>
      </w:r>
      <w:r/>
    </w:p>
    <w:p>
      <w:pPr>
        <w:pStyle w:val="799"/>
        <w:ind w:left="2563" w:hanging="1606"/>
        <w:jc w:val="both"/>
        <w:spacing w:before="0" w:line="360" w:lineRule="auto"/>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eastAsia" w:hAnsi="宋体" w:cs="宋体"/>
          <w:b/>
          <w:bCs/>
          <w:color w:val="auto"/>
          <w:sz w:val="32"/>
          <w:szCs w:val="32"/>
          <w:highlight w:val="none"/>
          <w:lang w:eastAsia="zh-CN"/>
        </w:rPr>
        <w:t xml:space="preserve">2026年度化工园区岗亭卡口管理服务</w:t>
      </w:r>
      <w:r/>
    </w:p>
    <w:p>
      <w:pPr>
        <w:pStyle w:val="799"/>
        <w:ind w:left="0" w:firstLine="964"/>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eastAsia" w:hAnsi="宋体" w:cs="宋体"/>
          <w:b/>
          <w:bCs/>
          <w:color w:val="auto"/>
          <w:sz w:val="32"/>
          <w:szCs w:val="32"/>
          <w:highlight w:val="none"/>
          <w:lang w:eastAsia="zh-CN"/>
        </w:rPr>
        <w:t xml:space="preserve">太仓港经济技术开发区管理委员会</w:t>
      </w:r>
      <w:r/>
    </w:p>
    <w:p>
      <w:pPr>
        <w:pStyle w:val="799"/>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标的所属行业：</w:t>
      </w:r>
      <w:r>
        <w:rPr>
          <w:rFonts w:hint="eastAsia" w:hAnsi="宋体" w:cs="宋体"/>
          <w:b/>
          <w:bCs/>
          <w:color w:val="auto"/>
          <w:sz w:val="32"/>
          <w:szCs w:val="32"/>
          <w:highlight w:val="none"/>
          <w:lang w:eastAsia="zh-CN"/>
        </w:rPr>
        <w:t xml:space="preserve">（</w:t>
      </w:r>
      <w:r>
        <w:rPr>
          <w:rFonts w:hint="eastAsia" w:ascii="宋体" w:hAnsi="宋体" w:cs="宋体"/>
          <w:b/>
          <w:bCs/>
          <w:color w:val="auto"/>
          <w:sz w:val="30"/>
          <w:highlight w:val="none"/>
          <w:lang w:eastAsia="zh-CN"/>
        </w:rPr>
        <w:t xml:space="preserve">十五）租赁和商务服务业</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799"/>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月</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10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2"/>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2"/>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2"/>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2"/>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2</w:t>
          </w:r>
          <w:r/>
        </w:p>
        <w:p>
          <w:pPr>
            <w:pStyle w:val="812"/>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8</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799"/>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799"/>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3"/>
      <w:r/>
      <w:bookmarkStart w:id="3" w:name="OLE_LINK4"/>
      <w:r/>
      <w:bookmarkStart w:id="4" w:name="OLE_LINK5"/>
      <w:r>
        <w:rPr>
          <w:rFonts w:hint="eastAsia" w:ascii="宋体" w:hAnsi="宋体" w:eastAsia="宋体" w:cs="宋体"/>
          <w:b/>
          <w:bCs/>
          <w:color w:val="auto"/>
          <w:sz w:val="36"/>
          <w:szCs w:val="36"/>
          <w:highlight w:val="none"/>
        </w:rPr>
        <w:t xml:space="preserve">招标公告</w:t>
      </w:r>
      <w:bookmarkEnd w:id="0"/>
      <w:r/>
      <w:bookmarkEnd w:id="1"/>
      <w:bookmarkEnd w:id="2"/>
      <w:bookmarkEnd w:id="3"/>
      <w:bookmarkEnd w:id="4"/>
      <w:r/>
    </w:p>
    <w:p>
      <w:pPr>
        <w:spacing w:line="360" w:lineRule="auto"/>
        <w:rPr>
          <w:rFonts w:hint="eastAsia" w:ascii="宋体" w:hAnsi="宋体" w:eastAsia="宋体" w:cs="宋体"/>
          <w:b/>
          <w:bCs/>
          <w:color w:val="auto"/>
          <w:sz w:val="21"/>
          <w:szCs w:val="21"/>
          <w:highlight w:val="none"/>
        </w:rPr>
      </w:pPr>
      <w:r/>
      <w:bookmarkStart w:id="5" w:name="OLE_LINK1"/>
      <w:r>
        <w:rPr>
          <w:rFonts w:hint="eastAsia" w:ascii="宋体" w:hAnsi="宋体" w:eastAsia="宋体" w:cs="宋体"/>
          <w:b/>
          <w:bCs/>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hAnsi="宋体" w:cs="宋体"/>
          <w:color w:val="auto"/>
          <w:sz w:val="21"/>
          <w:szCs w:val="21"/>
          <w:highlight w:val="none"/>
          <w:lang w:eastAsia="zh-CN"/>
        </w:rPr>
        <w:t xml:space="preserve">2026年度化工园区岗亭卡口管理服务</w:t>
      </w:r>
      <w:r>
        <w:rPr>
          <w:rFonts w:hint="eastAsia" w:ascii="宋体" w:hAnsi="宋体" w:eastAsia="宋体" w:cs="宋体"/>
          <w:color w:val="auto"/>
          <w:sz w:val="21"/>
          <w:szCs w:val="21"/>
          <w:highlight w:val="none"/>
          <w:lang w:eastAsia="zh-CN"/>
        </w:rPr>
        <w:t xml:space="preserve">项</w:t>
      </w:r>
      <w:r>
        <w:rPr>
          <w:rFonts w:hint="eastAsia" w:ascii="宋体" w:hAnsi="宋体" w:eastAsia="宋体" w:cs="宋体"/>
          <w:color w:val="auto"/>
          <w:sz w:val="21"/>
          <w:szCs w:val="21"/>
          <w:highlight w:val="none"/>
        </w:rPr>
        <w:t xml:space="preserve">目的潜在投标人应在“苏采云政府采购一体化平台”中参与项目并获取招标文件，并于202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时（北京时间）前上传电子投标文件。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hAnsi="宋体" w:cs="宋体"/>
          <w:color w:val="auto"/>
          <w:sz w:val="21"/>
          <w:szCs w:val="21"/>
          <w:highlight w:val="none"/>
          <w:lang w:eastAsia="zh-CN"/>
        </w:rPr>
        <w:t xml:space="preserve">JSZC-320585-TCZX-G2026-0009</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hAnsi="宋体" w:cs="宋体"/>
          <w:color w:val="auto"/>
          <w:sz w:val="21"/>
          <w:szCs w:val="21"/>
          <w:highlight w:val="none"/>
          <w:lang w:eastAsia="zh-CN"/>
        </w:rPr>
        <w:t xml:space="preserve">2026年度化工园区岗亭卡口管理服务</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w:t>
      </w:r>
      <w:r>
        <w:rPr>
          <w:rFonts w:hint="eastAsia" w:hAnsi="宋体" w:cs="宋体"/>
          <w:color w:val="auto"/>
          <w:sz w:val="21"/>
          <w:szCs w:val="21"/>
          <w:highlight w:val="none"/>
          <w:lang w:val="en-US" w:eastAsia="zh-CN"/>
        </w:rPr>
        <w:t xml:space="preserve">伍佰伍拾陆万元</w:t>
      </w:r>
      <w:r>
        <w:rPr>
          <w:rFonts w:hint="eastAsia" w:hAnsi="宋体" w:cs="宋体"/>
          <w:color w:val="auto"/>
          <w:sz w:val="21"/>
          <w:szCs w:val="21"/>
          <w:highlight w:val="none"/>
          <w:lang w:eastAsia="zh-CN"/>
        </w:rPr>
        <w:t xml:space="preserve">整（¥</w:t>
      </w:r>
      <w:r>
        <w:rPr>
          <w:rFonts w:hint="eastAsia" w:hAnsi="宋体" w:cs="宋体"/>
          <w:color w:val="auto"/>
          <w:sz w:val="21"/>
          <w:szCs w:val="21"/>
          <w:highlight w:val="none"/>
          <w:lang w:val="en-US" w:eastAsia="zh-CN"/>
        </w:rPr>
        <w:t xml:space="preserve">5560000</w:t>
      </w:r>
      <w:r>
        <w:rPr>
          <w:rFonts w:hint="eastAsia" w:hAnsi="宋体" w:cs="宋体"/>
          <w:color w:val="auto"/>
          <w:sz w:val="21"/>
          <w:szCs w:val="21"/>
          <w:highlight w:val="none"/>
          <w:lang w:eastAsia="zh-CN"/>
        </w:rPr>
        <w:t xml:space="preserve">.00元）</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4、最高限价：</w:t>
      </w:r>
      <w:r>
        <w:rPr>
          <w:rFonts w:hint="eastAsia" w:ascii="宋体" w:hAnsi="宋体" w:cs="宋体"/>
          <w:sz w:val="21"/>
          <w:szCs w:val="21"/>
          <w:highlight w:val="none"/>
          <w:lang w:val="zh-CN" w:eastAsia="zh-CN"/>
        </w:rPr>
        <w:t xml:space="preserve">人民币</w:t>
      </w:r>
      <w:r>
        <w:rPr>
          <w:rFonts w:hint="eastAsia" w:ascii="宋体" w:hAnsi="宋体" w:cs="宋体"/>
          <w:sz w:val="21"/>
          <w:szCs w:val="21"/>
          <w:highlight w:val="none"/>
          <w:lang w:val="en-US" w:eastAsia="zh-CN"/>
        </w:rPr>
        <w:t xml:space="preserve">伍佰肆拾玖万肆仟元</w:t>
      </w:r>
      <w:r>
        <w:rPr>
          <w:rFonts w:hint="eastAsia" w:ascii="宋体" w:hAnsi="宋体" w:cs="宋体"/>
          <w:sz w:val="21"/>
          <w:szCs w:val="21"/>
          <w:highlight w:val="none"/>
          <w:lang w:val="zh-CN" w:eastAsia="zh-CN"/>
        </w:rPr>
        <w:t xml:space="preserve">整（¥</w:t>
      </w:r>
      <w:r>
        <w:rPr>
          <w:rFonts w:hint="eastAsia" w:ascii="宋体" w:hAnsi="宋体" w:cs="宋体"/>
          <w:sz w:val="21"/>
          <w:szCs w:val="21"/>
          <w:highlight w:val="none"/>
          <w:lang w:val="en-US" w:eastAsia="zh-CN"/>
        </w:rPr>
        <w:t xml:space="preserve">5494000</w:t>
      </w:r>
      <w:r>
        <w:rPr>
          <w:rFonts w:hint="eastAsia" w:ascii="宋体" w:hAnsi="宋体" w:cs="宋体"/>
          <w:sz w:val="21"/>
          <w:szCs w:val="21"/>
          <w:highlight w:val="none"/>
          <w:lang w:val="zh-CN" w:eastAsia="zh-CN"/>
        </w:rPr>
        <w:t xml:space="preserve">.00元）</w:t>
      </w:r>
      <w:r>
        <w:rPr>
          <w:rFonts w:hint="eastAsia" w:ascii="宋体" w:hAnsi="宋体" w:cs="宋体"/>
          <w:sz w:val="21"/>
          <w:szCs w:val="21"/>
          <w:highlight w:val="none"/>
          <w:lang w:val="en-US" w:eastAsia="zh-CN"/>
        </w:rPr>
        <w:t xml:space="preserve">。</w:t>
      </w:r>
      <w:r/>
    </w:p>
    <w:p>
      <w:pPr>
        <w:ind w:firstLine="420"/>
        <w:spacing w:line="360" w:lineRule="auto"/>
        <w:rPr>
          <w:rFonts w:hint="eastAsia" w:ascii="宋体" w:hAnsi="宋体" w:cs="宋体"/>
          <w:sz w:val="21"/>
          <w:szCs w:val="21"/>
          <w:lang w:val="zh-CN"/>
        </w:rPr>
      </w:pPr>
      <w:r>
        <w:rPr>
          <w:rFonts w:hint="eastAsia" w:ascii="宋体" w:hAnsi="宋体" w:cs="宋体"/>
          <w:sz w:val="21"/>
          <w:szCs w:val="21"/>
          <w:highlight w:val="none"/>
          <w:lang w:val="zh-CN"/>
        </w:rPr>
        <w:t xml:space="preserve">5、采购需求</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val="zh-CN"/>
        </w:rPr>
        <w:t xml:space="preserve">化工园区岗亭卡口管理服务，</w:t>
      </w:r>
      <w:r>
        <w:rPr>
          <w:rFonts w:hint="eastAsia" w:ascii="宋体" w:hAnsi="宋体" w:cs="宋体"/>
          <w:sz w:val="21"/>
          <w:szCs w:val="21"/>
          <w:highlight w:val="none"/>
          <w:lang w:val="en-US" w:eastAsia="zh-CN"/>
        </w:rPr>
        <w:t xml:space="preserve">包括：</w:t>
      </w:r>
      <w:r>
        <w:rPr>
          <w:rFonts w:hint="eastAsia" w:ascii="宋体" w:hAnsi="宋体" w:cs="宋体"/>
          <w:sz w:val="21"/>
          <w:szCs w:val="21"/>
          <w:highlight w:val="none"/>
          <w:lang w:val="zh-CN"/>
        </w:rPr>
        <w:t xml:space="preserve">综合卡口3个，普通卡口8个，共设有岗亭18个，通过对进</w:t>
      </w:r>
      <w:r>
        <w:rPr>
          <w:rFonts w:hint="eastAsia" w:ascii="宋体" w:hAnsi="宋体" w:cs="宋体"/>
          <w:sz w:val="21"/>
          <w:szCs w:val="21"/>
          <w:highlight w:val="none"/>
          <w:lang w:val="en-US" w:eastAsia="zh-CN"/>
        </w:rPr>
        <w:t xml:space="preserve">化工</w:t>
      </w:r>
      <w:r>
        <w:rPr>
          <w:rFonts w:hint="eastAsia" w:ascii="宋体" w:hAnsi="宋体" w:cs="宋体"/>
          <w:sz w:val="21"/>
          <w:szCs w:val="21"/>
          <w:highlight w:val="none"/>
          <w:lang w:val="zh-CN"/>
        </w:rPr>
        <w:t xml:space="preserve">出园区危运车辆、普通车辆等各类车辆、人员</w:t>
      </w:r>
      <w:r>
        <w:rPr>
          <w:rFonts w:hint="eastAsia" w:ascii="宋体" w:hAnsi="宋体" w:cs="宋体"/>
          <w:sz w:val="21"/>
          <w:szCs w:val="21"/>
          <w:highlight w:val="none"/>
          <w:lang w:val="zh-CN" w:eastAsia="zh-CN"/>
        </w:rPr>
        <w:t xml:space="preserve">的</w:t>
      </w:r>
      <w:r>
        <w:rPr>
          <w:rFonts w:hint="eastAsia" w:ascii="宋体" w:hAnsi="宋体" w:cs="宋体"/>
          <w:sz w:val="21"/>
          <w:szCs w:val="21"/>
          <w:highlight w:val="none"/>
          <w:lang w:val="zh-CN"/>
        </w:rPr>
        <w:t xml:space="preserve">管控以及区内巡查，最大限度</w:t>
      </w:r>
      <w:r>
        <w:rPr>
          <w:rFonts w:hint="eastAsia" w:ascii="宋体" w:hAnsi="宋体" w:cs="宋体"/>
          <w:sz w:val="21"/>
          <w:szCs w:val="21"/>
          <w:highlight w:val="none"/>
          <w:lang w:val="en-US" w:eastAsia="zh-CN"/>
        </w:rPr>
        <w:t xml:space="preserve">地</w:t>
      </w:r>
      <w:r>
        <w:rPr>
          <w:rFonts w:hint="eastAsia" w:ascii="宋体" w:hAnsi="宋体" w:cs="宋体"/>
          <w:sz w:val="21"/>
          <w:szCs w:val="21"/>
          <w:highlight w:val="none"/>
          <w:lang w:val="zh-CN"/>
        </w:rPr>
        <w:t xml:space="preserve">做好封闭化管理并保障规范有序运行</w:t>
      </w:r>
      <w:r>
        <w:rPr>
          <w:rFonts w:hint="eastAsia" w:ascii="宋体" w:hAnsi="宋体" w:cs="宋体"/>
          <w:sz w:val="21"/>
          <w:szCs w:val="21"/>
          <w:highlight w:val="none"/>
          <w:lang w:val="zh-CN" w:eastAsia="zh-CN"/>
        </w:rPr>
        <w:t xml:space="preserve">。</w:t>
      </w:r>
      <w:r>
        <w:rPr>
          <w:rFonts w:hint="eastAsia" w:ascii="宋体" w:hAnsi="宋体" w:cs="宋体"/>
          <w:sz w:val="21"/>
          <w:szCs w:val="21"/>
          <w:highlight w:val="none"/>
          <w:lang w:val="en-US" w:eastAsia="zh-CN"/>
        </w:rPr>
        <w:t xml:space="preserve">化工园区各岗亭卡口</w:t>
      </w:r>
      <w:r>
        <w:rPr>
          <w:rFonts w:hint="eastAsia" w:ascii="宋体" w:hAnsi="宋体" w:cs="宋体"/>
          <w:sz w:val="21"/>
          <w:szCs w:val="21"/>
          <w:highlight w:val="none"/>
          <w:lang w:val="zh-CN"/>
        </w:rPr>
        <w:t xml:space="preserve">服务人员原则上相对固定，按24小时三班倒，需配置</w:t>
      </w:r>
      <w:r>
        <w:rPr>
          <w:rFonts w:hint="eastAsia" w:ascii="宋体" w:hAnsi="宋体" w:cs="宋体"/>
          <w:sz w:val="21"/>
          <w:szCs w:val="21"/>
          <w:highlight w:val="none"/>
          <w:lang w:val="en-US" w:eastAsia="zh-CN"/>
        </w:rPr>
        <w:t xml:space="preserve">岗亭卡口</w:t>
      </w:r>
      <w:r>
        <w:rPr>
          <w:rFonts w:hint="eastAsia" w:ascii="宋体" w:hAnsi="宋体" w:cs="宋体"/>
          <w:sz w:val="21"/>
          <w:szCs w:val="21"/>
          <w:highlight w:val="none"/>
          <w:lang w:val="zh-CN"/>
        </w:rPr>
        <w:t xml:space="preserve">人员</w:t>
      </w:r>
      <w:r>
        <w:rPr>
          <w:rFonts w:hint="eastAsia" w:ascii="宋体" w:hAnsi="宋体" w:cs="宋体"/>
          <w:sz w:val="21"/>
          <w:szCs w:val="21"/>
          <w:highlight w:val="none"/>
          <w:lang w:val="en-US" w:eastAsia="zh-CN"/>
        </w:rPr>
        <w:t xml:space="preserve">56</w:t>
      </w:r>
      <w:r>
        <w:rPr>
          <w:rFonts w:hint="eastAsia" w:ascii="宋体" w:hAnsi="宋体" w:cs="宋体"/>
          <w:sz w:val="21"/>
          <w:szCs w:val="21"/>
          <w:highlight w:val="none"/>
          <w:lang w:val="zh-CN"/>
        </w:rPr>
        <w:t xml:space="preserve">人，</w:t>
      </w:r>
      <w:r>
        <w:rPr>
          <w:rFonts w:hint="eastAsia" w:ascii="宋体" w:hAnsi="宋体" w:cs="宋体"/>
          <w:sz w:val="21"/>
          <w:szCs w:val="21"/>
          <w:highlight w:val="none"/>
          <w:lang w:val="en-US" w:eastAsia="zh-CN"/>
        </w:rPr>
        <w:t xml:space="preserve">巡逻</w:t>
      </w:r>
      <w:r>
        <w:rPr>
          <w:rFonts w:hint="eastAsia" w:ascii="宋体" w:hAnsi="宋体" w:cs="宋体"/>
          <w:sz w:val="21"/>
          <w:szCs w:val="21"/>
          <w:highlight w:val="none"/>
          <w:lang w:val="zh-CN"/>
        </w:rPr>
        <w:t xml:space="preserve">人员6人</w:t>
      </w:r>
      <w:r>
        <w:rPr>
          <w:rFonts w:hint="eastAsia" w:ascii="宋体" w:hAnsi="宋体" w:cs="宋体"/>
          <w:sz w:val="21"/>
          <w:szCs w:val="21"/>
          <w:lang w:val="zh-CN"/>
        </w:rPr>
        <w:t xml:space="preserve">，项目经理</w:t>
      </w:r>
      <w:r>
        <w:rPr>
          <w:rFonts w:hint="eastAsia" w:ascii="宋体" w:hAnsi="宋体" w:cs="宋体"/>
          <w:sz w:val="21"/>
          <w:szCs w:val="21"/>
          <w:lang w:val="en-US" w:eastAsia="zh-CN"/>
        </w:rPr>
        <w:t xml:space="preserve">及</w:t>
      </w:r>
      <w:r>
        <w:rPr>
          <w:rFonts w:hint="eastAsia" w:ascii="宋体" w:hAnsi="宋体" w:cs="宋体"/>
          <w:sz w:val="21"/>
          <w:szCs w:val="21"/>
          <w:lang w:val="zh-CN"/>
        </w:rPr>
        <w:t xml:space="preserve">带班队长</w:t>
      </w:r>
      <w:r>
        <w:rPr>
          <w:rFonts w:hint="eastAsia" w:ascii="宋体" w:hAnsi="宋体" w:cs="宋体"/>
          <w:sz w:val="21"/>
          <w:szCs w:val="21"/>
          <w:lang w:val="en-US" w:eastAsia="zh-CN"/>
        </w:rPr>
        <w:t xml:space="preserve">3</w:t>
      </w:r>
      <w:r>
        <w:rPr>
          <w:rFonts w:hint="eastAsia" w:ascii="宋体" w:hAnsi="宋体" w:cs="宋体"/>
          <w:sz w:val="21"/>
          <w:szCs w:val="21"/>
          <w:lang w:val="zh-CN"/>
        </w:rPr>
        <w:t xml:space="preserve">人，共</w:t>
      </w:r>
      <w:r>
        <w:rPr>
          <w:rFonts w:hint="eastAsia" w:ascii="宋体" w:hAnsi="宋体" w:cs="宋体"/>
          <w:sz w:val="21"/>
          <w:szCs w:val="21"/>
          <w:lang w:val="en-US" w:eastAsia="zh-CN"/>
        </w:rPr>
        <w:t xml:space="preserve">65</w:t>
      </w:r>
      <w:r>
        <w:rPr>
          <w:rFonts w:hint="eastAsia" w:ascii="宋体" w:hAnsi="宋体" w:cs="宋体"/>
          <w:sz w:val="21"/>
          <w:szCs w:val="21"/>
          <w:lang w:val="zh-CN"/>
        </w:rPr>
        <w:t xml:space="preserve">人</w:t>
      </w:r>
      <w:r>
        <w:rPr>
          <w:rFonts w:hint="eastAsia" w:ascii="宋体" w:hAnsi="宋体" w:cs="宋体"/>
          <w:sz w:val="21"/>
          <w:szCs w:val="21"/>
          <w:lang w:val="en-US" w:eastAsia="zh-CN"/>
        </w:rPr>
        <w:t xml:space="preserve">，详见招标文件</w:t>
      </w:r>
      <w:r>
        <w:rPr>
          <w:rFonts w:hint="eastAsia" w:ascii="宋体" w:hAnsi="宋体" w:cs="宋体"/>
          <w:sz w:val="21"/>
          <w:szCs w:val="21"/>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w:t>
      </w:r>
      <w:r>
        <w:rPr>
          <w:rFonts w:hint="eastAsia" w:ascii="宋体" w:hAnsi="宋体" w:eastAsia="宋体" w:cs="宋体"/>
          <w:color w:val="auto"/>
          <w:sz w:val="21"/>
          <w:szCs w:val="21"/>
          <w:highlight w:val="none"/>
        </w:rPr>
        <w:t xml:space="preserve">年内（任意一个月）依法缴纳税收和社会保障资金的证明材料，依法免税或不需要缴纳社会保障资金的，提供相关证明文件）；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val="0"/>
          <w:bCs/>
          <w:color w:val="000000"/>
          <w:sz w:val="21"/>
          <w:szCs w:val="21"/>
        </w:rPr>
        <w:t xml:space="preserve">本项目专门面向中小企业采购，所属行业为</w:t>
      </w:r>
      <w:r>
        <w:rPr>
          <w:rFonts w:hint="eastAsia" w:ascii="宋体" w:hAnsi="宋体" w:eastAsia="宋体" w:cs="宋体"/>
          <w:b w:val="0"/>
          <w:bCs/>
          <w:color w:val="000000"/>
          <w:sz w:val="21"/>
          <w:szCs w:val="21"/>
          <w:lang w:eastAsia="zh-CN"/>
        </w:rPr>
        <w:t xml:space="preserve">租赁和商务服务业</w:t>
      </w:r>
      <w:r>
        <w:rPr>
          <w:rFonts w:hint="eastAsia" w:ascii="宋体" w:hAnsi="宋体" w:eastAsia="宋体" w:cs="宋体"/>
          <w:b w:val="0"/>
          <w:bCs/>
          <w:color w:val="000000"/>
          <w:sz w:val="21"/>
          <w:szCs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1"/>
          <w:szCs w:val="21"/>
          <w:lang w:eastAsia="zh-CN"/>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p>
    <w:p>
      <w:pPr>
        <w:ind w:firstLine="420"/>
        <w:spacing w:line="360" w:lineRule="auto"/>
        <w:shd w:val="clear" w:color="auto" w:fill="ffffff"/>
        <w:widowControl w:val="off"/>
        <w:rPr>
          <w:rFonts w:hint="eastAsia" w:ascii="宋体" w:hAnsi="宋体" w:cs="宋体"/>
          <w:b/>
          <w:szCs w:val="21"/>
          <w:highlight w:val="none"/>
          <w:shd w:val="clear" w:color="auto" w:fill="ffffff"/>
          <w:lang w:val="en-US" w:eastAsia="zh-CN"/>
        </w:rPr>
      </w:pPr>
      <w:r>
        <w:rPr>
          <w:rFonts w:hint="eastAsia" w:ascii="宋体" w:hAnsi="宋体" w:cs="宋体"/>
          <w:b/>
          <w:szCs w:val="21"/>
          <w:highlight w:val="none"/>
          <w:shd w:val="clear" w:color="auto" w:fill="ffffff"/>
          <w:lang w:val="en-US" w:eastAsia="zh-CN"/>
        </w:rPr>
        <w:t xml:space="preserve">1、具备经公安部门批准颁发的《保安服务许可证》（外省保安服务公司需在苏州市</w:t>
      </w:r>
      <w:r>
        <w:rPr>
          <w:rFonts w:hint="eastAsia" w:hAnsi="宋体" w:cs="宋体"/>
          <w:b/>
          <w:szCs w:val="21"/>
          <w:highlight w:val="none"/>
          <w:shd w:val="clear" w:color="auto" w:fill="ffffff"/>
          <w:lang w:val="en-US" w:eastAsia="zh-CN"/>
        </w:rPr>
        <w:t xml:space="preserve">备</w:t>
      </w:r>
      <w:r>
        <w:rPr>
          <w:rFonts w:hint="eastAsia" w:ascii="宋体" w:hAnsi="宋体" w:cs="宋体"/>
          <w:b/>
          <w:szCs w:val="21"/>
          <w:highlight w:val="none"/>
          <w:shd w:val="clear" w:color="auto" w:fill="ffffff"/>
          <w:lang w:val="en-US" w:eastAsia="zh-CN"/>
        </w:rPr>
        <w:t xml:space="preserve">案）。</w:t>
      </w:r>
      <w:r/>
    </w:p>
    <w:p>
      <w:pPr>
        <w:ind w:firstLine="420"/>
        <w:spacing w:line="360" w:lineRule="auto"/>
        <w:shd w:val="clear" w:color="auto" w:fill="ffffff"/>
        <w:widowControl w:val="off"/>
        <w:rPr>
          <w:rFonts w:hint="eastAsia" w:ascii="宋体" w:hAnsi="宋体" w:cs="宋体"/>
          <w:b/>
          <w:szCs w:val="21"/>
          <w:highlight w:val="none"/>
          <w:shd w:val="clear" w:color="auto" w:fill="ffffff"/>
          <w:lang w:val="en-US" w:eastAsia="zh-CN"/>
        </w:rPr>
      </w:pPr>
      <w:r>
        <w:rPr>
          <w:rFonts w:hint="eastAsia" w:ascii="宋体" w:hAnsi="宋体" w:cs="宋体"/>
          <w:b/>
          <w:szCs w:val="21"/>
          <w:highlight w:val="none"/>
          <w:shd w:val="clear" w:color="auto" w:fill="ffffff"/>
          <w:lang w:val="en-US" w:eastAsia="zh-CN"/>
        </w:rPr>
        <w:t xml:space="preserve">2、本项目总配置人力数不少于65人，全部具有保安员上岗证。其中项目经理及带班队长共3人，需提供本单位社保证明材料。</w:t>
      </w:r>
      <w:r/>
    </w:p>
    <w:p>
      <w:pPr>
        <w:ind w:firstLine="420"/>
        <w:spacing w:line="360" w:lineRule="auto"/>
        <w:shd w:val="clear" w:color="auto" w:fill="ffffff"/>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w:t>
      </w:r>
      <w:r>
        <w:rPr>
          <w:rFonts w:hint="eastAsia" w:ascii="宋体" w:hAnsi="宋体" w:cs="宋体"/>
          <w:b/>
          <w:szCs w:val="21"/>
          <w:highlight w:val="none"/>
          <w:shd w:val="clear" w:color="auto" w:fill="ffffff"/>
        </w:rPr>
        <w:t xml:space="preserve">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三、投标报名及获取招标文件</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1、依法获取电子招标文件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自招标文件公告发布之日起5个工作日，</w:t>
      </w:r>
      <w:r>
        <w:rPr>
          <w:rFonts w:hint="eastAsia" w:ascii="宋体" w:hAnsi="宋体" w:eastAsia="宋体" w:cs="宋体"/>
          <w:b w:val="0"/>
          <w:bCs w:val="0"/>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2、获取方式：网上下载电子招标文件。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3、本项目免费下载电子招标文件。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ascii="宋体" w:hAnsi="宋体" w:eastAsia="宋体" w:cs="宋体"/>
          <w:b w:val="0"/>
          <w:bCs w:val="0"/>
          <w:color w:val="auto"/>
          <w:sz w:val="21"/>
          <w:szCs w:val="21"/>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3、开标地点：苏采云网上不见面开标大厅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五、公告期限</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六、其他补充事宜</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 xml:space="preserve">事宜</w:t>
      </w:r>
      <w:r>
        <w:rPr>
          <w:rFonts w:hint="eastAsia" w:ascii="宋体" w:hAnsi="宋体" w:eastAsia="宋体" w:cs="宋体"/>
          <w:color w:val="auto"/>
          <w:sz w:val="21"/>
          <w:szCs w:val="21"/>
          <w:highlight w:val="none"/>
        </w:rPr>
        <w:t xml:space="preserve">。投标人登</w:t>
      </w:r>
      <w:r>
        <w:rPr>
          <w:rFonts w:hint="eastAsia" w:hAnsi="宋体" w:cs="宋体"/>
          <w:color w:val="auto"/>
          <w:sz w:val="21"/>
          <w:szCs w:val="21"/>
          <w:highlight w:val="none"/>
          <w:lang w:val="en-US" w:eastAsia="zh-CN"/>
        </w:rPr>
        <w:t xml:space="preserve">录</w:t>
      </w:r>
      <w:r>
        <w:rPr>
          <w:rFonts w:hint="eastAsia" w:ascii="宋体" w:hAnsi="宋体" w:eastAsia="宋体" w:cs="宋体"/>
          <w:color w:val="auto"/>
          <w:sz w:val="21"/>
          <w:szCs w:val="21"/>
          <w:highlight w:val="none"/>
        </w:rPr>
        <w:t xml:space="preserve">“苏采云”系统后选择要参与的具体项目，点击“我要参与”并签章</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提交《投标供应商确认函》，提交《投标供应商确认函》</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日期视同为依法获取招标文件</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2、本项目采用不见面开标，投标人开标时无需到现场进行解密，</w:t>
      </w:r>
      <w:r>
        <w:rPr>
          <w:rFonts w:hint="eastAsia" w:hAnsi="宋体" w:cs="宋体"/>
          <w:color w:val="auto"/>
          <w:sz w:val="21"/>
          <w:szCs w:val="21"/>
          <w:highlight w:val="none"/>
          <w:lang w:eastAsia="zh-CN"/>
        </w:rPr>
        <w:t xml:space="preserve">通过</w:t>
      </w:r>
      <w:r>
        <w:rPr>
          <w:rFonts w:hint="eastAsia" w:ascii="宋体" w:hAnsi="宋体" w:eastAsia="宋体" w:cs="宋体"/>
          <w:color w:val="auto"/>
          <w:sz w:val="21"/>
          <w:szCs w:val="21"/>
          <w:highlight w:val="none"/>
        </w:rPr>
        <w:t xml:space="preserve">网上开标大厅解密电子投标文件</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投标人远程解密要求如下：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1）投标人使用CA数字证书进行远程解密，解密</w:t>
      </w:r>
      <w:r>
        <w:rPr>
          <w:rFonts w:hint="eastAsia" w:hAnsi="宋体" w:cs="宋体"/>
          <w:color w:val="auto"/>
          <w:sz w:val="21"/>
          <w:szCs w:val="21"/>
          <w:highlight w:val="none"/>
          <w:lang w:eastAsia="zh-CN"/>
        </w:rPr>
        <w:t xml:space="preserve">所用的</w:t>
      </w:r>
      <w:r>
        <w:rPr>
          <w:rFonts w:hint="eastAsia" w:ascii="宋体" w:hAnsi="宋体" w:eastAsia="宋体" w:cs="宋体"/>
          <w:color w:val="auto"/>
          <w:sz w:val="21"/>
          <w:szCs w:val="21"/>
          <w:highlight w:val="none"/>
        </w:rPr>
        <w:t xml:space="preserve">CA数字证书与生成加密电子投标文件时的CA数字证书需为</w:t>
      </w:r>
      <w:r>
        <w:rPr>
          <w:rFonts w:hint="eastAsia" w:hAnsi="宋体" w:cs="宋体"/>
          <w:color w:val="auto"/>
          <w:sz w:val="21"/>
          <w:szCs w:val="21"/>
          <w:highlight w:val="none"/>
          <w:lang w:eastAsia="zh-CN"/>
        </w:rPr>
        <w:t xml:space="preserve">同一个</w:t>
      </w:r>
      <w:r>
        <w:rPr>
          <w:rFonts w:hint="eastAsia" w:ascii="宋体" w:hAnsi="宋体" w:eastAsia="宋体" w:cs="宋体"/>
          <w:color w:val="auto"/>
          <w:sz w:val="21"/>
          <w:szCs w:val="21"/>
          <w:highlight w:val="none"/>
        </w:rPr>
        <w:t xml:space="preserve">，否则无法解密，造成的后果由投标人自行负责。</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2）投标人登录</w:t>
      </w:r>
      <w:r>
        <w:rPr>
          <w:rFonts w:hint="eastAsia" w:hAnsi="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3）投标截止时间后</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系统提示解密电子投标文件。解密时间以系统提示为准，未在规定时间内完成解密</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其投标文件将被拒绝，不参与后续投标流程。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6、投标保证金：本项目</w:t>
      </w:r>
      <w:r>
        <w:rPr>
          <w:rFonts w:hint="eastAsia"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7、履约保证金：无。</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、本公告发布媒体：苏州市政府采购网等政府采购指定媒体。</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、政府采购履约资金扶持政策：</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七、对本次招标提出询问，请按以下方式联系</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360" w:lineRule="auto"/>
        <w:widowControl/>
        <w:rPr>
          <w:rFonts w:hint="eastAsia" w:ascii="宋体" w:hAnsi="宋体" w:eastAsia="宋体" w:cs="宋体"/>
          <w:color w:val="auto"/>
          <w:sz w:val="21"/>
          <w:szCs w:val="21"/>
          <w:highlight w:val="none"/>
          <w:lang w:eastAsia="zh-CN"/>
        </w:rPr>
      </w:pPr>
      <w:r/>
      <w:bookmarkStart w:id="6" w:name="_Hlk69823300"/>
      <w:r>
        <w:rPr>
          <w:rFonts w:hint="eastAsia" w:ascii="宋体" w:hAnsi="宋体" w:eastAsia="宋体" w:cs="宋体"/>
          <w:color w:val="auto"/>
          <w:sz w:val="21"/>
          <w:szCs w:val="21"/>
          <w:highlight w:val="none"/>
          <w:lang w:eastAsia="zh-CN"/>
        </w:rPr>
        <w:t xml:space="preserve">名    称: </w:t>
      </w:r>
      <w:bookmarkEnd w:id="6"/>
      <w:r>
        <w:rPr>
          <w:rFonts w:hint="eastAsia" w:ascii="宋体" w:hAnsi="宋体" w:eastAsia="宋体" w:cs="宋体"/>
          <w:color w:val="auto"/>
          <w:sz w:val="21"/>
          <w:szCs w:val="21"/>
          <w:highlight w:val="none"/>
          <w:lang w:eastAsia="zh-CN"/>
        </w:rPr>
        <w:t xml:space="preserve">太仓港经济技术开发区管理委员会</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址：苏州市太仓市浮桥镇北环路12号</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联系人：</w:t>
      </w:r>
      <w:r>
        <w:rPr>
          <w:rFonts w:hint="eastAsia" w:ascii="宋体" w:hAnsi="宋体" w:eastAsia="宋体" w:cs="宋体"/>
          <w:color w:val="auto"/>
          <w:sz w:val="21"/>
          <w:szCs w:val="21"/>
          <w:highlight w:val="none"/>
          <w:lang w:val="en-US" w:eastAsia="zh-CN"/>
        </w:rPr>
        <w:t xml:space="preserve">赵净波</w:t>
      </w:r>
      <w:r>
        <w:rPr>
          <w:rFonts w:hint="eastAsia" w:ascii="宋体" w:hAnsi="宋体" w:eastAsia="宋体" w:cs="宋体"/>
          <w:color w:val="auto"/>
          <w:sz w:val="21"/>
          <w:szCs w:val="21"/>
          <w:highlight w:val="none"/>
          <w:lang w:val="zh-CN"/>
        </w:rPr>
        <w:t xml:space="preserve">  联系电话：</w:t>
      </w:r>
      <w:r>
        <w:rPr>
          <w:rFonts w:hint="eastAsia" w:ascii="宋体" w:hAnsi="宋体" w:eastAsia="宋体" w:cs="宋体"/>
          <w:color w:val="auto"/>
          <w:sz w:val="21"/>
          <w:szCs w:val="21"/>
          <w:highlight w:val="none"/>
          <w:lang w:val="en-US" w:eastAsia="zh-CN"/>
        </w:rPr>
        <w:t xml:space="preserve">18136153636 </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ascii="宋体" w:hAnsi="宋体" w:eastAsia="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
      <w:r/>
    </w:p>
    <w:p>
      <w:pPr>
        <w:jc w:val="center"/>
        <w:spacing w:line="360" w:lineRule="auto"/>
        <w:rPr>
          <w:rFonts w:hint="eastAsia" w:ascii="宋体" w:hAnsi="宋体" w:eastAsia="宋体" w:cs="宋体"/>
          <w:b/>
          <w:bCs/>
          <w:color w:val="auto"/>
          <w:sz w:val="32"/>
          <w:szCs w:val="32"/>
          <w:highlight w:val="none"/>
        </w:rPr>
        <w:outlineLvl w:val="0"/>
      </w:pPr>
      <w:r/>
      <w:bookmarkStart w:id="7" w:name="_Toc159507036"/>
      <w:r>
        <w:rPr>
          <w:rFonts w:hint="eastAsia" w:ascii="宋体" w:hAnsi="宋体" w:eastAsia="宋体" w:cs="宋体"/>
          <w:b/>
          <w:bCs/>
          <w:color w:val="auto"/>
          <w:sz w:val="32"/>
          <w:szCs w:val="32"/>
          <w:highlight w:val="none"/>
        </w:rPr>
        <w:t xml:space="preserve">第二章 投标人须知</w:t>
      </w:r>
      <w:bookmarkEnd w:id="7"/>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一、说明和释义</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本招标文件仅适用于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组织的招标活动。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本次招标活动及因本次招标产生的合同受中国法律制约和保护。</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本招标文件的解释权属于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2、词语释义</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 xml:space="preserve">采购人：指依法进行政府采购的国家机关、事业单位、团体组织。</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2.2 投标单位：指向采购人提供货物、工程或服务的法人、其他组织或者自然人。</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2.3 投标人：指参加政府采购货物服务投标活动的供应商。</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2.4 采购代理机构：指依法接受采购人委托，从事货物、工程和服务等政府采购招标代理业务的社会中介机构。</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2.5 招标采购单位：采购人及采购代理机构的统称。</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2.7 响应：投标人根据采购人或采购代理机构发售的招标文件，编制投标文件并按规定投标的行为。</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2.8 知识产权：指专利权、商标权、著作权等无形财产专有权的统称。</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2.9 天：日历日。</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2.11 合同价款：根据合同规定，乙方在正确地履行合同义务后甲方应支付乙方的价款。</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 xml:space="preserve">及其他有关</w:t>
      </w:r>
      <w:r>
        <w:rPr>
          <w:rFonts w:hint="eastAsia" w:ascii="宋体" w:hAnsi="宋体" w:eastAsia="宋体" w:cs="宋体"/>
          <w:b w:val="0"/>
          <w:bCs w:val="0"/>
          <w:color w:val="auto"/>
          <w:spacing w:val="-3"/>
          <w:sz w:val="21"/>
          <w:szCs w:val="21"/>
          <w:highlight w:val="none"/>
        </w:rPr>
        <w:t xml:space="preserve">技术资料和材料。</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 xml:space="preserve">其他</w:t>
      </w:r>
      <w:r>
        <w:rPr>
          <w:rFonts w:hint="eastAsia" w:ascii="宋体" w:hAnsi="宋体" w:eastAsia="宋体" w:cs="宋体"/>
          <w:b w:val="0"/>
          <w:bCs w:val="0"/>
          <w:color w:val="auto"/>
          <w:spacing w:val="-3"/>
          <w:sz w:val="21"/>
          <w:szCs w:val="21"/>
          <w:highlight w:val="none"/>
        </w:rPr>
        <w:t xml:space="preserve">义务。</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2.15 交货地点：合同中明确约定的乙方提交的货物最终地点。</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2.16 不可抗力：不能预见、不能避免并且不能克服的客观情况。</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w:t>
      </w:r>
      <w:r>
        <w:rPr>
          <w:rFonts w:hint="eastAsia" w:hAnsi="宋体" w:cs="宋体"/>
          <w:b w:val="0"/>
          <w:bCs w:val="0"/>
          <w:color w:val="auto"/>
          <w:spacing w:val="-3"/>
          <w:sz w:val="21"/>
          <w:szCs w:val="21"/>
          <w:highlight w:val="none"/>
          <w:lang w:val="en-US" w:eastAsia="zh-CN"/>
        </w:rPr>
        <w:t xml:space="preserve">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3、合格投标人的范围</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 xml:space="preserve">符合《中华人民共和国政府采购法》第二十二条第一款之规定。</w:t>
      </w:r>
      <w:r/>
    </w:p>
    <w:p>
      <w:pPr>
        <w:pStyle w:val="78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3.2 满足本文件实质性条款的规定。</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4、合格投标人的特定条件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 xml:space="preserve">详见招标公告规定。</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5、投标委托</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 指全权代表投标人参加投标活动并签署投标文件的人，如果投标人代表不是法定代表人， 须持有《法定代表人代表授权委托书》（详见统一格式）。</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6、投标费用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 无论投标过程的做法和结果如何,投标人自行承担所有与参加投标有关的全部费用。</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 本项目不接受联合投标。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8、招标文件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9、现场踏勘</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10、招标文件的澄清</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 投标人在获取招标文件后，若有疑问，应于投标截止时间之前，向采购代理机构提出，采购代理机构将予以解答。</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11、招标文件的修改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 迟于规定的询问和提交的疑问，采购人和采购代理机构有权拒绝回答，也不承担由此带来的对投标人投标结果的影响。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 在投标截止时间 15 日前，招标采购单位无论出于自己的考虑，还是出于对投标人提问的澄清，均可对已发出的招标文件进行必要澄清或者修改。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 招标文件的更正（含澄清、修改等）内容与原招标文件在同一内容上表述不一致时，以发出日期最接近开标时间的公告为准。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 招标文件的更正（含澄清、修改等）内容将在财政部门指定的政府采购信息发布媒体上发布， 作为招标文件的组成部分，对投标人起约束作用。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四、投标文件说明</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12、提示与要求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 无论是否递交投标文件，投标人都应将招标文件及以后的所有通知、文件等视为保密文件。</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13、投标文件计量单位和使用文字</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 投标文件中所使用的计量单位，除招标文件中有特殊要求外，均应使用中华人民共和国法定计量单位。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14、知识产权</w:t>
      </w:r>
      <w:r/>
    </w:p>
    <w:p>
      <w:pPr>
        <w:pStyle w:val="799"/>
        <w:ind w:left="0" w:firstLine="426"/>
        <w:jc w:val="both"/>
        <w:spacing w:before="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 xml:space="preserve">（包括部分使用</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4"/>
          <w:sz w:val="21"/>
          <w:szCs w:val="21"/>
          <w:highlight w:val="none"/>
        </w:rPr>
        <w:t xml:space="preserve">时，不会产生因第三方提出侵犯其专利权、商标权或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知识产权而引起的法律和经济纠纷，如因专利权、商标权或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w:t>
      </w:r>
      <w:r>
        <w:rPr>
          <w:rFonts w:hint="eastAsia" w:ascii="宋体" w:hAnsi="宋体" w:eastAsia="宋体" w:cs="宋体"/>
          <w:color w:val="auto"/>
          <w:spacing w:val="-3"/>
          <w:sz w:val="21"/>
          <w:szCs w:val="21"/>
          <w:highlight w:val="none"/>
        </w:rPr>
        <w:t xml:space="preserve">起法律和经济纠纷，由投标人承担所有相关责任。</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15、投标文件的组成和顺序（顺序以软件为准）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 xml:space="preserve">报价部分</w:t>
      </w:r>
      <w:r>
        <w:rPr>
          <w:rFonts w:hint="eastAsia" w:ascii="宋体" w:hAnsi="宋体" w:eastAsia="宋体" w:cs="宋体"/>
          <w:b w:val="0"/>
          <w:bCs w:val="0"/>
          <w:color w:val="auto"/>
          <w:sz w:val="21"/>
          <w:szCs w:val="21"/>
          <w:highlight w:val="none"/>
        </w:rPr>
        <w:t xml:space="preserve">（详见投标文件格式）：</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15.1.1投标承诺函；</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15.1.2授权委托书（如有授权）；</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15.1.3投标人法定代表人身份证复印件；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15.1.4投标人授权代理人身份证复印件（如有授权）；</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15.1.5开标一览表、报价明细表（详见软件格式）；</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15.1.6关于资格文件的声明函（详见投标文件格式）；</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15.1.7投标单位情况表（详见投标文件格式）；</w:t>
      </w:r>
      <w:r/>
    </w:p>
    <w:p>
      <w:pPr>
        <w:pStyle w:val="78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15.2 资质证明文件部分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15.2.1投标单位营业执照副本或三证合一营业执照复印件；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15.2.2 投标人参加本次政府采购活动前的财务状况报告或者银行出具的资信证明；</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15.2.3 投标人根据项目需求提供履行合同所必需的设备和专业技术能力的证明材料；</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15.2.4 投标人参加本次政府采购活动前</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年内（任意一个月）依法缴纳税收和社会保障资金的证明材料；</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 xml:space="preserve">投标人参加政府采购活动前在经营活动中没有重大违法记录的书面申明；</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15.2.6 投标人证明其符合招标文件规定的投标人特定资格条件的证书、证明和文件材料（如有，见招标公告特定资格要求）；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15.2.7 中小企业声明函及相关材料（如有）；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15.2.8 残疾人福利性单位声明函（如有）；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15.2.9 其他可以证明投标人资信、资质和货物、服务质量的证书、文件、推荐信等资料；（如有）</w:t>
      </w:r>
      <w:r/>
    </w:p>
    <w:p>
      <w:pPr>
        <w:pStyle w:val="78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15.3商务及</w:t>
      </w:r>
      <w:r>
        <w:rPr>
          <w:rFonts w:hint="eastAsia" w:ascii="宋体" w:hAnsi="宋体" w:eastAsia="宋体" w:cs="宋体"/>
          <w:color w:val="auto"/>
          <w:sz w:val="21"/>
          <w:szCs w:val="21"/>
          <w:highlight w:val="none"/>
        </w:rPr>
        <w:t xml:space="preserve">技术部分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15.3.1 技术方案；</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15.3.2 服务（技术）要求偏离表、商务条款偏离表；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15.3.3拟投入本项目的专业技术（服务）人员情况一览表；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15.3.4企业业绩一览表；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 xml:space="preserve">投标文件由 15.1-15.3 款规定的内容共同组成。</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16、投标文件编制要求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16.1 电子投标文件编制要求：投标人应使用</w:t>
      </w:r>
      <w:r>
        <w:rPr>
          <w:rFonts w:hint="eastAsia" w:ascii="宋体" w:hAnsi="宋体" w:eastAsia="宋体" w:cs="宋体"/>
          <w:color w:val="auto"/>
          <w:sz w:val="21"/>
          <w:szCs w:val="21"/>
          <w:highlight w:val="none"/>
        </w:rPr>
        <w:t xml:space="preserve">招标文件要求的投标文件制作软件制作电子投标文件</w:t>
      </w:r>
      <w:r>
        <w:rPr>
          <w:rFonts w:hint="eastAsia" w:ascii="宋体" w:hAnsi="宋体" w:eastAsia="宋体" w:cs="宋体"/>
          <w:b w:val="0"/>
          <w:bCs w:val="0"/>
          <w:color w:val="auto"/>
          <w:sz w:val="21"/>
          <w:szCs w:val="21"/>
          <w:highlight w:val="none"/>
        </w:rPr>
        <w:t xml:space="preserve">，电子投标文件按招标文件规定的格式制作，如果未按要求制作上传，可能导致投标无效。</w:t>
      </w:r>
      <w:r/>
    </w:p>
    <w:p>
      <w:pPr>
        <w:pStyle w:val="78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16.2电子投标准备</w:t>
      </w:r>
      <w:r/>
    </w:p>
    <w:p>
      <w:pPr>
        <w:pStyle w:val="78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 xml:space="preserve">）</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17、投标报价（编制）要求的说明</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但不包括不可抗拒原因产生的设备、设施损坏</w:t>
      </w:r>
      <w:r>
        <w:rPr>
          <w:rFonts w:hint="eastAsia" w:ascii="宋体" w:hAnsi="宋体" w:eastAsia="宋体" w:cs="宋体"/>
          <w:b w:val="0"/>
          <w:bCs w:val="0"/>
          <w:color w:val="auto"/>
          <w:sz w:val="21"/>
          <w:szCs w:val="21"/>
          <w:highlight w:val="none"/>
          <w:lang w:val="en-US" w:eastAsia="zh-CN"/>
        </w:rPr>
        <w:t xml:space="preserve">费用）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利润、</w:t>
      </w:r>
      <w:r>
        <w:rPr>
          <w:rFonts w:hint="eastAsia" w:ascii="宋体" w:hAnsi="宋体" w:eastAsia="宋体" w:cs="宋体"/>
          <w:b w:val="0"/>
          <w:bCs w:val="0"/>
          <w:color w:val="auto"/>
          <w:sz w:val="21"/>
          <w:szCs w:val="21"/>
          <w:highlight w:val="none"/>
          <w:lang w:eastAsia="zh-CN"/>
        </w:rPr>
        <w:t xml:space="preserve">税费及政策性文件规定和合同所包含的所有风险、责任等</w:t>
      </w:r>
      <w:r>
        <w:rPr>
          <w:rFonts w:hint="eastAsia" w:ascii="宋体" w:hAnsi="宋体" w:eastAsia="宋体" w:cs="宋体"/>
          <w:b w:val="0"/>
          <w:bCs w:val="0"/>
          <w:color w:val="auto"/>
          <w:sz w:val="21"/>
          <w:szCs w:val="21"/>
          <w:highlight w:val="none"/>
        </w:rPr>
        <w:t xml:space="preserve">一切费用，采购人不再支付其他任何费用。</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 一项投标内容只允许一个报价，招标采购单位不接受任何有选择性的投标报价。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17.4 投标文件报价中的单价和总价全部采用人民币表示，除非合同的特殊条款另有规定。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17.5 最低的投标报价或最高的折扣比例是中标的重要条件，但不是中标的唯一条件。</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18、投标保证金</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本项目无须缴纳投标保证金。</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 xml:space="preserve">同意延长有效期的投标人不能修改投标文件。拒绝接受延期要求的投标人的投标将被拒绝。</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五、投标文件的递交、撤回和修改</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20、投标文件的上传、提交</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20.1 投标人应将制作好的加密电子投标文件按要求在投标截止时间前上传到交易系统平台中。</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21、投标截止时间</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21.1 电子投标文件必须按招标公告中规定的网上投标截止时间前提交，否则投标无效。</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21.3 在投标截止时间止采购代理机构收到的电子投标文件少于三份的，采购代理机构有权宣布本次招标失败。</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22、投标文件的修改和撤回</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 投标人在提交投标文件截止时间前，可对其投标文件进行撤回或修改。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 开标后投标人不得撤回投标。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23.1 采购代理机构按采购公告规定的时间、地点主持不见面开标活动。开标仪式由采购代理机构主持。</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 采购代理机构在开标仪式上，将公布投标人的名称、投标价格，并将作唱标记录。</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 xml:space="preserve">应通过不见面开标大厅</w:t>
      </w:r>
      <w:r>
        <w:rPr>
          <w:rFonts w:hint="eastAsia" w:ascii="宋体" w:hAnsi="宋体" w:eastAsia="宋体" w:cs="宋体"/>
          <w:b w:val="0"/>
          <w:bCs w:val="0"/>
          <w:color w:val="auto"/>
          <w:sz w:val="21"/>
          <w:szCs w:val="21"/>
          <w:highlight w:val="none"/>
        </w:rPr>
        <w:t xml:space="preserve">提出询问或者回避申请。采购人、采购代理机构对投标人代表提出的询问或者回避申请应当及时处理。</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24、评标委员会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24.1 评标委员会由招标采购单位依法组建，负责本项目的评标事务。</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 评标委员会独立履行下列职责：</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24.2.1 审查投标文件是否符合招标文件的要求，并作评价；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24.2.2 可要求投标供应商对投标文件有关事项作解释或澄清；</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24.2.3 评标委员会负责本次招标的评标活动，向采购人推荐中标供应商；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24.2.4 向招标采购单位或者有关部门报告非法干预评标工作的行为。</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 评标委员会成员应当履行下列义务：</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24.3.1 遵纪守法，客观、公正、廉洁地履行职责；</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24.3.2 按照招标文件规定的评标办法和评标标准进行评标，对评审意见承担个人责任；</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24.3.3 对评标过程和结果，以及投标人的商业秘密保密；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24.3.4 参与评标报告的起草；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24.3.5 配合相关部门的投诉处理工作；</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24.3.6 配合招标采购单位答复投标供应商提出的质疑。</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25、评标内容的保密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 在投标文件的审查、澄清、评价和比较以及授予合同的过程中，投标人对招标采购单位和评标委员会成员施加影响的任何行为，都将取消其投标资格。</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25.3 在评标期间，招标采购单位将通过指定联络人与投标人进行联系。</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 投标文件初审分为资格性检查和符合性检查。</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资格性检查。依据法律法规和招标文件的规定，</w:t>
      </w:r>
      <w:r>
        <w:rPr>
          <w:rFonts w:hint="eastAsia" w:ascii="宋体" w:hAnsi="宋体" w:eastAsia="宋体" w:cs="宋体"/>
          <w:color w:val="auto"/>
          <w:sz w:val="21"/>
          <w:szCs w:val="21"/>
          <w:highlight w:val="none"/>
        </w:rPr>
        <w:t xml:space="preserve">对投标文件中的资格证明相关资料进行审查，以确定投标供应商是否具备投标资格。</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 xml:space="preserve">关于诚信记录查询：</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 xml:space="preserve">。</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（2）查询时间：投标文件递交截止时间。</w:t>
      </w:r>
      <w:r/>
    </w:p>
    <w:p>
      <w:pPr>
        <w:pStyle w:val="78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（3）查询</w:t>
      </w:r>
      <w:r>
        <w:rPr>
          <w:rFonts w:hint="eastAsia" w:ascii="宋体" w:hAnsi="宋体" w:eastAsia="宋体" w:cs="宋体"/>
          <w:b w:val="0"/>
          <w:bCs w:val="0"/>
          <w:color w:val="auto"/>
          <w:sz w:val="21"/>
          <w:szCs w:val="21"/>
          <w:highlight w:val="none"/>
          <w:lang w:val="zh-CN"/>
        </w:rPr>
        <w:t xml:space="preserve">渠道：通过“信用中国”网站、中国政府采购网等渠道查询相关主体信用记录。</w:t>
      </w:r>
      <w:r/>
    </w:p>
    <w:p>
      <w:pPr>
        <w:pStyle w:val="78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 xml:space="preserve">登录</w:t>
      </w:r>
      <w:r>
        <w:rPr>
          <w:rFonts w:hint="eastAsia" w:ascii="宋体" w:hAnsi="宋体" w:eastAsia="宋体" w:cs="宋体"/>
          <w:b w:val="0"/>
          <w:bCs w:val="0"/>
          <w:color w:val="auto"/>
          <w:sz w:val="21"/>
          <w:szCs w:val="21"/>
          <w:highlight w:val="none"/>
          <w:lang w:val="zh-CN"/>
        </w:rPr>
        <w:t xml:space="preserve">到来源网站页面进行复核并打印，作为证据留存。</w:t>
      </w:r>
      <w:r/>
    </w:p>
    <w:p>
      <w:pPr>
        <w:pStyle w:val="78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（5）信用记录使用规则：评审小组在对供应商进行资格性审查时，应根据查询结果对供应商的不良信用记录逐项甄别确认。</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 xml:space="preserve">做</w:t>
      </w:r>
      <w:r>
        <w:rPr>
          <w:rFonts w:hint="eastAsia" w:ascii="宋体" w:hAnsi="宋体" w:eastAsia="宋体" w:cs="宋体"/>
          <w:b w:val="0"/>
          <w:bCs w:val="0"/>
          <w:color w:val="auto"/>
          <w:sz w:val="21"/>
          <w:szCs w:val="21"/>
          <w:highlight w:val="none"/>
        </w:rPr>
        <w:t xml:space="preserve">响应。</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26.2.1 不同投标人的投标文件由同一单位或者个人编制；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26.2.2 不同投标人委托同一单位或者个人办理投标事宜；</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26.2.3 不同投标人的投标文件载明的项目管理成员或者联系人员为同一人；</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26.2.4 不同投标人的投标文件异常一致或者投标报价呈规律性差异；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26.2.5 不同投标人的投标文件相互混装。</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 评委会将对确定为实质性响应的投标进行审核，看其是否有计算上或累加上的算术错误，修正错误的原则如下：</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26.6.1 投标文件中开标一览表（报价表）内容与投标文件中相应内容不一致的，以开标一览表（报价表）为准；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26.6.2 大写金额和小写金额不一致的，以大写金额为准</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26.6.3 单价金额小数点或者百分比有明显错位的，以开标一览表的总价为准，并修改单价；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26.6.4 总价金额与按单价汇总金额不一致的，以单价金额计算结果为准。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26.8 对不同文字文本投标文件的解释发生异议的，以中文文本为准；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26.9 评标委员会对投标文件的判定，只依据投标内容本身，不依靠开标后的任何外来证明。</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26.10 评标委员会将拒绝被确定为非实质性响应的投标，投标人不能通过修正或撤销不符之处而使其投标成为实质性响应的投标。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27、投标的澄清</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 无效投标的具体情形有：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28.1.1 不同投标人的投标文件使用同一台电脑编制的；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28.1.2 投标文件未按招标文件要求签署、盖章的；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28.1.3 不具备招标文件中规定的资格要求的；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28.1.4 报价超过招标文件中规定的预算金额或者最高限价的；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28.1.5 投标文件含有采购人不能接受的附加条件的；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28.1.6 法律法规和招标文件规定的其他无效情形。</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 在招标采购中，出现下列情形之一的，应予废标：</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28.2.1 符合专业条件的供应商或者对招标文件作实质响应的供应商不足三家的；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28.2.2 出现影响采购公正的违法、违规行为的；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28.2.3 投标人的报价均超过了采购预算，采购人不能支付的；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28.2.4 因重大变故，采购任务取消的。</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28.3 废标后，采购人应当将废标理由通知所有投标人。</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29.1 评标委员会按招标文件规定的评标方法和标准，仅对资格性检查和符合性检查合格的投标文件进行商务和技术评估，综合比较与评价。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29.2.1 服务的质量保证（保障）内容；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29.2.2 服务配备的人员；</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29.2.3 投标者的资信情况和履约能力；</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29.2.4 投标者提供的其他优惠条件；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29.2.5 参与本项目政府采购工作的态度及信誉；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29.2.6 最低的投标报价或最高的折扣比例是中标的重要条件，但不是唯一条件。</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七、签订合同</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30、中标单位的确认</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经评标委员会评审并确定中标供应商后，采购代理机构将在规定的时间内将中标结果在相关媒体上予以公告。</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 xml:space="preserve">加</w:t>
      </w:r>
      <w:r>
        <w:rPr>
          <w:rFonts w:hint="eastAsia" w:ascii="宋体" w:hAnsi="宋体" w:eastAsia="宋体" w:cs="宋体"/>
          <w:b w:val="0"/>
          <w:bCs w:val="0"/>
          <w:color w:val="auto"/>
          <w:sz w:val="21"/>
          <w:szCs w:val="21"/>
          <w:highlight w:val="none"/>
        </w:rPr>
        <w:t xml:space="preserve">盖公章（原件），采购代理机构有权对该质疑不予答复。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30.4 质疑函递交地点及联系方式详见</w:t>
      </w:r>
      <w:r>
        <w:rPr>
          <w:rFonts w:hint="eastAsia" w:ascii="宋体" w:hAnsi="宋体" w:eastAsia="宋体" w:cs="宋体"/>
          <w:b w:val="0"/>
          <w:bCs w:val="0"/>
          <w:color w:val="auto"/>
          <w:sz w:val="21"/>
          <w:szCs w:val="21"/>
          <w:highlight w:val="none"/>
          <w:lang w:val="en-US" w:eastAsia="zh-CN"/>
        </w:rPr>
        <w:t xml:space="preserve">招标公告</w:t>
      </w:r>
      <w:r>
        <w:rPr>
          <w:rFonts w:hint="eastAsia" w:ascii="宋体" w:hAnsi="宋体" w:eastAsia="宋体" w:cs="宋体"/>
          <w:b w:val="0"/>
          <w:bCs w:val="0"/>
          <w:color w:val="auto"/>
          <w:sz w:val="21"/>
          <w:szCs w:val="21"/>
          <w:highlight w:val="none"/>
        </w:rPr>
        <w:t xml:space="preserve">。</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31、合同授予</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r/>
    </w:p>
    <w:p>
      <w:pPr>
        <w:pStyle w:val="787"/>
        <w:ind w:left="0" w:firstLine="420"/>
        <w:jc w:val="both"/>
        <w:spacing w:line="360"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rPr>
          <w:rFonts w:hint="eastAsia"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中标通知书在中标公告发布后将发布在业务系统中，中标通知书发布之日视为中标供应商领取之日，中标供应商自行在业务系统中下载打印。</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 中标通知书将成为合同的组成部分。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 采购代理机构对未中标供应商不承担解释未中标原因的义务。</w:t>
      </w:r>
      <w:r/>
    </w:p>
    <w:p>
      <w:pPr>
        <w:pStyle w:val="787"/>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33.1 中标供应商按合同约定的要求提交履约保证金。</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33.2 履约保证金用以约束供应商在合同履行中的行为，弥补合同执行中由于自身行为可能给采购人带来的各种损失。</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33.3 履约保证金（无息）将在中标供应商合同履行完毕后，采购人在五个工作日内退还中标供应商。</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34、合同的签订</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 签订合同及合同条款应以招标文件和中标供应商的投标文件及其澄清文件为依据。</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35、质疑的提出和答复、投诉的提起和处理须按《政府采购质疑和投诉办法》（中华人民共和国财政部令第 94 号）相关规定执行。</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36.3 上述应知其权益受到损害之日是指：</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（1）对采购文件提出质疑的，为获取采购文件或者采购文件公告期限届满之日起计算；</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（2）对采购过程提出质疑的，自采购程序环节结束之日起计算；</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（3）对中标结果提出质疑的，自中标结果公告期限届满之日起计算。</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36.4 供应商提出质疑应当提交质疑函和必要的证明材料。质疑函应当包括下列内容：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（1）供应商的姓名或者名称、地址、邮编、联系人及联系电话；</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（2）质疑项目的名称、编号；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（3）具体、明确的质疑事项和与质疑事项相关的请求；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（5）必要的法律依据；</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（6）提出质疑的日期。</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36.5 质疑函的格式和内容应当符合财政部《政府采购供应商质疑函范本》 要求，质疑函范本在财政部官网上提供下载。</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36.6 提交质疑函同时应当附如下证明材料：</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（1）对采购文件提出质疑的供应商提供参加本项目的报名确认单；</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（2）质疑供应商的营业执照复印件加盖单位公章；</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（3）质疑供应商法定代表人身份证复印件加盖单位公章；</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（5）苏采云系统中下载的《投标供应商确认函》复印件加盖单位公章。</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36.8 供应商须在法定质疑期内一次性提出针对同一采购程序环节的质疑。</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37、质疑的受理与答复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37.1 采购人负责供应商质疑答复。采购人委托采购代理机构采购的，采购代理机构在委托授权范围内作出答复。</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37.2 质疑函由采购代理机构办理签收手续。</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38、投诉的提起</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（1）投诉人和被投诉人的姓名或者名称、通讯地址、邮编、联系人及联系电话；</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（2）质疑和质疑答复情况说明及相关证明材料；</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（3）具体、明确的投诉事项和与投诉事项相关的投诉请求；</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（5）法律依据；</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（6）提起投诉的日期。</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38.4 投诉人提起投诉应当符合下列条件：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（1）提起投诉前已依法进行质疑；</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（2）投诉书内容符合本办法的规定；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（3）在投诉有效期限内提起投诉；</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（4）同一投诉事项未经财政部门投诉处理；</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（5）财政部规定的其他条件。</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38.5 供应商投诉的事项不得超出已质疑事项的范围，但基于质疑答复内容提出的投诉事项除外。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 由采购人所属预算级次的财政部门根据《政府采购质疑和投诉办法》（中华人民共和国财政部令第 94 号）相关规定进行投诉处理。</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39、政府采购政策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39.1 节能产品和环境标志产品</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39.2价格分评审</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（5）符合中小企业划分标准的个体工商户，在政府采购活动中视同中小企业。</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（6）中小企业划分标准详见“工信部联企业〔2011〕300号通知”。</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（7）中标、成交供应商享受本办法规定的中小企业扶持政策的，《中小企业声明函》应当随中标、成交结果同时公告，接受社会监督。</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（8）以上规定未尽事项，按《政府采购促进中小企业发展管理办法》（财库﹝2020﹞46号）等有关制度规定执行。</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39.2.2 残疾人福利性单位政策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 xml:space="preserve">中华人民共和国政府采购法</w:t>
      </w:r>
      <w:r>
        <w:rPr>
          <w:rFonts w:hint="eastAsia" w:ascii="宋体" w:hAnsi="宋体" w:eastAsia="宋体" w:cs="宋体"/>
          <w:b w:val="0"/>
          <w:bCs w:val="0"/>
          <w:color w:val="auto"/>
          <w:sz w:val="21"/>
          <w:szCs w:val="21"/>
          <w:highlight w:val="none"/>
        </w:rPr>
        <w:t xml:space="preserve">》第七十七条第一款的规定追究法律责任。</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（3）中标、成交供应商为残疾人福利性单位的，《残疾人福利性单位声明函》应当随中标、成交结果同时公告，接受社会监督。</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39.2.3 监狱企业发展政策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39.2.4 专门面向中小企业采购的项目，不再执行价格评审优惠的扶持政策。</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39.3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39.3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40、中标服务费</w:t>
      </w:r>
      <w:r/>
    </w:p>
    <w:p>
      <w:pPr>
        <w:pStyle w:val="787"/>
        <w:ind w:left="0" w:firstLine="420"/>
        <w:jc w:val="both"/>
        <w:spacing w:line="360" w:lineRule="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40.1</w:t>
      </w:r>
      <w:r>
        <w:rPr>
          <w:rFonts w:hint="eastAsia" w:ascii="宋体" w:hAnsi="宋体" w:eastAsia="宋体" w:cs="宋体"/>
          <w:color w:val="0000ff"/>
          <w:sz w:val="21"/>
          <w:szCs w:val="21"/>
          <w:highlight w:val="none"/>
        </w:rPr>
        <w:t xml:space="preserve">本项目采购代理服务费</w:t>
      </w:r>
      <w:r>
        <w:rPr>
          <w:rFonts w:hint="eastAsia" w:ascii="宋体" w:hAnsi="宋体" w:eastAsia="宋体" w:cs="宋体"/>
          <w:color w:val="0000ff"/>
          <w:sz w:val="21"/>
          <w:szCs w:val="21"/>
          <w:highlight w:val="none"/>
          <w:lang w:val="en-US" w:eastAsia="zh-CN"/>
        </w:rPr>
        <w:t xml:space="preserve">和评委费</w:t>
      </w:r>
      <w:r>
        <w:rPr>
          <w:rFonts w:hint="eastAsia" w:ascii="宋体" w:hAnsi="宋体" w:eastAsia="宋体" w:cs="宋体"/>
          <w:color w:val="0000ff"/>
          <w:sz w:val="21"/>
          <w:szCs w:val="21"/>
          <w:highlight w:val="none"/>
        </w:rPr>
        <w:t xml:space="preserve">由甲方支付</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本项目代理服务费</w:t>
      </w:r>
      <w:r>
        <w:rPr>
          <w:rFonts w:hint="eastAsia" w:ascii="宋体" w:hAnsi="宋体" w:eastAsia="宋体" w:cs="宋体"/>
          <w:color w:val="0000ff"/>
          <w:sz w:val="21"/>
          <w:szCs w:val="21"/>
          <w:highlight w:val="none"/>
          <w:lang w:val="en-US" w:eastAsia="zh-CN" w:bidi="ar-SA"/>
        </w:rPr>
        <w:t xml:space="preserve">按国家发改委有关文件的规定以</w:t>
      </w:r>
      <w:r>
        <w:rPr>
          <w:rFonts w:hint="eastAsia" w:ascii="宋体" w:hAnsi="宋体" w:eastAsia="宋体" w:cs="宋体"/>
          <w:color w:val="0000ff"/>
          <w:sz w:val="21"/>
          <w:szCs w:val="21"/>
          <w:highlight w:val="none"/>
        </w:rPr>
        <w:t xml:space="preserve">预算金额100万元以内1.5%、预算金额100～500万元1.1%、预算金额500～1000万元0.8%、预算金额1000～5000万元0.5%</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按差额定率累进法计算</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不足3000元按3000元计算。本项目代理服务费</w:t>
      </w:r>
      <w:r>
        <w:rPr>
          <w:rFonts w:hint="eastAsia" w:ascii="宋体" w:hAnsi="宋体" w:eastAsia="宋体" w:cs="宋体"/>
          <w:color w:val="0000ff"/>
          <w:sz w:val="21"/>
          <w:szCs w:val="21"/>
          <w:highlight w:val="none"/>
        </w:rPr>
        <w:t xml:space="preserve">共计人民币</w:t>
      </w:r>
      <w:r>
        <w:rPr>
          <w:rFonts w:hint="eastAsia" w:ascii="宋体" w:hAnsi="宋体" w:eastAsia="宋体" w:cs="宋体"/>
          <w:color w:val="0000ff"/>
          <w:sz w:val="21"/>
          <w:szCs w:val="21"/>
          <w:highlight w:val="none"/>
          <w:lang w:val="en-US" w:eastAsia="zh-CN"/>
        </w:rPr>
        <w:t xml:space="preserve">陆万叁仟肆佰捌拾元整</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lang w:val="en-US" w:eastAsia="zh-CN"/>
        </w:rPr>
        <w:t xml:space="preserve">63480</w:t>
      </w:r>
      <w:r>
        <w:rPr>
          <w:rFonts w:hint="eastAsia" w:ascii="宋体" w:hAnsi="宋体" w:eastAsia="宋体" w:cs="宋体"/>
          <w:color w:val="0000ff"/>
          <w:sz w:val="21"/>
          <w:szCs w:val="21"/>
          <w:highlight w:val="none"/>
        </w:rPr>
        <w:t xml:space="preserve">.00元）。专家评审费</w:t>
      </w:r>
      <w:r>
        <w:rPr>
          <w:rFonts w:hint="eastAsia" w:ascii="宋体" w:hAnsi="宋体" w:eastAsia="宋体" w:cs="宋体"/>
          <w:color w:val="0000ff"/>
          <w:sz w:val="21"/>
          <w:szCs w:val="21"/>
          <w:highlight w:val="none"/>
          <w:lang w:val="en-US" w:eastAsia="zh-CN"/>
        </w:rPr>
        <w:t xml:space="preserve">根据</w:t>
      </w:r>
      <w:r>
        <w:rPr>
          <w:rFonts w:hint="eastAsia" w:ascii="宋体" w:hAnsi="宋体" w:eastAsia="宋体" w:cs="宋体"/>
          <w:color w:val="0000ff"/>
          <w:sz w:val="21"/>
          <w:szCs w:val="21"/>
          <w:highlight w:val="none"/>
        </w:rPr>
        <w:t xml:space="preserve">《关于调整苏州市政府采购专家评审费标准的通知》(苏财购(2023)37号)的规定</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按实际发生金额</w:t>
      </w:r>
      <w:r>
        <w:rPr>
          <w:rFonts w:hint="eastAsia" w:ascii="宋体" w:hAnsi="宋体" w:eastAsia="宋体" w:cs="宋体"/>
          <w:color w:val="0000ff"/>
          <w:sz w:val="21"/>
          <w:szCs w:val="21"/>
          <w:highlight w:val="none"/>
          <w:lang w:val="en-US" w:eastAsia="zh-CN"/>
        </w:rPr>
        <w:t xml:space="preserve">结算</w:t>
      </w:r>
      <w:r>
        <w:rPr>
          <w:rFonts w:hint="eastAsia" w:ascii="宋体" w:hAnsi="宋体" w:eastAsia="宋体" w:cs="宋体"/>
          <w:color w:val="0000ff"/>
          <w:sz w:val="21"/>
          <w:szCs w:val="21"/>
          <w:highlight w:val="none"/>
          <w:lang w:eastAsia="zh-CN"/>
        </w:rPr>
        <w:t xml:space="preserve">。该费用自代理服务履约完毕之日起30个工作日内支付。</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41、监督</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41.1 政府有关监督部门将对招投标全过程进行监督。</w:t>
      </w:r>
      <w:r/>
    </w:p>
    <w:p>
      <w:pPr>
        <w:pStyle w:val="78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42、未尽事宜</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按《中华人民共和国政府采购法》及其他有关政府采购的法律法规的规定执行。</w:t>
      </w:r>
      <w:r/>
    </w:p>
    <w:p>
      <w:pPr>
        <w:pStyle w:val="78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799"/>
        <w:ind w:left="0"/>
        <w:jc w:val="both"/>
        <w:spacing w:before="0" w:line="360" w:lineRule="auto"/>
        <w:rPr>
          <w:rFonts w:hint="eastAsia" w:ascii="宋体" w:hAnsi="宋体" w:eastAsia="宋体" w:cs="宋体"/>
          <w:color w:val="auto"/>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8" w:name="_Toc159507037"/>
      <w:r>
        <w:rPr>
          <w:rFonts w:hint="eastAsia" w:ascii="宋体" w:hAnsi="宋体" w:eastAsia="宋体" w:cs="宋体"/>
          <w:b/>
          <w:bCs/>
          <w:color w:val="auto"/>
          <w:sz w:val="32"/>
          <w:szCs w:val="32"/>
          <w:highlight w:val="none"/>
        </w:rPr>
        <w:t xml:space="preserve">第三章 项目需求</w:t>
      </w:r>
      <w:bookmarkEnd w:id="8"/>
      <w:r/>
      <w:r/>
    </w:p>
    <w:p>
      <w:pPr>
        <w:pStyle w:val="787"/>
        <w:ind w:left="0" w:firstLine="420"/>
        <w:jc w:val="both"/>
        <w:spacing w:line="360" w:lineRule="auto"/>
        <w:rPr>
          <w:rFonts w:hint="eastAsia" w:ascii="宋体" w:hAnsi="宋体" w:eastAsia="宋体" w:cs="宋体"/>
          <w:b w:val="0"/>
          <w:bCs w:val="0"/>
          <w:color w:val="auto"/>
          <w:sz w:val="21"/>
          <w:szCs w:val="21"/>
          <w:highlight w:val="none"/>
        </w:rPr>
      </w:pPr>
      <w:r/>
      <w:bookmarkStart w:id="9" w:name="_Hlk121126111"/>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受</w:t>
      </w:r>
      <w:r>
        <w:rPr>
          <w:rFonts w:hint="eastAsia" w:hAnsi="宋体" w:cs="宋体"/>
          <w:b w:val="0"/>
          <w:bCs w:val="0"/>
          <w:color w:val="auto"/>
          <w:sz w:val="21"/>
          <w:szCs w:val="21"/>
          <w:highlight w:val="none"/>
          <w:lang w:eastAsia="zh-CN"/>
        </w:rPr>
        <w:t xml:space="preserve">太仓港经济技术开发区管理委员会</w:t>
      </w:r>
      <w:r>
        <w:rPr>
          <w:rFonts w:hint="eastAsia" w:ascii="宋体" w:hAnsi="宋体" w:eastAsia="宋体" w:cs="宋体"/>
          <w:b w:val="0"/>
          <w:bCs w:val="0"/>
          <w:color w:val="auto"/>
          <w:sz w:val="21"/>
          <w:szCs w:val="21"/>
          <w:highlight w:val="none"/>
        </w:rPr>
        <w:t xml:space="preserve">的委托，就</w:t>
      </w:r>
      <w:r>
        <w:rPr>
          <w:rFonts w:hint="eastAsia" w:hAnsi="宋体" w:cs="宋体"/>
          <w:b w:val="0"/>
          <w:bCs w:val="0"/>
          <w:color w:val="auto"/>
          <w:sz w:val="21"/>
          <w:szCs w:val="21"/>
          <w:highlight w:val="none"/>
          <w:lang w:eastAsia="zh-CN"/>
        </w:rPr>
        <w:t xml:space="preserve">2026年度化工园区岗亭卡口管理服务</w:t>
      </w:r>
      <w:r>
        <w:rPr>
          <w:rFonts w:hint="eastAsia" w:ascii="宋体" w:hAnsi="宋体" w:eastAsia="宋体" w:cs="宋体"/>
          <w:b w:val="0"/>
          <w:bCs w:val="0"/>
          <w:color w:val="auto"/>
          <w:sz w:val="21"/>
          <w:szCs w:val="21"/>
          <w:highlight w:val="none"/>
          <w:lang w:eastAsia="zh-CN"/>
        </w:rPr>
        <w:t xml:space="preserve">项目</w:t>
      </w:r>
      <w:r>
        <w:rPr>
          <w:rFonts w:hint="eastAsia" w:ascii="宋体" w:hAnsi="宋体" w:eastAsia="宋体" w:cs="宋体"/>
          <w:b w:val="0"/>
          <w:bCs w:val="0"/>
          <w:color w:val="auto"/>
          <w:sz w:val="21"/>
          <w:szCs w:val="21"/>
          <w:highlight w:val="none"/>
        </w:rPr>
        <w:t xml:space="preserve">进行国内公开招标。欢迎有资格的投标人前来参加投标。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项目概况</w:t>
      </w:r>
      <w:r>
        <w:rPr>
          <w:rFonts w:hint="eastAsia" w:ascii="宋体" w:hAnsi="宋体" w:eastAsia="宋体" w:cs="宋体"/>
          <w:b/>
          <w:color w:val="auto"/>
          <w:sz w:val="21"/>
          <w:szCs w:val="21"/>
          <w:highlight w:val="none"/>
        </w:rPr>
        <w:t xml:space="preserve">：</w:t>
      </w:r>
      <w:r/>
    </w:p>
    <w:p>
      <w:pPr>
        <w:pStyle w:val="787"/>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1、项目编号</w:t>
      </w:r>
      <w:r>
        <w:rPr>
          <w:rFonts w:hint="eastAsia" w:ascii="宋体" w:hAnsi="宋体" w:eastAsia="宋体" w:cs="宋体"/>
          <w:b w:val="0"/>
          <w:bCs w:val="0"/>
          <w:color w:val="auto"/>
          <w:sz w:val="21"/>
          <w:szCs w:val="21"/>
          <w:highlight w:val="none"/>
          <w:lang w:eastAsia="zh-CN"/>
        </w:rPr>
        <w:t xml:space="preserve">：</w:t>
      </w:r>
      <w:r>
        <w:rPr>
          <w:rFonts w:hint="eastAsia" w:hAnsi="宋体" w:cs="宋体"/>
          <w:b w:val="0"/>
          <w:bCs w:val="0"/>
          <w:color w:val="auto"/>
          <w:sz w:val="21"/>
          <w:szCs w:val="21"/>
          <w:highlight w:val="none"/>
          <w:lang w:val="en-US" w:eastAsia="zh-CN"/>
        </w:rPr>
        <w:t xml:space="preserve">JSZC-320585-TCZX-G2026-0009</w:t>
      </w:r>
      <w:r/>
    </w:p>
    <w:p>
      <w:pPr>
        <w:pStyle w:val="787"/>
        <w:ind w:left="0" w:firstLine="420"/>
        <w:jc w:val="both"/>
        <w:spacing w:line="360" w:lineRule="auto"/>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项目名称：</w:t>
      </w:r>
      <w:r>
        <w:rPr>
          <w:rFonts w:hint="eastAsia" w:hAnsi="宋体" w:cs="宋体"/>
          <w:b w:val="0"/>
          <w:bCs w:val="0"/>
          <w:color w:val="auto"/>
          <w:sz w:val="21"/>
          <w:szCs w:val="21"/>
          <w:highlight w:val="none"/>
          <w:lang w:eastAsia="zh-CN"/>
        </w:rPr>
        <w:t xml:space="preserve">2026年度化工园区岗亭卡口管理服务</w:t>
      </w:r>
      <w:r/>
    </w:p>
    <w:p>
      <w:pPr>
        <w:ind w:firstLine="420"/>
        <w:spacing w:line="360" w:lineRule="auto"/>
        <w:rPr>
          <w:rFonts w:hint="eastAsia" w:ascii="宋体" w:hAnsi="宋体" w:eastAsia="宋体" w:cs="宋体"/>
          <w:color w:val="auto"/>
          <w:sz w:val="21"/>
          <w:szCs w:val="21"/>
          <w:highlight w:val="none"/>
          <w:lang w:eastAsia="zh-CN"/>
        </w:rPr>
      </w:pPr>
      <w:r/>
      <w:bookmarkStart w:id="10" w:name="_Hlk135402291"/>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w:t>
      </w:r>
      <w:r>
        <w:rPr>
          <w:rFonts w:hint="eastAsia" w:hAnsi="宋体" w:cs="宋体"/>
          <w:color w:val="auto"/>
          <w:sz w:val="21"/>
          <w:szCs w:val="21"/>
          <w:highlight w:val="none"/>
          <w:lang w:val="en-US" w:eastAsia="zh-CN"/>
        </w:rPr>
        <w:t xml:space="preserve">伍佰伍拾陆万元</w:t>
      </w:r>
      <w:r>
        <w:rPr>
          <w:rFonts w:hint="eastAsia" w:hAnsi="宋体" w:cs="宋体"/>
          <w:color w:val="auto"/>
          <w:sz w:val="21"/>
          <w:szCs w:val="21"/>
          <w:highlight w:val="none"/>
          <w:lang w:eastAsia="zh-CN"/>
        </w:rPr>
        <w:t xml:space="preserve">整（¥</w:t>
      </w:r>
      <w:r>
        <w:rPr>
          <w:rFonts w:hint="eastAsia" w:hAnsi="宋体" w:cs="宋体"/>
          <w:color w:val="auto"/>
          <w:sz w:val="21"/>
          <w:szCs w:val="21"/>
          <w:highlight w:val="none"/>
          <w:lang w:val="en-US" w:eastAsia="zh-CN"/>
        </w:rPr>
        <w:t xml:space="preserve">5560000</w:t>
      </w:r>
      <w:r>
        <w:rPr>
          <w:rFonts w:hint="eastAsia" w:hAnsi="宋体" w:cs="宋体"/>
          <w:color w:val="auto"/>
          <w:sz w:val="21"/>
          <w:szCs w:val="21"/>
          <w:highlight w:val="none"/>
          <w:lang w:eastAsia="zh-CN"/>
        </w:rPr>
        <w:t xml:space="preserve">.00元）</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4、最高限价：人民币伍佰肆拾玖万肆仟元整（¥5494000.00元）</w:t>
      </w:r>
      <w:r/>
    </w:p>
    <w:p>
      <w:pPr>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right="-159"/>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二、采购内容及相关要求：</w:t>
      </w:r>
      <w:bookmarkEnd w:id="10"/>
      <w:r/>
    </w:p>
    <w:p>
      <w:pPr>
        <w:ind w:firstLine="420"/>
        <w:spacing w:line="360" w:lineRule="auto"/>
        <w:widowControl/>
        <w:tabs>
          <w:tab w:val="left" w:pos="567" w:leader="none"/>
        </w:tabs>
        <w:rPr>
          <w:rFonts w:hint="eastAsia" w:ascii="宋体" w:hAnsi="宋体" w:cs="宋体"/>
          <w:sz w:val="21"/>
          <w:szCs w:val="21"/>
          <w:lang w:val="zh-CN" w:eastAsia="zh-CN"/>
        </w:rPr>
      </w:pPr>
      <w:r>
        <w:rPr>
          <w:rFonts w:hint="eastAsia" w:ascii="宋体" w:hAnsi="宋体" w:cs="宋体"/>
          <w:sz w:val="21"/>
          <w:szCs w:val="21"/>
          <w:lang w:val="zh-CN" w:eastAsia="zh-CN"/>
        </w:rPr>
        <w:t xml:space="preserve">（一）服务内容</w:t>
      </w:r>
      <w:r/>
    </w:p>
    <w:p>
      <w:pPr>
        <w:ind w:firstLine="420"/>
        <w:spacing w:line="360" w:lineRule="auto"/>
        <w:widowControl/>
        <w:tabs>
          <w:tab w:val="left" w:pos="567" w:leader="none"/>
        </w:tabs>
        <w:rPr>
          <w:rFonts w:hint="eastAsia" w:ascii="宋体" w:hAnsi="宋体" w:cs="宋体"/>
          <w:sz w:val="21"/>
          <w:szCs w:val="21"/>
          <w:lang w:eastAsia="zh-CN"/>
        </w:rPr>
      </w:pPr>
      <w:r>
        <w:rPr>
          <w:rFonts w:hint="eastAsia" w:ascii="宋体" w:hAnsi="宋体" w:cs="宋体"/>
          <w:sz w:val="21"/>
          <w:szCs w:val="21"/>
        </w:rPr>
        <w:t xml:space="preserve">在太仓港经济技术开发区管理委员会统一组织和领导下，协助参与太仓市</w:t>
      </w:r>
      <w:r>
        <w:rPr>
          <w:rFonts w:hint="eastAsia" w:ascii="宋体" w:hAnsi="宋体" w:cs="宋体"/>
          <w:sz w:val="21"/>
          <w:szCs w:val="21"/>
          <w:lang w:eastAsia="zh-CN"/>
        </w:rPr>
        <w:t xml:space="preserve">港区</w:t>
      </w:r>
      <w:r>
        <w:rPr>
          <w:rFonts w:hint="eastAsia" w:ascii="宋体" w:hAnsi="宋体" w:cs="宋体"/>
          <w:sz w:val="21"/>
          <w:szCs w:val="21"/>
        </w:rPr>
        <w:t xml:space="preserve">化工区道路卡口车辆及人员的通行权限和交通秩序维护的工作，服务时间：全年每天24小时</w:t>
      </w:r>
      <w:r>
        <w:rPr>
          <w:rFonts w:hint="eastAsia" w:ascii="宋体" w:hAnsi="宋体" w:cs="宋体"/>
          <w:sz w:val="21"/>
          <w:szCs w:val="21"/>
          <w:lang w:eastAsia="zh-CN"/>
        </w:rPr>
        <w:t xml:space="preserve">。</w:t>
      </w:r>
      <w:r/>
    </w:p>
    <w:p>
      <w:pPr>
        <w:ind w:firstLine="420"/>
        <w:spacing w:line="360" w:lineRule="auto"/>
        <w:widowControl/>
        <w:tabs>
          <w:tab w:val="left" w:pos="567" w:leader="none"/>
        </w:tabs>
        <w:rPr>
          <w:rFonts w:hint="eastAsia" w:ascii="宋体" w:hAnsi="宋体" w:cs="宋体"/>
          <w:sz w:val="21"/>
          <w:szCs w:val="21"/>
          <w:lang w:val="zh-CN" w:eastAsia="zh-CN"/>
        </w:rPr>
      </w:pPr>
      <w:r>
        <w:rPr>
          <w:rFonts w:hint="eastAsia" w:ascii="宋体" w:hAnsi="宋体" w:cs="宋体"/>
          <w:sz w:val="21"/>
          <w:szCs w:val="21"/>
          <w:lang w:val="en-US" w:eastAsia="zh-CN"/>
        </w:rPr>
        <w:t xml:space="preserve">（二）岗亭数量和位置</w:t>
      </w:r>
      <w:r/>
    </w:p>
    <w:tbl>
      <w:tblPr>
        <w:tblStyle w:val="792"/>
        <w:tblW w:w="913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0"/>
        <w:gridCol w:w="6947"/>
        <w:gridCol w:w="1080"/>
      </w:tblGrid>
      <w:tr>
        <w:trPr>
          <w:jc w:val="center"/>
          <w:trHeight w:val="547"/>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卡口位置</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岗亭数量</w:t>
            </w:r>
            <w:r/>
          </w:p>
        </w:tc>
      </w:tr>
      <w:tr>
        <w:trPr>
          <w:jc w:val="center"/>
          <w:trHeight w:val="424"/>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694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龙江路与协鑫路交叉口往西150米（综合卡口出口）</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439"/>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龙江路与协鑫路交叉口往西300米（综合卡进口）</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385"/>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滨洋路与华苏路交叉口北侧60米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370"/>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石化路与滨海路交叉口北侧50米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445"/>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飞马路与滨江路交叉口东侧80米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jc w:val="center"/>
          <w:trHeight w:val="453"/>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龙江路与协鑫路交叉口往东150米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jc w:val="center"/>
          <w:trHeight w:val="435"/>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龙江路与华苏路交叉口往东200米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482"/>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龙江路与东方路交叉口往东200米（综合卡口）</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434"/>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飞马路与滨江路交叉口北侧50米</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478"/>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滨江路石化路路口往西150米   （综合卡口）</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367"/>
        </w:trPr>
        <w:tc>
          <w:tcPr>
            <w:tcW w:w="11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W w:w="6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华苏西路</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jc w:val="center"/>
          <w:trHeight w:val="582"/>
        </w:trPr>
        <w:tc>
          <w:tcPr>
            <w:gridSpan w:val="2"/>
            <w:tcW w:w="80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卡口岗亭数量小计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w:t>
            </w:r>
            <w:r/>
          </w:p>
        </w:tc>
      </w:tr>
    </w:tbl>
    <w:p>
      <w:pPr>
        <w:ind w:firstLine="630"/>
        <w:jc w:val="both"/>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30"/>
        <w:jc w:val="both"/>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30"/>
        <w:jc w:val="both"/>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服务人员数量配置要求详见下表</w:t>
      </w:r>
      <w:r/>
    </w:p>
    <w:tbl>
      <w:tblPr>
        <w:tblStyle w:val="792"/>
        <w:tblW w:w="92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78"/>
        <w:gridCol w:w="2310"/>
        <w:gridCol w:w="786"/>
        <w:gridCol w:w="5478"/>
      </w:tblGrid>
      <w:tr>
        <w:trPr>
          <w:jc w:val="center"/>
          <w:trHeight w:val="467"/>
        </w:trPr>
        <w:tc>
          <w:tcPr>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W w:w="23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岗位</w:t>
            </w:r>
            <w:r/>
          </w:p>
        </w:tc>
        <w:tc>
          <w:tcPr>
            <w:tcW w:w="78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数量</w:t>
            </w:r>
            <w:r/>
          </w:p>
        </w:tc>
        <w:tc>
          <w:tcPr>
            <w:tcW w:w="5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jc w:val="center"/>
          <w:trHeight w:val="895"/>
        </w:trPr>
        <w:tc>
          <w:tcPr>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23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岗亭</w:t>
            </w:r>
            <w:r>
              <w:rPr>
                <w:rFonts w:hint="eastAsia" w:hAnsi="宋体" w:cs="宋体"/>
                <w:b w:val="0"/>
                <w:bCs w:val="0"/>
                <w:i w:val="0"/>
                <w:iCs w:val="0"/>
                <w:color w:val="auto"/>
                <w:sz w:val="21"/>
                <w:szCs w:val="21"/>
                <w:u w:val="none"/>
                <w:lang w:val="en-US" w:eastAsia="zh-CN" w:bidi="ar"/>
              </w:rPr>
              <w:t xml:space="preserve">卡口</w:t>
            </w:r>
            <w:r>
              <w:rPr>
                <w:rFonts w:hint="eastAsia" w:ascii="宋体" w:hAnsi="宋体" w:eastAsia="宋体" w:cs="宋体"/>
                <w:b w:val="0"/>
                <w:bCs w:val="0"/>
                <w:i w:val="0"/>
                <w:iCs w:val="0"/>
                <w:color w:val="auto"/>
                <w:sz w:val="21"/>
                <w:szCs w:val="21"/>
                <w:u w:val="none"/>
                <w:lang w:val="en-US" w:eastAsia="zh-CN" w:bidi="ar"/>
              </w:rPr>
              <w:t xml:space="preserve">人员配置</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小计</w:t>
            </w:r>
            <w:r/>
          </w:p>
        </w:tc>
        <w:tc>
          <w:tcPr>
            <w:tcW w:w="78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56</w:t>
            </w:r>
            <w:r/>
          </w:p>
        </w:tc>
        <w:tc>
          <w:tcPr>
            <w:tcW w:w="5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18个岗亭54</w:t>
            </w:r>
            <w:r>
              <w:rPr>
                <w:rFonts w:hint="eastAsia" w:hAnsi="宋体" w:cs="宋体"/>
                <w:i w:val="0"/>
                <w:iCs w:val="0"/>
                <w:color w:val="auto"/>
                <w:sz w:val="21"/>
                <w:szCs w:val="21"/>
                <w:u w:val="none"/>
                <w:lang w:val="en-US" w:eastAsia="zh-CN" w:bidi="ar"/>
              </w:rPr>
              <w:t xml:space="preserve">人</w:t>
            </w:r>
            <w:r>
              <w:rPr>
                <w:rFonts w:hint="eastAsia" w:ascii="宋体" w:hAnsi="宋体" w:eastAsia="宋体" w:cs="宋体"/>
                <w:i w:val="0"/>
                <w:iCs w:val="0"/>
                <w:color w:val="auto"/>
                <w:sz w:val="21"/>
                <w:szCs w:val="21"/>
                <w:u w:val="none"/>
                <w:lang w:val="en-US" w:eastAsia="zh-CN" w:bidi="ar"/>
              </w:rPr>
              <w:t xml:space="preserve"> </w:t>
            </w:r>
            <w:r/>
          </w:p>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全年全天24小时三班制</w:t>
            </w:r>
            <w:r>
              <w:rPr>
                <w:rFonts w:hint="eastAsia" w:ascii="宋体" w:hAnsi="宋体" w:cs="宋体"/>
                <w:i w:val="0"/>
                <w:iCs w:val="0"/>
                <w:color w:val="auto"/>
                <w:sz w:val="21"/>
                <w:szCs w:val="21"/>
                <w:u w:val="none"/>
                <w:lang w:val="en-US" w:eastAsia="zh-CN" w:bidi="ar"/>
              </w:rPr>
              <w:t xml:space="preserve">，2名白班负责查验疏导。</w:t>
            </w:r>
            <w:r/>
          </w:p>
        </w:tc>
      </w:tr>
      <w:tr>
        <w:trPr>
          <w:jc w:val="center"/>
          <w:trHeight w:val="515"/>
        </w:trPr>
        <w:tc>
          <w:tcPr>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23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管理及</w:t>
            </w:r>
            <w:r>
              <w:rPr>
                <w:rFonts w:hint="eastAsia" w:hAnsi="宋体" w:cs="宋体"/>
                <w:b w:val="0"/>
                <w:bCs w:val="0"/>
                <w:i w:val="0"/>
                <w:iCs w:val="0"/>
                <w:color w:val="auto"/>
                <w:sz w:val="21"/>
                <w:szCs w:val="21"/>
                <w:u w:val="none"/>
                <w:lang w:val="en-US" w:eastAsia="zh-CN" w:bidi="ar"/>
              </w:rPr>
              <w:t xml:space="preserve">巡逻</w:t>
            </w:r>
            <w:r>
              <w:rPr>
                <w:rFonts w:hint="eastAsia" w:ascii="宋体" w:hAnsi="宋体" w:eastAsia="宋体" w:cs="宋体"/>
                <w:b w:val="0"/>
                <w:bCs w:val="0"/>
                <w:i w:val="0"/>
                <w:iCs w:val="0"/>
                <w:color w:val="auto"/>
                <w:sz w:val="21"/>
                <w:szCs w:val="21"/>
                <w:u w:val="none"/>
                <w:lang w:val="en-US" w:eastAsia="zh-CN" w:bidi="ar"/>
              </w:rPr>
              <w:t xml:space="preserve">人员小计</w:t>
            </w:r>
            <w:r/>
          </w:p>
        </w:tc>
        <w:tc>
          <w:tcPr>
            <w:tcW w:w="78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9</w:t>
            </w:r>
            <w:r/>
          </w:p>
        </w:tc>
        <w:tc>
          <w:tcPr>
            <w:tcW w:w="5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jc w:val="center"/>
          <w:trHeight w:val="500"/>
        </w:trPr>
        <w:tc>
          <w:tcPr>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W w:w="23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巡逻人员</w:t>
            </w:r>
            <w:r/>
          </w:p>
        </w:tc>
        <w:tc>
          <w:tcPr>
            <w:tcW w:w="78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tcW w:w="5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全年全天24小时三班制</w:t>
            </w:r>
            <w:r/>
          </w:p>
        </w:tc>
      </w:tr>
      <w:tr>
        <w:trPr>
          <w:jc w:val="center"/>
          <w:trHeight w:val="565"/>
        </w:trPr>
        <w:tc>
          <w:tcPr>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2.2</w:t>
            </w:r>
            <w:r/>
          </w:p>
        </w:tc>
        <w:tc>
          <w:tcPr>
            <w:tcW w:w="231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项目经理</w:t>
            </w:r>
            <w:r>
              <w:rPr>
                <w:rFonts w:hint="eastAsia" w:ascii="宋体" w:hAnsi="宋体" w:cs="宋体"/>
                <w:b w:val="0"/>
                <w:bCs w:val="0"/>
                <w:i w:val="0"/>
                <w:iCs w:val="0"/>
                <w:color w:val="auto"/>
                <w:sz w:val="21"/>
                <w:szCs w:val="21"/>
                <w:u w:val="none"/>
                <w:lang w:val="en-US" w:eastAsia="zh-CN" w:bidi="ar"/>
              </w:rPr>
              <w:t xml:space="preserve">及带班队长</w:t>
            </w:r>
            <w:r/>
          </w:p>
        </w:tc>
        <w:tc>
          <w:tcPr>
            <w:tcW w:w="78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3</w:t>
            </w:r>
            <w:r/>
          </w:p>
        </w:tc>
        <w:tc>
          <w:tcPr>
            <w:tcW w:w="5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全年全天24小时三班制</w:t>
            </w:r>
            <w:r/>
          </w:p>
        </w:tc>
      </w:tr>
      <w:tr>
        <w:trPr>
          <w:jc w:val="center"/>
          <w:trHeight w:val="540"/>
        </w:trPr>
        <w:tc>
          <w:tcPr>
            <w:gridSpan w:val="2"/>
            <w:tcW w:w="29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总配置人力数</w:t>
            </w:r>
            <w:r/>
          </w:p>
        </w:tc>
        <w:tc>
          <w:tcPr>
            <w:tcW w:w="78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65</w:t>
            </w:r>
            <w:r/>
          </w:p>
        </w:tc>
        <w:tc>
          <w:tcPr>
            <w:tcW w:w="547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i w:val="0"/>
                <w:iCs w:val="0"/>
                <w:color w:val="auto"/>
                <w:sz w:val="21"/>
                <w:szCs w:val="21"/>
                <w:u w:val="none"/>
                <w:lang w:val="en-US" w:eastAsia="zh-CN" w:bidi="ar"/>
              </w:rPr>
            </w:pPr>
            <w:r>
              <w:rPr>
                <w:rFonts w:hint="eastAsia" w:hAnsi="宋体" w:cs="宋体"/>
                <w:color w:val="0000ff"/>
                <w:sz w:val="21"/>
                <w:szCs w:val="21"/>
                <w:highlight w:val="yellow"/>
                <w:lang w:val="en-US" w:eastAsia="zh-CN"/>
              </w:rPr>
              <w:t xml:space="preserve">本项目专门面向中小企业采购，参与本项目的服务人员须已签订劳动合同，或承诺中标后完成劳动合同签订。</w:t>
            </w:r>
            <w:r/>
          </w:p>
        </w:tc>
      </w:tr>
    </w:tbl>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eastAsia="zh-CN"/>
        </w:rPr>
        <w:t xml:space="preserve">为进一步提高化工园区规范化管理水平，提升道路卡口的管控效率，提增进出化工区人员的满意度，太仓港经济技术开发区管理委员会根据相关工作部署，拟采取“服务外包”形式，组建一支化工区道路卡口管控队伍，作为当前路面管控勤务的重要组成部分。</w:t>
      </w:r>
      <w:r/>
    </w:p>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eastAsia="zh-CN"/>
        </w:rPr>
        <w:t xml:space="preserve">工作内容：各主要道路及路口卡口的管控</w:t>
      </w:r>
      <w:r/>
    </w:p>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在太仓港经济技术开发区管理委员会统一组织和领导下，协助参与太仓市港区化工区道路卡口车辆及人员的通行权限和交通秩序维护的工作，紧急情况下协助园区职能部门先期对进出化工区的危化车辆和潜在危险人员进行排查工作。</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目标：协助园区职能部门开展化工区主要道路卡口危化运输车辆、普通车辆及人员进出管理工作，以减少事故发生率、疏通道路和交通拥堵的问题，最大限度保障化工区道路卡口安全、生产安全和环境保护等各项工作。</w:t>
      </w:r>
      <w:r/>
    </w:p>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4、</w:t>
      </w:r>
      <w:r>
        <w:rPr>
          <w:rFonts w:hint="eastAsia" w:ascii="宋体" w:hAnsi="宋体" w:cs="宋体"/>
          <w:color w:val="auto"/>
          <w:sz w:val="21"/>
          <w:szCs w:val="21"/>
          <w:highlight w:val="none"/>
          <w:lang w:val="en-US" w:eastAsia="zh-CN"/>
        </w:rPr>
        <w:t xml:space="preserve">岗亭卡口人员</w:t>
      </w:r>
      <w:r/>
    </w:p>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4.1人员岗位分布</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卡口人员原则上相对</w:t>
      </w:r>
      <w:r>
        <w:rPr>
          <w:rFonts w:hint="eastAsia" w:ascii="宋体" w:hAnsi="宋体" w:cs="宋体"/>
          <w:color w:val="auto"/>
          <w:sz w:val="21"/>
          <w:szCs w:val="21"/>
          <w:highlight w:val="none"/>
          <w:lang w:val="en-US" w:eastAsia="zh-CN"/>
        </w:rPr>
        <w:t xml:space="preserve">固定，18个岗亭54人全年全天24小时三班制，2人白班查验（疏导）。</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4.2卡口人</w:t>
      </w:r>
      <w:r>
        <w:rPr>
          <w:rFonts w:hint="eastAsia" w:ascii="宋体" w:hAnsi="宋体" w:eastAsia="宋体" w:cs="宋体"/>
          <w:color w:val="auto"/>
          <w:sz w:val="21"/>
          <w:szCs w:val="21"/>
          <w:highlight w:val="none"/>
        </w:rPr>
        <w:t xml:space="preserve">员要求</w:t>
      </w:r>
      <w:r/>
    </w:p>
    <w:p>
      <w:pPr>
        <w:ind w:firstLine="420"/>
        <w:jc w:val="both"/>
        <w:spacing w:line="460" w:lineRule="exact"/>
        <w:widowControl w:val="off"/>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①年龄5</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eastAsia="zh-CN"/>
        </w:rPr>
        <w:t xml:space="preserve">周岁</w:t>
      </w:r>
      <w:r>
        <w:rPr>
          <w:rFonts w:hint="eastAsia" w:ascii="宋体" w:hAnsi="宋体" w:cs="宋体"/>
          <w:color w:val="auto"/>
          <w:sz w:val="21"/>
          <w:szCs w:val="21"/>
          <w:highlight w:val="none"/>
          <w:lang w:val="en-US" w:eastAsia="zh-CN"/>
        </w:rPr>
        <w:t xml:space="preserve">以下</w:t>
      </w:r>
      <w:r>
        <w:rPr>
          <w:rFonts w:hint="eastAsia" w:ascii="宋体" w:hAnsi="宋体" w:cs="宋体"/>
          <w:color w:val="auto"/>
          <w:sz w:val="21"/>
          <w:szCs w:val="21"/>
          <w:highlight w:val="none"/>
          <w:lang w:val="zh-CN" w:eastAsia="zh-CN"/>
        </w:rPr>
        <w:t xml:space="preserve">，男性优先，</w:t>
      </w:r>
      <w:r>
        <w:rPr>
          <w:rFonts w:hint="eastAsia" w:ascii="宋体" w:hAnsi="宋体" w:cs="宋体"/>
          <w:color w:val="auto"/>
          <w:sz w:val="21"/>
          <w:szCs w:val="21"/>
          <w:highlight w:val="none"/>
          <w:lang w:val="en-US" w:eastAsia="zh-CN"/>
        </w:rPr>
        <w:t xml:space="preserve">女性占比不得超过总人数的20%（含20%），便于工作沟通交流，处理突发事件</w:t>
      </w:r>
      <w:r>
        <w:rPr>
          <w:rFonts w:hint="eastAsia" w:ascii="宋体" w:hAnsi="宋体" w:cs="宋体"/>
          <w:color w:val="auto"/>
          <w:sz w:val="21"/>
          <w:szCs w:val="21"/>
          <w:highlight w:val="none"/>
          <w:lang w:val="zh-CN" w:eastAsia="zh-CN"/>
        </w:rPr>
        <w:t xml:space="preserve">；</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 xml:space="preserve">②</w:t>
      </w:r>
      <w:r>
        <w:rPr>
          <w:rFonts w:hint="eastAsia" w:ascii="宋体" w:hAnsi="宋体" w:cs="宋体"/>
          <w:color w:val="auto"/>
          <w:sz w:val="21"/>
          <w:szCs w:val="21"/>
          <w:highlight w:val="none"/>
          <w:lang w:val="en-US" w:eastAsia="zh-CN"/>
        </w:rPr>
        <w:t xml:space="preserve">持有保安员上岗证；</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w:t>
      </w:r>
      <w:r>
        <w:rPr>
          <w:rFonts w:hint="eastAsia" w:ascii="宋体" w:hAnsi="宋体" w:cs="宋体"/>
          <w:color w:val="auto"/>
          <w:sz w:val="21"/>
          <w:szCs w:val="21"/>
          <w:highlight w:val="none"/>
          <w:lang w:val="zh-CN" w:eastAsia="zh-CN"/>
        </w:rPr>
        <w:t xml:space="preserve">遵纪守法，品行良好，无违法犯罪记录；</w:t>
      </w:r>
      <w:r/>
    </w:p>
    <w:p>
      <w:pPr>
        <w:ind w:firstLine="420"/>
        <w:jc w:val="both"/>
        <w:spacing w:line="460" w:lineRule="exact"/>
        <w:widowControl w:val="off"/>
        <w:rPr>
          <w:rFonts w:hint="eastAsia" w:ascii="宋体" w:hAnsi="宋体" w:cs="宋体"/>
          <w:color w:val="auto"/>
          <w:sz w:val="21"/>
          <w:szCs w:val="21"/>
          <w:highlight w:val="none"/>
          <w:lang w:val="en-US" w:eastAsia="en-US"/>
        </w:rPr>
        <w:framePr w:wrap="around" w:vAnchor="margin" w:hAnchor="text" w:y="1"/>
      </w:pPr>
      <w:r>
        <w:rPr>
          <w:rFonts w:hint="eastAsia" w:ascii="宋体" w:hAnsi="宋体" w:cs="宋体"/>
          <w:color w:val="auto"/>
          <w:sz w:val="21"/>
          <w:szCs w:val="21"/>
          <w:highlight w:val="none"/>
          <w:lang w:val="en-US" w:eastAsia="en-US"/>
        </w:rPr>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④具备安全防范意识，能规范巡检，消除火灾等风险，能较快熟悉本项目各类疏散通道和逃生设施，能操作消防设施，能处理人员伤害、财物损失等突发情况，实施必要的急救、简单护理，掌握相关知识和技能，具备公共场所安检工作经验或者能力的。</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5、项目经理要求</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 xml:space="preserve">年龄5</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eastAsia="zh-CN"/>
        </w:rPr>
        <w:t xml:space="preserve">周岁</w:t>
      </w:r>
      <w:r>
        <w:rPr>
          <w:rFonts w:hint="eastAsia" w:ascii="宋体" w:hAnsi="宋体" w:cs="宋体"/>
          <w:color w:val="auto"/>
          <w:sz w:val="21"/>
          <w:szCs w:val="21"/>
          <w:highlight w:val="none"/>
          <w:lang w:val="en-US" w:eastAsia="zh-CN"/>
        </w:rPr>
        <w:t xml:space="preserve">以下，具有</w:t>
      </w:r>
      <w:r>
        <w:rPr>
          <w:rFonts w:hint="eastAsia" w:hAnsi="宋体" w:cs="宋体"/>
          <w:color w:val="auto"/>
          <w:sz w:val="21"/>
          <w:szCs w:val="21"/>
          <w:highlight w:val="none"/>
          <w:lang w:val="en-US" w:eastAsia="zh-CN"/>
        </w:rPr>
        <w:t xml:space="preserve">大专</w:t>
      </w:r>
      <w:r>
        <w:rPr>
          <w:rFonts w:hint="eastAsia" w:ascii="宋体" w:hAnsi="宋体" w:cs="宋体"/>
          <w:color w:val="auto"/>
          <w:sz w:val="21"/>
          <w:szCs w:val="21"/>
          <w:highlight w:val="none"/>
          <w:lang w:val="en-US" w:eastAsia="zh-CN"/>
        </w:rPr>
        <w:t xml:space="preserve">及以上学历，有1年以上保安、安全、人员管理等工作经验，持有保安员上岗证，有良好的语言文字表达能力和一定的沟通、协调、组织、指挥能力；主要职责包括：组织和协调项目的运作、具备较好的沟通能力、熟练掌握监控设备操作，能操作消防设施、组织人员培训、防暴演练、具备良好的应急（救援）、处理突发事件处置能力等。</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6、带班队长要求</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 xml:space="preserve">年龄5</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eastAsia="zh-CN"/>
        </w:rPr>
        <w:t xml:space="preserve">周岁</w:t>
      </w:r>
      <w:r>
        <w:rPr>
          <w:rFonts w:hint="eastAsia" w:ascii="宋体" w:hAnsi="宋体" w:cs="宋体"/>
          <w:color w:val="auto"/>
          <w:sz w:val="21"/>
          <w:szCs w:val="21"/>
          <w:highlight w:val="none"/>
          <w:lang w:val="en-US" w:eastAsia="zh-CN"/>
        </w:rPr>
        <w:t xml:space="preserve">以下，具有</w:t>
      </w:r>
      <w:r>
        <w:rPr>
          <w:rFonts w:hint="eastAsia" w:hAnsi="宋体" w:cs="宋体"/>
          <w:color w:val="auto"/>
          <w:sz w:val="21"/>
          <w:szCs w:val="21"/>
          <w:highlight w:val="none"/>
          <w:lang w:val="en-US" w:eastAsia="zh-CN"/>
        </w:rPr>
        <w:t xml:space="preserve">高中或中专</w:t>
      </w:r>
      <w:r>
        <w:rPr>
          <w:rFonts w:hint="eastAsia" w:ascii="宋体" w:hAnsi="宋体" w:cs="宋体"/>
          <w:color w:val="auto"/>
          <w:sz w:val="21"/>
          <w:szCs w:val="21"/>
          <w:highlight w:val="none"/>
          <w:lang w:val="en-US" w:eastAsia="zh-CN"/>
        </w:rPr>
        <w:t xml:space="preserve">及以上学历，有安全管理经验，持有保安员上岗证，主要职责包括：熟悉服务单位设施设备和人员情况、保安员考勤、保安员月考核、召开保安员会议、能操作消防设施、故障排查、熟练掌握监控调取等。</w:t>
      </w:r>
      <w:r/>
    </w:p>
    <w:p>
      <w:pPr>
        <w:ind w:firstLine="420"/>
        <w:jc w:val="both"/>
        <w:spacing w:line="460" w:lineRule="exact"/>
        <w:widowControl w:val="off"/>
        <w:rPr>
          <w:rFonts w:hint="default" w:ascii="宋体"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巡逻人员要求</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 xml:space="preserve">年龄5</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eastAsia="zh-CN"/>
        </w:rPr>
        <w:t xml:space="preserve">周岁</w:t>
      </w:r>
      <w:r>
        <w:rPr>
          <w:rFonts w:hint="eastAsia" w:ascii="宋体" w:hAnsi="宋体" w:cs="宋体"/>
          <w:color w:val="auto"/>
          <w:sz w:val="21"/>
          <w:szCs w:val="21"/>
          <w:highlight w:val="none"/>
          <w:lang w:val="en-US" w:eastAsia="zh-CN"/>
        </w:rPr>
        <w:t xml:space="preserve">以下，有安全风险管控的工作经验，持有保安员上岗证，主要职责包括：熟悉服务单位设施设备和人员情况、熟悉服务区域的地理区域位置，能掌控风险位置和区域的安全状态，每日对各卡口、辖区道路、重点部位和区域进行安全巡逻，发现问题及时上报和处置。</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8、工作管理规定</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8.1上岗时间：每处岗亭24小时监管。</w:t>
      </w:r>
      <w:r/>
    </w:p>
    <w:p>
      <w:pPr>
        <w:ind w:firstLine="420"/>
        <w:jc w:val="both"/>
        <w:spacing w:line="46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上岗期间着统一的制服、穿黑色皮鞋或运动鞋、佩戴统一的标志符号（服装样式、服装种类、服装数量、标志符号和证件的设计、制作和供应，按国家规定和甲方的要求执行，由中标单位采购，费用含在投标报价内），做到着装整齐（具体要求以合同为准）。实行岗前培训，统一着装，统一上岗，做到文明管理，规范服务。</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岗亭卡口服务</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不得</w:t>
      </w:r>
      <w:r>
        <w:rPr>
          <w:rFonts w:hint="eastAsia" w:ascii="宋体" w:hAnsi="宋体" w:eastAsia="宋体" w:cs="宋体"/>
          <w:color w:val="auto"/>
          <w:sz w:val="21"/>
          <w:szCs w:val="21"/>
          <w:highlight w:val="none"/>
        </w:rPr>
        <w:t xml:space="preserve">迟到、早退，不得擅自脱岗、串岗、离岗。不得在执勤站岗时有抽烟闲聊、嬉笑打闹、袖手背手等影响公众形象的行为。不得在工作时间从事看阅书报、玩手机、打游戏等与工作无关的事情。不得发生重大违规现象、群众投诉或新闻媒体曝光的责任事件。</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.4严禁</w:t>
      </w:r>
      <w:r>
        <w:rPr>
          <w:rFonts w:hint="eastAsia" w:ascii="宋体" w:hAnsi="宋体" w:eastAsia="宋体" w:cs="宋体"/>
          <w:color w:val="auto"/>
          <w:sz w:val="21"/>
          <w:szCs w:val="21"/>
          <w:highlight w:val="none"/>
          <w:lang w:val="zh-CN"/>
        </w:rPr>
        <w:t xml:space="preserve">私自打听、</w:t>
      </w:r>
      <w:r>
        <w:rPr>
          <w:rFonts w:hint="eastAsia" w:ascii="宋体" w:hAnsi="宋体" w:eastAsia="宋体" w:cs="宋体"/>
          <w:color w:val="auto"/>
          <w:sz w:val="21"/>
          <w:szCs w:val="21"/>
          <w:highlight w:val="none"/>
        </w:rPr>
        <w:t xml:space="preserve">泄露、传播客户方工作情况、整治计划等。</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.5服务外包公司须按要求建立安全、纠纷处置、管理服务、投诉受理等管理制度，落实各项管理措施。服务人员的薪金、加班费、福利、休假日补贴、医疗费用及其他各种商业保险等均由</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单位负责，与</w:t>
      </w:r>
      <w:r>
        <w:rPr>
          <w:rFonts w:hint="eastAsia" w:ascii="宋体" w:hAnsi="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无关。</w:t>
      </w:r>
      <w:r/>
    </w:p>
    <w:p>
      <w:pPr>
        <w:jc w:val="both"/>
        <w:spacing w:line="46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三、“卡口值勤人员”服务标准、检查、考核</w:t>
      </w:r>
      <w:r>
        <w:rPr>
          <w:rFonts w:hint="eastAsia" w:ascii="宋体" w:hAnsi="宋体" w:eastAsia="宋体" w:cs="宋体"/>
          <w:b/>
          <w:color w:val="auto"/>
          <w:sz w:val="21"/>
          <w:szCs w:val="21"/>
          <w:highlight w:val="none"/>
          <w:lang w:eastAsia="zh-CN"/>
        </w:rPr>
        <w:t xml:space="preserve">：</w:t>
      </w:r>
      <w:r/>
    </w:p>
    <w:p>
      <w:pPr>
        <w:ind w:firstLine="422"/>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（一）管理规定适用范围</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适用于所有受聘保安公司和参与</w:t>
      </w:r>
      <w:r>
        <w:rPr>
          <w:rFonts w:hint="eastAsia" w:ascii="宋体" w:hAnsi="宋体" w:eastAsia="宋体" w:cs="宋体"/>
          <w:color w:val="auto"/>
          <w:sz w:val="21"/>
          <w:szCs w:val="21"/>
          <w:highlight w:val="none"/>
          <w:lang w:val="zh-CN"/>
        </w:rPr>
        <w:t xml:space="preserve">化工区岗亭卡口服务人员</w:t>
      </w:r>
      <w:r>
        <w:rPr>
          <w:rFonts w:hint="eastAsia" w:ascii="宋体" w:hAnsi="宋体" w:eastAsia="宋体" w:cs="宋体"/>
          <w:color w:val="auto"/>
          <w:sz w:val="21"/>
          <w:szCs w:val="21"/>
          <w:highlight w:val="none"/>
        </w:rPr>
        <w:t xml:space="preserve">。</w:t>
      </w:r>
      <w:r/>
    </w:p>
    <w:p>
      <w:pPr>
        <w:ind w:firstLine="422"/>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（二）受聘保安公司服务标准</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1、保安公司聘用标准</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（1）保安公司必须具有正规的营运资质。</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（2）保安公司必须严格选拔，提供足量优质的岗亭卡口服务人员参与</w:t>
      </w:r>
      <w:r>
        <w:rPr>
          <w:rFonts w:hint="eastAsia" w:ascii="宋体" w:hAnsi="宋体" w:eastAsia="宋体" w:cs="宋体"/>
          <w:color w:val="auto"/>
          <w:sz w:val="21"/>
          <w:szCs w:val="21"/>
          <w:highlight w:val="none"/>
          <w:lang w:val="zh-CN"/>
        </w:rPr>
        <w:t xml:space="preserve">化工区卡口</w:t>
      </w:r>
      <w:r>
        <w:rPr>
          <w:rFonts w:hint="eastAsia" w:ascii="宋体" w:hAnsi="宋体" w:eastAsia="宋体" w:cs="宋体"/>
          <w:color w:val="auto"/>
          <w:sz w:val="21"/>
          <w:szCs w:val="21"/>
          <w:highlight w:val="none"/>
        </w:rPr>
        <w:t xml:space="preserve">管理服务。</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（3）保安公司必须定期为</w:t>
      </w:r>
      <w:r>
        <w:rPr>
          <w:rFonts w:hint="eastAsia" w:ascii="宋体" w:hAnsi="宋体" w:eastAsia="宋体" w:cs="宋体"/>
          <w:color w:val="auto"/>
          <w:sz w:val="21"/>
          <w:szCs w:val="21"/>
          <w:highlight w:val="none"/>
        </w:rPr>
        <w:t xml:space="preserve">岗亭卡口服务人员</w:t>
      </w:r>
      <w:r>
        <w:rPr>
          <w:rFonts w:hint="eastAsia" w:ascii="宋体" w:hAnsi="宋体" w:eastAsia="宋体" w:cs="宋体"/>
          <w:color w:val="auto"/>
          <w:sz w:val="21"/>
          <w:szCs w:val="21"/>
          <w:highlight w:val="none"/>
        </w:rPr>
        <w:t xml:space="preserve">提供交通手势、执勤姿态等相关工作培训,培训时间每周累计不少于2小时,并指派专人现场指导,记录培训情况并定期上报,在日常工作中要多做思想沟通,总结经验,改进不足。</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（4）保安公司必须为参与</w:t>
      </w:r>
      <w:r>
        <w:rPr>
          <w:rFonts w:hint="eastAsia" w:ascii="宋体" w:hAnsi="宋体" w:eastAsia="宋体" w:cs="宋体"/>
          <w:color w:val="auto"/>
          <w:sz w:val="21"/>
          <w:szCs w:val="21"/>
          <w:highlight w:val="none"/>
        </w:rPr>
        <w:t xml:space="preserve">岗亭卡口服务人员</w:t>
      </w:r>
      <w:r>
        <w:rPr>
          <w:rFonts w:hint="eastAsia" w:ascii="宋体" w:hAnsi="宋体" w:eastAsia="宋体" w:cs="宋体"/>
          <w:color w:val="auto"/>
          <w:sz w:val="21"/>
          <w:szCs w:val="21"/>
          <w:highlight w:val="none"/>
        </w:rPr>
        <w:t xml:space="preserve">提供充分的后勤保障，根据采购方的要求，制作相应上岗证件，配齐所有必要执勤装备。</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（5）保安公司必须制定完整的人员管理制度，表彰优秀卡口</w:t>
      </w:r>
      <w:r>
        <w:rPr>
          <w:rFonts w:hint="eastAsia" w:ascii="宋体" w:hAnsi="宋体" w:eastAsia="宋体" w:cs="宋体"/>
          <w:color w:val="auto"/>
          <w:sz w:val="21"/>
          <w:szCs w:val="21"/>
          <w:highlight w:val="none"/>
          <w:lang w:val="zh-CN"/>
        </w:rPr>
        <w:t xml:space="preserve">防控队员</w:t>
      </w:r>
      <w:r>
        <w:rPr>
          <w:rFonts w:hint="eastAsia" w:ascii="宋体" w:hAnsi="宋体" w:eastAsia="宋体" w:cs="宋体"/>
          <w:color w:val="auto"/>
          <w:sz w:val="21"/>
          <w:szCs w:val="21"/>
          <w:highlight w:val="none"/>
        </w:rPr>
        <w:t xml:space="preserve">，严肃处理纪律性差，主动性差，工作状态差的卡口</w:t>
      </w:r>
      <w:r>
        <w:rPr>
          <w:rFonts w:hint="eastAsia" w:ascii="宋体" w:hAnsi="宋体" w:eastAsia="宋体" w:cs="宋体"/>
          <w:color w:val="auto"/>
          <w:sz w:val="21"/>
          <w:szCs w:val="21"/>
          <w:highlight w:val="none"/>
          <w:lang w:val="zh-CN"/>
        </w:rPr>
        <w:t xml:space="preserve">防控队员</w:t>
      </w:r>
      <w:r>
        <w:rPr>
          <w:rFonts w:hint="eastAsia" w:ascii="宋体" w:hAnsi="宋体" w:eastAsia="宋体" w:cs="宋体"/>
          <w:color w:val="auto"/>
          <w:sz w:val="21"/>
          <w:szCs w:val="21"/>
          <w:highlight w:val="none"/>
        </w:rPr>
        <w:t xml:space="preserve">。如出现人员调动，须马上联系甲方的负责人，说明情况，并及时补齐人员。</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（6）保安公司必须熟悉相关管理制度，配合采购方保质保量完成各项交办工作。严守纪律，对于服务质量差，达不到聘用要求的保安公司，采购方有权单方面解除合约。</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（7）保安公司必须无条件服从采购方的工作安排。采购方根据一定标准对参与</w:t>
      </w:r>
      <w:r>
        <w:rPr>
          <w:rFonts w:hint="eastAsia" w:ascii="宋体" w:hAnsi="宋体" w:eastAsia="宋体" w:cs="宋体"/>
          <w:color w:val="auto"/>
          <w:sz w:val="21"/>
          <w:szCs w:val="21"/>
          <w:highlight w:val="none"/>
          <w:lang w:val="zh-CN"/>
        </w:rPr>
        <w:t xml:space="preserve">卡口管理</w:t>
      </w:r>
      <w:r>
        <w:rPr>
          <w:rFonts w:hint="eastAsia" w:ascii="宋体" w:hAnsi="宋体" w:eastAsia="宋体" w:cs="宋体"/>
          <w:color w:val="auto"/>
          <w:sz w:val="21"/>
          <w:szCs w:val="21"/>
          <w:highlight w:val="none"/>
        </w:rPr>
        <w:t xml:space="preserve">的保安公司和</w:t>
      </w:r>
      <w:r>
        <w:rPr>
          <w:rFonts w:hint="eastAsia" w:hAnsi="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rPr>
        <w:t xml:space="preserve">进行考核。</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（8）如发生2次考评不合格、因管理工作不力发生重大违规事件造成不良影响、服务期内被媒体曝光2次以上中任一情形的，</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方有权取消</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方服务承包资格，终止合同。</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2、录用岗亭卡口服务人员上岗标准</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参与化工区道路卡口管理的</w:t>
      </w:r>
      <w:r>
        <w:rPr>
          <w:rFonts w:hint="eastAsia" w:ascii="宋体" w:hAnsi="宋体" w:eastAsia="宋体" w:cs="宋体"/>
          <w:color w:val="auto"/>
          <w:sz w:val="21"/>
          <w:szCs w:val="21"/>
          <w:highlight w:val="none"/>
          <w:lang w:val="zh-CN"/>
        </w:rPr>
        <w:t xml:space="preserve">岗亭卡口服务人员</w:t>
      </w:r>
      <w:r>
        <w:rPr>
          <w:rFonts w:hint="eastAsia" w:ascii="宋体" w:hAnsi="宋体" w:eastAsia="宋体" w:cs="宋体"/>
          <w:color w:val="auto"/>
          <w:sz w:val="21"/>
          <w:szCs w:val="21"/>
          <w:highlight w:val="none"/>
        </w:rPr>
        <w:t xml:space="preserve">应当明确主要职责，积极参与工作，严格遵守服务期间一切管理规定。采购方将依照一定标准对其工作过程和效果进行检查、考核。</w:t>
      </w:r>
      <w:r/>
    </w:p>
    <w:p>
      <w:pPr>
        <w:ind w:firstLine="420"/>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服务人员上岗标准：</w:t>
      </w:r>
      <w:r/>
    </w:p>
    <w:tbl>
      <w:tblPr>
        <w:tblStyle w:val="792"/>
        <w:tblW w:w="9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8783"/>
      </w:tblGrid>
      <w:tr>
        <w:trPr>
          <w:jc w:val="center"/>
          <w:trHeight w:val="355"/>
        </w:trPr>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both"/>
              <w:spacing w:before="240"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上岗标准</w:t>
            </w:r>
            <w:r/>
          </w:p>
        </w:tc>
      </w:tr>
      <w:tr>
        <w:trPr>
          <w:jc w:val="center"/>
          <w:trHeight w:val="680"/>
        </w:trPr>
        <w:tc>
          <w:tcPr>
            <w:tcBorders>
              <w:top w:val="single" w:color="auto" w:sz="4" w:space="0"/>
              <w:left w:val="single" w:color="auto" w:sz="4" w:space="0"/>
              <w:bottom w:val="single" w:color="auto" w:sz="4" w:space="0"/>
              <w:right w:val="single" w:color="auto" w:sz="4" w:space="0"/>
            </w:tcBorders>
            <w:tcW w:w="1198" w:type="dxa"/>
            <w:vAlign w:val="center"/>
            <w:vMerge w:val="restart"/>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人员</w:t>
            </w:r>
            <w:r/>
          </w:p>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年龄在</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zh-CN"/>
              </w:rPr>
              <w:t xml:space="preserve">周岁</w:t>
            </w:r>
            <w:r>
              <w:rPr>
                <w:rFonts w:hint="eastAsia" w:ascii="宋体" w:hAnsi="宋体" w:eastAsia="宋体" w:cs="宋体"/>
                <w:color w:val="auto"/>
                <w:sz w:val="21"/>
                <w:szCs w:val="21"/>
                <w:highlight w:val="none"/>
                <w:lang w:val="en-US" w:eastAsia="zh-CN"/>
              </w:rPr>
              <w:t xml:space="preserve">以下</w:t>
            </w:r>
            <w:r>
              <w:rPr>
                <w:rFonts w:hint="eastAsia" w:ascii="宋体" w:hAnsi="宋体" w:eastAsia="宋体" w:cs="宋体"/>
                <w:color w:val="auto"/>
                <w:sz w:val="21"/>
                <w:szCs w:val="21"/>
                <w:highlight w:val="none"/>
                <w:lang w:val="zh-CN"/>
              </w:rPr>
              <w:t xml:space="preserve">，男性优先；身体健康，五官端正、品行良好，无色盲、无纹身、无口吃；无违法犯罪及其他不良记录。</w:t>
            </w:r>
            <w:r/>
          </w:p>
        </w:tc>
      </w:tr>
      <w:tr>
        <w:trPr>
          <w:jc w:val="center"/>
          <w:trHeight w:val="560"/>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2.岗亭卡口服务人员上岗前须经过相关培训且</w:t>
            </w:r>
            <w:r>
              <w:rPr>
                <w:rFonts w:hint="eastAsia" w:ascii="宋体" w:hAnsi="宋体" w:eastAsia="宋体" w:cs="宋体"/>
                <w:color w:val="auto"/>
                <w:sz w:val="21"/>
                <w:szCs w:val="21"/>
                <w:highlight w:val="none"/>
              </w:rPr>
              <w:t xml:space="preserve">必须随身携带身份证和</w:t>
            </w:r>
            <w:r>
              <w:rPr>
                <w:rFonts w:hint="eastAsia" w:ascii="宋体" w:hAnsi="宋体" w:eastAsia="宋体" w:cs="宋体"/>
                <w:color w:val="auto"/>
                <w:sz w:val="21"/>
                <w:szCs w:val="21"/>
                <w:highlight w:val="none"/>
              </w:rPr>
              <w:t xml:space="preserve">相应上岗证件</w:t>
            </w:r>
            <w:r>
              <w:rPr>
                <w:rFonts w:hint="eastAsia" w:ascii="宋体" w:hAnsi="宋体" w:eastAsia="宋体" w:cs="宋体"/>
                <w:color w:val="auto"/>
                <w:sz w:val="21"/>
                <w:szCs w:val="21"/>
                <w:highlight w:val="none"/>
                <w:lang w:val="zh-CN"/>
              </w:rPr>
              <w:t xml:space="preserve">。未经采购方同意，不得接受任何形式采访。</w:t>
            </w:r>
            <w:r/>
          </w:p>
        </w:tc>
      </w:tr>
      <w:tr>
        <w:trPr>
          <w:jc w:val="center"/>
          <w:trHeight w:val="500"/>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3.统一服装、标志整齐，执勤时必须着制服，不得混穿其他服装，安保器材按标准配置。</w:t>
            </w:r>
            <w:r/>
          </w:p>
        </w:tc>
      </w:tr>
      <w:tr>
        <w:trPr>
          <w:jc w:val="center"/>
          <w:trHeight w:val="483"/>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4.仪容仪表符合标准，不留长头发、长胡须、长指甲，不染发，不得佩戴首饰。</w:t>
            </w:r>
            <w:r/>
          </w:p>
        </w:tc>
      </w:tr>
      <w:tr>
        <w:trPr>
          <w:jc w:val="center"/>
          <w:trHeight w:val="517"/>
        </w:trPr>
        <w:tc>
          <w:tcPr>
            <w:tcBorders>
              <w:top w:val="single" w:color="auto" w:sz="4" w:space="0"/>
              <w:left w:val="single" w:color="auto" w:sz="4" w:space="0"/>
              <w:bottom w:val="single" w:color="auto" w:sz="4" w:space="0"/>
              <w:right w:val="single" w:color="auto" w:sz="4" w:space="0"/>
            </w:tcBorders>
            <w:tcW w:w="1198" w:type="dxa"/>
            <w:vAlign w:val="center"/>
            <w:vMerge w:val="restart"/>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工作</w:t>
            </w:r>
            <w:r/>
          </w:p>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1.按时上岗：实行</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zh-CN"/>
              </w:rPr>
              <w:t xml:space="preserve">小时工作制，严格按照规定时间到岗到位。</w:t>
            </w:r>
            <w:r/>
          </w:p>
        </w:tc>
      </w:tr>
      <w:tr>
        <w:trPr>
          <w:jc w:val="center"/>
          <w:trHeight w:val="483"/>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要使用文明礼貌用语，做到文明执勤，发现问题及时处理汇报。</w:t>
            </w:r>
            <w:r/>
          </w:p>
        </w:tc>
      </w:tr>
      <w:tr>
        <w:trPr>
          <w:jc w:val="center"/>
          <w:trHeight w:val="535"/>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3.服从采购方的指挥，保质保量完成采购方安排的各项工作任务。</w:t>
            </w:r>
            <w:r/>
          </w:p>
        </w:tc>
      </w:tr>
      <w:tr>
        <w:trPr>
          <w:jc w:val="center"/>
          <w:trHeight w:val="466"/>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4.认真执行采购方相关规章制度，维护采购方的利益及正常的工作秩序。</w:t>
            </w:r>
            <w:r/>
          </w:p>
        </w:tc>
      </w:tr>
      <w:tr>
        <w:trPr>
          <w:jc w:val="center"/>
          <w:trHeight w:val="710"/>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numPr>
                <w:ilvl w:val="0"/>
                <w:numId w:val="3"/>
              </w:numPr>
              <w:ind w:left="0" w:firstLine="0"/>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在执勤时，保持高度警惕，及时发现隐患、事故和违法犯罪行为，发现可疑情况须果断处理，及时汇报。</w:t>
            </w:r>
            <w:r/>
          </w:p>
        </w:tc>
      </w:tr>
      <w:tr>
        <w:trPr>
          <w:jc w:val="center"/>
          <w:trHeight w:val="845"/>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6. 严禁迟到、早退，不得擅自脱岗、串岗、离岗。不得在执勤站岗时有抽烟闲聊、嬉笑打闹、袖手背手等影响公众形象的行为。不得在工作时间从事看阅书报、玩手机、打游戏等与工作无关的事情。不得发生重大违规现象、群众投诉或新闻媒体曝光的责任事件</w:t>
            </w:r>
            <w:r>
              <w:rPr>
                <w:rFonts w:hint="eastAsia" w:ascii="宋体" w:hAnsi="宋体" w:eastAsia="宋体" w:cs="宋体"/>
                <w:color w:val="auto"/>
                <w:sz w:val="21"/>
                <w:szCs w:val="21"/>
                <w:highlight w:val="none"/>
                <w:lang w:val="zh-CN"/>
              </w:rPr>
              <w:t xml:space="preserve">。</w:t>
            </w:r>
            <w:r/>
          </w:p>
        </w:tc>
      </w:tr>
      <w:tr>
        <w:trPr>
          <w:jc w:val="center"/>
          <w:trHeight w:val="614"/>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如有病假、事假的，应提前向采购方负责人和所属公司报告。</w:t>
            </w:r>
            <w:r/>
          </w:p>
        </w:tc>
      </w:tr>
      <w:tr>
        <w:trPr>
          <w:jc w:val="center"/>
          <w:trHeight w:val="560"/>
        </w:trPr>
        <w:tc>
          <w:tcPr>
            <w:tcBorders>
              <w:top w:val="single" w:color="auto" w:sz="4" w:space="0"/>
              <w:left w:val="single" w:color="auto" w:sz="4" w:space="0"/>
              <w:bottom w:val="single" w:color="auto" w:sz="4" w:space="0"/>
              <w:right w:val="single" w:color="auto" w:sz="4" w:space="0"/>
            </w:tcBorders>
            <w:tcW w:w="1198" w:type="dxa"/>
            <w:vAlign w:val="center"/>
            <w:vMerge w:val="restart"/>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w:t>
            </w:r>
            <w:r/>
          </w:p>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严格执行化工园区封闭化管理有关要求，无故私放车辆，在区内造成人员伤亡、财产损失的，由中标方承担全部责任。</w:t>
            </w:r>
            <w:r/>
          </w:p>
        </w:tc>
      </w:tr>
      <w:tr>
        <w:trPr>
          <w:jc w:val="center"/>
          <w:trHeight w:val="395"/>
        </w:trPr>
        <w:tc>
          <w:tcPr>
            <w:tcBorders>
              <w:left w:val="single" w:color="auto" w:sz="4" w:space="0"/>
              <w:right w:val="single" w:color="auto" w:sz="4" w:space="0"/>
            </w:tcBorders>
            <w:tcW w:w="1198" w:type="dxa"/>
            <w:vAlign w:val="center"/>
            <w:vMerge w:val="continue"/>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在执勤工作中，处理问题时要坚持原则，分清是非，实事求是，以理服人，不得发生有责投诉；</w:t>
            </w:r>
            <w:r>
              <w:rPr>
                <w:rFonts w:hint="eastAsia" w:ascii="宋体" w:hAnsi="宋体" w:eastAsia="宋体" w:cs="宋体"/>
                <w:color w:val="000000"/>
                <w:sz w:val="21"/>
                <w:szCs w:val="21"/>
                <w:highlight w:val="none"/>
                <w:lang w:val="zh-CN"/>
              </w:rPr>
              <w:t xml:space="preserve">执勤期间不得与他人发生争执、肢体冲突等给</w:t>
            </w:r>
            <w:r>
              <w:rPr>
                <w:rFonts w:hint="eastAsia" w:ascii="宋体" w:hAnsi="宋体" w:eastAsia="宋体" w:cs="宋体"/>
                <w:color w:val="000000"/>
                <w:sz w:val="21"/>
                <w:szCs w:val="21"/>
                <w:highlight w:val="none"/>
                <w:lang w:val="en-US" w:eastAsia="zh-CN"/>
              </w:rPr>
              <w:t xml:space="preserve">采购方</w:t>
            </w:r>
            <w:r>
              <w:rPr>
                <w:rFonts w:hint="eastAsia" w:ascii="宋体" w:hAnsi="宋体" w:eastAsia="宋体" w:cs="宋体"/>
                <w:color w:val="000000"/>
                <w:sz w:val="21"/>
                <w:szCs w:val="21"/>
                <w:highlight w:val="none"/>
                <w:lang w:val="zh-CN"/>
              </w:rPr>
              <w:t xml:space="preserve">造成声誉上的影响。</w:t>
            </w:r>
            <w:r/>
          </w:p>
        </w:tc>
      </w:tr>
      <w:tr>
        <w:trPr>
          <w:jc w:val="center"/>
          <w:trHeight w:val="384"/>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3.不得泄露</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方内部事务或其他秘密情况、资料等。</w:t>
            </w:r>
            <w:r/>
          </w:p>
        </w:tc>
      </w:tr>
      <w:tr>
        <w:trPr>
          <w:jc w:val="center"/>
          <w:trHeight w:val="475"/>
        </w:trPr>
        <w:tc>
          <w:tcPr>
            <w:tcBorders>
              <w:top w:val="single" w:color="auto" w:sz="4" w:space="0"/>
              <w:left w:val="single" w:color="auto" w:sz="4" w:space="0"/>
              <w:bottom w:val="single" w:color="auto" w:sz="4" w:space="0"/>
              <w:right w:val="single" w:color="auto" w:sz="4" w:space="0"/>
            </w:tcBorders>
            <w:tcW w:w="1198"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4.在协助参与突发事件应急处置工作中不得出现处置不力，甚至临阵退缩现象。</w:t>
            </w:r>
            <w:r/>
          </w:p>
        </w:tc>
      </w:tr>
      <w:tr>
        <w:trPr>
          <w:jc w:val="center"/>
          <w:trHeight w:val="975"/>
        </w:trPr>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规章制</w:t>
            </w:r>
            <w:r/>
          </w:p>
          <w:p>
            <w:pPr>
              <w:jc w:val="center"/>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8783" w:type="dxa"/>
            <w:vAlign w:val="center"/>
            <w:textDirection w:val="lrTb"/>
            <w:noWrap w:val="false"/>
          </w:tcPr>
          <w:p>
            <w:pPr>
              <w:jc w:val="both"/>
              <w:spacing w:line="440" w:lineRule="exact"/>
              <w:widowControl w:val="off"/>
              <w:tabs>
                <w:tab w:val="right" w:pos="8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1.服务人员应按规定参加学习国家相关法律法规</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zh-CN"/>
              </w:rPr>
              <w:t xml:space="preserve">岗位职责的相关工作制度及保安行业相关规定。</w:t>
            </w:r>
            <w:r>
              <w:rPr>
                <w:rFonts w:hint="eastAsia" w:ascii="宋体" w:hAnsi="宋体" w:eastAsia="宋体" w:cs="宋体"/>
                <w:color w:val="auto"/>
                <w:sz w:val="21"/>
                <w:szCs w:val="21"/>
                <w:highlight w:val="none"/>
                <w:lang w:val="zh-CN"/>
              </w:rPr>
              <w:tab/>
            </w:r>
            <w:r/>
          </w:p>
        </w:tc>
      </w:tr>
    </w:tbl>
    <w:p>
      <w:pPr>
        <w:ind w:firstLine="422"/>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（三）管理和考核规定</w:t>
      </w:r>
      <w:r/>
    </w:p>
    <w:p>
      <w:pPr>
        <w:ind w:firstLine="420"/>
        <w:jc w:val="both"/>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岗亭</w:t>
      </w:r>
      <w:r>
        <w:rPr>
          <w:rFonts w:hint="eastAsia" w:ascii="宋体" w:hAnsi="宋体" w:eastAsia="宋体" w:cs="宋体"/>
          <w:color w:val="000000"/>
          <w:sz w:val="21"/>
          <w:szCs w:val="21"/>
          <w:highlight w:val="none"/>
          <w:lang w:val="zh-CN"/>
        </w:rPr>
        <w:t xml:space="preserve">卡口</w:t>
      </w:r>
      <w:r>
        <w:rPr>
          <w:rFonts w:hint="eastAsia" w:ascii="宋体" w:hAnsi="宋体" w:cs="宋体"/>
          <w:color w:val="000000"/>
          <w:sz w:val="21"/>
          <w:szCs w:val="21"/>
          <w:highlight w:val="none"/>
          <w:lang w:val="en-US" w:eastAsia="zh-CN"/>
        </w:rPr>
        <w:t xml:space="preserve">管理服务项目管理</w:t>
      </w:r>
      <w:r>
        <w:rPr>
          <w:rFonts w:hint="eastAsia" w:ascii="宋体" w:hAnsi="宋体" w:eastAsia="宋体" w:cs="宋体"/>
          <w:color w:val="000000"/>
          <w:sz w:val="21"/>
          <w:szCs w:val="21"/>
          <w:highlight w:val="none"/>
        </w:rPr>
        <w:t xml:space="preserve">规定</w:t>
      </w:r>
      <w:r/>
    </w:p>
    <w:p>
      <w:pPr>
        <w:ind w:firstLine="420"/>
        <w:jc w:val="both"/>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w:t>
      </w:r>
      <w:r>
        <w:rPr>
          <w:rFonts w:hint="eastAsia" w:ascii="宋体" w:hAnsi="宋体" w:eastAsia="宋体" w:cs="宋体"/>
          <w:bCs/>
          <w:color w:val="000000"/>
          <w:sz w:val="21"/>
          <w:szCs w:val="21"/>
          <w:highlight w:val="none"/>
        </w:rPr>
        <w:t xml:space="preserve">太仓港经济技术开发区管理委员会</w:t>
      </w:r>
      <w:r>
        <w:rPr>
          <w:rFonts w:hint="eastAsia" w:ascii="宋体" w:hAnsi="宋体" w:eastAsia="宋体" w:cs="宋体"/>
          <w:color w:val="000000"/>
          <w:sz w:val="21"/>
          <w:szCs w:val="21"/>
          <w:highlight w:val="none"/>
        </w:rPr>
        <w:t xml:space="preserve">统一组织和领导下，协助参与</w:t>
      </w:r>
      <w:r>
        <w:rPr>
          <w:rFonts w:hint="eastAsia" w:ascii="宋体" w:hAnsi="宋体" w:eastAsia="宋体" w:cs="宋体"/>
          <w:color w:val="000000"/>
          <w:sz w:val="21"/>
          <w:szCs w:val="21"/>
          <w:highlight w:val="none"/>
        </w:rPr>
        <w:t xml:space="preserve">太仓市</w:t>
      </w:r>
      <w:r>
        <w:rPr>
          <w:rFonts w:hint="eastAsia" w:ascii="宋体" w:hAnsi="宋体" w:eastAsia="宋体" w:cs="宋体"/>
          <w:color w:val="000000"/>
          <w:sz w:val="21"/>
          <w:szCs w:val="21"/>
          <w:highlight w:val="none"/>
          <w:lang w:eastAsia="zh-CN"/>
        </w:rPr>
        <w:t xml:space="preserve">港区</w:t>
      </w:r>
      <w:r>
        <w:rPr>
          <w:rFonts w:hint="eastAsia" w:ascii="宋体" w:hAnsi="宋体" w:eastAsia="宋体" w:cs="宋体"/>
          <w:color w:val="000000"/>
          <w:sz w:val="21"/>
          <w:szCs w:val="21"/>
          <w:highlight w:val="none"/>
        </w:rPr>
        <w:t xml:space="preserve">化工区</w:t>
      </w:r>
      <w:r>
        <w:rPr>
          <w:rFonts w:hint="eastAsia" w:ascii="宋体" w:hAnsi="宋体" w:eastAsia="宋体" w:cs="宋体"/>
          <w:color w:val="000000"/>
          <w:sz w:val="21"/>
          <w:szCs w:val="21"/>
          <w:highlight w:val="none"/>
        </w:rPr>
        <w:t xml:space="preserve">道路卡口车辆及人员的通行权限和交通秩序维护的工作，紧急情况下协助安全相关部门先期对进出化工区的危化车辆和潜在危险人员进行排查工作。</w:t>
      </w:r>
      <w:r/>
    </w:p>
    <w:p>
      <w:pPr>
        <w:ind w:firstLine="420"/>
        <w:jc w:val="both"/>
        <w:spacing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岗亭</w:t>
      </w:r>
      <w:r>
        <w:rPr>
          <w:rFonts w:hint="eastAsia" w:ascii="宋体" w:hAnsi="宋体" w:eastAsia="宋体" w:cs="宋体"/>
          <w:color w:val="000000"/>
          <w:sz w:val="21"/>
          <w:szCs w:val="21"/>
          <w:highlight w:val="none"/>
          <w:lang w:val="zh-CN"/>
        </w:rPr>
        <w:t xml:space="preserve">卡口</w:t>
      </w:r>
      <w:r>
        <w:rPr>
          <w:rFonts w:hint="eastAsia" w:ascii="宋体" w:hAnsi="宋体" w:cs="宋体"/>
          <w:color w:val="000000"/>
          <w:sz w:val="21"/>
          <w:szCs w:val="21"/>
          <w:highlight w:val="none"/>
          <w:lang w:val="en-US" w:eastAsia="zh-CN"/>
        </w:rPr>
        <w:t xml:space="preserve">管理服务项目</w:t>
      </w:r>
      <w:r>
        <w:rPr>
          <w:rFonts w:hint="eastAsia" w:ascii="宋体" w:hAnsi="宋体" w:eastAsia="宋体" w:cs="宋体"/>
          <w:color w:val="000000"/>
          <w:sz w:val="21"/>
          <w:szCs w:val="21"/>
          <w:highlight w:val="none"/>
        </w:rPr>
        <w:t xml:space="preserve">考核内容</w:t>
      </w:r>
      <w:r/>
    </w:p>
    <w:tbl>
      <w:tblPr>
        <w:tblStyle w:val="792"/>
        <w:tblW w:w="967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872"/>
        <w:gridCol w:w="1050"/>
        <w:gridCol w:w="3300"/>
        <w:gridCol w:w="771"/>
        <w:gridCol w:w="2979"/>
      </w:tblGrid>
      <w:tr>
        <w:trPr>
          <w:trHeight w:val="57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序号</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分类</w:t>
            </w:r>
            <w:r/>
          </w:p>
        </w:tc>
        <w:tc>
          <w:tcPr>
            <w:shd w:val="clear" w:color="auto" w:fill="auto"/>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项目</w:t>
            </w:r>
            <w:r/>
          </w:p>
        </w:tc>
        <w:tc>
          <w:tcPr>
            <w:shd w:val="clear" w:color="auto" w:fill="auto"/>
            <w:tcW w:w="33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考核内容</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分值（分）</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扣分标准（分）</w:t>
            </w:r>
            <w:r/>
          </w:p>
        </w:tc>
      </w:tr>
      <w:tr>
        <w:trPr>
          <w:trHeight w:val="87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8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保障工作（</w:t>
            </w:r>
            <w:r>
              <w:rPr>
                <w:rFonts w:hint="eastAsia" w:ascii="宋体" w:hAnsi="宋体" w:eastAsia="宋体" w:cs="宋体"/>
                <w:i w:val="0"/>
                <w:iCs w:val="0"/>
                <w:color w:val="auto"/>
                <w:sz w:val="21"/>
                <w:szCs w:val="21"/>
                <w:u w:val="none"/>
                <w:lang w:val="en-US" w:eastAsia="zh-CN" w:bidi="ar"/>
              </w:rPr>
              <w:t xml:space="preserve">60</w:t>
            </w:r>
            <w:r>
              <w:rPr>
                <w:rFonts w:hint="eastAsia" w:ascii="宋体" w:hAnsi="宋体" w:eastAsia="宋体" w:cs="宋体"/>
                <w:color w:val="auto"/>
                <w:sz w:val="21"/>
                <w:szCs w:val="21"/>
                <w:u w:val="none"/>
                <w:lang w:val="en-US" w:eastAsia="zh-CN" w:bidi="ar"/>
              </w:rPr>
              <w:t xml:space="preserve">分）</w:t>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卡口管控</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20</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严格按照园区车辆进出管理办法，确保各卡口及内部道路通行顺畅。</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出现人员、车辆堵卡，未能及时疏通，影响</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分钟及以上通行，发现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0.1</w:t>
            </w:r>
            <w:r/>
          </w:p>
        </w:tc>
      </w:tr>
      <w:tr>
        <w:trPr>
          <w:trHeight w:val="455"/>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对进出卡口车辆，卡口设备无法识别导致不自动抬杆，</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eastAsia="宋体" w:cs="宋体"/>
                <w:color w:val="auto"/>
                <w:sz w:val="21"/>
                <w:szCs w:val="21"/>
                <w:u w:val="none"/>
                <w:lang w:val="en-US" w:eastAsia="zh-CN" w:bidi="ar"/>
              </w:rPr>
              <w:t xml:space="preserve">分钟内确认信息并手动抬杆放行，信息上报运维；对于无权限的</w:t>
            </w:r>
            <w:r>
              <w:rPr>
                <w:rFonts w:hint="eastAsia" w:hAnsi="宋体" w:cs="宋体"/>
                <w:color w:val="ff0000"/>
                <w:sz w:val="21"/>
                <w:szCs w:val="21"/>
                <w:u w:val="none"/>
                <w:lang w:val="en-US" w:eastAsia="zh-CN" w:bidi="ar"/>
              </w:rPr>
              <w:t xml:space="preserve">借道</w:t>
            </w:r>
            <w:r>
              <w:rPr>
                <w:rFonts w:hint="eastAsia" w:ascii="宋体" w:hAnsi="宋体" w:eastAsia="宋体" w:cs="宋体"/>
                <w:color w:val="auto"/>
                <w:sz w:val="21"/>
                <w:szCs w:val="21"/>
                <w:u w:val="none"/>
                <w:lang w:val="en-US" w:eastAsia="zh-CN" w:bidi="ar"/>
              </w:rPr>
              <w:t xml:space="preserve">车辆及时劝离。</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eastAsia="宋体" w:cs="宋体"/>
                <w:color w:val="auto"/>
                <w:sz w:val="21"/>
                <w:szCs w:val="21"/>
                <w:u w:val="none"/>
                <w:lang w:val="en-US" w:eastAsia="zh-CN" w:bidi="ar"/>
              </w:rPr>
              <w:t xml:space="preserve">分钟内未确认信息及时处理，发现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0.5</w:t>
            </w:r>
            <w:r/>
          </w:p>
        </w:tc>
      </w:tr>
      <w:tr>
        <w:trPr>
          <w:trHeight w:val="57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color w:val="auto"/>
                <w:sz w:val="21"/>
                <w:szCs w:val="21"/>
                <w:u w:val="none"/>
                <w:lang w:val="en-US" w:eastAsia="zh-CN" w:bidi="ar"/>
              </w:rPr>
              <w:t xml:space="preserve">运送</w:t>
            </w:r>
            <w:r>
              <w:rPr>
                <w:rFonts w:hint="eastAsia" w:ascii="宋体" w:hAnsi="宋体" w:eastAsia="宋体" w:cs="宋体"/>
                <w:color w:val="auto"/>
                <w:sz w:val="21"/>
                <w:szCs w:val="21"/>
                <w:u w:val="none"/>
                <w:lang w:val="en-US" w:eastAsia="zh-CN" w:bidi="ar"/>
              </w:rPr>
              <w:t xml:space="preserve">木材</w:t>
            </w:r>
            <w:r>
              <w:rPr>
                <w:rFonts w:hint="eastAsia" w:ascii="宋体" w:hAnsi="宋体" w:cs="宋体"/>
                <w:color w:val="auto"/>
                <w:sz w:val="21"/>
                <w:szCs w:val="21"/>
                <w:u w:val="none"/>
                <w:lang w:val="en-US" w:eastAsia="zh-CN" w:bidi="ar"/>
              </w:rPr>
              <w:t xml:space="preserve">、渣土等</w:t>
            </w:r>
            <w:r>
              <w:rPr>
                <w:rFonts w:hint="eastAsia" w:ascii="宋体" w:hAnsi="宋体" w:eastAsia="宋体" w:cs="宋体"/>
                <w:color w:val="auto"/>
                <w:sz w:val="21"/>
                <w:szCs w:val="21"/>
                <w:u w:val="none"/>
                <w:lang w:val="en-US" w:eastAsia="zh-CN" w:bidi="ar"/>
              </w:rPr>
              <w:t xml:space="preserve">车辆检查有无报备，无报备禁止入园。</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对入园</w:t>
            </w:r>
            <w:r>
              <w:rPr>
                <w:rFonts w:hint="eastAsia" w:ascii="宋体" w:hAnsi="宋体" w:cs="宋体"/>
                <w:color w:val="auto"/>
                <w:sz w:val="21"/>
                <w:szCs w:val="21"/>
                <w:u w:val="none"/>
                <w:lang w:val="en-US" w:eastAsia="zh-CN" w:bidi="ar"/>
              </w:rPr>
              <w:t xml:space="preserve">运送</w:t>
            </w:r>
            <w:r>
              <w:rPr>
                <w:rFonts w:hint="eastAsia" w:ascii="宋体" w:hAnsi="宋体" w:eastAsia="宋体" w:cs="宋体"/>
                <w:color w:val="auto"/>
                <w:sz w:val="21"/>
                <w:szCs w:val="21"/>
                <w:u w:val="none"/>
                <w:lang w:val="en-US" w:eastAsia="zh-CN" w:bidi="ar"/>
              </w:rPr>
              <w:t xml:space="preserve">木材</w:t>
            </w:r>
            <w:r>
              <w:rPr>
                <w:rFonts w:hint="eastAsia" w:ascii="宋体" w:hAnsi="宋体" w:cs="宋体"/>
                <w:color w:val="auto"/>
                <w:sz w:val="21"/>
                <w:szCs w:val="21"/>
                <w:u w:val="none"/>
                <w:lang w:val="en-US" w:eastAsia="zh-CN" w:bidi="ar"/>
              </w:rPr>
              <w:t xml:space="preserve">、渣土等</w:t>
            </w:r>
            <w:r>
              <w:rPr>
                <w:rFonts w:hint="eastAsia" w:ascii="宋体" w:hAnsi="宋体" w:eastAsia="宋体" w:cs="宋体"/>
                <w:color w:val="auto"/>
                <w:sz w:val="21"/>
                <w:szCs w:val="21"/>
                <w:u w:val="none"/>
                <w:lang w:val="en-US" w:eastAsia="zh-CN" w:bidi="ar"/>
              </w:rPr>
              <w:t xml:space="preserve">车辆未进行检查确认即放行的，发现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0.5</w:t>
            </w:r>
            <w:r/>
          </w:p>
        </w:tc>
      </w:tr>
      <w:tr>
        <w:trPr>
          <w:trHeight w:val="725"/>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对进出园区的三轮车、摩托车检查有无入园预约信息等相关凭证。</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未确认放行，发现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0.5</w:t>
            </w:r>
            <w:r/>
          </w:p>
        </w:tc>
      </w:tr>
      <w:tr>
        <w:trPr>
          <w:trHeight w:val="606"/>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对没有上路牌照的厂内叉车，工程车劝离。</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随意放行，发现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0.1</w:t>
            </w:r>
            <w:r/>
          </w:p>
        </w:tc>
      </w:tr>
      <w:tr>
        <w:trPr>
          <w:trHeight w:val="90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对出入园区的公务车辆及时核实确认放行，带有明显标识的公务车辆，如110、120、军用车、应急联动、环卫、电力抢修等立即放行，出入应急卡口，及时协助联系运维。</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不及时放行的，发现1次扣分0.2</w:t>
            </w:r>
            <w:r/>
          </w:p>
        </w:tc>
      </w:tr>
      <w:tr>
        <w:trPr>
          <w:trHeight w:val="68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加强对卡口</w:t>
            </w:r>
            <w:r>
              <w:rPr>
                <w:rFonts w:hint="eastAsia" w:ascii="宋体" w:hAnsi="宋体" w:eastAsia="宋体" w:cs="宋体"/>
                <w:i w:val="0"/>
                <w:iCs w:val="0"/>
                <w:color w:val="auto"/>
                <w:sz w:val="21"/>
                <w:szCs w:val="21"/>
                <w:u w:val="none"/>
                <w:lang w:val="en-US" w:eastAsia="zh-CN" w:bidi="ar"/>
              </w:rPr>
              <w:t xml:space="preserve">300</w:t>
            </w:r>
            <w:r>
              <w:rPr>
                <w:rFonts w:hint="eastAsia" w:ascii="宋体" w:hAnsi="宋体" w:eastAsia="宋体" w:cs="宋体"/>
                <w:color w:val="auto"/>
                <w:sz w:val="21"/>
                <w:szCs w:val="21"/>
                <w:u w:val="none"/>
                <w:lang w:val="en-US" w:eastAsia="zh-CN" w:bidi="ar"/>
              </w:rPr>
              <w:t xml:space="preserve">米范围内长时间停靠车辆劝离，建议对违停超过</w:t>
            </w:r>
            <w:r>
              <w:rPr>
                <w:rFonts w:hint="eastAsia" w:ascii="宋体" w:hAnsi="宋体" w:eastAsia="宋体" w:cs="宋体"/>
                <w:i w:val="0"/>
                <w:iCs w:val="0"/>
                <w:color w:val="auto"/>
                <w:sz w:val="21"/>
                <w:szCs w:val="21"/>
                <w:u w:val="none"/>
                <w:lang w:val="en-US" w:eastAsia="zh-CN" w:bidi="ar"/>
              </w:rPr>
              <w:t xml:space="preserve">30</w:t>
            </w:r>
            <w:r>
              <w:rPr>
                <w:rFonts w:hint="eastAsia" w:ascii="宋体" w:hAnsi="宋体" w:eastAsia="宋体" w:cs="宋体"/>
                <w:color w:val="auto"/>
                <w:sz w:val="21"/>
                <w:szCs w:val="21"/>
                <w:u w:val="none"/>
                <w:lang w:val="en-US" w:eastAsia="zh-CN" w:bidi="ar"/>
              </w:rPr>
              <w:t xml:space="preserve">分钟及以上及时取证反馈运维。</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000000"/>
                <w:sz w:val="21"/>
                <w:szCs w:val="21"/>
                <w:u w:val="none"/>
                <w:lang w:bidi="ar"/>
              </w:rPr>
              <w:t xml:space="preserve">不及时劝离的，发现</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u w:val="none"/>
                <w:lang w:bidi="ar"/>
              </w:rPr>
              <w:t xml:space="preserve">次扣分</w:t>
            </w:r>
            <w:r>
              <w:rPr>
                <w:rFonts w:hint="eastAsia" w:ascii="宋体" w:hAnsi="宋体" w:eastAsia="宋体" w:cs="宋体"/>
                <w:color w:val="000000"/>
                <w:sz w:val="21"/>
                <w:szCs w:val="21"/>
                <w:lang w:bidi="ar"/>
              </w:rPr>
              <w:t xml:space="preserve">0.1</w:t>
            </w:r>
            <w:r/>
          </w:p>
        </w:tc>
      </w:tr>
      <w:tr>
        <w:trPr>
          <w:trHeight w:val="38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工作职责</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20</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按期上报排班计划，确保</w:t>
            </w:r>
            <w:r>
              <w:rPr>
                <w:rFonts w:hint="eastAsia" w:ascii="宋体" w:hAnsi="宋体" w:eastAsia="宋体" w:cs="宋体"/>
                <w:i w:val="0"/>
                <w:iCs w:val="0"/>
                <w:color w:val="auto"/>
                <w:sz w:val="21"/>
                <w:szCs w:val="21"/>
                <w:u w:val="none"/>
                <w:lang w:val="en-US" w:eastAsia="zh-CN" w:bidi="ar"/>
              </w:rPr>
              <w:t xml:space="preserve">24</w:t>
            </w:r>
            <w:r>
              <w:rPr>
                <w:rFonts w:hint="eastAsia" w:ascii="宋体" w:hAnsi="宋体" w:eastAsia="宋体" w:cs="宋体"/>
                <w:color w:val="auto"/>
                <w:sz w:val="21"/>
                <w:szCs w:val="21"/>
                <w:u w:val="none"/>
                <w:lang w:val="en-US" w:eastAsia="zh-CN" w:bidi="ar"/>
              </w:rPr>
              <w:t xml:space="preserve">小时所有岗位按合同在岗。</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出现卡口脱岗，发现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60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对外来访客态度友好，应对咨询问题耐心解答，避免矛盾升级，如有疑问告知联系运维。</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处置不当，发现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rPr>
                <w:rFonts w:hint="eastAsia" w:ascii="宋体" w:hAnsi="宋体" w:eastAsia="宋体" w:cs="宋体"/>
                <w:color w:val="auto"/>
                <w:sz w:val="21"/>
                <w:szCs w:val="21"/>
                <w:u w:val="none"/>
                <w:lang w:val="en-US" w:eastAsia="zh-CN" w:bidi="ar"/>
              </w:rPr>
              <w:t xml:space="preserve">，导致矛盾升级依情况酌情扣分。</w:t>
            </w:r>
            <w:r/>
          </w:p>
        </w:tc>
      </w:tr>
      <w:tr>
        <w:trPr>
          <w:trHeight w:val="852"/>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引导各类车辆按规定车道行驶，严格甄别黑名单车辆，禁止入园，如有问题联系运维。</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不按规定或随意放行，发现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w:t>
            </w:r>
            <w:r>
              <w:rPr>
                <w:rFonts w:hint="eastAsia" w:ascii="宋体" w:hAnsi="宋体" w:eastAsia="宋体" w:cs="宋体"/>
                <w:i w:val="0"/>
                <w:iCs w:val="0"/>
                <w:color w:val="auto"/>
                <w:sz w:val="21"/>
                <w:szCs w:val="21"/>
                <w:u w:val="none"/>
                <w:lang w:val="en-US" w:eastAsia="zh-CN" w:bidi="ar"/>
              </w:rPr>
              <w:t xml:space="preserve">0.2</w:t>
            </w:r>
            <w:r/>
          </w:p>
        </w:tc>
      </w:tr>
      <w:tr>
        <w:trPr>
          <w:trHeight w:val="9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各卡口对本卡口配备的相关设备加强管护，遇出入车辆及人员对设备有损坏应及时取证协调，协助做好赔偿事宜。</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未及时处置或造成设备设施损毁无法溯源，发现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1</w:t>
            </w:r>
            <w:r/>
          </w:p>
        </w:tc>
      </w:tr>
      <w:tr>
        <w:trPr>
          <w:trHeight w:val="80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出现断电导致设备异常等情况，及时上报并维护通行秩序。</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未及时上报或造成拥堵</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eastAsia="宋体" w:cs="宋体"/>
                <w:color w:val="auto"/>
                <w:sz w:val="21"/>
                <w:szCs w:val="21"/>
                <w:u w:val="none"/>
                <w:lang w:val="en-US" w:eastAsia="zh-CN" w:bidi="ar"/>
              </w:rPr>
              <w:t xml:space="preserve">分钟以上，发现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1216"/>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工作纪律</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安保着装形象良好，与访客沟通必须文明用语，注重礼节礼貌，保持岗亭内外整洁，禁止踩踏绿化、乱丢垃圾等。</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内容中，任意一项未做到，发现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57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在岗期间严禁无故脱岗、离岗，睡岗，玩游戏等，不得迟到早退或从事与工作无关的内容等。</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抽查发现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rPr>
                <w:rFonts w:hint="eastAsia" w:ascii="宋体" w:hAnsi="宋体" w:eastAsia="宋体" w:cs="宋体"/>
                <w:color w:val="auto"/>
                <w:sz w:val="21"/>
                <w:szCs w:val="21"/>
                <w:u w:val="none"/>
                <w:lang w:val="en-US" w:eastAsia="zh-CN" w:bidi="ar"/>
              </w:rPr>
              <w:t xml:space="preserve">，因懈怠工作造成堵卡、口角等视情况扣分。</w:t>
            </w:r>
            <w:r/>
          </w:p>
        </w:tc>
      </w:tr>
      <w:tr>
        <w:trPr>
          <w:trHeight w:val="985"/>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不得私自违反园区封闭化管理等相关规定，放行非园区企业员工或其他无关人员。</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抽查发现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76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业务熟练程度</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安保人员应熟练操作车行系统等相关软件，熟悉日常管理职责。</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不能熟练掌握，发现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1291"/>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8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要点工作（</w:t>
            </w:r>
            <w:r>
              <w:rPr>
                <w:rFonts w:hint="eastAsia" w:ascii="宋体" w:hAnsi="宋体" w:eastAsia="宋体" w:cs="宋体"/>
                <w:i w:val="0"/>
                <w:iCs w:val="0"/>
                <w:color w:val="auto"/>
                <w:sz w:val="21"/>
                <w:szCs w:val="21"/>
                <w:u w:val="none"/>
                <w:lang w:val="en-US" w:eastAsia="zh-CN" w:bidi="ar"/>
              </w:rPr>
              <w:t xml:space="preserve">40</w:t>
            </w:r>
            <w:r>
              <w:rPr>
                <w:rFonts w:hint="eastAsia" w:ascii="宋体" w:hAnsi="宋体" w:eastAsia="宋体" w:cs="宋体"/>
                <w:color w:val="auto"/>
                <w:sz w:val="21"/>
                <w:szCs w:val="21"/>
                <w:u w:val="none"/>
                <w:lang w:val="en-US" w:eastAsia="zh-CN" w:bidi="ar"/>
              </w:rPr>
              <w:t xml:space="preserve">分）</w:t>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园区巡查</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加强对园区道路的巡查，每月巡查不低于</w:t>
            </w:r>
            <w:r>
              <w:rPr>
                <w:rFonts w:hint="eastAsia" w:ascii="宋体" w:hAnsi="宋体" w:eastAsia="宋体" w:cs="宋体"/>
                <w:i w:val="0"/>
                <w:iCs w:val="0"/>
                <w:color w:val="auto"/>
                <w:sz w:val="21"/>
                <w:szCs w:val="21"/>
                <w:u w:val="none"/>
                <w:lang w:val="en-US" w:eastAsia="zh-CN" w:bidi="ar"/>
              </w:rPr>
              <w:t xml:space="preserve">60</w:t>
            </w:r>
            <w:r>
              <w:rPr>
                <w:rFonts w:hint="eastAsia" w:ascii="宋体" w:hAnsi="宋体" w:eastAsia="宋体" w:cs="宋体"/>
                <w:color w:val="auto"/>
                <w:sz w:val="21"/>
                <w:szCs w:val="21"/>
                <w:u w:val="none"/>
                <w:lang w:val="en-US" w:eastAsia="zh-CN" w:bidi="ar"/>
              </w:rPr>
              <w:t xml:space="preserve">次，发现路面新增损坏、脏乱差、绿植倾倒等及时上报园区。</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未完成巡查次数、发现上报，发现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处扣</w:t>
            </w:r>
            <w:r>
              <w:rPr>
                <w:rFonts w:hint="eastAsia" w:ascii="宋体" w:hAnsi="宋体" w:eastAsia="宋体" w:cs="宋体"/>
                <w:i w:val="0"/>
                <w:iCs w:val="0"/>
                <w:color w:val="auto"/>
                <w:sz w:val="21"/>
                <w:szCs w:val="21"/>
                <w:u w:val="none"/>
                <w:lang w:val="en-US" w:eastAsia="zh-CN" w:bidi="ar"/>
              </w:rPr>
              <w:t xml:space="preserve">0.1</w:t>
            </w:r>
            <w:r/>
          </w:p>
        </w:tc>
      </w:tr>
      <w:tr>
        <w:trPr>
          <w:trHeight w:val="1414"/>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加强对周界的巡查，每月巡查不低于</w:t>
            </w:r>
            <w:r>
              <w:rPr>
                <w:rFonts w:hint="eastAsia" w:ascii="宋体" w:hAnsi="宋体" w:eastAsia="宋体" w:cs="宋体"/>
                <w:i w:val="0"/>
                <w:iCs w:val="0"/>
                <w:color w:val="auto"/>
                <w:sz w:val="21"/>
                <w:szCs w:val="21"/>
                <w:u w:val="none"/>
                <w:lang w:val="en-US" w:eastAsia="zh-CN" w:bidi="ar"/>
              </w:rPr>
              <w:t xml:space="preserve">60</w:t>
            </w:r>
            <w:r>
              <w:rPr>
                <w:rFonts w:hint="eastAsia" w:ascii="宋体" w:hAnsi="宋体" w:eastAsia="宋体" w:cs="宋体"/>
                <w:color w:val="auto"/>
                <w:sz w:val="21"/>
                <w:szCs w:val="21"/>
                <w:u w:val="none"/>
                <w:lang w:val="en-US" w:eastAsia="zh-CN" w:bidi="ar"/>
              </w:rPr>
              <w:t xml:space="preserve">次，发现或经运维通知存在钓鱼、新增垦荒，翻越应急卡口等</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分钟内抵达现场处置。</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未完成巡查次数或</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分钟内未到场处置，发现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p>
        </w:tc>
      </w:tr>
      <w:tr>
        <w:trPr>
          <w:trHeight w:val="1507"/>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巡查中如发现园区内河道污染，未经允许乱倒建筑垃圾、固危废、土方等点位，企业装置泄露、故障、异常等及时处置上报。</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未及时处置上报，发现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p>
        </w:tc>
      </w:tr>
      <w:tr>
        <w:trPr>
          <w:trHeight w:val="1311"/>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配合运维、维保做好对封闭化设备是否处于正常状态的确认，如：护栏，周界围网、电话亭等园区设施设备，发现问题及时反馈。</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不积极配合协助，发现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147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设备使用及检查（</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color w:val="auto"/>
                <w:sz w:val="21"/>
                <w:szCs w:val="21"/>
                <w:u w:val="none"/>
                <w:lang w:val="en-US" w:eastAsia="zh-CN" w:bidi="ar"/>
              </w:rPr>
              <w:t xml:space="preserve">熟练使用安保巡查小程序，对违停、违规等行为的车辆及时上传违规照片等信息，如程序故障及时反馈。</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不能熟练掌握和使用小程序及时上报的，发现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1077"/>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如遇道闸、人行卡口设备无法使用，联系维保单位，反馈运维中心；非特殊情况下，禁止使用遥控器开关道闸，得到运维指令后按指令操作。</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未及时上报造成或造成通行影响，发现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p>
        </w:tc>
      </w:tr>
      <w:tr>
        <w:trPr>
          <w:trHeight w:val="1011"/>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联动配合</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积极配合运维、维保做好相关调试或取证工作（如车牌，违停照片及视频的及时上传）。</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未积极配合相关调试或未及时取证的，发现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0.2</w:t>
            </w:r>
            <w:r/>
          </w:p>
        </w:tc>
      </w:tr>
      <w:tr>
        <w:trPr>
          <w:trHeight w:val="288"/>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积极配合落实相关专项整治等内容，对渣土车、“挂靠车”、“无主车”等“异常车辆”及时反馈</w:t>
            </w:r>
            <w:r>
              <w:rPr>
                <w:rFonts w:hint="eastAsia" w:hAnsi="宋体" w:cs="宋体"/>
                <w:i w:val="0"/>
                <w:iCs w:val="0"/>
                <w:color w:val="auto"/>
                <w:sz w:val="21"/>
                <w:szCs w:val="21"/>
                <w:u w:val="none"/>
                <w:lang w:eastAsia="zh-CN"/>
              </w:rPr>
              <w:t xml:space="preserve">，</w:t>
            </w:r>
            <w:r>
              <w:rPr>
                <w:rFonts w:hint="eastAsia" w:hAnsi="宋体" w:cs="宋体"/>
                <w:i w:val="0"/>
                <w:iCs w:val="0"/>
                <w:color w:val="ff0000"/>
                <w:sz w:val="21"/>
                <w:szCs w:val="21"/>
                <w:u w:val="none"/>
                <w:lang w:val="en-US" w:eastAsia="zh-CN"/>
              </w:rPr>
              <w:t xml:space="preserve">对道闸系统显示无权限或异常危化车到访园区企业，做好登记并及时报送运维</w:t>
            </w:r>
            <w:r>
              <w:rPr>
                <w:rFonts w:hint="eastAsia" w:ascii="宋体" w:hAnsi="宋体" w:eastAsia="宋体" w:cs="宋体"/>
                <w:i w:val="0"/>
                <w:iCs w:val="0"/>
                <w:color w:val="ff0000"/>
                <w:sz w:val="21"/>
                <w:szCs w:val="21"/>
                <w:u w:val="none"/>
              </w:rPr>
              <w:t xml:space="preserve">。</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未落实执行到位，发现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p>
        </w:tc>
      </w:tr>
      <w:tr>
        <w:trPr>
          <w:trHeight w:val="60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维护园区形象</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对事先未录入（预约）但确因工作需要入园的公职人员，及时放行并反馈运维。对前来参观考察、检查指导的车队，做到卡口“无障碍”通行。对因龙江路施工拟“借道”的社会车辆做好耐心解释工作。</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造成园区不良影响，</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次扣分1</w:t>
            </w:r>
            <w:r>
              <w:rPr>
                <w:rFonts w:hint="eastAsia" w:ascii="宋体" w:hAnsi="宋体" w:eastAsia="宋体" w:cs="宋体"/>
                <w:i w:val="0"/>
                <w:iCs w:val="0"/>
                <w:color w:val="auto"/>
                <w:sz w:val="21"/>
                <w:szCs w:val="21"/>
                <w:u w:val="none"/>
                <w:lang w:val="en-US" w:eastAsia="zh-CN" w:bidi="ar"/>
              </w:rPr>
              <w:t xml:space="preserve">.0</w:t>
            </w:r>
            <w:r/>
          </w:p>
        </w:tc>
      </w:tr>
      <w:tr>
        <w:trPr>
          <w:trHeight w:val="56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872" w:type="dxa"/>
            <w:vAlign w:val="center"/>
            <w:vMerge w:val="continue"/>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园区交办的事项 （</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eastAsia="宋体" w:cs="宋体"/>
                <w:color w:val="auto"/>
                <w:sz w:val="21"/>
                <w:szCs w:val="21"/>
                <w:u w:val="none"/>
                <w:lang w:val="en-US" w:eastAsia="zh-CN" w:bidi="ar"/>
              </w:rPr>
              <w:t xml:space="preserve">分）</w:t>
            </w:r>
            <w:r/>
          </w:p>
        </w:tc>
        <w:tc>
          <w:tcPr>
            <w:shd w:val="clear" w:color="auto" w:fill="auto"/>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积极响应，落到实处。</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未做到，发现</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color w:val="auto"/>
                <w:sz w:val="21"/>
                <w:szCs w:val="21"/>
                <w:u w:val="none"/>
                <w:lang w:val="en-US" w:eastAsia="zh-CN" w:bidi="ar"/>
              </w:rPr>
              <w:t xml:space="preserve">次扣</w:t>
            </w:r>
            <w:r>
              <w:rPr>
                <w:rFonts w:hint="eastAsia" w:ascii="宋体" w:hAnsi="宋体" w:eastAsia="宋体" w:cs="宋体"/>
                <w:i w:val="0"/>
                <w:iCs w:val="0"/>
                <w:color w:val="auto"/>
                <w:sz w:val="21"/>
                <w:szCs w:val="21"/>
                <w:u w:val="none"/>
                <w:lang w:val="en-US" w:eastAsia="zh-CN" w:bidi="ar"/>
              </w:rPr>
              <w:t xml:space="preserve">0.1</w:t>
            </w:r>
            <w:r/>
          </w:p>
        </w:tc>
      </w:tr>
      <w:tr>
        <w:trPr>
          <w:trHeight w:val="560"/>
        </w:trPr>
        <w:tc>
          <w:tcPr>
            <w:shd w:val="clear" w:color="auto" w:fill="auto"/>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W w:w="872" w:type="dxa"/>
            <w:vAlign w:val="center"/>
            <w:textDirection w:val="lrTb"/>
            <w:noWrap w:val="false"/>
          </w:tcPr>
          <w:p>
            <w:pPr>
              <w:jc w:val="center"/>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auto"/>
            <w:tcW w:w="4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sz w:val="21"/>
                <w:szCs w:val="21"/>
                <w:u w:val="none"/>
                <w:lang w:val="en-US" w:eastAsia="zh-CN" w:bidi="ar"/>
              </w:rPr>
              <w:t xml:space="preserve">总计</w:t>
            </w:r>
            <w:r/>
          </w:p>
        </w:tc>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rPr>
                <w:rFonts w:hint="eastAsia" w:ascii="宋体" w:hAnsi="宋体" w:eastAsia="宋体" w:cs="宋体"/>
                <w:color w:val="auto"/>
                <w:sz w:val="21"/>
                <w:szCs w:val="21"/>
                <w:u w:val="none"/>
                <w:lang w:val="en-US" w:eastAsia="zh-CN" w:bidi="ar"/>
              </w:rPr>
              <w:t xml:space="preserve">分</w:t>
            </w:r>
            <w:r/>
          </w:p>
        </w:tc>
        <w:tc>
          <w:tcPr>
            <w:shd w:val="clear" w:color="auto" w:fill="auto"/>
            <w:tcW w:w="2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bl>
    <w:p>
      <w:pPr>
        <w:jc w:val="both"/>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备注：（1）本表中的扣分标准在项目实施过程中可能会根据实际情况进行调整，供应商如参加本次投标，须无条件接受此内容；（2）每3个月递交一份岗亭卡口工作分析报告。</w:t>
      </w:r>
      <w:r/>
    </w:p>
    <w:p>
      <w:pPr>
        <w:jc w:val="both"/>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3、相关罚则</w:t>
      </w:r>
      <w:r/>
    </w:p>
    <w:p>
      <w:pPr>
        <w:ind w:firstLine="420"/>
        <w:spacing w:line="400" w:lineRule="exact"/>
        <w:widowControl/>
        <w:rPr>
          <w:rFonts w:hint="eastAsia" w:ascii="宋体" w:hAnsi="宋体" w:cs="宋体"/>
          <w:color w:val="0000ff"/>
          <w:sz w:val="21"/>
          <w:szCs w:val="21"/>
          <w:lang w:val="zh-CN"/>
        </w:rPr>
      </w:pPr>
      <w:r>
        <w:rPr>
          <w:rFonts w:hint="eastAsia" w:ascii="宋体" w:hAnsi="宋体" w:cs="宋体"/>
          <w:color w:val="0000ff"/>
          <w:sz w:val="21"/>
          <w:szCs w:val="21"/>
          <w:lang w:val="zh-CN"/>
        </w:rPr>
        <w:t xml:space="preserve">按照卡口防控队员考核内容有关规定对乙方进行每月考核。服务费每半年为一个结算周期，半年考核得分为6个月考核的平均分，考核得分达到90分及以上的，则无考核扣款，考核得分低于90分的，按半年考核得分率计算考核扣款（半年考核扣款=半年核费总额×（90-半年考核得分）/</w:t>
      </w:r>
      <w:r>
        <w:rPr>
          <w:rFonts w:hint="eastAsia" w:ascii="宋体" w:hAnsi="宋体" w:cs="宋体"/>
          <w:color w:val="0000ff"/>
          <w:sz w:val="21"/>
          <w:szCs w:val="21"/>
          <w:lang w:val="en-US" w:eastAsia="zh-CN"/>
        </w:rPr>
        <w:t xml:space="preserve">90</w:t>
      </w:r>
      <w:r>
        <w:rPr>
          <w:rFonts w:hint="eastAsia" w:ascii="宋体" w:hAnsi="宋体" w:cs="宋体"/>
          <w:color w:val="0000ff"/>
          <w:sz w:val="21"/>
          <w:szCs w:val="21"/>
          <w:lang w:val="zh-CN"/>
        </w:rPr>
        <w:t xml:space="preserve">）。</w:t>
      </w:r>
      <w:r/>
    </w:p>
    <w:p>
      <w:pPr>
        <w:jc w:val="both"/>
        <w:spacing w:line="460" w:lineRule="exact"/>
        <w:widowControl w:val="off"/>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zh-CN" w:bidi="ar"/>
        </w:rPr>
        <w:t xml:space="preserve">四、</w:t>
      </w:r>
      <w:r>
        <w:rPr>
          <w:rFonts w:hint="eastAsia" w:ascii="宋体" w:hAnsi="宋体" w:eastAsia="宋体" w:cs="宋体"/>
          <w:b/>
          <w:color w:val="auto"/>
          <w:sz w:val="21"/>
          <w:szCs w:val="21"/>
          <w:highlight w:val="none"/>
          <w:lang w:val="en-US" w:eastAsia="zh-CN" w:bidi="ar"/>
        </w:rPr>
        <w:t xml:space="preserve">服务方案</w:t>
      </w:r>
      <w:r/>
    </w:p>
    <w:p>
      <w:pPr>
        <w:ind w:firstLine="420"/>
        <w:jc w:val="both"/>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根据本项目的服务特点，需供应商制定针对性强、操作性高的各项服务方案。</w:t>
      </w:r>
      <w:r/>
    </w:p>
    <w:p>
      <w:pPr>
        <w:ind w:firstLine="420"/>
        <w:jc w:val="both"/>
        <w:spacing w:line="4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服务实施方案</w:t>
      </w:r>
      <w:r/>
    </w:p>
    <w:p>
      <w:pPr>
        <w:ind w:firstLine="420"/>
        <w:jc w:val="both"/>
        <w:spacing w:line="460" w:lineRule="exact"/>
        <w:widowControl w:val="off"/>
        <w:rPr>
          <w:rFonts w:hint="default"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本项目为</w:t>
      </w:r>
      <w:r>
        <w:rPr>
          <w:rFonts w:hint="eastAsia" w:ascii="宋体" w:hAnsi="宋体" w:cs="宋体"/>
          <w:color w:val="auto"/>
          <w:sz w:val="21"/>
          <w:szCs w:val="21"/>
          <w:highlight w:val="none"/>
          <w:lang w:val="en-US" w:eastAsia="zh-CN"/>
        </w:rPr>
        <w:t xml:space="preserve">化工园区安全管理</w:t>
      </w:r>
      <w:r>
        <w:rPr>
          <w:rFonts w:hint="eastAsia" w:ascii="宋体" w:hAnsi="宋体" w:eastAsia="宋体" w:cs="宋体"/>
          <w:color w:val="auto"/>
          <w:sz w:val="21"/>
          <w:szCs w:val="21"/>
          <w:highlight w:val="none"/>
          <w:lang w:val="en-US" w:eastAsia="zh-CN"/>
        </w:rPr>
        <w:t xml:space="preserve">服务项目，供应商应清晰了解项目服务范围及工作职责，严格遵循国家标准和行业服务规范，对项目区域进行实地勘察，了解服务需求及环境条件后，分析工作的重点难点，包括服务地点的人员配置问题，岗位需求的时间点设置问题，如何保障服务质量的制度措施以及装备设施的科学合理配置。具体的服务质量保证措施需根据岗位要求，明确</w:t>
      </w:r>
      <w:r>
        <w:rPr>
          <w:rFonts w:hint="eastAsia" w:ascii="宋体" w:hAnsi="宋体" w:cs="宋体"/>
          <w:color w:val="auto"/>
          <w:sz w:val="21"/>
          <w:szCs w:val="21"/>
          <w:highlight w:val="none"/>
          <w:lang w:val="en-US" w:eastAsia="zh-CN"/>
        </w:rPr>
        <w:t xml:space="preserve">岗亭、卡口所处位置，</w:t>
      </w:r>
      <w:r>
        <w:rPr>
          <w:rFonts w:hint="eastAsia" w:ascii="宋体" w:hAnsi="宋体" w:eastAsia="宋体" w:cs="宋体"/>
          <w:color w:val="auto"/>
          <w:sz w:val="21"/>
          <w:szCs w:val="21"/>
          <w:highlight w:val="none"/>
          <w:lang w:val="en-US" w:eastAsia="zh-CN"/>
        </w:rPr>
        <w:t xml:space="preserve">合理安排人员排班</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lang w:val="en-US" w:eastAsia="zh-CN"/>
        </w:rPr>
        <w:t xml:space="preserve">轮休，每个岗亭卡口服务人员的工作时间安排合理性，有充分的人员储备应急准备，确保各</w:t>
      </w:r>
      <w:r>
        <w:rPr>
          <w:rFonts w:hint="eastAsia" w:ascii="宋体" w:hAnsi="宋体" w:cs="宋体"/>
          <w:color w:val="auto"/>
          <w:sz w:val="21"/>
          <w:szCs w:val="21"/>
          <w:highlight w:val="none"/>
          <w:lang w:val="en-US" w:eastAsia="zh-CN"/>
        </w:rPr>
        <w:t xml:space="preserve">岗亭和卡口</w:t>
      </w:r>
      <w:r>
        <w:rPr>
          <w:rFonts w:hint="eastAsia" w:ascii="宋体" w:hAnsi="宋体" w:eastAsia="宋体" w:cs="宋体"/>
          <w:color w:val="auto"/>
          <w:sz w:val="21"/>
          <w:szCs w:val="21"/>
          <w:highlight w:val="none"/>
          <w:lang w:val="en-US" w:eastAsia="zh-CN"/>
        </w:rPr>
        <w:t xml:space="preserve">不出现脱岗现象。在岗期间需有对应的人员检查机制，确保工作期间不消极怠工。根据岗位和人员配置列表，需配置基本的</w:t>
      </w:r>
      <w:r>
        <w:rPr>
          <w:rFonts w:hint="eastAsia" w:ascii="宋体" w:hAnsi="宋体" w:cs="宋体"/>
          <w:color w:val="auto"/>
          <w:sz w:val="21"/>
          <w:szCs w:val="21"/>
          <w:highlight w:val="none"/>
          <w:lang w:val="en-US" w:eastAsia="zh-CN"/>
        </w:rPr>
        <w:t xml:space="preserve">通讯设备、消防装备和</w:t>
      </w:r>
      <w:r>
        <w:rPr>
          <w:rFonts w:hint="eastAsia" w:ascii="宋体" w:hAnsi="宋体" w:eastAsia="宋体" w:cs="宋体"/>
          <w:color w:val="auto"/>
          <w:sz w:val="21"/>
          <w:szCs w:val="21"/>
          <w:highlight w:val="none"/>
          <w:lang w:val="en-US" w:eastAsia="zh-CN"/>
        </w:rPr>
        <w:t xml:space="preserve">防爆器材，</w:t>
      </w:r>
      <w:r>
        <w:rPr>
          <w:rFonts w:hint="eastAsia" w:ascii="宋体" w:hAnsi="宋体" w:cs="宋体"/>
          <w:color w:val="auto"/>
          <w:sz w:val="21"/>
          <w:szCs w:val="21"/>
          <w:highlight w:val="none"/>
          <w:lang w:val="en-US" w:eastAsia="zh-CN"/>
        </w:rPr>
        <w:t xml:space="preserve">消防装备和防爆器材</w:t>
      </w:r>
      <w:r>
        <w:rPr>
          <w:rFonts w:hint="eastAsia" w:ascii="宋体" w:hAnsi="宋体" w:eastAsia="宋体" w:cs="宋体"/>
          <w:color w:val="auto"/>
          <w:sz w:val="21"/>
          <w:szCs w:val="21"/>
          <w:highlight w:val="none"/>
          <w:lang w:val="en-US" w:eastAsia="zh-CN"/>
        </w:rPr>
        <w:t xml:space="preserve">配置位置、数量、类型等需在投标方案中明确，同时需提供适量备用</w:t>
      </w:r>
      <w:r>
        <w:rPr>
          <w:rFonts w:hint="eastAsia" w:ascii="宋体" w:hAnsi="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lang w:val="en-US" w:eastAsia="zh-CN"/>
        </w:rPr>
        <w:t xml:space="preserve">器材。</w:t>
      </w:r>
      <w:r/>
    </w:p>
    <w:p>
      <w:pPr>
        <w:ind w:firstLine="420"/>
        <w:jc w:val="both"/>
        <w:spacing w:line="4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2、服务管理制度</w:t>
      </w:r>
      <w:r/>
    </w:p>
    <w:p>
      <w:pPr>
        <w:ind w:firstLine="420"/>
        <w:jc w:val="both"/>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在以上服务方案的管理要求基础上，供应商需建立针对本项目的管理服务标准、考核标准，建立详细的制度管理措施，包括人事管理制度、绩效</w:t>
      </w:r>
      <w:r>
        <w:rPr>
          <w:rFonts w:hint="eastAsia" w:ascii="宋体" w:hAnsi="宋体" w:eastAsia="宋体" w:cs="宋体"/>
          <w:color w:val="auto"/>
          <w:sz w:val="21"/>
          <w:szCs w:val="21"/>
          <w:highlight w:val="none"/>
          <w:lang w:val="en-US" w:eastAsia="zh-CN"/>
        </w:rPr>
        <w:t xml:space="preserve">考核制度、奖惩制度，档案管理制度，消防协管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p>
    <w:p>
      <w:pPr>
        <w:ind w:firstLine="420"/>
        <w:jc w:val="both"/>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3、人员培训方案</w:t>
      </w:r>
      <w:r/>
    </w:p>
    <w:p>
      <w:pPr>
        <w:ind w:firstLine="420"/>
        <w:jc w:val="both"/>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加强对员工的培训，制定详细的培训计划，明确培训的相关内容及计划实施。培训内容除基本的岗位知识培训、消防管理培训、应急处置培训以外，还需包含配合采购人对相关安全防范知识和技能的培训和实操演练，了解采购人的安全需求，配合完成好采购人的日常管理工作。人员培训需多次开展，明确每批次培训主题，各岗位</w:t>
      </w:r>
      <w:r>
        <w:rPr>
          <w:rFonts w:hint="eastAsia" w:hAnsi="宋体" w:cs="宋体"/>
          <w:color w:val="auto"/>
          <w:sz w:val="21"/>
          <w:szCs w:val="21"/>
          <w:highlight w:val="none"/>
          <w:lang w:val="en-US" w:eastAsia="zh-CN"/>
        </w:rPr>
        <w:t xml:space="preserve">卡口</w:t>
      </w:r>
      <w:r>
        <w:rPr>
          <w:rFonts w:hint="eastAsia" w:ascii="宋体" w:hAnsi="宋体" w:eastAsia="宋体" w:cs="宋体"/>
          <w:color w:val="auto"/>
          <w:sz w:val="21"/>
          <w:szCs w:val="21"/>
          <w:highlight w:val="none"/>
          <w:lang w:val="en-US" w:eastAsia="zh-CN"/>
        </w:rPr>
        <w:t xml:space="preserve">人员接受培训频次每季度不少于1次，根据岗位执勤合理分配培训班次。</w:t>
      </w:r>
      <w:r/>
    </w:p>
    <w:p>
      <w:pPr>
        <w:ind w:firstLine="420"/>
        <w:jc w:val="both"/>
        <w:spacing w:line="4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4、应急处理预案</w:t>
      </w:r>
      <w:r/>
    </w:p>
    <w:p>
      <w:pPr>
        <w:ind w:firstLine="420"/>
        <w:jc w:val="both"/>
        <w:spacing w:line="460" w:lineRule="exact"/>
        <w:widowControl w:val="off"/>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本项目要具有应对突发情况的处理预案，包括消防、灾害性天气、治安、防疫、交通事故等突发情况的应急处理预案。预案中需体现应急人员的结构组成，应急设施设备的配置，应急措施的具体操作流程，与采购人的沟通汇报机制，以及处理结果的反馈总结。</w:t>
      </w:r>
      <w:r/>
    </w:p>
    <w:p>
      <w:pPr>
        <w:jc w:val="both"/>
        <w:spacing w:line="460" w:lineRule="exact"/>
        <w:widowControl w:val="off"/>
        <w:rPr>
          <w:rFonts w:hint="eastAsia" w:ascii="宋体" w:hAnsi="宋体" w:eastAsia="宋体" w:cs="宋体"/>
          <w:bCs/>
          <w:color w:val="auto"/>
          <w:sz w:val="21"/>
          <w:szCs w:val="21"/>
          <w:highlight w:val="none"/>
          <w:lang w:eastAsia="zh-CN"/>
        </w:rPr>
      </w:pPr>
      <w:r>
        <w:rPr>
          <w:rFonts w:hint="eastAsia" w:ascii="宋体" w:hAnsi="宋体" w:cs="宋体"/>
          <w:b/>
          <w:color w:val="auto"/>
          <w:sz w:val="21"/>
          <w:szCs w:val="21"/>
          <w:highlight w:val="none"/>
          <w:lang w:val="en-US" w:eastAsia="zh-CN" w:bidi="ar"/>
        </w:rPr>
        <w:t xml:space="preserve">五</w:t>
      </w:r>
      <w:r>
        <w:rPr>
          <w:rFonts w:hint="eastAsia" w:ascii="宋体" w:hAnsi="宋体" w:eastAsia="宋体" w:cs="宋体"/>
          <w:b/>
          <w:color w:val="auto"/>
          <w:sz w:val="21"/>
          <w:szCs w:val="21"/>
          <w:highlight w:val="none"/>
          <w:lang w:bidi="ar"/>
        </w:rPr>
        <w:t xml:space="preserve">、</w:t>
      </w:r>
      <w:r>
        <w:rPr>
          <w:rFonts w:hint="eastAsia" w:ascii="宋体" w:hAnsi="宋体" w:eastAsia="宋体" w:cs="宋体"/>
          <w:b/>
          <w:color w:val="auto"/>
          <w:sz w:val="21"/>
          <w:szCs w:val="21"/>
          <w:highlight w:val="none"/>
          <w:lang w:val="en-US" w:eastAsia="zh-CN" w:bidi="ar"/>
        </w:rPr>
        <w:t xml:space="preserve">其他</w:t>
      </w:r>
      <w:r>
        <w:rPr>
          <w:rFonts w:hint="eastAsia" w:ascii="宋体" w:hAnsi="宋体" w:eastAsia="宋体" w:cs="宋体"/>
          <w:b/>
          <w:color w:val="auto"/>
          <w:sz w:val="21"/>
          <w:szCs w:val="21"/>
          <w:highlight w:val="none"/>
          <w:lang w:bidi="ar"/>
        </w:rPr>
        <w:t xml:space="preserve">说明</w:t>
      </w:r>
      <w:r/>
    </w:p>
    <w:p>
      <w:pPr>
        <w:ind w:left="20"/>
        <w:jc w:val="both"/>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1、本项目在确定中标后严禁分包或转包他人，如发生，取消中标资格、终止合同。</w:t>
      </w:r>
      <w:r/>
    </w:p>
    <w:p>
      <w:pPr>
        <w:ind w:left="20" w:firstLine="420"/>
        <w:jc w:val="both"/>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2、合同履行期间，如出现重大综合管理缺陷，招标人有权扣留缺陷出现之日起的合同金额，直至缺陷更正，如中标人对综合管理缺陷不予更正，招标人有权另请其他单位更正，所发生的费用在合同金额中扣除。</w:t>
      </w:r>
      <w:r/>
    </w:p>
    <w:p>
      <w:pPr>
        <w:ind w:left="20"/>
        <w:jc w:val="both"/>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3、中标人在履行合同期间，若所提供的服务不能令招标人满意，如减少双方约定的服务范围，服务人员的素质水平、工作态度等，则招标人有权要求中标人在指定时间内更换管理及服务人员。</w:t>
      </w:r>
      <w:r/>
    </w:p>
    <w:p>
      <w:pPr>
        <w:ind w:left="20"/>
        <w:jc w:val="both"/>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4、投标人所提供的服务内容应能够达到招标文件中的服务要求，并提供详细的服务方案和服务质量标准。</w:t>
      </w:r>
      <w:r/>
    </w:p>
    <w:p>
      <w:pPr>
        <w:ind w:firstLine="420"/>
        <w:jc w:val="both"/>
        <w:spacing w:line="4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5、投标人必须承诺招标文件中提出的全部要求，如果以其中某些条款不响应时，应在投标文件中逐条列出，未列出的视同响应。</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Cs/>
          <w:color w:val="auto"/>
          <w:sz w:val="21"/>
          <w:szCs w:val="21"/>
          <w:highlight w:val="none"/>
        </w:rPr>
        <w:t xml:space="preserve">投标人应对所投项目的全部内容进行报价，只投其中部分内容者或出现选择性报价的，其投标文件将被拒绝。投标总报价包括提供本项目所有承包期内需要的人工费（包括人员工资、社保、保险、夏季高温费、保险费），装备及工具、车辆等相关机械设备使用费、安全生产费用、以及在工作中发生的一切费用。还包括耗材、各种税费及政策性文件规定及合同包含的所有风险、责任等各项应有费用。如有漏项，视同已包含在其它项目中，合同总价和单价不做调整。</w:t>
      </w:r>
      <w:r/>
    </w:p>
    <w:p>
      <w:pPr>
        <w:ind w:firstLine="574"/>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注：如中标单位在履行合同期间，因采购方的要求，在本招标文件规定的人员数量的基础上增减人员数量，则服务费也同时进行相应增减，具体增减金额以实际发生的人员数量进行计算。</w:t>
      </w:r>
      <w:r/>
    </w:p>
    <w:p>
      <w:pPr>
        <w:numPr>
          <w:ilvl w:val="0"/>
          <w:numId w:val="4"/>
        </w:numPr>
        <w:jc w:val="both"/>
        <w:spacing w:line="360" w:lineRule="auto"/>
        <w:widowControl w:val="o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付款步骤及</w:t>
      </w:r>
      <w:r>
        <w:rPr>
          <w:rFonts w:hint="eastAsia" w:ascii="宋体" w:hAnsi="宋体" w:eastAsia="宋体" w:cs="宋体"/>
          <w:b/>
          <w:color w:val="auto"/>
          <w:sz w:val="21"/>
          <w:szCs w:val="21"/>
          <w:highlight w:val="none"/>
        </w:rPr>
        <w:t xml:space="preserve">付款方式</w:t>
      </w:r>
      <w:r>
        <w:rPr>
          <w:rFonts w:hint="eastAsia" w:ascii="宋体" w:hAnsi="宋体" w:cs="宋体"/>
          <w:b/>
          <w:color w:val="auto"/>
          <w:sz w:val="21"/>
          <w:szCs w:val="21"/>
          <w:highlight w:val="none"/>
          <w:lang w:eastAsia="zh-CN"/>
        </w:rPr>
        <w:t xml:space="preserve">：</w:t>
      </w:r>
      <w:r/>
    </w:p>
    <w:p>
      <w:pPr>
        <w:numPr>
          <w:ilvl w:val="0"/>
          <w:numId w:val="0"/>
        </w:numPr>
        <w:ind w:firstLine="422"/>
        <w:jc w:val="both"/>
        <w:spacing w:line="360" w:lineRule="auto"/>
        <w:widowControl w:val="off"/>
        <w:rPr>
          <w:rFonts w:hint="default" w:ascii="宋体" w:hAnsi="宋体" w:cs="宋体"/>
          <w:b/>
          <w:color w:val="0000ff"/>
          <w:sz w:val="21"/>
          <w:szCs w:val="21"/>
          <w:highlight w:val="none"/>
          <w:lang w:val="en-US" w:eastAsia="zh-CN"/>
        </w:rPr>
      </w:pPr>
      <w:r>
        <w:rPr>
          <w:rFonts w:hint="eastAsia" w:ascii="宋体" w:hAnsi="宋体" w:cs="宋体"/>
          <w:b/>
          <w:color w:val="0000ff"/>
          <w:sz w:val="21"/>
          <w:szCs w:val="21"/>
          <w:highlight w:val="none"/>
          <w:lang w:val="en-US" w:eastAsia="zh-CN"/>
        </w:rPr>
        <w:t xml:space="preserve">1、付款方式：</w:t>
      </w:r>
      <w:r/>
    </w:p>
    <w:p>
      <w:pPr>
        <w:ind w:firstLine="420"/>
        <w:jc w:val="both"/>
        <w:spacing w:line="460" w:lineRule="exact"/>
        <w:widowControl w:val="off"/>
      </w:pPr>
      <w:r>
        <w:rPr>
          <w:rFonts w:hint="eastAsia" w:hAnsi="宋体" w:cs="宋体"/>
          <w:bCs/>
          <w:color w:val="0000ff"/>
          <w:sz w:val="21"/>
          <w:szCs w:val="21"/>
          <w:highlight w:val="none"/>
          <w:lang w:val="en-US" w:eastAsia="zh-CN"/>
        </w:rPr>
        <w:t xml:space="preserve">付款方式一：</w:t>
      </w:r>
      <w:r>
        <w:rPr>
          <w:rFonts w:hint="eastAsia" w:ascii="宋体" w:hAnsi="宋体" w:eastAsia="宋体" w:cs="宋体"/>
          <w:bCs/>
          <w:color w:val="0000ff"/>
          <w:sz w:val="21"/>
          <w:szCs w:val="21"/>
          <w:highlight w:val="none"/>
          <w:lang w:val="en-US" w:eastAsia="zh-CN"/>
        </w:rPr>
      </w:r>
      <w:r>
        <w:rPr>
          <w:rFonts w:hint="eastAsia" w:ascii="宋体" w:hAnsi="宋体" w:eastAsia="宋体" w:cs="宋体"/>
          <w:bCs/>
          <w:color w:val="0000ff"/>
          <w:sz w:val="21"/>
          <w:szCs w:val="21"/>
          <w:highlight w:val="none"/>
          <w:lang w:val="en-US" w:eastAsia="zh-CN"/>
        </w:rPr>
      </w:r>
      <w:r>
        <w:rPr>
          <w:rFonts w:hint="eastAsia" w:ascii="宋体" w:hAnsi="宋体" w:eastAsia="宋体" w:cs="宋体"/>
          <w:bCs/>
          <w:color w:val="0000ff"/>
          <w:sz w:val="21"/>
          <w:szCs w:val="21"/>
          <w:highlight w:val="none"/>
          <w:lang w:val="en-US" w:eastAsia="zh-CN"/>
        </w:rPr>
        <w:t xml:space="preserve">甲乙</w:t>
      </w:r>
      <w:r>
        <w:rPr>
          <w:rFonts w:hint="eastAsia" w:ascii="宋体" w:hAnsi="宋体" w:eastAsia="宋体" w:cs="宋体"/>
          <w:bCs/>
          <w:color w:val="0000ff"/>
          <w:sz w:val="21"/>
          <w:szCs w:val="21"/>
          <w:highlight w:val="none"/>
          <w:lang w:val="en-US" w:eastAsia="zh-CN"/>
        </w:rPr>
        <w:t xml:space="preserve">双方</w:t>
      </w:r>
      <w:r>
        <w:rPr>
          <w:rFonts w:hint="eastAsia" w:ascii="宋体" w:hAnsi="宋体" w:eastAsia="宋体" w:cs="宋体"/>
          <w:bCs/>
          <w:color w:val="0000ff"/>
          <w:sz w:val="21"/>
          <w:szCs w:val="21"/>
          <w:highlight w:val="none"/>
          <w:lang w:val="en-US" w:eastAsia="zh-CN"/>
        </w:rPr>
        <w:t xml:space="preserve">签订</w:t>
      </w:r>
      <w:r>
        <w:rPr>
          <w:rFonts w:hint="eastAsia" w:ascii="宋体" w:hAnsi="宋体" w:eastAsia="宋体" w:cs="宋体"/>
          <w:bCs/>
          <w:color w:val="0000ff"/>
          <w:sz w:val="21"/>
          <w:szCs w:val="21"/>
          <w:highlight w:val="none"/>
          <w:lang w:val="en-US" w:eastAsia="zh-CN"/>
        </w:rPr>
        <w:t xml:space="preserve">合同</w:t>
      </w:r>
      <w:r>
        <w:rPr>
          <w:rFonts w:hint="eastAsia" w:ascii="宋体" w:hAnsi="宋体" w:eastAsia="宋体" w:cs="宋体"/>
          <w:bCs/>
          <w:color w:val="0000ff"/>
          <w:sz w:val="21"/>
          <w:szCs w:val="21"/>
          <w:highlight w:val="none"/>
          <w:lang w:val="en-US" w:eastAsia="zh-CN"/>
        </w:rPr>
        <w:t xml:space="preserve">后</w:t>
      </w:r>
      <w:r>
        <w:rPr>
          <w:rFonts w:hint="eastAsia" w:ascii="宋体" w:hAnsi="宋体" w:eastAsia="宋体" w:cs="宋体"/>
          <w:bCs/>
          <w:color w:val="0000ff"/>
          <w:sz w:val="21"/>
          <w:szCs w:val="21"/>
          <w:highlight w:val="none"/>
          <w:lang w:val="en-US" w:eastAsia="zh-CN"/>
        </w:rPr>
        <w:t xml:space="preserve">，2</w:t>
      </w:r>
      <w:r>
        <w:rPr>
          <w:rFonts w:hint="eastAsia" w:ascii="宋体" w:hAnsi="宋体" w:eastAsia="宋体" w:cs="宋体"/>
          <w:bCs/>
          <w:color w:val="0000ff"/>
          <w:sz w:val="21"/>
          <w:szCs w:val="21"/>
          <w:highlight w:val="none"/>
          <w:lang w:val="en-US" w:eastAsia="zh-CN"/>
        </w:rPr>
        <w:t xml:space="preserve">个</w:t>
      </w:r>
      <w:r>
        <w:rPr>
          <w:rFonts w:hint="eastAsia" w:ascii="宋体" w:hAnsi="宋体" w:eastAsia="宋体" w:cs="宋体"/>
          <w:bCs/>
          <w:color w:val="0000ff"/>
          <w:sz w:val="21"/>
          <w:szCs w:val="21"/>
          <w:highlight w:val="none"/>
          <w:lang w:val="en-US" w:eastAsia="zh-CN"/>
        </w:rPr>
        <w:t xml:space="preserve">月</w:t>
      </w:r>
      <w:r>
        <w:rPr>
          <w:rFonts w:hint="eastAsia" w:ascii="宋体" w:hAnsi="宋体" w:eastAsia="宋体" w:cs="宋体"/>
          <w:bCs/>
          <w:color w:val="0000ff"/>
          <w:sz w:val="21"/>
          <w:szCs w:val="21"/>
          <w:highlight w:val="none"/>
          <w:lang w:val="en-US" w:eastAsia="zh-CN"/>
        </w:rPr>
        <w:t xml:space="preserve">内</w:t>
      </w:r>
      <w:r>
        <w:rPr>
          <w:rFonts w:hint="eastAsia" w:ascii="宋体" w:hAnsi="宋体" w:eastAsia="宋体" w:cs="宋体"/>
          <w:bCs/>
          <w:color w:val="0000ff"/>
          <w:sz w:val="21"/>
          <w:szCs w:val="21"/>
          <w:highlight w:val="none"/>
          <w:lang w:val="en-US" w:eastAsia="zh-CN"/>
        </w:rPr>
        <w:t xml:space="preserve">支付</w:t>
      </w:r>
      <w:r>
        <w:rPr>
          <w:rFonts w:hint="eastAsia" w:ascii="宋体" w:hAnsi="宋体" w:eastAsia="宋体" w:cs="宋体"/>
          <w:bCs/>
          <w:color w:val="0000ff"/>
          <w:sz w:val="21"/>
          <w:szCs w:val="21"/>
          <w:highlight w:val="none"/>
          <w:lang w:val="en-US" w:eastAsia="zh-CN"/>
        </w:rPr>
        <w:t xml:space="preserve">预付款</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预付款</w:t>
      </w:r>
      <w:r>
        <w:rPr>
          <w:rFonts w:hint="eastAsia" w:ascii="宋体" w:hAnsi="宋体" w:eastAsia="宋体" w:cs="宋体"/>
          <w:bCs/>
          <w:color w:val="0000ff"/>
          <w:sz w:val="21"/>
          <w:szCs w:val="21"/>
          <w:highlight w:val="none"/>
          <w:lang w:val="en-US" w:eastAsia="zh-CN"/>
        </w:rPr>
        <w:t xml:space="preserve">为</w:t>
      </w:r>
      <w:r>
        <w:rPr>
          <w:rFonts w:hint="eastAsia" w:ascii="宋体" w:hAnsi="宋体" w:eastAsia="宋体" w:cs="宋体"/>
          <w:bCs/>
          <w:color w:val="0000ff"/>
          <w:sz w:val="21"/>
          <w:szCs w:val="21"/>
          <w:highlight w:val="none"/>
          <w:lang w:val="en-US" w:eastAsia="zh-CN"/>
        </w:rPr>
        <w:t xml:space="preserve">合同</w:t>
      </w:r>
      <w:r>
        <w:rPr>
          <w:rFonts w:hint="eastAsia" w:ascii="宋体" w:hAnsi="宋体" w:eastAsia="宋体" w:cs="宋体"/>
          <w:bCs/>
          <w:color w:val="0000ff"/>
          <w:sz w:val="21"/>
          <w:szCs w:val="21"/>
          <w:highlight w:val="none"/>
          <w:lang w:val="en-US" w:eastAsia="zh-CN"/>
        </w:rPr>
        <w:t xml:space="preserve">金额</w:t>
      </w:r>
      <w:r>
        <w:rPr>
          <w:rFonts w:hint="eastAsia" w:ascii="宋体" w:hAnsi="宋体" w:eastAsia="宋体" w:cs="宋体"/>
          <w:bCs/>
          <w:color w:val="0000ff"/>
          <w:sz w:val="21"/>
          <w:szCs w:val="21"/>
          <w:highlight w:val="none"/>
          <w:lang w:val="en-US" w:eastAsia="zh-CN"/>
        </w:rPr>
        <w:t xml:space="preserve">的10%</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待</w:t>
      </w:r>
      <w:r>
        <w:rPr>
          <w:rFonts w:hint="eastAsia" w:ascii="宋体" w:hAnsi="宋体" w:eastAsia="宋体" w:cs="宋体"/>
          <w:bCs/>
          <w:color w:val="0000ff"/>
          <w:sz w:val="21"/>
          <w:szCs w:val="21"/>
          <w:highlight w:val="none"/>
          <w:lang w:val="en-US" w:eastAsia="zh-CN"/>
        </w:rPr>
        <w:t xml:space="preserve">整个</w:t>
      </w:r>
      <w:r>
        <w:rPr>
          <w:rFonts w:hint="eastAsia" w:ascii="宋体" w:hAnsi="宋体" w:eastAsia="宋体" w:cs="宋体"/>
          <w:bCs/>
          <w:color w:val="0000ff"/>
          <w:sz w:val="21"/>
          <w:szCs w:val="21"/>
          <w:highlight w:val="none"/>
          <w:lang w:val="en-US" w:eastAsia="zh-CN"/>
        </w:rPr>
        <w:t xml:space="preserve">服务</w:t>
      </w:r>
      <w:r>
        <w:rPr>
          <w:rFonts w:hint="eastAsia" w:ascii="宋体" w:hAnsi="宋体" w:eastAsia="宋体" w:cs="宋体"/>
          <w:bCs/>
          <w:color w:val="0000ff"/>
          <w:sz w:val="21"/>
          <w:szCs w:val="21"/>
          <w:highlight w:val="none"/>
          <w:lang w:val="en-US" w:eastAsia="zh-CN"/>
        </w:rPr>
        <w:t xml:space="preserve">项目</w:t>
      </w:r>
      <w:r>
        <w:rPr>
          <w:rFonts w:hint="eastAsia" w:ascii="宋体" w:hAnsi="宋体" w:eastAsia="宋体" w:cs="宋体"/>
          <w:bCs/>
          <w:color w:val="0000ff"/>
          <w:sz w:val="21"/>
          <w:szCs w:val="21"/>
          <w:highlight w:val="none"/>
          <w:lang w:val="en-US" w:eastAsia="zh-CN"/>
        </w:rPr>
        <w:t xml:space="preserve">所需</w:t>
      </w:r>
      <w:r>
        <w:rPr>
          <w:rFonts w:hint="eastAsia" w:ascii="宋体" w:hAnsi="宋体" w:eastAsia="宋体" w:cs="宋体"/>
          <w:bCs/>
          <w:color w:val="0000ff"/>
          <w:sz w:val="21"/>
          <w:szCs w:val="21"/>
          <w:highlight w:val="none"/>
          <w:lang w:val="en-US" w:eastAsia="zh-CN"/>
        </w:rPr>
        <w:t xml:space="preserve">人员</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装备</w:t>
      </w:r>
      <w:r>
        <w:rPr>
          <w:rFonts w:hint="eastAsia" w:ascii="宋体" w:hAnsi="宋体" w:eastAsia="宋体" w:cs="宋体"/>
          <w:bCs/>
          <w:color w:val="0000ff"/>
          <w:sz w:val="21"/>
          <w:szCs w:val="21"/>
          <w:highlight w:val="none"/>
          <w:lang w:val="en-US" w:eastAsia="zh-CN"/>
        </w:rPr>
        <w:t xml:space="preserve">全部</w:t>
      </w:r>
      <w:r>
        <w:rPr>
          <w:rFonts w:hint="eastAsia" w:ascii="宋体" w:hAnsi="宋体" w:eastAsia="宋体" w:cs="宋体"/>
          <w:bCs/>
          <w:color w:val="0000ff"/>
          <w:sz w:val="21"/>
          <w:szCs w:val="21"/>
          <w:highlight w:val="none"/>
          <w:lang w:val="en-US" w:eastAsia="zh-CN"/>
        </w:rPr>
        <w:t xml:space="preserve">到位</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经</w:t>
      </w:r>
      <w:r>
        <w:rPr>
          <w:rFonts w:hint="eastAsia" w:ascii="宋体" w:hAnsi="宋体" w:eastAsia="宋体" w:cs="宋体"/>
          <w:bCs/>
          <w:color w:val="0000ff"/>
          <w:sz w:val="21"/>
          <w:szCs w:val="21"/>
          <w:highlight w:val="none"/>
          <w:lang w:val="en-US" w:eastAsia="zh-CN"/>
        </w:rPr>
        <w:t xml:space="preserve">甲方</w:t>
      </w:r>
      <w:r>
        <w:rPr>
          <w:rFonts w:hint="eastAsia" w:ascii="宋体" w:hAnsi="宋体" w:eastAsia="宋体" w:cs="宋体"/>
          <w:bCs/>
          <w:color w:val="0000ff"/>
          <w:sz w:val="21"/>
          <w:szCs w:val="21"/>
          <w:highlight w:val="none"/>
          <w:lang w:val="en-US" w:eastAsia="zh-CN"/>
        </w:rPr>
        <w:t xml:space="preserve">认可</w:t>
      </w:r>
      <w:r>
        <w:rPr>
          <w:rFonts w:hint="eastAsia" w:ascii="宋体" w:hAnsi="宋体" w:eastAsia="宋体" w:cs="宋体"/>
          <w:bCs/>
          <w:color w:val="0000ff"/>
          <w:sz w:val="21"/>
          <w:szCs w:val="21"/>
          <w:highlight w:val="none"/>
          <w:lang w:val="en-US" w:eastAsia="zh-CN"/>
        </w:rPr>
        <w:t xml:space="preserve">后</w:t>
      </w:r>
      <w:r>
        <w:rPr>
          <w:rFonts w:hint="eastAsia" w:ascii="宋体" w:hAnsi="宋体" w:eastAsia="宋体" w:cs="宋体"/>
          <w:bCs/>
          <w:color w:val="0000ff"/>
          <w:sz w:val="21"/>
          <w:szCs w:val="21"/>
          <w:highlight w:val="none"/>
          <w:lang w:val="en-US" w:eastAsia="zh-CN"/>
        </w:rPr>
        <w:t xml:space="preserve">开始</w:t>
      </w:r>
      <w:r>
        <w:rPr>
          <w:rFonts w:hint="eastAsia" w:ascii="宋体" w:hAnsi="宋体" w:eastAsia="宋体" w:cs="宋体"/>
          <w:bCs/>
          <w:color w:val="0000ff"/>
          <w:sz w:val="21"/>
          <w:szCs w:val="21"/>
          <w:highlight w:val="none"/>
          <w:lang w:val="en-US" w:eastAsia="zh-CN"/>
        </w:rPr>
        <w:t xml:space="preserve">进行</w:t>
      </w:r>
      <w:r>
        <w:rPr>
          <w:rFonts w:hint="eastAsia" w:ascii="宋体" w:hAnsi="宋体" w:eastAsia="宋体" w:cs="宋体"/>
          <w:bCs/>
          <w:color w:val="0000ff"/>
          <w:sz w:val="21"/>
          <w:szCs w:val="21"/>
          <w:highlight w:val="none"/>
          <w:lang w:val="en-US" w:eastAsia="zh-CN"/>
        </w:rPr>
        <w:t xml:space="preserve">管理</w:t>
      </w:r>
      <w:r>
        <w:rPr>
          <w:rFonts w:hint="eastAsia" w:ascii="宋体" w:hAnsi="宋体" w:eastAsia="宋体" w:cs="宋体"/>
          <w:bCs/>
          <w:color w:val="0000ff"/>
          <w:sz w:val="21"/>
          <w:szCs w:val="21"/>
          <w:highlight w:val="none"/>
          <w:lang w:val="en-US" w:eastAsia="zh-CN"/>
        </w:rPr>
        <w:t xml:space="preserve">服务</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甲方</w:t>
      </w:r>
      <w:r>
        <w:rPr>
          <w:rFonts w:hint="eastAsia" w:ascii="宋体" w:hAnsi="宋体" w:eastAsia="宋体" w:cs="宋体"/>
          <w:bCs/>
          <w:color w:val="0000ff"/>
          <w:sz w:val="21"/>
          <w:szCs w:val="21"/>
          <w:highlight w:val="none"/>
          <w:lang w:val="en-US" w:eastAsia="zh-CN"/>
        </w:rPr>
        <w:t xml:space="preserve">根据</w:t>
      </w:r>
      <w:r>
        <w:rPr>
          <w:rFonts w:hint="eastAsia" w:ascii="宋体" w:hAnsi="宋体" w:eastAsia="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t xml:space="preserve">办法</w:t>
      </w:r>
      <w:r>
        <w:rPr>
          <w:rFonts w:hint="eastAsia" w:ascii="宋体" w:hAnsi="宋体" w:eastAsia="宋体" w:cs="宋体"/>
          <w:bCs/>
          <w:color w:val="0000ff"/>
          <w:sz w:val="21"/>
          <w:szCs w:val="21"/>
          <w:highlight w:val="none"/>
          <w:lang w:val="en-US" w:eastAsia="zh-CN"/>
        </w:rPr>
        <w:t xml:space="preserve">每月</w:t>
      </w:r>
      <w:r>
        <w:rPr>
          <w:rFonts w:hint="eastAsia" w:ascii="宋体" w:hAnsi="宋体" w:eastAsia="宋体" w:cs="宋体"/>
          <w:bCs/>
          <w:color w:val="0000ff"/>
          <w:sz w:val="21"/>
          <w:szCs w:val="21"/>
          <w:highlight w:val="none"/>
          <w:lang w:val="en-US" w:eastAsia="zh-CN"/>
        </w:rPr>
        <w:t xml:space="preserve">进行</w:t>
      </w:r>
      <w:r>
        <w:rPr>
          <w:rFonts w:hint="eastAsia" w:ascii="宋体" w:hAnsi="宋体" w:eastAsia="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t xml:space="preserve">并6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一</w:t>
      </w:r>
      <w:r>
        <w:rPr>
          <w:rFonts w:hint="eastAsia" w:ascii="宋体" w:hAnsi="宋体" w:eastAsia="宋体" w:cs="宋体"/>
          <w:bCs/>
          <w:color w:val="0000ff"/>
          <w:sz w:val="21"/>
          <w:szCs w:val="21"/>
          <w:highlight w:val="none"/>
          <w:lang w:val="en-US" w:eastAsia="zh-CN"/>
        </w:rPr>
        <w:t xml:space="preserve">结算</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其中</w:t>
      </w:r>
      <w:r>
        <w:rPr>
          <w:rFonts w:hint="eastAsia" w:ascii="宋体" w:hAnsi="宋体" w:eastAsia="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前6</w:t>
      </w:r>
      <w:r>
        <w:rPr>
          <w:rFonts w:hint="eastAsia" w:hAnsi="宋体" w:cs="宋体"/>
          <w:bCs/>
          <w:color w:val="0000ff"/>
          <w:sz w:val="21"/>
          <w:szCs w:val="21"/>
          <w:highlight w:val="none"/>
          <w:lang w:val="en-US" w:eastAsia="zh-CN"/>
        </w:rPr>
        <w:t xml:space="preserve">个月</w:t>
      </w:r>
      <w:r>
        <w:rPr>
          <w:rFonts w:hint="eastAsia" w:hAnsi="宋体" w:cs="宋体"/>
          <w:bCs/>
          <w:color w:val="0000ff"/>
          <w:sz w:val="21"/>
          <w:szCs w:val="21"/>
          <w:highlight w:val="none"/>
          <w:lang w:val="en-US" w:eastAsia="zh-CN"/>
        </w:rPr>
        <w:t xml:space="preserve">的</w:t>
      </w:r>
      <w:r>
        <w:rPr>
          <w:rFonts w:hint="eastAsia" w:hAnsi="宋体" w:cs="宋体"/>
          <w:bCs/>
          <w:color w:val="0000ff"/>
          <w:sz w:val="21"/>
          <w:szCs w:val="21"/>
          <w:highlight w:val="none"/>
          <w:lang w:val="en-US" w:eastAsia="zh-CN"/>
        </w:rPr>
        <w:t xml:space="preserve">服务费</w:t>
      </w:r>
      <w:r>
        <w:rPr>
          <w:rFonts w:hint="eastAsia" w:hAnsi="宋体" w:cs="宋体"/>
          <w:bCs/>
          <w:color w:val="0000ff"/>
          <w:sz w:val="21"/>
          <w:szCs w:val="21"/>
          <w:highlight w:val="none"/>
          <w:lang w:val="en-US" w:eastAsia="zh-CN"/>
        </w:rPr>
        <w:t xml:space="preserve">按</w:t>
      </w:r>
      <w:r>
        <w:rPr>
          <w:rFonts w:hint="eastAsia" w:hAnsi="宋体" w:cs="宋体"/>
          <w:bCs/>
          <w:color w:val="0000ff"/>
          <w:sz w:val="21"/>
          <w:szCs w:val="21"/>
          <w:highlight w:val="none"/>
          <w:lang w:val="en-US" w:eastAsia="zh-CN"/>
        </w:rPr>
        <w:t xml:space="preserve">考核</w:t>
      </w:r>
      <w:r>
        <w:rPr>
          <w:rFonts w:hint="eastAsia" w:hAnsi="宋体" w:cs="宋体"/>
          <w:bCs/>
          <w:color w:val="0000ff"/>
          <w:sz w:val="21"/>
          <w:szCs w:val="21"/>
          <w:highlight w:val="none"/>
          <w:lang w:val="en-US" w:eastAsia="zh-CN"/>
        </w:rPr>
        <w:t xml:space="preserve">结果</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扣除</w:t>
      </w:r>
      <w:r>
        <w:rPr>
          <w:rFonts w:hint="eastAsia" w:hAnsi="宋体" w:cs="宋体"/>
          <w:bCs/>
          <w:color w:val="0000ff"/>
          <w:sz w:val="21"/>
          <w:szCs w:val="21"/>
          <w:highlight w:val="none"/>
          <w:lang w:val="en-US" w:eastAsia="zh-CN"/>
        </w:rPr>
        <w:t xml:space="preserve">预付款</w:t>
      </w:r>
      <w:r>
        <w:rPr>
          <w:rFonts w:hint="eastAsia" w:hAnsi="宋体" w:cs="宋体"/>
          <w:bCs/>
          <w:color w:val="0000ff"/>
          <w:sz w:val="21"/>
          <w:szCs w:val="21"/>
          <w:highlight w:val="none"/>
          <w:lang w:val="en-US" w:eastAsia="zh-CN"/>
        </w:rPr>
        <w:t xml:space="preserve">后</w:t>
      </w:r>
      <w:r>
        <w:rPr>
          <w:rFonts w:hint="eastAsia" w:hAnsi="宋体" w:cs="宋体"/>
          <w:bCs/>
          <w:color w:val="0000ff"/>
          <w:sz w:val="21"/>
          <w:szCs w:val="21"/>
          <w:highlight w:val="none"/>
          <w:lang w:val="en-US" w:eastAsia="zh-CN"/>
        </w:rPr>
        <w:t xml:space="preserve">予以</w:t>
      </w:r>
      <w:r>
        <w:rPr>
          <w:rFonts w:hint="eastAsia" w:hAnsi="宋体" w:cs="宋体"/>
          <w:bCs/>
          <w:color w:val="0000ff"/>
          <w:sz w:val="21"/>
          <w:szCs w:val="21"/>
          <w:highlight w:val="none"/>
          <w:lang w:val="en-US" w:eastAsia="zh-CN"/>
        </w:rPr>
        <w:t xml:space="preserve">支付</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若</w:t>
      </w:r>
      <w:r>
        <w:rPr>
          <w:rFonts w:hint="eastAsia" w:hAnsi="宋体" w:cs="宋体"/>
          <w:bCs/>
          <w:color w:val="0000ff"/>
          <w:sz w:val="21"/>
          <w:szCs w:val="21"/>
          <w:highlight w:val="none"/>
          <w:lang w:val="en-US" w:eastAsia="zh-CN"/>
        </w:rPr>
        <w:t xml:space="preserve">前6</w:t>
      </w:r>
      <w:r>
        <w:rPr>
          <w:rFonts w:hint="eastAsia" w:hAnsi="宋体" w:cs="宋体"/>
          <w:bCs/>
          <w:color w:val="0000ff"/>
          <w:sz w:val="21"/>
          <w:szCs w:val="21"/>
          <w:highlight w:val="none"/>
          <w:lang w:val="en-US" w:eastAsia="zh-CN"/>
        </w:rPr>
        <w:t xml:space="preserve">个月</w:t>
      </w:r>
      <w:r>
        <w:rPr>
          <w:rFonts w:hint="eastAsia" w:hAnsi="宋体" w:cs="宋体"/>
          <w:bCs/>
          <w:color w:val="0000ff"/>
          <w:sz w:val="21"/>
          <w:szCs w:val="21"/>
          <w:highlight w:val="none"/>
          <w:lang w:val="en-US" w:eastAsia="zh-CN"/>
        </w:rPr>
        <w:t xml:space="preserve">付款</w:t>
      </w:r>
      <w:r>
        <w:rPr>
          <w:rFonts w:hint="eastAsia" w:hAnsi="宋体" w:cs="宋体"/>
          <w:bCs/>
          <w:color w:val="0000ff"/>
          <w:sz w:val="21"/>
          <w:szCs w:val="21"/>
          <w:highlight w:val="none"/>
          <w:lang w:val="en-US" w:eastAsia="zh-CN"/>
        </w:rPr>
        <w:t xml:space="preserve">金额</w:t>
      </w:r>
      <w:r>
        <w:rPr>
          <w:rFonts w:hint="eastAsia" w:hAnsi="宋体" w:cs="宋体"/>
          <w:bCs/>
          <w:color w:val="0000ff"/>
          <w:sz w:val="21"/>
          <w:szCs w:val="21"/>
          <w:highlight w:val="none"/>
          <w:lang w:val="en-US" w:eastAsia="zh-CN"/>
        </w:rPr>
        <w:t xml:space="preserve">不足以</w:t>
      </w:r>
      <w:r>
        <w:rPr>
          <w:rFonts w:hint="eastAsia" w:hAnsi="宋体" w:cs="宋体"/>
          <w:bCs/>
          <w:color w:val="0000ff"/>
          <w:sz w:val="21"/>
          <w:szCs w:val="21"/>
          <w:highlight w:val="none"/>
          <w:lang w:val="en-US" w:eastAsia="zh-CN"/>
        </w:rPr>
        <w:t xml:space="preserve">全额</w:t>
      </w:r>
      <w:r>
        <w:rPr>
          <w:rFonts w:hint="eastAsia" w:hAnsi="宋体" w:cs="宋体"/>
          <w:bCs/>
          <w:color w:val="0000ff"/>
          <w:sz w:val="21"/>
          <w:szCs w:val="21"/>
          <w:highlight w:val="none"/>
          <w:lang w:val="en-US" w:eastAsia="zh-CN"/>
        </w:rPr>
        <w:t xml:space="preserve">抵扣</w:t>
      </w:r>
      <w:r>
        <w:rPr>
          <w:rFonts w:hint="eastAsia" w:hAnsi="宋体" w:cs="宋体"/>
          <w:bCs/>
          <w:color w:val="0000ff"/>
          <w:sz w:val="21"/>
          <w:szCs w:val="21"/>
          <w:highlight w:val="none"/>
          <w:lang w:val="en-US" w:eastAsia="zh-CN"/>
        </w:rPr>
        <w:t xml:space="preserve">预付款</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则</w:t>
      </w:r>
      <w:r>
        <w:rPr>
          <w:rFonts w:hint="eastAsia" w:hAnsi="宋体" w:cs="宋体"/>
          <w:bCs/>
          <w:color w:val="0000ff"/>
          <w:sz w:val="21"/>
          <w:szCs w:val="21"/>
          <w:highlight w:val="none"/>
          <w:lang w:val="en-US" w:eastAsia="zh-CN"/>
        </w:rPr>
        <w:t xml:space="preserve">差额</w:t>
      </w:r>
      <w:r>
        <w:rPr>
          <w:rFonts w:hint="eastAsia" w:hAnsi="宋体" w:cs="宋体"/>
          <w:bCs/>
          <w:color w:val="0000ff"/>
          <w:sz w:val="21"/>
          <w:szCs w:val="21"/>
          <w:highlight w:val="none"/>
          <w:lang w:val="en-US" w:eastAsia="zh-CN"/>
        </w:rPr>
        <w:t xml:space="preserve">部分</w:t>
      </w:r>
      <w:r>
        <w:rPr>
          <w:rFonts w:hint="eastAsia" w:hAnsi="宋体" w:cs="宋体"/>
          <w:bCs/>
          <w:color w:val="0000ff"/>
          <w:sz w:val="21"/>
          <w:szCs w:val="21"/>
          <w:highlight w:val="none"/>
          <w:lang w:val="en-US" w:eastAsia="zh-CN"/>
        </w:rPr>
        <w:t xml:space="preserve">从</w:t>
      </w:r>
      <w:r>
        <w:rPr>
          <w:rFonts w:hint="eastAsia" w:hAnsi="宋体" w:cs="宋体"/>
          <w:bCs/>
          <w:color w:val="0000ff"/>
          <w:sz w:val="21"/>
          <w:szCs w:val="21"/>
          <w:highlight w:val="none"/>
          <w:lang w:val="en-US" w:eastAsia="zh-CN"/>
        </w:rPr>
        <w:t xml:space="preserve">后6</w:t>
      </w:r>
      <w:r>
        <w:rPr>
          <w:rFonts w:hint="eastAsia" w:hAnsi="宋体" w:cs="宋体"/>
          <w:bCs/>
          <w:color w:val="0000ff"/>
          <w:sz w:val="21"/>
          <w:szCs w:val="21"/>
          <w:highlight w:val="none"/>
          <w:lang w:val="en-US" w:eastAsia="zh-CN"/>
        </w:rPr>
        <w:t xml:space="preserve">个月</w:t>
      </w:r>
      <w:r>
        <w:rPr>
          <w:rFonts w:hint="eastAsia" w:hAnsi="宋体" w:cs="宋体"/>
          <w:bCs/>
          <w:color w:val="0000ff"/>
          <w:sz w:val="21"/>
          <w:szCs w:val="21"/>
          <w:highlight w:val="none"/>
          <w:lang w:val="en-US" w:eastAsia="zh-CN"/>
        </w:rPr>
        <w:t xml:space="preserve">服务费中</w:t>
      </w:r>
      <w:r>
        <w:rPr>
          <w:rFonts w:hint="eastAsia" w:hAnsi="宋体" w:cs="宋体"/>
          <w:bCs/>
          <w:color w:val="0000ff"/>
          <w:sz w:val="21"/>
          <w:szCs w:val="21"/>
          <w:highlight w:val="none"/>
          <w:lang w:val="en-US" w:eastAsia="zh-CN"/>
        </w:rPr>
        <w:t xml:space="preserve">继续</w:t>
      </w:r>
      <w:r>
        <w:rPr>
          <w:rFonts w:hint="eastAsia" w:hAnsi="宋体" w:cs="宋体"/>
          <w:bCs/>
          <w:color w:val="0000ff"/>
          <w:sz w:val="21"/>
          <w:szCs w:val="21"/>
          <w:highlight w:val="none"/>
          <w:lang w:val="en-US" w:eastAsia="zh-CN"/>
        </w:rPr>
        <w:t xml:space="preserve">抵扣</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直至</w:t>
      </w:r>
      <w:r>
        <w:rPr>
          <w:rFonts w:hint="eastAsia" w:hAnsi="宋体" w:cs="宋体"/>
          <w:bCs/>
          <w:color w:val="0000ff"/>
          <w:sz w:val="21"/>
          <w:szCs w:val="21"/>
          <w:highlight w:val="none"/>
          <w:lang w:val="en-US" w:eastAsia="zh-CN"/>
        </w:rPr>
        <w:t xml:space="preserve">全部</w:t>
      </w:r>
      <w:r>
        <w:rPr>
          <w:rFonts w:hint="eastAsia" w:hAnsi="宋体" w:cs="宋体"/>
          <w:bCs/>
          <w:color w:val="0000ff"/>
          <w:sz w:val="21"/>
          <w:szCs w:val="21"/>
          <w:highlight w:val="none"/>
          <w:lang w:val="en-US" w:eastAsia="zh-CN"/>
        </w:rPr>
        <w:t xml:space="preserve">预付款</w:t>
      </w:r>
      <w:r>
        <w:rPr>
          <w:rFonts w:hint="eastAsia" w:hAnsi="宋体" w:cs="宋体"/>
          <w:bCs/>
          <w:color w:val="0000ff"/>
          <w:sz w:val="21"/>
          <w:szCs w:val="21"/>
          <w:highlight w:val="none"/>
          <w:lang w:val="en-US" w:eastAsia="zh-CN"/>
        </w:rPr>
        <w:t xml:space="preserve">扣清</w:t>
      </w:r>
      <w:r>
        <w:rPr>
          <w:rFonts w:hint="eastAsia" w:hAnsi="宋体" w:cs="宋体"/>
          <w:bCs/>
          <w:color w:val="0000ff"/>
          <w:sz w:val="21"/>
          <w:szCs w:val="21"/>
          <w:highlight w:val="none"/>
          <w:lang w:val="en-US" w:eastAsia="zh-CN"/>
        </w:rPr>
        <w:t xml:space="preserve">为止</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后6</w:t>
      </w:r>
      <w:r>
        <w:rPr>
          <w:rFonts w:hint="eastAsia" w:hAnsi="宋体" w:cs="宋体"/>
          <w:bCs/>
          <w:color w:val="0000ff"/>
          <w:sz w:val="21"/>
          <w:szCs w:val="21"/>
          <w:highlight w:val="none"/>
          <w:lang w:val="en-US" w:eastAsia="zh-CN"/>
        </w:rPr>
        <w:t xml:space="preserve">个月</w:t>
      </w:r>
      <w:r>
        <w:rPr>
          <w:rFonts w:hint="eastAsia" w:hAnsi="宋体" w:cs="宋体"/>
          <w:bCs/>
          <w:color w:val="0000ff"/>
          <w:sz w:val="21"/>
          <w:szCs w:val="21"/>
          <w:highlight w:val="none"/>
          <w:lang w:val="en-US" w:eastAsia="zh-CN"/>
        </w:rPr>
        <w:t xml:space="preserve">的</w:t>
      </w:r>
      <w:r>
        <w:rPr>
          <w:rFonts w:hint="eastAsia" w:hAnsi="宋体" w:cs="宋体"/>
          <w:bCs/>
          <w:color w:val="0000ff"/>
          <w:sz w:val="21"/>
          <w:szCs w:val="21"/>
          <w:highlight w:val="none"/>
          <w:lang w:val="en-US" w:eastAsia="zh-CN"/>
        </w:rPr>
        <w:t xml:space="preserve">服务费</w:t>
      </w:r>
      <w:r>
        <w:rPr>
          <w:rFonts w:hint="eastAsia" w:hAnsi="宋体" w:cs="宋体"/>
          <w:bCs/>
          <w:color w:val="0000ff"/>
          <w:sz w:val="21"/>
          <w:szCs w:val="21"/>
          <w:highlight w:val="none"/>
          <w:lang w:val="en-US" w:eastAsia="zh-CN"/>
        </w:rPr>
        <w:t xml:space="preserve">待</w:t>
      </w:r>
      <w:r>
        <w:rPr>
          <w:rFonts w:hint="eastAsia" w:hAnsi="宋体" w:cs="宋体"/>
          <w:bCs/>
          <w:color w:val="0000ff"/>
          <w:sz w:val="21"/>
          <w:szCs w:val="21"/>
          <w:highlight w:val="none"/>
          <w:lang w:val="en-US" w:eastAsia="zh-CN"/>
        </w:rPr>
        <w:t xml:space="preserve">项目</w:t>
      </w:r>
      <w:r>
        <w:rPr>
          <w:rFonts w:hint="eastAsia" w:hAnsi="宋体" w:cs="宋体"/>
          <w:bCs/>
          <w:color w:val="0000ff"/>
          <w:sz w:val="21"/>
          <w:szCs w:val="21"/>
          <w:highlight w:val="none"/>
          <w:lang w:val="en-US" w:eastAsia="zh-CN"/>
        </w:rPr>
        <w:t xml:space="preserve">结束</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经</w:t>
      </w:r>
      <w:r>
        <w:rPr>
          <w:rFonts w:hint="eastAsia" w:hAnsi="宋体" w:cs="宋体"/>
          <w:bCs/>
          <w:color w:val="0000ff"/>
          <w:sz w:val="21"/>
          <w:szCs w:val="21"/>
          <w:highlight w:val="none"/>
          <w:lang w:val="en-US" w:eastAsia="zh-CN"/>
        </w:rPr>
        <w:t xml:space="preserve">甲方</w:t>
      </w:r>
      <w:r>
        <w:rPr>
          <w:rFonts w:hint="eastAsia" w:hAnsi="宋体" w:cs="宋体"/>
          <w:bCs/>
          <w:color w:val="0000ff"/>
          <w:sz w:val="21"/>
          <w:szCs w:val="21"/>
          <w:highlight w:val="none"/>
          <w:lang w:val="en-US" w:eastAsia="zh-CN"/>
        </w:rPr>
        <w:t xml:space="preserve">验收后</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根据</w:t>
      </w:r>
      <w:r>
        <w:rPr>
          <w:rFonts w:hint="eastAsia" w:hAnsi="宋体" w:cs="宋体"/>
          <w:bCs/>
          <w:color w:val="0000ff"/>
          <w:sz w:val="21"/>
          <w:szCs w:val="21"/>
          <w:highlight w:val="none"/>
          <w:lang w:val="en-US" w:eastAsia="zh-CN"/>
        </w:rPr>
        <w:t xml:space="preserve">考核</w:t>
      </w:r>
      <w:r>
        <w:rPr>
          <w:rFonts w:hint="eastAsia" w:hAnsi="宋体" w:cs="宋体"/>
          <w:bCs/>
          <w:color w:val="0000ff"/>
          <w:sz w:val="21"/>
          <w:szCs w:val="21"/>
          <w:highlight w:val="none"/>
          <w:lang w:val="en-US" w:eastAsia="zh-CN"/>
        </w:rPr>
        <w:t xml:space="preserve">结果</w:t>
      </w:r>
      <w:r>
        <w:rPr>
          <w:rFonts w:hint="eastAsia" w:hAnsi="宋体" w:cs="宋体"/>
          <w:bCs/>
          <w:color w:val="0000ff"/>
          <w:sz w:val="21"/>
          <w:szCs w:val="21"/>
          <w:highlight w:val="none"/>
          <w:lang w:val="en-US" w:eastAsia="zh-CN"/>
        </w:rPr>
        <w:t xml:space="preserve">予以</w:t>
      </w:r>
      <w:r>
        <w:rPr>
          <w:rFonts w:hint="eastAsia" w:hAnsi="宋体" w:cs="宋体"/>
          <w:bCs/>
          <w:color w:val="0000ff"/>
          <w:sz w:val="21"/>
          <w:szCs w:val="21"/>
          <w:highlight w:val="none"/>
          <w:lang w:val="en-US" w:eastAsia="zh-CN"/>
        </w:rPr>
        <w:t xml:space="preserve">支付</w:t>
      </w:r>
      <w:r>
        <w:rPr>
          <w:rFonts w:hint="eastAsia" w:hAnsi="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r>
      <w:r/>
    </w:p>
    <w:p>
      <w:pPr>
        <w:ind w:left="20" w:firstLine="420"/>
        <w:jc w:val="both"/>
        <w:spacing w:line="460" w:lineRule="exact"/>
        <w:widowControl w:val="off"/>
      </w:pPr>
      <w:r>
        <w:rPr>
          <w:rFonts w:hint="eastAsia" w:hAnsi="宋体" w:cs="宋体"/>
          <w:bCs/>
          <w:color w:val="0000ff"/>
          <w:sz w:val="21"/>
          <w:szCs w:val="21"/>
          <w:highlight w:val="none"/>
          <w:lang w:val="en-US" w:eastAsia="zh-CN"/>
        </w:rPr>
        <w:t xml:space="preserve">付款方式二</w:t>
      </w:r>
      <w:r>
        <w:rPr>
          <w:rFonts w:hint="eastAsia" w:ascii="宋体" w:hAnsi="宋体" w:eastAsia="宋体" w:cs="宋体"/>
          <w:bCs/>
          <w:color w:val="0000ff"/>
          <w:sz w:val="21"/>
          <w:szCs w:val="21"/>
          <w:highlight w:val="none"/>
          <w:lang w:val="zh-CN" w:eastAsia="zh-CN"/>
        </w:rPr>
        <w:t xml:space="preserve">∶甲乙双方签订合同后，待整个服务项目所需设备、人员全部到位，经甲方认可后开始进行管理服务</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甲方</w:t>
      </w:r>
      <w:r>
        <w:rPr>
          <w:rFonts w:hint="eastAsia" w:ascii="宋体" w:hAnsi="宋体" w:eastAsia="宋体" w:cs="宋体"/>
          <w:bCs/>
          <w:color w:val="0000ff"/>
          <w:sz w:val="21"/>
          <w:szCs w:val="21"/>
          <w:highlight w:val="none"/>
          <w:lang w:val="zh-CN" w:eastAsia="zh-CN"/>
        </w:rPr>
        <w:t xml:space="preserve">根据</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办法</w:t>
      </w:r>
      <w:r>
        <w:rPr>
          <w:rFonts w:hint="eastAsia" w:ascii="宋体" w:hAnsi="宋体" w:eastAsia="宋体" w:cs="宋体"/>
          <w:bCs/>
          <w:color w:val="0000ff"/>
          <w:sz w:val="21"/>
          <w:szCs w:val="21"/>
          <w:highlight w:val="none"/>
          <w:lang w:val="zh-CN" w:eastAsia="zh-CN"/>
        </w:rPr>
        <w:t xml:space="preserve">每月</w:t>
      </w:r>
      <w:r>
        <w:rPr>
          <w:rFonts w:hint="eastAsia" w:ascii="宋体" w:hAnsi="宋体" w:eastAsia="宋体" w:cs="宋体"/>
          <w:bCs/>
          <w:color w:val="0000ff"/>
          <w:sz w:val="21"/>
          <w:szCs w:val="21"/>
          <w:highlight w:val="none"/>
          <w:lang w:val="zh-CN" w:eastAsia="zh-CN"/>
        </w:rPr>
        <w:t xml:space="preserve">进行</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并6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一</w:t>
      </w:r>
      <w:r>
        <w:rPr>
          <w:rFonts w:hint="eastAsia" w:ascii="宋体" w:hAnsi="宋体" w:eastAsia="宋体" w:cs="宋体"/>
          <w:bCs/>
          <w:color w:val="0000ff"/>
          <w:sz w:val="21"/>
          <w:szCs w:val="21"/>
          <w:highlight w:val="none"/>
          <w:lang w:val="zh-CN" w:eastAsia="zh-CN"/>
        </w:rPr>
        <w:t xml:space="preserve">结算</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其中</w:t>
      </w:r>
      <w:r>
        <w:rPr>
          <w:rFonts w:hint="eastAsia" w:ascii="宋体" w:hAnsi="宋体" w:eastAsia="宋体" w:cs="宋体"/>
          <w:bCs/>
          <w:color w:val="0000ff"/>
          <w:sz w:val="21"/>
          <w:szCs w:val="21"/>
          <w:highlight w:val="none"/>
          <w:lang w:val="zh-CN" w:eastAsia="zh-CN"/>
        </w:rPr>
        <w:t xml:space="preserve">前6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的</w:t>
      </w:r>
      <w:r>
        <w:rPr>
          <w:rFonts w:hint="eastAsia" w:ascii="宋体" w:hAnsi="宋体" w:eastAsia="宋体" w:cs="宋体"/>
          <w:bCs/>
          <w:color w:val="0000ff"/>
          <w:sz w:val="21"/>
          <w:szCs w:val="21"/>
          <w:highlight w:val="none"/>
          <w:lang w:val="zh-CN" w:eastAsia="zh-CN"/>
        </w:rPr>
        <w:t xml:space="preserve">服务费</w:t>
      </w:r>
      <w:r>
        <w:rPr>
          <w:rFonts w:hint="eastAsia" w:ascii="宋体" w:hAnsi="宋体" w:eastAsia="宋体" w:cs="宋体"/>
          <w:bCs/>
          <w:color w:val="0000ff"/>
          <w:sz w:val="21"/>
          <w:szCs w:val="21"/>
          <w:highlight w:val="none"/>
          <w:lang w:val="zh-CN" w:eastAsia="zh-CN"/>
        </w:rPr>
        <w:t xml:space="preserve">按</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结果</w:t>
      </w:r>
      <w:r>
        <w:rPr>
          <w:rFonts w:hint="eastAsia" w:ascii="宋体" w:hAnsi="宋体" w:eastAsia="宋体" w:cs="宋体"/>
          <w:bCs/>
          <w:color w:val="0000ff"/>
          <w:sz w:val="21"/>
          <w:szCs w:val="21"/>
          <w:highlight w:val="none"/>
          <w:lang w:val="zh-CN" w:eastAsia="zh-CN"/>
        </w:rPr>
        <w:t xml:space="preserve">予以</w:t>
      </w:r>
      <w:r>
        <w:rPr>
          <w:rFonts w:hint="eastAsia" w:ascii="宋体" w:hAnsi="宋体" w:eastAsia="宋体" w:cs="宋体"/>
          <w:bCs/>
          <w:color w:val="0000ff"/>
          <w:sz w:val="21"/>
          <w:szCs w:val="21"/>
          <w:highlight w:val="none"/>
          <w:lang w:val="zh-CN" w:eastAsia="zh-CN"/>
        </w:rPr>
        <w:t xml:space="preserve">支付</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后6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的</w:t>
      </w:r>
      <w:r>
        <w:rPr>
          <w:rFonts w:hint="eastAsia" w:ascii="宋体" w:hAnsi="宋体" w:eastAsia="宋体" w:cs="宋体"/>
          <w:bCs/>
          <w:color w:val="0000ff"/>
          <w:sz w:val="21"/>
          <w:szCs w:val="21"/>
          <w:highlight w:val="none"/>
          <w:lang w:val="zh-CN" w:eastAsia="zh-CN"/>
        </w:rPr>
        <w:t xml:space="preserve">服务费</w:t>
      </w:r>
      <w:r>
        <w:rPr>
          <w:rFonts w:hint="eastAsia" w:ascii="宋体" w:hAnsi="宋体" w:eastAsia="宋体" w:cs="宋体"/>
          <w:bCs/>
          <w:color w:val="0000ff"/>
          <w:sz w:val="21"/>
          <w:szCs w:val="21"/>
          <w:highlight w:val="none"/>
          <w:lang w:val="zh-CN" w:eastAsia="zh-CN"/>
        </w:rPr>
        <w:t xml:space="preserve">待</w:t>
      </w:r>
      <w:r>
        <w:rPr>
          <w:rFonts w:hint="eastAsia" w:ascii="宋体" w:hAnsi="宋体" w:eastAsia="宋体" w:cs="宋体"/>
          <w:bCs/>
          <w:color w:val="0000ff"/>
          <w:sz w:val="21"/>
          <w:szCs w:val="21"/>
          <w:highlight w:val="none"/>
          <w:lang w:val="zh-CN" w:eastAsia="zh-CN"/>
        </w:rPr>
        <w:t xml:space="preserve">项目</w:t>
      </w:r>
      <w:r>
        <w:rPr>
          <w:rFonts w:hint="eastAsia" w:ascii="宋体" w:hAnsi="宋体" w:eastAsia="宋体" w:cs="宋体"/>
          <w:bCs/>
          <w:color w:val="0000ff"/>
          <w:sz w:val="21"/>
          <w:szCs w:val="21"/>
          <w:highlight w:val="none"/>
          <w:lang w:val="zh-CN" w:eastAsia="zh-CN"/>
        </w:rPr>
        <w:t xml:space="preserve">结束</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经甲方</w:t>
      </w:r>
      <w:r>
        <w:rPr>
          <w:rFonts w:hint="eastAsia" w:ascii="宋体" w:hAnsi="宋体" w:eastAsia="宋体" w:cs="宋体"/>
          <w:bCs/>
          <w:color w:val="0000ff"/>
          <w:sz w:val="21"/>
          <w:szCs w:val="21"/>
          <w:highlight w:val="none"/>
          <w:lang w:val="zh-CN" w:eastAsia="zh-CN"/>
        </w:rPr>
        <w:t xml:space="preserve">验收</w:t>
      </w:r>
      <w:r>
        <w:rPr>
          <w:rFonts w:hint="eastAsia" w:ascii="宋体" w:hAnsi="宋体" w:eastAsia="宋体" w:cs="宋体"/>
          <w:bCs/>
          <w:color w:val="0000ff"/>
          <w:sz w:val="21"/>
          <w:szCs w:val="21"/>
          <w:highlight w:val="none"/>
          <w:lang w:val="zh-CN" w:eastAsia="zh-CN"/>
        </w:rPr>
        <w:t xml:space="preserve">后</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根据</w:t>
      </w:r>
      <w:r>
        <w:rPr>
          <w:rFonts w:hint="eastAsia" w:ascii="宋体" w:hAnsi="宋体" w:eastAsia="宋体" w:cs="宋体"/>
          <w:bCs/>
          <w:color w:val="0000ff"/>
          <w:sz w:val="21"/>
          <w:szCs w:val="21"/>
          <w:highlight w:val="none"/>
          <w:lang w:val="zh-CN" w:eastAsia="zh-CN"/>
        </w:rPr>
        <w:t xml:space="preserve">验收结果</w:t>
      </w:r>
      <w:r>
        <w:rPr>
          <w:rFonts w:hint="eastAsia" w:ascii="宋体" w:hAnsi="宋体" w:eastAsia="宋体" w:cs="宋体"/>
          <w:bCs/>
          <w:color w:val="0000ff"/>
          <w:sz w:val="21"/>
          <w:szCs w:val="21"/>
          <w:highlight w:val="none"/>
          <w:lang w:val="zh-CN" w:eastAsia="zh-CN"/>
        </w:rPr>
        <w:t xml:space="preserve">予以</w:t>
      </w:r>
      <w:r>
        <w:rPr>
          <w:rFonts w:hint="eastAsia" w:ascii="宋体" w:hAnsi="宋体" w:eastAsia="宋体" w:cs="宋体"/>
          <w:bCs/>
          <w:color w:val="0000ff"/>
          <w:sz w:val="21"/>
          <w:szCs w:val="21"/>
          <w:highlight w:val="none"/>
          <w:lang w:val="zh-CN" w:eastAsia="zh-CN"/>
        </w:rPr>
        <w:t xml:space="preserve">支付</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r>
      <w:r/>
    </w:p>
    <w:p>
      <w:pPr>
        <w:ind w:left="20" w:firstLine="422"/>
        <w:jc w:val="both"/>
        <w:spacing w:line="460" w:lineRule="exact"/>
        <w:widowControl w:val="off"/>
        <w:rPr>
          <w:rFonts w:hint="default" w:ascii="宋体" w:hAnsi="宋体" w:eastAsia="宋体" w:cs="宋体"/>
          <w:b/>
          <w:bCs w:val="0"/>
          <w:color w:val="0000ff"/>
          <w:sz w:val="21"/>
          <w:szCs w:val="21"/>
          <w:highlight w:val="none"/>
          <w:lang w:val="en-US" w:eastAsia="zh-CN"/>
        </w:rPr>
      </w:pPr>
      <w:r>
        <w:rPr>
          <w:rFonts w:hint="eastAsia" w:ascii="宋体" w:hAnsi="宋体" w:eastAsia="宋体" w:cs="宋体"/>
          <w:b/>
          <w:bCs w:val="0"/>
          <w:color w:val="0000ff"/>
          <w:sz w:val="21"/>
          <w:szCs w:val="21"/>
          <w:highlight w:val="none"/>
          <w:lang w:val="en-US" w:eastAsia="zh-CN"/>
        </w:rPr>
        <w:t xml:space="preserve">供应商在签订合同时，可</w:t>
      </w:r>
      <w:r>
        <w:rPr>
          <w:rFonts w:hint="eastAsia" w:hAnsi="宋体" w:cs="宋体"/>
          <w:b/>
          <w:bCs w:val="0"/>
          <w:color w:val="0000ff"/>
          <w:sz w:val="21"/>
          <w:szCs w:val="21"/>
          <w:highlight w:val="none"/>
          <w:lang w:val="en-US" w:eastAsia="zh-CN"/>
        </w:rPr>
        <w:t xml:space="preserve">在两种付款方式中选其一。</w:t>
      </w:r>
      <w:r/>
      <w:r/>
      <w:r>
        <w:rPr>
          <w:rFonts w:hint="eastAsia" w:hAnsi="宋体" w:cs="宋体"/>
          <w:b/>
          <w:bCs w:val="0"/>
          <w:color w:val="0000ff"/>
          <w:sz w:val="21"/>
          <w:szCs w:val="21"/>
          <w:highlight w:val="none"/>
          <w:lang w:val="en-US" w:eastAsia="zh-CN"/>
        </w:rPr>
      </w:r>
      <w:r/>
    </w:p>
    <w:p>
      <w:pPr>
        <w:ind w:left="20" w:firstLine="422"/>
        <w:jc w:val="both"/>
        <w:spacing w:line="460" w:lineRule="exact"/>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2、考核方式：</w:t>
      </w:r>
      <w:r/>
    </w:p>
    <w:p>
      <w:pPr>
        <w:ind w:left="20" w:firstLine="420"/>
        <w:jc w:val="both"/>
        <w:spacing w:line="460" w:lineRule="exact"/>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①服务费每半年为一个结算周期，按考核结果结算，每半年应结算的服务费=（合同总价÷1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个月）×</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eastAsia="zh-CN"/>
        </w:rPr>
        <w:t xml:space="preserve">个月-考核扣款。</w:t>
      </w:r>
      <w:r/>
    </w:p>
    <w:p>
      <w:pPr>
        <w:ind w:left="20" w:firstLine="420"/>
        <w:jc w:val="both"/>
        <w:spacing w:line="460" w:lineRule="exact"/>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②甲方按照"考核内容及标准"的有关规定对乙方进行每月考核。服务费每半年为一个结算周期，半年考核得分为6个月考核的平均分，考核得分达到90分及以上的，则无考核扣款，考核得分低于90分的，按半年考核得分率计算考核扣款（半年考核扣款=半年核费总额×（90-半年考核得分）/</w:t>
      </w:r>
      <w:r>
        <w:rPr>
          <w:rFonts w:hint="eastAsia" w:ascii="宋体" w:hAnsi="宋体" w:eastAsia="宋体" w:cs="宋体"/>
          <w:bCs/>
          <w:color w:val="auto"/>
          <w:sz w:val="21"/>
          <w:szCs w:val="21"/>
          <w:highlight w:val="none"/>
          <w:lang w:val="en-US" w:eastAsia="zh-CN"/>
        </w:rPr>
        <w:t xml:space="preserve">90</w:t>
      </w:r>
      <w:r>
        <w:rPr>
          <w:rFonts w:hint="eastAsia" w:ascii="宋体" w:hAnsi="宋体" w:eastAsia="宋体" w:cs="宋体"/>
          <w:bCs/>
          <w:color w:val="auto"/>
          <w:sz w:val="21"/>
          <w:szCs w:val="21"/>
          <w:highlight w:val="none"/>
          <w:lang w:val="zh-CN" w:eastAsia="zh-CN"/>
        </w:rPr>
        <w:t xml:space="preserve">）。</w:t>
      </w:r>
      <w:r/>
    </w:p>
    <w:p>
      <w:pPr>
        <w:ind w:left="20" w:firstLine="420"/>
        <w:jc w:val="both"/>
        <w:spacing w:line="460" w:lineRule="exact"/>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（招标文件及合同中规定的其他扣款约定继续有效）。</w:t>
      </w:r>
      <w:r/>
    </w:p>
    <w:p>
      <w:pPr>
        <w:ind w:firstLine="211"/>
        <w:spacing w:line="360" w:lineRule="auto"/>
        <w:widowControl/>
        <w:tabs>
          <w:tab w:val="left" w:pos="567"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七、验收</w:t>
      </w:r>
      <w:r/>
    </w:p>
    <w:p>
      <w:pPr>
        <w:ind w:firstLine="482"/>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1、履约验收的实施主体：</w:t>
      </w:r>
      <w:r>
        <w:rPr>
          <w:rFonts w:hint="eastAsia" w:ascii="宋体" w:hAnsi="宋体" w:cs="宋体"/>
          <w:color w:val="auto"/>
          <w:sz w:val="21"/>
          <w:szCs w:val="21"/>
          <w:highlight w:val="none"/>
          <w:shd w:val="clear" w:color="auto" w:fill="ffffff"/>
          <w:lang w:eastAsia="zh-CN" w:bidi="ar"/>
        </w:rPr>
        <w:t xml:space="preserve">太仓港经济技术开发区管理委员会</w:t>
      </w:r>
      <w:r>
        <w:rPr>
          <w:rFonts w:hint="eastAsia" w:ascii="宋体" w:hAnsi="宋体" w:eastAsia="宋体" w:cs="宋体"/>
          <w:bCs/>
          <w:color w:val="auto"/>
          <w:sz w:val="21"/>
          <w:szCs w:val="21"/>
          <w:highlight w:val="none"/>
        </w:rPr>
        <w:t xml:space="preserve">。</w:t>
      </w:r>
      <w:r/>
    </w:p>
    <w:p>
      <w:pPr>
        <w:ind w:firstLine="482"/>
        <w:jc w:val="both"/>
        <w:spacing w:line="360" w:lineRule="auto"/>
        <w:widowControl w:val="off"/>
        <w:rPr>
          <w:rFonts w:ascii="宋体" w:hAnsi="宋体" w:eastAsia="宋体" w:cs="宋体"/>
          <w:b/>
          <w:bCs w:val="0"/>
          <w:color w:val="auto"/>
          <w:sz w:val="21"/>
          <w:szCs w:val="21"/>
          <w:highlight w:val="none"/>
        </w:rPr>
      </w:pPr>
      <w:r>
        <w:rPr>
          <w:rFonts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rPr>
        <w:t xml:space="preserve">、履约验收时间：</w:t>
      </w:r>
      <w:r>
        <w:rPr>
          <w:rFonts w:hint="eastAsia" w:ascii="宋体" w:hAnsi="宋体" w:cs="宋体"/>
          <w:b/>
          <w:bCs w:val="0"/>
          <w:color w:val="auto"/>
          <w:sz w:val="21"/>
          <w:szCs w:val="21"/>
          <w:highlight w:val="none"/>
          <w:lang w:val="en-US" w:eastAsia="zh-CN"/>
        </w:rPr>
        <w:t xml:space="preserve">项目结束</w:t>
      </w:r>
      <w:r>
        <w:rPr>
          <w:rFonts w:hint="eastAsia" w:hAnsi="宋体" w:cs="宋体"/>
          <w:b/>
          <w:bCs w:val="0"/>
          <w:color w:val="auto"/>
          <w:sz w:val="21"/>
          <w:szCs w:val="21"/>
          <w:highlight w:val="none"/>
          <w:lang w:val="en-US" w:eastAsia="zh-CN"/>
        </w:rPr>
        <w:t xml:space="preserve">后</w:t>
      </w:r>
      <w:r>
        <w:rPr>
          <w:rFonts w:hint="eastAsia" w:ascii="宋体" w:hAnsi="宋体" w:eastAsia="宋体" w:cs="宋体"/>
          <w:b/>
          <w:bCs w:val="0"/>
          <w:color w:val="auto"/>
          <w:sz w:val="21"/>
          <w:szCs w:val="21"/>
          <w:highlight w:val="none"/>
        </w:rPr>
        <w:t xml:space="preserve">采购人对中标单位服务</w:t>
      </w:r>
      <w:r>
        <w:rPr>
          <w:rFonts w:hint="eastAsia" w:ascii="宋体" w:hAnsi="宋体" w:cs="宋体"/>
          <w:b/>
          <w:bCs w:val="0"/>
          <w:color w:val="auto"/>
          <w:sz w:val="21"/>
          <w:szCs w:val="21"/>
          <w:highlight w:val="none"/>
          <w:lang w:val="en-US" w:eastAsia="zh-CN"/>
        </w:rPr>
        <w:t xml:space="preserve">内容</w:t>
      </w:r>
      <w:r>
        <w:rPr>
          <w:rFonts w:hint="eastAsia" w:ascii="宋体" w:hAnsi="宋体" w:eastAsia="宋体" w:cs="宋体"/>
          <w:b/>
          <w:bCs w:val="0"/>
          <w:color w:val="auto"/>
          <w:sz w:val="21"/>
          <w:szCs w:val="21"/>
          <w:highlight w:val="none"/>
        </w:rPr>
        <w:t xml:space="preserve">履约进行验收和</w:t>
      </w:r>
      <w:r>
        <w:rPr>
          <w:rFonts w:hint="eastAsia" w:ascii="宋体" w:hAnsi="宋体" w:cs="宋体"/>
          <w:b/>
          <w:bCs w:val="0"/>
          <w:color w:val="auto"/>
          <w:sz w:val="21"/>
          <w:szCs w:val="21"/>
          <w:highlight w:val="none"/>
          <w:lang w:val="en-US" w:eastAsia="zh-CN"/>
        </w:rPr>
        <w:t xml:space="preserve">总</w:t>
      </w:r>
      <w:r>
        <w:rPr>
          <w:rFonts w:hint="eastAsia" w:ascii="宋体" w:hAnsi="宋体" w:eastAsia="宋体" w:cs="宋体"/>
          <w:b/>
          <w:bCs w:val="0"/>
          <w:color w:val="auto"/>
          <w:sz w:val="21"/>
          <w:szCs w:val="21"/>
          <w:highlight w:val="none"/>
        </w:rPr>
        <w:t xml:space="preserve">考核</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并</w:t>
      </w:r>
      <w:r>
        <w:rPr>
          <w:rFonts w:hint="eastAsia" w:ascii="宋体" w:hAnsi="宋体" w:eastAsia="宋体" w:cs="宋体"/>
          <w:b/>
          <w:bCs w:val="0"/>
          <w:color w:val="auto"/>
          <w:sz w:val="21"/>
          <w:szCs w:val="21"/>
          <w:highlight w:val="none"/>
        </w:rPr>
        <w:t xml:space="preserve">发出《政府采购履约验收通知单》（ </w:t>
      </w:r>
      <w:r>
        <w:rPr>
          <w:rFonts w:hint="eastAsia" w:ascii="宋体" w:hAnsi="宋体" w:eastAsia="宋体" w:cs="宋体"/>
          <w:b/>
          <w:bCs w:val="0"/>
          <w:color w:val="auto"/>
          <w:sz w:val="21"/>
          <w:szCs w:val="21"/>
          <w:highlight w:val="none"/>
          <w:lang w:val="en-US" w:eastAsia="zh-CN"/>
        </w:rPr>
        <w:t xml:space="preserve">格式见合同附件2</w:t>
      </w:r>
      <w:r>
        <w:rPr>
          <w:rFonts w:hint="eastAsia" w:ascii="宋体" w:hAnsi="宋体" w:eastAsia="宋体" w:cs="宋体"/>
          <w:b/>
          <w:bCs w:val="0"/>
          <w:color w:val="auto"/>
          <w:sz w:val="21"/>
          <w:szCs w:val="21"/>
          <w:highlight w:val="none"/>
        </w:rPr>
        <w:t xml:space="preserve">）。</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
          <w:bCs w:val="0"/>
          <w:color w:val="auto"/>
          <w:sz w:val="21"/>
          <w:szCs w:val="21"/>
          <w:highlight w:val="none"/>
        </w:rPr>
        <w:t xml:space="preserve">3、履约验收方式：按月</w:t>
      </w:r>
      <w:r>
        <w:rPr>
          <w:rFonts w:hint="eastAsia" w:ascii="宋体" w:hAnsi="宋体" w:cs="宋体"/>
          <w:b/>
          <w:bCs w:val="0"/>
          <w:color w:val="auto"/>
          <w:sz w:val="21"/>
          <w:szCs w:val="21"/>
          <w:highlight w:val="none"/>
          <w:lang w:val="en-US" w:eastAsia="zh-CN"/>
        </w:rPr>
        <w:t xml:space="preserve">考评</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月考评根据岗亭卡口管理服务项目考核内容考评）</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年度总考核（总考核根据月考评及年度验收内容、标准‌等总考核）。</w:t>
      </w:r>
      <w:r/>
    </w:p>
    <w:p>
      <w:pPr>
        <w:ind w:firstLine="482"/>
        <w:jc w:val="both"/>
        <w:spacing w:line="360" w:lineRule="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验收步骤</w:t>
      </w:r>
      <w:r/>
    </w:p>
    <w:p>
      <w:pPr>
        <w:numPr>
          <w:ilvl w:val="0"/>
          <w:numId w:val="5"/>
        </w:numPr>
        <w:ind w:left="44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验收内容‌</w:t>
      </w:r>
      <w:r/>
    </w:p>
    <w:p>
      <w:pPr>
        <w:numPr>
          <w:ilvl w:val="0"/>
          <w:numId w:val="6"/>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对服务合同中约定的服务内容进行验收，确保各项服务均得到履行。</w:t>
      </w:r>
      <w:r/>
    </w:p>
    <w:p>
      <w:pPr>
        <w:numPr>
          <w:ilvl w:val="0"/>
          <w:numId w:val="6"/>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评估</w:t>
      </w:r>
      <w:r>
        <w:rPr>
          <w:rFonts w:hint="eastAsia" w:ascii="宋体" w:hAnsi="宋体" w:cs="宋体"/>
          <w:bCs/>
          <w:color w:val="auto"/>
          <w:sz w:val="21"/>
          <w:szCs w:val="21"/>
          <w:highlight w:val="none"/>
          <w:lang w:val="en-US" w:eastAsia="zh-CN"/>
        </w:rPr>
        <w:t xml:space="preserve">岗亭卡口服务人员</w:t>
      </w:r>
      <w:r>
        <w:rPr>
          <w:rFonts w:hint="eastAsia" w:ascii="宋体" w:hAnsi="宋体" w:eastAsia="宋体" w:cs="宋体"/>
          <w:bCs/>
          <w:color w:val="auto"/>
          <w:sz w:val="21"/>
          <w:szCs w:val="21"/>
          <w:highlight w:val="none"/>
        </w:rPr>
        <w:t xml:space="preserve">的</w:t>
      </w:r>
      <w:r>
        <w:rPr>
          <w:rFonts w:hint="eastAsia" w:ascii="宋体" w:hAnsi="宋体" w:cs="宋体"/>
          <w:bCs/>
          <w:color w:val="auto"/>
          <w:sz w:val="21"/>
          <w:szCs w:val="21"/>
          <w:highlight w:val="none"/>
          <w:lang w:val="en-US" w:eastAsia="zh-CN"/>
        </w:rPr>
        <w:t xml:space="preserve">服务内容完成情况</w:t>
      </w:r>
      <w:r>
        <w:rPr>
          <w:rFonts w:hint="eastAsia" w:ascii="宋体" w:hAnsi="宋体" w:eastAsia="宋体" w:cs="宋体"/>
          <w:bCs/>
          <w:color w:val="auto"/>
          <w:sz w:val="21"/>
          <w:szCs w:val="21"/>
          <w:highlight w:val="none"/>
        </w:rPr>
        <w:t xml:space="preserve">，检查其是否具备相应的专业能力和素质。</w:t>
      </w:r>
      <w:r/>
    </w:p>
    <w:p>
      <w:pPr>
        <w:numPr>
          <w:ilvl w:val="0"/>
          <w:numId w:val="5"/>
        </w:numPr>
        <w:ind w:left="44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制定验收方法‌</w:t>
      </w:r>
      <w:r/>
    </w:p>
    <w:p>
      <w:pPr>
        <w:numPr>
          <w:ilvl w:val="0"/>
          <w:numId w:val="7"/>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根据服务合同的约定，对服务的内容进行逐项检查，确保无遗漏。</w:t>
      </w:r>
      <w:r/>
    </w:p>
    <w:p>
      <w:pPr>
        <w:numPr>
          <w:ilvl w:val="0"/>
          <w:numId w:val="7"/>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w:t>
      </w:r>
      <w:r>
        <w:rPr>
          <w:rFonts w:hint="eastAsia" w:ascii="宋体" w:hAnsi="宋体" w:cs="宋体"/>
          <w:bCs/>
          <w:color w:val="auto"/>
          <w:sz w:val="21"/>
          <w:szCs w:val="21"/>
          <w:highlight w:val="none"/>
          <w:lang w:val="en-US" w:eastAsia="zh-CN"/>
        </w:rPr>
        <w:t xml:space="preserve">岗亭卡口服务人员</w:t>
      </w:r>
      <w:r>
        <w:rPr>
          <w:rFonts w:hint="eastAsia" w:ascii="宋体" w:hAnsi="宋体" w:eastAsia="宋体" w:cs="宋体"/>
          <w:bCs/>
          <w:color w:val="auto"/>
          <w:sz w:val="21"/>
          <w:szCs w:val="21"/>
          <w:highlight w:val="none"/>
        </w:rPr>
        <w:t xml:space="preserve">进行岗位业务考核，包括实际操作、应急处理等方面的能力测试。</w:t>
      </w:r>
      <w:r/>
    </w:p>
    <w:p>
      <w:pPr>
        <w:numPr>
          <w:ilvl w:val="0"/>
          <w:numId w:val="5"/>
        </w:numPr>
        <w:ind w:left="44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设定验收标准‌</w:t>
      </w:r>
      <w:r/>
    </w:p>
    <w:p>
      <w:pPr>
        <w:numPr>
          <w:ilvl w:val="0"/>
          <w:numId w:val="8"/>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服务内容的完成情况必须符合合同约定，达到预期的服务效果。</w:t>
      </w:r>
      <w:r/>
    </w:p>
    <w:p>
      <w:pPr>
        <w:numPr>
          <w:ilvl w:val="0"/>
          <w:numId w:val="8"/>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服务</w:t>
      </w:r>
      <w:r>
        <w:rPr>
          <w:rFonts w:hint="eastAsia" w:ascii="宋体" w:hAnsi="宋体" w:eastAsia="宋体" w:cs="宋体"/>
          <w:bCs/>
          <w:color w:val="auto"/>
          <w:sz w:val="21"/>
          <w:szCs w:val="21"/>
          <w:highlight w:val="none"/>
        </w:rPr>
        <w:t xml:space="preserve">人员的岗位培训和业务水平必须符合要求，具备相应的专业技能和素质。</w:t>
      </w:r>
      <w:r/>
    </w:p>
    <w:p>
      <w:pPr>
        <w:numPr>
          <w:ilvl w:val="0"/>
          <w:numId w:val="5"/>
        </w:numPr>
        <w:ind w:left="44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实施验收流程‌</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组建验收小组，明确各成员的职责和任务‌。</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按照验收内容和标准，对服务</w:t>
      </w:r>
      <w:r>
        <w:rPr>
          <w:rFonts w:hint="eastAsia" w:ascii="宋体" w:hAnsi="宋体" w:cs="宋体"/>
          <w:bCs/>
          <w:color w:val="auto"/>
          <w:sz w:val="21"/>
          <w:szCs w:val="21"/>
          <w:highlight w:val="none"/>
          <w:lang w:val="en-US" w:eastAsia="zh-CN"/>
        </w:rPr>
        <w:t xml:space="preserve">内容完成情况</w:t>
      </w:r>
      <w:r>
        <w:rPr>
          <w:rFonts w:hint="eastAsia" w:ascii="宋体" w:hAnsi="宋体" w:eastAsia="宋体" w:cs="宋体"/>
          <w:bCs/>
          <w:color w:val="auto"/>
          <w:sz w:val="21"/>
          <w:szCs w:val="21"/>
          <w:highlight w:val="none"/>
        </w:rPr>
        <w:t xml:space="preserve">进行验收‌。</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根据验收结果，撰写验收报告，对服务</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的整体表现进行评价和总结。</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后续跟进与管理‌</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对验收中发现的问题进行持续跟踪和复查，确保问题得到彻底解决。</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定期对服务</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进行复评，确保服务质量持续稳定并不断提升。</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根据验收和复评结果，对服务提供方进行奖惩或合同续签等后续管理。</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履约验收内容和标准见</w:t>
      </w:r>
      <w:r>
        <w:rPr>
          <w:rFonts w:hint="eastAsia" w:ascii="宋体" w:hAnsi="宋体" w:eastAsia="宋体" w:cs="宋体"/>
          <w:bCs/>
          <w:color w:val="auto"/>
          <w:sz w:val="21"/>
          <w:szCs w:val="21"/>
          <w:highlight w:val="none"/>
          <w:lang w:val="en-US" w:eastAsia="zh-CN"/>
        </w:rPr>
        <w:t xml:space="preserve">合同附件1</w:t>
      </w:r>
      <w:r>
        <w:rPr>
          <w:rFonts w:hint="eastAsia" w:ascii="宋体" w:hAnsi="宋体" w:eastAsia="宋体" w:cs="宋体"/>
          <w:bCs/>
          <w:color w:val="auto"/>
          <w:sz w:val="21"/>
          <w:szCs w:val="21"/>
          <w:highlight w:val="none"/>
        </w:rPr>
        <w:t xml:space="preserve">《服务</w:t>
      </w:r>
      <w:r>
        <w:rPr>
          <w:rFonts w:hint="eastAsia" w:ascii="宋体" w:hAnsi="宋体" w:eastAsia="宋体" w:cs="宋体"/>
          <w:bCs/>
          <w:color w:val="auto"/>
          <w:sz w:val="21"/>
          <w:szCs w:val="21"/>
          <w:highlight w:val="none"/>
          <w:lang w:val="en-US" w:eastAsia="zh-CN"/>
        </w:rPr>
        <w:t xml:space="preserve">人员上岗标准</w:t>
      </w:r>
      <w:r>
        <w:rPr>
          <w:rFonts w:hint="eastAsia" w:ascii="宋体" w:hAnsi="宋体" w:eastAsia="宋体" w:cs="宋体"/>
          <w:bCs/>
          <w:color w:val="auto"/>
          <w:sz w:val="21"/>
          <w:szCs w:val="21"/>
          <w:highlight w:val="none"/>
        </w:rPr>
        <w:t xml:space="preserve">》。</w:t>
      </w:r>
      <w:r/>
    </w:p>
    <w:p>
      <w:pPr>
        <w:numPr>
          <w:ilvl w:val="0"/>
          <w:numId w:val="9"/>
        </w:numPr>
        <w:ind w:left="660" w:firstLine="0"/>
        <w:jc w:val="both"/>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政府采购履约验收通知单格式见合同附件2。</w:t>
      </w:r>
      <w:r/>
    </w:p>
    <w:p>
      <w:pPr>
        <w:numPr>
          <w:ilvl w:val="0"/>
          <w:numId w:val="9"/>
        </w:numPr>
        <w:ind w:left="66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政府采购履约验收书格式见合同附件3。</w:t>
      </w:r>
      <w:r/>
    </w:p>
    <w:p>
      <w:pPr>
        <w:ind w:firstLine="211"/>
        <w:spacing w:line="360" w:lineRule="auto"/>
        <w:widowControl/>
        <w:tabs>
          <w:tab w:val="left" w:pos="567" w:leader="none"/>
        </w:tabs>
        <w:rPr>
          <w:rFonts w:hint="eastAsia" w:ascii="宋体" w:hAnsi="宋体" w:eastAsia="宋体" w:cs="宋体"/>
          <w:b/>
          <w:bCs/>
          <w:color w:val="auto"/>
          <w:sz w:val="21"/>
          <w:szCs w:val="21"/>
          <w:highlight w:val="none"/>
          <w:lang w:val="zh-CN" w:eastAsia="zh-CN"/>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eastAsia="zh-CN"/>
        </w:rPr>
        <w:t xml:space="preserve">综合说明</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t xml:space="preserve">投标单位</w:t>
      </w:r>
      <w:r>
        <w:rPr>
          <w:rFonts w:hint="eastAsia" w:ascii="宋体" w:hAnsi="宋体" w:eastAsia="宋体" w:cs="宋体"/>
          <w:sz w:val="21"/>
          <w:szCs w:val="21"/>
        </w:rPr>
        <w:t xml:space="preserve">必须说明其是否响应采购文件中提出的全部服务内容与要求，如果以其中某些条款不响应时，应在文件中逐条列出，未列出的视同响应。</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bidi="ar-SA"/>
        </w:rPr>
        <w:t xml:space="preserve">投标单位</w:t>
      </w:r>
      <w:r>
        <w:rPr>
          <w:rFonts w:hint="eastAsia" w:ascii="宋体" w:hAnsi="宋体" w:eastAsia="宋体" w:cs="宋体"/>
          <w:sz w:val="21"/>
          <w:szCs w:val="21"/>
        </w:rPr>
        <w:t xml:space="preserve">提供的服务能够至少达到以上要求，同时明确具体的服务方案，方案中应包含人员配备、配备人员的具体情况、相关配置等。</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3、投标单位应对所投项目的全部内容进行报价，只投其中部分内容者，其投标文件将被拒绝。</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4、本项目涉及的相关资料、信息属保密性质，未经采购人同意，中标单位不得向第三方泄露。对不属于中标单位且受知识产权保护的产品、资料、信息等不得用于其他目的。</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bidi="ar-SA"/>
        </w:rPr>
        <w:t xml:space="preserve">投标单位</w:t>
      </w:r>
      <w:r>
        <w:rPr>
          <w:rFonts w:hint="eastAsia" w:ascii="宋体" w:hAnsi="宋体" w:eastAsia="宋体" w:cs="宋体"/>
          <w:sz w:val="21"/>
          <w:szCs w:val="21"/>
        </w:rPr>
        <w:t xml:space="preserve">对招标文件自行所做出的判断、推论、解释和结论，并由此所造成的后果，均由供应商自负。</w:t>
      </w:r>
      <w:r/>
    </w:p>
    <w:p>
      <w:pPr>
        <w:ind w:firstLine="420"/>
        <w:jc w:val="left"/>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7</w:t>
      </w:r>
      <w:r>
        <w:rPr>
          <w:rFonts w:hint="eastAsia" w:ascii="宋体" w:hAnsi="宋体" w:eastAsia="宋体" w:cs="宋体"/>
          <w:sz w:val="21"/>
          <w:szCs w:val="21"/>
        </w:rPr>
        <w:t xml:space="preserve">、因中标人原因，给采购人及第三人造成的一切后果及损失，由中标人承担，后果严重的采购方有权解除合同。</w:t>
      </w:r>
      <w:r/>
    </w:p>
    <w:p>
      <w:pPr>
        <w:ind w:firstLine="420"/>
        <w:jc w:val="left"/>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8</w:t>
      </w:r>
      <w:r>
        <w:rPr>
          <w:rFonts w:hint="eastAsia" w:ascii="宋体" w:hAnsi="宋体" w:eastAsia="宋体" w:cs="宋体"/>
          <w:sz w:val="21"/>
          <w:szCs w:val="21"/>
        </w:rPr>
        <w:t xml:space="preserve">、中标人在合同履行期间应严格遵守国家相关法律法规和项目所在地的相关规定，所有产生的一切纠纷由中标人承担，采购人不承担任何责任。</w:t>
      </w:r>
      <w:r/>
    </w:p>
    <w:p>
      <w:pPr>
        <w:ind w:firstLine="420"/>
        <w:jc w:val="left"/>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9</w:t>
      </w:r>
      <w:r>
        <w:rPr>
          <w:rFonts w:hint="eastAsia" w:ascii="宋体" w:hAnsi="宋体" w:eastAsia="宋体" w:cs="宋体"/>
          <w:sz w:val="21"/>
          <w:szCs w:val="21"/>
        </w:rPr>
        <w:t xml:space="preserve">、中标人在合同履行期间应严格遵守采购人的廉政、保密等相关制度，如有违反，采购人有权无条件终止合同，情节严重的，移交纪委、司法部门处理。</w:t>
      </w:r>
      <w:r/>
    </w:p>
    <w:p>
      <w:pPr>
        <w:ind w:firstLine="420"/>
        <w:jc w:val="left"/>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10</w:t>
      </w:r>
      <w:r>
        <w:rPr>
          <w:rFonts w:hint="eastAsia" w:ascii="宋体" w:hAnsi="宋体" w:eastAsia="宋体" w:cs="宋体"/>
          <w:sz w:val="21"/>
          <w:szCs w:val="21"/>
        </w:rPr>
        <w:t xml:space="preserve">、中标单位对服务缺陷不予更正，采购方有权另请其他单位更正，所发生的费用由中标单位承担。</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cs="宋体"/>
          <w:sz w:val="21"/>
          <w:szCs w:val="21"/>
          <w:lang w:val="en-US" w:eastAsia="zh-CN"/>
        </w:rPr>
        <w:t xml:space="preserve">1</w:t>
      </w:r>
      <w:r>
        <w:rPr>
          <w:rFonts w:hint="eastAsia" w:ascii="宋体" w:hAnsi="宋体" w:eastAsia="宋体" w:cs="宋体"/>
          <w:sz w:val="21"/>
          <w:szCs w:val="21"/>
        </w:rPr>
        <w:t xml:space="preserve">、中标单位在合同期内如因服务不合格或其他原因提前退场的，则须无条件配合采购单位做好交接工作。</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hAnsi="宋体" w:cs="宋体"/>
          <w:sz w:val="21"/>
          <w:szCs w:val="21"/>
          <w:lang w:val="en-US" w:eastAsia="zh-CN"/>
        </w:rPr>
        <w:t xml:space="preserve">2</w:t>
      </w:r>
      <w:r>
        <w:rPr>
          <w:rFonts w:hint="eastAsia" w:ascii="宋体" w:hAnsi="宋体" w:eastAsia="宋体" w:cs="宋体"/>
          <w:sz w:val="21"/>
          <w:szCs w:val="21"/>
        </w:rPr>
        <w:t xml:space="preserve">、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ind w:firstLine="480"/>
        <w:jc w:val="both"/>
        <w:spacing w:line="360" w:lineRule="auto"/>
        <w:rPr>
          <w:rFonts w:hint="eastAsia" w:ascii="宋体" w:hAnsi="宋体" w:eastAsia="宋体" w:cs="宋体"/>
          <w:color w:val="auto"/>
          <w:sz w:val="21"/>
          <w:szCs w:val="21"/>
          <w:highlight w:val="none"/>
          <w:lang w:val="zh-CN"/>
        </w:rPr>
        <w:outlineLvl w:val="1"/>
      </w:pPr>
      <w:r>
        <w:rPr>
          <w:rFonts w:hint="eastAsia"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rPr>
        <w:t xml:space="preserve">凡涉及招标文件的补充说明和修改，均以江苏省政府采购网、苏州市政府采购网最后发布的内容为准。</w:t>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附件1：</w:t>
      </w:r>
      <w:r/>
    </w:p>
    <w:p>
      <w:pPr>
        <w:jc w:val="center"/>
        <w:spacing w:before="104" w:line="185" w:lineRule="auto"/>
        <w:rPr>
          <w:rFonts w:hint="eastAsia" w:ascii="宋体" w:hAnsi="宋体" w:eastAsia="宋体" w:cs="宋体"/>
          <w:b/>
          <w:bCs/>
          <w:color w:val="auto"/>
          <w:spacing w:val="19"/>
          <w:sz w:val="24"/>
          <w:szCs w:val="24"/>
          <w:highlight w:val="none"/>
        </w:rPr>
      </w:pPr>
      <w:r>
        <w:rPr>
          <w:rFonts w:hint="eastAsia" w:ascii="宋体" w:hAnsi="宋体" w:eastAsia="宋体" w:cs="宋体"/>
          <w:b/>
          <w:bCs/>
          <w:color w:val="auto"/>
          <w:spacing w:val="19"/>
          <w:sz w:val="24"/>
          <w:szCs w:val="24"/>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92"/>
        <w:tblW w:w="934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3064"/>
      </w:tblGrid>
      <w:tr>
        <w:trPr>
          <w:trHeight w:val="562"/>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合同金额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联系电话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4325"/>
        </w:trPr>
        <w:tc>
          <w:tcPr>
            <w:gridSpan w:val="4"/>
            <w:tcW w:w="9346"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单位公章</w:t>
            </w:r>
            <w:r/>
          </w:p>
          <w:p>
            <w:pPr>
              <w:ind w:right="2893" w:firstLine="4356"/>
              <w:jc w:val="right"/>
              <w:spacing w:before="75" w:line="507"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4"/>
          <w:szCs w:val="24"/>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792"/>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r/>
          </w:p>
        </w:tc>
      </w:tr>
    </w:tbl>
    <w:p>
      <w:pPr>
        <w:rPr>
          <w:color w:val="auto"/>
          <w:highlight w:val="none"/>
        </w:rPr>
      </w:pPr>
      <w:r>
        <w:rPr>
          <w:color w:val="auto"/>
          <w:highlight w:val="none"/>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9"/>
      <w:r/>
    </w:p>
    <w:p>
      <w:pPr>
        <w:jc w:val="center"/>
        <w:rPr>
          <w:rFonts w:hint="eastAsia" w:ascii="宋体" w:hAnsi="宋体" w:eastAsia="宋体" w:cs="宋体"/>
          <w:b/>
          <w:bCs/>
          <w:color w:val="auto"/>
          <w:sz w:val="32"/>
          <w:szCs w:val="32"/>
          <w:highlight w:val="none"/>
        </w:rPr>
        <w:outlineLvl w:val="0"/>
      </w:pPr>
      <w:r/>
      <w:bookmarkStart w:id="11" w:name="_Toc159507038"/>
      <w:r>
        <w:rPr>
          <w:rFonts w:hint="eastAsia" w:ascii="宋体" w:hAnsi="宋体" w:eastAsia="宋体" w:cs="宋体"/>
          <w:b/>
          <w:bCs/>
          <w:color w:val="auto"/>
          <w:sz w:val="32"/>
          <w:szCs w:val="32"/>
          <w:highlight w:val="none"/>
        </w:rPr>
        <w:t xml:space="preserve">第四章 评分办法及评标标准</w:t>
      </w:r>
      <w:bookmarkEnd w:id="11"/>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本项目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widowControl/>
        <w:tabs>
          <w:tab w:val="left" w:pos="-342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二、评分标准</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12" w:name="_Toc25799"/>
      <w:r/>
      <w:bookmarkStart w:id="13" w:name="_Toc21736"/>
      <w:r>
        <w:rPr>
          <w:rFonts w:hint="eastAsia" w:ascii="宋体" w:hAnsi="宋体" w:eastAsia="宋体" w:cs="宋体"/>
          <w:b/>
          <w:bCs/>
          <w:color w:val="auto"/>
          <w:sz w:val="21"/>
          <w:szCs w:val="21"/>
          <w:highlight w:val="none"/>
          <w:lang w:val="en-US" w:eastAsia="zh-CN" w:bidi="ar-SA"/>
        </w:rPr>
        <w:t xml:space="preserve">（一）投标报价（20分</w:t>
      </w:r>
      <w:bookmarkEnd w:id="12"/>
      <w:r>
        <w:rPr>
          <w:rFonts w:hint="eastAsia" w:ascii="宋体" w:hAnsi="宋体" w:eastAsia="宋体" w:cs="宋体"/>
          <w:b/>
          <w:bCs/>
          <w:color w:val="auto"/>
          <w:sz w:val="21"/>
          <w:szCs w:val="21"/>
          <w:highlight w:val="none"/>
          <w:lang w:val="en-US" w:eastAsia="zh-CN" w:bidi="ar-SA"/>
        </w:rPr>
        <w:t xml:space="preserve">）</w:t>
      </w:r>
      <w:bookmarkEnd w:id="13"/>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1、投标报价在招标文件规定的范围内为有效报价，超出此范围的报价为无效报价。无效投标报价的投标文件不进行评审，也不得标。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2、价格得分计算方法：根据各投标人通过符合性审查的有效投标报价中的最低价作为评标基准价，其价格分为满分。其他投标人的价格分统一按照下列公式计算：</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投标报价得分=（评审基准价/投标报价）×价格权值×100（本次投标报价权值为20%）（保留小数点后两位</w:t>
      </w:r>
      <w:r>
        <w:rPr>
          <w:rFonts w:hint="eastAsia"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22"/>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bCs/>
          <w:sz w:val="21"/>
          <w:szCs w:val="21"/>
          <w:lang w:val="en-US" w:eastAsia="zh-CN" w:bidi="ar-SA"/>
        </w:rPr>
        <w:t xml:space="preserve">技术、商务评分：80分</w:t>
      </w:r>
      <w:r/>
    </w:p>
    <w:p>
      <w:pPr>
        <w:ind w:left="0" w:firstLine="422"/>
        <w:jc w:val="both"/>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方案（</w:t>
      </w:r>
      <w:r>
        <w:rPr>
          <w:rFonts w:hint="eastAsia" w:ascii="宋体" w:hAnsi="宋体" w:cs="宋体"/>
          <w:b/>
          <w:bCs/>
          <w:sz w:val="21"/>
          <w:szCs w:val="21"/>
          <w:highlight w:val="none"/>
          <w:lang w:val="en-US" w:eastAsia="zh-CN"/>
        </w:rPr>
        <w:t xml:space="preserve">40</w:t>
      </w:r>
      <w:r>
        <w:rPr>
          <w:rFonts w:hint="eastAsia" w:ascii="宋体" w:hAnsi="宋体" w:eastAsia="宋体" w:cs="宋体"/>
          <w:b/>
          <w:bCs/>
          <w:sz w:val="21"/>
          <w:szCs w:val="21"/>
          <w:highlight w:val="none"/>
        </w:rPr>
        <w:t xml:space="preserve">分）</w:t>
      </w:r>
      <w:r/>
    </w:p>
    <w:p>
      <w:pPr>
        <w:ind w:left="0"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服务实施</w:t>
      </w:r>
      <w:r>
        <w:rPr>
          <w:rFonts w:hint="eastAsia" w:ascii="宋体" w:hAnsi="宋体" w:eastAsia="宋体" w:cs="宋体"/>
          <w:sz w:val="21"/>
          <w:szCs w:val="21"/>
          <w:highlight w:val="none"/>
        </w:rPr>
        <w:t xml:space="preserve">方案（</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lang w:val="en-US" w:eastAsia="zh-CN"/>
        </w:rPr>
        <w:t xml:space="preserve">根据投标人提供的服务实施方案</w:t>
      </w:r>
      <w:r>
        <w:rPr>
          <w:rFonts w:hint="eastAsia" w:ascii="宋体" w:hAnsi="宋体" w:eastAsia="宋体" w:cs="宋体"/>
          <w:sz w:val="21"/>
          <w:szCs w:val="21"/>
          <w:highlight w:val="none"/>
          <w:lang w:val="en-US" w:eastAsia="zh-CN"/>
        </w:rPr>
        <w:t xml:space="preserve">（具体包括①本项目重难点分析、②服务质量保证措施、③装备及设施配备情况）</w:t>
      </w:r>
      <w:r>
        <w:rPr>
          <w:rFonts w:hint="eastAsia" w:ascii="宋体" w:hAnsi="宋体" w:eastAsia="宋体" w:cs="宋体"/>
          <w:sz w:val="21"/>
          <w:szCs w:val="21"/>
          <w:lang w:val="en-US" w:eastAsia="zh-CN"/>
        </w:rPr>
        <w:t xml:space="preserve">进行评定。</w:t>
      </w:r>
      <w:r/>
    </w:p>
    <w:p>
      <w:pPr>
        <w:ind w:left="0" w:firstLine="420"/>
        <w:jc w:val="both"/>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lang w:val="en-US" w:eastAsia="zh-CN"/>
        </w:rPr>
        <w:t xml:space="preserve">每提供一项得</w:t>
      </w:r>
      <w:r>
        <w:rPr>
          <w:rFonts w:hint="eastAsia" w:ascii="宋体" w:hAnsi="宋体" w:eastAsia="宋体" w:cs="宋体"/>
          <w:sz w:val="21"/>
          <w:szCs w:val="21"/>
          <w:lang w:val="en-US" w:eastAsia="zh-CN"/>
        </w:rPr>
        <w:t xml:space="preserve">3分</w:t>
      </w:r>
      <w:r>
        <w:rPr>
          <w:rFonts w:hint="eastAsia" w:hAnsi="宋体" w:cs="宋体"/>
          <w:sz w:val="21"/>
          <w:szCs w:val="21"/>
          <w:lang w:val="en-US" w:eastAsia="zh-CN"/>
        </w:rPr>
        <w:t xml:space="preserve">，最高9分</w:t>
      </w:r>
      <w:r>
        <w:rPr>
          <w:rFonts w:hint="eastAsia" w:ascii="宋体" w:hAnsi="宋体" w:eastAsia="宋体" w:cs="宋体"/>
          <w:sz w:val="21"/>
          <w:szCs w:val="21"/>
          <w:lang w:val="en-US" w:eastAsia="zh-CN"/>
        </w:rPr>
        <w:t xml:space="preserve">。</w:t>
      </w:r>
      <w:r/>
    </w:p>
    <w:p>
      <w:pPr>
        <w:ind w:left="0"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lang w:val="en-US" w:eastAsia="zh-CN"/>
        </w:rPr>
        <w:t xml:space="preserve">服务管理制度</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lang w:val="en-US" w:eastAsia="zh-CN"/>
        </w:rPr>
        <w:t xml:space="preserve">根据投标人针对本项目服务管理制度进行评分，方案内容至少包括：①人事管理制度、②绩效考核、奖惩制度、</w:t>
      </w:r>
      <w:r>
        <w:rPr>
          <w:rFonts w:hint="eastAsia" w:ascii="宋体" w:hAnsi="宋体" w:eastAsia="宋体" w:cs="宋体"/>
          <w:color w:val="auto"/>
          <w:sz w:val="21"/>
          <w:szCs w:val="21"/>
          <w:lang w:val="en-US" w:eastAsia="zh-CN"/>
        </w:rPr>
        <w:t xml:space="preserve">③档案管理制度、④消防协管制度。</w:t>
      </w:r>
      <w:r/>
    </w:p>
    <w:p>
      <w:pPr>
        <w:ind w:left="0" w:firstLine="420"/>
        <w:jc w:val="both"/>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lang w:val="en-US" w:eastAsia="zh-CN"/>
        </w:rPr>
        <w:t xml:space="preserve">每提供一项得</w:t>
      </w:r>
      <w:r>
        <w:rPr>
          <w:rFonts w:hint="eastAsia" w:ascii="宋体" w:hAnsi="宋体" w:eastAsia="宋体" w:cs="宋体"/>
          <w:sz w:val="21"/>
          <w:szCs w:val="21"/>
          <w:lang w:val="en-US" w:eastAsia="zh-CN"/>
        </w:rPr>
        <w:t xml:space="preserve">3分</w:t>
      </w:r>
      <w:r>
        <w:rPr>
          <w:rFonts w:hint="eastAsia" w:hAnsi="宋体" w:cs="宋体"/>
          <w:sz w:val="21"/>
          <w:szCs w:val="21"/>
          <w:lang w:val="en-US" w:eastAsia="zh-CN"/>
        </w:rPr>
        <w:t xml:space="preserve">，最高12分</w:t>
      </w:r>
      <w:r>
        <w:rPr>
          <w:rFonts w:hint="eastAsia" w:ascii="宋体" w:hAnsi="宋体" w:eastAsia="宋体" w:cs="宋体"/>
          <w:sz w:val="21"/>
          <w:szCs w:val="21"/>
          <w:lang w:val="en-US" w:eastAsia="zh-CN"/>
        </w:rPr>
        <w:t xml:space="preserve">。</w:t>
      </w:r>
      <w:r/>
    </w:p>
    <w:p>
      <w:pPr>
        <w:ind w:left="0"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lang w:val="en-US" w:eastAsia="zh-CN"/>
        </w:rPr>
        <w:t xml:space="preserve">人员培训方案</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sz w:val="21"/>
          <w:szCs w:val="21"/>
          <w:lang w:val="en-US" w:eastAsia="zh-CN"/>
        </w:rPr>
        <w:t xml:space="preserve">根据投标人针对本项目人员培训方案进行评分，方案内容至少包括：①培训的相关制度、②培训的计划频次、③培训的相关内容。</w:t>
      </w:r>
      <w:r/>
    </w:p>
    <w:p>
      <w:pPr>
        <w:ind w:left="0" w:firstLine="420"/>
        <w:jc w:val="both"/>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lang w:val="en-US" w:eastAsia="zh-CN"/>
        </w:rPr>
        <w:t xml:space="preserve">每提供一项得</w:t>
      </w:r>
      <w:r>
        <w:rPr>
          <w:rFonts w:hint="eastAsia" w:ascii="宋体" w:hAnsi="宋体" w:eastAsia="宋体" w:cs="宋体"/>
          <w:sz w:val="21"/>
          <w:szCs w:val="21"/>
          <w:lang w:val="en-US" w:eastAsia="zh-CN"/>
        </w:rPr>
        <w:t xml:space="preserve">3分</w:t>
      </w:r>
      <w:r>
        <w:rPr>
          <w:rFonts w:hint="eastAsia" w:hAnsi="宋体" w:cs="宋体"/>
          <w:sz w:val="21"/>
          <w:szCs w:val="21"/>
          <w:lang w:val="en-US" w:eastAsia="zh-CN"/>
        </w:rPr>
        <w:t xml:space="preserve">，最高9分。</w:t>
      </w:r>
      <w:r/>
    </w:p>
    <w:p>
      <w:pPr>
        <w:ind w:left="0"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sz w:val="21"/>
          <w:szCs w:val="21"/>
          <w:lang w:val="en-US" w:eastAsia="zh-CN"/>
        </w:rPr>
        <w:t xml:space="preserve">应急预案</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sz w:val="21"/>
          <w:szCs w:val="21"/>
          <w:lang w:eastAsia="zh-CN"/>
        </w:rPr>
        <w:t xml:space="preserve">根据投标人结合本项目实际情况</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针对本项目的</w:t>
      </w:r>
      <w:r>
        <w:rPr>
          <w:rFonts w:hint="eastAsia" w:ascii="宋体" w:hAnsi="宋体" w:eastAsia="宋体" w:cs="宋体"/>
          <w:sz w:val="21"/>
          <w:szCs w:val="21"/>
          <w:lang w:val="en-US" w:eastAsia="zh-CN"/>
        </w:rPr>
        <w:t xml:space="preserve">安全防范应急预案</w:t>
      </w:r>
      <w:r>
        <w:rPr>
          <w:rFonts w:hint="eastAsia" w:ascii="宋体" w:hAnsi="宋体" w:eastAsia="宋体" w:cs="宋体"/>
          <w:sz w:val="21"/>
          <w:szCs w:val="21"/>
          <w:lang w:eastAsia="zh-CN"/>
        </w:rPr>
        <w:t xml:space="preserve">进行评分，方案内容</w:t>
      </w:r>
      <w:r>
        <w:rPr>
          <w:rFonts w:hint="eastAsia" w:ascii="宋体" w:hAnsi="宋体" w:eastAsia="宋体" w:cs="宋体"/>
          <w:sz w:val="21"/>
          <w:szCs w:val="21"/>
          <w:lang w:val="en-US" w:eastAsia="zh-CN"/>
        </w:rPr>
        <w:t xml:space="preserve">至少</w:t>
      </w:r>
      <w:r>
        <w:rPr>
          <w:rFonts w:hint="eastAsia" w:ascii="宋体" w:hAnsi="宋体" w:eastAsia="宋体" w:cs="宋体"/>
          <w:sz w:val="21"/>
          <w:szCs w:val="21"/>
          <w:lang w:eastAsia="zh-CN"/>
        </w:rPr>
        <w:t xml:space="preserve">包括：提出针对性的①</w:t>
      </w:r>
      <w:r>
        <w:rPr>
          <w:rFonts w:hint="eastAsia" w:ascii="宋体" w:hAnsi="宋体" w:cs="宋体"/>
          <w:color w:val="auto"/>
          <w:sz w:val="21"/>
          <w:szCs w:val="21"/>
          <w:lang w:val="en-US" w:eastAsia="zh-CN"/>
        </w:rPr>
        <w:t xml:space="preserve">安全</w:t>
      </w:r>
      <w:r>
        <w:rPr>
          <w:rFonts w:hint="eastAsia" w:ascii="宋体" w:hAnsi="宋体" w:eastAsia="宋体" w:cs="宋体"/>
          <w:color w:val="auto"/>
          <w:sz w:val="21"/>
          <w:szCs w:val="21"/>
          <w:lang w:val="en-US" w:eastAsia="zh-CN"/>
        </w:rPr>
        <w:t xml:space="preserve">消防应急</w:t>
      </w:r>
      <w:r>
        <w:rPr>
          <w:rFonts w:hint="eastAsia" w:ascii="宋体" w:hAnsi="宋体" w:eastAsia="宋体" w:cs="宋体"/>
          <w:sz w:val="21"/>
          <w:szCs w:val="21"/>
          <w:lang w:val="en-US" w:eastAsia="zh-CN"/>
        </w:rPr>
        <w:t xml:space="preserve">预案</w:t>
      </w:r>
      <w:r>
        <w:rPr>
          <w:rFonts w:hint="eastAsia" w:ascii="宋体" w:hAnsi="宋体" w:eastAsia="宋体" w:cs="宋体"/>
          <w:sz w:val="21"/>
          <w:szCs w:val="21"/>
          <w:lang w:eastAsia="zh-CN"/>
        </w:rPr>
        <w:t xml:space="preserve">、②</w:t>
      </w:r>
      <w:r>
        <w:rPr>
          <w:rFonts w:hint="eastAsia" w:ascii="宋体" w:hAnsi="宋体" w:eastAsia="宋体" w:cs="宋体"/>
          <w:sz w:val="21"/>
          <w:szCs w:val="21"/>
          <w:lang w:val="en-US" w:eastAsia="zh-CN"/>
        </w:rPr>
        <w:t xml:space="preserve">防台防汛应急预案、③治安应急预案、④防疫应急预案、⑤交通事故应急预案</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lang w:val="en-US" w:eastAsia="zh-CN"/>
        </w:rPr>
        <w:t xml:space="preserve">每提供一项得2</w:t>
      </w:r>
      <w:r>
        <w:rPr>
          <w:rFonts w:hint="eastAsia" w:ascii="宋体" w:hAnsi="宋体" w:eastAsia="宋体" w:cs="宋体"/>
          <w:sz w:val="21"/>
          <w:szCs w:val="21"/>
          <w:lang w:val="en-US" w:eastAsia="zh-CN"/>
        </w:rPr>
        <w:t xml:space="preserve">分</w:t>
      </w:r>
      <w:r>
        <w:rPr>
          <w:rFonts w:hint="eastAsia" w:hAnsi="宋体" w:cs="宋体"/>
          <w:sz w:val="21"/>
          <w:szCs w:val="21"/>
          <w:lang w:val="en-US" w:eastAsia="zh-CN"/>
        </w:rPr>
        <w:t xml:space="preserve">，最高10分</w:t>
      </w:r>
      <w:r>
        <w:rPr>
          <w:rFonts w:hint="eastAsia" w:ascii="宋体" w:hAnsi="宋体" w:eastAsia="宋体" w:cs="宋体"/>
          <w:sz w:val="21"/>
          <w:szCs w:val="21"/>
          <w:lang w:eastAsia="zh-CN"/>
        </w:rPr>
        <w:t xml:space="preserve">。</w:t>
      </w:r>
      <w:r/>
    </w:p>
    <w:p>
      <w:pPr>
        <w:ind w:left="0" w:firstLine="422"/>
        <w:jc w:val="both"/>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rPr>
        <w:t xml:space="preserve">）拟投入本项目人员情况（</w:t>
      </w:r>
      <w:r>
        <w:rPr>
          <w:rFonts w:hint="eastAsia" w:ascii="宋体" w:hAnsi="宋体" w:cs="宋体"/>
          <w:b/>
          <w:bCs/>
          <w:sz w:val="21"/>
          <w:szCs w:val="21"/>
          <w:lang w:val="en-US" w:eastAsia="zh-CN"/>
        </w:rPr>
        <w:t xml:space="preserve">26</w:t>
      </w:r>
      <w:r>
        <w:rPr>
          <w:rFonts w:hint="eastAsia" w:ascii="宋体" w:hAnsi="宋体" w:eastAsia="宋体" w:cs="宋体"/>
          <w:b/>
          <w:bCs/>
          <w:sz w:val="21"/>
          <w:szCs w:val="21"/>
        </w:rPr>
        <w:t xml:space="preserve">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1、项目经理1人（6分）</w:t>
      </w:r>
      <w:r/>
    </w:p>
    <w:p>
      <w:pPr>
        <w:ind w:left="0" w:firstLine="420"/>
        <w:jc w:val="both"/>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曾有军、警工作履历的得1分（提供退伍证或从警证明）；</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具有应急管理部紧急救援促进中心颁发的应急救援员资格的得1分；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hAnsi="宋体" w:cs="宋体"/>
          <w:sz w:val="21"/>
          <w:szCs w:val="21"/>
          <w:lang w:val="en-US" w:eastAsia="zh-CN"/>
        </w:rPr>
        <w:t xml:space="preserve">3</w:t>
      </w:r>
      <w:r>
        <w:rPr>
          <w:rFonts w:hint="eastAsia" w:ascii="宋体" w:hAnsi="宋体" w:eastAsia="宋体" w:cs="宋体"/>
          <w:sz w:val="21"/>
          <w:szCs w:val="21"/>
          <w:lang w:val="en-US" w:eastAsia="zh-CN"/>
        </w:rPr>
        <w:t xml:space="preserve">具有公安部消防局或应急管理部颁发的四级（中级）消防设施操作员资格证或建（构）筑物消防员职业资格证书（同等级有效）的得</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p>
      <w:pPr>
        <w:ind w:left="0" w:firstLine="420"/>
        <w:jc w:val="both"/>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hAnsi="宋体" w:cs="宋体"/>
          <w:sz w:val="21"/>
          <w:szCs w:val="21"/>
          <w:lang w:val="en-US" w:eastAsia="zh-CN"/>
        </w:rPr>
        <w:t xml:space="preserve">4</w:t>
      </w:r>
      <w:r>
        <w:rPr>
          <w:rFonts w:hint="eastAsia" w:ascii="宋体" w:hAnsi="宋体" w:eastAsia="宋体" w:cs="宋体"/>
          <w:sz w:val="21"/>
          <w:szCs w:val="21"/>
          <w:lang w:val="en-US" w:eastAsia="zh-CN"/>
        </w:rPr>
        <w:t xml:space="preserve">具有省人力资源和社会保障厅颁发的保安员二级（含）以上职业资格证书的得</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分；上述资料需在响应文件中提供相关证件、证书扫描件，未提供证明材料的不得分。</w:t>
      </w:r>
      <w:r/>
    </w:p>
    <w:p>
      <w:pPr>
        <w:ind w:left="0" w:firstLine="420"/>
        <w:jc w:val="both"/>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2、带班队长2人（12分）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 具有省人力资源和社会保障厅颁发的保安员三级（含）以上职业资格证书，每张得2分，最高得4分。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具有应急管理部紧急救援促进中心颁发的应急救援员资格的有1人得</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分，最高得</w:t>
      </w:r>
      <w:r>
        <w:rPr>
          <w:rFonts w:hint="eastAsia"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p>
      <w:pPr>
        <w:ind w:left="0" w:firstLine="420"/>
        <w:jc w:val="both"/>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hAnsi="宋体" w:cs="宋体"/>
          <w:sz w:val="21"/>
          <w:szCs w:val="21"/>
          <w:lang w:val="en-US" w:eastAsia="zh-CN"/>
        </w:rPr>
        <w:t xml:space="preserve">3</w:t>
      </w:r>
      <w:r>
        <w:rPr>
          <w:rFonts w:hint="eastAsia" w:ascii="宋体" w:hAnsi="宋体" w:eastAsia="宋体" w:cs="宋体"/>
          <w:sz w:val="21"/>
          <w:szCs w:val="21"/>
          <w:lang w:val="en-US" w:eastAsia="zh-CN"/>
        </w:rPr>
        <w:t xml:space="preserve"> 具有公安部消防局或应急管理部颁发的四级（中级）消防设施操作员资格证或建（构）筑物消防员职业资格证书（同等级有效），每张得</w:t>
      </w:r>
      <w:r>
        <w:rPr>
          <w:rFonts w:hint="eastAsia" w:hAnsi="宋体" w:cs="宋体"/>
          <w:sz w:val="21"/>
          <w:szCs w:val="21"/>
          <w:lang w:val="en-US" w:eastAsia="zh-CN"/>
        </w:rPr>
        <w:t xml:space="preserve">2</w:t>
      </w:r>
      <w:r>
        <w:rPr>
          <w:rFonts w:hint="eastAsia" w:ascii="宋体" w:hAnsi="宋体" w:eastAsia="宋体" w:cs="宋体"/>
          <w:sz w:val="21"/>
          <w:szCs w:val="21"/>
          <w:lang w:val="en-US" w:eastAsia="zh-CN"/>
        </w:rPr>
        <w:t xml:space="preserve">分，最高</w:t>
      </w:r>
      <w:bookmarkStart w:id="25" w:name="_GoBack"/>
      <w:r/>
      <w:bookmarkEnd w:id="25"/>
      <w:r>
        <w:rPr>
          <w:rFonts w:hint="eastAsia" w:ascii="宋体" w:hAnsi="宋体" w:eastAsia="宋体" w:cs="宋体"/>
          <w:sz w:val="21"/>
          <w:szCs w:val="21"/>
          <w:lang w:val="en-US" w:eastAsia="zh-CN"/>
        </w:rPr>
        <w:t xml:space="preserve">得</w:t>
      </w:r>
      <w:r>
        <w:rPr>
          <w:rFonts w:hint="eastAsia"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p>
      <w:pPr>
        <w:ind w:left="0" w:firstLine="420"/>
        <w:jc w:val="both"/>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上述资料需在响应文件中提供相关证件、证书扫描件，未提供证明材料的不得分。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3、岗亭卡口及巡逻人员62人（8分）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 具有省人力资源和社会保障厅颁发的保安员三级（含）以上职业资格证书，每张得1分，最高得2分；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 具有公安部消防局或应急管理部颁发的四级（中级）消防设施操作员资格证或建（构）筑物消防员职业资格证书（同等级有效），每张得1分，最高得3分；</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3.4具有军、警工作履历的，每有1人得1分，最高得3分（提供退伍证或从警证明）；</w:t>
      </w:r>
      <w:r/>
    </w:p>
    <w:p>
      <w:pPr>
        <w:ind w:left="0" w:firstLine="420"/>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注：一人多证可兼得分，本项最高得8分。上述资料需在响应文件中提供相关证件、证书扫描件，未提供证明材料的不得分。</w:t>
      </w:r>
      <w:r/>
    </w:p>
    <w:p>
      <w:pPr>
        <w:ind w:left="0" w:firstLine="422"/>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）履约能力比较（</w:t>
      </w:r>
      <w:r>
        <w:rPr>
          <w:rFonts w:hint="eastAsia" w:ascii="宋体" w:hAnsi="宋体" w:cs="宋体"/>
          <w:b/>
          <w:bCs/>
          <w:sz w:val="21"/>
          <w:szCs w:val="21"/>
          <w:lang w:val="en-US" w:eastAsia="zh-CN"/>
        </w:rPr>
        <w:t xml:space="preserve">14</w:t>
      </w:r>
      <w:r>
        <w:rPr>
          <w:rFonts w:hint="eastAsia" w:ascii="宋体" w:hAnsi="宋体" w:eastAsia="宋体" w:cs="宋体"/>
          <w:b/>
          <w:bCs/>
          <w:sz w:val="21"/>
          <w:szCs w:val="21"/>
        </w:rPr>
        <w:t xml:space="preserve">分）</w:t>
      </w:r>
      <w:r/>
    </w:p>
    <w:p>
      <w:pPr>
        <w:ind w:left="0"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lang w:val="zh-CN" w:eastAsia="zh-CN"/>
        </w:rPr>
        <w:t xml:space="preserve">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zh-CN" w:eastAsia="zh-CN"/>
        </w:rPr>
        <w:t xml:space="preserve">年</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月</w:t>
      </w:r>
      <w:r>
        <w:rPr>
          <w:rFonts w:hint="eastAsia" w:ascii="宋体" w:hAnsi="宋体" w:cs="宋体"/>
          <w:sz w:val="21"/>
          <w:szCs w:val="21"/>
          <w:lang w:val="en-US" w:eastAsia="zh-CN"/>
        </w:rPr>
        <w:t xml:space="preserve">1日</w:t>
      </w:r>
      <w:r>
        <w:rPr>
          <w:rFonts w:hint="eastAsia" w:ascii="宋体" w:hAnsi="宋体" w:eastAsia="宋体" w:cs="宋体"/>
          <w:sz w:val="21"/>
          <w:szCs w:val="21"/>
          <w:lang w:val="zh-CN" w:eastAsia="zh-CN"/>
        </w:rPr>
        <w:t xml:space="preserve">至今</w:t>
      </w:r>
      <w:r>
        <w:rPr>
          <w:rFonts w:hint="eastAsia" w:ascii="宋体" w:hAnsi="宋体" w:cs="宋体"/>
          <w:sz w:val="21"/>
          <w:szCs w:val="21"/>
          <w:lang w:val="zh-CN" w:eastAsia="zh-CN"/>
        </w:rPr>
        <w:t xml:space="preserve">（</w:t>
      </w:r>
      <w:r>
        <w:rPr>
          <w:rFonts w:hint="eastAsia" w:ascii="宋体" w:hAnsi="宋体" w:cs="宋体"/>
          <w:sz w:val="21"/>
          <w:szCs w:val="21"/>
          <w:lang w:val="en-US" w:eastAsia="zh-CN"/>
        </w:rPr>
        <w:t xml:space="preserve">时间以合同签订时间为准</w:t>
      </w:r>
      <w:r>
        <w:rPr>
          <w:rFonts w:hint="eastAsia" w:ascii="宋体" w:hAnsi="宋体" w:cs="宋体"/>
          <w:sz w:val="21"/>
          <w:szCs w:val="21"/>
          <w:lang w:val="zh-CN" w:eastAsia="zh-CN"/>
        </w:rPr>
        <w:t xml:space="preserve">）</w:t>
      </w:r>
      <w:r>
        <w:rPr>
          <w:rFonts w:hint="eastAsia" w:ascii="宋体" w:hAnsi="宋体" w:eastAsia="宋体" w:cs="宋体"/>
          <w:sz w:val="21"/>
          <w:szCs w:val="21"/>
          <w:lang w:val="zh-CN" w:eastAsia="zh-CN"/>
        </w:rPr>
        <w:t xml:space="preserve">承担过具有</w:t>
      </w:r>
      <w:r>
        <w:rPr>
          <w:rFonts w:hint="eastAsia" w:ascii="宋体" w:hAnsi="宋体" w:cs="宋体"/>
          <w:sz w:val="21"/>
          <w:szCs w:val="21"/>
          <w:lang w:val="en-US" w:eastAsia="zh-CN"/>
        </w:rPr>
        <w:t xml:space="preserve">治安、交通安全</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eastAsia="zh-CN"/>
        </w:rPr>
        <w:t xml:space="preserve">的</w:t>
      </w:r>
      <w:r>
        <w:rPr>
          <w:rFonts w:hint="eastAsia" w:ascii="宋体" w:hAnsi="宋体" w:eastAsia="宋体" w:cs="宋体"/>
          <w:sz w:val="21"/>
          <w:szCs w:val="21"/>
          <w:lang w:val="en-US" w:eastAsia="zh-CN"/>
        </w:rPr>
        <w:t xml:space="preserve">类似业绩</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每提供一份得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分，最多得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rPr>
        <w:t xml:space="preserve">（投标文件中提供合同</w:t>
      </w:r>
      <w:r>
        <w:rPr>
          <w:rFonts w:hint="eastAsia" w:ascii="宋体" w:hAnsi="宋体" w:eastAsia="宋体" w:cs="宋体"/>
          <w:sz w:val="21"/>
          <w:szCs w:val="21"/>
          <w:lang w:val="en-US" w:eastAsia="zh-CN"/>
        </w:rPr>
        <w:t xml:space="preserve">扫描件和任意一期的服务费发票证明</w:t>
      </w:r>
      <w:r>
        <w:rPr>
          <w:rFonts w:hint="eastAsia" w:ascii="宋体" w:hAnsi="宋体" w:eastAsia="宋体" w:cs="宋体"/>
          <w:sz w:val="21"/>
          <w:szCs w:val="21"/>
        </w:rPr>
        <w:t xml:space="preserve">，不提供不得分）。</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投标单位能够提供防暴处突培训人员，有能力为</w:t>
      </w:r>
      <w:r>
        <w:rPr>
          <w:rFonts w:hint="eastAsia" w:ascii="宋体" w:hAnsi="宋体" w:cs="宋体"/>
          <w:sz w:val="21"/>
          <w:szCs w:val="21"/>
          <w:lang w:val="en-US" w:eastAsia="zh-CN"/>
        </w:rPr>
        <w:t xml:space="preserve">采购人</w:t>
      </w:r>
      <w:r>
        <w:rPr>
          <w:rFonts w:hint="eastAsia" w:ascii="宋体" w:hAnsi="宋体" w:eastAsia="宋体" w:cs="宋体"/>
          <w:sz w:val="21"/>
          <w:szCs w:val="21"/>
          <w:lang w:val="en-US" w:eastAsia="zh-CN"/>
        </w:rPr>
        <w:t xml:space="preserve">提供或指导相关技能培训，有1人得2分，最高6分。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需提供公安机关的相关能力证明材料，</w:t>
      </w:r>
      <w:r>
        <w:rPr>
          <w:rFonts w:hint="eastAsia" w:ascii="宋体" w:hAnsi="宋体" w:eastAsia="宋体" w:cs="宋体"/>
          <w:sz w:val="21"/>
          <w:szCs w:val="21"/>
          <w:highlight w:val="none"/>
          <w:lang w:val="en-US" w:eastAsia="zh-CN"/>
        </w:rPr>
        <w:t xml:space="preserve">未提供证明材料的不得分</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w:t>
      </w:r>
      <w:r>
        <w:rPr>
          <w:rFonts w:hint="eastAsia" w:ascii="宋体" w:hAnsi="宋体" w:eastAsia="宋体" w:cs="宋体"/>
          <w:color w:val="auto"/>
          <w:sz w:val="21"/>
          <w:szCs w:val="21"/>
          <w:highlight w:val="none"/>
          <w:lang w:val="en-US" w:eastAsia="zh-CN" w:bidi="ar-SA"/>
        </w:rPr>
        <w:t xml:space="preserve">。</w:t>
      </w:r>
      <w:r/>
    </w:p>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1、报价要求、付款步骤、服务期限如有负偏离的不得中标。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hint="eastAsia" w:ascii="宋体" w:hAnsi="宋体" w:eastAsia="宋体" w:cs="宋体"/>
          <w:b/>
          <w:bCs/>
          <w:color w:val="auto"/>
          <w:sz w:val="32"/>
          <w:szCs w:val="32"/>
          <w:highlight w:val="none"/>
        </w:rPr>
        <w:outlineLvl w:val="0"/>
      </w:pPr>
      <w:r/>
      <w:bookmarkStart w:id="14" w:name="_Toc159507039"/>
      <w:r>
        <w:rPr>
          <w:rFonts w:hint="eastAsia" w:ascii="宋体" w:hAnsi="宋体" w:eastAsia="宋体" w:cs="宋体"/>
          <w:b/>
          <w:bCs/>
          <w:color w:val="auto"/>
          <w:sz w:val="32"/>
          <w:szCs w:val="32"/>
          <w:highlight w:val="none"/>
        </w:rPr>
        <w:t xml:space="preserve">第五章 投标文件格式</w:t>
      </w:r>
      <w:bookmarkEnd w:id="14"/>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r/>
    </w:p>
    <w:p>
      <w:pPr>
        <w:pStyle w:val="79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1、对本章所有的格式，投标单位可根据自身情况进行补充和修改，但补充和修改不得造成与本格式内容有实质性的违背。</w:t>
      </w:r>
      <w:r/>
    </w:p>
    <w:p>
      <w:pPr>
        <w:pStyle w:val="79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2、所附表格中要求回答的全部问题和信息都必须正面回答。</w:t>
      </w:r>
      <w:r/>
    </w:p>
    <w:p>
      <w:pPr>
        <w:pStyle w:val="79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3、本资格声明的签字人应保证全部声明和问题的回答是真实的和准确的。</w:t>
      </w:r>
      <w:r/>
    </w:p>
    <w:p>
      <w:pPr>
        <w:pStyle w:val="79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4、投标人提交的材料将被保密保存，但不退还。</w:t>
      </w:r>
      <w:r/>
    </w:p>
    <w:p>
      <w:pPr>
        <w:pStyle w:val="79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5、全部文件应按投标人须知中规定的语言和份数提交。</w:t>
      </w:r>
      <w:r/>
    </w:p>
    <w:p>
      <w:pPr>
        <w:pStyle w:val="799"/>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b/>
          <w:bCs/>
          <w:color w:val="auto"/>
          <w:sz w:val="44"/>
          <w:szCs w:val="44"/>
          <w:highlight w:val="none"/>
        </w:rPr>
      </w:pPr>
      <w:r/>
      <w:bookmarkStart w:id="15" w:name="_Toc467507044"/>
      <w:r/>
      <w:bookmarkStart w:id="16" w:name="_Toc322442932"/>
      <w:r/>
      <w:bookmarkStart w:id="17" w:name="_Toc430265233"/>
      <w:r/>
      <w:bookmarkStart w:id="18" w:name="_Toc405288080"/>
      <w:r/>
      <w:bookmarkStart w:id="19" w:name="_Toc467507054"/>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eastAsia" w:hAnsi="宋体" w:cs="宋体"/>
          <w:color w:val="auto"/>
          <w:sz w:val="32"/>
          <w:szCs w:val="32"/>
          <w:highlight w:val="none"/>
          <w:lang w:eastAsia="zh-CN"/>
        </w:rPr>
        <w:t xml:space="preserve">太仓港经济技术开发区管理委员会</w:t>
      </w:r>
      <w:r/>
    </w:p>
    <w:p>
      <w:pPr>
        <w:pStyle w:val="799"/>
        <w:ind w:left="0"/>
        <w:jc w:val="both"/>
        <w:spacing w:before="0" w:line="360" w:lineRule="auto"/>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eastAsia" w:hAnsi="宋体" w:cs="宋体"/>
          <w:color w:val="auto"/>
          <w:sz w:val="32"/>
          <w:szCs w:val="32"/>
          <w:highlight w:val="none"/>
          <w:lang w:eastAsia="zh-CN"/>
        </w:rPr>
        <w:t xml:space="preserve">2026年度化工园区岗亭卡口管理服务</w:t>
      </w:r>
      <w:r/>
    </w:p>
    <w:p>
      <w:pPr>
        <w:pStyle w:val="799"/>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JSZC-320585-TCZX-G2026-0009</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799"/>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9"/>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799"/>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numPr>
          <w:ilvl w:val="0"/>
          <w:numId w:val="1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我们愿意按照招标文件的一切要求，提供完成该项目的全部内容，我们的投标报价</w:t>
      </w:r>
      <w:r>
        <w:rPr>
          <w:rFonts w:hint="eastAsia" w:ascii="宋体" w:hAnsi="宋体" w:eastAsia="宋体" w:cs="宋体"/>
          <w:color w:val="auto"/>
          <w:sz w:val="21"/>
          <w:szCs w:val="21"/>
          <w:highlight w:val="none"/>
        </w:rPr>
        <w:t xml:space="preserve">包括承包期内</w:t>
      </w:r>
      <w:r>
        <w:rPr>
          <w:rFonts w:hint="eastAsia" w:hAnsi="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3、我们已详细审查全部招标文件，包括补充文件(更正公告)(如有)。我们完全理解并同意放弃对这方面有不明及误解的权力。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4、我们同意按招标文件中的规定，本投标书的有效期限为投标截止日起90天。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5、我们愿意提供采购人或采购代理机构在招标文件中要求的所有资料。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6、我们声明：我们在参加本次政府采购活动前3年内在经营活动中没有重大违法记录。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7、我们愿意遵守招标公告及招标文件中所列的收费标准。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9、如果我们中标，我们愿意按招标文件的规定支付代理服务费；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10、我们承诺我公司符合招标文件投标人须知中“合格投标人的资格条件”的要求，若与真实情况不符，本公司愿意承担由此而产生的一切后果。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11、我们承诺我公司中标后，合同部分或全部不予转包。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12、综合说明：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w:t>
      </w:r>
      <w:r>
        <w:rPr>
          <w:rFonts w:hint="eastAsia" w:hAnsi="宋体" w:cs="宋体"/>
          <w:color w:val="auto"/>
          <w:sz w:val="21"/>
          <w:szCs w:val="21"/>
          <w:highlight w:val="none"/>
          <w:lang w:eastAsia="zh-CN"/>
        </w:rPr>
        <w:t xml:space="preserve">提供的</w:t>
      </w:r>
      <w:r>
        <w:rPr>
          <w:rFonts w:hint="eastAsia" w:ascii="宋体" w:hAnsi="宋体" w:eastAsia="宋体" w:cs="宋体"/>
          <w:color w:val="auto"/>
          <w:sz w:val="21"/>
          <w:szCs w:val="21"/>
          <w:highlight w:val="none"/>
        </w:rPr>
        <w:t xml:space="preserve">配合；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bookmarkStart w:id="20" w:name="OLE_LINK22"/>
      <w:r>
        <w:rPr>
          <w:rFonts w:hint="eastAsia" w:ascii="宋体" w:hAnsi="宋体" w:eastAsia="宋体" w:cs="宋体"/>
          <w:color w:val="auto"/>
          <w:sz w:val="21"/>
          <w:szCs w:val="21"/>
          <w:highlight w:val="none"/>
        </w:rPr>
        <w:t xml:space="preserve">授权委托书</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   月   日</w:t>
      </w:r>
      <w:bookmarkEnd w:id="20"/>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1"/>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p>
      <w:pPr>
        <w:pStyle w:val="801"/>
        <w:numPr>
          <w:ilvl w:val="0"/>
          <w:numId w:val="0"/>
        </w:numPr>
        <w:rPr>
          <w:rFonts w:hint="eastAsia"/>
          <w:color w:val="auto"/>
          <w:sz w:val="21"/>
          <w:szCs w:val="21"/>
          <w:highlight w:val="none"/>
        </w:rPr>
      </w:pPr>
      <w:r>
        <w:rPr>
          <w:rFonts w:hint="eastAsia"/>
          <w:color w:val="auto"/>
          <w:sz w:val="21"/>
          <w:szCs w:val="21"/>
          <w:highlight w:val="none"/>
        </w:rPr>
      </w:r>
      <w:r/>
    </w:p>
    <w:tbl>
      <w:tblPr>
        <w:tblStyle w:val="79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84"/>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W w:w="646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tc>
      </w:tr>
      <w:tr>
        <w:trPr>
          <w:cantSplit/>
          <w:jc w:val="center"/>
          <w:trHeight w:val="82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numPr>
          <w:ilvl w:val="0"/>
          <w:numId w:val="12"/>
        </w:numPr>
        <w:ind w:left="0"/>
        <w:jc w:val="center"/>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报价明细表</w:t>
      </w:r>
      <w:r/>
    </w:p>
    <w:p>
      <w:pPr>
        <w:ind w:firstLine="420"/>
        <w:widowControl/>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 w:val="21"/>
          <w:szCs w:val="21"/>
          <w:highlight w:val="none"/>
        </w:rPr>
        <w:t xml:space="preserve">                                     </w:t>
      </w:r>
      <w:r/>
    </w:p>
    <w:tbl>
      <w:tblPr>
        <w:tblStyle w:val="792"/>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37"/>
        <w:gridCol w:w="956"/>
        <w:gridCol w:w="863"/>
        <w:gridCol w:w="1416"/>
        <w:gridCol w:w="1640"/>
        <w:gridCol w:w="2583"/>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合价</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元</w:t>
            </w:r>
            <w:r>
              <w:rPr>
                <w:rFonts w:hint="eastAsia" w:ascii="Times New Roman" w:hAnsi="Times New Roman" w:eastAsia="宋体" w:cs="Times New Roman"/>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9"/>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432" w:type="dxa"/>
            <w:vAlign w:val="center"/>
            <w:textDirection w:val="lrTb"/>
            <w:noWrap w:val="false"/>
          </w:tcPr>
          <w:p>
            <w:pPr>
              <w:ind w:firstLine="210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 （大写）          人民币（小写）</w:t>
            </w:r>
            <w:r/>
          </w:p>
        </w:tc>
      </w:tr>
    </w:tbl>
    <w:p>
      <w:pPr>
        <w:contextualSpacing/>
        <w:ind w:left="0" w:firstLine="478"/>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注：1、</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lang w:eastAsia="zh-CN"/>
        </w:rPr>
        <w:t xml:space="preserve">应包括完成本项工作所需的一切费用，包括但不限于人工（包括工资、福利、社保、正常节假日的加班费等费用）、易耗材、服装、胸卡、通讯、保险、各种税费、管理费、利润、政策性文件规定及合同包含的所有风险、责任等的费用。投标报价为最终报价，除非因特殊原因并经买卖双方协商同意，投标人不得再要求追加任何费用。</w:t>
      </w:r>
      <w:r/>
    </w:p>
    <w:p>
      <w:pPr>
        <w:ind w:firstLine="420"/>
        <w:spacing w:line="360" w:lineRule="auto"/>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2、投标报价明细表总价须与开标一览表一致，否则以开标一览表报价为准。</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投标</w:t>
      </w:r>
      <w:r>
        <w:rPr>
          <w:rFonts w:hint="eastAsia" w:ascii="宋体" w:hAnsi="宋体" w:eastAsia="宋体" w:cs="宋体"/>
          <w:bCs/>
          <w:color w:val="auto"/>
          <w:sz w:val="21"/>
          <w:szCs w:val="21"/>
          <w:highlight w:val="none"/>
          <w:lang w:val="en-US" w:eastAsia="zh-CN"/>
        </w:rPr>
        <w:t xml:space="preserve">单位</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公章</w:t>
      </w:r>
      <w:r>
        <w:rPr>
          <w:rFonts w:hint="eastAsia" w:ascii="宋体" w:hAnsi="宋体" w:eastAsia="宋体" w:cs="宋体"/>
          <w:bCs/>
          <w:color w:val="auto"/>
          <w:sz w:val="21"/>
          <w:szCs w:val="21"/>
          <w:highlight w:val="none"/>
          <w:lang w:val="zh-CN"/>
        </w:rPr>
        <w:t xml:space="preserve">）</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法定代表人或代理人：（签字或盖章）</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日期：年</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月</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日</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参加政府采购活动前三年内，在经营活动中没有重大违法记录声明</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92"/>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361"/>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9"/>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ind w:firstLine="84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r>
      <w:tr>
        <w:trPr>
          <w:cantSplit/>
          <w:trHeight w:val="374"/>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48"/>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4"/>
          <w:szCs w:val="24"/>
          <w:highlight w:val="none"/>
        </w:rPr>
      </w:pPr>
      <w:r/>
      <w:bookmarkStart w:id="21" w:name="_Hlk150944067"/>
      <w:r/>
      <w:bookmarkEnd w:id="21"/>
      <w:r>
        <w:rPr>
          <w:rFonts w:hint="eastAsia" w:ascii="宋体" w:hAnsi="宋体" w:eastAsia="宋体" w:cs="宋体"/>
          <w:b/>
          <w:bCs/>
          <w:color w:val="auto"/>
          <w:sz w:val="24"/>
          <w:szCs w:val="24"/>
          <w:highlight w:val="none"/>
        </w:rPr>
        <w:t xml:space="preserve">7、服务(技术)要求偏离表</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2" w:name="OLE_LINK25"/>
      <w:r>
        <w:rPr>
          <w:rFonts w:hint="eastAsia" w:ascii="宋体" w:hAnsi="宋体" w:eastAsia="宋体" w:cs="宋体"/>
          <w:color w:val="auto"/>
          <w:sz w:val="21"/>
          <w:szCs w:val="21"/>
          <w:highlight w:val="none"/>
        </w:rPr>
        <w:t xml:space="preserve">服务(技术)要求偏离表</w:t>
      </w:r>
      <w:r/>
    </w:p>
    <w:tbl>
      <w:tblPr>
        <w:tblStyle w:val="792"/>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bookmarkEnd w:id="22"/>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8、商务偏离表</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3" w:name="OLE_LINK24"/>
      <w:r/>
      <w:bookmarkStart w:id="24" w:name="OLE_LINK23"/>
      <w:r>
        <w:rPr>
          <w:rFonts w:hint="eastAsia" w:ascii="宋体" w:hAnsi="宋体" w:eastAsia="宋体" w:cs="宋体"/>
          <w:color w:val="auto"/>
          <w:sz w:val="21"/>
          <w:szCs w:val="21"/>
          <w:highlight w:val="none"/>
        </w:rPr>
        <w:t xml:space="preserve">商务条款偏离表</w:t>
      </w:r>
      <w:r/>
    </w:p>
    <w:tbl>
      <w:tblPr>
        <w:tblStyle w:val="79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w:t>
      </w:r>
      <w:bookmarkEnd w:id="23"/>
      <w:bookmarkEnd w:id="24"/>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7"/>
        <w:ind w:right="96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p>
    <w:p>
      <w:pPr>
        <w:pStyle w:val="797"/>
        <w:ind w:right="96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p>
    <w:p>
      <w:pPr>
        <w:pStyle w:val="797"/>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tbl>
      <w:tblPr>
        <w:tblStyle w:val="792"/>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62"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792"/>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附：按照招标文件要求提供相应证明材料。</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中小企业声明函（服务）</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hAnsi="宋体" w:cs="宋体"/>
          <w:color w:val="auto"/>
          <w:sz w:val="21"/>
          <w:szCs w:val="21"/>
          <w:highlight w:val="none"/>
          <w:u w:val="single"/>
          <w:lang w:eastAsia="zh-CN"/>
        </w:rPr>
        <w:t xml:space="preserve">2026年度化工园区岗亭卡口管理服务</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rPr>
        <w:t xml:space="preserve">，属于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中型企业/小型企业/微型企业，三选一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rFonts w:hint="eastAsia" w:ascii="宋体" w:hAnsi="宋体" w:eastAsia="宋体" w:cs="宋体"/>
          <w:color w:val="auto"/>
          <w:sz w:val="21"/>
          <w:szCs w:val="21"/>
          <w:highlight w:val="none"/>
        </w:rPr>
        <w:t xml:space="preserve">1、中小企业参加政府采购活动，应当出具《中小企业声明函》，否则不得享受相关中小企业扶持政策。</w:t>
      </w:r>
      <w:r/>
    </w:p>
    <w:p>
      <w:pPr>
        <w:pStyle w:val="821"/>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2、中标、中标供应商受规定的中小企业扶持政策的，《中小企业声明函》应当随中标、成交结果同时公告，接受社会监督。</w:t>
      </w:r>
      <w:r/>
    </w:p>
    <w:p>
      <w:pPr>
        <w:pStyle w:val="821"/>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3、投标单位提供声明函内容不实的，属于提供虚假材料谋取中标、 成交， 依照《中华人民共和国政府采购法》 等国家有关规定追究相应责任。</w:t>
      </w:r>
      <w:r/>
    </w:p>
    <w:p>
      <w:pPr>
        <w:pStyle w:val="821"/>
        <w:ind w:firstLine="63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4、在服务采购项目中，服务由中小企业承接，即提供服务的人员为中小企业依照《中华人民共和国劳动合同法》订立劳动合同的从业人员。</w:t>
      </w:r>
      <w:r/>
    </w:p>
    <w:p>
      <w:pPr>
        <w:pStyle w:val="799"/>
        <w:ind w:left="0"/>
        <w:jc w:val="both"/>
        <w:spacing w:before="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79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5"/>
      <w:bookmarkEnd w:id="16"/>
      <w:bookmarkEnd w:id="17"/>
      <w:bookmarkEnd w:id="18"/>
      <w:bookmarkEnd w:id="19"/>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hAnsi="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各政府采购供应商：</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欢迎贵公司参加苏州市政府采购活动！</w:t>
      </w:r>
      <w:r/>
    </w:p>
    <w:p>
      <w:pPr>
        <w:ind w:firstLine="420"/>
        <w:spacing w:line="360" w:lineRule="auto"/>
        <w:rPr>
          <w:rFonts w:hint="eastAsia" w:ascii="宋体" w:hAnsi="宋体" w:eastAsia="宋体" w:cs="宋体"/>
          <w:spacing w:val="6"/>
          <w:sz w:val="21"/>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 xml:space="preserve">〔2021〕</w:t>
      </w:r>
      <w:r>
        <w:rPr>
          <w:rFonts w:hint="eastAsia" w:ascii="宋体" w:hAnsi="宋体" w:eastAsia="宋体" w:cs="宋体"/>
          <w:sz w:val="21"/>
          <w:szCs w:val="21"/>
          <w:highlight w:val="none"/>
        </w:rPr>
        <w:t xml:space="preserve">82号）及苏州市财政局、人民银行苏州市分行相关文件要求，按照双方自愿的原则提供便捷、优惠的贷款服务。</w:t>
      </w:r>
      <w:r/>
    </w:p>
    <w:p>
      <w:pPr>
        <w:jc w:val="center"/>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第</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 xml:space="preserve">采购合同</w:t>
      </w:r>
      <w:r/>
    </w:p>
    <w:p>
      <w:pPr>
        <w:jc w:val="center"/>
        <w:widowControl/>
        <w:rPr>
          <w:rFonts w:hint="eastAsia"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r>
      <w:r>
        <w:rPr>
          <w:rFonts w:hint="eastAsia" w:ascii="宋体" w:hAnsi="宋体" w:eastAsia="宋体" w:cs="宋体"/>
          <w:bCs/>
          <w:color w:val="auto"/>
          <w:sz w:val="21"/>
          <w:szCs w:val="21"/>
          <w:highlight w:val="none"/>
        </w:rP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bl>
      <w:tblPr>
        <w:tblStyle w:val="79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874"/>
        <w:gridCol w:w="4866"/>
      </w:tblGrid>
      <w:tr>
        <w:trPr/>
        <w:tc>
          <w:tcPr>
            <w:tcW w:w="5040" w:type="dxa"/>
            <w:vAlign w:val="top"/>
            <w:textDirection w:val="lrTb"/>
            <w:noWrap w:val="false"/>
          </w:tcPr>
          <w:p>
            <w:pPr>
              <w:spacing w:line="360" w:lineRule="auto"/>
              <w:widowControl/>
              <w:tabs>
                <w:tab w:val="left" w:pos="6237" w:leader="none"/>
              </w:tabs>
              <w:rPr>
                <w:rFonts w:hint="default"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甲方（买方）：</w:t>
            </w:r>
            <w:r>
              <w:rPr>
                <w:rFonts w:hint="eastAsia" w:hAnsi="宋体" w:cs="宋体"/>
                <w:color w:val="auto"/>
                <w:sz w:val="21"/>
                <w:szCs w:val="21"/>
                <w:highlight w:val="none"/>
                <w:lang w:val="en-US" w:eastAsia="zh-CN"/>
              </w:rPr>
              <w:t xml:space="preserve">太仓港经济技术开发区管理委员会</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乙方（卖方）：</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签订时间：</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签订地点：</w:t>
            </w:r>
            <w:r/>
          </w:p>
        </w:tc>
      </w:tr>
    </w:tbl>
    <w:p>
      <w:pPr>
        <w:ind w:firstLine="420"/>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eastAsia="zh-CN"/>
        </w:rPr>
        <w:t xml:space="preserve">太仓恒鑫项目管理咨询有限公司</w:t>
      </w:r>
      <w:r>
        <w:rPr>
          <w:rFonts w:hint="eastAsia" w:ascii="宋体" w:hAnsi="宋体" w:eastAsia="宋体" w:cs="宋体"/>
          <w:color w:val="auto"/>
          <w:sz w:val="21"/>
          <w:szCs w:val="21"/>
          <w:highlight w:val="none"/>
        </w:rPr>
        <w:t xml:space="preserve">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号政府采购文件及中标单位的投标文件和中标通知书，甲乙双方就甲方聘用乙方从事</w:t>
      </w:r>
      <w:r>
        <w:rPr>
          <w:rFonts w:hint="eastAsia" w:hAnsi="宋体" w:cs="宋体"/>
          <w:color w:val="auto"/>
          <w:sz w:val="21"/>
          <w:szCs w:val="21"/>
          <w:highlight w:val="none"/>
          <w:u w:val="single"/>
          <w:lang w:eastAsia="zh-CN"/>
        </w:rPr>
        <w:t xml:space="preserve">2026年度化工园区岗亭卡口管理服务</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，签订本合同书。</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一、合同内容：</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在甲方统一组织和领导下，乙方协助参与太仓市港区化工区道路卡口车辆及人员的通行权限和交通秩序维护的工作，根据需要协助甲方做好安全运输车辆的防控，紧急情况下协助甲方先期对进出化工区的危化车辆和潜在危险人员进行排查工作。</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目标：协助甲方开展化工区主要道路卡口危化运输车辆的进出管理工作，以减少事故发生率、疏通道路和交通拥堵的问题，最大限度保障化工区运输安全、生产安全和环境保护等有关各项工作。</w:t>
      </w:r>
      <w:r/>
    </w:p>
    <w:p>
      <w:pPr>
        <w:ind w:firstLine="480"/>
        <w:jc w:val="both"/>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合同履行期限：自2026年   月   日至20</w:t>
      </w:r>
      <w:r>
        <w:rPr>
          <w:rFonts w:hint="eastAsia" w:hAnsi="宋体" w:cs="宋体"/>
          <w:sz w:val="21"/>
          <w:szCs w:val="21"/>
          <w:lang w:val="en-US" w:eastAsia="zh-CN"/>
        </w:rPr>
        <w:t xml:space="preserve">27</w:t>
      </w:r>
      <w:r>
        <w:rPr>
          <w:rFonts w:hint="eastAsia" w:ascii="宋体" w:hAnsi="宋体" w:eastAsia="宋体" w:cs="宋体"/>
          <w:sz w:val="21"/>
          <w:szCs w:val="21"/>
          <w:lang w:val="en-US" w:eastAsia="zh-CN"/>
        </w:rPr>
        <w:t xml:space="preserve">年   月   日，共计1年。</w:t>
      </w:r>
      <w:r>
        <w:rPr>
          <w:rFonts w:hint="eastAsia" w:hAnsi="宋体" w:cs="宋体"/>
          <w:color w:val="ff0000"/>
          <w:sz w:val="21"/>
          <w:szCs w:val="21"/>
          <w:lang w:val="en-US" w:eastAsia="zh-CN"/>
        </w:rPr>
        <w:t xml:space="preserve">岗亭卡口</w:t>
      </w:r>
      <w:r>
        <w:rPr>
          <w:rFonts w:hint="eastAsia" w:ascii="宋体" w:hAnsi="宋体" w:eastAsia="宋体" w:cs="宋体"/>
          <w:sz w:val="21"/>
          <w:szCs w:val="21"/>
          <w:lang w:val="en-US" w:eastAsia="zh-CN"/>
        </w:rPr>
        <w:t xml:space="preserve">服务人员原则上相对固定，共65人，实行全年每天24小时工作制。</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2、下列文件为本合同不可分割部分：</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（1）中标通知书；</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（2）乙方的投标文件；</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（3）乙方在招投标过程中所作的其它承诺、声明、书面澄清等；</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（4）招标文件及其附件；</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（5）合同附件。</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以上与本合同具有同等法律效力</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二、合同价格及费用结算：</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1.合同总价（</w:t>
      </w:r>
      <w:r>
        <w:rPr>
          <w:rFonts w:hint="eastAsia" w:ascii="宋体" w:hAnsi="宋体" w:eastAsia="宋体" w:cs="宋体"/>
          <w:sz w:val="21"/>
          <w:szCs w:val="21"/>
          <w:lang w:val="en-US" w:eastAsia="zh-CN"/>
        </w:rPr>
        <w:t xml:space="preserve">1年</w:t>
      </w:r>
      <w:r>
        <w:rPr>
          <w:rFonts w:hint="eastAsia" w:ascii="宋体" w:hAnsi="宋体" w:eastAsia="宋体" w:cs="宋体"/>
          <w:sz w:val="21"/>
          <w:szCs w:val="21"/>
          <w:lang w:val="zh-CN" w:eastAsia="zh-CN"/>
        </w:rPr>
        <w:t xml:space="preserve">）：人民币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eastAsia="zh-CN"/>
        </w:rPr>
        <w:t xml:space="preserve">元整（￥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eastAsia="zh-CN"/>
        </w:rPr>
        <w:t xml:space="preserve">元）                          </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以上价格应包括在承包期内完成服务内容所需要的一切费用，包括但不限于：人工（包括工资、奖金、社保、工作餐餐、正常法定节假日的加班费等费用）、专用设备、物业设备、工具、服装、胸卡、通讯、保险、各种税费、利润、政策性文件规定及合同包含的所有风险、责任等的费用。</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在乙方履行合同期间，因甲方的要求在本合同规定的人员数量基础上如需增减人员数量，则服务费也同时进行相应增减，具体增减金额以实际发生的人员数量进行计算。</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在本合同履行有效期内，如国家在政策性工资、社会劳动保障金方面进行调整，甲乙双方可在协商一致的基础上，在下一年度的合同中调整相应服务费用。</w:t>
      </w:r>
      <w:r/>
    </w:p>
    <w:p>
      <w:pPr>
        <w:numPr>
          <w:ilvl w:val="0"/>
          <w:numId w:val="0"/>
        </w:numPr>
        <w:ind w:firstLine="422"/>
        <w:jc w:val="both"/>
        <w:spacing w:line="360" w:lineRule="auto"/>
        <w:widowControl w:val="off"/>
        <w:rPr>
          <w:rFonts w:hint="default" w:ascii="宋体" w:hAnsi="宋体" w:cs="宋体"/>
          <w:b/>
          <w:color w:val="0000ff"/>
          <w:sz w:val="21"/>
          <w:szCs w:val="21"/>
          <w:highlight w:val="none"/>
          <w:lang w:val="en-US" w:eastAsia="zh-CN"/>
        </w:rPr>
      </w:pPr>
      <w:r>
        <w:rPr>
          <w:rFonts w:hint="eastAsia" w:hAnsi="宋体" w:cs="宋体"/>
          <w:b/>
          <w:color w:val="0000ff"/>
          <w:sz w:val="21"/>
          <w:szCs w:val="21"/>
          <w:highlight w:val="none"/>
          <w:lang w:val="en-US" w:eastAsia="zh-CN"/>
        </w:rPr>
        <w:t xml:space="preserve">2</w:t>
      </w:r>
      <w:r>
        <w:rPr>
          <w:rFonts w:hint="eastAsia" w:ascii="宋体" w:hAnsi="宋体" w:cs="宋体"/>
          <w:b/>
          <w:color w:val="0000ff"/>
          <w:sz w:val="21"/>
          <w:szCs w:val="21"/>
          <w:highlight w:val="none"/>
          <w:lang w:val="en-US" w:eastAsia="zh-CN"/>
        </w:rPr>
        <w:t xml:space="preserve">、付款方式：</w:t>
      </w:r>
      <w:r/>
    </w:p>
    <w:p>
      <w:pPr>
        <w:ind w:firstLine="420"/>
        <w:jc w:val="both"/>
        <w:spacing w:line="460" w:lineRule="exact"/>
        <w:widowControl w:val="off"/>
      </w:pPr>
      <w:r>
        <w:rPr>
          <w:rFonts w:hint="eastAsia" w:hAnsi="宋体" w:cs="宋体"/>
          <w:bCs/>
          <w:color w:val="0000ff"/>
          <w:sz w:val="21"/>
          <w:szCs w:val="21"/>
          <w:highlight w:val="none"/>
          <w:lang w:val="en-US" w:eastAsia="zh-CN"/>
        </w:rPr>
        <w:t xml:space="preserve">付款方式一：</w:t>
      </w:r>
      <w:r>
        <w:rPr>
          <w:rFonts w:hint="eastAsia" w:hAnsi="宋体" w:cs="宋体"/>
          <w:bCs/>
          <w:color w:val="0000ff"/>
          <w:sz w:val="21"/>
          <w:szCs w:val="21"/>
          <w:highlight w:val="none"/>
          <w:lang w:val="en-US" w:eastAsia="zh-CN"/>
        </w:rPr>
        <w:t xml:space="preserve">甲乙</w:t>
      </w:r>
      <w:r>
        <w:rPr>
          <w:rFonts w:hint="eastAsia" w:hAnsi="宋体" w:cs="宋体"/>
          <w:bCs/>
          <w:color w:val="0000ff"/>
          <w:sz w:val="21"/>
          <w:szCs w:val="21"/>
          <w:highlight w:val="none"/>
          <w:lang w:val="en-US" w:eastAsia="zh-CN"/>
        </w:rPr>
        <w:t xml:space="preserve">双方</w:t>
      </w:r>
      <w:r>
        <w:rPr>
          <w:rFonts w:hint="eastAsia" w:hAnsi="宋体" w:cs="宋体"/>
          <w:bCs/>
          <w:color w:val="0000ff"/>
          <w:sz w:val="21"/>
          <w:szCs w:val="21"/>
          <w:highlight w:val="none"/>
          <w:lang w:val="en-US" w:eastAsia="zh-CN"/>
        </w:rPr>
        <w:t xml:space="preserve">签订</w:t>
      </w:r>
      <w:r>
        <w:rPr>
          <w:rFonts w:hint="eastAsia" w:hAnsi="宋体" w:cs="宋体"/>
          <w:bCs/>
          <w:color w:val="0000ff"/>
          <w:sz w:val="21"/>
          <w:szCs w:val="21"/>
          <w:highlight w:val="none"/>
          <w:lang w:val="en-US" w:eastAsia="zh-CN"/>
        </w:rPr>
        <w:t xml:space="preserve">合同</w:t>
      </w:r>
      <w:r>
        <w:rPr>
          <w:rFonts w:hint="eastAsia" w:hAnsi="宋体" w:cs="宋体"/>
          <w:bCs/>
          <w:color w:val="0000ff"/>
          <w:sz w:val="21"/>
          <w:szCs w:val="21"/>
          <w:highlight w:val="none"/>
          <w:lang w:val="en-US" w:eastAsia="zh-CN"/>
        </w:rPr>
        <w:t xml:space="preserve">后</w:t>
      </w:r>
      <w:r>
        <w:rPr>
          <w:rFonts w:hint="eastAsia" w:hAnsi="宋体" w:cs="宋体"/>
          <w:bCs/>
          <w:color w:val="0000ff"/>
          <w:sz w:val="21"/>
          <w:szCs w:val="21"/>
          <w:highlight w:val="none"/>
          <w:lang w:val="en-US" w:eastAsia="zh-CN"/>
        </w:rPr>
        <w:t xml:space="preserve">，2</w:t>
      </w:r>
      <w:r>
        <w:rPr>
          <w:rFonts w:hint="eastAsia" w:hAnsi="宋体" w:cs="宋体"/>
          <w:bCs/>
          <w:color w:val="0000ff"/>
          <w:sz w:val="21"/>
          <w:szCs w:val="21"/>
          <w:highlight w:val="none"/>
          <w:lang w:val="en-US" w:eastAsia="zh-CN"/>
        </w:rPr>
        <w:t xml:space="preserve">个月内</w:t>
      </w:r>
      <w:r>
        <w:rPr>
          <w:rFonts w:hint="eastAsia" w:hAnsi="宋体" w:cs="宋体"/>
          <w:bCs/>
          <w:color w:val="0000ff"/>
          <w:sz w:val="21"/>
          <w:szCs w:val="21"/>
          <w:highlight w:val="none"/>
          <w:lang w:val="en-US" w:eastAsia="zh-CN"/>
        </w:rPr>
        <w:t xml:space="preserve">支付</w:t>
      </w:r>
      <w:r>
        <w:rPr>
          <w:rFonts w:hint="eastAsia" w:hAnsi="宋体" w:cs="宋体"/>
          <w:bCs/>
          <w:color w:val="0000ff"/>
          <w:sz w:val="21"/>
          <w:szCs w:val="21"/>
          <w:highlight w:val="none"/>
          <w:lang w:val="en-US" w:eastAsia="zh-CN"/>
        </w:rPr>
        <w:t xml:space="preserve">预付款</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预付款</w:t>
      </w:r>
      <w:r>
        <w:rPr>
          <w:rFonts w:hint="eastAsia" w:hAnsi="宋体" w:cs="宋体"/>
          <w:bCs/>
          <w:color w:val="0000ff"/>
          <w:sz w:val="21"/>
          <w:szCs w:val="21"/>
          <w:highlight w:val="none"/>
          <w:lang w:val="en-US" w:eastAsia="zh-CN"/>
        </w:rPr>
        <w:t xml:space="preserve">为</w:t>
      </w:r>
      <w:r>
        <w:rPr>
          <w:rFonts w:hint="eastAsia" w:hAnsi="宋体" w:cs="宋体"/>
          <w:bCs/>
          <w:color w:val="0000ff"/>
          <w:sz w:val="21"/>
          <w:szCs w:val="21"/>
          <w:highlight w:val="none"/>
          <w:lang w:val="en-US" w:eastAsia="zh-CN"/>
        </w:rPr>
        <w:t xml:space="preserve">合同</w:t>
      </w:r>
      <w:r>
        <w:rPr>
          <w:rFonts w:hint="eastAsia" w:hAnsi="宋体" w:cs="宋体"/>
          <w:bCs/>
          <w:color w:val="0000ff"/>
          <w:sz w:val="21"/>
          <w:szCs w:val="21"/>
          <w:highlight w:val="none"/>
          <w:lang w:val="en-US" w:eastAsia="zh-CN"/>
        </w:rPr>
        <w:t xml:space="preserve">价</w:t>
      </w:r>
      <w:r>
        <w:rPr>
          <w:rFonts w:hint="eastAsia" w:hAnsi="宋体" w:cs="宋体"/>
          <w:bCs/>
          <w:color w:val="0000ff"/>
          <w:sz w:val="21"/>
          <w:szCs w:val="21"/>
          <w:highlight w:val="none"/>
          <w:lang w:val="en-US" w:eastAsia="zh-CN"/>
        </w:rPr>
        <w:t xml:space="preserve">的10%</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待</w:t>
      </w:r>
      <w:r>
        <w:rPr>
          <w:rFonts w:hint="eastAsia" w:hAnsi="宋体" w:cs="宋体"/>
          <w:bCs/>
          <w:color w:val="0000ff"/>
          <w:sz w:val="21"/>
          <w:szCs w:val="21"/>
          <w:highlight w:val="none"/>
          <w:lang w:val="en-US" w:eastAsia="zh-CN"/>
        </w:rPr>
        <w:t xml:space="preserve">整个</w:t>
      </w:r>
      <w:r>
        <w:rPr>
          <w:rFonts w:hint="eastAsia" w:hAnsi="宋体" w:cs="宋体"/>
          <w:bCs/>
          <w:color w:val="0000ff"/>
          <w:sz w:val="21"/>
          <w:szCs w:val="21"/>
          <w:highlight w:val="none"/>
          <w:lang w:val="en-US" w:eastAsia="zh-CN"/>
        </w:rPr>
        <w:t xml:space="preserve">服务</w:t>
      </w:r>
      <w:r>
        <w:rPr>
          <w:rFonts w:hint="eastAsia" w:hAnsi="宋体" w:cs="宋体"/>
          <w:bCs/>
          <w:color w:val="0000ff"/>
          <w:sz w:val="21"/>
          <w:szCs w:val="21"/>
          <w:highlight w:val="none"/>
          <w:lang w:val="en-US" w:eastAsia="zh-CN"/>
        </w:rPr>
        <w:t xml:space="preserve">项目</w:t>
      </w:r>
      <w:r>
        <w:rPr>
          <w:rFonts w:hint="eastAsia" w:hAnsi="宋体" w:cs="宋体"/>
          <w:bCs/>
          <w:color w:val="0000ff"/>
          <w:sz w:val="21"/>
          <w:szCs w:val="21"/>
          <w:highlight w:val="none"/>
          <w:lang w:val="en-US" w:eastAsia="zh-CN"/>
        </w:rPr>
        <w:t xml:space="preserve">所需</w:t>
      </w:r>
      <w:r>
        <w:rPr>
          <w:rFonts w:hint="eastAsia" w:hAnsi="宋体" w:cs="宋体"/>
          <w:bCs/>
          <w:color w:val="0000ff"/>
          <w:sz w:val="21"/>
          <w:szCs w:val="21"/>
          <w:highlight w:val="none"/>
          <w:lang w:val="en-US" w:eastAsia="zh-CN"/>
        </w:rPr>
        <w:t xml:space="preserve">人员</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装备</w:t>
      </w:r>
      <w:r>
        <w:rPr>
          <w:rFonts w:hint="eastAsia" w:hAnsi="宋体" w:cs="宋体"/>
          <w:bCs/>
          <w:color w:val="0000ff"/>
          <w:sz w:val="21"/>
          <w:szCs w:val="21"/>
          <w:highlight w:val="none"/>
          <w:lang w:val="en-US" w:eastAsia="zh-CN"/>
        </w:rPr>
        <w:t xml:space="preserve">全部到位</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经甲方</w:t>
      </w:r>
      <w:r>
        <w:rPr>
          <w:rFonts w:hint="eastAsia" w:hAnsi="宋体" w:cs="宋体"/>
          <w:bCs/>
          <w:color w:val="0000ff"/>
          <w:sz w:val="21"/>
          <w:szCs w:val="21"/>
          <w:highlight w:val="none"/>
          <w:lang w:val="en-US" w:eastAsia="zh-CN"/>
        </w:rPr>
        <w:t xml:space="preserve">认可</w:t>
      </w:r>
      <w:r>
        <w:rPr>
          <w:rFonts w:hint="eastAsia" w:hAnsi="宋体" w:cs="宋体"/>
          <w:bCs/>
          <w:color w:val="0000ff"/>
          <w:sz w:val="21"/>
          <w:szCs w:val="21"/>
          <w:highlight w:val="none"/>
          <w:lang w:val="en-US" w:eastAsia="zh-CN"/>
        </w:rPr>
        <w:t xml:space="preserve">后</w:t>
      </w:r>
      <w:r>
        <w:rPr>
          <w:rFonts w:hint="eastAsia" w:hAnsi="宋体" w:cs="宋体"/>
          <w:bCs/>
          <w:color w:val="0000ff"/>
          <w:sz w:val="21"/>
          <w:szCs w:val="21"/>
          <w:highlight w:val="none"/>
          <w:lang w:val="en-US" w:eastAsia="zh-CN"/>
        </w:rPr>
        <w:t xml:space="preserve">开始</w:t>
      </w:r>
      <w:r>
        <w:rPr>
          <w:rFonts w:hint="eastAsia" w:hAnsi="宋体" w:cs="宋体"/>
          <w:bCs/>
          <w:color w:val="0000ff"/>
          <w:sz w:val="21"/>
          <w:szCs w:val="21"/>
          <w:highlight w:val="none"/>
          <w:lang w:val="en-US" w:eastAsia="zh-CN"/>
        </w:rPr>
        <w:t xml:space="preserve">进行</w:t>
      </w:r>
      <w:r>
        <w:rPr>
          <w:rFonts w:hint="eastAsia" w:hAnsi="宋体" w:cs="宋体"/>
          <w:bCs/>
          <w:color w:val="0000ff"/>
          <w:sz w:val="21"/>
          <w:szCs w:val="21"/>
          <w:highlight w:val="none"/>
          <w:lang w:val="en-US" w:eastAsia="zh-CN"/>
        </w:rPr>
        <w:t xml:space="preserve">管理</w:t>
      </w:r>
      <w:r>
        <w:rPr>
          <w:rFonts w:hint="eastAsia" w:hAnsi="宋体" w:cs="宋体"/>
          <w:bCs/>
          <w:color w:val="0000ff"/>
          <w:sz w:val="21"/>
          <w:szCs w:val="21"/>
          <w:highlight w:val="none"/>
          <w:lang w:val="en-US" w:eastAsia="zh-CN"/>
        </w:rPr>
        <w:t xml:space="preserve">服务</w:t>
      </w:r>
      <w:r>
        <w:rPr>
          <w:rFonts w:hint="eastAsia" w:hAnsi="宋体" w:cs="宋体"/>
          <w:bCs/>
          <w:color w:val="0000ff"/>
          <w:sz w:val="21"/>
          <w:szCs w:val="21"/>
          <w:highlight w:val="none"/>
          <w:lang w:val="en-US" w:eastAsia="zh-CN"/>
        </w:rPr>
        <w:t xml:space="preserve">。</w:t>
      </w:r>
      <w:r>
        <w:rPr>
          <w:rFonts w:hint="eastAsia" w:hAnsi="宋体" w:cs="宋体"/>
          <w:bCs/>
          <w:color w:val="0000ff"/>
          <w:sz w:val="21"/>
          <w:szCs w:val="21"/>
          <w:highlight w:val="none"/>
          <w:lang w:val="en-US" w:eastAsia="zh-CN"/>
        </w:rPr>
        <w:t xml:space="preserve">甲方</w:t>
      </w:r>
      <w:r>
        <w:rPr>
          <w:rFonts w:hint="eastAsia" w:hAnsi="宋体" w:cs="宋体"/>
          <w:bCs/>
          <w:color w:val="0000ff"/>
          <w:sz w:val="21"/>
          <w:szCs w:val="21"/>
          <w:highlight w:val="none"/>
          <w:lang w:val="en-US" w:eastAsia="zh-CN"/>
        </w:rPr>
        <w:t xml:space="preserve">根据</w:t>
      </w:r>
      <w:r>
        <w:rPr>
          <w:rFonts w:hint="eastAsia" w:hAnsi="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t xml:space="preserve">办法</w:t>
      </w:r>
      <w:r>
        <w:rPr>
          <w:rFonts w:hint="eastAsia" w:ascii="宋体" w:hAnsi="宋体" w:eastAsia="宋体" w:cs="宋体"/>
          <w:bCs/>
          <w:color w:val="0000ff"/>
          <w:sz w:val="21"/>
          <w:szCs w:val="21"/>
          <w:highlight w:val="none"/>
          <w:lang w:val="en-US" w:eastAsia="zh-CN"/>
        </w:rPr>
        <w:t xml:space="preserve">每月</w:t>
      </w:r>
      <w:r>
        <w:rPr>
          <w:rFonts w:hint="eastAsia" w:ascii="宋体" w:hAnsi="宋体" w:eastAsia="宋体" w:cs="宋体"/>
          <w:bCs/>
          <w:color w:val="0000ff"/>
          <w:sz w:val="21"/>
          <w:szCs w:val="21"/>
          <w:highlight w:val="none"/>
          <w:lang w:val="en-US" w:eastAsia="zh-CN"/>
        </w:rPr>
        <w:t xml:space="preserve">进行</w:t>
      </w:r>
      <w:r>
        <w:rPr>
          <w:rFonts w:hint="eastAsia" w:ascii="宋体" w:hAnsi="宋体" w:eastAsia="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t xml:space="preserve">并6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一</w:t>
      </w:r>
      <w:r>
        <w:rPr>
          <w:rFonts w:hint="eastAsia" w:ascii="宋体" w:hAnsi="宋体" w:eastAsia="宋体" w:cs="宋体"/>
          <w:bCs/>
          <w:color w:val="0000ff"/>
          <w:sz w:val="21"/>
          <w:szCs w:val="21"/>
          <w:highlight w:val="none"/>
          <w:lang w:val="en-US" w:eastAsia="zh-CN"/>
        </w:rPr>
        <w:t xml:space="preserve">结算</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其中</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前6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的</w:t>
      </w:r>
      <w:r>
        <w:rPr>
          <w:rFonts w:hint="eastAsia" w:ascii="宋体" w:hAnsi="宋体" w:eastAsia="宋体" w:cs="宋体"/>
          <w:bCs/>
          <w:color w:val="0000ff"/>
          <w:sz w:val="21"/>
          <w:szCs w:val="21"/>
          <w:highlight w:val="none"/>
          <w:lang w:val="en-US" w:eastAsia="zh-CN"/>
        </w:rPr>
        <w:t xml:space="preserve">服务费</w:t>
      </w:r>
      <w:r>
        <w:rPr>
          <w:rFonts w:hint="eastAsia" w:ascii="宋体" w:hAnsi="宋体" w:eastAsia="宋体" w:cs="宋体"/>
          <w:bCs/>
          <w:color w:val="0000ff"/>
          <w:sz w:val="21"/>
          <w:szCs w:val="21"/>
          <w:highlight w:val="none"/>
          <w:lang w:val="en-US" w:eastAsia="zh-CN"/>
        </w:rPr>
        <w:t xml:space="preserve">按</w:t>
      </w:r>
      <w:r>
        <w:rPr>
          <w:rFonts w:hint="eastAsia" w:ascii="宋体" w:hAnsi="宋体" w:eastAsia="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t xml:space="preserve">结果</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扣除</w:t>
      </w:r>
      <w:r>
        <w:rPr>
          <w:rFonts w:hint="eastAsia" w:ascii="宋体" w:hAnsi="宋体" w:eastAsia="宋体" w:cs="宋体"/>
          <w:bCs/>
          <w:color w:val="0000ff"/>
          <w:sz w:val="21"/>
          <w:szCs w:val="21"/>
          <w:highlight w:val="none"/>
          <w:lang w:val="en-US" w:eastAsia="zh-CN"/>
        </w:rPr>
        <w:t xml:space="preserve">预付款后</w:t>
      </w:r>
      <w:r>
        <w:rPr>
          <w:rFonts w:hint="eastAsia" w:ascii="宋体" w:hAnsi="宋体" w:eastAsia="宋体" w:cs="宋体"/>
          <w:bCs/>
          <w:color w:val="0000ff"/>
          <w:sz w:val="21"/>
          <w:szCs w:val="21"/>
          <w:highlight w:val="none"/>
          <w:lang w:val="en-US" w:eastAsia="zh-CN"/>
        </w:rPr>
        <w:t xml:space="preserve">予以</w:t>
      </w:r>
      <w:r>
        <w:rPr>
          <w:rFonts w:hint="eastAsia" w:ascii="宋体" w:hAnsi="宋体" w:eastAsia="宋体" w:cs="宋体"/>
          <w:bCs/>
          <w:color w:val="0000ff"/>
          <w:sz w:val="21"/>
          <w:szCs w:val="21"/>
          <w:highlight w:val="none"/>
          <w:lang w:val="en-US" w:eastAsia="zh-CN"/>
        </w:rPr>
        <w:t xml:space="preserve">支付</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若</w:t>
      </w:r>
      <w:r>
        <w:rPr>
          <w:rFonts w:hint="eastAsia" w:ascii="宋体" w:hAnsi="宋体" w:eastAsia="宋体" w:cs="宋体"/>
          <w:bCs/>
          <w:color w:val="0000ff"/>
          <w:sz w:val="21"/>
          <w:szCs w:val="21"/>
          <w:highlight w:val="none"/>
          <w:lang w:val="en-US" w:eastAsia="zh-CN"/>
        </w:rPr>
        <w:t xml:space="preserve">前6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付款</w:t>
      </w:r>
      <w:r>
        <w:rPr>
          <w:rFonts w:hint="eastAsia" w:ascii="宋体" w:hAnsi="宋体" w:eastAsia="宋体" w:cs="宋体"/>
          <w:bCs/>
          <w:color w:val="0000ff"/>
          <w:sz w:val="21"/>
          <w:szCs w:val="21"/>
          <w:highlight w:val="none"/>
          <w:lang w:val="en-US" w:eastAsia="zh-CN"/>
        </w:rPr>
        <w:t xml:space="preserve">金额</w:t>
      </w:r>
      <w:r>
        <w:rPr>
          <w:rFonts w:hint="eastAsia" w:ascii="宋体" w:hAnsi="宋体" w:eastAsia="宋体" w:cs="宋体"/>
          <w:bCs/>
          <w:color w:val="0000ff"/>
          <w:sz w:val="21"/>
          <w:szCs w:val="21"/>
          <w:highlight w:val="none"/>
          <w:lang w:val="en-US" w:eastAsia="zh-CN"/>
        </w:rPr>
        <w:t xml:space="preserve">不足以</w:t>
      </w:r>
      <w:r>
        <w:rPr>
          <w:rFonts w:hint="eastAsia" w:ascii="宋体" w:hAnsi="宋体" w:eastAsia="宋体" w:cs="宋体"/>
          <w:bCs/>
          <w:color w:val="0000ff"/>
          <w:sz w:val="21"/>
          <w:szCs w:val="21"/>
          <w:highlight w:val="none"/>
          <w:lang w:val="en-US" w:eastAsia="zh-CN"/>
        </w:rPr>
        <w:t xml:space="preserve">全额</w:t>
      </w:r>
      <w:r>
        <w:rPr>
          <w:rFonts w:hint="eastAsia" w:ascii="宋体" w:hAnsi="宋体" w:eastAsia="宋体" w:cs="宋体"/>
          <w:bCs/>
          <w:color w:val="0000ff"/>
          <w:sz w:val="21"/>
          <w:szCs w:val="21"/>
          <w:highlight w:val="none"/>
          <w:lang w:val="en-US" w:eastAsia="zh-CN"/>
        </w:rPr>
        <w:t xml:space="preserve">抵扣</w:t>
      </w:r>
      <w:r>
        <w:rPr>
          <w:rFonts w:hint="eastAsia" w:ascii="宋体" w:hAnsi="宋体" w:eastAsia="宋体" w:cs="宋体"/>
          <w:bCs/>
          <w:color w:val="0000ff"/>
          <w:sz w:val="21"/>
          <w:szCs w:val="21"/>
          <w:highlight w:val="none"/>
          <w:lang w:val="en-US" w:eastAsia="zh-CN"/>
        </w:rPr>
        <w:t xml:space="preserve">预付款</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则</w:t>
      </w:r>
      <w:r>
        <w:rPr>
          <w:rFonts w:hint="eastAsia" w:ascii="宋体" w:hAnsi="宋体" w:eastAsia="宋体" w:cs="宋体"/>
          <w:bCs/>
          <w:color w:val="0000ff"/>
          <w:sz w:val="21"/>
          <w:szCs w:val="21"/>
          <w:highlight w:val="none"/>
          <w:lang w:val="en-US" w:eastAsia="zh-CN"/>
        </w:rPr>
        <w:t xml:space="preserve">差额</w:t>
      </w:r>
      <w:r>
        <w:rPr>
          <w:rFonts w:hint="eastAsia" w:ascii="宋体" w:hAnsi="宋体" w:eastAsia="宋体" w:cs="宋体"/>
          <w:bCs/>
          <w:color w:val="0000ff"/>
          <w:sz w:val="21"/>
          <w:szCs w:val="21"/>
          <w:highlight w:val="none"/>
          <w:lang w:val="en-US" w:eastAsia="zh-CN"/>
        </w:rPr>
        <w:t xml:space="preserve">部分</w:t>
      </w:r>
      <w:r>
        <w:rPr>
          <w:rFonts w:hint="eastAsia" w:ascii="宋体" w:hAnsi="宋体" w:eastAsia="宋体" w:cs="宋体"/>
          <w:bCs/>
          <w:color w:val="0000ff"/>
          <w:sz w:val="21"/>
          <w:szCs w:val="21"/>
          <w:highlight w:val="none"/>
          <w:lang w:val="en-US" w:eastAsia="zh-CN"/>
        </w:rPr>
        <w:t xml:space="preserve">从</w:t>
      </w:r>
      <w:r>
        <w:rPr>
          <w:rFonts w:hint="eastAsia" w:ascii="宋体" w:hAnsi="宋体" w:eastAsia="宋体" w:cs="宋体"/>
          <w:bCs/>
          <w:color w:val="0000ff"/>
          <w:sz w:val="21"/>
          <w:szCs w:val="21"/>
          <w:highlight w:val="none"/>
          <w:lang w:val="en-US" w:eastAsia="zh-CN"/>
        </w:rPr>
        <w:t xml:space="preserve">后6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服务费</w:t>
      </w:r>
      <w:r>
        <w:rPr>
          <w:rFonts w:hint="eastAsia" w:ascii="宋体" w:hAnsi="宋体" w:eastAsia="宋体" w:cs="宋体"/>
          <w:bCs/>
          <w:color w:val="0000ff"/>
          <w:sz w:val="21"/>
          <w:szCs w:val="21"/>
          <w:highlight w:val="none"/>
          <w:lang w:val="en-US" w:eastAsia="zh-CN"/>
        </w:rPr>
        <w:t xml:space="preserve">中</w:t>
      </w:r>
      <w:r>
        <w:rPr>
          <w:rFonts w:hint="eastAsia" w:ascii="宋体" w:hAnsi="宋体" w:eastAsia="宋体" w:cs="宋体"/>
          <w:bCs/>
          <w:color w:val="0000ff"/>
          <w:sz w:val="21"/>
          <w:szCs w:val="21"/>
          <w:highlight w:val="none"/>
          <w:lang w:val="en-US" w:eastAsia="zh-CN"/>
        </w:rPr>
        <w:t xml:space="preserve">继续</w:t>
      </w:r>
      <w:r>
        <w:rPr>
          <w:rFonts w:hint="eastAsia" w:ascii="宋体" w:hAnsi="宋体" w:eastAsia="宋体" w:cs="宋体"/>
          <w:bCs/>
          <w:color w:val="0000ff"/>
          <w:sz w:val="21"/>
          <w:szCs w:val="21"/>
          <w:highlight w:val="none"/>
          <w:lang w:val="en-US" w:eastAsia="zh-CN"/>
        </w:rPr>
        <w:t xml:space="preserve">抵扣</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直至</w:t>
      </w:r>
      <w:r>
        <w:rPr>
          <w:rFonts w:hint="eastAsia" w:ascii="宋体" w:hAnsi="宋体" w:eastAsia="宋体" w:cs="宋体"/>
          <w:bCs/>
          <w:color w:val="0000ff"/>
          <w:sz w:val="21"/>
          <w:szCs w:val="21"/>
          <w:highlight w:val="none"/>
          <w:lang w:val="en-US" w:eastAsia="zh-CN"/>
        </w:rPr>
        <w:t xml:space="preserve">全部</w:t>
      </w:r>
      <w:r>
        <w:rPr>
          <w:rFonts w:hint="eastAsia" w:ascii="宋体" w:hAnsi="宋体" w:eastAsia="宋体" w:cs="宋体"/>
          <w:bCs/>
          <w:color w:val="0000ff"/>
          <w:sz w:val="21"/>
          <w:szCs w:val="21"/>
          <w:highlight w:val="none"/>
          <w:lang w:val="en-US" w:eastAsia="zh-CN"/>
        </w:rPr>
        <w:t xml:space="preserve">预付款</w:t>
      </w:r>
      <w:r>
        <w:rPr>
          <w:rFonts w:hint="eastAsia" w:ascii="宋体" w:hAnsi="宋体" w:eastAsia="宋体" w:cs="宋体"/>
          <w:bCs/>
          <w:color w:val="0000ff"/>
          <w:sz w:val="21"/>
          <w:szCs w:val="21"/>
          <w:highlight w:val="none"/>
          <w:lang w:val="en-US" w:eastAsia="zh-CN"/>
        </w:rPr>
        <w:t xml:space="preserve">扣清</w:t>
      </w:r>
      <w:r>
        <w:rPr>
          <w:rFonts w:hint="eastAsia" w:ascii="宋体" w:hAnsi="宋体" w:eastAsia="宋体" w:cs="宋体"/>
          <w:bCs/>
          <w:color w:val="0000ff"/>
          <w:sz w:val="21"/>
          <w:szCs w:val="21"/>
          <w:highlight w:val="none"/>
          <w:lang w:val="en-US" w:eastAsia="zh-CN"/>
        </w:rPr>
        <w:t xml:space="preserve">为止</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后6</w:t>
      </w:r>
      <w:r>
        <w:rPr>
          <w:rFonts w:hint="eastAsia" w:ascii="宋体" w:hAnsi="宋体" w:eastAsia="宋体" w:cs="宋体"/>
          <w:bCs/>
          <w:color w:val="0000ff"/>
          <w:sz w:val="21"/>
          <w:szCs w:val="21"/>
          <w:highlight w:val="none"/>
          <w:lang w:val="en-US" w:eastAsia="zh-CN"/>
        </w:rPr>
        <w:t xml:space="preserve">个月</w:t>
      </w:r>
      <w:r>
        <w:rPr>
          <w:rFonts w:hint="eastAsia" w:ascii="宋体" w:hAnsi="宋体" w:eastAsia="宋体" w:cs="宋体"/>
          <w:bCs/>
          <w:color w:val="0000ff"/>
          <w:sz w:val="21"/>
          <w:szCs w:val="21"/>
          <w:highlight w:val="none"/>
          <w:lang w:val="en-US" w:eastAsia="zh-CN"/>
        </w:rPr>
        <w:t xml:space="preserve">的</w:t>
      </w:r>
      <w:r>
        <w:rPr>
          <w:rFonts w:hint="eastAsia" w:ascii="宋体" w:hAnsi="宋体" w:eastAsia="宋体" w:cs="宋体"/>
          <w:bCs/>
          <w:color w:val="0000ff"/>
          <w:sz w:val="21"/>
          <w:szCs w:val="21"/>
          <w:highlight w:val="none"/>
          <w:lang w:val="en-US" w:eastAsia="zh-CN"/>
        </w:rPr>
        <w:t xml:space="preserve">服务费</w:t>
      </w:r>
      <w:r>
        <w:rPr>
          <w:rFonts w:hint="eastAsia" w:ascii="宋体" w:hAnsi="宋体" w:eastAsia="宋体" w:cs="宋体"/>
          <w:bCs/>
          <w:color w:val="0000ff"/>
          <w:sz w:val="21"/>
          <w:szCs w:val="21"/>
          <w:highlight w:val="none"/>
          <w:lang w:val="en-US" w:eastAsia="zh-CN"/>
        </w:rPr>
        <w:t xml:space="preserve">待</w:t>
      </w:r>
      <w:r>
        <w:rPr>
          <w:rFonts w:hint="eastAsia" w:ascii="宋体" w:hAnsi="宋体" w:eastAsia="宋体" w:cs="宋体"/>
          <w:bCs/>
          <w:color w:val="0000ff"/>
          <w:sz w:val="21"/>
          <w:szCs w:val="21"/>
          <w:highlight w:val="none"/>
          <w:lang w:val="en-US" w:eastAsia="zh-CN"/>
        </w:rPr>
        <w:t xml:space="preserve">项目</w:t>
      </w:r>
      <w:r>
        <w:rPr>
          <w:rFonts w:hint="eastAsia" w:ascii="宋体" w:hAnsi="宋体" w:eastAsia="宋体" w:cs="宋体"/>
          <w:bCs/>
          <w:color w:val="0000ff"/>
          <w:sz w:val="21"/>
          <w:szCs w:val="21"/>
          <w:highlight w:val="none"/>
          <w:lang w:val="en-US" w:eastAsia="zh-CN"/>
        </w:rPr>
        <w:t xml:space="preserve">结束</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经</w:t>
      </w:r>
      <w:r>
        <w:rPr>
          <w:rFonts w:hint="eastAsia" w:ascii="宋体" w:hAnsi="宋体" w:eastAsia="宋体" w:cs="宋体"/>
          <w:bCs/>
          <w:color w:val="0000ff"/>
          <w:sz w:val="21"/>
          <w:szCs w:val="21"/>
          <w:highlight w:val="none"/>
          <w:lang w:val="en-US" w:eastAsia="zh-CN"/>
        </w:rPr>
        <w:t xml:space="preserve">甲方</w:t>
      </w:r>
      <w:r>
        <w:rPr>
          <w:rFonts w:hint="eastAsia" w:ascii="宋体" w:hAnsi="宋体" w:eastAsia="宋体" w:cs="宋体"/>
          <w:bCs/>
          <w:color w:val="0000ff"/>
          <w:sz w:val="21"/>
          <w:szCs w:val="21"/>
          <w:highlight w:val="none"/>
          <w:lang w:val="en-US" w:eastAsia="zh-CN"/>
        </w:rPr>
        <w:t xml:space="preserve">验收</w:t>
      </w:r>
      <w:r>
        <w:rPr>
          <w:rFonts w:hint="eastAsia" w:ascii="宋体" w:hAnsi="宋体" w:eastAsia="宋体" w:cs="宋体"/>
          <w:bCs/>
          <w:color w:val="0000ff"/>
          <w:sz w:val="21"/>
          <w:szCs w:val="21"/>
          <w:highlight w:val="none"/>
          <w:lang w:val="en-US" w:eastAsia="zh-CN"/>
        </w:rPr>
        <w:t xml:space="preserve">后</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t xml:space="preserve">根据</w:t>
      </w:r>
      <w:r>
        <w:rPr>
          <w:rFonts w:hint="eastAsia" w:ascii="宋体" w:hAnsi="宋体" w:eastAsia="宋体" w:cs="宋体"/>
          <w:bCs/>
          <w:color w:val="0000ff"/>
          <w:sz w:val="21"/>
          <w:szCs w:val="21"/>
          <w:highlight w:val="none"/>
          <w:lang w:val="en-US" w:eastAsia="zh-CN"/>
        </w:rPr>
        <w:t xml:space="preserve">考核</w:t>
      </w:r>
      <w:r>
        <w:rPr>
          <w:rFonts w:hint="eastAsia" w:ascii="宋体" w:hAnsi="宋体" w:eastAsia="宋体" w:cs="宋体"/>
          <w:bCs/>
          <w:color w:val="0000ff"/>
          <w:sz w:val="21"/>
          <w:szCs w:val="21"/>
          <w:highlight w:val="none"/>
          <w:lang w:val="en-US" w:eastAsia="zh-CN"/>
        </w:rPr>
      </w:r>
      <w:r>
        <w:rPr>
          <w:rFonts w:hint="eastAsia" w:ascii="宋体" w:hAnsi="宋体" w:eastAsia="宋体" w:cs="宋体"/>
          <w:bCs/>
          <w:color w:val="0000ff"/>
          <w:sz w:val="21"/>
          <w:szCs w:val="21"/>
          <w:highlight w:val="none"/>
          <w:lang w:val="en-US" w:eastAsia="zh-CN"/>
        </w:rPr>
        <w:t xml:space="preserve">结果</w:t>
      </w:r>
      <w:r>
        <w:rPr>
          <w:rFonts w:hint="eastAsia" w:ascii="宋体" w:hAnsi="宋体" w:eastAsia="宋体" w:cs="宋体"/>
          <w:bCs/>
          <w:color w:val="0000ff"/>
          <w:sz w:val="21"/>
          <w:szCs w:val="21"/>
          <w:highlight w:val="none"/>
          <w:lang w:val="en-US" w:eastAsia="zh-CN"/>
        </w:rPr>
        <w:t xml:space="preserve">予以</w:t>
      </w:r>
      <w:r>
        <w:rPr>
          <w:rFonts w:hint="eastAsia" w:ascii="宋体" w:hAnsi="宋体" w:eastAsia="宋体" w:cs="宋体"/>
          <w:bCs/>
          <w:color w:val="0000ff"/>
          <w:sz w:val="21"/>
          <w:szCs w:val="21"/>
          <w:highlight w:val="none"/>
          <w:lang w:val="en-US" w:eastAsia="zh-CN"/>
        </w:rPr>
        <w:t xml:space="preserve">支付</w:t>
      </w:r>
      <w:r>
        <w:rPr>
          <w:rFonts w:hint="eastAsia" w:ascii="宋体" w:hAnsi="宋体" w:eastAsia="宋体" w:cs="宋体"/>
          <w:bCs/>
          <w:color w:val="0000ff"/>
          <w:sz w:val="21"/>
          <w:szCs w:val="21"/>
          <w:highlight w:val="none"/>
          <w:lang w:val="en-US" w:eastAsia="zh-CN"/>
        </w:rPr>
        <w:t xml:space="preserve">。</w:t>
      </w:r>
      <w:r>
        <w:rPr>
          <w:rFonts w:hint="eastAsia" w:ascii="宋体" w:hAnsi="宋体" w:eastAsia="宋体" w:cs="宋体"/>
          <w:bCs/>
          <w:color w:val="0000ff"/>
          <w:sz w:val="21"/>
          <w:szCs w:val="21"/>
          <w:highlight w:val="none"/>
          <w:lang w:val="en-US" w:eastAsia="zh-CN"/>
        </w:rPr>
      </w:r>
      <w:r/>
    </w:p>
    <w:p>
      <w:pPr>
        <w:ind w:left="20" w:firstLine="420"/>
        <w:jc w:val="both"/>
        <w:spacing w:line="460" w:lineRule="exact"/>
        <w:widowControl w:val="off"/>
      </w:pPr>
      <w:r>
        <w:rPr>
          <w:rFonts w:hint="eastAsia" w:hAnsi="宋体" w:cs="宋体"/>
          <w:bCs/>
          <w:color w:val="0000ff"/>
          <w:sz w:val="21"/>
          <w:szCs w:val="21"/>
          <w:highlight w:val="none"/>
          <w:lang w:val="en-US" w:eastAsia="zh-CN"/>
        </w:rPr>
        <w:t xml:space="preserve">付款方式二</w:t>
      </w:r>
      <w:r>
        <w:rPr>
          <w:rFonts w:hint="eastAsia" w:ascii="宋体" w:hAnsi="宋体" w:eastAsia="宋体" w:cs="宋体"/>
          <w:bCs/>
          <w:color w:val="0000ff"/>
          <w:sz w:val="21"/>
          <w:szCs w:val="21"/>
          <w:highlight w:val="none"/>
          <w:lang w:val="zh-CN" w:eastAsia="zh-CN"/>
        </w:rPr>
        <w:t xml:space="preserve">∶甲乙双方签订合同后，待整个服务项目所需设备、人员全部到位，经甲方认可后开始进行管理服务</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甲方</w:t>
      </w:r>
      <w:r>
        <w:rPr>
          <w:rFonts w:hint="eastAsia" w:ascii="宋体" w:hAnsi="宋体" w:eastAsia="宋体" w:cs="宋体"/>
          <w:bCs/>
          <w:color w:val="0000ff"/>
          <w:sz w:val="21"/>
          <w:szCs w:val="21"/>
          <w:highlight w:val="none"/>
          <w:lang w:val="zh-CN" w:eastAsia="zh-CN"/>
        </w:rPr>
        <w:t xml:space="preserve">根据</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办法</w:t>
      </w:r>
      <w:r>
        <w:rPr>
          <w:rFonts w:hint="eastAsia" w:ascii="宋体" w:hAnsi="宋体" w:eastAsia="宋体" w:cs="宋体"/>
          <w:bCs/>
          <w:color w:val="0000ff"/>
          <w:sz w:val="21"/>
          <w:szCs w:val="21"/>
          <w:highlight w:val="none"/>
          <w:lang w:val="zh-CN" w:eastAsia="zh-CN"/>
        </w:rPr>
        <w:t xml:space="preserve">每月</w:t>
      </w:r>
      <w:r>
        <w:rPr>
          <w:rFonts w:hint="eastAsia" w:ascii="宋体" w:hAnsi="宋体" w:eastAsia="宋体" w:cs="宋体"/>
          <w:bCs/>
          <w:color w:val="0000ff"/>
          <w:sz w:val="21"/>
          <w:szCs w:val="21"/>
          <w:highlight w:val="none"/>
          <w:lang w:val="zh-CN" w:eastAsia="zh-CN"/>
        </w:rPr>
        <w:t xml:space="preserve">进行</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并6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一</w:t>
      </w:r>
      <w:r>
        <w:rPr>
          <w:rFonts w:hint="eastAsia" w:ascii="宋体" w:hAnsi="宋体" w:eastAsia="宋体" w:cs="宋体"/>
          <w:bCs/>
          <w:color w:val="0000ff"/>
          <w:sz w:val="21"/>
          <w:szCs w:val="21"/>
          <w:highlight w:val="none"/>
          <w:lang w:val="zh-CN" w:eastAsia="zh-CN"/>
        </w:rPr>
        <w:t xml:space="preserve">结算</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其中</w:t>
      </w:r>
      <w:r>
        <w:rPr>
          <w:rFonts w:hint="eastAsia" w:ascii="宋体" w:hAnsi="宋体" w:eastAsia="宋体" w:cs="宋体"/>
          <w:bCs/>
          <w:color w:val="0000ff"/>
          <w:sz w:val="21"/>
          <w:szCs w:val="21"/>
          <w:highlight w:val="none"/>
          <w:lang w:val="zh-CN" w:eastAsia="zh-CN"/>
        </w:rPr>
        <w:t xml:space="preserve">前6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的</w:t>
      </w:r>
      <w:r>
        <w:rPr>
          <w:rFonts w:hint="eastAsia" w:ascii="宋体" w:hAnsi="宋体" w:eastAsia="宋体" w:cs="宋体"/>
          <w:bCs/>
          <w:color w:val="0000ff"/>
          <w:sz w:val="21"/>
          <w:szCs w:val="21"/>
          <w:highlight w:val="none"/>
          <w:lang w:val="zh-CN" w:eastAsia="zh-CN"/>
        </w:rPr>
        <w:t xml:space="preserve">服务费</w:t>
      </w:r>
      <w:r>
        <w:rPr>
          <w:rFonts w:hint="eastAsia" w:ascii="宋体" w:hAnsi="宋体" w:eastAsia="宋体" w:cs="宋体"/>
          <w:bCs/>
          <w:color w:val="0000ff"/>
          <w:sz w:val="21"/>
          <w:szCs w:val="21"/>
          <w:highlight w:val="none"/>
          <w:lang w:val="zh-CN" w:eastAsia="zh-CN"/>
        </w:rPr>
        <w:t xml:space="preserve">按</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结果</w:t>
      </w:r>
      <w:r>
        <w:rPr>
          <w:rFonts w:hint="eastAsia" w:ascii="宋体" w:hAnsi="宋体" w:eastAsia="宋体" w:cs="宋体"/>
          <w:bCs/>
          <w:color w:val="0000ff"/>
          <w:sz w:val="21"/>
          <w:szCs w:val="21"/>
          <w:highlight w:val="none"/>
          <w:lang w:val="zh-CN" w:eastAsia="zh-CN"/>
        </w:rPr>
        <w:t xml:space="preserve">予以</w:t>
      </w:r>
      <w:r>
        <w:rPr>
          <w:rFonts w:hint="eastAsia" w:ascii="宋体" w:hAnsi="宋体" w:eastAsia="宋体" w:cs="宋体"/>
          <w:bCs/>
          <w:color w:val="0000ff"/>
          <w:sz w:val="21"/>
          <w:szCs w:val="21"/>
          <w:highlight w:val="none"/>
          <w:lang w:val="zh-CN" w:eastAsia="zh-CN"/>
        </w:rPr>
        <w:t xml:space="preserve">支付</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后6</w:t>
      </w:r>
      <w:r>
        <w:rPr>
          <w:rFonts w:hint="eastAsia" w:ascii="宋体" w:hAnsi="宋体" w:eastAsia="宋体" w:cs="宋体"/>
          <w:bCs/>
          <w:color w:val="0000ff"/>
          <w:sz w:val="21"/>
          <w:szCs w:val="21"/>
          <w:highlight w:val="none"/>
          <w:lang w:val="zh-CN" w:eastAsia="zh-CN"/>
        </w:rPr>
        <w:t xml:space="preserve">个月</w:t>
      </w:r>
      <w:r>
        <w:rPr>
          <w:rFonts w:hint="eastAsia" w:ascii="宋体" w:hAnsi="宋体" w:eastAsia="宋体" w:cs="宋体"/>
          <w:bCs/>
          <w:color w:val="0000ff"/>
          <w:sz w:val="21"/>
          <w:szCs w:val="21"/>
          <w:highlight w:val="none"/>
          <w:lang w:val="zh-CN" w:eastAsia="zh-CN"/>
        </w:rPr>
        <w:t xml:space="preserve">的</w:t>
      </w:r>
      <w:r>
        <w:rPr>
          <w:rFonts w:hint="eastAsia" w:ascii="宋体" w:hAnsi="宋体" w:eastAsia="宋体" w:cs="宋体"/>
          <w:bCs/>
          <w:color w:val="0000ff"/>
          <w:sz w:val="21"/>
          <w:szCs w:val="21"/>
          <w:highlight w:val="none"/>
          <w:lang w:val="zh-CN" w:eastAsia="zh-CN"/>
        </w:rPr>
        <w:t xml:space="preserve">服务</w:t>
      </w:r>
      <w:r>
        <w:rPr>
          <w:rFonts w:hint="eastAsia" w:ascii="宋体" w:hAnsi="宋体" w:eastAsia="宋体" w:cs="宋体"/>
          <w:bCs/>
          <w:color w:val="0000ff"/>
          <w:sz w:val="21"/>
          <w:szCs w:val="21"/>
          <w:highlight w:val="none"/>
          <w:lang w:val="zh-CN" w:eastAsia="zh-CN"/>
        </w:rPr>
        <w:t xml:space="preserve">费</w:t>
      </w:r>
      <w:r>
        <w:rPr>
          <w:rFonts w:hint="eastAsia" w:ascii="宋体" w:hAnsi="宋体" w:eastAsia="宋体" w:cs="宋体"/>
          <w:bCs/>
          <w:color w:val="0000ff"/>
          <w:sz w:val="21"/>
          <w:szCs w:val="21"/>
          <w:highlight w:val="none"/>
          <w:lang w:val="zh-CN" w:eastAsia="zh-CN"/>
        </w:rPr>
        <w:t xml:space="preserve">待</w:t>
      </w:r>
      <w:r>
        <w:rPr>
          <w:rFonts w:hint="eastAsia" w:ascii="宋体" w:hAnsi="宋体" w:eastAsia="宋体" w:cs="宋体"/>
          <w:bCs/>
          <w:color w:val="0000ff"/>
          <w:sz w:val="21"/>
          <w:szCs w:val="21"/>
          <w:highlight w:val="none"/>
          <w:lang w:val="zh-CN" w:eastAsia="zh-CN"/>
        </w:rPr>
        <w:t xml:space="preserve">项目</w:t>
      </w:r>
      <w:r>
        <w:rPr>
          <w:rFonts w:hint="eastAsia" w:ascii="宋体" w:hAnsi="宋体" w:eastAsia="宋体" w:cs="宋体"/>
          <w:bCs/>
          <w:color w:val="0000ff"/>
          <w:sz w:val="21"/>
          <w:szCs w:val="21"/>
          <w:highlight w:val="none"/>
          <w:lang w:val="zh-CN" w:eastAsia="zh-CN"/>
        </w:rPr>
        <w:t xml:space="preserve">结束</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甲方</w:t>
      </w:r>
      <w:r>
        <w:rPr>
          <w:rFonts w:hint="eastAsia" w:ascii="宋体" w:hAnsi="宋体" w:eastAsia="宋体" w:cs="宋体"/>
          <w:bCs/>
          <w:color w:val="0000ff"/>
          <w:sz w:val="21"/>
          <w:szCs w:val="21"/>
          <w:highlight w:val="none"/>
          <w:lang w:val="zh-CN" w:eastAsia="zh-CN"/>
        </w:rPr>
        <w:t xml:space="preserve">验收</w:t>
      </w:r>
      <w:r>
        <w:rPr>
          <w:rFonts w:hint="eastAsia" w:ascii="宋体" w:hAnsi="宋体" w:eastAsia="宋体" w:cs="宋体"/>
          <w:bCs/>
          <w:color w:val="0000ff"/>
          <w:sz w:val="21"/>
          <w:szCs w:val="21"/>
          <w:highlight w:val="none"/>
          <w:lang w:val="zh-CN" w:eastAsia="zh-CN"/>
        </w:rPr>
        <w:t xml:space="preserve">后</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t xml:space="preserve">根据</w:t>
      </w:r>
      <w:r>
        <w:rPr>
          <w:rFonts w:hint="eastAsia" w:ascii="宋体" w:hAnsi="宋体" w:eastAsia="宋体" w:cs="宋体"/>
          <w:bCs/>
          <w:color w:val="0000ff"/>
          <w:sz w:val="21"/>
          <w:szCs w:val="21"/>
          <w:highlight w:val="none"/>
          <w:lang w:val="zh-CN" w:eastAsia="zh-CN"/>
        </w:rPr>
        <w:t xml:space="preserve">考核</w:t>
      </w:r>
      <w:r>
        <w:rPr>
          <w:rFonts w:hint="eastAsia" w:ascii="宋体" w:hAnsi="宋体" w:eastAsia="宋体" w:cs="宋体"/>
          <w:bCs/>
          <w:color w:val="0000ff"/>
          <w:sz w:val="21"/>
          <w:szCs w:val="21"/>
          <w:highlight w:val="none"/>
          <w:lang w:val="zh-CN" w:eastAsia="zh-CN"/>
        </w:rPr>
        <w:t xml:space="preserve">结果</w:t>
      </w:r>
      <w:r>
        <w:rPr>
          <w:rFonts w:hint="eastAsia" w:ascii="宋体" w:hAnsi="宋体" w:eastAsia="宋体" w:cs="宋体"/>
          <w:bCs/>
          <w:color w:val="0000ff"/>
          <w:sz w:val="21"/>
          <w:szCs w:val="21"/>
          <w:highlight w:val="none"/>
          <w:lang w:val="zh-CN" w:eastAsia="zh-CN"/>
        </w:rPr>
        <w:t xml:space="preserve">予以</w:t>
      </w:r>
      <w:r>
        <w:rPr>
          <w:rFonts w:hint="eastAsia" w:ascii="宋体" w:hAnsi="宋体" w:eastAsia="宋体" w:cs="宋体"/>
          <w:bCs/>
          <w:color w:val="0000ff"/>
          <w:sz w:val="21"/>
          <w:szCs w:val="21"/>
          <w:highlight w:val="none"/>
          <w:lang w:val="zh-CN" w:eastAsia="zh-CN"/>
        </w:rPr>
        <w:t xml:space="preserve">支付</w:t>
      </w:r>
      <w:r>
        <w:rPr>
          <w:rFonts w:hint="eastAsia" w:ascii="宋体" w:hAnsi="宋体" w:eastAsia="宋体" w:cs="宋体"/>
          <w:bCs/>
          <w:color w:val="0000ff"/>
          <w:sz w:val="21"/>
          <w:szCs w:val="21"/>
          <w:highlight w:val="none"/>
          <w:lang w:val="zh-CN" w:eastAsia="zh-CN"/>
        </w:rPr>
        <w:t xml:space="preserve">。</w:t>
      </w:r>
      <w:r>
        <w:rPr>
          <w:rFonts w:hint="eastAsia" w:ascii="宋体" w:hAnsi="宋体" w:eastAsia="宋体" w:cs="宋体"/>
          <w:bCs/>
          <w:color w:val="0000ff"/>
          <w:sz w:val="21"/>
          <w:szCs w:val="21"/>
          <w:highlight w:val="none"/>
          <w:lang w:val="zh-CN" w:eastAsia="zh-CN"/>
        </w:rPr>
      </w:r>
      <w:r/>
    </w:p>
    <w:p>
      <w:pPr>
        <w:ind w:left="20" w:firstLine="422"/>
        <w:jc w:val="both"/>
        <w:spacing w:line="460" w:lineRule="exact"/>
        <w:widowControl w:val="off"/>
        <w:rPr>
          <w:rFonts w:hint="default" w:ascii="宋体" w:hAnsi="宋体" w:eastAsia="宋体" w:cs="宋体"/>
          <w:b/>
          <w:bCs w:val="0"/>
          <w:color w:val="0000ff"/>
          <w:sz w:val="21"/>
          <w:szCs w:val="21"/>
          <w:highlight w:val="none"/>
          <w:lang w:val="en-US" w:eastAsia="zh-CN"/>
        </w:rPr>
      </w:pPr>
      <w:r>
        <w:rPr>
          <w:rFonts w:hint="eastAsia" w:ascii="宋体" w:hAnsi="宋体" w:eastAsia="宋体" w:cs="宋体"/>
          <w:b/>
          <w:bCs w:val="0"/>
          <w:color w:val="0000ff"/>
          <w:sz w:val="21"/>
          <w:szCs w:val="21"/>
          <w:highlight w:val="none"/>
          <w:lang w:val="en-US" w:eastAsia="zh-CN"/>
        </w:rPr>
        <w:t xml:space="preserve">供应商在签订合同时，可</w:t>
      </w:r>
      <w:r>
        <w:rPr>
          <w:rFonts w:hint="eastAsia" w:hAnsi="宋体" w:cs="宋体"/>
          <w:b/>
          <w:bCs w:val="0"/>
          <w:color w:val="0000ff"/>
          <w:sz w:val="21"/>
          <w:szCs w:val="21"/>
          <w:highlight w:val="none"/>
          <w:lang w:val="en-US" w:eastAsia="zh-CN"/>
        </w:rPr>
        <w:t xml:space="preserve">在两种付款方式中选其一。</w:t>
      </w:r>
      <w:r/>
      <w:r/>
      <w:r>
        <w:rPr>
          <w:rFonts w:hint="eastAsia" w:hAnsi="宋体" w:cs="宋体"/>
          <w:b/>
          <w:bCs w:val="0"/>
          <w:color w:val="0000ff"/>
          <w:sz w:val="21"/>
          <w:szCs w:val="21"/>
          <w:highlight w:val="none"/>
          <w:lang w:val="en-US" w:eastAsia="zh-CN"/>
        </w:rPr>
      </w:r>
      <w:r/>
    </w:p>
    <w:p>
      <w:pPr>
        <w:ind w:left="20" w:firstLine="422"/>
        <w:jc w:val="both"/>
        <w:spacing w:line="460" w:lineRule="exact"/>
        <w:widowControl w:val="off"/>
        <w:rPr>
          <w:rFonts w:hint="default" w:ascii="宋体" w:hAnsi="宋体" w:eastAsia="宋体" w:cs="宋体"/>
          <w:b/>
          <w:bCs w:val="0"/>
          <w:color w:val="auto"/>
          <w:sz w:val="21"/>
          <w:szCs w:val="21"/>
          <w:highlight w:val="none"/>
          <w:lang w:val="en-US" w:eastAsia="zh-CN"/>
        </w:rPr>
      </w:pPr>
      <w:r>
        <w:rPr>
          <w:rFonts w:hint="eastAsia"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、考核方式：</w:t>
      </w:r>
      <w:r/>
    </w:p>
    <w:p>
      <w:pPr>
        <w:ind w:left="20" w:firstLine="420"/>
        <w:jc w:val="both"/>
        <w:spacing w:line="460" w:lineRule="exact"/>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①服务费每半年为一个结算周期，按考核结果结算，每半年应结算的服务费=（合同总价÷1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个月）×</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eastAsia="zh-CN"/>
        </w:rPr>
        <w:t xml:space="preserve">个月-考核扣款。</w:t>
      </w:r>
      <w:r/>
    </w:p>
    <w:p>
      <w:pPr>
        <w:ind w:left="20" w:firstLine="420"/>
        <w:jc w:val="both"/>
        <w:spacing w:line="460" w:lineRule="exact"/>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②甲方按照"考核内容及标准"的有关规定对乙方进行每月考核。服务费每半年为一个结算周期，半年考核得分为6个月考核的平均分，考核得分达到90分及以上的，则无考核扣款，考核得分低于90分的，按半年考核得分率计算考核扣款（半年考核扣款=半年核费总额×（90-半年考核得分）/</w:t>
      </w:r>
      <w:r>
        <w:rPr>
          <w:rFonts w:hint="eastAsia" w:ascii="宋体" w:hAnsi="宋体" w:eastAsia="宋体" w:cs="宋体"/>
          <w:bCs/>
          <w:color w:val="auto"/>
          <w:sz w:val="21"/>
          <w:szCs w:val="21"/>
          <w:highlight w:val="none"/>
          <w:lang w:val="en-US" w:eastAsia="zh-CN"/>
        </w:rPr>
        <w:t xml:space="preserve">90</w:t>
      </w:r>
      <w:r>
        <w:rPr>
          <w:rFonts w:hint="eastAsia" w:ascii="宋体" w:hAnsi="宋体" w:eastAsia="宋体" w:cs="宋体"/>
          <w:bCs/>
          <w:color w:val="auto"/>
          <w:sz w:val="21"/>
          <w:szCs w:val="21"/>
          <w:highlight w:val="none"/>
          <w:lang w:val="zh-CN" w:eastAsia="zh-CN"/>
        </w:rPr>
        <w:t xml:space="preserve">）。</w:t>
      </w:r>
      <w:r/>
    </w:p>
    <w:p>
      <w:pPr>
        <w:ind w:firstLine="480"/>
        <w:jc w:val="both"/>
        <w:spacing w:line="360" w:lineRule="auto"/>
        <w:widowControl w:val="off"/>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（招标文件及合同中规定的其他扣款约定继续有效）</w:t>
      </w:r>
      <w:r/>
    </w:p>
    <w:p>
      <w:pPr>
        <w:ind w:firstLine="480"/>
        <w:jc w:val="both"/>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三、双方的义务</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1．甲方的义务</w:t>
      </w:r>
      <w:r/>
    </w:p>
    <w:p>
      <w:pPr>
        <w:ind w:firstLine="480"/>
        <w:jc w:val="both"/>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（1）甲方必须按合同所规定的日期支付乙方服务费</w:t>
      </w:r>
      <w:r>
        <w:rPr>
          <w:rFonts w:hint="eastAsia" w:ascii="宋体" w:hAnsi="宋体" w:eastAsia="宋体" w:cs="宋体"/>
          <w:sz w:val="21"/>
          <w:szCs w:val="21"/>
          <w:lang w:eastAsia="zh-CN"/>
        </w:rPr>
        <w:t xml:space="preserve">。</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（2）甲方应教育本区域内的企业单位遵守相关道路卡口的规章制度，配合乙方人员工作。</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（3）甲方应向乙方提供有关道路卡口管控工作的相关规章制度，提供岗位业务知识培训，如有制度的变更，应及时通知乙方。</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2．乙方的义务</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（1）乙方向甲方派遣的岗亭卡口服务人员必须经过专业的培训，配备统一的安保服装及必要装备。</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w:t>
      </w:r>
      <w:r>
        <w:rPr>
          <w:rFonts w:hint="eastAsia" w:hAnsi="宋体" w:cs="宋体"/>
          <w:sz w:val="21"/>
          <w:szCs w:val="21"/>
          <w:lang w:val="en-US" w:eastAsia="zh-CN"/>
        </w:rPr>
        <w:t xml:space="preserve">人员</w:t>
      </w:r>
      <w:r>
        <w:rPr>
          <w:rFonts w:hint="eastAsia" w:ascii="宋体" w:hAnsi="宋体" w:eastAsia="宋体" w:cs="宋体"/>
          <w:sz w:val="21"/>
          <w:szCs w:val="21"/>
        </w:rPr>
        <w:t xml:space="preserve">要有高度的责任心，认真执勤、积极守护，对发生的治安刑事案件、灾害事故，应采取积极措施，保护好现场、维护好秩序，使损失减少到最低限度，并及时报告甲方和当地公安机关，积极协助处理。</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（3）乙方负责对</w:t>
      </w:r>
      <w:r>
        <w:rPr>
          <w:rFonts w:hint="eastAsia" w:hAnsi="宋体" w:cs="宋体"/>
          <w:sz w:val="21"/>
          <w:szCs w:val="21"/>
          <w:lang w:val="en-US" w:eastAsia="zh-CN"/>
        </w:rPr>
        <w:t xml:space="preserve">人员</w:t>
      </w:r>
      <w:r>
        <w:rPr>
          <w:rFonts w:hint="eastAsia" w:ascii="宋体" w:hAnsi="宋体" w:eastAsia="宋体" w:cs="宋体"/>
          <w:sz w:val="21"/>
          <w:szCs w:val="21"/>
        </w:rPr>
        <w:t xml:space="preserve">教育管理，提高队员素质以适应甲方的业务需要，并对执勤情况进行监督检查。</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（4）乙方对甲方提出的不称职</w:t>
      </w:r>
      <w:r>
        <w:rPr>
          <w:rFonts w:hint="eastAsia" w:hAnsi="宋体" w:cs="宋体"/>
          <w:sz w:val="21"/>
          <w:szCs w:val="21"/>
          <w:lang w:val="en-US" w:eastAsia="zh-CN"/>
        </w:rPr>
        <w:t xml:space="preserve">人员</w:t>
      </w:r>
      <w:r>
        <w:rPr>
          <w:rFonts w:hint="eastAsia" w:ascii="宋体" w:hAnsi="宋体" w:eastAsia="宋体" w:cs="宋体"/>
          <w:sz w:val="21"/>
          <w:szCs w:val="21"/>
        </w:rPr>
        <w:t xml:space="preserve">应及时查处，并在一周内及时更换。</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（5）乙方</w:t>
      </w:r>
      <w:r>
        <w:rPr>
          <w:rFonts w:hint="eastAsia" w:hAnsi="宋体" w:cs="宋体"/>
          <w:sz w:val="21"/>
          <w:szCs w:val="21"/>
          <w:lang w:val="en-US" w:eastAsia="zh-CN"/>
        </w:rPr>
        <w:t xml:space="preserve">人员</w:t>
      </w:r>
      <w:r>
        <w:rPr>
          <w:rFonts w:hint="eastAsia" w:ascii="宋体" w:hAnsi="宋体" w:eastAsia="宋体" w:cs="宋体"/>
          <w:sz w:val="21"/>
          <w:szCs w:val="21"/>
        </w:rPr>
        <w:t xml:space="preserve">因事、因病或其它原因缺勤的，乙方负责调配补充。</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（6）乙方</w:t>
      </w:r>
      <w:r>
        <w:rPr>
          <w:rFonts w:hint="eastAsia" w:hAnsi="宋体" w:cs="宋体"/>
          <w:sz w:val="21"/>
          <w:szCs w:val="21"/>
          <w:lang w:val="en-US" w:eastAsia="zh-CN"/>
        </w:rPr>
        <w:t xml:space="preserve">人员</w:t>
      </w:r>
      <w:r>
        <w:rPr>
          <w:rFonts w:hint="eastAsia" w:ascii="宋体" w:hAnsi="宋体" w:eastAsia="宋体" w:cs="宋体"/>
          <w:sz w:val="21"/>
          <w:szCs w:val="21"/>
        </w:rPr>
        <w:t xml:space="preserve">必须遵守甲方的所有规章制度，服从甲方的日常管理，保守甲方商业秘密。</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（7）乙方</w:t>
      </w:r>
      <w:r>
        <w:rPr>
          <w:rFonts w:hint="eastAsia" w:hAnsi="宋体" w:cs="宋体"/>
          <w:sz w:val="21"/>
          <w:szCs w:val="21"/>
          <w:lang w:val="en-US" w:eastAsia="zh-CN"/>
        </w:rPr>
        <w:t xml:space="preserve">人员</w:t>
      </w:r>
      <w:r>
        <w:rPr>
          <w:rFonts w:hint="eastAsia" w:ascii="宋体" w:hAnsi="宋体" w:eastAsia="宋体" w:cs="宋体"/>
          <w:sz w:val="21"/>
          <w:szCs w:val="21"/>
        </w:rPr>
        <w:t xml:space="preserve">必须不折不扣地完成甲方所交办的一切任务，认真落实各项安全规定与工作要求。</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四、双方的权利</w:t>
      </w:r>
      <w:r/>
    </w:p>
    <w:p>
      <w:pPr>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    1．甲方的权利</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（1）甲方有权检查乙方岗亭卡口服务人员的工作，对不符合规定的，及时指出使其改正。</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（2）甲方对乙方的不称职</w:t>
      </w:r>
      <w:r>
        <w:rPr>
          <w:rFonts w:hint="eastAsia" w:hAnsi="宋体" w:cs="宋体"/>
          <w:sz w:val="21"/>
          <w:szCs w:val="21"/>
          <w:lang w:val="en-US" w:eastAsia="zh-CN"/>
        </w:rPr>
        <w:t xml:space="preserve">人员</w:t>
      </w:r>
      <w:r>
        <w:rPr>
          <w:rFonts w:hint="eastAsia" w:ascii="宋体" w:hAnsi="宋体" w:eastAsia="宋体" w:cs="宋体"/>
          <w:sz w:val="21"/>
          <w:szCs w:val="21"/>
        </w:rPr>
        <w:t xml:space="preserve">有权提出更换意见。</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（3）乙方岗亭卡口服务人员的人事、工资、福利属于乙方，与甲方无关。</w:t>
      </w:r>
      <w:r/>
    </w:p>
    <w:p>
      <w:pPr>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    2．乙方的权利</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（1）乙方有权按期准时向甲方收取服务费，如甲方不按时支付乙方服务费，乙方有权提前结束与甲方的本合同关系，且乙方不承担任何责任。</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（2）乙方有权检查岗亭卡口服务人员的工作，对检查中发现的问题，应及时处置，有权调动队员，但事先应征询甲方意见。</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（3）乙方</w:t>
      </w:r>
      <w:r>
        <w:rPr>
          <w:rFonts w:hint="eastAsia" w:hAnsi="宋体" w:cs="宋体"/>
          <w:sz w:val="21"/>
          <w:szCs w:val="21"/>
          <w:lang w:val="en-US" w:eastAsia="zh-CN"/>
        </w:rPr>
        <w:t xml:space="preserve">人员</w:t>
      </w:r>
      <w:r>
        <w:rPr>
          <w:rFonts w:hint="eastAsia" w:ascii="宋体" w:hAnsi="宋体" w:eastAsia="宋体" w:cs="宋体"/>
          <w:sz w:val="21"/>
          <w:szCs w:val="21"/>
        </w:rPr>
        <w:t xml:space="preserve">在执勤期间若因甲方不安全因素造成的人员伤残，乙方有权向甲方提出赔偿。</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五、履约保证金</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本项目无需提交履约保证金。</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六、违约责任</w:t>
      </w:r>
      <w:r/>
    </w:p>
    <w:p>
      <w:pPr>
        <w:ind w:firstLine="480"/>
        <w:jc w:val="both"/>
        <w:spacing w:line="360" w:lineRule="auto"/>
        <w:widowControl w:val="off"/>
        <w:tabs>
          <w:tab w:val="left" w:pos="360" w:leader="none"/>
          <w:tab w:val="left" w:pos="720" w:leader="none"/>
        </w:tabs>
        <w:rPr>
          <w:rFonts w:hint="eastAsia" w:ascii="宋体" w:hAnsi="宋体" w:eastAsia="宋体" w:cs="宋体"/>
          <w:sz w:val="21"/>
          <w:szCs w:val="21"/>
        </w:rPr>
      </w:pPr>
      <w:r>
        <w:rPr>
          <w:rFonts w:hint="eastAsia" w:ascii="宋体" w:hAnsi="宋体" w:eastAsia="宋体" w:cs="宋体"/>
          <w:sz w:val="21"/>
          <w:szCs w:val="21"/>
        </w:rPr>
        <w:t xml:space="preserve">由于一方在本合同约定的期限内没有履行合同致使合同目的不能实现，由责任方按实际发生的损失承担违约责任。</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七、合同的生效</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1.本合同</w:t>
      </w:r>
      <w:r>
        <w:rPr>
          <w:rFonts w:hint="eastAsia" w:ascii="宋体" w:hAnsi="宋体" w:eastAsia="宋体" w:cs="宋体"/>
          <w:sz w:val="21"/>
          <w:szCs w:val="21"/>
        </w:rPr>
        <w:t xml:space="preserve">自甲乙双方签字盖章之日起生效</w:t>
      </w:r>
      <w:r>
        <w:rPr>
          <w:rFonts w:hint="eastAsia" w:ascii="宋体" w:hAnsi="宋体" w:eastAsia="宋体" w:cs="宋体"/>
          <w:sz w:val="21"/>
          <w:szCs w:val="21"/>
          <w:lang w:val="zh-CN" w:eastAsia="zh-CN" w:bidi="ar-SA"/>
        </w:rPr>
        <w:t xml:space="preserve">。</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2.合同在执行过程中出现的未尽事宜，双方在不违背本合同和招标文件的原则下协商解决，协商结果以书面形式盖章记录在案，作为本合同的附件，与本合同具有同等效力。</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八、附则</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1.合同份数</w:t>
      </w:r>
      <w:r/>
    </w:p>
    <w:p>
      <w:pPr>
        <w:ind w:firstLine="574"/>
        <w:jc w:val="both"/>
        <w:spacing w:line="312" w:lineRule="atLeas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本合同一式八份，甲方五份、乙方二份，招标代理机构一份。</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2.未尽事宜</w:t>
      </w:r>
      <w:r/>
    </w:p>
    <w:p>
      <w:pPr>
        <w:ind w:firstLine="48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按《中华人民共和国政府采购法》及其他有关政府采购的法律法规的规定执行。</w:t>
      </w:r>
      <w:r/>
    </w:p>
    <w:p>
      <w:pPr>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r>
      <w:r/>
    </w:p>
    <w:p>
      <w:pPr>
        <w:ind w:left="-209" w:firstLine="592"/>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甲方：</w:t>
      </w:r>
      <w:r>
        <w:rPr>
          <w:rFonts w:hint="eastAsia" w:ascii="宋体" w:hAnsi="宋体" w:eastAsia="宋体" w:cs="宋体"/>
          <w:sz w:val="21"/>
          <w:szCs w:val="21"/>
          <w:shd w:val="clear" w:color="auto" w:fill="ffffff"/>
          <w:lang w:val="zh-CN" w:eastAsia="zh-CN" w:bidi="ar-SA"/>
        </w:rPr>
        <w:t xml:space="preserve">   </w:t>
      </w:r>
      <w:r>
        <w:rPr>
          <w:rFonts w:hint="eastAsia" w:ascii="宋体" w:hAnsi="宋体" w:eastAsia="宋体" w:cs="宋体"/>
          <w:sz w:val="21"/>
          <w:szCs w:val="21"/>
          <w:shd w:val="clear" w:color="auto" w:fill="ffffff"/>
          <w:lang w:val="en-US" w:eastAsia="zh-CN" w:bidi="ar-SA"/>
        </w:rPr>
        <w:t xml:space="preserve">                                             </w:t>
      </w:r>
      <w:r>
        <w:rPr>
          <w:rFonts w:hint="eastAsia" w:ascii="宋体" w:hAnsi="宋体" w:eastAsia="宋体" w:cs="宋体"/>
          <w:sz w:val="21"/>
          <w:szCs w:val="21"/>
          <w:lang w:val="zh-CN" w:eastAsia="zh-CN" w:bidi="ar-SA"/>
        </w:rPr>
        <w:t xml:space="preserve">乙方：</w:t>
      </w:r>
      <w:r/>
    </w:p>
    <w:p>
      <w:pPr>
        <w:ind w:firstLine="420"/>
        <w:jc w:val="both"/>
        <w:spacing w:line="360" w:lineRule="auto"/>
        <w:widowControl w:val="off"/>
        <w:tabs>
          <w:tab w:val="left" w:pos="481" w:leader="none"/>
          <w:tab w:val="left" w:pos="916"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1908" w:leader="none"/>
          <w:tab w:val="left" w:pos="1374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法定代表人或其授权代理人：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zh-CN" w:eastAsia="zh-CN" w:bidi="ar-SA"/>
        </w:rPr>
        <w:t xml:space="preserve">法定代表或其授权代理人：                 </w:t>
      </w:r>
      <w:r/>
    </w:p>
    <w:p>
      <w:pPr>
        <w:ind w:firstLine="420"/>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年   月   日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zh-CN" w:eastAsia="zh-CN" w:bidi="ar-SA"/>
        </w:rPr>
        <w:t xml:space="preserve">年   月   日</w:t>
      </w:r>
      <w:r/>
    </w:p>
    <w:p>
      <w:pPr>
        <w:jc w:val="both"/>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jc w:val="both"/>
        <w:spacing w:before="24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24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24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before="240" w:line="360" w:lineRule="auto"/>
        <w:widowControl w:val="off"/>
        <w:rPr>
          <w:rFonts w:hint="eastAsia" w:ascii="宋体" w:hAnsi="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en-US" w:bidi="ar-SA"/>
        </w:rPr>
        <w:t xml:space="preserve">附件</w:t>
      </w:r>
      <w:r>
        <w:rPr>
          <w:rFonts w:hint="eastAsia" w:ascii="宋体" w:hAnsi="宋体" w:eastAsia="宋体" w:cs="宋体"/>
          <w:b/>
          <w:bCs/>
          <w:color w:val="auto"/>
          <w:sz w:val="22"/>
          <w:szCs w:val="22"/>
          <w:highlight w:val="none"/>
          <w:lang w:val="en-US" w:eastAsia="zh-CN" w:bidi="ar-SA"/>
        </w:rPr>
        <w:t xml:space="preserve">1</w:t>
      </w:r>
      <w:r>
        <w:rPr>
          <w:rFonts w:hint="eastAsia" w:ascii="宋体" w:hAnsi="宋体" w:eastAsia="宋体" w:cs="宋体"/>
          <w:b/>
          <w:bCs/>
          <w:color w:val="auto"/>
          <w:sz w:val="22"/>
          <w:szCs w:val="22"/>
          <w:highlight w:val="none"/>
          <w:lang w:val="en-US" w:eastAsia="en-US" w:bidi="ar-SA"/>
        </w:rPr>
        <w:t xml:space="preserve">：</w:t>
      </w:r>
      <w:r>
        <w:rPr>
          <w:rFonts w:hint="eastAsia" w:ascii="宋体" w:hAnsi="宋体" w:cs="宋体"/>
          <w:b/>
          <w:bCs/>
          <w:color w:val="auto"/>
          <w:sz w:val="22"/>
          <w:szCs w:val="22"/>
          <w:highlight w:val="none"/>
          <w:lang w:val="en-US" w:eastAsia="zh-CN" w:bidi="ar-SA"/>
        </w:rPr>
        <w:t xml:space="preserve">                            </w:t>
      </w:r>
      <w:r/>
    </w:p>
    <w:p>
      <w:pPr>
        <w:ind w:firstLine="3340"/>
        <w:jc w:val="both"/>
        <w:spacing w:before="240" w:line="360" w:lineRule="auto"/>
        <w:widowControl w:val="off"/>
        <w:rPr>
          <w:rFonts w:hint="eastAsia" w:ascii="宋体" w:hAnsi="宋体" w:eastAsia="宋体" w:cs="宋体"/>
          <w:color w:val="auto"/>
          <w:sz w:val="21"/>
          <w:szCs w:val="21"/>
          <w:highlight w:val="none"/>
          <w:lang w:val="zh-CN"/>
        </w:rPr>
      </w:pPr>
      <w:r>
        <w:rPr>
          <w:rFonts w:hint="eastAsia" w:ascii="微软雅黑" w:hAnsi="微软雅黑" w:eastAsia="微软雅黑" w:cs="微软雅黑"/>
          <w:color w:val="000000"/>
          <w:spacing w:val="17"/>
          <w:sz w:val="30"/>
          <w:szCs w:val="30"/>
          <w:lang w:val="en-US" w:eastAsia="zh-CN"/>
        </w:rPr>
        <w:t xml:space="preserve"> </w:t>
      </w:r>
      <w:r>
        <w:rPr>
          <w:rFonts w:hint="eastAsia" w:ascii="微软雅黑" w:hAnsi="微软雅黑" w:eastAsia="微软雅黑" w:cs="微软雅黑"/>
          <w:color w:val="000000"/>
          <w:spacing w:val="17"/>
          <w:sz w:val="30"/>
          <w:szCs w:val="30"/>
          <w:lang w:val="zh-CN" w:eastAsia="en-US"/>
        </w:rPr>
        <w:t xml:space="preserve">服务人员上岗标准</w:t>
      </w:r>
      <w:r/>
    </w:p>
    <w:tbl>
      <w:tblPr>
        <w:tblStyle w:val="792"/>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8546"/>
      </w:tblGrid>
      <w:tr>
        <w:trPr>
          <w:jc w:val="center"/>
          <w:trHeight w:val="430"/>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before="24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上岗标准</w:t>
            </w:r>
            <w:r/>
          </w:p>
        </w:tc>
      </w:tr>
      <w:tr>
        <w:trPr>
          <w:jc w:val="center"/>
          <w:trHeight w:val="815"/>
        </w:trPr>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人员</w:t>
            </w:r>
            <w:r/>
          </w:p>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年龄</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zh-CN"/>
              </w:rPr>
              <w:t xml:space="preserve">周岁</w:t>
            </w:r>
            <w:r>
              <w:rPr>
                <w:rFonts w:hint="eastAsia" w:ascii="宋体" w:hAnsi="宋体" w:eastAsia="宋体" w:cs="宋体"/>
                <w:color w:val="auto"/>
                <w:sz w:val="21"/>
                <w:szCs w:val="21"/>
                <w:highlight w:val="none"/>
                <w:lang w:val="en-US" w:eastAsia="zh-CN"/>
              </w:rPr>
              <w:t xml:space="preserve">以下</w:t>
            </w:r>
            <w:r>
              <w:rPr>
                <w:rFonts w:hint="eastAsia" w:ascii="宋体" w:hAnsi="宋体" w:eastAsia="宋体" w:cs="宋体"/>
                <w:color w:val="auto"/>
                <w:sz w:val="21"/>
                <w:szCs w:val="21"/>
                <w:highlight w:val="none"/>
                <w:lang w:val="zh-CN"/>
              </w:rPr>
              <w:t xml:space="preserve">，男性优先，具有初中及以上文化；身体健康，五官端正、品行良好，无色盲、无纹身、无口吃；无违法犯罪及其他不良记录。</w:t>
            </w:r>
            <w:r/>
          </w:p>
        </w:tc>
      </w:tr>
      <w:tr>
        <w:trPr>
          <w:jc w:val="center"/>
          <w:trHeight w:val="560"/>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道路卡口防控队员上岗前须经过相关培训。未经甲方同意，不得接受任何形式采访。</w:t>
            </w:r>
            <w:r/>
          </w:p>
        </w:tc>
      </w:tr>
      <w:tr>
        <w:trPr>
          <w:jc w:val="center"/>
          <w:trHeight w:val="509"/>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3.统一服装、标志整齐，执勤时必须着制服，不得混穿其他服装。</w:t>
            </w:r>
            <w:r/>
          </w:p>
        </w:tc>
      </w:tr>
      <w:tr>
        <w:trPr>
          <w:jc w:val="center"/>
          <w:trHeight w:val="542"/>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4.仪容仪表符合标准，不留长头发、长胡须、长指甲，不染发，不得佩戴首饰。</w:t>
            </w:r>
            <w:r/>
          </w:p>
        </w:tc>
      </w:tr>
      <w:tr>
        <w:trPr>
          <w:jc w:val="center"/>
          <w:trHeight w:val="542"/>
        </w:trPr>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工作</w:t>
            </w:r>
            <w:r/>
          </w:p>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1.按时上岗，严格按照规定时间到岗到位。</w:t>
            </w:r>
            <w:r/>
          </w:p>
        </w:tc>
      </w:tr>
      <w:tr>
        <w:trPr>
          <w:jc w:val="center"/>
          <w:trHeight w:val="572"/>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道路卡口防控队员要使用文明礼貌用语，做到文明执勤，发现问题及时处理汇报。</w:t>
            </w:r>
            <w:r/>
          </w:p>
        </w:tc>
      </w:tr>
      <w:tr>
        <w:trPr>
          <w:jc w:val="center"/>
          <w:trHeight w:val="552"/>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 道路卡口防控队员服从甲方的指挥，保质保量完成各项工作任务。</w:t>
            </w:r>
            <w:r/>
          </w:p>
        </w:tc>
      </w:tr>
      <w:tr>
        <w:trPr>
          <w:jc w:val="center"/>
          <w:trHeight w:val="411"/>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 道路卡口防控队员认真执行甲方相关规章制度，维护甲方的合法利益。</w:t>
            </w:r>
            <w:r/>
          </w:p>
        </w:tc>
      </w:tr>
      <w:tr>
        <w:trPr>
          <w:jc w:val="center"/>
          <w:trHeight w:val="975"/>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numPr>
                <w:ilvl w:val="0"/>
                <w:numId w:val="13"/>
              </w:numPr>
              <w:ind w:left="0" w:firstLine="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道路卡口防控队员在执勤时，保持高度警惕，及时发现隐患、事故和违法犯罪行为，发现可疑情况须果断处理，及时汇报。</w:t>
            </w:r>
            <w:r/>
          </w:p>
        </w:tc>
      </w:tr>
      <w:tr>
        <w:trPr>
          <w:jc w:val="center"/>
          <w:trHeight w:val="620"/>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6. 严禁迟到、早退，不得擅自脱岗、串岗、离岗。不得在执勤站岗时有抽烟闲聊、嬉笑打闹、袖手背手等影响公众形象的行为。不得在工作时间从事看阅书报、玩手机、打游戏等与工作无关的事情。不得发生重大违规现象、群众投诉或新闻媒体曝光的责任事件</w:t>
            </w:r>
            <w:r>
              <w:rPr>
                <w:rFonts w:hint="eastAsia" w:ascii="宋体" w:hAnsi="宋体" w:eastAsia="宋体" w:cs="宋体"/>
                <w:color w:val="auto"/>
                <w:sz w:val="21"/>
                <w:szCs w:val="21"/>
                <w:highlight w:val="none"/>
                <w:lang w:val="zh-CN"/>
              </w:rPr>
              <w:t xml:space="preserve">。</w:t>
            </w:r>
            <w:r/>
          </w:p>
        </w:tc>
      </w:tr>
      <w:tr>
        <w:trPr>
          <w:jc w:val="center"/>
          <w:trHeight w:val="457"/>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如有病假、事假的，应提前向甲方和所属公司报告。</w:t>
            </w:r>
            <w:r/>
          </w:p>
        </w:tc>
      </w:tr>
      <w:tr>
        <w:trPr>
          <w:jc w:val="center"/>
          <w:trHeight w:val="975"/>
        </w:trPr>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w:t>
            </w:r>
            <w:r/>
          </w:p>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1.严格执行化工园区封闭化管理有关要求，无故私放车辆，在区内造成人员伤亡、财产损失的，由乙方承担全部责任。</w:t>
            </w:r>
            <w:r/>
          </w:p>
        </w:tc>
      </w:tr>
      <w:tr>
        <w:trPr>
          <w:jc w:val="center"/>
          <w:trHeight w:val="416"/>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2.在执勤工作中，处理问题时要坚持原则，分清是非，实事求是，以理服人，不得发生有责投诉；执勤期间不得与他人发生争执、肢体冲突等给甲方造成声誉上的影响。</w:t>
            </w:r>
            <w:r/>
          </w:p>
        </w:tc>
      </w:tr>
      <w:tr>
        <w:trPr>
          <w:jc w:val="center"/>
          <w:trHeight w:val="393"/>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3.不得泄露甲方内部事务或其他秘密情况、资料等。</w:t>
            </w:r>
            <w:r/>
          </w:p>
        </w:tc>
      </w:tr>
      <w:tr>
        <w:trPr>
          <w:jc w:val="center"/>
          <w:trHeight w:val="384"/>
        </w:trPr>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4.在协助参与突发事件应急处置工作中不得出现处置不力，甚至临阵退缩现象。</w:t>
            </w:r>
            <w:r/>
          </w:p>
        </w:tc>
      </w:tr>
      <w:tr>
        <w:trPr>
          <w:jc w:val="center"/>
          <w:trHeight w:val="975"/>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规章制</w:t>
            </w:r>
            <w:r/>
          </w:p>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8546"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1.服务人员应按规定参加学习国家相关法律法规和岗位职责的相关工作制度及保安行业相关规定。</w:t>
            </w:r>
            <w:r/>
          </w:p>
        </w:tc>
      </w:tr>
    </w:tbl>
    <w:p>
      <w:pPr>
        <w:ind w:left="0" w:firstLine="220"/>
        <w:jc w:val="both"/>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3"/>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799"/>
      <w:ind w:left="0"/>
      <w:spacing w:before="0" w:line="14" w:lineRule="auto"/>
      <w:rPr>
        <w:rFonts w:ascii="Times New Roman" w:eastAsia="等线"/>
        <w:szCs w:val="20"/>
      </w:rPr>
    </w:pPr>
    <w:r>
      <w:rPr>
        <w:rFonts w:ascii="Times New Roman" w:eastAsia="等线"/>
        <w:szCs w:val="20"/>
      </w:rPr>
    </w:r>
    <w:r/>
  </w:p>
  <w:p>
    <w:pPr>
      <w:pStyle w:val="799"/>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41"/>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1"/>
  </w:num>
  <w:num w:numId="2">
    <w:abstractNumId w:val="12"/>
  </w:num>
  <w:num w:numId="3">
    <w:abstractNumId w:val="10"/>
    <w:lvlOverride w:ilvl="0">
      <w:startOverride w:val="5"/>
    </w:lvlOverride>
  </w:num>
  <w:num w:numId="4">
    <w:abstractNumId w:val="11"/>
  </w:num>
  <w:num w:numId="5">
    <w:abstractNumId w:val="2"/>
  </w:num>
  <w:num w:numId="6">
    <w:abstractNumId w:val="0"/>
  </w:num>
  <w:num w:numId="7">
    <w:abstractNumId w:val="7"/>
  </w:num>
  <w:num w:numId="8">
    <w:abstractNumId w:val="3"/>
  </w:num>
  <w:num w:numId="9">
    <w:abstractNumId w:val="8"/>
  </w:num>
  <w:num w:numId="10">
    <w:abstractNumId w:val="5"/>
  </w:num>
  <w:num w:numId="11">
    <w:abstractNumId w:val="4"/>
  </w:num>
  <w:num w:numId="12">
    <w:abstractNumId w:val="6"/>
  </w:num>
  <w:num w:numId="13">
    <w:abstractNumId w:val="9"/>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1" w:default="1">
    <w:name w:val="Normal"/>
    <w:next w:val="784"/>
    <w:uiPriority w:val="1"/>
    <w:qFormat/>
    <w:pPr>
      <w:widowControl w:val="off"/>
    </w:pPr>
    <w:rPr>
      <w:rFonts w:ascii="宋体" w:hAnsi="Times New Roman" w:eastAsia="宋体" w:cs="宋体"/>
      <w:sz w:val="22"/>
      <w:szCs w:val="22"/>
      <w:lang w:val="en-US" w:eastAsia="zh-CN" w:bidi="ar-SA"/>
    </w:rPr>
  </w:style>
  <w:style w:type="paragraph" w:styleId="782">
    <w:name w:val="Heading 1"/>
    <w:basedOn w:val="781"/>
    <w:next w:val="781"/>
    <w:link w:val="1001"/>
    <w:uiPriority w:val="1"/>
    <w:qFormat/>
    <w:pPr>
      <w:ind w:right="406"/>
      <w:jc w:val="center"/>
      <w:outlineLvl w:val="0"/>
    </w:pPr>
    <w:rPr>
      <w:rFonts w:cs="Times New Roman"/>
      <w:b/>
      <w:bCs/>
      <w:sz w:val="72"/>
      <w:szCs w:val="72"/>
    </w:rPr>
  </w:style>
  <w:style w:type="paragraph" w:styleId="783">
    <w:name w:val="Heading 2"/>
    <w:basedOn w:val="781"/>
    <w:next w:val="781"/>
    <w:link w:val="1002"/>
    <w:uiPriority w:val="1"/>
    <w:qFormat/>
    <w:pPr>
      <w:ind w:left="2791"/>
      <w:spacing w:before="26"/>
      <w:outlineLvl w:val="1"/>
    </w:pPr>
    <w:rPr>
      <w:rFonts w:cs="Times New Roman"/>
      <w:b/>
      <w:bCs/>
      <w:sz w:val="44"/>
      <w:szCs w:val="44"/>
    </w:rPr>
  </w:style>
  <w:style w:type="paragraph" w:styleId="784">
    <w:name w:val="Heading 3"/>
    <w:basedOn w:val="781"/>
    <w:next w:val="781"/>
    <w:link w:val="1003"/>
    <w:uiPriority w:val="1"/>
    <w:qFormat/>
    <w:pPr>
      <w:ind w:left="909"/>
      <w:spacing w:before="1"/>
      <w:outlineLvl w:val="2"/>
    </w:pPr>
    <w:rPr>
      <w:rFonts w:cs="Times New Roman"/>
      <w:b/>
      <w:bCs/>
      <w:sz w:val="36"/>
      <w:szCs w:val="36"/>
    </w:rPr>
  </w:style>
  <w:style w:type="paragraph" w:styleId="785">
    <w:name w:val="Heading 4"/>
    <w:basedOn w:val="781"/>
    <w:next w:val="781"/>
    <w:link w:val="842"/>
    <w:uiPriority w:val="1"/>
    <w:qFormat/>
    <w:pPr>
      <w:outlineLvl w:val="3"/>
    </w:pPr>
    <w:rPr>
      <w:rFonts w:cs="Times New Roman"/>
      <w:b/>
      <w:bCs/>
      <w:sz w:val="32"/>
      <w:szCs w:val="32"/>
    </w:rPr>
  </w:style>
  <w:style w:type="paragraph" w:styleId="786">
    <w:name w:val="Heading 5"/>
    <w:basedOn w:val="781"/>
    <w:next w:val="781"/>
    <w:link w:val="1004"/>
    <w:uiPriority w:val="1"/>
    <w:qFormat/>
    <w:pPr>
      <w:ind w:left="847"/>
      <w:outlineLvl w:val="4"/>
    </w:pPr>
    <w:rPr>
      <w:rFonts w:cs="Times New Roman"/>
      <w:sz w:val="24"/>
      <w:szCs w:val="24"/>
    </w:rPr>
  </w:style>
  <w:style w:type="paragraph" w:styleId="787">
    <w:name w:val="Heading 6"/>
    <w:basedOn w:val="781"/>
    <w:next w:val="781"/>
    <w:link w:val="1005"/>
    <w:uiPriority w:val="1"/>
    <w:qFormat/>
    <w:pPr>
      <w:ind w:left="367"/>
      <w:outlineLvl w:val="5"/>
    </w:pPr>
    <w:rPr>
      <w:rFonts w:cs="Times New Roman"/>
      <w:b/>
      <w:bCs/>
      <w:sz w:val="20"/>
      <w:szCs w:val="21"/>
    </w:rPr>
  </w:style>
  <w:style w:type="paragraph" w:styleId="788">
    <w:name w:val="Heading 7"/>
    <w:basedOn w:val="781"/>
    <w:next w:val="781"/>
    <w:link w:val="878"/>
    <w:uiPriority w:val="9"/>
    <w:unhideWhenUsed/>
    <w:qFormat/>
    <w:pPr>
      <w:keepLines/>
      <w:keepNext/>
      <w:spacing w:before="320" w:after="200"/>
      <w:outlineLvl w:val="6"/>
    </w:pPr>
    <w:rPr>
      <w:rFonts w:ascii="Arial" w:hAnsi="Arial" w:eastAsia="Arial" w:cs="Arial"/>
      <w:b/>
      <w:bCs/>
      <w:i/>
      <w:iCs/>
    </w:rPr>
  </w:style>
  <w:style w:type="paragraph" w:styleId="789">
    <w:name w:val="Heading 8"/>
    <w:basedOn w:val="781"/>
    <w:next w:val="781"/>
    <w:link w:val="879"/>
    <w:uiPriority w:val="9"/>
    <w:unhideWhenUsed/>
    <w:qFormat/>
    <w:pPr>
      <w:keepLines/>
      <w:keepNext/>
      <w:spacing w:before="320" w:after="200"/>
      <w:outlineLvl w:val="7"/>
    </w:pPr>
    <w:rPr>
      <w:rFonts w:ascii="Arial" w:hAnsi="Arial" w:eastAsia="Arial" w:cs="Arial"/>
      <w:i/>
      <w:iCs/>
    </w:rPr>
  </w:style>
  <w:style w:type="paragraph" w:styleId="790">
    <w:name w:val="Heading 9"/>
    <w:basedOn w:val="781"/>
    <w:next w:val="781"/>
    <w:link w:val="880"/>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Normal Indent"/>
    <w:basedOn w:val="781"/>
    <w:link w:val="1006"/>
    <w:uiPriority w:val="0"/>
    <w:qFormat/>
    <w:pPr>
      <w:ind w:firstLine="420"/>
    </w:pPr>
    <w:rPr>
      <w:rFonts w:ascii="Times New Roman" w:eastAsia="楷体_GB2312" w:cs="Times New Roman"/>
      <w:sz w:val="21"/>
      <w:szCs w:val="20"/>
    </w:rPr>
  </w:style>
  <w:style w:type="paragraph" w:styleId="795">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Document Map"/>
    <w:next w:val="797"/>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797">
    <w:name w:val="Plain Text"/>
    <w:basedOn w:val="781"/>
    <w:link w:val="1061"/>
    <w:uiPriority w:val="0"/>
    <w:qFormat/>
    <w:pPr>
      <w:jc w:val="both"/>
    </w:pPr>
    <w:rPr>
      <w:rFonts w:hAnsi="Courier New" w:eastAsia="楷体_GB2312" w:cs="Times New Roman"/>
      <w:sz w:val="26"/>
      <w:szCs w:val="20"/>
    </w:rPr>
  </w:style>
  <w:style w:type="paragraph" w:styleId="798">
    <w:name w:val="annotation text"/>
    <w:basedOn w:val="781"/>
    <w:link w:val="1007"/>
    <w:uiPriority w:val="0"/>
    <w:qFormat/>
    <w:rPr>
      <w:rFonts w:ascii="Calibri" w:hAnsi="Calibri" w:cs="Times New Roman"/>
      <w:sz w:val="20"/>
      <w:szCs w:val="20"/>
    </w:rPr>
  </w:style>
  <w:style w:type="paragraph" w:styleId="799">
    <w:name w:val="Body Text"/>
    <w:basedOn w:val="781"/>
    <w:next w:val="800"/>
    <w:link w:val="1008"/>
    <w:uiPriority w:val="99"/>
    <w:qFormat/>
    <w:pPr>
      <w:ind w:left="367"/>
      <w:spacing w:before="132"/>
    </w:pPr>
    <w:rPr>
      <w:rFonts w:cs="Times New Roman"/>
      <w:sz w:val="20"/>
      <w:szCs w:val="21"/>
    </w:rPr>
  </w:style>
  <w:style w:type="paragraph" w:styleId="800">
    <w:name w:val="List Bullet 5"/>
    <w:basedOn w:val="781"/>
    <w:uiPriority w:val="99"/>
    <w:semiHidden/>
    <w:unhideWhenUsed/>
    <w:qFormat/>
    <w:pPr>
      <w:numPr>
        <w:ilvl w:val="0"/>
        <w:numId w:val="1"/>
      </w:numPr>
    </w:pPr>
  </w:style>
  <w:style w:type="paragraph" w:styleId="801">
    <w:name w:val="Body Text Indent"/>
    <w:basedOn w:val="781"/>
    <w:link w:val="1009"/>
    <w:uiPriority w:val="99"/>
    <w:unhideWhenUsed/>
    <w:qFormat/>
    <w:pPr>
      <w:ind w:left="420"/>
      <w:spacing w:after="120"/>
    </w:pPr>
    <w:rPr>
      <w:rFonts w:cs="Times New Roman"/>
      <w:szCs w:val="20"/>
    </w:rPr>
  </w:style>
  <w:style w:type="paragraph" w:styleId="802">
    <w:name w:val="index 4"/>
    <w:basedOn w:val="781"/>
    <w:next w:val="781"/>
    <w:uiPriority w:val="0"/>
    <w:semiHidden/>
    <w:qFormat/>
    <w:pPr>
      <w:ind w:left="600"/>
      <w:jc w:val="both"/>
    </w:pPr>
    <w:rPr>
      <w:rFonts w:ascii="Calibri" w:hAnsi="Calibri"/>
      <w:sz w:val="21"/>
      <w:szCs w:val="20"/>
    </w:rPr>
  </w:style>
  <w:style w:type="paragraph" w:styleId="803">
    <w:name w:val="toc 5"/>
    <w:basedOn w:val="781"/>
    <w:next w:val="781"/>
    <w:uiPriority w:val="39"/>
    <w:unhideWhenUsed/>
    <w:qFormat/>
    <w:pPr>
      <w:ind w:left="1134"/>
      <w:spacing w:after="57"/>
    </w:pPr>
  </w:style>
  <w:style w:type="paragraph" w:styleId="804">
    <w:name w:val="toc 3"/>
    <w:basedOn w:val="781"/>
    <w:next w:val="781"/>
    <w:uiPriority w:val="39"/>
    <w:unhideWhenUsed/>
    <w:qFormat/>
    <w:pPr>
      <w:ind w:left="567"/>
      <w:spacing w:after="57"/>
    </w:pPr>
  </w:style>
  <w:style w:type="paragraph" w:styleId="805">
    <w:name w:val="toc 8"/>
    <w:basedOn w:val="781"/>
    <w:next w:val="781"/>
    <w:uiPriority w:val="39"/>
    <w:unhideWhenUsed/>
    <w:qFormat/>
    <w:pPr>
      <w:ind w:left="1984"/>
      <w:spacing w:after="57"/>
    </w:pPr>
  </w:style>
  <w:style w:type="paragraph" w:styleId="806">
    <w:name w:val="Date"/>
    <w:basedOn w:val="781"/>
    <w:next w:val="781"/>
    <w:link w:val="1011"/>
    <w:uiPriority w:val="99"/>
    <w:unhideWhenUsed/>
    <w:qFormat/>
    <w:pPr>
      <w:ind w:left="100"/>
    </w:pPr>
    <w:rPr>
      <w:rFonts w:cs="Times New Roman"/>
    </w:rPr>
  </w:style>
  <w:style w:type="paragraph" w:styleId="807">
    <w:name w:val="endnote text"/>
    <w:basedOn w:val="781"/>
    <w:link w:val="999"/>
    <w:uiPriority w:val="99"/>
    <w:semiHidden/>
    <w:unhideWhenUsed/>
    <w:qFormat/>
    <w:rPr>
      <w:sz w:val="20"/>
    </w:rPr>
  </w:style>
  <w:style w:type="paragraph" w:styleId="808">
    <w:name w:val="Balloon Text"/>
    <w:basedOn w:val="781"/>
    <w:link w:val="1077"/>
    <w:uiPriority w:val="99"/>
    <w:semiHidden/>
    <w:unhideWhenUsed/>
    <w:qFormat/>
    <w:rPr>
      <w:sz w:val="18"/>
      <w:szCs w:val="18"/>
    </w:rPr>
  </w:style>
  <w:style w:type="paragraph" w:styleId="809">
    <w:name w:val="Footer"/>
    <w:basedOn w:val="781"/>
    <w:link w:val="1012"/>
    <w:uiPriority w:val="99"/>
    <w:unhideWhenUsed/>
    <w:qFormat/>
    <w:pPr>
      <w:tabs>
        <w:tab w:val="center" w:pos="4153" w:leader="none"/>
        <w:tab w:val="right" w:pos="8306" w:leader="none"/>
      </w:tabs>
    </w:pPr>
    <w:rPr>
      <w:rFonts w:cs="Times New Roman"/>
      <w:sz w:val="18"/>
      <w:szCs w:val="18"/>
    </w:rPr>
  </w:style>
  <w:style w:type="paragraph" w:styleId="810">
    <w:name w:val="envelope return"/>
    <w:basedOn w:val="781"/>
    <w:uiPriority w:val="0"/>
    <w:qFormat/>
    <w:rPr>
      <w:rFonts w:ascii="Arial" w:hAnsi="Arial"/>
      <w:sz w:val="21"/>
      <w:szCs w:val="24"/>
    </w:rPr>
  </w:style>
  <w:style w:type="paragraph" w:styleId="811">
    <w:name w:val="Header"/>
    <w:basedOn w:val="781"/>
    <w:next w:val="781"/>
    <w:link w:val="101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12">
    <w:name w:val="toc 1"/>
    <w:basedOn w:val="781"/>
    <w:next w:val="781"/>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13">
    <w:name w:val="toc 4"/>
    <w:basedOn w:val="781"/>
    <w:next w:val="781"/>
    <w:uiPriority w:val="39"/>
    <w:unhideWhenUsed/>
    <w:qFormat/>
    <w:pPr>
      <w:ind w:left="850"/>
      <w:spacing w:after="57"/>
    </w:pPr>
  </w:style>
  <w:style w:type="paragraph" w:styleId="814">
    <w:name w:val="Subtitle"/>
    <w:basedOn w:val="781"/>
    <w:next w:val="781"/>
    <w:link w:val="884"/>
    <w:uiPriority w:val="11"/>
    <w:qFormat/>
    <w:pPr>
      <w:spacing w:before="200" w:after="200"/>
    </w:pPr>
    <w:rPr>
      <w:sz w:val="24"/>
      <w:szCs w:val="24"/>
    </w:rPr>
  </w:style>
  <w:style w:type="paragraph" w:styleId="815">
    <w:name w:val="footnote text"/>
    <w:basedOn w:val="781"/>
    <w:link w:val="998"/>
    <w:uiPriority w:val="99"/>
    <w:semiHidden/>
    <w:unhideWhenUsed/>
    <w:qFormat/>
    <w:pPr>
      <w:spacing w:after="40"/>
    </w:pPr>
    <w:rPr>
      <w:sz w:val="18"/>
    </w:rPr>
  </w:style>
  <w:style w:type="paragraph" w:styleId="816">
    <w:name w:val="toc 6"/>
    <w:basedOn w:val="781"/>
    <w:next w:val="781"/>
    <w:uiPriority w:val="39"/>
    <w:unhideWhenUsed/>
    <w:qFormat/>
    <w:pPr>
      <w:ind w:left="1417"/>
      <w:spacing w:after="57"/>
    </w:pPr>
  </w:style>
  <w:style w:type="paragraph" w:styleId="817">
    <w:name w:val="Body Text Indent 3"/>
    <w:basedOn w:val="781"/>
    <w:link w:val="1014"/>
    <w:uiPriority w:val="99"/>
    <w:unhideWhenUsed/>
    <w:qFormat/>
    <w:pPr>
      <w:ind w:left="420"/>
      <w:spacing w:after="120"/>
    </w:pPr>
    <w:rPr>
      <w:rFonts w:cs="Times New Roman"/>
      <w:sz w:val="16"/>
      <w:szCs w:val="16"/>
    </w:rPr>
  </w:style>
  <w:style w:type="paragraph" w:styleId="818">
    <w:name w:val="table of figures"/>
    <w:basedOn w:val="781"/>
    <w:next w:val="781"/>
    <w:uiPriority w:val="99"/>
    <w:unhideWhenUsed/>
    <w:qFormat/>
  </w:style>
  <w:style w:type="paragraph" w:styleId="819">
    <w:name w:val="toc 2"/>
    <w:basedOn w:val="781"/>
    <w:next w:val="781"/>
    <w:uiPriority w:val="39"/>
    <w:unhideWhenUsed/>
    <w:qFormat/>
    <w:pPr>
      <w:ind w:left="283"/>
      <w:spacing w:after="57"/>
    </w:pPr>
  </w:style>
  <w:style w:type="paragraph" w:styleId="820">
    <w:name w:val="toc 9"/>
    <w:basedOn w:val="781"/>
    <w:next w:val="781"/>
    <w:uiPriority w:val="39"/>
    <w:unhideWhenUsed/>
    <w:qFormat/>
    <w:pPr>
      <w:ind w:left="2268"/>
      <w:spacing w:after="57"/>
    </w:pPr>
  </w:style>
  <w:style w:type="paragraph" w:styleId="821">
    <w:name w:val="Normal (Web)"/>
    <w:basedOn w:val="781"/>
    <w:next w:val="781"/>
    <w:link w:val="1015"/>
    <w:uiPriority w:val="0"/>
    <w:qFormat/>
    <w:pPr>
      <w:jc w:val="both"/>
    </w:pPr>
    <w:rPr>
      <w:rFonts w:ascii="Times New Roman" w:cs="Times New Roman"/>
      <w:sz w:val="24"/>
      <w:szCs w:val="21"/>
    </w:rPr>
  </w:style>
  <w:style w:type="paragraph" w:styleId="822">
    <w:name w:val="Title"/>
    <w:basedOn w:val="781"/>
    <w:next w:val="781"/>
    <w:link w:val="883"/>
    <w:uiPriority w:val="10"/>
    <w:qFormat/>
    <w:pPr>
      <w:contextualSpacing/>
      <w:spacing w:before="300" w:after="200"/>
    </w:pPr>
    <w:rPr>
      <w:sz w:val="48"/>
      <w:szCs w:val="48"/>
    </w:rPr>
  </w:style>
  <w:style w:type="paragraph" w:styleId="823">
    <w:name w:val="annotation subject"/>
    <w:basedOn w:val="798"/>
    <w:next w:val="798"/>
    <w:link w:val="1016"/>
    <w:uiPriority w:val="99"/>
    <w:unhideWhenUsed/>
    <w:qFormat/>
    <w:rPr>
      <w:rFonts w:ascii="宋体" w:hAnsi="Times New Roman"/>
      <w:b/>
      <w:bCs/>
      <w:sz w:val="22"/>
      <w:szCs w:val="22"/>
    </w:rPr>
  </w:style>
  <w:style w:type="paragraph" w:styleId="824">
    <w:name w:val="Body Text First Indent"/>
    <w:basedOn w:val="781"/>
    <w:next w:val="781"/>
    <w:uiPriority w:val="0"/>
    <w:qFormat/>
    <w:pPr>
      <w:ind w:firstLine="200"/>
      <w:spacing w:line="360" w:lineRule="auto"/>
    </w:pPr>
    <w:rPr>
      <w:rFonts w:ascii="仿宋_GB2312" w:hAnsi="宋体" w:eastAsia="仿宋_GB2312" w:cs="宋体"/>
      <w:sz w:val="30"/>
      <w:szCs w:val="30"/>
    </w:rPr>
  </w:style>
  <w:style w:type="paragraph" w:styleId="825">
    <w:name w:val="Body Text First Indent 2"/>
    <w:basedOn w:val="801"/>
    <w:link w:val="1078"/>
    <w:uiPriority w:val="99"/>
    <w:semiHidden/>
    <w:unhideWhenUsed/>
    <w:qFormat/>
    <w:pPr>
      <w:ind w:left="200" w:firstLine="420"/>
    </w:pPr>
    <w:rPr>
      <w:rFonts w:cs="宋体"/>
      <w:szCs w:val="22"/>
    </w:rPr>
  </w:style>
  <w:style w:type="table" w:styleId="826">
    <w:name w:val="Table Grid"/>
    <w:basedOn w:val="7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Strong"/>
    <w:uiPriority w:val="22"/>
    <w:qFormat/>
    <w:rPr>
      <w:b/>
    </w:rPr>
  </w:style>
  <w:style w:type="character" w:styleId="828">
    <w:name w:val="endnote reference"/>
    <w:uiPriority w:val="99"/>
    <w:semiHidden/>
    <w:unhideWhenUsed/>
    <w:qFormat/>
    <w:rPr>
      <w:vertAlign w:val="superscript"/>
    </w:rPr>
  </w:style>
  <w:style w:type="character" w:styleId="829">
    <w:name w:val="page number"/>
    <w:uiPriority w:val="0"/>
    <w:qFormat/>
  </w:style>
  <w:style w:type="character" w:styleId="830">
    <w:name w:val="HTML Typewriter"/>
    <w:uiPriority w:val="0"/>
    <w:qFormat/>
    <w:rPr>
      <w:rFonts w:ascii="黑体" w:hAnsi="Courier New" w:eastAsia="黑体" w:cs="Courier New"/>
      <w:sz w:val="14"/>
      <w:szCs w:val="14"/>
      <w:lang w:val="en-US" w:eastAsia="zh-CN" w:bidi="ar-SA"/>
    </w:rPr>
  </w:style>
  <w:style w:type="character" w:styleId="831">
    <w:name w:val="Hyperlink"/>
    <w:uiPriority w:val="99"/>
    <w:unhideWhenUsed/>
    <w:qFormat/>
    <w:rPr>
      <w:color w:val="0563c1"/>
      <w:u w:val="single"/>
    </w:rPr>
  </w:style>
  <w:style w:type="character" w:styleId="832">
    <w:name w:val="annotation reference"/>
    <w:uiPriority w:val="99"/>
    <w:unhideWhenUsed/>
    <w:qFormat/>
    <w:rPr>
      <w:sz w:val="21"/>
      <w:szCs w:val="21"/>
    </w:rPr>
  </w:style>
  <w:style w:type="character" w:styleId="833">
    <w:name w:val="footnote reference"/>
    <w:uiPriority w:val="99"/>
    <w:unhideWhenUsed/>
    <w:qFormat/>
    <w:rPr>
      <w:vertAlign w:val="superscript"/>
    </w:rPr>
  </w:style>
  <w:style w:type="paragraph" w:styleId="834" w:customStyle="1">
    <w:name w:val="正文文本缩进11"/>
    <w:next w:val="835"/>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35" w:customStyle="1">
    <w:name w:val="寄信人地址1"/>
    <w:basedOn w:val="781"/>
    <w:uiPriority w:val="0"/>
    <w:qFormat/>
    <w:rPr>
      <w:sz w:val="26"/>
    </w:rPr>
  </w:style>
  <w:style w:type="paragraph" w:styleId="836" w:customStyle="1">
    <w:name w:val="正文文本1"/>
    <w:next w:val="837"/>
    <w:uiPriority w:val="99"/>
    <w:qFormat/>
    <w:pPr>
      <w:ind w:left="367"/>
      <w:spacing w:before="132"/>
      <w:widowControl w:val="off"/>
    </w:pPr>
    <w:rPr>
      <w:rFonts w:ascii="宋体" w:hAnsi="Times New Roman" w:eastAsia="宋体" w:cs="Times New Roman"/>
      <w:szCs w:val="21"/>
      <w:lang w:val="en-US" w:eastAsia="zh-CN" w:bidi="ar-SA"/>
    </w:rPr>
  </w:style>
  <w:style w:type="paragraph" w:styleId="837" w:customStyle="1">
    <w:name w:val="正文缩进1"/>
    <w:next w:val="781"/>
    <w:uiPriority w:val="0"/>
    <w:qFormat/>
    <w:pPr>
      <w:ind w:firstLine="420"/>
      <w:widowControl w:val="off"/>
    </w:pPr>
    <w:rPr>
      <w:rFonts w:ascii="Times New Roman" w:hAnsi="Times New Roman" w:eastAsia="楷体_GB2312" w:cs="Times New Roman"/>
      <w:sz w:val="21"/>
      <w:lang w:val="en-US" w:eastAsia="zh-CN" w:bidi="ar-SA"/>
    </w:rPr>
  </w:style>
  <w:style w:type="paragraph" w:styleId="838" w:customStyle="1">
    <w:name w:val="正文首行缩进 21"/>
    <w:basedOn w:val="801"/>
    <w:next w:val="839"/>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839" w:customStyle="1">
    <w:name w:val="正文首行缩进1"/>
    <w:basedOn w:val="799"/>
    <w:next w:val="838"/>
    <w:uiPriority w:val="0"/>
    <w:qFormat/>
    <w:pPr>
      <w:ind w:firstLine="420"/>
    </w:pPr>
    <w:rPr>
      <w:rFonts w:ascii="Times New Roman" w:hAnsi="Times New Roman"/>
      <w:sz w:val="20"/>
      <w:szCs w:val="24"/>
    </w:rPr>
  </w:style>
  <w:style w:type="paragraph" w:styleId="840"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41" w:customStyle="1">
    <w:name w:val="标题 41"/>
    <w:next w:val="781"/>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42" w:customStyle="1">
    <w:name w:val="标题 4 字符"/>
    <w:link w:val="785"/>
    <w:uiPriority w:val="1"/>
    <w:qFormat/>
    <w:rPr>
      <w:rFonts w:ascii="宋体" w:hAnsi="Times New Roman" w:eastAsia="宋体" w:cs="宋体"/>
      <w:b/>
      <w:bCs/>
      <w:sz w:val="32"/>
      <w:szCs w:val="32"/>
    </w:rPr>
  </w:style>
  <w:style w:type="character" w:styleId="843" w:customStyle="1">
    <w:name w:val="Heading 7 Char"/>
    <w:basedOn w:val="791"/>
    <w:uiPriority w:val="9"/>
    <w:qFormat/>
    <w:rPr>
      <w:rFonts w:ascii="Arial" w:hAnsi="Arial" w:eastAsia="Arial" w:cs="Arial"/>
      <w:b/>
      <w:bCs/>
      <w:i/>
      <w:iCs/>
      <w:sz w:val="22"/>
      <w:szCs w:val="22"/>
    </w:rPr>
  </w:style>
  <w:style w:type="character" w:styleId="844" w:customStyle="1">
    <w:name w:val="Heading 8 Char"/>
    <w:basedOn w:val="791"/>
    <w:uiPriority w:val="9"/>
    <w:qFormat/>
    <w:rPr>
      <w:rFonts w:ascii="Arial" w:hAnsi="Arial" w:eastAsia="Arial" w:cs="Arial"/>
      <w:i/>
      <w:iCs/>
      <w:sz w:val="22"/>
      <w:szCs w:val="22"/>
    </w:rPr>
  </w:style>
  <w:style w:type="character" w:styleId="845" w:customStyle="1">
    <w:name w:val="Heading 9 Char"/>
    <w:basedOn w:val="791"/>
    <w:uiPriority w:val="9"/>
    <w:qFormat/>
    <w:rPr>
      <w:rFonts w:ascii="Arial" w:hAnsi="Arial" w:eastAsia="Arial" w:cs="Arial"/>
      <w:i/>
      <w:iCs/>
      <w:sz w:val="21"/>
      <w:szCs w:val="21"/>
    </w:rPr>
  </w:style>
  <w:style w:type="character" w:styleId="846" w:customStyle="1">
    <w:name w:val="Title Char"/>
    <w:basedOn w:val="791"/>
    <w:uiPriority w:val="10"/>
    <w:qFormat/>
    <w:rPr>
      <w:sz w:val="48"/>
      <w:szCs w:val="48"/>
    </w:rPr>
  </w:style>
  <w:style w:type="character" w:styleId="847" w:customStyle="1">
    <w:name w:val="Subtitle Char"/>
    <w:basedOn w:val="791"/>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table" w:styleId="850"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清单表 1 浅色1"/>
    <w:basedOn w:val="79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basedOn w:val="79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清单表 7 彩色1"/>
    <w:basedOn w:val="79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uiPriority w:val="99"/>
    <w:qFormat/>
    <w:rPr>
      <w:sz w:val="18"/>
    </w:rPr>
  </w:style>
  <w:style w:type="character" w:styleId="870" w:customStyle="1">
    <w:name w:val="Endnote Text Char"/>
    <w:uiPriority w:val="99"/>
    <w:qFormat/>
    <w:rPr>
      <w:sz w:val="20"/>
    </w:rPr>
  </w:style>
  <w:style w:type="paragraph" w:styleId="871" w:customStyle="1">
    <w:name w:val="TOC 标题1"/>
    <w:uiPriority w:val="39"/>
    <w:unhideWhenUsed/>
    <w:qFormat/>
    <w:rPr>
      <w:rFonts w:ascii="Times New Roman" w:hAnsi="Times New Roman" w:eastAsia="宋体" w:cs="Times New Roman"/>
      <w:lang w:val="en-US" w:eastAsia="zh-CN" w:bidi="ar-SA"/>
    </w:rPr>
  </w:style>
  <w:style w:type="character" w:styleId="872" w:customStyle="1">
    <w:name w:val="Heading 1 Char"/>
    <w:uiPriority w:val="9"/>
    <w:qFormat/>
    <w:rPr>
      <w:rFonts w:ascii="Arial" w:hAnsi="Arial" w:eastAsia="Arial" w:cs="Arial"/>
      <w:sz w:val="40"/>
      <w:szCs w:val="40"/>
    </w:rPr>
  </w:style>
  <w:style w:type="character" w:styleId="873" w:customStyle="1">
    <w:name w:val="Heading 2 Char"/>
    <w:uiPriority w:val="9"/>
    <w:qFormat/>
    <w:rPr>
      <w:rFonts w:ascii="Arial" w:hAnsi="Arial" w:eastAsia="Arial" w:cs="Arial"/>
      <w:sz w:val="34"/>
    </w:rPr>
  </w:style>
  <w:style w:type="character" w:styleId="874" w:customStyle="1">
    <w:name w:val="Heading 3 Char"/>
    <w:uiPriority w:val="9"/>
    <w:qFormat/>
    <w:rPr>
      <w:rFonts w:ascii="Arial" w:hAnsi="Arial" w:eastAsia="Arial" w:cs="Arial"/>
      <w:sz w:val="30"/>
      <w:szCs w:val="30"/>
    </w:rPr>
  </w:style>
  <w:style w:type="character" w:styleId="875" w:customStyle="1">
    <w:name w:val="Heading 4 Char"/>
    <w:uiPriority w:val="9"/>
    <w:qFormat/>
    <w:rPr>
      <w:rFonts w:ascii="Arial" w:hAnsi="Arial" w:eastAsia="Arial" w:cs="Arial"/>
      <w:b/>
      <w:bCs/>
      <w:sz w:val="26"/>
      <w:szCs w:val="26"/>
    </w:rPr>
  </w:style>
  <w:style w:type="character" w:styleId="876" w:customStyle="1">
    <w:name w:val="Heading 5 Char"/>
    <w:uiPriority w:val="9"/>
    <w:qFormat/>
    <w:rPr>
      <w:rFonts w:ascii="Arial" w:hAnsi="Arial" w:eastAsia="Arial" w:cs="Arial"/>
      <w:b/>
      <w:bCs/>
      <w:sz w:val="24"/>
      <w:szCs w:val="24"/>
    </w:rPr>
  </w:style>
  <w:style w:type="character" w:styleId="877" w:customStyle="1">
    <w:name w:val="Heading 6 Char"/>
    <w:uiPriority w:val="9"/>
    <w:qFormat/>
    <w:rPr>
      <w:rFonts w:ascii="Arial" w:hAnsi="Arial" w:eastAsia="Arial" w:cs="Arial"/>
      <w:b/>
      <w:bCs/>
      <w:sz w:val="22"/>
      <w:szCs w:val="22"/>
    </w:rPr>
  </w:style>
  <w:style w:type="character" w:styleId="878" w:customStyle="1">
    <w:name w:val="标题 7 字符"/>
    <w:link w:val="788"/>
    <w:uiPriority w:val="9"/>
    <w:qFormat/>
    <w:rPr>
      <w:rFonts w:ascii="Arial" w:hAnsi="Arial" w:eastAsia="Arial" w:cs="Arial"/>
      <w:b/>
      <w:bCs/>
      <w:i/>
      <w:iCs/>
      <w:sz w:val="22"/>
      <w:szCs w:val="22"/>
    </w:rPr>
  </w:style>
  <w:style w:type="character" w:styleId="879" w:customStyle="1">
    <w:name w:val="标题 8 字符"/>
    <w:link w:val="789"/>
    <w:uiPriority w:val="9"/>
    <w:qFormat/>
    <w:rPr>
      <w:rFonts w:ascii="Arial" w:hAnsi="Arial" w:eastAsia="Arial" w:cs="Arial"/>
      <w:i/>
      <w:iCs/>
      <w:sz w:val="22"/>
      <w:szCs w:val="22"/>
    </w:rPr>
  </w:style>
  <w:style w:type="character" w:styleId="880" w:customStyle="1">
    <w:name w:val="标题 9 字符"/>
    <w:link w:val="790"/>
    <w:uiPriority w:val="9"/>
    <w:qFormat/>
    <w:rPr>
      <w:rFonts w:ascii="Arial" w:hAnsi="Arial" w:eastAsia="Arial" w:cs="Arial"/>
      <w:i/>
      <w:iCs/>
      <w:sz w:val="21"/>
      <w:szCs w:val="21"/>
    </w:rPr>
  </w:style>
  <w:style w:type="paragraph" w:styleId="881">
    <w:name w:val="List Paragraph"/>
    <w:basedOn w:val="781"/>
    <w:uiPriority w:val="1"/>
    <w:qFormat/>
    <w:pPr>
      <w:contextualSpacing/>
      <w:ind w:left="720"/>
    </w:pPr>
  </w:style>
  <w:style w:type="paragraph" w:styleId="882">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883" w:customStyle="1">
    <w:name w:val="标题 字符"/>
    <w:link w:val="822"/>
    <w:uiPriority w:val="10"/>
    <w:qFormat/>
    <w:rPr>
      <w:sz w:val="48"/>
      <w:szCs w:val="48"/>
    </w:rPr>
  </w:style>
  <w:style w:type="character" w:styleId="884" w:customStyle="1">
    <w:name w:val="副标题 字符"/>
    <w:link w:val="814"/>
    <w:uiPriority w:val="11"/>
    <w:qFormat/>
    <w:rPr>
      <w:sz w:val="24"/>
      <w:szCs w:val="24"/>
    </w:rPr>
  </w:style>
  <w:style w:type="paragraph" w:styleId="885">
    <w:name w:val="Quote"/>
    <w:basedOn w:val="781"/>
    <w:next w:val="781"/>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81"/>
    <w:next w:val="781"/>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Header Char"/>
    <w:uiPriority w:val="99"/>
    <w:qFormat/>
  </w:style>
  <w:style w:type="character" w:styleId="890" w:customStyle="1">
    <w:name w:val="Footer Char"/>
    <w:uiPriority w:val="99"/>
    <w:qFormat/>
  </w:style>
  <w:style w:type="character" w:styleId="891" w:customStyle="1">
    <w:name w:val="Caption Char"/>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15"/>
    <w:uiPriority w:val="99"/>
    <w:qFormat/>
    <w:rPr>
      <w:sz w:val="18"/>
    </w:rPr>
  </w:style>
  <w:style w:type="character" w:styleId="999" w:customStyle="1">
    <w:name w:val="尾注文本 字符"/>
    <w:link w:val="807"/>
    <w:uiPriority w:val="99"/>
    <w:qFormat/>
    <w:rPr>
      <w:sz w:val="20"/>
    </w:rPr>
  </w:style>
  <w:style w:type="paragraph" w:styleId="1000" w:customStyle="1">
    <w:name w:val="TOC 标题11"/>
    <w:uiPriority w:val="39"/>
    <w:unhideWhenUsed/>
    <w:qFormat/>
    <w:rPr>
      <w:rFonts w:ascii="Times New Roman" w:hAnsi="Times New Roman" w:eastAsia="宋体" w:cs="Times New Roman"/>
      <w:lang w:val="en-US" w:eastAsia="zh-CN" w:bidi="ar-SA"/>
    </w:rPr>
  </w:style>
  <w:style w:type="character" w:styleId="1001" w:customStyle="1">
    <w:name w:val="标题 1 字符"/>
    <w:link w:val="782"/>
    <w:uiPriority w:val="1"/>
    <w:qFormat/>
    <w:rPr>
      <w:rFonts w:ascii="宋体" w:hAnsi="Times New Roman" w:eastAsia="宋体" w:cs="宋体"/>
      <w:b/>
      <w:bCs/>
      <w:sz w:val="72"/>
      <w:szCs w:val="72"/>
    </w:rPr>
  </w:style>
  <w:style w:type="character" w:styleId="1002" w:customStyle="1">
    <w:name w:val="标题 2 字符"/>
    <w:link w:val="783"/>
    <w:uiPriority w:val="0"/>
    <w:qFormat/>
    <w:rPr>
      <w:rFonts w:ascii="宋体" w:hAnsi="Times New Roman" w:eastAsia="宋体" w:cs="宋体"/>
      <w:b/>
      <w:bCs/>
      <w:sz w:val="44"/>
      <w:szCs w:val="44"/>
    </w:rPr>
  </w:style>
  <w:style w:type="character" w:styleId="1003" w:customStyle="1">
    <w:name w:val="标题 3 字符"/>
    <w:link w:val="784"/>
    <w:uiPriority w:val="1"/>
    <w:qFormat/>
    <w:rPr>
      <w:rFonts w:ascii="宋体" w:hAnsi="Times New Roman" w:eastAsia="宋体" w:cs="宋体"/>
      <w:b/>
      <w:bCs/>
      <w:sz w:val="36"/>
      <w:szCs w:val="36"/>
    </w:rPr>
  </w:style>
  <w:style w:type="character" w:styleId="1004" w:customStyle="1">
    <w:name w:val="标题 5 字符"/>
    <w:link w:val="786"/>
    <w:uiPriority w:val="1"/>
    <w:qFormat/>
    <w:rPr>
      <w:rFonts w:ascii="宋体" w:hAnsi="Times New Roman" w:eastAsia="宋体" w:cs="宋体"/>
      <w:sz w:val="24"/>
      <w:szCs w:val="24"/>
    </w:rPr>
  </w:style>
  <w:style w:type="character" w:styleId="1005" w:customStyle="1">
    <w:name w:val="标题 6 字符"/>
    <w:link w:val="787"/>
    <w:uiPriority w:val="1"/>
    <w:qFormat/>
    <w:rPr>
      <w:rFonts w:ascii="宋体" w:hAnsi="Times New Roman" w:eastAsia="宋体" w:cs="宋体"/>
      <w:b/>
      <w:bCs/>
      <w:szCs w:val="21"/>
    </w:rPr>
  </w:style>
  <w:style w:type="character" w:styleId="1006" w:customStyle="1">
    <w:name w:val="正文缩进 字符"/>
    <w:link w:val="794"/>
    <w:uiPriority w:val="0"/>
    <w:qFormat/>
    <w:rPr>
      <w:rFonts w:ascii="Times New Roman" w:hAnsi="Times New Roman" w:eastAsia="楷体_GB2312"/>
      <w:sz w:val="21"/>
    </w:rPr>
  </w:style>
  <w:style w:type="character" w:styleId="1007" w:customStyle="1">
    <w:name w:val="批注文字 字符"/>
    <w:link w:val="798"/>
    <w:uiPriority w:val="0"/>
    <w:qFormat/>
    <w:rPr>
      <w:rFonts w:ascii="Calibri" w:hAnsi="Calibri" w:eastAsia="宋体" w:cs="宋体"/>
    </w:rPr>
  </w:style>
  <w:style w:type="character" w:styleId="1008" w:customStyle="1">
    <w:name w:val="正文文本 字符"/>
    <w:link w:val="799"/>
    <w:uiPriority w:val="99"/>
    <w:qFormat/>
    <w:rPr>
      <w:rFonts w:ascii="宋体" w:hAnsi="Times New Roman" w:eastAsia="宋体" w:cs="宋体"/>
      <w:szCs w:val="21"/>
    </w:rPr>
  </w:style>
  <w:style w:type="character" w:styleId="1009" w:customStyle="1">
    <w:name w:val="正文文本缩进 字符"/>
    <w:link w:val="801"/>
    <w:uiPriority w:val="99"/>
    <w:qFormat/>
    <w:rPr>
      <w:rFonts w:ascii="宋体" w:hAnsi="Times New Roman" w:eastAsia="宋体" w:cs="宋体"/>
      <w:sz w:val="22"/>
    </w:rPr>
  </w:style>
  <w:style w:type="character" w:styleId="1010" w:customStyle="1">
    <w:name w:val="纯文本 字符"/>
    <w:uiPriority w:val="0"/>
    <w:qFormat/>
    <w:rPr>
      <w:rFonts w:ascii="宋体" w:hAnsi="Courier New" w:eastAsia="楷体_GB2312"/>
      <w:sz w:val="26"/>
    </w:rPr>
  </w:style>
  <w:style w:type="character" w:styleId="1011" w:customStyle="1">
    <w:name w:val="日期 字符"/>
    <w:link w:val="806"/>
    <w:uiPriority w:val="99"/>
    <w:semiHidden/>
    <w:qFormat/>
    <w:rPr>
      <w:rFonts w:ascii="宋体" w:hAnsi="Times New Roman" w:eastAsia="宋体" w:cs="宋体"/>
      <w:sz w:val="22"/>
      <w:szCs w:val="22"/>
    </w:rPr>
  </w:style>
  <w:style w:type="character" w:styleId="1012" w:customStyle="1">
    <w:name w:val="页脚 字符"/>
    <w:link w:val="809"/>
    <w:uiPriority w:val="99"/>
    <w:qFormat/>
    <w:rPr>
      <w:rFonts w:ascii="宋体" w:hAnsi="Times New Roman" w:eastAsia="宋体" w:cs="宋体"/>
      <w:sz w:val="18"/>
      <w:szCs w:val="18"/>
    </w:rPr>
  </w:style>
  <w:style w:type="character" w:styleId="1013" w:customStyle="1">
    <w:name w:val="页眉 字符"/>
    <w:link w:val="811"/>
    <w:uiPriority w:val="99"/>
    <w:qFormat/>
    <w:rPr>
      <w:rFonts w:ascii="宋体" w:hAnsi="Times New Roman" w:eastAsia="宋体" w:cs="宋体"/>
      <w:sz w:val="18"/>
      <w:szCs w:val="18"/>
    </w:rPr>
  </w:style>
  <w:style w:type="character" w:styleId="1014" w:customStyle="1">
    <w:name w:val="正文文本缩进 3 字符"/>
    <w:link w:val="817"/>
    <w:uiPriority w:val="99"/>
    <w:qFormat/>
    <w:rPr>
      <w:rFonts w:ascii="宋体" w:hAnsi="Times New Roman" w:eastAsia="宋体" w:cs="宋体"/>
      <w:sz w:val="16"/>
      <w:szCs w:val="16"/>
    </w:rPr>
  </w:style>
  <w:style w:type="character" w:styleId="1015" w:customStyle="1">
    <w:name w:val="普通(网站) 字符"/>
    <w:link w:val="821"/>
    <w:uiPriority w:val="99"/>
    <w:qFormat/>
    <w:rPr>
      <w:rFonts w:ascii="Times New Roman" w:hAnsi="Times New Roman" w:eastAsia="宋体" w:cs="宋体"/>
      <w:sz w:val="24"/>
      <w:szCs w:val="21"/>
    </w:rPr>
  </w:style>
  <w:style w:type="character" w:styleId="1016" w:customStyle="1">
    <w:name w:val="批注主题 字符"/>
    <w:link w:val="823"/>
    <w:uiPriority w:val="99"/>
    <w:semiHidden/>
    <w:qFormat/>
    <w:rPr>
      <w:rFonts w:ascii="宋体" w:hAnsi="Times New Roman" w:eastAsia="宋体" w:cs="宋体"/>
      <w:b/>
      <w:bCs/>
      <w:sz w:val="22"/>
      <w:szCs w:val="22"/>
    </w:rPr>
  </w:style>
  <w:style w:type="paragraph" w:styleId="1017" w:customStyle="1">
    <w:name w:val="正文文本首行缩进1"/>
    <w:basedOn w:val="799"/>
    <w:link w:val="1018"/>
    <w:uiPriority w:val="99"/>
    <w:unhideWhenUsed/>
    <w:qFormat/>
    <w:pPr>
      <w:ind w:left="0" w:firstLine="420"/>
      <w:spacing w:before="0" w:after="120"/>
    </w:pPr>
    <w:rPr>
      <w:sz w:val="22"/>
      <w:szCs w:val="22"/>
    </w:rPr>
  </w:style>
  <w:style w:type="character" w:styleId="1018" w:customStyle="1">
    <w:name w:val="正文文本首行缩进 字符"/>
    <w:link w:val="1017"/>
    <w:uiPriority w:val="99"/>
    <w:qFormat/>
    <w:rPr>
      <w:rFonts w:ascii="宋体" w:hAnsi="Times New Roman" w:eastAsia="宋体" w:cs="宋体"/>
      <w:sz w:val="22"/>
      <w:szCs w:val="22"/>
    </w:rPr>
  </w:style>
  <w:style w:type="paragraph" w:styleId="1019" w:customStyle="1">
    <w:name w:val="正文文本首行缩进 21"/>
    <w:basedOn w:val="801"/>
    <w:link w:val="1020"/>
    <w:uiPriority w:val="0"/>
    <w:qFormat/>
    <w:pPr>
      <w:ind w:firstLine="420"/>
      <w:jc w:val="both"/>
    </w:pPr>
    <w:rPr>
      <w:sz w:val="21"/>
      <w:szCs w:val="24"/>
    </w:rPr>
  </w:style>
  <w:style w:type="character" w:styleId="1020" w:customStyle="1">
    <w:name w:val="正文文本首行缩进 2 字符"/>
    <w:link w:val="1019"/>
    <w:uiPriority w:val="0"/>
    <w:qFormat/>
    <w:rPr>
      <w:rFonts w:ascii="宋体" w:hAnsi="Times New Roman" w:eastAsia="宋体" w:cs="宋体"/>
      <w:sz w:val="21"/>
      <w:szCs w:val="24"/>
    </w:rPr>
  </w:style>
  <w:style w:type="paragraph" w:styleId="1021" w:customStyle="1">
    <w:name w:val="段"/>
    <w:next w:val="781"/>
    <w:uiPriority w:val="0"/>
    <w:qFormat/>
    <w:pPr>
      <w:ind w:firstLine="200"/>
      <w:jc w:val="both"/>
    </w:pPr>
    <w:rPr>
      <w:rFonts w:ascii="宋体" w:hAnsi="Times New Roman" w:eastAsia="宋体" w:cs="Times New Roman"/>
      <w:sz w:val="21"/>
      <w:lang w:val="en-US" w:eastAsia="zh-CN" w:bidi="ar-SA"/>
    </w:rPr>
  </w:style>
  <w:style w:type="paragraph" w:styleId="1022" w:customStyle="1">
    <w:name w:val="列表段落1"/>
    <w:basedOn w:val="781"/>
    <w:link w:val="1023"/>
    <w:uiPriority w:val="34"/>
    <w:qFormat/>
    <w:pPr>
      <w:ind w:left="367" w:firstLine="420"/>
      <w:spacing w:before="132"/>
    </w:pPr>
    <w:rPr>
      <w:sz w:val="24"/>
      <w:szCs w:val="24"/>
    </w:rPr>
  </w:style>
  <w:style w:type="character" w:styleId="1023" w:customStyle="1">
    <w:name w:val="列表段落 字符"/>
    <w:link w:val="1022"/>
    <w:uiPriority w:val="34"/>
    <w:qFormat/>
    <w:rPr>
      <w:rFonts w:ascii="宋体" w:cs="宋体"/>
      <w:sz w:val="24"/>
      <w:szCs w:val="24"/>
    </w:rPr>
  </w:style>
  <w:style w:type="paragraph" w:styleId="1024" w:customStyle="1">
    <w:name w:val="Table Paragraph"/>
    <w:basedOn w:val="781"/>
    <w:uiPriority w:val="1"/>
    <w:qFormat/>
    <w:pPr>
      <w:jc w:val="center"/>
      <w:spacing w:before="111"/>
    </w:pPr>
    <w:rPr>
      <w:sz w:val="24"/>
      <w:szCs w:val="24"/>
    </w:rPr>
  </w:style>
  <w:style w:type="paragraph" w:styleId="1025" w:customStyle="1">
    <w:name w:val="Plain Text2"/>
    <w:basedOn w:val="781"/>
    <w:uiPriority w:val="0"/>
    <w:qFormat/>
    <w:pPr>
      <w:jc w:val="both"/>
    </w:pPr>
    <w:rPr>
      <w:rFonts w:hAnsi="Courier New" w:eastAsia="楷体_GB2312" w:cs="Times New Roman"/>
      <w:sz w:val="28"/>
      <w:szCs w:val="24"/>
    </w:rPr>
  </w:style>
  <w:style w:type="paragraph" w:styleId="1026" w:customStyle="1">
    <w:name w:val="列表段落11"/>
    <w:basedOn w:val="781"/>
    <w:uiPriority w:val="34"/>
    <w:qFormat/>
    <w:pPr>
      <w:ind w:firstLine="420"/>
      <w:jc w:val="both"/>
    </w:pPr>
    <w:rPr>
      <w:rFonts w:ascii="等线" w:hAnsi="等线" w:eastAsia="等线" w:cs="Times New Roman"/>
      <w:sz w:val="21"/>
      <w:szCs w:val="24"/>
    </w:rPr>
  </w:style>
  <w:style w:type="paragraph" w:styleId="1027" w:customStyle="1">
    <w:name w:val="彩色列表 - 强调文字颜色 11"/>
    <w:basedOn w:val="781"/>
    <w:uiPriority w:val="0"/>
    <w:qFormat/>
    <w:pPr>
      <w:ind w:firstLine="420"/>
      <w:jc w:val="both"/>
    </w:pPr>
    <w:rPr>
      <w:rFonts w:ascii="Times New Roman" w:eastAsia="等线" w:cs="Times New Roman"/>
      <w:sz w:val="21"/>
      <w:szCs w:val="24"/>
    </w:rPr>
  </w:style>
  <w:style w:type="character" w:styleId="1028" w:customStyle="1">
    <w:name w:val="标题 4 Char"/>
    <w:uiPriority w:val="0"/>
    <w:qFormat/>
    <w:rPr>
      <w:rFonts w:ascii="Arial" w:hAnsi="Arial" w:eastAsia="黑体"/>
      <w:b/>
      <w:sz w:val="28"/>
    </w:rPr>
  </w:style>
  <w:style w:type="paragraph" w:styleId="1029" w:customStyle="1">
    <w:name w:val="xl24"/>
    <w:basedOn w:val="781"/>
    <w:uiPriority w:val="0"/>
    <w:qFormat/>
    <w:pPr>
      <w:jc w:val="center"/>
      <w:spacing w:before="100" w:beforeAutospacing="1" w:after="100" w:afterAutospacing="1"/>
      <w:widowControl/>
    </w:pPr>
    <w:rPr>
      <w:rFonts w:hint="eastAsia" w:hAnsi="宋体" w:cs="Times New Roman"/>
      <w:sz w:val="24"/>
      <w:szCs w:val="24"/>
    </w:rPr>
  </w:style>
  <w:style w:type="character" w:styleId="1030" w:customStyle="1">
    <w:name w:val="正文文本缩进 字符1"/>
    <w:uiPriority w:val="0"/>
    <w:qFormat/>
    <w:rPr>
      <w:rFonts w:ascii="宋体" w:eastAsia="宋体"/>
      <w:sz w:val="28"/>
      <w:lang w:val="en-US" w:eastAsia="zh-CN" w:bidi="ar-SA"/>
    </w:rPr>
  </w:style>
  <w:style w:type="character" w:styleId="1031" w:customStyle="1">
    <w:name w:val="方案正文 Char"/>
    <w:link w:val="1032"/>
    <w:uiPriority w:val="0"/>
    <w:qFormat/>
    <w:rPr>
      <w:sz w:val="24"/>
    </w:rPr>
  </w:style>
  <w:style w:type="paragraph" w:styleId="1032" w:customStyle="1">
    <w:name w:val="方案正文"/>
    <w:basedOn w:val="781"/>
    <w:link w:val="1031"/>
    <w:uiPriority w:val="0"/>
    <w:qFormat/>
    <w:pPr>
      <w:jc w:val="both"/>
      <w:spacing w:line="440" w:lineRule="atLeast"/>
    </w:pPr>
    <w:rPr>
      <w:rFonts w:ascii="Times New Roman" w:cs="Times New Roman"/>
      <w:sz w:val="24"/>
      <w:szCs w:val="20"/>
    </w:rPr>
  </w:style>
  <w:style w:type="paragraph" w:styleId="1033" w:customStyle="1">
    <w:name w:val="列出段落2"/>
    <w:basedOn w:val="781"/>
    <w:uiPriority w:val="34"/>
    <w:qFormat/>
    <w:pPr>
      <w:ind w:firstLine="420"/>
      <w:jc w:val="both"/>
      <w:spacing w:line="360" w:lineRule="auto"/>
    </w:pPr>
    <w:rPr>
      <w:rFonts w:ascii="Calibri" w:hAnsi="Calibri" w:cs="Times New Roman"/>
      <w:sz w:val="24"/>
      <w:szCs w:val="20"/>
    </w:rPr>
  </w:style>
  <w:style w:type="paragraph" w:styleId="1034" w:customStyle="1">
    <w:name w:val="列出段落12"/>
    <w:basedOn w:val="781"/>
    <w:uiPriority w:val="0"/>
    <w:qFormat/>
    <w:pPr>
      <w:ind w:firstLine="420"/>
      <w:jc w:val="both"/>
    </w:pPr>
    <w:rPr>
      <w:rFonts w:ascii="Times New Roman" w:cs="Times New Roman"/>
      <w:sz w:val="21"/>
      <w:szCs w:val="20"/>
    </w:rPr>
  </w:style>
  <w:style w:type="paragraph" w:styleId="1035" w:customStyle="1">
    <w:name w:val="列出段落5"/>
    <w:basedOn w:val="781"/>
    <w:uiPriority w:val="0"/>
    <w:qFormat/>
    <w:pPr>
      <w:ind w:firstLine="420"/>
      <w:jc w:val="both"/>
    </w:pPr>
    <w:rPr>
      <w:rFonts w:ascii="Calibri" w:hAnsi="Calibri" w:cs="Times New Roman"/>
      <w:sz w:val="21"/>
      <w:szCs w:val="20"/>
    </w:rPr>
  </w:style>
  <w:style w:type="paragraph" w:styleId="1036" w:customStyle="1">
    <w:name w:val="正文1"/>
    <w:basedOn w:val="781"/>
    <w:next w:val="781"/>
    <w:uiPriority w:val="0"/>
    <w:qFormat/>
    <w:pPr>
      <w:ind w:firstLine="420"/>
      <w:jc w:val="both"/>
      <w:spacing w:line="360" w:lineRule="auto"/>
      <w:tabs>
        <w:tab w:val="left" w:pos="420" w:leader="none"/>
      </w:tabs>
    </w:pPr>
    <w:rPr>
      <w:rFonts w:hAnsi="宋体" w:cs="Times New Roman"/>
      <w:sz w:val="21"/>
      <w:szCs w:val="20"/>
    </w:rPr>
  </w:style>
  <w:style w:type="character" w:styleId="1037" w:customStyle="1">
    <w:name w:val="font41"/>
    <w:uiPriority w:val="0"/>
    <w:qFormat/>
    <w:rPr>
      <w:rFonts w:hint="eastAsia" w:ascii="宋体" w:hAnsi="宋体" w:eastAsia="宋体" w:cs="宋体"/>
      <w:color w:val="000000"/>
      <w:sz w:val="20"/>
      <w:szCs w:val="20"/>
      <w:u w:val="none"/>
    </w:rPr>
  </w:style>
  <w:style w:type="character" w:styleId="1038" w:customStyle="1">
    <w:name w:val="Plain Text Char1"/>
    <w:link w:val="1039"/>
    <w:uiPriority w:val="0"/>
    <w:qFormat/>
    <w:rPr>
      <w:rFonts w:ascii="宋体" w:hAnsi="Courier New" w:eastAsia="楷体_GB2312"/>
      <w:sz w:val="26"/>
    </w:rPr>
  </w:style>
  <w:style w:type="paragraph" w:styleId="1039" w:customStyle="1">
    <w:name w:val="纯文本1"/>
    <w:basedOn w:val="781"/>
    <w:link w:val="1038"/>
    <w:uiPriority w:val="0"/>
    <w:qFormat/>
    <w:pPr>
      <w:jc w:val="both"/>
    </w:pPr>
    <w:rPr>
      <w:rFonts w:hAnsi="Courier New" w:eastAsia="楷体_GB2312" w:cs="Times New Roman"/>
      <w:sz w:val="26"/>
      <w:szCs w:val="20"/>
    </w:rPr>
  </w:style>
  <w:style w:type="character" w:styleId="1040" w:customStyle="1">
    <w:name w:val="页眉 字符2"/>
    <w:uiPriority w:val="99"/>
    <w:qFormat/>
    <w:rPr>
      <w:rFonts w:eastAsia="宋体"/>
      <w:sz w:val="18"/>
      <w:lang w:val="en-US" w:eastAsia="zh-CN" w:bidi="ar-SA"/>
    </w:rPr>
  </w:style>
  <w:style w:type="character" w:styleId="1041" w:customStyle="1">
    <w:name w:val="页脚 字符2"/>
    <w:uiPriority w:val="99"/>
    <w:qFormat/>
    <w:rPr>
      <w:rFonts w:eastAsia="宋体"/>
      <w:sz w:val="18"/>
      <w:lang w:val="en-US" w:eastAsia="zh-CN" w:bidi="ar-SA"/>
    </w:rPr>
  </w:style>
  <w:style w:type="character" w:styleId="1042" w:customStyle="1">
    <w:name w:val="01 章标 Char"/>
    <w:link w:val="1043"/>
    <w:uiPriority w:val="0"/>
    <w:qFormat/>
    <w:rPr>
      <w:b/>
      <w:sz w:val="44"/>
      <w:szCs w:val="44"/>
    </w:rPr>
  </w:style>
  <w:style w:type="paragraph" w:styleId="1043" w:customStyle="1">
    <w:name w:val="01 章标"/>
    <w:basedOn w:val="781"/>
    <w:link w:val="1042"/>
    <w:uiPriority w:val="0"/>
    <w:qFormat/>
    <w:pPr>
      <w:ind w:firstLine="883"/>
      <w:jc w:val="center"/>
      <w:outlineLvl w:val="0"/>
    </w:pPr>
    <w:rPr>
      <w:rFonts w:ascii="Times New Roman" w:cs="Times New Roman"/>
      <w:b/>
      <w:sz w:val="44"/>
      <w:szCs w:val="44"/>
    </w:rPr>
  </w:style>
  <w:style w:type="character" w:styleId="1044" w:customStyle="1">
    <w:name w:val="纯文本 字符1"/>
    <w:uiPriority w:val="99"/>
    <w:qFormat/>
    <w:rPr>
      <w:rFonts w:ascii="宋体" w:hAnsi="Courier New" w:eastAsia="宋体" w:cs="Courier New"/>
      <w:sz w:val="21"/>
      <w:szCs w:val="21"/>
    </w:rPr>
  </w:style>
  <w:style w:type="paragraph" w:styleId="1045"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46"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47" w:customStyle="1">
    <w:name w:val="未处理的提及1"/>
    <w:uiPriority w:val="99"/>
    <w:unhideWhenUsed/>
    <w:qFormat/>
    <w:rPr>
      <w:color w:val="605e5c"/>
      <w:shd w:val="clear" w:color="auto" w:fill="e1dfdd"/>
    </w:rPr>
  </w:style>
  <w:style w:type="character" w:styleId="1048" w:customStyle="1">
    <w:name w:val="font01"/>
    <w:uiPriority w:val="0"/>
    <w:qFormat/>
    <w:rPr>
      <w:rFonts w:ascii="Arial" w:hAnsi="Arial" w:cs="Arial"/>
      <w:color w:val="000000"/>
      <w:sz w:val="20"/>
      <w:szCs w:val="20"/>
      <w:u w:val="none"/>
    </w:rPr>
  </w:style>
  <w:style w:type="paragraph" w:styleId="1049"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50" w:customStyle="1">
    <w:name w:val="NormalCharacter1"/>
    <w:uiPriority w:val="0"/>
    <w:qFormat/>
  </w:style>
  <w:style w:type="paragraph" w:styleId="1051" w:customStyle="1">
    <w:name w:val="Andy_正文"/>
    <w:basedOn w:val="781"/>
    <w:uiPriority w:val="0"/>
    <w:qFormat/>
    <w:pPr>
      <w:ind w:firstLine="480"/>
      <w:jc w:val="both"/>
      <w:spacing w:line="360" w:lineRule="auto"/>
    </w:pPr>
    <w:rPr>
      <w:rFonts w:ascii="Times New Roman" w:cs="Times New Roman"/>
      <w:sz w:val="24"/>
      <w:szCs w:val="24"/>
    </w:rPr>
  </w:style>
  <w:style w:type="character" w:styleId="1052" w:customStyle="1">
    <w:name w:val="font51"/>
    <w:uiPriority w:val="0"/>
    <w:qFormat/>
    <w:rPr>
      <w:rFonts w:hint="eastAsia" w:ascii="宋体" w:hAnsi="宋体" w:eastAsia="宋体" w:cs="宋体"/>
      <w:b/>
      <w:bCs/>
      <w:color w:val="000000"/>
      <w:sz w:val="21"/>
      <w:szCs w:val="21"/>
      <w:u w:val="none"/>
    </w:rPr>
  </w:style>
  <w:style w:type="character" w:styleId="1053" w:customStyle="1">
    <w:name w:val="font71"/>
    <w:uiPriority w:val="0"/>
    <w:qFormat/>
    <w:rPr>
      <w:rFonts w:hint="eastAsia" w:ascii="宋体" w:hAnsi="宋体" w:eastAsia="宋体" w:cs="宋体"/>
      <w:color w:val="000000"/>
      <w:sz w:val="24"/>
      <w:szCs w:val="24"/>
      <w:u w:val="none"/>
    </w:rPr>
  </w:style>
  <w:style w:type="character" w:styleId="1054" w:customStyle="1">
    <w:name w:val="font91"/>
    <w:uiPriority w:val="0"/>
    <w:qFormat/>
    <w:rPr>
      <w:rFonts w:hint="eastAsia" w:ascii="宋体" w:hAnsi="宋体" w:eastAsia="宋体" w:cs="宋体"/>
      <w:color w:val="000000"/>
      <w:sz w:val="21"/>
      <w:szCs w:val="21"/>
      <w:u w:val="none"/>
    </w:rPr>
  </w:style>
  <w:style w:type="character" w:styleId="1055" w:customStyle="1">
    <w:name w:val="font61"/>
    <w:uiPriority w:val="0"/>
    <w:qFormat/>
    <w:rPr>
      <w:rFonts w:hint="eastAsia" w:ascii="宋体" w:hAnsi="宋体" w:eastAsia="宋体" w:cs="宋体"/>
      <w:color w:val="000000"/>
      <w:sz w:val="21"/>
      <w:szCs w:val="21"/>
      <w:u w:val="none"/>
    </w:rPr>
  </w:style>
  <w:style w:type="character" w:styleId="1056" w:customStyle="1">
    <w:name w:val="font81"/>
    <w:uiPriority w:val="0"/>
    <w:qFormat/>
    <w:rPr>
      <w:rFonts w:ascii="Calibri" w:hAnsi="Calibri" w:cs="Calibri"/>
      <w:color w:val="000000"/>
      <w:sz w:val="21"/>
      <w:szCs w:val="21"/>
      <w:u w:val="none"/>
    </w:rPr>
  </w:style>
  <w:style w:type="character" w:styleId="1057" w:customStyle="1">
    <w:name w:val="font101"/>
    <w:uiPriority w:val="0"/>
    <w:qFormat/>
    <w:rPr>
      <w:rFonts w:ascii="Calibri" w:hAnsi="Calibri" w:cs="Calibri"/>
      <w:b/>
      <w:bCs/>
      <w:color w:val="000000"/>
      <w:sz w:val="21"/>
      <w:szCs w:val="21"/>
      <w:u w:val="none"/>
    </w:rPr>
  </w:style>
  <w:style w:type="character" w:styleId="1058" w:customStyle="1">
    <w:name w:val="font111"/>
    <w:uiPriority w:val="0"/>
    <w:qFormat/>
    <w:rPr>
      <w:rFonts w:hint="eastAsia" w:ascii="宋体" w:hAnsi="宋体" w:eastAsia="宋体" w:cs="宋体"/>
      <w:b/>
      <w:bCs/>
      <w:color w:val="000000"/>
      <w:sz w:val="22"/>
      <w:szCs w:val="22"/>
      <w:u w:val="none"/>
    </w:rPr>
  </w:style>
  <w:style w:type="character" w:styleId="1059" w:customStyle="1">
    <w:name w:val="正文缩进 字符1"/>
    <w:uiPriority w:val="0"/>
    <w:qFormat/>
    <w:rPr>
      <w:rFonts w:eastAsia="宋体"/>
      <w:sz w:val="21"/>
      <w:szCs w:val="24"/>
      <w:lang w:val="en-US" w:eastAsia="zh-CN" w:bidi="ar-SA"/>
    </w:rPr>
  </w:style>
  <w:style w:type="paragraph" w:styleId="1060" w:customStyle="1">
    <w:name w:val="首行缩进"/>
    <w:basedOn w:val="781"/>
    <w:uiPriority w:val="0"/>
    <w:qFormat/>
    <w:pPr>
      <w:ind w:firstLine="480"/>
    </w:pPr>
    <w:rPr>
      <w:szCs w:val="20"/>
      <w:lang w:val="zh-CN"/>
    </w:rPr>
  </w:style>
  <w:style w:type="character" w:styleId="1061" w:customStyle="1">
    <w:name w:val="纯文本 字符2"/>
    <w:link w:val="797"/>
    <w:uiPriority w:val="0"/>
    <w:qFormat/>
    <w:rPr>
      <w:rFonts w:ascii="宋体" w:hAnsi="Courier New" w:eastAsia="楷体_GB2312"/>
      <w:sz w:val="26"/>
    </w:rPr>
  </w:style>
  <w:style w:type="paragraph" w:styleId="1062" w:customStyle="1">
    <w:name w:val="+正文"/>
    <w:basedOn w:val="781"/>
    <w:uiPriority w:val="0"/>
    <w:qFormat/>
    <w:pPr>
      <w:ind w:firstLine="200"/>
      <w:spacing w:line="360" w:lineRule="auto"/>
      <w:widowControl/>
    </w:pPr>
    <w:rPr>
      <w:rFonts w:ascii="Times New Roman" w:cs="Times New Roman"/>
      <w:sz w:val="24"/>
      <w:szCs w:val="24"/>
    </w:rPr>
  </w:style>
  <w:style w:type="paragraph" w:styleId="1063" w:customStyle="1">
    <w:name w:val="*正文"/>
    <w:basedOn w:val="781"/>
    <w:uiPriority w:val="0"/>
    <w:qFormat/>
    <w:rPr>
      <w:rFonts w:hAnsi="宋体"/>
      <w:sz w:val="24"/>
      <w:lang w:val="zh-CN"/>
    </w:rPr>
  </w:style>
  <w:style w:type="paragraph" w:styleId="1064" w:customStyle="1">
    <w:name w:val="p17"/>
    <w:basedOn w:val="781"/>
    <w:uiPriority w:val="99"/>
    <w:qFormat/>
    <w:pPr>
      <w:widowControl/>
    </w:pPr>
    <w:rPr>
      <w:rFonts w:hAnsi="宋体"/>
      <w:sz w:val="26"/>
      <w:szCs w:val="26"/>
    </w:rPr>
  </w:style>
  <w:style w:type="paragraph" w:styleId="1065" w:customStyle="1">
    <w:name w:val="列出段落1"/>
    <w:basedOn w:val="781"/>
    <w:uiPriority w:val="0"/>
    <w:qFormat/>
    <w:pPr>
      <w:ind w:firstLine="420"/>
    </w:pPr>
    <w:rPr>
      <w:rFonts w:ascii="Calibri" w:hAnsi="Calibri"/>
    </w:rPr>
  </w:style>
  <w:style w:type="character" w:styleId="1066" w:customStyle="1">
    <w:name w:val="正文缩进 Char"/>
    <w:uiPriority w:val="0"/>
    <w:qFormat/>
    <w:rPr>
      <w:rFonts w:eastAsia="楷体_GB2312"/>
      <w:sz w:val="24"/>
      <w:lang w:bidi="ar-SA"/>
    </w:rPr>
  </w:style>
  <w:style w:type="paragraph" w:styleId="1067" w:customStyle="1">
    <w:name w:val="Char"/>
    <w:basedOn w:val="781"/>
    <w:uiPriority w:val="0"/>
    <w:qFormat/>
    <w:pPr>
      <w:spacing w:after="160" w:line="240" w:lineRule="exact"/>
      <w:widowControl/>
    </w:pPr>
    <w:rPr>
      <w:rFonts w:ascii="Verdana" w:hAnsi="Verdana" w:eastAsia="仿宋_GB2312" w:cs="Times New Roman"/>
      <w:sz w:val="24"/>
      <w:lang w:eastAsia="en-US"/>
    </w:rPr>
  </w:style>
  <w:style w:type="character" w:styleId="1068" w:customStyle="1">
    <w:name w:val="正文缩进 字符3"/>
    <w:uiPriority w:val="0"/>
    <w:qFormat/>
    <w:rPr>
      <w:sz w:val="21"/>
    </w:rPr>
  </w:style>
  <w:style w:type="character" w:styleId="1069" w:customStyle="1">
    <w:name w:val="Plain Text Char Char"/>
    <w:link w:val="1070"/>
    <w:uiPriority w:val="0"/>
    <w:qFormat/>
    <w:rPr>
      <w:rFonts w:ascii="宋体" w:hAnsi="Courier New" w:eastAsia="楷体_GB2312"/>
      <w:sz w:val="26"/>
    </w:rPr>
  </w:style>
  <w:style w:type="paragraph" w:styleId="1070" w:customStyle="1">
    <w:name w:val="纯文本2"/>
    <w:basedOn w:val="781"/>
    <w:link w:val="1069"/>
    <w:uiPriority w:val="0"/>
    <w:qFormat/>
    <w:pPr>
      <w:jc w:val="both"/>
    </w:pPr>
    <w:rPr>
      <w:rFonts w:hAnsi="Courier New" w:eastAsia="楷体_GB2312" w:cs="Times New Roman"/>
      <w:sz w:val="26"/>
      <w:szCs w:val="20"/>
    </w:rPr>
  </w:style>
  <w:style w:type="character" w:styleId="1071" w:customStyle="1">
    <w:name w:val="正文文本 Char"/>
    <w:uiPriority w:val="99"/>
    <w:qFormat/>
    <w:rPr>
      <w:rFonts w:ascii="宋体" w:hAnsi="Times New Roman" w:eastAsia="宋体" w:cs="宋体"/>
      <w:szCs w:val="21"/>
    </w:rPr>
  </w:style>
  <w:style w:type="character" w:styleId="1072" w:customStyle="1">
    <w:name w:val="纯文本 Char"/>
    <w:uiPriority w:val="0"/>
    <w:qFormat/>
    <w:rPr>
      <w:rFonts w:ascii="宋体" w:hAnsi="Courier New" w:eastAsia="楷体_GB2312"/>
      <w:sz w:val="26"/>
    </w:rPr>
  </w:style>
  <w:style w:type="paragraph" w:styleId="1073" w:customStyle="1">
    <w:name w:val="_Style 172"/>
    <w:basedOn w:val="781"/>
    <w:next w:val="881"/>
    <w:uiPriority w:val="0"/>
    <w:qFormat/>
    <w:pPr>
      <w:ind w:firstLine="420"/>
      <w:jc w:val="both"/>
      <w:spacing w:line="360" w:lineRule="auto"/>
    </w:pPr>
    <w:rPr>
      <w:rFonts w:ascii="Calibri" w:hAnsi="Calibri" w:cs="Times New Roman"/>
      <w:sz w:val="24"/>
      <w:szCs w:val="20"/>
    </w:rPr>
  </w:style>
  <w:style w:type="character" w:styleId="1074" w:customStyle="1">
    <w:name w:val="_正文段落 Char"/>
    <w:link w:val="1075"/>
    <w:uiPriority w:val="0"/>
    <w:qFormat/>
    <w:rPr>
      <w:rFonts w:ascii="宋体" w:hAnsi="宋体"/>
      <w:sz w:val="24"/>
      <w:szCs w:val="24"/>
    </w:rPr>
  </w:style>
  <w:style w:type="paragraph" w:styleId="1075" w:customStyle="1">
    <w:name w:val="_正文段落"/>
    <w:basedOn w:val="781"/>
    <w:next w:val="781"/>
    <w:link w:val="1074"/>
    <w:uiPriority w:val="0"/>
    <w:qFormat/>
    <w:pPr>
      <w:ind w:firstLine="200"/>
      <w:jc w:val="both"/>
      <w:spacing w:line="360" w:lineRule="auto"/>
    </w:pPr>
    <w:rPr>
      <w:rFonts w:hAnsi="宋体" w:cs="Times New Roman"/>
      <w:sz w:val="24"/>
      <w:szCs w:val="24"/>
    </w:rPr>
  </w:style>
  <w:style w:type="table" w:styleId="1076"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77" w:customStyle="1">
    <w:name w:val="批注框文本 字符"/>
    <w:basedOn w:val="791"/>
    <w:link w:val="808"/>
    <w:uiPriority w:val="99"/>
    <w:semiHidden/>
    <w:qFormat/>
    <w:rPr>
      <w:rFonts w:ascii="宋体" w:cs="宋体"/>
      <w:sz w:val="18"/>
      <w:szCs w:val="18"/>
    </w:rPr>
  </w:style>
  <w:style w:type="character" w:styleId="1078" w:customStyle="1">
    <w:name w:val="正文文本首行缩进 2 字符1"/>
    <w:basedOn w:val="1009"/>
    <w:link w:val="825"/>
    <w:uiPriority w:val="99"/>
    <w:semiHidden/>
    <w:qFormat/>
    <w:rPr>
      <w:rFonts w:ascii="宋体" w:hAnsi="Times New Roman" w:eastAsia="宋体" w:cs="宋体"/>
      <w:sz w:val="22"/>
      <w:szCs w:val="22"/>
    </w:rPr>
  </w:style>
  <w:style w:type="character" w:styleId="1079" w:customStyle="1">
    <w:name w:val="纯文本 Char Char"/>
    <w:link w:val="1080"/>
    <w:uiPriority w:val="0"/>
    <w:qFormat/>
    <w:rPr>
      <w:rFonts w:ascii="宋体" w:hAnsi="Courier New" w:eastAsia="楷体_GB2312"/>
      <w:sz w:val="26"/>
      <w:szCs w:val="24"/>
    </w:rPr>
  </w:style>
  <w:style w:type="paragraph" w:styleId="1080" w:customStyle="1">
    <w:name w:val="纯文本11"/>
    <w:basedOn w:val="781"/>
    <w:next w:val="1081"/>
    <w:link w:val="1079"/>
    <w:uiPriority w:val="0"/>
    <w:qFormat/>
    <w:pPr>
      <w:widowControl/>
    </w:pPr>
    <w:rPr>
      <w:rFonts w:hAnsi="Courier New" w:eastAsia="楷体_GB2312" w:cs="Times New Roman"/>
      <w:sz w:val="26"/>
      <w:szCs w:val="24"/>
    </w:rPr>
  </w:style>
  <w:style w:type="paragraph" w:styleId="1081" w:customStyle="1">
    <w:name w:val="页眉1"/>
    <w:basedOn w:val="781"/>
    <w:next w:val="78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82">
    <w:name w:val="Placeholder Text"/>
    <w:basedOn w:val="791"/>
    <w:uiPriority w:val="99"/>
    <w:semiHidden/>
    <w:qFormat/>
    <w:rPr>
      <w:color w:val="808080"/>
    </w:rPr>
  </w:style>
  <w:style w:type="character" w:styleId="1083" w:customStyle="1">
    <w:name w:val="Table Text Char1"/>
    <w:link w:val="1084"/>
    <w:uiPriority w:val="0"/>
    <w:qFormat/>
    <w:rPr>
      <w:rFonts w:ascii="Arial" w:hAnsi="Arial" w:eastAsia="Times New Roman" w:cs="Arial"/>
      <w:sz w:val="18"/>
      <w:szCs w:val="18"/>
    </w:rPr>
  </w:style>
  <w:style w:type="paragraph" w:styleId="1084" w:customStyle="1">
    <w:name w:val="Table Text"/>
    <w:link w:val="1083"/>
    <w:uiPriority w:val="0"/>
    <w:qFormat/>
    <w:pPr>
      <w:spacing w:before="80" w:after="80"/>
    </w:pPr>
    <w:rPr>
      <w:rFonts w:ascii="Arial" w:hAnsi="Arial" w:eastAsia="Times New Roman" w:cs="Arial"/>
      <w:sz w:val="18"/>
      <w:szCs w:val="18"/>
      <w:lang w:val="en-US" w:eastAsia="zh-CN" w:bidi="ar-SA"/>
    </w:rPr>
  </w:style>
  <w:style w:type="paragraph" w:styleId="1085" w:customStyle="1">
    <w:name w:val="文档结构图1"/>
    <w:basedOn w:val="781"/>
    <w:next w:val="1080"/>
    <w:uiPriority w:val="0"/>
    <w:qFormat/>
    <w:pPr>
      <w:widowControl/>
      <w:framePr w:wrap="around" w:vAnchor="margin" w:hAnchor="text" w:y="1"/>
    </w:pPr>
    <w:rPr>
      <w:rFonts w:eastAsia="Arial Unicode MS" w:cs="Times New Roman"/>
      <w:sz w:val="18"/>
      <w:szCs w:val="18"/>
      <w:lang w:eastAsia="en-US"/>
    </w:rPr>
  </w:style>
  <w:style w:type="paragraph" w:styleId="1086" w:customStyle="1">
    <w:name w:val="正文文本缩进1"/>
    <w:basedOn w:val="781"/>
    <w:next w:val="835"/>
    <w:uiPriority w:val="99"/>
    <w:unhideWhenUsed/>
    <w:qFormat/>
    <w:pPr>
      <w:ind w:left="420"/>
      <w:spacing w:after="120"/>
    </w:pPr>
    <w:rPr>
      <w:rFonts w:cs="Times New Roman"/>
      <w:szCs w:val="20"/>
    </w:rPr>
  </w:style>
  <w:style w:type="paragraph" w:styleId="1087" w:customStyle="1">
    <w:name w:val="_正文"/>
    <w:basedOn w:val="781"/>
    <w:uiPriority w:val="0"/>
    <w:qFormat/>
    <w:pPr>
      <w:ind w:firstLine="200"/>
      <w:spacing w:line="360" w:lineRule="auto"/>
    </w:pPr>
    <w:rPr>
      <w:sz w:val="24"/>
      <w:szCs w:val="24"/>
    </w:rPr>
  </w:style>
  <w:style w:type="paragraph" w:styleId="1088" w:customStyle="1">
    <w:name w:val="纯文本3"/>
    <w:basedOn w:val="781"/>
    <w:uiPriority w:val="0"/>
    <w:qFormat/>
    <w:rPr>
      <w:rFonts w:hAnsi="Courier New" w:eastAsia="楷体_GB2312"/>
      <w:sz w:val="26"/>
      <w:szCs w:val="20"/>
    </w:rPr>
  </w:style>
  <w:style w:type="paragraph" w:styleId="1089" w:customStyle="1">
    <w:name w:val="文档结构图11"/>
    <w:basedOn w:val="781"/>
    <w:next w:val="836"/>
    <w:uiPriority w:val="0"/>
    <w:qFormat/>
    <w:pPr>
      <w:shd w:val="clear" w:color="auto" w:fill="000080"/>
    </w:pPr>
  </w:style>
  <w:style w:type="paragraph" w:styleId="1090" w:customStyle="1">
    <w:name w:val="目录 11"/>
    <w:basedOn w:val="781"/>
    <w:next w:val="781"/>
    <w:uiPriority w:val="0"/>
    <w:qFormat/>
    <w:pPr>
      <w:ind w:left="480"/>
      <w:spacing w:line="360" w:lineRule="auto"/>
      <w:tabs>
        <w:tab w:val="right" w:pos="9022" w:leader="dot"/>
      </w:tabs>
    </w:pPr>
    <w:rPr>
      <w:rFonts w:eastAsia="楷体_GB2312"/>
      <w:b/>
      <w:sz w:val="32"/>
      <w:szCs w:val="32"/>
    </w:rPr>
  </w:style>
  <w:style w:type="paragraph" w:styleId="1091" w:customStyle="1">
    <w:name w:val="正文空2格  1."/>
    <w:basedOn w:val="781"/>
    <w:uiPriority w:val="0"/>
    <w:qFormat/>
    <w:pPr>
      <w:ind w:firstLine="480"/>
      <w:jc w:val="both"/>
      <w:spacing w:line="360" w:lineRule="auto"/>
      <w:widowControl w:val="off"/>
    </w:pPr>
    <w:rPr>
      <w:rFonts w:hint="eastAsia" w:ascii="宋体" w:hAnsi="Times New Roman" w:eastAsia="仿宋"/>
      <w:sz w:val="28"/>
      <w:szCs w:val="20"/>
    </w:rPr>
  </w:style>
  <w:style w:type="paragraph" w:styleId="1092" w:customStyle="1">
    <w:name w:val="标题 31"/>
    <w:basedOn w:val="781"/>
    <w:next w:val="781"/>
    <w:uiPriority w:val="0"/>
    <w:qFormat/>
    <w:pPr>
      <w:jc w:val="left"/>
      <w:keepLines/>
      <w:keepNext/>
      <w:spacing w:before="360" w:after="120"/>
      <w:outlineLvl w:val="2"/>
    </w:pPr>
    <w:rPr>
      <w:rFonts w:ascii="宋体"/>
      <w:b/>
      <w:sz w:val="24"/>
      <w:szCs w:val="20"/>
      <w:u w:val="single"/>
    </w:rPr>
  </w:style>
  <w:style w:type="paragraph" w:styleId="1093"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37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165</cp:revision>
  <dcterms:created xsi:type="dcterms:W3CDTF">2024-08-07T02:37:00Z</dcterms:created>
  <dcterms:modified xsi:type="dcterms:W3CDTF">2026-07-29T03:13:09Z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F41BE0982B074BE19064E0389C4D9D96_13</vt:lpwstr>
  </property>
  <property fmtid="{D5CDD505-2E9C-101B-9397-08002B2CF9AE}" pid="4" name="KSOTemplateDocerSaveRecord">
    <vt:lpwstr>eyJoZGlkIjoiNDM5MGUxMDM5ZjY2NTQwMzVmMDgxNmRlMzhmYmMzNDEiLCJ1c2VySWQiOiIyMzY3OTU4OTQifQ==</vt:lpwstr>
  </property>
</Properties>
</file>