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after="0" w:line="360" w:lineRule="auto"/>
        <w:jc w:val="center"/>
        <w:rPr>
          <w:rFonts w:ascii="黑体" w:hAnsi="华文中宋" w:eastAsia="黑体"/>
          <w:bCs/>
          <w:color w:val="000000" w:themeColor="text1"/>
          <w:spacing w:val="20"/>
          <w:sz w:val="72"/>
          <w:szCs w:val="72"/>
          <w14:textFill>
            <w14:solidFill>
              <w14:schemeClr w14:val="tx1"/>
            </w14:solidFill>
          </w14:textFill>
        </w:rPr>
      </w:pPr>
      <w:bookmarkStart w:id="10" w:name="_GoBack"/>
      <w:bookmarkEnd w:id="10"/>
    </w:p>
    <w:p>
      <w:pPr>
        <w:adjustRightInd w:val="0"/>
        <w:snapToGrid w:val="0"/>
        <w:spacing w:after="0" w:line="360" w:lineRule="auto"/>
        <w:jc w:val="center"/>
        <w:rPr>
          <w:rFonts w:ascii="黑体" w:hAnsi="华文中宋" w:eastAsia="黑体"/>
          <w:bCs/>
          <w:color w:val="000000" w:themeColor="text1"/>
          <w:spacing w:val="20"/>
          <w:sz w:val="72"/>
          <w:szCs w:val="72"/>
          <w14:textFill>
            <w14:solidFill>
              <w14:schemeClr w14:val="tx1"/>
            </w14:solidFill>
          </w14:textFill>
        </w:rPr>
      </w:pPr>
      <w:r>
        <w:rPr>
          <w:rFonts w:hint="eastAsia" w:ascii="黑体" w:hAnsi="华文中宋" w:eastAsia="黑体"/>
          <w:bCs/>
          <w:color w:val="000000" w:themeColor="text1"/>
          <w:spacing w:val="20"/>
          <w:sz w:val="72"/>
          <w:szCs w:val="72"/>
          <w14:textFill>
            <w14:solidFill>
              <w14:schemeClr w14:val="tx1"/>
            </w14:solidFill>
          </w14:textFill>
        </w:rPr>
        <w:t>无锡市政府采购项目</w:t>
      </w:r>
    </w:p>
    <w:p>
      <w:pPr>
        <w:adjustRightInd w:val="0"/>
        <w:snapToGrid w:val="0"/>
        <w:spacing w:after="0" w:line="360" w:lineRule="auto"/>
        <w:rPr>
          <w:rFonts w:ascii="华文中宋" w:hAnsi="华文中宋" w:eastAsia="华文中宋"/>
          <w:bCs/>
          <w:color w:val="000000" w:themeColor="text1"/>
          <w:sz w:val="30"/>
          <w14:textFill>
            <w14:solidFill>
              <w14:schemeClr w14:val="tx1"/>
            </w14:solidFill>
          </w14:textFill>
        </w:rPr>
      </w:pPr>
    </w:p>
    <w:p>
      <w:pPr>
        <w:adjustRightInd w:val="0"/>
        <w:snapToGrid w:val="0"/>
        <w:spacing w:after="0" w:line="360" w:lineRule="auto"/>
        <w:jc w:val="center"/>
        <w:rPr>
          <w:rFonts w:ascii="黑体" w:hAnsi="华文中宋" w:eastAsia="黑体"/>
          <w:bCs/>
          <w:color w:val="000000" w:themeColor="text1"/>
          <w:spacing w:val="20"/>
          <w:sz w:val="48"/>
          <w:szCs w:val="48"/>
          <w14:textFill>
            <w14:solidFill>
              <w14:schemeClr w14:val="tx1"/>
            </w14:solidFill>
          </w14:textFill>
        </w:rPr>
      </w:pPr>
      <w:r>
        <w:rPr>
          <w:rFonts w:hint="eastAsia" w:ascii="黑体" w:hAnsi="华文中宋" w:eastAsia="黑体"/>
          <w:bCs/>
          <w:color w:val="000000" w:themeColor="text1"/>
          <w:spacing w:val="20"/>
          <w:sz w:val="48"/>
          <w:szCs w:val="48"/>
          <w14:textFill>
            <w14:solidFill>
              <w14:schemeClr w14:val="tx1"/>
            </w14:solidFill>
          </w14:textFill>
        </w:rPr>
        <w:t>公开</w:t>
      </w:r>
    </w:p>
    <w:p>
      <w:pPr>
        <w:adjustRightInd w:val="0"/>
        <w:snapToGrid w:val="0"/>
        <w:spacing w:after="0" w:line="360" w:lineRule="auto"/>
        <w:jc w:val="center"/>
        <w:rPr>
          <w:rFonts w:ascii="黑体" w:hAnsi="华文中宋" w:eastAsia="黑体"/>
          <w:bCs/>
          <w:color w:val="000000" w:themeColor="text1"/>
          <w:spacing w:val="20"/>
          <w:sz w:val="52"/>
          <w:szCs w:val="52"/>
          <w14:textFill>
            <w14:solidFill>
              <w14:schemeClr w14:val="tx1"/>
            </w14:solidFill>
          </w14:textFill>
        </w:rPr>
      </w:pPr>
      <w: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接连接符 2" o:spid="_x0000_s1026" o:spt="20" style="position:absolute;left:0pt;margin-left:-8.95pt;margin-top:15.55pt;height:0pt;width:0.05pt;z-index:251659264;mso-width-relative:page;mso-height-relative:page;" filled="f" stroked="t" coordsize="21600,21600" o:allowincell="f" o:gfxdata="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8sBsz1QAAAAkBAAAPAAAAAAAAAAEAIAAA&#10;ACIAAABkcnMvZG93bnJldi54bWxQSwECFAAUAAAACACHTuJAyrTK0tYBAACSAwAADgAAAAAAAAAB&#10;ACAAAAAkAQAAZHJzL2Uyb0RvYy54bWxQSwUGAAAAAAYABgBZAQAAbAUAAAAA&#10;">
                <v:fill on="f" focussize="0,0"/>
                <v:stroke color="#000000" joinstyle="round"/>
                <v:imagedata o:title=""/>
                <o:lock v:ext="edit" aspectratio="f"/>
              </v:line>
            </w:pict>
          </mc:Fallback>
        </mc:AlternateContent>
      </w:r>
      <w:r>
        <w:rPr>
          <w:rFonts w:hint="eastAsia" w:ascii="黑体" w:hAnsi="华文中宋" w:eastAsia="黑体"/>
          <w:bCs/>
          <w:color w:val="000000" w:themeColor="text1"/>
          <w:spacing w:val="20"/>
          <w:sz w:val="52"/>
          <w:szCs w:val="52"/>
          <w14:textFill>
            <w14:solidFill>
              <w14:schemeClr w14:val="tx1"/>
            </w14:solidFill>
          </w14:textFill>
        </w:rPr>
        <w:t>招标文件</w:t>
      </w:r>
    </w:p>
    <w:p>
      <w:pPr>
        <w:adjustRightInd w:val="0"/>
        <w:snapToGrid w:val="0"/>
        <w:spacing w:after="0" w:line="360" w:lineRule="auto"/>
        <w:rPr>
          <w:rFonts w:ascii="华文中宋" w:hAnsi="华文中宋" w:eastAsia="华文中宋"/>
          <w:bCs/>
          <w:color w:val="000000" w:themeColor="text1"/>
          <w:sz w:val="30"/>
          <w14:textFill>
            <w14:solidFill>
              <w14:schemeClr w14:val="tx1"/>
            </w14:solidFill>
          </w14:textFill>
        </w:rPr>
      </w:pPr>
    </w:p>
    <w:p>
      <w:pPr>
        <w:tabs>
          <w:tab w:val="left" w:pos="9921"/>
        </w:tabs>
        <w:adjustRightInd w:val="0"/>
        <w:snapToGrid w:val="0"/>
        <w:spacing w:after="0" w:line="360" w:lineRule="auto"/>
        <w:jc w:val="center"/>
        <w:rPr>
          <w:rFonts w:ascii="华文中宋" w:hAnsi="华文中宋" w:eastAsia="华文中宋"/>
          <w:bCs/>
          <w:color w:val="000000" w:themeColor="text1"/>
          <w:sz w:val="30"/>
          <w14:textFill>
            <w14:solidFill>
              <w14:schemeClr w14:val="tx1"/>
            </w14:solidFill>
          </w14:textFill>
        </w:rPr>
      </w:pPr>
      <w:r>
        <w:rPr>
          <w:rFonts w:hint="eastAsia" w:ascii="华文中宋" w:hAnsi="华文中宋" w:eastAsia="华文中宋"/>
          <w:bCs/>
          <w:color w:val="000000" w:themeColor="text1"/>
          <w:sz w:val="30"/>
          <w14:textFill>
            <w14:solidFill>
              <w14:schemeClr w14:val="tx1"/>
            </w14:solidFill>
          </w14:textFill>
        </w:rPr>
        <w:t>（全流程电子化）</w:t>
      </w:r>
    </w:p>
    <w:p>
      <w:pPr>
        <w:adjustRightInd w:val="0"/>
        <w:snapToGrid w:val="0"/>
        <w:spacing w:after="0" w:line="360" w:lineRule="auto"/>
        <w:jc w:val="left"/>
        <w:rPr>
          <w:rFonts w:ascii="华文中宋" w:hAnsi="华文中宋" w:eastAsia="华文中宋"/>
          <w:bCs/>
          <w:color w:val="000000" w:themeColor="text1"/>
          <w:sz w:val="30"/>
          <w14:textFill>
            <w14:solidFill>
              <w14:schemeClr w14:val="tx1"/>
            </w14:solidFill>
          </w14:textFill>
        </w:rPr>
      </w:pPr>
    </w:p>
    <w:p>
      <w:pPr>
        <w:adjustRightInd w:val="0"/>
        <w:snapToGrid w:val="0"/>
        <w:spacing w:after="0" w:line="360" w:lineRule="auto"/>
        <w:ind w:firstLine="900"/>
        <w:rPr>
          <w:rFonts w:ascii="黑体" w:hAnsi="华文中宋" w:eastAsia="黑体"/>
          <w:bCs/>
          <w:color w:val="000000" w:themeColor="text1"/>
          <w:sz w:val="30"/>
          <w:szCs w:val="30"/>
          <w14:textFill>
            <w14:solidFill>
              <w14:schemeClr w14:val="tx1"/>
            </w14:solidFill>
          </w14:textFill>
        </w:rPr>
      </w:pPr>
    </w:p>
    <w:p>
      <w:pPr>
        <w:adjustRightInd w:val="0"/>
        <w:snapToGrid w:val="0"/>
        <w:spacing w:after="0" w:line="360" w:lineRule="auto"/>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采购项目编号：</w:t>
      </w:r>
      <w:bookmarkStart w:id="0" w:name="OLE_LINK3"/>
      <w:r>
        <w:rPr>
          <w:rFonts w:hint="eastAsia" w:ascii="黑体" w:hAnsi="华文中宋" w:eastAsia="黑体"/>
          <w:bCs/>
          <w:color w:val="000000" w:themeColor="text1"/>
          <w:sz w:val="30"/>
          <w:szCs w:val="30"/>
          <w14:textFill>
            <w14:solidFill>
              <w14:schemeClr w14:val="tx1"/>
            </w14:solidFill>
          </w14:textFill>
        </w:rPr>
        <w:t>JSZC-320200-JSZH-G2026-</w:t>
      </w:r>
      <w:r>
        <w:rPr>
          <w:rFonts w:hint="eastAsia" w:ascii="黑体" w:hAnsi="华文中宋" w:eastAsia="黑体"/>
          <w:bCs/>
          <w:color w:val="000000" w:themeColor="text1"/>
          <w:sz w:val="30"/>
          <w:szCs w:val="30"/>
          <w:lang w:val="en-US" w:eastAsia="zh-CN"/>
          <w14:textFill>
            <w14:solidFill>
              <w14:schemeClr w14:val="tx1"/>
            </w14:solidFill>
          </w14:textFill>
        </w:rPr>
        <w:t>0058</w:t>
      </w:r>
      <w:bookmarkEnd w:id="0"/>
    </w:p>
    <w:p>
      <w:pPr>
        <w:adjustRightInd w:val="0"/>
        <w:snapToGrid w:val="0"/>
        <w:spacing w:after="0" w:line="360" w:lineRule="auto"/>
        <w:ind w:firstLine="900"/>
        <w:rPr>
          <w:rFonts w:ascii="黑体" w:hAnsi="华文中宋" w:eastAsia="黑体"/>
          <w:color w:val="000000" w:themeColor="text1"/>
          <w:sz w:val="30"/>
          <w:szCs w:val="30"/>
          <w14:textFill>
            <w14:solidFill>
              <w14:schemeClr w14:val="tx1"/>
            </w14:solidFill>
          </w14:textFill>
        </w:rPr>
      </w:pPr>
    </w:p>
    <w:p>
      <w:pPr>
        <w:adjustRightInd w:val="0"/>
        <w:snapToGrid w:val="0"/>
        <w:spacing w:after="0" w:line="360" w:lineRule="auto"/>
        <w:ind w:left="2100" w:hanging="2100" w:hangingChars="700"/>
        <w:jc w:val="left"/>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采购项目名称：</w:t>
      </w:r>
      <w:r>
        <w:rPr>
          <w:rFonts w:hint="eastAsia" w:ascii="黑体" w:hAnsi="华文中宋" w:eastAsia="黑体"/>
          <w:bCs/>
          <w:color w:val="000000" w:themeColor="text1"/>
          <w:sz w:val="30"/>
          <w:szCs w:val="30"/>
          <w:lang w:eastAsia="zh-CN"/>
          <w14:textFill>
            <w14:solidFill>
              <w14:schemeClr w14:val="tx1"/>
            </w14:solidFill>
          </w14:textFill>
        </w:rPr>
        <w:t>无锡旅商物联网综合实训室装修及设备采购项目（设备项目）</w:t>
      </w:r>
    </w:p>
    <w:p>
      <w:pPr>
        <w:adjustRightInd w:val="0"/>
        <w:snapToGrid w:val="0"/>
        <w:spacing w:after="0" w:line="360" w:lineRule="auto"/>
        <w:ind w:firstLine="900"/>
        <w:rPr>
          <w:rFonts w:ascii="黑体" w:hAnsi="华文中宋" w:eastAsia="黑体"/>
          <w:color w:val="000000" w:themeColor="text1"/>
          <w:sz w:val="30"/>
          <w:szCs w:val="30"/>
          <w14:textFill>
            <w14:solidFill>
              <w14:schemeClr w14:val="tx1"/>
            </w14:solidFill>
          </w14:textFill>
        </w:rPr>
      </w:pPr>
    </w:p>
    <w:p>
      <w:pPr>
        <w:adjustRightInd w:val="0"/>
        <w:snapToGrid w:val="0"/>
        <w:spacing w:after="0" w:line="360" w:lineRule="auto"/>
        <w:jc w:val="left"/>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采购代理机构：江苏智汇锡建工程项目管理有限公司</w:t>
      </w:r>
    </w:p>
    <w:p>
      <w:pPr>
        <w:adjustRightInd w:val="0"/>
        <w:snapToGrid w:val="0"/>
        <w:spacing w:after="0" w:line="360" w:lineRule="auto"/>
        <w:rPr>
          <w:rFonts w:ascii="华文中宋" w:hAnsi="华文中宋" w:eastAsia="华文中宋"/>
          <w:bCs/>
          <w:color w:val="000000" w:themeColor="text1"/>
          <w:sz w:val="32"/>
          <w14:textFill>
            <w14:solidFill>
              <w14:schemeClr w14:val="tx1"/>
            </w14:solidFill>
          </w14:textFill>
        </w:rPr>
      </w:pPr>
    </w:p>
    <w:p>
      <w:pPr>
        <w:adjustRightInd w:val="0"/>
        <w:snapToGrid w:val="0"/>
        <w:spacing w:after="0" w:line="360" w:lineRule="auto"/>
        <w:jc w:val="center"/>
        <w:rPr>
          <w:rFonts w:ascii="黑体" w:hAnsi="华文中宋" w:eastAsia="黑体"/>
          <w:bCs/>
          <w:color w:val="000000" w:themeColor="text1"/>
          <w:sz w:val="36"/>
          <w:szCs w:val="36"/>
          <w14:textFill>
            <w14:solidFill>
              <w14:schemeClr w14:val="tx1"/>
            </w14:solidFill>
          </w14:textFill>
        </w:rPr>
      </w:pPr>
      <w:r>
        <w:rPr>
          <w:rFonts w:hint="eastAsia" w:ascii="黑体" w:hAnsi="华文中宋" w:eastAsia="黑体"/>
          <w:bCs/>
          <w:color w:val="000000" w:themeColor="text1"/>
          <w:sz w:val="36"/>
          <w:szCs w:val="36"/>
          <w14:textFill>
            <w14:solidFill>
              <w14:schemeClr w14:val="tx1"/>
            </w14:solidFill>
          </w14:textFill>
        </w:rPr>
        <w:t>二○二六年七月</w:t>
      </w:r>
    </w:p>
    <w:p>
      <w:pPr>
        <w:adjustRightInd w:val="0"/>
        <w:snapToGrid w:val="0"/>
        <w:spacing w:after="0" w:line="360" w:lineRule="auto"/>
        <w:jc w:val="center"/>
        <w:rPr>
          <w:rStyle w:val="246"/>
          <w:rFonts w:eastAsia="黑体"/>
          <w:bCs/>
          <w:color w:val="000000" w:themeColor="text1"/>
          <w:sz w:val="48"/>
          <w14:textFill>
            <w14:solidFill>
              <w14:schemeClr w14:val="tx1"/>
            </w14:solidFill>
          </w14:textFill>
        </w:rPr>
        <w:sectPr>
          <w:headerReference r:id="rId3" w:type="default"/>
          <w:footerReference r:id="rId4" w:type="default"/>
          <w:pgSz w:w="11906" w:h="16838"/>
          <w:pgMar w:top="1134" w:right="1134" w:bottom="1134" w:left="1134" w:header="851" w:footer="992" w:gutter="0"/>
          <w:pgNumType w:fmt="decimal"/>
          <w:cols w:space="1701" w:num="1"/>
          <w:docGrid w:linePitch="360" w:charSpace="0"/>
        </w:sectPr>
      </w:pPr>
    </w:p>
    <w:p>
      <w:pPr>
        <w:adjustRightInd w:val="0"/>
        <w:snapToGrid w:val="0"/>
        <w:spacing w:after="0" w:line="360" w:lineRule="auto"/>
        <w:jc w:val="center"/>
        <w:rPr>
          <w:rStyle w:val="246"/>
          <w:rFonts w:eastAsia="黑体"/>
          <w:bCs/>
          <w:color w:val="000000" w:themeColor="text1"/>
          <w:sz w:val="48"/>
          <w14:textFill>
            <w14:solidFill>
              <w14:schemeClr w14:val="tx1"/>
            </w14:solidFill>
          </w14:textFill>
        </w:rPr>
      </w:pPr>
    </w:p>
    <w:p>
      <w:pPr>
        <w:adjustRightInd w:val="0"/>
        <w:snapToGrid w:val="0"/>
        <w:spacing w:after="0" w:line="360" w:lineRule="auto"/>
        <w:jc w:val="center"/>
        <w:rPr>
          <w:rStyle w:val="246"/>
          <w:rFonts w:eastAsia="黑体"/>
          <w:bCs/>
          <w:color w:val="000000" w:themeColor="text1"/>
          <w:sz w:val="48"/>
          <w14:textFill>
            <w14:solidFill>
              <w14:schemeClr w14:val="tx1"/>
            </w14:solidFill>
          </w14:textFill>
        </w:rPr>
      </w:pPr>
      <w:r>
        <w:rPr>
          <w:rStyle w:val="246"/>
          <w:rFonts w:hint="eastAsia" w:eastAsia="黑体"/>
          <w:bCs/>
          <w:color w:val="000000" w:themeColor="text1"/>
          <w:sz w:val="48"/>
          <w14:textFill>
            <w14:solidFill>
              <w14:schemeClr w14:val="tx1"/>
            </w14:solidFill>
          </w14:textFill>
        </w:rPr>
        <w:t>目录</w:t>
      </w:r>
    </w:p>
    <w:p>
      <w:pPr>
        <w:adjustRightInd w:val="0"/>
        <w:snapToGrid w:val="0"/>
        <w:spacing w:after="0" w:line="360" w:lineRule="auto"/>
        <w:jc w:val="center"/>
        <w:rPr>
          <w:rFonts w:ascii="黑体" w:eastAsia="黑体"/>
          <w:bCs/>
          <w:color w:val="000000" w:themeColor="text1"/>
          <w:sz w:val="30"/>
          <w14:textFill>
            <w14:solidFill>
              <w14:schemeClr w14:val="tx1"/>
            </w14:solidFill>
          </w14:textFill>
        </w:rPr>
      </w:pPr>
    </w:p>
    <w:p>
      <w:pPr>
        <w:adjustRightInd w:val="0"/>
        <w:snapToGrid w:val="0"/>
        <w:spacing w:after="0" w:line="360" w:lineRule="auto"/>
        <w:ind w:firstLine="450"/>
        <w:rPr>
          <w:rFonts w:ascii="宋体"/>
          <w:bCs/>
          <w:color w:val="000000" w:themeColor="text1"/>
          <w:sz w:val="30"/>
          <w:szCs w:val="30"/>
          <w14:textFill>
            <w14:solidFill>
              <w14:schemeClr w14:val="tx1"/>
            </w14:solidFill>
          </w14:textFill>
        </w:rPr>
      </w:pPr>
      <w:r>
        <w:rPr>
          <w:rFonts w:hint="eastAsia" w:ascii="宋体" w:hAnsi="宋体"/>
          <w:bCs/>
          <w:color w:val="000000" w:themeColor="text1"/>
          <w:sz w:val="30"/>
          <w:szCs w:val="30"/>
          <w14:textFill>
            <w14:solidFill>
              <w14:schemeClr w14:val="tx1"/>
            </w14:solidFill>
          </w14:textFill>
        </w:rPr>
        <w:t>一．投标邀请函</w:t>
      </w:r>
      <w:r>
        <w:rPr>
          <w:rFonts w:ascii="宋体"/>
          <w:bCs/>
          <w:color w:val="000000" w:themeColor="text1"/>
          <w:sz w:val="30"/>
          <w:szCs w:val="30"/>
          <w14:textFill>
            <w14:solidFill>
              <w14:schemeClr w14:val="tx1"/>
            </w14:solidFill>
          </w14:textFill>
        </w:rPr>
        <w:t>-----------------------------------</w:t>
      </w:r>
      <w:r>
        <w:rPr>
          <w:rFonts w:hint="eastAsia" w:ascii="宋体" w:hAnsi="宋体"/>
          <w:bCs/>
          <w:color w:val="000000" w:themeColor="text1"/>
          <w:sz w:val="30"/>
          <w:szCs w:val="30"/>
          <w14:textFill>
            <w14:solidFill>
              <w14:schemeClr w14:val="tx1"/>
            </w14:solidFill>
          </w14:textFill>
        </w:rPr>
        <w:t>（3）</w:t>
      </w:r>
    </w:p>
    <w:p>
      <w:pPr>
        <w:adjustRightInd w:val="0"/>
        <w:snapToGrid w:val="0"/>
        <w:spacing w:after="0" w:line="360" w:lineRule="auto"/>
        <w:ind w:firstLine="450"/>
        <w:rPr>
          <w:rFonts w:ascii="宋体"/>
          <w:bCs/>
          <w:color w:val="000000" w:themeColor="text1"/>
          <w:sz w:val="30"/>
          <w:szCs w:val="30"/>
          <w14:textFill>
            <w14:solidFill>
              <w14:schemeClr w14:val="tx1"/>
            </w14:solidFill>
          </w14:textFill>
        </w:rPr>
      </w:pPr>
      <w:r>
        <w:rPr>
          <w:rFonts w:hint="eastAsia" w:ascii="宋体" w:hAnsi="宋体"/>
          <w:bCs/>
          <w:color w:val="000000" w:themeColor="text1"/>
          <w:sz w:val="30"/>
          <w:szCs w:val="30"/>
          <w14:textFill>
            <w14:solidFill>
              <w14:schemeClr w14:val="tx1"/>
            </w14:solidFill>
          </w14:textFill>
        </w:rPr>
        <w:t>二．投标人须知</w:t>
      </w:r>
      <w:r>
        <w:rPr>
          <w:rFonts w:ascii="宋体"/>
          <w:bCs/>
          <w:color w:val="000000" w:themeColor="text1"/>
          <w:sz w:val="30"/>
          <w:szCs w:val="30"/>
          <w14:textFill>
            <w14:solidFill>
              <w14:schemeClr w14:val="tx1"/>
            </w14:solidFill>
          </w14:textFill>
        </w:rPr>
        <w:t>-----------------------------------</w:t>
      </w:r>
      <w:r>
        <w:rPr>
          <w:rFonts w:hint="eastAsia" w:ascii="宋体" w:hAnsi="宋体"/>
          <w:bCs/>
          <w:color w:val="000000" w:themeColor="text1"/>
          <w:sz w:val="30"/>
          <w:szCs w:val="30"/>
          <w14:textFill>
            <w14:solidFill>
              <w14:schemeClr w14:val="tx1"/>
            </w14:solidFill>
          </w14:textFill>
        </w:rPr>
        <w:t>（7）</w:t>
      </w:r>
    </w:p>
    <w:p>
      <w:pPr>
        <w:adjustRightInd w:val="0"/>
        <w:snapToGrid w:val="0"/>
        <w:spacing w:after="0" w:line="360" w:lineRule="auto"/>
        <w:ind w:firstLine="450"/>
        <w:rPr>
          <w:rFonts w:ascii="宋体"/>
          <w:bCs/>
          <w:color w:val="000000" w:themeColor="text1"/>
          <w:sz w:val="30"/>
          <w:szCs w:val="30"/>
          <w14:textFill>
            <w14:solidFill>
              <w14:schemeClr w14:val="tx1"/>
            </w14:solidFill>
          </w14:textFill>
        </w:rPr>
      </w:pPr>
      <w:r>
        <w:rPr>
          <w:rFonts w:hint="eastAsia" w:ascii="宋体" w:hAnsi="宋体"/>
          <w:bCs/>
          <w:color w:val="000000" w:themeColor="text1"/>
          <w:sz w:val="30"/>
          <w:szCs w:val="30"/>
          <w14:textFill>
            <w14:solidFill>
              <w14:schemeClr w14:val="tx1"/>
            </w14:solidFill>
          </w14:textFill>
        </w:rPr>
        <w:t>三．项目技术要求和有关说明</w:t>
      </w:r>
      <w:r>
        <w:rPr>
          <w:rFonts w:ascii="宋体"/>
          <w:bCs/>
          <w:color w:val="000000" w:themeColor="text1"/>
          <w:sz w:val="30"/>
          <w:szCs w:val="30"/>
          <w14:textFill>
            <w14:solidFill>
              <w14:schemeClr w14:val="tx1"/>
            </w14:solidFill>
          </w14:textFill>
        </w:rPr>
        <w:t>-----------------------</w:t>
      </w:r>
      <w:r>
        <w:rPr>
          <w:rFonts w:hint="eastAsia" w:ascii="宋体" w:hAnsi="宋体"/>
          <w:bCs/>
          <w:color w:val="000000" w:themeColor="text1"/>
          <w:sz w:val="30"/>
          <w:szCs w:val="30"/>
          <w14:textFill>
            <w14:solidFill>
              <w14:schemeClr w14:val="tx1"/>
            </w14:solidFill>
          </w14:textFill>
        </w:rPr>
        <w:t>（1</w:t>
      </w:r>
      <w:r>
        <w:rPr>
          <w:rFonts w:hint="eastAsia" w:ascii="宋体" w:hAnsi="宋体"/>
          <w:bCs/>
          <w:color w:val="000000" w:themeColor="text1"/>
          <w:sz w:val="30"/>
          <w:szCs w:val="30"/>
          <w:lang w:val="en-US" w:eastAsia="zh-CN"/>
          <w14:textFill>
            <w14:solidFill>
              <w14:schemeClr w14:val="tx1"/>
            </w14:solidFill>
          </w14:textFill>
        </w:rPr>
        <w:t>9</w:t>
      </w:r>
      <w:r>
        <w:rPr>
          <w:rFonts w:hint="eastAsia" w:ascii="宋体" w:hAnsi="宋体"/>
          <w:bCs/>
          <w:color w:val="000000" w:themeColor="text1"/>
          <w:sz w:val="30"/>
          <w:szCs w:val="30"/>
          <w14:textFill>
            <w14:solidFill>
              <w14:schemeClr w14:val="tx1"/>
            </w14:solidFill>
          </w14:textFill>
        </w:rPr>
        <w:t>）</w:t>
      </w:r>
    </w:p>
    <w:p>
      <w:pPr>
        <w:adjustRightInd w:val="0"/>
        <w:snapToGrid w:val="0"/>
        <w:spacing w:after="0" w:line="360" w:lineRule="auto"/>
        <w:ind w:firstLine="450"/>
        <w:rPr>
          <w:rFonts w:ascii="宋体"/>
          <w:bCs/>
          <w:color w:val="000000" w:themeColor="text1"/>
          <w:sz w:val="30"/>
          <w:szCs w:val="30"/>
          <w14:textFill>
            <w14:solidFill>
              <w14:schemeClr w14:val="tx1"/>
            </w14:solidFill>
          </w14:textFill>
        </w:rPr>
      </w:pPr>
      <w:r>
        <w:rPr>
          <w:rFonts w:hint="eastAsia" w:ascii="宋体" w:hAnsi="宋体"/>
          <w:bCs/>
          <w:color w:val="000000" w:themeColor="text1"/>
          <w:sz w:val="30"/>
          <w:szCs w:val="30"/>
          <w14:textFill>
            <w14:solidFill>
              <w14:schemeClr w14:val="tx1"/>
            </w14:solidFill>
          </w14:textFill>
        </w:rPr>
        <w:t>四</w:t>
      </w:r>
      <w:r>
        <w:rPr>
          <w:rFonts w:hint="eastAsia" w:ascii="黑体" w:eastAsia="黑体"/>
          <w:bCs/>
          <w:color w:val="000000" w:themeColor="text1"/>
          <w:sz w:val="28"/>
          <w:szCs w:val="28"/>
          <w14:textFill>
            <w14:solidFill>
              <w14:schemeClr w14:val="tx1"/>
            </w14:solidFill>
          </w14:textFill>
        </w:rPr>
        <w:t>．</w:t>
      </w:r>
      <w:r>
        <w:rPr>
          <w:rFonts w:hint="eastAsia" w:ascii="宋体" w:hAnsi="宋体"/>
          <w:bCs/>
          <w:color w:val="000000" w:themeColor="text1"/>
          <w:sz w:val="30"/>
          <w:szCs w:val="30"/>
          <w14:textFill>
            <w14:solidFill>
              <w14:schemeClr w14:val="tx1"/>
            </w14:solidFill>
          </w14:textFill>
        </w:rPr>
        <w:t>合同书</w:t>
      </w:r>
      <w:r>
        <w:rPr>
          <w:rFonts w:ascii="宋体"/>
          <w:bCs/>
          <w:color w:val="000000" w:themeColor="text1"/>
          <w:sz w:val="30"/>
          <w:szCs w:val="30"/>
          <w14:textFill>
            <w14:solidFill>
              <w14:schemeClr w14:val="tx1"/>
            </w14:solidFill>
          </w14:textFill>
        </w:rPr>
        <w:t>---------------------------------------</w:t>
      </w:r>
      <w:r>
        <w:rPr>
          <w:rFonts w:hint="eastAsia" w:ascii="宋体" w:hAnsi="宋体"/>
          <w:bCs/>
          <w:color w:val="000000" w:themeColor="text1"/>
          <w:sz w:val="30"/>
          <w:szCs w:val="30"/>
          <w14:textFill>
            <w14:solidFill>
              <w14:schemeClr w14:val="tx1"/>
            </w14:solidFill>
          </w14:textFill>
        </w:rPr>
        <w:t>（</w:t>
      </w:r>
      <w:r>
        <w:rPr>
          <w:rFonts w:hint="eastAsia" w:ascii="宋体" w:hAnsi="宋体"/>
          <w:bCs/>
          <w:color w:val="000000" w:themeColor="text1"/>
          <w:sz w:val="30"/>
          <w:szCs w:val="30"/>
          <w:lang w:val="en-US" w:eastAsia="zh-CN"/>
          <w14:textFill>
            <w14:solidFill>
              <w14:schemeClr w14:val="tx1"/>
            </w14:solidFill>
          </w14:textFill>
        </w:rPr>
        <w:t>68</w:t>
      </w:r>
      <w:r>
        <w:rPr>
          <w:rFonts w:hint="eastAsia" w:ascii="宋体" w:hAnsi="宋体"/>
          <w:bCs/>
          <w:color w:val="000000" w:themeColor="text1"/>
          <w:sz w:val="30"/>
          <w:szCs w:val="30"/>
          <w14:textFill>
            <w14:solidFill>
              <w14:schemeClr w14:val="tx1"/>
            </w14:solidFill>
          </w14:textFill>
        </w:rPr>
        <w:t>）</w:t>
      </w:r>
    </w:p>
    <w:p>
      <w:pPr>
        <w:adjustRightInd w:val="0"/>
        <w:snapToGrid w:val="0"/>
        <w:spacing w:after="0" w:line="360" w:lineRule="auto"/>
        <w:ind w:firstLine="450"/>
        <w:rPr>
          <w:rFonts w:ascii="宋体" w:hAnsi="宋体"/>
          <w:bCs/>
          <w:color w:val="000000" w:themeColor="text1"/>
          <w:sz w:val="30"/>
          <w:szCs w:val="30"/>
          <w14:textFill>
            <w14:solidFill>
              <w14:schemeClr w14:val="tx1"/>
            </w14:solidFill>
          </w14:textFill>
        </w:rPr>
      </w:pPr>
      <w:r>
        <w:rPr>
          <w:rFonts w:hint="eastAsia" w:ascii="宋体" w:hAnsi="宋体"/>
          <w:bCs/>
          <w:color w:val="000000" w:themeColor="text1"/>
          <w:sz w:val="30"/>
          <w:szCs w:val="30"/>
          <w14:textFill>
            <w14:solidFill>
              <w14:schemeClr w14:val="tx1"/>
            </w14:solidFill>
          </w14:textFill>
        </w:rPr>
        <w:t>五．附件</w:t>
      </w:r>
      <w:r>
        <w:rPr>
          <w:rFonts w:ascii="宋体"/>
          <w:bCs/>
          <w:color w:val="000000" w:themeColor="text1"/>
          <w:sz w:val="30"/>
          <w:szCs w:val="30"/>
          <w14:textFill>
            <w14:solidFill>
              <w14:schemeClr w14:val="tx1"/>
            </w14:solidFill>
          </w14:textFill>
        </w:rPr>
        <w:t>-----------------------------------------</w:t>
      </w:r>
      <w:r>
        <w:rPr>
          <w:rFonts w:hint="eastAsia" w:ascii="宋体" w:hAnsi="宋体"/>
          <w:bCs/>
          <w:color w:val="000000" w:themeColor="text1"/>
          <w:sz w:val="30"/>
          <w:szCs w:val="30"/>
          <w14:textFill>
            <w14:solidFill>
              <w14:schemeClr w14:val="tx1"/>
            </w14:solidFill>
          </w14:textFill>
        </w:rPr>
        <w:t>（</w:t>
      </w:r>
      <w:r>
        <w:rPr>
          <w:rFonts w:hint="eastAsia" w:ascii="宋体" w:hAnsi="宋体"/>
          <w:bCs/>
          <w:color w:val="000000" w:themeColor="text1"/>
          <w:sz w:val="30"/>
          <w:szCs w:val="30"/>
          <w:lang w:val="en-US" w:eastAsia="zh-CN"/>
          <w14:textFill>
            <w14:solidFill>
              <w14:schemeClr w14:val="tx1"/>
            </w14:solidFill>
          </w14:textFill>
        </w:rPr>
        <w:t>72</w:t>
      </w:r>
      <w:r>
        <w:rPr>
          <w:rFonts w:hint="eastAsia" w:ascii="宋体" w:hAnsi="宋体"/>
          <w:bCs/>
          <w:color w:val="000000" w:themeColor="text1"/>
          <w:sz w:val="30"/>
          <w:szCs w:val="30"/>
          <w14:textFill>
            <w14:solidFill>
              <w14:schemeClr w14:val="tx1"/>
            </w14:solidFill>
          </w14:textFill>
        </w:rPr>
        <w:t>）</w:t>
      </w:r>
    </w:p>
    <w:p>
      <w:pPr>
        <w:adjustRightInd w:val="0"/>
        <w:snapToGrid w:val="0"/>
        <w:spacing w:after="0" w:line="360" w:lineRule="auto"/>
        <w:rPr>
          <w:rFonts w:ascii="宋体"/>
          <w:bCs/>
          <w:color w:val="000000" w:themeColor="text1"/>
          <w:sz w:val="28"/>
          <w:szCs w:val="28"/>
          <w14:textFill>
            <w14:solidFill>
              <w14:schemeClr w14:val="tx1"/>
            </w14:solidFill>
          </w14:textFill>
        </w:rPr>
      </w:pPr>
    </w:p>
    <w:p>
      <w:pPr>
        <w:adjustRightInd w:val="0"/>
        <w:snapToGrid w:val="0"/>
        <w:spacing w:after="0" w:line="360" w:lineRule="auto"/>
        <w:rPr>
          <w:rFonts w:ascii="宋体"/>
          <w:bCs/>
          <w:color w:val="000000" w:themeColor="text1"/>
          <w:sz w:val="30"/>
          <w14:textFill>
            <w14:solidFill>
              <w14:schemeClr w14:val="tx1"/>
            </w14:solidFill>
          </w14:textFill>
        </w:rPr>
      </w:pPr>
    </w:p>
    <w:p>
      <w:pPr>
        <w:adjustRightInd w:val="0"/>
        <w:snapToGrid w:val="0"/>
        <w:spacing w:after="0" w:line="360" w:lineRule="auto"/>
        <w:rPr>
          <w:rFonts w:ascii="宋体"/>
          <w:bCs/>
          <w:color w:val="000000" w:themeColor="text1"/>
          <w:sz w:val="30"/>
          <w14:textFill>
            <w14:solidFill>
              <w14:schemeClr w14:val="tx1"/>
            </w14:solidFill>
          </w14:textFill>
        </w:rPr>
      </w:pPr>
    </w:p>
    <w:p>
      <w:pPr>
        <w:adjustRightInd w:val="0"/>
        <w:snapToGrid w:val="0"/>
        <w:spacing w:after="0" w:line="360" w:lineRule="auto"/>
        <w:rPr>
          <w:rFonts w:ascii="宋体"/>
          <w:bCs/>
          <w:color w:val="000000" w:themeColor="text1"/>
          <w:sz w:val="28"/>
          <w14:textFill>
            <w14:solidFill>
              <w14:schemeClr w14:val="tx1"/>
            </w14:solidFill>
          </w14:textFill>
        </w:rPr>
      </w:pPr>
    </w:p>
    <w:p>
      <w:pPr>
        <w:adjustRightInd w:val="0"/>
        <w:snapToGrid w:val="0"/>
        <w:spacing w:after="0" w:line="360" w:lineRule="auto"/>
        <w:rPr>
          <w:rFonts w:ascii="宋体"/>
          <w:bCs/>
          <w:color w:val="000000" w:themeColor="text1"/>
          <w:sz w:val="32"/>
          <w14:textFill>
            <w14:solidFill>
              <w14:schemeClr w14:val="tx1"/>
            </w14:solidFill>
          </w14:textFill>
        </w:rPr>
      </w:pPr>
    </w:p>
    <w:p>
      <w:pPr>
        <w:adjustRightInd w:val="0"/>
        <w:snapToGrid w:val="0"/>
        <w:spacing w:after="0" w:line="360" w:lineRule="auto"/>
        <w:rPr>
          <w:rFonts w:ascii="宋体"/>
          <w:bCs/>
          <w:color w:val="000000" w:themeColor="text1"/>
          <w:sz w:val="32"/>
          <w14:textFill>
            <w14:solidFill>
              <w14:schemeClr w14:val="tx1"/>
            </w14:solidFill>
          </w14:textFill>
        </w:rPr>
      </w:pPr>
    </w:p>
    <w:p>
      <w:pPr>
        <w:adjustRightInd w:val="0"/>
        <w:snapToGrid w:val="0"/>
        <w:spacing w:after="0" w:line="360" w:lineRule="auto"/>
        <w:jc w:val="center"/>
        <w:outlineLvl w:val="0"/>
        <w:rPr>
          <w:rFonts w:ascii="黑体" w:eastAsia="黑体"/>
          <w:bCs/>
          <w:color w:val="000000" w:themeColor="text1"/>
          <w:sz w:val="28"/>
          <w:szCs w:val="28"/>
          <w14:textFill>
            <w14:solidFill>
              <w14:schemeClr w14:val="tx1"/>
            </w14:solidFill>
          </w14:textFill>
        </w:rPr>
      </w:pPr>
      <w:bookmarkStart w:id="1" w:name="报价方须知前附表"/>
      <w:bookmarkEnd w:id="1"/>
      <w:r>
        <w:rPr>
          <w:rFonts w:ascii="黑体" w:eastAsia="黑体"/>
          <w:bCs/>
          <w:color w:val="000000" w:themeColor="text1"/>
          <w:sz w:val="28"/>
          <w:szCs w:val="28"/>
          <w14:textFill>
            <w14:solidFill>
              <w14:schemeClr w14:val="tx1"/>
            </w14:solidFill>
          </w14:textFill>
        </w:rPr>
        <w:br w:type="page" w:clear="all"/>
      </w:r>
      <w:r>
        <w:rPr>
          <w:rFonts w:hint="eastAsia" w:ascii="黑体" w:eastAsia="黑体"/>
          <w:bCs/>
          <w:color w:val="000000" w:themeColor="text1"/>
          <w:sz w:val="28"/>
          <w:szCs w:val="28"/>
          <w14:textFill>
            <w14:solidFill>
              <w14:schemeClr w14:val="tx1"/>
            </w14:solidFill>
          </w14:textFill>
        </w:rPr>
        <w:t>一．投标邀请函</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江苏智汇锡建工程项目管理有限公司受无锡旅游商贸高等职业技术学校委托，对</w:t>
      </w:r>
      <w:r>
        <w:rPr>
          <w:rFonts w:hint="eastAsia" w:ascii="宋体" w:hAnsi="宋体"/>
          <w:bCs/>
          <w:color w:val="000000" w:themeColor="text1"/>
          <w:sz w:val="24"/>
          <w:szCs w:val="24"/>
          <w:lang w:eastAsia="zh-CN"/>
          <w14:textFill>
            <w14:solidFill>
              <w14:schemeClr w14:val="tx1"/>
            </w14:solidFill>
          </w14:textFill>
        </w:rPr>
        <w:t>无锡旅商物联网综合实训室装修及设备采购项目（设备项目）</w:t>
      </w:r>
      <w:r>
        <w:rPr>
          <w:rFonts w:hint="eastAsia" w:ascii="宋体" w:hAnsi="宋体"/>
          <w:bCs/>
          <w:color w:val="000000" w:themeColor="text1"/>
          <w:sz w:val="24"/>
          <w:szCs w:val="24"/>
          <w14:textFill>
            <w14:solidFill>
              <w14:schemeClr w14:val="tx1"/>
            </w14:solidFill>
          </w14:textFill>
        </w:rPr>
        <w:t>进行公开招标采购，欢迎符合相关条件的供应商参加投标并提请注意下列相关事项：</w:t>
      </w:r>
    </w:p>
    <w:p>
      <w:pPr>
        <w:adjustRightInd w:val="0"/>
        <w:snapToGrid w:val="0"/>
        <w:spacing w:after="0" w:line="360" w:lineRule="auto"/>
        <w:ind w:firstLine="480"/>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（一）</w:t>
      </w:r>
      <w:r>
        <w:rPr>
          <w:rFonts w:hint="eastAsia" w:ascii="黑体" w:hAnsi="黑体" w:eastAsia="黑体" w:cs="宋体"/>
          <w:color w:val="000000" w:themeColor="text1"/>
          <w:sz w:val="24"/>
          <w:szCs w:val="24"/>
          <w14:textFill>
            <w14:solidFill>
              <w14:schemeClr w14:val="tx1"/>
            </w14:solidFill>
          </w14:textFill>
        </w:rPr>
        <w:t>招标项目信息</w:t>
      </w:r>
    </w:p>
    <w:p>
      <w:pPr>
        <w:widowControl/>
        <w:adjustRightInd w:val="0"/>
        <w:snapToGrid w:val="0"/>
        <w:spacing w:after="0" w:line="360" w:lineRule="auto"/>
        <w:ind w:firstLine="48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1.项目名称：</w:t>
      </w:r>
      <w:r>
        <w:rPr>
          <w:rFonts w:hint="eastAsia" w:ascii="宋体" w:hAnsi="宋体"/>
          <w:bCs/>
          <w:color w:val="000000" w:themeColor="text1"/>
          <w:sz w:val="24"/>
          <w:szCs w:val="24"/>
          <w:lang w:eastAsia="zh-CN"/>
          <w14:textFill>
            <w14:solidFill>
              <w14:schemeClr w14:val="tx1"/>
            </w14:solidFill>
          </w14:textFill>
        </w:rPr>
        <w:t>无锡旅商物联网综合实训室装修及设备采购项目（设备项目）</w:t>
      </w:r>
    </w:p>
    <w:p>
      <w:pPr>
        <w:widowControl/>
        <w:adjustRightInd w:val="0"/>
        <w:snapToGrid w:val="0"/>
        <w:spacing w:after="0" w:line="360" w:lineRule="auto"/>
        <w:ind w:firstLine="48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2.项目编号：JSZC-320200-JSZH-G2026-</w:t>
      </w:r>
      <w:r>
        <w:rPr>
          <w:rFonts w:hint="eastAsia" w:ascii="宋体" w:hAnsi="宋体" w:cs="宋体"/>
          <w:color w:val="000000" w:themeColor="text1"/>
          <w:sz w:val="24"/>
          <w:szCs w:val="24"/>
          <w:lang w:val="en-US" w:eastAsia="zh-CN"/>
          <w14:textFill>
            <w14:solidFill>
              <w14:schemeClr w14:val="tx1"/>
            </w14:solidFill>
          </w14:textFill>
        </w:rPr>
        <w:t>0058</w:t>
      </w:r>
    </w:p>
    <w:p>
      <w:pPr>
        <w:widowControl/>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3.供货期：</w:t>
      </w:r>
      <w:r>
        <w:rPr>
          <w:rFonts w:hint="eastAsia" w:ascii="宋体" w:hAnsi="宋体"/>
          <w:bCs/>
          <w:sz w:val="24"/>
          <w:szCs w:val="24"/>
        </w:rPr>
        <w:t>合同签订之日起90天内完成本项目的供货、安装、调试</w:t>
      </w:r>
      <w:r>
        <w:rPr>
          <w:rFonts w:hint="eastAsia" w:ascii="宋体" w:hAnsi="宋体" w:cs="宋体"/>
          <w:color w:val="000000" w:themeColor="text1"/>
          <w:sz w:val="24"/>
          <w:szCs w:val="24"/>
          <w14:textFill>
            <w14:solidFill>
              <w14:schemeClr w14:val="tx1"/>
            </w14:solidFill>
          </w14:textFill>
        </w:rPr>
        <w:t>；</w:t>
      </w:r>
    </w:p>
    <w:p>
      <w:pPr>
        <w:widowControl/>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4.项目预算：</w:t>
      </w:r>
      <w:r>
        <w:rPr>
          <w:rFonts w:hint="eastAsia" w:ascii="宋体" w:hAnsi="宋体"/>
          <w:sz w:val="24"/>
        </w:rPr>
        <w:t>105</w:t>
      </w:r>
      <w:r>
        <w:rPr>
          <w:rFonts w:hint="eastAsia" w:ascii="宋体" w:hAnsi="宋体" w:cs="宋体"/>
          <w:color w:val="000000" w:themeColor="text1"/>
          <w:sz w:val="24"/>
          <w:szCs w:val="24"/>
          <w14:textFill>
            <w14:solidFill>
              <w14:schemeClr w14:val="tx1"/>
            </w14:solidFill>
          </w14:textFill>
        </w:rPr>
        <w:t>万元</w:t>
      </w:r>
    </w:p>
    <w:p>
      <w:pPr>
        <w:widowControl/>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5.最高限价：</w:t>
      </w:r>
      <w:r>
        <w:rPr>
          <w:rFonts w:hint="eastAsia" w:ascii="宋体" w:hAnsi="宋体"/>
          <w:sz w:val="24"/>
        </w:rPr>
        <w:t>105</w:t>
      </w:r>
      <w:r>
        <w:rPr>
          <w:rFonts w:hint="eastAsia" w:ascii="宋体" w:hAnsi="宋体" w:cs="宋体"/>
          <w:color w:val="000000" w:themeColor="text1"/>
          <w:sz w:val="24"/>
          <w:szCs w:val="24"/>
          <w14:textFill>
            <w14:solidFill>
              <w14:schemeClr w14:val="tx1"/>
            </w14:solidFill>
          </w14:textFill>
        </w:rPr>
        <w:t>万元</w:t>
      </w:r>
    </w:p>
    <w:p>
      <w:pPr>
        <w:widowControl/>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6.采购方式：公开招标</w:t>
      </w:r>
    </w:p>
    <w:p>
      <w:pPr>
        <w:widowControl/>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7.采购人：无锡旅游商贸高等职业技术学校</w:t>
      </w:r>
    </w:p>
    <w:p>
      <w:pPr>
        <w:widowControl/>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8.本项目标的所属行业：工业</w:t>
      </w:r>
    </w:p>
    <w:p>
      <w:pPr>
        <w:widowControl/>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sz w:val="24"/>
        </w:rPr>
        <w:t>根据《中小企业划型标准规定》工信部联企业[2011]300号规定，</w:t>
      </w:r>
      <w:r>
        <w:rPr>
          <w:rFonts w:hint="eastAsia" w:ascii="宋体" w:hAnsi="宋体" w:cs="宋体"/>
          <w:color w:val="000000"/>
          <w:sz w:val="24"/>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Cs/>
          <w:color w:val="000000"/>
          <w:sz w:val="24"/>
        </w:rPr>
        <w:t>。</w:t>
      </w:r>
    </w:p>
    <w:p>
      <w:pPr>
        <w:widowControl/>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9.本项目是否专门面向中小企业：</w:t>
      </w:r>
      <w:r>
        <w:rPr>
          <w:rFonts w:hint="eastAsia" w:ascii="宋体" w:hAnsi="宋体" w:cs="宋体"/>
          <w:color w:val="000000" w:themeColor="text1"/>
          <w:sz w:val="24"/>
          <w:szCs w:val="24"/>
          <w:lang w:val="en-US" w:eastAsia="zh-CN"/>
          <w14:textFill>
            <w14:solidFill>
              <w14:schemeClr w14:val="tx1"/>
            </w14:solidFill>
          </w14:textFill>
        </w:rPr>
        <w:t>否</w:t>
      </w:r>
      <w:r>
        <w:rPr>
          <w:rFonts w:hint="eastAsia" w:ascii="宋体" w:hAnsi="宋体" w:cs="宋体"/>
          <w:color w:val="000000" w:themeColor="text1"/>
          <w:sz w:val="24"/>
          <w:szCs w:val="24"/>
          <w14:textFill>
            <w14:solidFill>
              <w14:schemeClr w14:val="tx1"/>
            </w14:solidFill>
          </w14:textFill>
        </w:rPr>
        <w:t>；</w:t>
      </w:r>
    </w:p>
    <w:p>
      <w:pPr>
        <w:widowControl/>
        <w:adjustRightInd w:val="0"/>
        <w:snapToGrid w:val="0"/>
        <w:spacing w:after="0" w:line="360" w:lineRule="auto"/>
        <w:ind w:firstLine="480"/>
        <w:jc w:val="left"/>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（二）投标人资格要求</w:t>
      </w:r>
    </w:p>
    <w:p>
      <w:pPr>
        <w:widowControl/>
        <w:adjustRightInd w:val="0"/>
        <w:snapToGrid w:val="0"/>
        <w:spacing w:after="0" w:line="360" w:lineRule="auto"/>
        <w:ind w:firstLine="480"/>
        <w:jc w:val="left"/>
        <w:rPr>
          <w:rFonts w:ascii="黑体" w:hAnsi="黑体" w:eastAsia="黑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ascii="宋体" w:hAnsi="宋体" w:cs="宋体"/>
          <w:color w:val="000000" w:themeColor="text1"/>
          <w:sz w:val="24"/>
          <w14:textFill>
            <w14:solidFill>
              <w14:schemeClr w14:val="tx1"/>
            </w14:solidFill>
          </w14:textFill>
        </w:rPr>
        <w:t>满足《中华人民共和国政府采购法》第二十二条</w:t>
      </w:r>
      <w:r>
        <w:rPr>
          <w:rFonts w:hint="eastAsia" w:ascii="宋体" w:hAnsi="宋体" w:cs="宋体"/>
          <w:color w:val="000000" w:themeColor="text1"/>
          <w:sz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p>
      <w:pPr>
        <w:widowControl/>
        <w:adjustRightInd w:val="0"/>
        <w:snapToGrid w:val="0"/>
        <w:spacing w:after="0" w:line="360" w:lineRule="auto"/>
        <w:ind w:firstLine="4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2.落实政府采购政策需满足的资格要求：</w:t>
      </w:r>
      <w:r>
        <w:rPr>
          <w:rFonts w:hint="eastAsia" w:ascii="宋体" w:hAnsi="宋体" w:cs="宋体"/>
          <w:sz w:val="24"/>
          <w:lang w:val="en-US" w:eastAsia="zh-CN"/>
        </w:rPr>
        <w:t>无</w:t>
      </w:r>
      <w:r>
        <w:rPr>
          <w:rFonts w:hint="eastAsia" w:ascii="宋体" w:hAnsi="宋体"/>
          <w:color w:val="000000" w:themeColor="text1"/>
          <w:sz w:val="24"/>
          <w:szCs w:val="24"/>
          <w14:textFill>
            <w14:solidFill>
              <w14:schemeClr w14:val="tx1"/>
            </w14:solidFill>
          </w14:textFill>
        </w:rPr>
        <w:t>；</w:t>
      </w:r>
    </w:p>
    <w:p>
      <w:pPr>
        <w:widowControl/>
        <w:adjustRightInd w:val="0"/>
        <w:snapToGrid w:val="0"/>
        <w:spacing w:after="0" w:line="360" w:lineRule="auto"/>
        <w:ind w:firstLine="4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3.具备采购人根据招标项目的特殊要求规定的以下特定资质：</w:t>
      </w:r>
    </w:p>
    <w:p>
      <w:pPr>
        <w:widowControl/>
        <w:adjustRightInd w:val="0"/>
        <w:snapToGrid w:val="0"/>
        <w:spacing w:after="0" w:line="360" w:lineRule="auto"/>
        <w:ind w:firstLine="4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s="宋体"/>
          <w:color w:val="333333"/>
          <w:sz w:val="24"/>
          <w:szCs w:val="24"/>
        </w:rPr>
        <w:t>投标人必须为中华人民共和国境内合法注册的、具备独立法人资格</w:t>
      </w:r>
      <w:r>
        <w:rPr>
          <w:rFonts w:hint="eastAsia" w:ascii="宋体" w:hAnsi="宋体"/>
          <w:color w:val="000000" w:themeColor="text1"/>
          <w:sz w:val="24"/>
          <w:szCs w:val="24"/>
          <w14:textFill>
            <w14:solidFill>
              <w14:schemeClr w14:val="tx1"/>
            </w14:solidFill>
          </w14:textFill>
        </w:rPr>
        <w:t>；（2）未被“信用中国”网站列入失信被执行人、重大税收违法案件当事人名单、政府采购严重违法失信行为记录名单；（3）本项目不接受联合体投标。</w:t>
      </w:r>
    </w:p>
    <w:p>
      <w:pPr>
        <w:widowControl/>
        <w:adjustRightInd w:val="0"/>
        <w:snapToGrid w:val="0"/>
        <w:spacing w:after="0" w:line="360" w:lineRule="auto"/>
        <w:ind w:firstLine="480"/>
        <w:jc w:val="left"/>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（三）供应商主体信息库注册</w:t>
      </w:r>
    </w:p>
    <w:p>
      <w:pPr>
        <w:adjustRightInd w:val="0"/>
        <w:snapToGrid w:val="0"/>
        <w:spacing w:after="0"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1.请有意参加本项目采购活动的供应商按以下流程进行操作：</w:t>
      </w:r>
    </w:p>
    <w:p>
      <w:pPr>
        <w:adjustRightInd w:val="0"/>
        <w:snapToGrid w:val="0"/>
        <w:spacing w:after="0"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（1）访问“无锡政府采购网”点击“江苏省政府采购（苏采云）平台”（以下简称“苏采云”）进行账号注册，注册完成后需在系统中填写资质信息并提交审核。也可以直接通过http://jszfcg.jsczt.cn/进入注册界面。</w:t>
      </w:r>
    </w:p>
    <w:p>
      <w:pPr>
        <w:adjustRightInd w:val="0"/>
        <w:snapToGrid w:val="0"/>
        <w:spacing w:after="0"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（2）办理“意源”CA数字证书和“方正”电子签章（办理地址：无锡市滨湖区观山路199号12号楼二楼9号、10号窗口），办理指南链接：http://jsxcmm.com/help/help.html。</w:t>
      </w:r>
    </w:p>
    <w:p>
      <w:pPr>
        <w:adjustRightInd w:val="0"/>
        <w:snapToGrid w:val="0"/>
        <w:spacing w:after="0"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（3）CA驱动下载：</w:t>
      </w:r>
    </w:p>
    <w:p>
      <w:pPr>
        <w:adjustRightInd w:val="0"/>
        <w:snapToGrid w:val="0"/>
        <w:spacing w:after="0"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在“江苏省政府采购（苏采云）平台”账号登录页面，点击“驱动下载”链接中的“政务CA、方正签章控件驱动安装包及安装说明”可以直接下载驱动安装包，安装包中附有驱动安装手册。</w:t>
      </w:r>
    </w:p>
    <w:p>
      <w:pPr>
        <w:adjustRightInd w:val="0"/>
        <w:snapToGrid w:val="0"/>
        <w:spacing w:after="0"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技术服务电话：0510-81827781（服务时间：工作日 9:00-11:30，13:00-17:00）</w:t>
      </w:r>
    </w:p>
    <w:p>
      <w:pPr>
        <w:adjustRightInd w:val="0"/>
        <w:snapToGrid w:val="0"/>
        <w:spacing w:after="0"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2.完成苏采云注册的供应商方可在苏采云中进行CA绑定。登录“江苏省政府采购（苏采云）平台”，插入CA后，点击【账号设置】——【绑定CA】。</w:t>
      </w:r>
    </w:p>
    <w:p>
      <w:pPr>
        <w:adjustRightInd w:val="0"/>
        <w:snapToGrid w:val="0"/>
        <w:spacing w:after="0"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3.供应商应按上述要求提供相关材料及注册登记信息，所提供的材料应均是真实的、准确的，若有违背，供应商自行承担由此而产生的一切后果。</w:t>
      </w:r>
    </w:p>
    <w:p>
      <w:pPr>
        <w:adjustRightInd w:val="0"/>
        <w:snapToGrid w:val="0"/>
        <w:spacing w:after="0"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color w:val="000000" w:themeColor="text1"/>
          <w:sz w:val="24"/>
          <w:szCs w:val="24"/>
          <w14:textFill>
            <w14:solidFill>
              <w14:schemeClr w14:val="tx1"/>
            </w14:solidFill>
          </w14:textFill>
        </w:rPr>
        <w:t>“苏采云”系统供应商操作手册</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w:t>
      </w:r>
    </w:p>
    <w:p>
      <w:pPr>
        <w:adjustRightInd w:val="0"/>
        <w:snapToGrid w:val="0"/>
        <w:spacing w:after="0" w:line="360" w:lineRule="auto"/>
        <w:ind w:firstLine="480"/>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（四）完成项目报名，获取采购文件</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潜在投标供应商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2.招标文件（后缀名为“.kedt”）、“苏采云”系统供应商操作手册及政府采购客户端工具也可通过“苏采云”系统－－已参与项目－－报名详情页面内相应链接进行下载。</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pPr>
        <w:adjustRightInd w:val="0"/>
        <w:snapToGrid w:val="0"/>
        <w:spacing w:after="0" w:line="360" w:lineRule="auto"/>
        <w:ind w:firstLine="480"/>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（五）公开答疑时间、地点</w:t>
      </w:r>
    </w:p>
    <w:p>
      <w:pPr>
        <w:widowControl/>
        <w:adjustRightInd w:val="0"/>
        <w:snapToGrid w:val="0"/>
        <w:spacing w:after="0" w:line="360" w:lineRule="auto"/>
        <w:ind w:firstLine="480"/>
        <w:jc w:val="lef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采购人、</w:t>
      </w:r>
      <w:r>
        <w:rPr>
          <w:rFonts w:hint="eastAsia" w:ascii="宋体" w:hAnsi="宋体"/>
          <w:color w:val="000000" w:themeColor="text1"/>
          <w:sz w:val="24"/>
          <w:szCs w:val="24"/>
          <w14:textFill>
            <w14:solidFill>
              <w14:schemeClr w14:val="tx1"/>
            </w14:solidFill>
          </w14:textFill>
        </w:rPr>
        <w:t>江苏智汇锡建工程项目管理有限公司</w:t>
      </w:r>
      <w:r>
        <w:rPr>
          <w:rFonts w:hint="eastAsia" w:ascii="宋体" w:hAnsi="宋体"/>
          <w:bCs/>
          <w:color w:val="000000" w:themeColor="text1"/>
          <w:sz w:val="24"/>
          <w:szCs w:val="24"/>
          <w14:textFill>
            <w14:solidFill>
              <w14:schemeClr w14:val="tx1"/>
            </w14:solidFill>
          </w14:textFill>
        </w:rPr>
        <w:t>将以线上不见面、电话咨询、传真等方式开展线上答疑服务。截止至</w:t>
      </w:r>
      <w:r>
        <w:rPr>
          <w:rFonts w:hint="eastAsia" w:ascii="宋体" w:hAnsi="宋体" w:cs="宋体"/>
          <w:color w:val="000000" w:themeColor="text1"/>
          <w:sz w:val="24"/>
          <w:szCs w:val="24"/>
          <w14:textFill>
            <w14:solidFill>
              <w14:schemeClr w14:val="tx1"/>
            </w14:solidFill>
          </w14:textFill>
        </w:rPr>
        <w:t>2026年</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cs="宋体"/>
          <w:color w:val="000000" w:themeColor="text1"/>
          <w:sz w:val="24"/>
          <w:szCs w:val="24"/>
          <w14:textFill>
            <w14:solidFill>
              <w14:schemeClr w14:val="tx1"/>
            </w14:solidFill>
          </w14:textFill>
        </w:rPr>
        <w:t>日10:00前，</w:t>
      </w:r>
      <w:r>
        <w:rPr>
          <w:rFonts w:hint="eastAsia" w:ascii="宋体" w:hAnsi="宋体"/>
          <w:bCs/>
          <w:color w:val="000000" w:themeColor="text1"/>
          <w:sz w:val="24"/>
          <w:szCs w:val="24"/>
          <w14:textFill>
            <w14:solidFill>
              <w14:schemeClr w14:val="tx1"/>
            </w14:solidFill>
          </w14:textFill>
        </w:rPr>
        <w:t>有关单位对于招标文件的相关事项如有疑问可通过上述方式咨询；</w:t>
      </w:r>
      <w:r>
        <w:rPr>
          <w:rFonts w:hint="eastAsia" w:ascii="宋体" w:hAnsi="宋体"/>
          <w:color w:val="000000" w:themeColor="text1"/>
          <w:sz w:val="24"/>
          <w:szCs w:val="24"/>
          <w14:textFill>
            <w14:solidFill>
              <w14:schemeClr w14:val="tx1"/>
            </w14:solidFill>
          </w14:textFill>
        </w:rPr>
        <w:t>投标人如有需要对招标文件要求澄清的问题，请以书面形式</w:t>
      </w:r>
      <w:r>
        <w:rPr>
          <w:rFonts w:hint="eastAsia" w:ascii="宋体" w:hAnsi="宋体"/>
          <w:b/>
          <w:bCs/>
          <w:color w:val="000000" w:themeColor="text1"/>
          <w:sz w:val="24"/>
          <w:szCs w:val="24"/>
          <w14:textFill>
            <w14:solidFill>
              <w14:schemeClr w14:val="tx1"/>
            </w14:solidFill>
          </w14:textFill>
        </w:rPr>
        <w:t>（必须加盖投标人公章，也请务必留下联系方式，以便回复）</w:t>
      </w:r>
      <w:r>
        <w:rPr>
          <w:rFonts w:hint="eastAsia" w:ascii="宋体" w:hAnsi="宋体"/>
          <w:color w:val="000000" w:themeColor="text1"/>
          <w:sz w:val="24"/>
          <w:szCs w:val="24"/>
          <w14:textFill>
            <w14:solidFill>
              <w14:schemeClr w14:val="tx1"/>
            </w14:solidFill>
          </w14:textFill>
        </w:rPr>
        <w:t>提出</w:t>
      </w:r>
      <w:r>
        <w:rPr>
          <w:rFonts w:hint="eastAsia" w:ascii="宋体" w:hAnsi="宋体" w:cs="宋体"/>
          <w:color w:val="000000" w:themeColor="text1"/>
          <w:sz w:val="24"/>
          <w:szCs w:val="24"/>
          <w14:textFill>
            <w14:solidFill>
              <w14:schemeClr w14:val="tx1"/>
            </w14:solidFill>
          </w14:textFill>
        </w:rPr>
        <w:t>“JSZC-320200-JSZH-G2026-</w:t>
      </w:r>
      <w:r>
        <w:rPr>
          <w:rFonts w:hint="eastAsia" w:ascii="宋体" w:hAnsi="宋体" w:cs="宋体"/>
          <w:color w:val="000000" w:themeColor="text1"/>
          <w:sz w:val="24"/>
          <w:szCs w:val="24"/>
          <w:lang w:val="en-US" w:eastAsia="zh-CN"/>
          <w14:textFill>
            <w14:solidFill>
              <w14:schemeClr w14:val="tx1"/>
            </w14:solidFill>
          </w14:textFill>
        </w:rPr>
        <w:t>0058</w:t>
      </w:r>
      <w:r>
        <w:rPr>
          <w:rFonts w:hint="eastAsia" w:ascii="宋体" w:hAnsi="宋体" w:cs="宋体"/>
          <w:color w:val="000000" w:themeColor="text1"/>
          <w:sz w:val="24"/>
          <w:szCs w:val="24"/>
          <w14:textFill>
            <w14:solidFill>
              <w14:schemeClr w14:val="tx1"/>
            </w14:solidFill>
          </w14:textFill>
        </w:rPr>
        <w:t>项目需澄清问题”</w:t>
      </w:r>
      <w:r>
        <w:rPr>
          <w:rFonts w:hint="eastAsia" w:ascii="宋体" w:hAnsi="宋体" w:cs="宋体"/>
          <w:bCs/>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并于答疑</w:t>
      </w:r>
      <w:r>
        <w:rPr>
          <w:rFonts w:hint="eastAsia" w:ascii="宋体" w:hAnsi="宋体" w:cs="宋体"/>
          <w:bCs/>
          <w:color w:val="000000" w:themeColor="text1"/>
          <w:sz w:val="24"/>
          <w:szCs w:val="24"/>
          <w14:textFill>
            <w14:solidFill>
              <w14:schemeClr w14:val="tx1"/>
            </w14:solidFill>
          </w14:textFill>
        </w:rPr>
        <w:t>截止时间前</w:t>
      </w:r>
      <w:r>
        <w:rPr>
          <w:rFonts w:hint="eastAsia" w:ascii="宋体" w:hAnsi="宋体" w:cs="宋体"/>
          <w:color w:val="000000" w:themeColor="text1"/>
          <w:sz w:val="24"/>
          <w:szCs w:val="24"/>
          <w14:textFill>
            <w14:solidFill>
              <w14:schemeClr w14:val="tx1"/>
            </w14:solidFill>
          </w14:textFill>
        </w:rPr>
        <w:t>传真给项目联</w:t>
      </w:r>
      <w:r>
        <w:rPr>
          <w:rFonts w:hint="eastAsia" w:ascii="宋体" w:hAnsi="宋体"/>
          <w:color w:val="000000" w:themeColor="text1"/>
          <w:sz w:val="24"/>
          <w:szCs w:val="24"/>
          <w14:textFill>
            <w14:solidFill>
              <w14:schemeClr w14:val="tx1"/>
            </w14:solidFill>
          </w14:textFill>
        </w:rPr>
        <w:t>系人</w:t>
      </w:r>
      <w:r>
        <w:rPr>
          <w:rFonts w:hint="eastAsia" w:ascii="宋体" w:hAnsi="宋体"/>
          <w:bCs/>
          <w:color w:val="000000" w:themeColor="text1"/>
          <w:sz w:val="24"/>
          <w:szCs w:val="24"/>
          <w14:textFill>
            <w14:solidFill>
              <w14:schemeClr w14:val="tx1"/>
            </w14:solidFill>
          </w14:textFill>
        </w:rPr>
        <w:t>。若未在法定时间内提出澄清，由此造成的损失及风险由投标人自行承担。</w:t>
      </w:r>
    </w:p>
    <w:p>
      <w:pPr>
        <w:widowControl/>
        <w:adjustRightInd w:val="0"/>
        <w:snapToGrid w:val="0"/>
        <w:spacing w:after="0" w:line="360" w:lineRule="auto"/>
        <w:ind w:firstLine="480"/>
        <w:jc w:val="left"/>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（六）网上投标及开标、定标时间、地点</w:t>
      </w:r>
    </w:p>
    <w:p>
      <w:pPr>
        <w:widowControl/>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  </w:t>
      </w:r>
    </w:p>
    <w:p>
      <w:pPr>
        <w:widowControl/>
        <w:adjustRightInd w:val="0"/>
        <w:snapToGrid w:val="0"/>
        <w:spacing w:after="0" w:line="360" w:lineRule="auto"/>
        <w:ind w:firstLine="480"/>
        <w:jc w:val="left"/>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网上投标截止时间：2026年</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24</w:t>
      </w:r>
      <w:r>
        <w:rPr>
          <w:rFonts w:hint="eastAsia" w:ascii="宋体" w:hAnsi="宋体" w:cs="宋体"/>
          <w:color w:val="000000" w:themeColor="text1"/>
          <w:sz w:val="24"/>
          <w:szCs w:val="24"/>
          <w14:textFill>
            <w14:solidFill>
              <w14:schemeClr w14:val="tx1"/>
            </w14:solidFill>
          </w14:textFill>
        </w:rPr>
        <w:t>日1</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0</w:t>
      </w:r>
      <w:r>
        <w:rPr>
          <w:rFonts w:hint="eastAsia" w:ascii="宋体" w:hAnsi="宋体" w:cs="宋体"/>
          <w:color w:val="000000" w:themeColor="text1"/>
          <w:sz w:val="24"/>
          <w:szCs w:val="24"/>
          <w14:textFill>
            <w14:solidFill>
              <w14:schemeClr w14:val="tx1"/>
            </w14:solidFill>
          </w14:textFill>
        </w:rPr>
        <w:t>0（投标</w:t>
      </w:r>
      <w:r>
        <w:rPr>
          <w:rFonts w:hint="eastAsia" w:ascii="宋体" w:hAnsi="宋体"/>
          <w:color w:val="000000" w:themeColor="text1"/>
          <w:sz w:val="24"/>
          <w:szCs w:val="24"/>
          <w14:textFill>
            <w14:solidFill>
              <w14:schemeClr w14:val="tx1"/>
            </w14:solidFill>
          </w14:textFill>
        </w:rPr>
        <w:t>截止时间后的投标文件恕不接受</w:t>
      </w:r>
      <w:r>
        <w:rPr>
          <w:rFonts w:hint="eastAsia" w:ascii="宋体" w:hAnsi="宋体" w:cs="宋体"/>
          <w:color w:val="000000" w:themeColor="text1"/>
          <w:sz w:val="24"/>
          <w:szCs w:val="24"/>
          <w14:textFill>
            <w14:solidFill>
              <w14:schemeClr w14:val="tx1"/>
            </w14:solidFill>
          </w14:textFill>
        </w:rPr>
        <w:t>）</w:t>
      </w:r>
    </w:p>
    <w:p>
      <w:pPr>
        <w:widowControl/>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网上投标解密时间：2026年</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24</w:t>
      </w:r>
      <w:r>
        <w:rPr>
          <w:rFonts w:hint="eastAsia" w:ascii="宋体" w:hAnsi="宋体" w:cs="宋体"/>
          <w:color w:val="000000" w:themeColor="text1"/>
          <w:sz w:val="24"/>
          <w:szCs w:val="24"/>
          <w14:textFill>
            <w14:solidFill>
              <w14:schemeClr w14:val="tx1"/>
            </w14:solidFill>
          </w14:textFill>
        </w:rPr>
        <w:t>日开启解密后半小时。</w:t>
      </w:r>
    </w:p>
    <w:p>
      <w:pPr>
        <w:widowControl/>
        <w:adjustRightInd w:val="0"/>
        <w:snapToGrid w:val="0"/>
        <w:spacing w:after="0" w:line="360" w:lineRule="auto"/>
        <w:ind w:firstLine="480"/>
        <w:jc w:val="lef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投标及开标地点：网上线上投标。</w:t>
      </w:r>
    </w:p>
    <w:p>
      <w:pPr>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定标时间：评标结束</w:t>
      </w:r>
    </w:p>
    <w:p>
      <w:pPr>
        <w:widowControl/>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定标地点：</w:t>
      </w:r>
      <w:r>
        <w:rPr>
          <w:rFonts w:hint="eastAsia" w:ascii="宋体" w:hAnsi="宋体" w:cs="宋体"/>
          <w:sz w:val="24"/>
          <w:szCs w:val="24"/>
        </w:rPr>
        <w:t>无锡市学前街27号（原无锡师范大楼</w:t>
      </w:r>
      <w:r>
        <w:rPr>
          <w:rFonts w:hint="eastAsia" w:ascii="宋体" w:hAnsi="宋体" w:cs="宋体"/>
          <w:sz w:val="24"/>
          <w:szCs w:val="24"/>
          <w:lang w:val="en-US" w:eastAsia="zh-CN"/>
        </w:rPr>
        <w:t>4</w:t>
      </w:r>
      <w:r>
        <w:rPr>
          <w:rFonts w:hint="eastAsia" w:ascii="宋体" w:hAnsi="宋体" w:cs="宋体"/>
          <w:sz w:val="24"/>
          <w:szCs w:val="24"/>
        </w:rPr>
        <w:t>楼）</w:t>
      </w:r>
      <w:r>
        <w:rPr>
          <w:rFonts w:hint="eastAsia" w:ascii="宋体" w:hAnsi="宋体" w:cs="宋体"/>
          <w:sz w:val="24"/>
          <w:szCs w:val="24"/>
          <w:lang w:val="en-US" w:eastAsia="zh-CN"/>
        </w:rPr>
        <w:t>408</w:t>
      </w:r>
      <w:r>
        <w:rPr>
          <w:rFonts w:hint="eastAsia" w:ascii="宋体" w:hAnsi="宋体" w:cs="宋体"/>
          <w:sz w:val="24"/>
          <w:szCs w:val="24"/>
        </w:rPr>
        <w:t>室</w:t>
      </w:r>
    </w:p>
    <w:p>
      <w:pPr>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（七）投标有效期：</w:t>
      </w:r>
      <w:r>
        <w:rPr>
          <w:rFonts w:hint="eastAsia" w:ascii="宋体" w:hAnsi="宋体"/>
          <w:bCs/>
          <w:color w:val="000000" w:themeColor="text1"/>
          <w:sz w:val="24"/>
          <w:szCs w:val="24"/>
          <w14:textFill>
            <w14:solidFill>
              <w14:schemeClr w14:val="tx1"/>
            </w14:solidFill>
          </w14:textFill>
        </w:rPr>
        <w:t>开标之日起</w:t>
      </w:r>
      <w:r>
        <w:rPr>
          <w:rFonts w:ascii="宋体" w:hAnsi="宋体"/>
          <w:bCs/>
          <w:color w:val="000000" w:themeColor="text1"/>
          <w:sz w:val="24"/>
          <w:szCs w:val="24"/>
          <w14:textFill>
            <w14:solidFill>
              <w14:schemeClr w14:val="tx1"/>
            </w14:solidFill>
          </w14:textFill>
        </w:rPr>
        <w:t>90</w:t>
      </w:r>
      <w:r>
        <w:rPr>
          <w:rFonts w:hint="eastAsia" w:ascii="宋体" w:hAnsi="宋体"/>
          <w:bCs/>
          <w:color w:val="000000" w:themeColor="text1"/>
          <w:sz w:val="24"/>
          <w:szCs w:val="24"/>
          <w14:textFill>
            <w14:solidFill>
              <w14:schemeClr w14:val="tx1"/>
            </w14:solidFill>
          </w14:textFill>
        </w:rPr>
        <w:t>天</w:t>
      </w:r>
    </w:p>
    <w:p>
      <w:pPr>
        <w:adjustRightInd w:val="0"/>
        <w:snapToGrid w:val="0"/>
        <w:spacing w:after="0" w:line="360" w:lineRule="auto"/>
        <w:ind w:firstLine="480"/>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（八）采购方法：</w:t>
      </w:r>
    </w:p>
    <w:p>
      <w:pPr>
        <w:adjustRightInd w:val="0"/>
        <w:snapToGrid w:val="0"/>
        <w:spacing w:after="0" w:line="360" w:lineRule="auto"/>
        <w:ind w:firstLine="480"/>
        <w:rPr>
          <w:rFonts w:ascii="黑体" w:hAnsi="黑体" w:eastAsia="黑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本次采购采用《江苏省政府采购（苏采云）平台》进行招标投标活动，招标、投标、评标和中标结果发布全程电子化。</w:t>
      </w:r>
    </w:p>
    <w:p>
      <w:pPr>
        <w:adjustRightInd w:val="0"/>
        <w:snapToGrid w:val="0"/>
        <w:spacing w:after="0" w:line="360" w:lineRule="auto"/>
        <w:ind w:firstLine="480"/>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（九）其他</w:t>
      </w:r>
    </w:p>
    <w:p>
      <w:pPr>
        <w:pStyle w:val="238"/>
        <w:tabs>
          <w:tab w:val="left" w:pos="0"/>
        </w:tabs>
        <w:adjustRightInd w:val="0"/>
        <w:snapToGrid w:val="0"/>
        <w:spacing w:before="0" w:beforeAutospacing="0" w:after="0" w:afterAutospacing="0" w:line="360" w:lineRule="auto"/>
        <w:ind w:firstLine="480"/>
        <w:rPr>
          <w:rFonts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有关本次采购活动程序方面的问题，可来人、来函（传真）或电话联系。</w:t>
      </w:r>
    </w:p>
    <w:p>
      <w:pPr>
        <w:pStyle w:val="238"/>
        <w:tabs>
          <w:tab w:val="left" w:pos="0"/>
        </w:tabs>
        <w:adjustRightInd w:val="0"/>
        <w:snapToGrid w:val="0"/>
        <w:spacing w:before="0" w:beforeAutospacing="0" w:after="0" w:afterAutospacing="0" w:line="360" w:lineRule="auto"/>
        <w:ind w:firstLine="480"/>
        <w:rPr>
          <w:rFonts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采购人：无锡旅游商贸高等职业技术学校</w:t>
      </w:r>
    </w:p>
    <w:p>
      <w:pPr>
        <w:pStyle w:val="238"/>
        <w:tabs>
          <w:tab w:val="left" w:pos="0"/>
        </w:tabs>
        <w:adjustRightInd w:val="0"/>
        <w:snapToGrid w:val="0"/>
        <w:spacing w:before="0" w:beforeAutospacing="0" w:after="0" w:afterAutospacing="0" w:line="360" w:lineRule="auto"/>
        <w:ind w:firstLine="480"/>
        <w:rPr>
          <w:rFonts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采购人地址：无锡市梁溪区黄巷街道广石西路999号</w:t>
      </w:r>
    </w:p>
    <w:p>
      <w:pPr>
        <w:pStyle w:val="238"/>
        <w:tabs>
          <w:tab w:val="left" w:pos="0"/>
        </w:tabs>
        <w:adjustRightInd w:val="0"/>
        <w:snapToGrid w:val="0"/>
        <w:spacing w:before="0" w:beforeAutospacing="0" w:after="0" w:afterAutospacing="0" w:line="360" w:lineRule="auto"/>
        <w:ind w:firstLine="480"/>
        <w:rPr>
          <w:rFonts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联系人：</w:t>
      </w:r>
      <w:r>
        <w:rPr>
          <w:rFonts w:hint="eastAsia"/>
        </w:rPr>
        <w:t>韩老师</w:t>
      </w:r>
    </w:p>
    <w:p>
      <w:pPr>
        <w:pStyle w:val="238"/>
        <w:tabs>
          <w:tab w:val="left" w:pos="0"/>
        </w:tabs>
        <w:adjustRightInd w:val="0"/>
        <w:snapToGrid w:val="0"/>
        <w:spacing w:before="0" w:beforeAutospacing="0" w:after="0" w:afterAutospacing="0" w:line="360" w:lineRule="auto"/>
        <w:ind w:firstLine="480"/>
        <w:rPr>
          <w:rFonts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联系电话：</w:t>
      </w:r>
      <w:r>
        <w:rPr>
          <w:rFonts w:hint="eastAsia" w:cs="宋体"/>
          <w:color w:val="000000" w:themeColor="text1"/>
          <w14:textFill>
            <w14:solidFill>
              <w14:schemeClr w14:val="tx1"/>
            </w14:solidFill>
          </w14:textFill>
        </w:rPr>
        <w:t>0510-</w:t>
      </w:r>
      <w:r>
        <w:rPr>
          <w:rFonts w:hint="eastAsia"/>
        </w:rPr>
        <w:t>83038010</w:t>
      </w:r>
    </w:p>
    <w:p>
      <w:pPr>
        <w:pStyle w:val="238"/>
        <w:tabs>
          <w:tab w:val="left" w:pos="0"/>
        </w:tabs>
        <w:adjustRightInd w:val="0"/>
        <w:snapToGrid w:val="0"/>
        <w:spacing w:before="0" w:beforeAutospacing="0" w:after="0" w:afterAutospacing="0" w:line="360" w:lineRule="auto"/>
        <w:ind w:firstLine="480"/>
        <w:rPr>
          <w:rFonts w:cs="宋体"/>
          <w:color w:val="000000" w:themeColor="text1"/>
          <w:lang w:val="zh-CN"/>
          <w14:textFill>
            <w14:solidFill>
              <w14:schemeClr w14:val="tx1"/>
            </w14:solidFill>
          </w14:textFill>
        </w:rPr>
      </w:pPr>
    </w:p>
    <w:p>
      <w:pPr>
        <w:pStyle w:val="238"/>
        <w:tabs>
          <w:tab w:val="left" w:pos="0"/>
        </w:tabs>
        <w:adjustRightInd w:val="0"/>
        <w:snapToGrid w:val="0"/>
        <w:spacing w:before="0" w:beforeAutospacing="0" w:after="0" w:afterAutospacing="0" w:line="360" w:lineRule="auto"/>
        <w:ind w:firstLine="480"/>
        <w:rPr>
          <w:rFonts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采购代理机构：江苏智汇锡建工程项目管理有限公司</w:t>
      </w:r>
    </w:p>
    <w:p>
      <w:pPr>
        <w:pStyle w:val="238"/>
        <w:tabs>
          <w:tab w:val="left" w:pos="0"/>
        </w:tabs>
        <w:adjustRightInd w:val="0"/>
        <w:snapToGrid w:val="0"/>
        <w:spacing w:before="0" w:beforeAutospacing="0" w:after="0" w:afterAutospacing="0" w:line="360" w:lineRule="auto"/>
        <w:ind w:firstLine="480"/>
        <w:rPr>
          <w:rFonts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采购代理机构统一</w:t>
      </w:r>
      <w:r>
        <w:rPr>
          <w:rFonts w:hint="eastAsia" w:cs="宋体"/>
          <w:color w:val="000000" w:themeColor="text1"/>
          <w14:textFill>
            <w14:solidFill>
              <w14:schemeClr w14:val="tx1"/>
            </w14:solidFill>
          </w14:textFill>
        </w:rPr>
        <w:t>社会</w:t>
      </w:r>
      <w:r>
        <w:rPr>
          <w:rFonts w:hint="eastAsia" w:cs="宋体"/>
          <w:color w:val="000000" w:themeColor="text1"/>
          <w:lang w:val="zh-CN"/>
          <w14:textFill>
            <w14:solidFill>
              <w14:schemeClr w14:val="tx1"/>
            </w14:solidFill>
          </w14:textFill>
        </w:rPr>
        <w:t>信用代码：91320214727400523L</w:t>
      </w:r>
    </w:p>
    <w:p>
      <w:pPr>
        <w:pStyle w:val="238"/>
        <w:tabs>
          <w:tab w:val="left" w:pos="0"/>
        </w:tabs>
        <w:adjustRightInd w:val="0"/>
        <w:snapToGrid w:val="0"/>
        <w:spacing w:before="0" w:beforeAutospacing="0" w:after="0" w:afterAutospacing="0" w:line="360" w:lineRule="auto"/>
        <w:ind w:firstLine="480"/>
        <w:rPr>
          <w:rFonts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联系人：</w:t>
      </w:r>
      <w:r>
        <w:rPr>
          <w:rFonts w:hint="eastAsia" w:cs="宋体"/>
          <w:color w:val="000000" w:themeColor="text1"/>
          <w14:textFill>
            <w14:solidFill>
              <w14:schemeClr w14:val="tx1"/>
            </w14:solidFill>
          </w14:textFill>
        </w:rPr>
        <w:t>张沁、华晓蓉</w:t>
      </w:r>
    </w:p>
    <w:p>
      <w:pPr>
        <w:pStyle w:val="238"/>
        <w:tabs>
          <w:tab w:val="left" w:pos="0"/>
        </w:tabs>
        <w:adjustRightInd w:val="0"/>
        <w:snapToGrid w:val="0"/>
        <w:spacing w:before="0" w:beforeAutospacing="0" w:after="0" w:afterAutospacing="0" w:line="360" w:lineRule="auto"/>
        <w:ind w:firstLine="480"/>
        <w:rPr>
          <w:rFonts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联系电话：0510-827</w:t>
      </w:r>
      <w:r>
        <w:rPr>
          <w:rFonts w:hint="eastAsia" w:cs="宋体"/>
          <w:color w:val="000000" w:themeColor="text1"/>
          <w14:textFill>
            <w14:solidFill>
              <w14:schemeClr w14:val="tx1"/>
            </w14:solidFill>
          </w14:textFill>
        </w:rPr>
        <w:t>07727</w:t>
      </w:r>
    </w:p>
    <w:p>
      <w:pPr>
        <w:pStyle w:val="238"/>
        <w:tabs>
          <w:tab w:val="left" w:pos="0"/>
        </w:tabs>
        <w:adjustRightInd w:val="0"/>
        <w:snapToGrid w:val="0"/>
        <w:spacing w:before="0" w:beforeAutospacing="0" w:after="0" w:afterAutospacing="0" w:line="360" w:lineRule="auto"/>
        <w:ind w:firstLine="480"/>
        <w:rPr>
          <w:rFonts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联系地址：</w:t>
      </w:r>
      <w:r>
        <w:rPr>
          <w:rFonts w:hint="eastAsia" w:cs="宋体"/>
        </w:rPr>
        <w:t>无锡市新吴区和风路19号启迪协信中心6号楼9楼</w:t>
      </w:r>
    </w:p>
    <w:p>
      <w:pPr>
        <w:pStyle w:val="238"/>
        <w:tabs>
          <w:tab w:val="left" w:pos="0"/>
        </w:tabs>
        <w:adjustRightInd w:val="0"/>
        <w:snapToGrid w:val="0"/>
        <w:spacing w:before="0" w:beforeAutospacing="0" w:after="0" w:afterAutospacing="0" w:line="360" w:lineRule="auto"/>
        <w:ind w:firstLine="480"/>
        <w:rPr>
          <w:rFonts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邮政编码</w:t>
      </w:r>
      <w:r>
        <w:rPr>
          <w:rFonts w:hint="eastAsia" w:cs="宋体"/>
          <w:color w:val="000000" w:themeColor="text1"/>
          <w14:textFill>
            <w14:solidFill>
              <w14:schemeClr w14:val="tx1"/>
            </w14:solidFill>
          </w14:textFill>
        </w:rPr>
        <w:t>：214000</w:t>
      </w:r>
    </w:p>
    <w:p>
      <w:pPr>
        <w:pStyle w:val="238"/>
        <w:tabs>
          <w:tab w:val="left" w:pos="0"/>
        </w:tabs>
        <w:adjustRightInd w:val="0"/>
        <w:snapToGrid w:val="0"/>
        <w:spacing w:before="0" w:beforeAutospacing="0" w:after="0" w:afterAutospacing="0" w:line="360" w:lineRule="auto"/>
        <w:ind w:firstLine="480"/>
        <w:rPr>
          <w:rFonts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电子邮件地址</w:t>
      </w:r>
      <w:r>
        <w:rPr>
          <w:rFonts w:hint="eastAsia" w:cs="宋体"/>
          <w:color w:val="000000" w:themeColor="text1"/>
          <w14:textFill>
            <w14:solidFill>
              <w14:schemeClr w14:val="tx1"/>
            </w14:solidFill>
          </w14:textFill>
        </w:rPr>
        <w:t>：jszh1802@163.com</w:t>
      </w:r>
    </w:p>
    <w:p>
      <w:pPr>
        <w:pStyle w:val="238"/>
        <w:tabs>
          <w:tab w:val="left" w:pos="0"/>
        </w:tabs>
        <w:adjustRightInd w:val="0"/>
        <w:snapToGrid w:val="0"/>
        <w:spacing w:before="0" w:beforeAutospacing="0" w:after="0" w:afterAutospacing="0" w:line="360" w:lineRule="auto"/>
        <w:ind w:firstLine="480"/>
        <w:rPr>
          <w:rFonts w:ascii="黑体" w:hAnsi="黑体" w:eastAsia="黑体"/>
          <w:bCs/>
          <w:color w:val="000000" w:themeColor="text1"/>
          <w14:textFill>
            <w14:solidFill>
              <w14:schemeClr w14:val="tx1"/>
            </w14:solidFill>
          </w14:textFill>
        </w:rPr>
      </w:pPr>
      <w:r>
        <w:rPr>
          <w:rFonts w:hint="eastAsia" w:ascii="黑体" w:hAnsi="黑体" w:eastAsia="黑体"/>
          <w:bCs/>
          <w:color w:val="000000" w:themeColor="text1"/>
          <w14:textFill>
            <w14:solidFill>
              <w14:schemeClr w14:val="tx1"/>
            </w14:solidFill>
          </w14:textFill>
        </w:rPr>
        <w:t>（十）其他</w:t>
      </w:r>
    </w:p>
    <w:p>
      <w:pPr>
        <w:widowControl/>
        <w:adjustRightInd w:val="0"/>
        <w:snapToGrid w:val="0"/>
        <w:spacing w:after="0" w:line="360" w:lineRule="auto"/>
        <w:ind w:firstLine="480"/>
        <w:jc w:val="lef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val="zh-CN"/>
          <w14:textFill>
            <w14:solidFill>
              <w14:schemeClr w14:val="tx1"/>
            </w14:solidFill>
          </w14:textFill>
        </w:rPr>
        <w:t>因供应商可能会存在操作不熟练、业务不熟悉等因素，为保证开评标流程顺利，供应商如有问题应及时反馈，供应商在投标文件递交截止时间前网上上传电子投标文件。</w:t>
      </w:r>
    </w:p>
    <w:p>
      <w:pPr>
        <w:widowControl/>
        <w:adjustRightInd w:val="0"/>
        <w:snapToGrid w:val="0"/>
        <w:spacing w:after="0" w:line="360" w:lineRule="auto"/>
        <w:ind w:firstLine="480"/>
        <w:jc w:val="lef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2）本项目为不见面开标，仅需在任意地点登录苏采云平台参加开标会议，供应商无需到达开标现场。</w:t>
      </w:r>
    </w:p>
    <w:p>
      <w:pPr>
        <w:widowControl/>
        <w:adjustRightInd w:val="0"/>
        <w:snapToGrid w:val="0"/>
        <w:spacing w:after="0" w:line="360" w:lineRule="auto"/>
        <w:ind w:firstLine="480"/>
        <w:jc w:val="lef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3）纸质投标文件：本项目为不见面开标，投标人无需递交纸质投标文件至现场，</w:t>
      </w:r>
      <w:r>
        <w:rPr>
          <w:rFonts w:hint="eastAsia" w:ascii="宋体" w:hAnsi="宋体" w:cs="宋体"/>
          <w:color w:val="000000" w:themeColor="text1"/>
          <w:sz w:val="24"/>
          <w:szCs w:val="24"/>
          <w14:textFill>
            <w14:solidFill>
              <w14:schemeClr w14:val="tx1"/>
            </w14:solidFill>
          </w14:textFill>
        </w:rPr>
        <w:t>中标</w:t>
      </w:r>
      <w:r>
        <w:rPr>
          <w:rFonts w:hint="eastAsia" w:ascii="宋体" w:hAnsi="宋体" w:cs="宋体"/>
          <w:color w:val="000000" w:themeColor="text1"/>
          <w:sz w:val="24"/>
          <w:szCs w:val="24"/>
          <w:lang w:val="zh-CN"/>
          <w14:textFill>
            <w14:solidFill>
              <w14:schemeClr w14:val="tx1"/>
            </w14:solidFill>
          </w14:textFill>
        </w:rPr>
        <w:t>后中标供应商向采购代理机构提供与电子投标文件完全一致的纸质投标文件（</w:t>
      </w:r>
      <w:r>
        <w:rPr>
          <w:rFonts w:hint="eastAsia"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val="zh-CN"/>
          <w14:textFill>
            <w14:solidFill>
              <w14:schemeClr w14:val="tx1"/>
            </w14:solidFill>
          </w14:textFill>
        </w:rPr>
        <w:t>份：一正、</w:t>
      </w:r>
      <w:r>
        <w:rPr>
          <w:rFonts w:hint="eastAsia" w:ascii="宋体" w:hAnsi="宋体" w:cs="宋体"/>
          <w:color w:val="000000" w:themeColor="text1"/>
          <w:sz w:val="24"/>
          <w:szCs w:val="24"/>
          <w14:textFill>
            <w14:solidFill>
              <w14:schemeClr w14:val="tx1"/>
            </w14:solidFill>
          </w14:textFill>
        </w:rPr>
        <w:t>二</w:t>
      </w:r>
      <w:r>
        <w:rPr>
          <w:rFonts w:hint="eastAsia" w:ascii="宋体" w:hAnsi="宋体" w:cs="宋体"/>
          <w:color w:val="000000" w:themeColor="text1"/>
          <w:sz w:val="24"/>
          <w:szCs w:val="24"/>
          <w:lang w:val="zh-CN"/>
          <w14:textFill>
            <w14:solidFill>
              <w14:schemeClr w14:val="tx1"/>
            </w14:solidFill>
          </w14:textFill>
        </w:rPr>
        <w:t>副）。</w:t>
      </w:r>
    </w:p>
    <w:p>
      <w:pPr>
        <w:widowControl/>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4）供应商请仔细阅读供应商注册流程和招标文件中关于电子开评标等相关事项，如有问题可发送邮件或电话咨询。</w:t>
      </w:r>
    </w:p>
    <w:p>
      <w:pPr>
        <w:pStyle w:val="238"/>
        <w:tabs>
          <w:tab w:val="left" w:pos="0"/>
        </w:tabs>
        <w:adjustRightInd w:val="0"/>
        <w:snapToGrid w:val="0"/>
        <w:spacing w:before="0" w:beforeAutospacing="0" w:after="0" w:afterAutospacing="0" w:line="360" w:lineRule="auto"/>
        <w:ind w:firstLine="560"/>
        <w:jc w:val="both"/>
        <w:rPr>
          <w:rFonts w:ascii="黑体" w:eastAsia="黑体"/>
          <w:bCs/>
          <w:color w:val="000000" w:themeColor="text1"/>
          <w:sz w:val="28"/>
          <w:szCs w:val="28"/>
          <w14:textFill>
            <w14:solidFill>
              <w14:schemeClr w14:val="tx1"/>
            </w14:solidFill>
          </w14:textFill>
        </w:rPr>
      </w:pPr>
    </w:p>
    <w:p>
      <w:pPr>
        <w:pStyle w:val="238"/>
        <w:tabs>
          <w:tab w:val="left" w:pos="0"/>
        </w:tabs>
        <w:adjustRightInd w:val="0"/>
        <w:snapToGrid w:val="0"/>
        <w:spacing w:before="0" w:beforeAutospacing="0" w:after="0" w:afterAutospacing="0" w:line="360" w:lineRule="auto"/>
        <w:ind w:firstLine="560"/>
        <w:jc w:val="center"/>
        <w:outlineLvl w:val="0"/>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br w:type="page" w:clear="all"/>
      </w:r>
      <w:r>
        <w:rPr>
          <w:rFonts w:hint="eastAsia" w:ascii="黑体" w:eastAsia="黑体"/>
          <w:bCs/>
          <w:color w:val="000000" w:themeColor="text1"/>
          <w:sz w:val="28"/>
          <w:szCs w:val="28"/>
          <w14:textFill>
            <w14:solidFill>
              <w14:schemeClr w14:val="tx1"/>
            </w14:solidFill>
          </w14:textFill>
        </w:rPr>
        <w:t>二．投标人须知</w:t>
      </w: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（一）遵循原则：</w:t>
      </w: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公开透明原则、公平竞争原则、公正原则和诚实信用原则。</w:t>
      </w: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t>（二）</w:t>
      </w:r>
      <w:r>
        <w:rPr>
          <w:rFonts w:hint="eastAsia" w:ascii="黑体" w:hAnsi="宋体" w:eastAsia="黑体"/>
          <w:bCs/>
          <w:color w:val="000000" w:themeColor="text1"/>
          <w:sz w:val="24"/>
          <w:szCs w:val="24"/>
          <w14:textFill>
            <w14:solidFill>
              <w14:schemeClr w14:val="tx1"/>
            </w14:solidFill>
          </w14:textFill>
        </w:rPr>
        <w:t>招标文件：</w:t>
      </w:r>
    </w:p>
    <w:p>
      <w:pPr>
        <w:numPr>
          <w:ilvl w:val="0"/>
          <w:numId w:val="3"/>
        </w:numPr>
        <w:tabs>
          <w:tab w:val="left" w:pos="-1260"/>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招标文件包括本文件目录所列全部内容，投标人应仔细阅读，并在投标文件中充分响应招标文件的所有要求。</w:t>
      </w:r>
    </w:p>
    <w:p>
      <w:pPr>
        <w:numPr>
          <w:ilvl w:val="0"/>
          <w:numId w:val="3"/>
        </w:numPr>
        <w:tabs>
          <w:tab w:val="left" w:pos="0"/>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招标文件中的“法定代表人”是指投标人的营业执照的“法定代表人”或相关部门的登记证明文件中的“负责人”。</w:t>
      </w:r>
    </w:p>
    <w:p>
      <w:pPr>
        <w:numPr>
          <w:ilvl w:val="0"/>
          <w:numId w:val="3"/>
        </w:numPr>
        <w:tabs>
          <w:tab w:val="left" w:pos="0"/>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投标供应商应在苏采云平台（http://jszfcg.jscz.gov.cn/jszc/login）下载招标文件及有关资料，按要求制作、上传投标文件，对招标文件各项内容做出实质性响应，否则投标无效。</w:t>
      </w:r>
    </w:p>
    <w:p>
      <w:pPr>
        <w:numPr>
          <w:ilvl w:val="0"/>
          <w:numId w:val="3"/>
        </w:numPr>
        <w:tabs>
          <w:tab w:val="left" w:pos="0"/>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招标文件仅作为本次招投标使用。</w:t>
      </w:r>
    </w:p>
    <w:p>
      <w:pPr>
        <w:tabs>
          <w:tab w:val="left" w:pos="630"/>
        </w:tabs>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（三）招标文件的解释：</w:t>
      </w:r>
    </w:p>
    <w:p>
      <w:pPr>
        <w:tabs>
          <w:tab w:val="left" w:pos="945"/>
        </w:tabs>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本文件的最终解释权归采购人。</w:t>
      </w:r>
    </w:p>
    <w:p>
      <w:pPr>
        <w:tabs>
          <w:tab w:val="left" w:pos="945"/>
        </w:tabs>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t>（</w:t>
      </w:r>
      <w:r>
        <w:rPr>
          <w:rFonts w:hint="eastAsia" w:ascii="黑体" w:hAnsi="宋体" w:eastAsia="黑体"/>
          <w:bCs/>
          <w:color w:val="000000" w:themeColor="text1"/>
          <w:sz w:val="24"/>
          <w:szCs w:val="24"/>
          <w14:textFill>
            <w14:solidFill>
              <w14:schemeClr w14:val="tx1"/>
            </w14:solidFill>
          </w14:textFill>
        </w:rPr>
        <w:t>四</w:t>
      </w:r>
      <w:r>
        <w:rPr>
          <w:rFonts w:ascii="黑体" w:hAnsi="宋体" w:eastAsia="黑体"/>
          <w:bCs/>
          <w:color w:val="000000" w:themeColor="text1"/>
          <w:sz w:val="24"/>
          <w:szCs w:val="24"/>
          <w14:textFill>
            <w14:solidFill>
              <w14:schemeClr w14:val="tx1"/>
            </w14:solidFill>
          </w14:textFill>
        </w:rPr>
        <w:t>）</w:t>
      </w:r>
      <w:r>
        <w:rPr>
          <w:rFonts w:hint="eastAsia" w:ascii="黑体" w:hAnsi="宋体" w:eastAsia="黑体"/>
          <w:bCs/>
          <w:color w:val="000000" w:themeColor="text1"/>
          <w:sz w:val="24"/>
          <w:szCs w:val="24"/>
          <w14:textFill>
            <w14:solidFill>
              <w14:schemeClr w14:val="tx1"/>
            </w14:solidFill>
          </w14:textFill>
        </w:rPr>
        <w:t>招标文件的补充或修正：</w:t>
      </w:r>
    </w:p>
    <w:p>
      <w:pPr>
        <w:tabs>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1.江苏智汇锡建工程项目管理有限公司可在投标截止时间十五日前对招标文件进行必要的澄清或者修改，不足15日的，将顺延提交投标文件的截止时间。</w:t>
      </w:r>
    </w:p>
    <w:p>
      <w:pPr>
        <w:tabs>
          <w:tab w:val="left" w:pos="945"/>
        </w:tabs>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2.如需对招标文件进行澄清或修正，江苏智汇锡建工程项目管理有限公司将在江苏政府采购网发布更正公告，该澄清或修正的内容为招标文件的组成部分。投标人应在投标截止时间前</w:t>
      </w:r>
      <w:r>
        <w:rPr>
          <w:rFonts w:hint="eastAsia" w:ascii="宋体" w:hAnsi="宋体"/>
          <w:color w:val="000000" w:themeColor="text1"/>
          <w:sz w:val="24"/>
          <w:szCs w:val="24"/>
          <w14:textFill>
            <w14:solidFill>
              <w14:schemeClr w14:val="tx1"/>
            </w14:solidFill>
          </w14:textFill>
        </w:rPr>
        <w:t>登录</w:t>
      </w:r>
      <w:r>
        <w:rPr>
          <w:rFonts w:hint="eastAsia" w:ascii="宋体" w:hAnsi="宋体"/>
          <w:bCs/>
          <w:color w:val="000000" w:themeColor="text1"/>
          <w:sz w:val="24"/>
          <w:szCs w:val="24"/>
          <w14:textFill>
            <w14:solidFill>
              <w14:schemeClr w14:val="tx1"/>
            </w14:solidFill>
          </w14:textFill>
        </w:rPr>
        <w:t>投标客户端</w:t>
      </w:r>
      <w:r>
        <w:rPr>
          <w:rFonts w:hint="eastAsia" w:ascii="宋体" w:hAnsi="宋体"/>
          <w:color w:val="000000" w:themeColor="text1"/>
          <w:sz w:val="24"/>
          <w:szCs w:val="24"/>
          <w14:textFill>
            <w14:solidFill>
              <w14:schemeClr w14:val="tx1"/>
            </w14:solidFill>
          </w14:textFill>
        </w:rPr>
        <w:t>或</w:t>
      </w:r>
      <w:r>
        <w:rPr>
          <w:rFonts w:hint="eastAsia" w:ascii="宋体" w:hAnsi="宋体"/>
          <w:bCs/>
          <w:color w:val="000000" w:themeColor="text1"/>
          <w:sz w:val="24"/>
          <w:szCs w:val="24"/>
          <w14:textFill>
            <w14:solidFill>
              <w14:schemeClr w14:val="tx1"/>
            </w14:solidFill>
          </w14:textFill>
        </w:rPr>
        <w:t>关注原招标公告媒体上发布的相关更正公告</w:t>
      </w:r>
      <w:r>
        <w:rPr>
          <w:rFonts w:hint="eastAsia" w:ascii="宋体" w:hAnsi="宋体"/>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因投标人未尽注意义务，未及时更新上传投标文件</w:t>
      </w:r>
      <w:r>
        <w:rPr>
          <w:rFonts w:hint="eastAsia" w:ascii="宋体" w:hAnsi="宋体"/>
          <w:color w:val="000000" w:themeColor="text1"/>
          <w:sz w:val="24"/>
          <w:szCs w:val="24"/>
          <w14:textFill>
            <w14:solidFill>
              <w14:schemeClr w14:val="tx1"/>
            </w14:solidFill>
          </w14:textFill>
        </w:rPr>
        <w:t>或</w:t>
      </w:r>
      <w:r>
        <w:rPr>
          <w:rFonts w:hint="eastAsia" w:ascii="宋体" w:hAnsi="宋体"/>
          <w:bCs/>
          <w:color w:val="000000" w:themeColor="text1"/>
          <w:sz w:val="24"/>
          <w:szCs w:val="24"/>
          <w14:textFill>
            <w14:solidFill>
              <w14:schemeClr w14:val="tx1"/>
            </w14:solidFill>
          </w14:textFill>
        </w:rPr>
        <w:t>全面地关注更正公告导致其提交的投标材料不符合招标文件要求，而造成的损失及风险（包括但不限于未中标）由投标人自行承担。</w:t>
      </w:r>
    </w:p>
    <w:p>
      <w:pPr>
        <w:tabs>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供应商认为</w:t>
      </w:r>
      <w:r>
        <w:rPr>
          <w:rFonts w:hint="eastAsia" w:ascii="宋体" w:hAnsi="宋体"/>
          <w:bCs/>
          <w:color w:val="000000" w:themeColor="text1"/>
          <w:sz w:val="24"/>
          <w:szCs w:val="24"/>
          <w14:textFill>
            <w14:solidFill>
              <w14:schemeClr w14:val="tx1"/>
            </w14:solidFill>
          </w14:textFill>
        </w:rPr>
        <w:t>招标</w:t>
      </w:r>
      <w:r>
        <w:rPr>
          <w:rFonts w:ascii="宋体" w:hAnsi="宋体"/>
          <w:bCs/>
          <w:color w:val="000000" w:themeColor="text1"/>
          <w:sz w:val="24"/>
          <w:szCs w:val="24"/>
          <w14:textFill>
            <w14:solidFill>
              <w14:schemeClr w14:val="tx1"/>
            </w14:solidFill>
          </w14:textFill>
        </w:rPr>
        <w:t>文件使自己的权益受到损害的，可以自获取</w:t>
      </w:r>
      <w:r>
        <w:rPr>
          <w:rFonts w:hint="eastAsia" w:ascii="宋体" w:hAnsi="宋体"/>
          <w:bCs/>
          <w:color w:val="000000" w:themeColor="text1"/>
          <w:sz w:val="24"/>
          <w:szCs w:val="24"/>
          <w14:textFill>
            <w14:solidFill>
              <w14:schemeClr w14:val="tx1"/>
            </w14:solidFill>
          </w14:textFill>
        </w:rPr>
        <w:t>招标</w:t>
      </w:r>
      <w:r>
        <w:rPr>
          <w:rFonts w:ascii="宋体" w:hAnsi="宋体"/>
          <w:bCs/>
          <w:color w:val="000000" w:themeColor="text1"/>
          <w:sz w:val="24"/>
          <w:szCs w:val="24"/>
          <w14:textFill>
            <w14:solidFill>
              <w14:schemeClr w14:val="tx1"/>
            </w14:solidFill>
          </w14:textFill>
        </w:rPr>
        <w:t>文件之日或者</w:t>
      </w:r>
      <w:r>
        <w:rPr>
          <w:rFonts w:hint="eastAsia" w:ascii="宋体" w:hAnsi="宋体"/>
          <w:bCs/>
          <w:color w:val="000000" w:themeColor="text1"/>
          <w:sz w:val="24"/>
          <w:szCs w:val="24"/>
          <w14:textFill>
            <w14:solidFill>
              <w14:schemeClr w14:val="tx1"/>
            </w14:solidFill>
          </w14:textFill>
        </w:rPr>
        <w:t>招标</w:t>
      </w:r>
      <w:r>
        <w:rPr>
          <w:rFonts w:ascii="宋体" w:hAnsi="宋体"/>
          <w:bCs/>
          <w:color w:val="000000" w:themeColor="text1"/>
          <w:sz w:val="24"/>
          <w:szCs w:val="24"/>
          <w14:textFill>
            <w14:solidFill>
              <w14:schemeClr w14:val="tx1"/>
            </w14:solidFill>
          </w14:textFill>
        </w:rPr>
        <w:t>公告期限届满之日（公告期限届满后获取招标文件的，以公告期限届满之日为准）起7个工作日内，以书面形式向</w:t>
      </w:r>
      <w:r>
        <w:rPr>
          <w:rFonts w:hint="eastAsia" w:ascii="宋体" w:hAnsi="宋体"/>
          <w:bCs/>
          <w:color w:val="000000" w:themeColor="text1"/>
          <w:sz w:val="24"/>
          <w:szCs w:val="24"/>
          <w14:textFill>
            <w14:solidFill>
              <w14:schemeClr w14:val="tx1"/>
            </w14:solidFill>
          </w14:textFill>
        </w:rPr>
        <w:t>采购人、采购代理机构提出质疑。</w:t>
      </w:r>
      <w:r>
        <w:rPr>
          <w:rFonts w:ascii="宋体" w:hAnsi="宋体"/>
          <w:bCs/>
          <w:color w:val="000000" w:themeColor="text1"/>
          <w:sz w:val="24"/>
          <w:szCs w:val="24"/>
          <w14:textFill>
            <w14:solidFill>
              <w14:schemeClr w14:val="tx1"/>
            </w14:solidFill>
          </w14:textFill>
        </w:rPr>
        <w:t>针对同一采购程序环节的质疑</w:t>
      </w:r>
      <w:r>
        <w:rPr>
          <w:rFonts w:hint="eastAsia" w:ascii="宋体" w:hAnsi="宋体"/>
          <w:bCs/>
          <w:color w:val="000000" w:themeColor="text1"/>
          <w:sz w:val="24"/>
          <w:szCs w:val="24"/>
          <w14:textFill>
            <w14:solidFill>
              <w14:schemeClr w14:val="tx1"/>
            </w14:solidFill>
          </w14:textFill>
        </w:rPr>
        <w:t>，须</w:t>
      </w:r>
      <w:r>
        <w:rPr>
          <w:rFonts w:ascii="宋体" w:hAnsi="宋体"/>
          <w:bCs/>
          <w:color w:val="000000" w:themeColor="text1"/>
          <w:sz w:val="24"/>
          <w:szCs w:val="24"/>
          <w14:textFill>
            <w14:solidFill>
              <w14:schemeClr w14:val="tx1"/>
            </w14:solidFill>
          </w14:textFill>
        </w:rPr>
        <w:t>在法定质疑期内一次性提出</w:t>
      </w:r>
      <w:r>
        <w:rPr>
          <w:rFonts w:hint="eastAsia" w:ascii="宋体" w:hAnsi="宋体"/>
          <w:bCs/>
          <w:color w:val="000000" w:themeColor="text1"/>
          <w:sz w:val="24"/>
          <w:szCs w:val="24"/>
          <w14:textFill>
            <w14:solidFill>
              <w14:schemeClr w14:val="tx1"/>
            </w14:solidFill>
          </w14:textFill>
        </w:rPr>
        <w:t>。质疑函的质疑事项应具体、明确，并有必要的事实依据和法律依据（格式详见中国政府采购网《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color w:val="000000" w:themeColor="text1"/>
          <w:sz w:val="24"/>
          <w:szCs w:val="24"/>
          <w14:textFill>
            <w14:solidFill>
              <w14:schemeClr w14:val="tx1"/>
            </w14:solidFill>
          </w14:textFill>
        </w:rPr>
        <w:t>政府采购供应商质疑函范本</w:t>
      </w:r>
      <w:r>
        <w:rPr>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p>
    <w:p>
      <w:pPr>
        <w:tabs>
          <w:tab w:val="left" w:pos="945"/>
        </w:tabs>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（五）质疑与投诉</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质疑的提出和答复、投诉的提起和处理</w:t>
      </w:r>
      <w:r>
        <w:rPr>
          <w:rFonts w:hint="eastAsia" w:ascii="宋体" w:hAnsi="宋体"/>
          <w:bCs/>
          <w:color w:val="000000" w:themeColor="text1"/>
          <w:sz w:val="24"/>
          <w:szCs w:val="24"/>
          <w14:textFill>
            <w14:solidFill>
              <w14:schemeClr w14:val="tx1"/>
            </w14:solidFill>
          </w14:textFill>
        </w:rPr>
        <w:t>须按《</w:t>
      </w:r>
      <w:r>
        <w:rPr>
          <w:rFonts w:ascii="宋体" w:hAnsi="宋体"/>
          <w:bCs/>
          <w:color w:val="000000" w:themeColor="text1"/>
          <w:sz w:val="24"/>
          <w:szCs w:val="24"/>
          <w14:textFill>
            <w14:solidFill>
              <w14:schemeClr w14:val="tx1"/>
            </w14:solidFill>
          </w14:textFill>
        </w:rPr>
        <w:t>政府采购质疑和投诉办法</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中华人民共和国财政部令第94号</w:t>
      </w:r>
      <w:r>
        <w:rPr>
          <w:rFonts w:hint="eastAsia" w:ascii="宋体" w:hAnsi="宋体"/>
          <w:bCs/>
          <w:color w:val="000000" w:themeColor="text1"/>
          <w:sz w:val="24"/>
          <w:szCs w:val="24"/>
          <w14:textFill>
            <w14:solidFill>
              <w14:schemeClr w14:val="tx1"/>
            </w14:solidFill>
          </w14:textFill>
        </w:rPr>
        <w:t>）相关规定执行。</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2.质疑的提出</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.1提出质疑的供应商应当是参与所质疑项目采购活动的供应商。</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潜在供应商已依法获取其可质疑的</w:t>
      </w:r>
      <w:r>
        <w:rPr>
          <w:rFonts w:hint="eastAsia" w:ascii="宋体" w:hAnsi="宋体"/>
          <w:bCs/>
          <w:color w:val="000000" w:themeColor="text1"/>
          <w:sz w:val="24"/>
          <w:szCs w:val="24"/>
          <w14:textFill>
            <w14:solidFill>
              <w14:schemeClr w14:val="tx1"/>
            </w14:solidFill>
          </w14:textFill>
        </w:rPr>
        <w:t>招标文件</w:t>
      </w:r>
      <w:r>
        <w:rPr>
          <w:rFonts w:ascii="宋体" w:hAnsi="宋体"/>
          <w:bCs/>
          <w:color w:val="000000" w:themeColor="text1"/>
          <w:sz w:val="24"/>
          <w:szCs w:val="24"/>
          <w14:textFill>
            <w14:solidFill>
              <w14:schemeClr w14:val="tx1"/>
            </w14:solidFill>
          </w14:textFill>
        </w:rPr>
        <w:t>的，可以对该文件提出质疑。对</w:t>
      </w:r>
      <w:r>
        <w:rPr>
          <w:rFonts w:hint="eastAsia" w:ascii="宋体" w:hAnsi="宋体"/>
          <w:bCs/>
          <w:color w:val="000000" w:themeColor="text1"/>
          <w:sz w:val="24"/>
          <w:szCs w:val="24"/>
          <w14:textFill>
            <w14:solidFill>
              <w14:schemeClr w14:val="tx1"/>
            </w14:solidFill>
          </w14:textFill>
        </w:rPr>
        <w:t>招标文件</w:t>
      </w:r>
      <w:r>
        <w:rPr>
          <w:rFonts w:ascii="宋体" w:hAnsi="宋体"/>
          <w:bCs/>
          <w:color w:val="000000" w:themeColor="text1"/>
          <w:sz w:val="24"/>
          <w:szCs w:val="24"/>
          <w14:textFill>
            <w14:solidFill>
              <w14:schemeClr w14:val="tx1"/>
            </w14:solidFill>
          </w14:textFill>
        </w:rPr>
        <w:t>提出质疑的，应当在获取</w:t>
      </w:r>
      <w:r>
        <w:rPr>
          <w:rFonts w:hint="eastAsia" w:ascii="宋体" w:hAnsi="宋体"/>
          <w:bCs/>
          <w:color w:val="000000" w:themeColor="text1"/>
          <w:sz w:val="24"/>
          <w:szCs w:val="24"/>
          <w14:textFill>
            <w14:solidFill>
              <w14:schemeClr w14:val="tx1"/>
            </w14:solidFill>
          </w14:textFill>
        </w:rPr>
        <w:t>招标文件</w:t>
      </w:r>
      <w:r>
        <w:rPr>
          <w:rFonts w:ascii="宋体" w:hAnsi="宋体"/>
          <w:bCs/>
          <w:color w:val="000000" w:themeColor="text1"/>
          <w:sz w:val="24"/>
          <w:szCs w:val="24"/>
          <w14:textFill>
            <w14:solidFill>
              <w14:schemeClr w14:val="tx1"/>
            </w14:solidFill>
          </w14:textFill>
        </w:rPr>
        <w:t>或者</w:t>
      </w:r>
      <w:r>
        <w:rPr>
          <w:rFonts w:hint="eastAsia" w:ascii="宋体" w:hAnsi="宋体"/>
          <w:bCs/>
          <w:color w:val="000000" w:themeColor="text1"/>
          <w:sz w:val="24"/>
          <w:szCs w:val="24"/>
          <w14:textFill>
            <w14:solidFill>
              <w14:schemeClr w14:val="tx1"/>
            </w14:solidFill>
          </w14:textFill>
        </w:rPr>
        <w:t>招标文件</w:t>
      </w:r>
      <w:r>
        <w:rPr>
          <w:rFonts w:ascii="宋体" w:hAnsi="宋体"/>
          <w:bCs/>
          <w:color w:val="000000" w:themeColor="text1"/>
          <w:sz w:val="24"/>
          <w:szCs w:val="24"/>
          <w14:textFill>
            <w14:solidFill>
              <w14:schemeClr w14:val="tx1"/>
            </w14:solidFill>
          </w14:textFill>
        </w:rPr>
        <w:t>公告期限届满之日起7个工作日内</w:t>
      </w:r>
      <w:r>
        <w:rPr>
          <w:rFonts w:hint="eastAsia" w:ascii="宋体" w:hAnsi="宋体"/>
          <w:bCs/>
          <w:color w:val="000000" w:themeColor="text1"/>
          <w:sz w:val="24"/>
          <w:szCs w:val="24"/>
          <w14:textFill>
            <w14:solidFill>
              <w14:schemeClr w14:val="tx1"/>
            </w14:solidFill>
          </w14:textFill>
        </w:rPr>
        <w:t>以书面形式</w:t>
      </w:r>
      <w:r>
        <w:rPr>
          <w:rFonts w:ascii="宋体" w:hAnsi="宋体"/>
          <w:bCs/>
          <w:color w:val="000000" w:themeColor="text1"/>
          <w:sz w:val="24"/>
          <w:szCs w:val="24"/>
          <w14:textFill>
            <w14:solidFill>
              <w14:schemeClr w14:val="tx1"/>
            </w14:solidFill>
          </w14:textFill>
        </w:rPr>
        <w:t>提出。</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供应商认为</w:t>
      </w:r>
      <w:r>
        <w:rPr>
          <w:rFonts w:hint="eastAsia" w:ascii="宋体" w:hAnsi="宋体"/>
          <w:bCs/>
          <w:color w:val="000000" w:themeColor="text1"/>
          <w:sz w:val="24"/>
          <w:szCs w:val="24"/>
          <w14:textFill>
            <w14:solidFill>
              <w14:schemeClr w14:val="tx1"/>
            </w14:solidFill>
          </w14:textFill>
        </w:rPr>
        <w:t>招标文件</w:t>
      </w:r>
      <w:r>
        <w:rPr>
          <w:rFonts w:ascii="宋体" w:hAnsi="宋体"/>
          <w:bCs/>
          <w:color w:val="000000" w:themeColor="text1"/>
          <w:sz w:val="24"/>
          <w:szCs w:val="24"/>
          <w14:textFill>
            <w14:solidFill>
              <w14:schemeClr w14:val="tx1"/>
            </w14:solidFill>
          </w14:textFill>
        </w:rPr>
        <w:t>、采购过程、中标或者成交结果使自己的权益受到损害的，可以在知道或者应知其权益受到损害之日起</w:t>
      </w:r>
      <w:r>
        <w:rPr>
          <w:rFonts w:hint="eastAsia" w:ascii="宋体" w:hAnsi="宋体"/>
          <w:bCs/>
          <w:color w:val="000000" w:themeColor="text1"/>
          <w:sz w:val="24"/>
          <w:szCs w:val="24"/>
          <w14:textFill>
            <w14:solidFill>
              <w14:schemeClr w14:val="tx1"/>
            </w14:solidFill>
          </w14:textFill>
        </w:rPr>
        <w:t>7</w:t>
      </w:r>
      <w:r>
        <w:rPr>
          <w:rFonts w:ascii="宋体" w:hAnsi="宋体"/>
          <w:bCs/>
          <w:color w:val="000000" w:themeColor="text1"/>
          <w:sz w:val="24"/>
          <w:szCs w:val="24"/>
          <w14:textFill>
            <w14:solidFill>
              <w14:schemeClr w14:val="tx1"/>
            </w14:solidFill>
          </w14:textFill>
        </w:rPr>
        <w:t>个工作日内，以书面形式向采购人提出质疑。供应商</w:t>
      </w:r>
      <w:r>
        <w:rPr>
          <w:rFonts w:hint="eastAsia" w:ascii="宋体" w:hAnsi="宋体"/>
          <w:bCs/>
          <w:color w:val="000000" w:themeColor="text1"/>
          <w:sz w:val="24"/>
          <w:szCs w:val="24"/>
          <w14:textFill>
            <w14:solidFill>
              <w14:schemeClr w14:val="tx1"/>
            </w14:solidFill>
          </w14:textFill>
        </w:rPr>
        <w:t>须在</w:t>
      </w:r>
      <w:r>
        <w:rPr>
          <w:rFonts w:ascii="宋体" w:hAnsi="宋体"/>
          <w:bCs/>
          <w:color w:val="000000" w:themeColor="text1"/>
          <w:sz w:val="24"/>
          <w:szCs w:val="24"/>
          <w14:textFill>
            <w14:solidFill>
              <w14:schemeClr w14:val="tx1"/>
            </w14:solidFill>
          </w14:textFill>
        </w:rPr>
        <w:t>法定质疑期内一次性提出针对同一采购程序环节的质疑。</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供应商提出质疑应当提交质疑函和必要的证明材料。质疑函应当包括下列内容：</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）供应商的姓名或者名称、地址、邮编、联系人及联系电话；</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）质疑项目的名称、编号；</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）具体、明确的质疑事项和与质疑事项相关的请求；</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）事实依据；</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）必要的法律依据；</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6</w:t>
      </w:r>
      <w:r>
        <w:rPr>
          <w:rFonts w:ascii="宋体" w:hAnsi="宋体"/>
          <w:bCs/>
          <w:color w:val="000000" w:themeColor="text1"/>
          <w:sz w:val="24"/>
          <w:szCs w:val="24"/>
          <w14:textFill>
            <w14:solidFill>
              <w14:schemeClr w14:val="tx1"/>
            </w14:solidFill>
          </w14:textFill>
        </w:rPr>
        <w:t>）提出质疑的日期。</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供应商为自然人的，</w:t>
      </w:r>
      <w:r>
        <w:rPr>
          <w:rFonts w:hint="eastAsia" w:ascii="宋体" w:hAnsi="宋体"/>
          <w:bCs/>
          <w:color w:val="000000" w:themeColor="text1"/>
          <w:sz w:val="24"/>
          <w:szCs w:val="24"/>
          <w14:textFill>
            <w14:solidFill>
              <w14:schemeClr w14:val="tx1"/>
            </w14:solidFill>
          </w14:textFill>
        </w:rPr>
        <w:t>质疑函</w:t>
      </w:r>
      <w:r>
        <w:rPr>
          <w:rFonts w:ascii="宋体" w:hAnsi="宋体"/>
          <w:bCs/>
          <w:color w:val="000000" w:themeColor="text1"/>
          <w:sz w:val="24"/>
          <w:szCs w:val="24"/>
          <w14:textFill>
            <w14:solidFill>
              <w14:schemeClr w14:val="tx1"/>
            </w14:solidFill>
          </w14:textFill>
        </w:rPr>
        <w:t>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14:textFill>
            <w14:solidFill>
              <w14:schemeClr w14:val="tx1"/>
            </w14:solidFill>
          </w14:textFill>
        </w:rPr>
        <w:t>质疑函须原件递交。</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6</w:t>
      </w:r>
      <w:r>
        <w:rPr>
          <w:rFonts w:ascii="宋体" w:hAnsi="宋体"/>
          <w:bCs/>
          <w:color w:val="000000" w:themeColor="text1"/>
          <w:sz w:val="24"/>
          <w:szCs w:val="24"/>
          <w14:textFill>
            <w14:solidFill>
              <w14:schemeClr w14:val="tx1"/>
            </w14:solidFill>
          </w14:textFill>
        </w:rPr>
        <w:t>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14:textFill>
            <w14:solidFill>
              <w14:schemeClr w14:val="tx1"/>
            </w14:solidFill>
          </w14:textFill>
        </w:rPr>
        <w:t>质疑函</w:t>
      </w:r>
      <w:r>
        <w:rPr>
          <w:rFonts w:ascii="宋体" w:hAnsi="宋体"/>
          <w:bCs/>
          <w:color w:val="000000" w:themeColor="text1"/>
          <w:sz w:val="24"/>
          <w:szCs w:val="24"/>
          <w14:textFill>
            <w14:solidFill>
              <w14:schemeClr w14:val="tx1"/>
            </w14:solidFill>
          </w14:textFill>
        </w:rPr>
        <w:t>应当由本人签字；供应商为法人或者其他组织的，应当由法定代表人、主要负责人签字或者盖章，并加盖公章。</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7</w:t>
      </w:r>
      <w:r>
        <w:rPr>
          <w:rFonts w:ascii="宋体" w:hAnsi="宋体"/>
          <w:bCs/>
          <w:color w:val="000000" w:themeColor="text1"/>
          <w:sz w:val="24"/>
          <w:szCs w:val="24"/>
          <w14:textFill>
            <w14:solidFill>
              <w14:schemeClr w14:val="tx1"/>
            </w14:solidFill>
          </w14:textFill>
        </w:rPr>
        <w:t>以联合体形式参加政府采购活动的，其投诉应当由组成联合体的所有供应商共同提出。</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3、质疑的受理与答复</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.1采购人负责供应商质疑答复。</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2质疑函由采购人办理签收手续。</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3质疑函接收单位信息：</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接收单位：江苏智汇锡建工程项目管理有限公司</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地址：无锡市新吴区和风路19号启迪协信中心6号楼9楼</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邮编：214000</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联系人：张沁、华晓蓉</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电话：0510-82707727</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采购人应当在收到质疑函后7个工作日内作出答复，并以书面形式通知质疑供应商和其他有关供应商。</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采购人</w:t>
      </w:r>
      <w:r>
        <w:rPr>
          <w:rFonts w:hint="eastAsia" w:ascii="宋体" w:hAnsi="宋体"/>
          <w:bCs/>
          <w:color w:val="000000" w:themeColor="text1"/>
          <w:sz w:val="24"/>
          <w:szCs w:val="24"/>
          <w14:textFill>
            <w14:solidFill>
              <w14:schemeClr w14:val="tx1"/>
            </w14:solidFill>
          </w14:textFill>
        </w:rPr>
        <w:t>处理的其他要求按《</w:t>
      </w:r>
      <w:r>
        <w:rPr>
          <w:rFonts w:ascii="宋体" w:hAnsi="宋体"/>
          <w:bCs/>
          <w:color w:val="000000" w:themeColor="text1"/>
          <w:sz w:val="24"/>
          <w:szCs w:val="24"/>
          <w14:textFill>
            <w14:solidFill>
              <w14:schemeClr w14:val="tx1"/>
            </w14:solidFill>
          </w14:textFill>
        </w:rPr>
        <w:t>政府采购质疑和投诉办法</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中华人民共和国财政部令第94号</w:t>
      </w:r>
      <w:r>
        <w:rPr>
          <w:rFonts w:hint="eastAsia" w:ascii="宋体" w:hAnsi="宋体"/>
          <w:bCs/>
          <w:color w:val="000000" w:themeColor="text1"/>
          <w:sz w:val="24"/>
          <w:szCs w:val="24"/>
          <w14:textFill>
            <w14:solidFill>
              <w14:schemeClr w14:val="tx1"/>
            </w14:solidFill>
          </w14:textFill>
        </w:rPr>
        <w:t>）相关规定执行。</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4、投诉的提起</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质疑供应商对采购人的答复不满意，或者采购人未在规定时间内作出答复的，可以在答复期满后</w:t>
      </w:r>
      <w:r>
        <w:rPr>
          <w:rFonts w:hint="eastAsia" w:ascii="宋体" w:hAnsi="宋体"/>
          <w:bCs/>
          <w:color w:val="000000" w:themeColor="text1"/>
          <w:sz w:val="24"/>
          <w:szCs w:val="24"/>
          <w14:textFill>
            <w14:solidFill>
              <w14:schemeClr w14:val="tx1"/>
            </w14:solidFill>
          </w14:textFill>
        </w:rPr>
        <w:t>15</w:t>
      </w:r>
      <w:r>
        <w:rPr>
          <w:rFonts w:ascii="宋体" w:hAnsi="宋体"/>
          <w:bCs/>
          <w:color w:val="000000" w:themeColor="text1"/>
          <w:sz w:val="24"/>
          <w:szCs w:val="24"/>
          <w14:textFill>
            <w14:solidFill>
              <w14:schemeClr w14:val="tx1"/>
            </w14:solidFill>
          </w14:textFill>
        </w:rPr>
        <w:t>个工作日内向采购人所属预算级次的财政部门提起投诉。</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2供应商</w:t>
      </w:r>
      <w:r>
        <w:rPr>
          <w:rFonts w:ascii="宋体" w:hAnsi="宋体"/>
          <w:bCs/>
          <w:color w:val="000000" w:themeColor="text1"/>
          <w:sz w:val="24"/>
          <w:szCs w:val="24"/>
          <w14:textFill>
            <w14:solidFill>
              <w14:schemeClr w14:val="tx1"/>
            </w14:solidFill>
          </w14:textFill>
        </w:rPr>
        <w:t>投诉时</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应当提交投诉书和必要的证明材料，并按照被投诉采购人（以下简称被投诉人）和与投诉事项有关的供应商数量提供投诉书的副本。投诉书应当包括下列内容：</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）投诉人和被投诉人的姓名或者名称、通讯地址、邮编、联系人及联系电话；</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）质疑和质疑答复情况说明及相关证明材料；</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）具体、明确的投诉事项和与投诉事项相关的投诉请求；</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）事实依据；</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）法律依据；</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6</w:t>
      </w:r>
      <w:r>
        <w:rPr>
          <w:rFonts w:ascii="宋体" w:hAnsi="宋体"/>
          <w:bCs/>
          <w:color w:val="000000" w:themeColor="text1"/>
          <w:sz w:val="24"/>
          <w:szCs w:val="24"/>
          <w14:textFill>
            <w14:solidFill>
              <w14:schemeClr w14:val="tx1"/>
            </w14:solidFill>
          </w14:textFill>
        </w:rPr>
        <w:t>）提起投诉的日期。</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投诉人为自然人的，投诉书应当由本人签字；投诉人为法人或者其他组织的，投诉书应当由法定代表人、主要负责人，或者其授权代表签字或者盖章，并加盖公章。</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投诉人提起投诉应当符合下列条件：</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）提起投诉前已依法进行质疑；</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）投诉书内容符合本办法的规定；</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）在投诉有效期限内提起投诉；</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）同一投诉事项未经财政部门投诉处理；</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）财政部规定的其他条件。</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供应商投诉的事项不得超出已质疑事项的范围，但基于质疑答复内容提出的投诉事项除外。</w:t>
      </w:r>
    </w:p>
    <w:p>
      <w:pPr>
        <w:tabs>
          <w:tab w:val="left" w:pos="0"/>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5、由</w:t>
      </w:r>
      <w:r>
        <w:rPr>
          <w:rFonts w:ascii="宋体" w:hAnsi="宋体"/>
          <w:bCs/>
          <w:color w:val="000000" w:themeColor="text1"/>
          <w:sz w:val="24"/>
          <w:szCs w:val="24"/>
          <w14:textFill>
            <w14:solidFill>
              <w14:schemeClr w14:val="tx1"/>
            </w14:solidFill>
          </w14:textFill>
        </w:rPr>
        <w:t>采购人所属预算级次的财政部门</w:t>
      </w:r>
      <w:r>
        <w:rPr>
          <w:rFonts w:hint="eastAsia" w:ascii="宋体" w:hAnsi="宋体"/>
          <w:bCs/>
          <w:color w:val="000000" w:themeColor="text1"/>
          <w:sz w:val="24"/>
          <w:szCs w:val="24"/>
          <w14:textFill>
            <w14:solidFill>
              <w14:schemeClr w14:val="tx1"/>
            </w14:solidFill>
          </w14:textFill>
        </w:rPr>
        <w:t>根据《</w:t>
      </w:r>
      <w:r>
        <w:rPr>
          <w:rFonts w:ascii="宋体" w:hAnsi="宋体"/>
          <w:bCs/>
          <w:color w:val="000000" w:themeColor="text1"/>
          <w:sz w:val="24"/>
          <w:szCs w:val="24"/>
          <w14:textFill>
            <w14:solidFill>
              <w14:schemeClr w14:val="tx1"/>
            </w14:solidFill>
          </w14:textFill>
        </w:rPr>
        <w:t>政府采购质疑和投诉办法</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中华人民共和国财政部令第94号</w:t>
      </w:r>
      <w:r>
        <w:rPr>
          <w:rFonts w:hint="eastAsia" w:ascii="宋体" w:hAnsi="宋体"/>
          <w:bCs/>
          <w:color w:val="000000" w:themeColor="text1"/>
          <w:sz w:val="24"/>
          <w:szCs w:val="24"/>
          <w14:textFill>
            <w14:solidFill>
              <w14:schemeClr w14:val="tx1"/>
            </w14:solidFill>
          </w14:textFill>
        </w:rPr>
        <w:t>）相关规定进行</w:t>
      </w:r>
      <w:r>
        <w:rPr>
          <w:rFonts w:ascii="宋体" w:hAnsi="宋体"/>
          <w:bCs/>
          <w:color w:val="000000" w:themeColor="text1"/>
          <w:sz w:val="24"/>
          <w:szCs w:val="24"/>
          <w14:textFill>
            <w14:solidFill>
              <w14:schemeClr w14:val="tx1"/>
            </w14:solidFill>
          </w14:textFill>
        </w:rPr>
        <w:t>投诉处理</w:t>
      </w:r>
      <w:r>
        <w:rPr>
          <w:rFonts w:hint="eastAsia" w:ascii="宋体" w:hAnsi="宋体"/>
          <w:bCs/>
          <w:color w:val="000000" w:themeColor="text1"/>
          <w:sz w:val="24"/>
          <w:szCs w:val="24"/>
          <w14:textFill>
            <w14:solidFill>
              <w14:schemeClr w14:val="tx1"/>
            </w14:solidFill>
          </w14:textFill>
        </w:rPr>
        <w:t>。</w:t>
      </w:r>
    </w:p>
    <w:p>
      <w:pPr>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（六）投标文件的组成</w:t>
      </w:r>
      <w:r>
        <w:rPr>
          <w:rFonts w:hint="eastAsia" w:ascii="宋体" w:hAnsi="宋体"/>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相应内容上传至投标客户端</w:t>
      </w:r>
      <w:r>
        <w:rPr>
          <w:rFonts w:hint="eastAsia" w:ascii="宋体" w:hAnsi="宋体"/>
          <w:bCs/>
          <w:color w:val="000000" w:themeColor="text1"/>
          <w:sz w:val="24"/>
          <w:szCs w:val="24"/>
          <w14:textFill>
            <w14:solidFill>
              <w14:schemeClr w14:val="tx1"/>
            </w14:solidFill>
          </w14:textFill>
        </w:rPr>
        <w:t>）</w:t>
      </w:r>
      <w:r>
        <w:rPr>
          <w:rFonts w:hint="eastAsia" w:ascii="黑体" w:hAnsi="宋体" w:eastAsia="黑体"/>
          <w:bCs/>
          <w:color w:val="000000" w:themeColor="text1"/>
          <w:sz w:val="24"/>
          <w:szCs w:val="24"/>
          <w14:textFill>
            <w14:solidFill>
              <w14:schemeClr w14:val="tx1"/>
            </w14:solidFill>
          </w14:textFill>
        </w:rPr>
        <w:t>：</w:t>
      </w:r>
    </w:p>
    <w:p>
      <w:pPr>
        <w:numPr>
          <w:ilvl w:val="0"/>
          <w:numId w:val="4"/>
        </w:numPr>
        <w:tabs>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投标函（</w:t>
      </w:r>
      <w:r>
        <w:rPr>
          <w:rFonts w:hint="eastAsia" w:ascii="宋体" w:hAnsi="宋体"/>
          <w:b/>
          <w:bCs/>
          <w:color w:val="000000" w:themeColor="text1"/>
          <w:sz w:val="24"/>
          <w:szCs w:val="24"/>
          <w14:textFill>
            <w14:solidFill>
              <w14:schemeClr w14:val="tx1"/>
            </w14:solidFill>
          </w14:textFill>
        </w:rPr>
        <w:t>格式见附件</w:t>
      </w:r>
      <w:r>
        <w:rPr>
          <w:rFonts w:hint="eastAsia" w:ascii="宋体" w:hAnsi="宋体"/>
          <w:bCs/>
          <w:color w:val="000000" w:themeColor="text1"/>
          <w:sz w:val="24"/>
          <w:szCs w:val="24"/>
          <w14:textFill>
            <w14:solidFill>
              <w14:schemeClr w14:val="tx1"/>
            </w14:solidFill>
          </w14:textFill>
        </w:rPr>
        <w:t>）</w:t>
      </w:r>
    </w:p>
    <w:p>
      <w:pPr>
        <w:numPr>
          <w:ilvl w:val="0"/>
          <w:numId w:val="4"/>
        </w:numPr>
        <w:tabs>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资格、资信证明文件（</w:t>
      </w:r>
      <w:r>
        <w:rPr>
          <w:rFonts w:hint="eastAsia" w:ascii="宋体" w:hAnsi="宋体"/>
          <w:b/>
          <w:bCs/>
          <w:color w:val="000000" w:themeColor="text1"/>
          <w:sz w:val="24"/>
          <w:szCs w:val="24"/>
          <w14:textFill>
            <w14:solidFill>
              <w14:schemeClr w14:val="tx1"/>
            </w14:solidFill>
          </w14:textFill>
        </w:rPr>
        <w:t>扫描后上传，身份证应为正、反面</w:t>
      </w:r>
      <w:r>
        <w:rPr>
          <w:rFonts w:hint="eastAsia" w:ascii="宋体" w:hAnsi="宋体"/>
          <w:bCs/>
          <w:color w:val="000000" w:themeColor="text1"/>
          <w:sz w:val="24"/>
          <w:szCs w:val="24"/>
          <w14:textFill>
            <w14:solidFill>
              <w14:schemeClr w14:val="tx1"/>
            </w14:solidFill>
          </w14:textFill>
        </w:rPr>
        <w:t>）：</w:t>
      </w:r>
    </w:p>
    <w:p>
      <w:pPr>
        <w:pStyle w:val="258"/>
        <w:numPr>
          <w:ilvl w:val="1"/>
          <w:numId w:val="4"/>
        </w:numPr>
        <w:tabs>
          <w:tab w:val="left" w:pos="1276"/>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sz w:val="24"/>
        </w:rPr>
        <w:t>投标供应商有效期内企业法人营业执照副本、</w:t>
      </w:r>
      <w:r>
        <w:rPr>
          <w:rFonts w:hint="eastAsia" w:ascii="宋体" w:hAnsi="宋体" w:cs="宋体"/>
          <w:bCs/>
          <w:sz w:val="24"/>
          <w:szCs w:val="24"/>
        </w:rPr>
        <w:t>税务登记证、组织机构代码证</w:t>
      </w:r>
      <w:r>
        <w:rPr>
          <w:rFonts w:hint="eastAsia" w:ascii="宋体" w:hAnsi="宋体"/>
          <w:sz w:val="24"/>
        </w:rPr>
        <w:t>扫描件</w:t>
      </w:r>
      <w:r>
        <w:rPr>
          <w:rFonts w:hint="eastAsia" w:ascii="宋体" w:hAnsi="宋体" w:cs="宋体"/>
          <w:bCs/>
          <w:sz w:val="24"/>
          <w:szCs w:val="24"/>
        </w:rPr>
        <w:t>（三证合一的单位只需提供最新营业执照</w:t>
      </w:r>
      <w:r>
        <w:rPr>
          <w:rFonts w:hint="eastAsia" w:ascii="宋体" w:hAnsi="宋体" w:cs="宋体"/>
          <w:sz w:val="24"/>
          <w:szCs w:val="24"/>
        </w:rPr>
        <w:t>扫描件</w:t>
      </w:r>
      <w:r>
        <w:rPr>
          <w:rFonts w:hint="eastAsia" w:ascii="宋体" w:hAnsi="宋体" w:cs="宋体"/>
          <w:bCs/>
          <w:sz w:val="24"/>
          <w:szCs w:val="24"/>
        </w:rPr>
        <w:t>）</w:t>
      </w:r>
      <w:r>
        <w:rPr>
          <w:rFonts w:hint="eastAsia" w:ascii="宋体" w:hAnsi="宋体"/>
          <w:bCs/>
          <w:color w:val="000000" w:themeColor="text1"/>
          <w:sz w:val="24"/>
          <w:szCs w:val="24"/>
          <w14:textFill>
            <w14:solidFill>
              <w14:schemeClr w14:val="tx1"/>
            </w14:solidFill>
          </w14:textFill>
        </w:rPr>
        <w:t>；</w:t>
      </w:r>
    </w:p>
    <w:p>
      <w:pPr>
        <w:pStyle w:val="258"/>
        <w:numPr>
          <w:ilvl w:val="1"/>
          <w:numId w:val="4"/>
        </w:numPr>
        <w:tabs>
          <w:tab w:val="left" w:pos="1276"/>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sz w:val="24"/>
        </w:rPr>
        <w:t>法定代表人身份证明书（格式见附件）</w:t>
      </w:r>
      <w:r>
        <w:rPr>
          <w:rFonts w:hint="eastAsia" w:ascii="宋体" w:hAnsi="宋体"/>
          <w:bCs/>
          <w:color w:val="000000" w:themeColor="text1"/>
          <w:sz w:val="24"/>
          <w:szCs w:val="24"/>
          <w14:textFill>
            <w14:solidFill>
              <w14:schemeClr w14:val="tx1"/>
            </w14:solidFill>
          </w14:textFill>
        </w:rPr>
        <w:t>；</w:t>
      </w:r>
    </w:p>
    <w:p>
      <w:pPr>
        <w:numPr>
          <w:ilvl w:val="1"/>
          <w:numId w:val="4"/>
        </w:numPr>
        <w:tabs>
          <w:tab w:val="left" w:pos="945"/>
          <w:tab w:val="left" w:pos="1276"/>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sz w:val="24"/>
        </w:rPr>
        <w:t>投标供应商法定代表人授权委托书（法定代表人亲自参与投标的除外，格式见附件）</w:t>
      </w:r>
      <w:r>
        <w:rPr>
          <w:rFonts w:hint="eastAsia" w:ascii="宋体" w:hAnsi="宋体"/>
          <w:color w:val="000000" w:themeColor="text1"/>
          <w:sz w:val="24"/>
          <w:szCs w:val="24"/>
          <w14:textFill>
            <w14:solidFill>
              <w14:schemeClr w14:val="tx1"/>
            </w14:solidFill>
          </w14:textFill>
        </w:rPr>
        <w:t>；</w:t>
      </w:r>
    </w:p>
    <w:p>
      <w:pPr>
        <w:numPr>
          <w:ilvl w:val="1"/>
          <w:numId w:val="4"/>
        </w:numPr>
        <w:tabs>
          <w:tab w:val="left" w:pos="945"/>
          <w:tab w:val="left" w:pos="1276"/>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sz w:val="24"/>
        </w:rPr>
        <w:t>投标供应商近三个月中任意一个月份</w:t>
      </w:r>
      <w:r>
        <w:rPr>
          <w:rFonts w:ascii="宋体" w:hAnsi="宋体"/>
          <w:sz w:val="24"/>
        </w:rPr>
        <w:t>(</w:t>
      </w:r>
      <w:r>
        <w:rPr>
          <w:rFonts w:hint="eastAsia" w:ascii="宋体" w:hAnsi="宋体"/>
          <w:sz w:val="24"/>
        </w:rPr>
        <w:t>不含报价当月</w:t>
      </w:r>
      <w:r>
        <w:rPr>
          <w:rFonts w:ascii="宋体" w:hAnsi="宋体"/>
          <w:sz w:val="24"/>
        </w:rPr>
        <w:t xml:space="preserve">) </w:t>
      </w:r>
      <w:r>
        <w:rPr>
          <w:rFonts w:hint="eastAsia" w:ascii="宋体" w:hAnsi="宋体"/>
          <w:sz w:val="24"/>
        </w:rPr>
        <w:t>的财务状况报告（资产负债表和利润表）或由会计师事务所出具的</w:t>
      </w:r>
      <w:r>
        <w:rPr>
          <w:rFonts w:ascii="宋体" w:hAnsi="宋体"/>
          <w:sz w:val="24"/>
        </w:rPr>
        <w:t>202</w:t>
      </w:r>
      <w:r>
        <w:rPr>
          <w:rFonts w:hint="eastAsia" w:ascii="宋体" w:hAnsi="宋体"/>
          <w:sz w:val="24"/>
        </w:rPr>
        <w:t>4年度或2025年度的审计报告和所附已审财务报告</w:t>
      </w:r>
      <w:r>
        <w:rPr>
          <w:rFonts w:hint="eastAsia" w:ascii="宋体" w:hAnsi="宋体"/>
          <w:bCs/>
          <w:color w:val="000000" w:themeColor="text1"/>
          <w:sz w:val="24"/>
          <w:szCs w:val="24"/>
          <w14:textFill>
            <w14:solidFill>
              <w14:schemeClr w14:val="tx1"/>
            </w14:solidFill>
          </w14:textFill>
        </w:rPr>
        <w:t>；</w:t>
      </w:r>
    </w:p>
    <w:p>
      <w:pPr>
        <w:numPr>
          <w:ilvl w:val="1"/>
          <w:numId w:val="4"/>
        </w:numPr>
        <w:tabs>
          <w:tab w:val="left" w:pos="945"/>
          <w:tab w:val="left" w:pos="1276"/>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sz w:val="24"/>
        </w:rPr>
        <w:t>投标供应商近三个月中任意一个月份</w:t>
      </w:r>
      <w:r>
        <w:rPr>
          <w:rFonts w:ascii="宋体" w:hAnsi="宋体"/>
          <w:sz w:val="24"/>
        </w:rPr>
        <w:t>(</w:t>
      </w:r>
      <w:r>
        <w:rPr>
          <w:rFonts w:hint="eastAsia" w:ascii="宋体" w:hAnsi="宋体"/>
          <w:sz w:val="24"/>
        </w:rPr>
        <w:t>不含报价当月</w:t>
      </w:r>
      <w:r>
        <w:rPr>
          <w:rFonts w:ascii="宋体" w:hAnsi="宋体"/>
          <w:sz w:val="24"/>
        </w:rPr>
        <w:t xml:space="preserve">) </w:t>
      </w:r>
      <w:r>
        <w:rPr>
          <w:rFonts w:hint="eastAsia" w:ascii="宋体" w:hAnsi="宋体"/>
          <w:sz w:val="24"/>
        </w:rPr>
        <w:t>的依法缴纳税收的相关材料（提供相关主管部门证明或银行代扣证明）</w:t>
      </w:r>
      <w:r>
        <w:rPr>
          <w:rFonts w:hint="eastAsia" w:ascii="宋体" w:hAnsi="宋体"/>
          <w:color w:val="000000" w:themeColor="text1"/>
          <w:sz w:val="24"/>
          <w:szCs w:val="24"/>
          <w14:textFill>
            <w14:solidFill>
              <w14:schemeClr w14:val="tx1"/>
            </w14:solidFill>
          </w14:textFill>
        </w:rPr>
        <w:t>；</w:t>
      </w:r>
    </w:p>
    <w:p>
      <w:pPr>
        <w:numPr>
          <w:ilvl w:val="1"/>
          <w:numId w:val="4"/>
        </w:numPr>
        <w:tabs>
          <w:tab w:val="left" w:pos="945"/>
          <w:tab w:val="left" w:pos="1276"/>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sz w:val="24"/>
        </w:rPr>
        <w:t>投标供应商近三个月中任意一个月份</w:t>
      </w:r>
      <w:r>
        <w:rPr>
          <w:rFonts w:ascii="宋体" w:hAnsi="宋体"/>
          <w:sz w:val="24"/>
        </w:rPr>
        <w:t>(</w:t>
      </w:r>
      <w:r>
        <w:rPr>
          <w:rFonts w:hint="eastAsia" w:ascii="宋体" w:hAnsi="宋体"/>
          <w:sz w:val="24"/>
        </w:rPr>
        <w:t>不含报价当月</w:t>
      </w:r>
      <w:r>
        <w:rPr>
          <w:rFonts w:ascii="宋体" w:hAnsi="宋体"/>
          <w:sz w:val="24"/>
        </w:rPr>
        <w:t>)</w:t>
      </w:r>
      <w:r>
        <w:rPr>
          <w:rFonts w:hint="eastAsia" w:ascii="宋体" w:hAnsi="宋体"/>
          <w:sz w:val="24"/>
        </w:rPr>
        <w:t>的依法缴纳社会保障资金的相关材料（提供相关主管部门证明或银行代扣证明）</w:t>
      </w:r>
      <w:r>
        <w:rPr>
          <w:rFonts w:hint="eastAsia" w:ascii="宋体" w:hAnsi="宋体"/>
          <w:bCs/>
          <w:color w:val="000000" w:themeColor="text1"/>
          <w:sz w:val="24"/>
          <w:szCs w:val="24"/>
          <w14:textFill>
            <w14:solidFill>
              <w14:schemeClr w14:val="tx1"/>
            </w14:solidFill>
          </w14:textFill>
        </w:rPr>
        <w:t>；</w:t>
      </w:r>
    </w:p>
    <w:p>
      <w:pPr>
        <w:numPr>
          <w:ilvl w:val="1"/>
          <w:numId w:val="4"/>
        </w:numPr>
        <w:tabs>
          <w:tab w:val="left" w:pos="945"/>
          <w:tab w:val="left" w:pos="1276"/>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cs="宋体"/>
          <w:color w:val="333333"/>
          <w:sz w:val="24"/>
          <w:szCs w:val="24"/>
        </w:rPr>
        <w:t>授权委托人与供应商企业签订的劳动合同、法定的社保收缴部门出具由供应商本企业为授权委托人依法缴纳的2026年1月-2026年6月的社会保障资金的相关材料（提供相关主管部门证明或银行代扣证明）</w:t>
      </w:r>
      <w:r>
        <w:rPr>
          <w:rFonts w:hint="eastAsia" w:ascii="宋体" w:hAnsi="宋体"/>
          <w:bCs/>
          <w:color w:val="000000"/>
          <w:sz w:val="24"/>
          <w:szCs w:val="24"/>
        </w:rPr>
        <w:t>（</w:t>
      </w:r>
      <w:r>
        <w:rPr>
          <w:rFonts w:hint="eastAsia" w:ascii="宋体" w:hAnsi="宋体"/>
          <w:b/>
          <w:bCs/>
          <w:color w:val="000000"/>
          <w:sz w:val="24"/>
          <w:szCs w:val="24"/>
        </w:rPr>
        <w:t>由相关主管部门出具，新成立公司除外、法定代表人亲自参加投标的除外</w:t>
      </w:r>
      <w:r>
        <w:rPr>
          <w:rFonts w:hint="eastAsia" w:ascii="宋体" w:hAnsi="宋体"/>
          <w:bCs/>
          <w:color w:val="000000"/>
          <w:sz w:val="24"/>
          <w:szCs w:val="24"/>
        </w:rPr>
        <w:t>）</w:t>
      </w:r>
      <w:r>
        <w:rPr>
          <w:rFonts w:hint="eastAsia" w:ascii="宋体" w:hAnsi="宋体"/>
          <w:bCs/>
          <w:color w:val="000000" w:themeColor="text1"/>
          <w:sz w:val="24"/>
          <w:szCs w:val="24"/>
          <w14:textFill>
            <w14:solidFill>
              <w14:schemeClr w14:val="tx1"/>
            </w14:solidFill>
          </w14:textFill>
        </w:rPr>
        <w:t>；</w:t>
      </w:r>
    </w:p>
    <w:p>
      <w:pPr>
        <w:numPr>
          <w:ilvl w:val="1"/>
          <w:numId w:val="4"/>
        </w:numPr>
        <w:tabs>
          <w:tab w:val="left" w:pos="945"/>
          <w:tab w:val="left" w:pos="1276"/>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sz w:val="24"/>
          <w:szCs w:val="24"/>
        </w:rPr>
        <w:t>承诺书（格式见附件）</w:t>
      </w:r>
      <w:r>
        <w:rPr>
          <w:rFonts w:hint="eastAsia" w:ascii="宋体" w:hAnsi="宋体"/>
          <w:bCs/>
          <w:color w:val="000000" w:themeColor="text1"/>
          <w:sz w:val="24"/>
          <w:szCs w:val="24"/>
          <w14:textFill>
            <w14:solidFill>
              <w14:schemeClr w14:val="tx1"/>
            </w14:solidFill>
          </w14:textFill>
        </w:rPr>
        <w:t>；</w:t>
      </w:r>
    </w:p>
    <w:p>
      <w:pPr>
        <w:numPr>
          <w:ilvl w:val="1"/>
          <w:numId w:val="4"/>
        </w:numPr>
        <w:tabs>
          <w:tab w:val="left" w:pos="945"/>
          <w:tab w:val="left" w:pos="1276"/>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sz w:val="24"/>
          <w:szCs w:val="24"/>
        </w:rPr>
        <w:t>关于资格的声明函（格式见附件）</w:t>
      </w:r>
      <w:r>
        <w:rPr>
          <w:rFonts w:hint="eastAsia" w:ascii="宋体" w:hAnsi="宋体"/>
          <w:bCs/>
          <w:color w:val="000000" w:themeColor="text1"/>
          <w:sz w:val="24"/>
          <w:szCs w:val="24"/>
          <w14:textFill>
            <w14:solidFill>
              <w14:schemeClr w14:val="tx1"/>
            </w14:solidFill>
          </w14:textFill>
        </w:rPr>
        <w:t>；</w:t>
      </w:r>
    </w:p>
    <w:p>
      <w:pPr>
        <w:numPr>
          <w:ilvl w:val="1"/>
          <w:numId w:val="4"/>
        </w:numPr>
        <w:tabs>
          <w:tab w:val="left" w:pos="945"/>
          <w:tab w:val="left" w:pos="1276"/>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采购人要求的特定资质证明扫描件（</w:t>
      </w:r>
      <w:r>
        <w:rPr>
          <w:rFonts w:hint="eastAsia" w:ascii="宋体" w:hAnsi="宋体"/>
          <w:b/>
          <w:bCs/>
          <w:color w:val="000000" w:themeColor="text1"/>
          <w:sz w:val="24"/>
          <w:szCs w:val="24"/>
          <w14:textFill>
            <w14:solidFill>
              <w14:schemeClr w14:val="tx1"/>
            </w14:solidFill>
          </w14:textFill>
        </w:rPr>
        <w:t>详见“投标邀请函”－“投标人资格要求”之3中要求）</w:t>
      </w:r>
      <w:r>
        <w:rPr>
          <w:rFonts w:hint="eastAsia" w:ascii="宋体" w:hAnsi="宋体"/>
          <w:bCs/>
          <w:color w:val="000000" w:themeColor="text1"/>
          <w:sz w:val="24"/>
          <w:szCs w:val="24"/>
          <w14:textFill>
            <w14:solidFill>
              <w14:schemeClr w14:val="tx1"/>
            </w14:solidFill>
          </w14:textFill>
        </w:rPr>
        <w:t>。</w:t>
      </w:r>
    </w:p>
    <w:p>
      <w:pPr>
        <w:tabs>
          <w:tab w:val="left" w:pos="945"/>
        </w:tabs>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3、开标一览表（</w:t>
      </w:r>
      <w:r>
        <w:rPr>
          <w:rFonts w:hint="eastAsia" w:ascii="宋体" w:hAnsi="宋体"/>
          <w:b/>
          <w:color w:val="000000" w:themeColor="text1"/>
          <w:sz w:val="24"/>
          <w:szCs w:val="24"/>
          <w14:textFill>
            <w14:solidFill>
              <w14:schemeClr w14:val="tx1"/>
            </w14:solidFill>
          </w14:textFill>
        </w:rPr>
        <w:t>格式见附件</w:t>
      </w:r>
      <w:r>
        <w:rPr>
          <w:rFonts w:hint="eastAsia" w:ascii="宋体" w:hAnsi="宋体"/>
          <w:bCs/>
          <w:color w:val="000000" w:themeColor="text1"/>
          <w:sz w:val="24"/>
          <w:szCs w:val="24"/>
          <w14:textFill>
            <w14:solidFill>
              <w14:schemeClr w14:val="tx1"/>
            </w14:solidFill>
          </w14:textFill>
        </w:rPr>
        <w:t>）</w:t>
      </w:r>
    </w:p>
    <w:p>
      <w:pPr>
        <w:adjustRightInd w:val="0"/>
        <w:snapToGrid w:val="0"/>
        <w:spacing w:after="0" w:line="360" w:lineRule="auto"/>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hint="eastAsia" w:ascii="宋体" w:hAnsi="宋体"/>
          <w:bCs/>
          <w:color w:val="000000" w:themeColor="text1"/>
          <w:sz w:val="24"/>
          <w14:textFill>
            <w14:solidFill>
              <w14:schemeClr w14:val="tx1"/>
            </w14:solidFill>
          </w14:textFill>
        </w:rPr>
        <w:t>报价明细表</w:t>
      </w:r>
      <w:r>
        <w:rPr>
          <w:rFonts w:hint="eastAsia" w:ascii="宋体" w:hAnsi="宋体"/>
          <w:b/>
          <w:color w:val="000000" w:themeColor="text1"/>
          <w:sz w:val="24"/>
          <w14:textFill>
            <w14:solidFill>
              <w14:schemeClr w14:val="tx1"/>
            </w14:solidFill>
          </w14:textFill>
        </w:rPr>
        <w:t>（格式见附件）</w:t>
      </w:r>
      <w:r>
        <w:rPr>
          <w:rFonts w:hint="eastAsia" w:ascii="宋体" w:hAnsi="宋体"/>
          <w:bCs/>
          <w:color w:val="000000" w:themeColor="text1"/>
          <w:sz w:val="24"/>
          <w14:textFill>
            <w14:solidFill>
              <w14:schemeClr w14:val="tx1"/>
            </w14:solidFill>
          </w14:textFill>
        </w:rPr>
        <w:t>；</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5、投标偏离表（</w:t>
      </w:r>
      <w:r>
        <w:rPr>
          <w:rFonts w:hint="eastAsia" w:ascii="宋体" w:hAnsi="宋体"/>
          <w:b/>
          <w:color w:val="000000" w:themeColor="text1"/>
          <w:sz w:val="24"/>
          <w:szCs w:val="24"/>
          <w14:textFill>
            <w14:solidFill>
              <w14:schemeClr w14:val="tx1"/>
            </w14:solidFill>
          </w14:textFill>
        </w:rPr>
        <w:t>格式见附件</w:t>
      </w:r>
      <w:r>
        <w:rPr>
          <w:rFonts w:hint="eastAsia" w:ascii="宋体" w:hAnsi="宋体"/>
          <w:bCs/>
          <w:color w:val="000000" w:themeColor="text1"/>
          <w:sz w:val="24"/>
          <w:szCs w:val="24"/>
          <w14:textFill>
            <w14:solidFill>
              <w14:schemeClr w14:val="tx1"/>
            </w14:solidFill>
          </w14:textFill>
        </w:rPr>
        <w:t>）</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6、售后服务承诺（</w:t>
      </w:r>
      <w:r>
        <w:rPr>
          <w:rFonts w:hint="eastAsia" w:ascii="宋体" w:hAnsi="宋体"/>
          <w:b/>
          <w:color w:val="000000" w:themeColor="text1"/>
          <w:sz w:val="24"/>
          <w:szCs w:val="24"/>
          <w14:textFill>
            <w14:solidFill>
              <w14:schemeClr w14:val="tx1"/>
            </w14:solidFill>
          </w14:textFill>
        </w:rPr>
        <w:t>格式见附件</w:t>
      </w:r>
      <w:r>
        <w:rPr>
          <w:rFonts w:hint="eastAsia" w:ascii="宋体" w:hAnsi="宋体"/>
          <w:bCs/>
          <w:color w:val="000000" w:themeColor="text1"/>
          <w:sz w:val="24"/>
          <w:szCs w:val="24"/>
          <w14:textFill>
            <w14:solidFill>
              <w14:schemeClr w14:val="tx1"/>
            </w14:solidFill>
          </w14:textFill>
        </w:rPr>
        <w:t>）</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7、投标单位情况表（</w:t>
      </w:r>
      <w:r>
        <w:rPr>
          <w:rFonts w:hint="eastAsia" w:ascii="宋体" w:hAnsi="宋体"/>
          <w:b/>
          <w:color w:val="000000" w:themeColor="text1"/>
          <w:sz w:val="24"/>
          <w:szCs w:val="24"/>
          <w14:textFill>
            <w14:solidFill>
              <w14:schemeClr w14:val="tx1"/>
            </w14:solidFill>
          </w14:textFill>
        </w:rPr>
        <w:t>格式见附件</w:t>
      </w:r>
      <w:r>
        <w:rPr>
          <w:rFonts w:hint="eastAsia" w:ascii="宋体" w:hAnsi="宋体"/>
          <w:bCs/>
          <w:color w:val="000000" w:themeColor="text1"/>
          <w:sz w:val="24"/>
          <w:szCs w:val="24"/>
          <w14:textFill>
            <w14:solidFill>
              <w14:schemeClr w14:val="tx1"/>
            </w14:solidFill>
          </w14:textFill>
        </w:rPr>
        <w:t>）</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8、技术文件（内容参照评标办法）</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9、评分标准中对应的其他所需证明材料（如有自行添加）</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10、要求采购人提供的配合（如有自拟并自行添加）</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11、其他（投标人认为有必要提供的声明和文件，如有自拟并自行添加）</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上述1-7项投标人必须按要求全部提供，否则响应文件无效。如上述资格证明文件遇年检、换证，则必须提供法定年检、换证单位出具的有效证明扫描件。如上述资格证明文件第（4）（5）（6）（7）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（七）投标文件的制作：</w:t>
      </w:r>
    </w:p>
    <w:p>
      <w:pPr>
        <w:numPr>
          <w:ilvl w:val="0"/>
          <w:numId w:val="5"/>
        </w:numPr>
        <w:tabs>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所有文件、往来函件均应使用简体中文（规格、型号辅助符号例外）。</w:t>
      </w:r>
    </w:p>
    <w:p>
      <w:pPr>
        <w:numPr>
          <w:ilvl w:val="0"/>
          <w:numId w:val="5"/>
        </w:numPr>
        <w:tabs>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投标文件由投标人按要求如实填写，须有投标人（签章）、法定代表人或法定代表人授权代表签章，方为有效，未尽事宜可自行补充。</w:t>
      </w:r>
    </w:p>
    <w:p>
      <w:pPr>
        <w:numPr>
          <w:ilvl w:val="0"/>
          <w:numId w:val="5"/>
        </w:numPr>
        <w:tabs>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color w:val="000000" w:themeColor="text1"/>
          <w:sz w:val="24"/>
          <w:szCs w:val="24"/>
          <w:lang w:val="zh-CN"/>
          <w14:textFill>
            <w14:solidFill>
              <w14:schemeClr w14:val="tx1"/>
            </w14:solidFill>
          </w14:textFill>
        </w:rPr>
        <w:t>如无特别说明，</w:t>
      </w:r>
      <w:r>
        <w:rPr>
          <w:rFonts w:hint="eastAsia" w:ascii="宋体" w:hAnsi="宋体"/>
          <w:bCs/>
          <w:color w:val="000000" w:themeColor="text1"/>
          <w:sz w:val="24"/>
          <w:szCs w:val="24"/>
          <w14:textFill>
            <w14:solidFill>
              <w14:schemeClr w14:val="tx1"/>
            </w14:solidFill>
          </w14:textFill>
        </w:rPr>
        <w:t>投标人报价一律以人民币为投标结算货币，结算单位为“元”。</w:t>
      </w:r>
    </w:p>
    <w:p>
      <w:pPr>
        <w:numPr>
          <w:ilvl w:val="0"/>
          <w:numId w:val="5"/>
        </w:numPr>
        <w:tabs>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投标费用自理。</w:t>
      </w:r>
    </w:p>
    <w:p>
      <w:pPr>
        <w:tabs>
          <w:tab w:val="left" w:pos="945"/>
        </w:tabs>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（八）网上投标</w:t>
      </w:r>
    </w:p>
    <w:p>
      <w:pPr>
        <w:numPr>
          <w:ilvl w:val="0"/>
          <w:numId w:val="6"/>
        </w:numPr>
        <w:tabs>
          <w:tab w:val="left" w:pos="525"/>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投标供应商应由其法定代表人或法定代表人授权代表在规定的网上投标时间内，凭CA数字证书登陆苏采云平台获取招标文件，在投标客户端制作投标文件（电子数据），并在投标截止时间之前上传投标文件。</w:t>
      </w:r>
    </w:p>
    <w:p>
      <w:pPr>
        <w:numPr>
          <w:ilvl w:val="0"/>
          <w:numId w:val="6"/>
        </w:numPr>
        <w:tabs>
          <w:tab w:val="left" w:pos="525"/>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投标供应商应对CA数字证书妥善保管，如被他人盗用投标，后果自负。</w:t>
      </w:r>
    </w:p>
    <w:p>
      <w:pPr>
        <w:numPr>
          <w:ilvl w:val="0"/>
          <w:numId w:val="6"/>
        </w:numPr>
        <w:tabs>
          <w:tab w:val="left" w:pos="525"/>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投标供应商按招标文件规定的网上解密时间进行解密，如未按时解密后果自负。</w:t>
      </w:r>
    </w:p>
    <w:p>
      <w:pPr>
        <w:numPr>
          <w:ilvl w:val="0"/>
          <w:numId w:val="6"/>
        </w:numPr>
        <w:tabs>
          <w:tab w:val="left" w:pos="525"/>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投标供应商应当对招标文件提出的要求和条件作出实质性响应，并在电子投标系统逐条应答。</w:t>
      </w:r>
    </w:p>
    <w:p>
      <w:pPr>
        <w:numPr>
          <w:ilvl w:val="0"/>
          <w:numId w:val="6"/>
        </w:numPr>
        <w:tabs>
          <w:tab w:val="left" w:pos="525"/>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投标供应商应对要求提供的资格证明文件（如资质证书、资格证书）、技术资料（如白皮书、彩页、手册、检测报告等）扫描上传至投标系统。</w:t>
      </w:r>
    </w:p>
    <w:p>
      <w:pPr>
        <w:numPr>
          <w:ilvl w:val="0"/>
          <w:numId w:val="6"/>
        </w:numPr>
        <w:tabs>
          <w:tab w:val="left" w:pos="525"/>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投标供应商进行网上投标请参照《政府采购项目电子交易管理操作指南－供应商》。</w:t>
      </w:r>
    </w:p>
    <w:p>
      <w:pPr>
        <w:numPr>
          <w:ilvl w:val="0"/>
          <w:numId w:val="6"/>
        </w:numPr>
        <w:tabs>
          <w:tab w:val="left" w:pos="525"/>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因投标供应商原因造成投标文件未解密的，视为撤销其投标文件，部分投标文件未解密的，其他投标文件的开标可以继续进行。</w:t>
      </w:r>
    </w:p>
    <w:p>
      <w:pPr>
        <w:tabs>
          <w:tab w:val="left" w:pos="945"/>
        </w:tabs>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（九）无效投标文件的确认：</w:t>
      </w:r>
    </w:p>
    <w:p>
      <w:pPr>
        <w:tabs>
          <w:tab w:val="left" w:pos="945"/>
        </w:tabs>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投标人有下列情况之一者，投标文件无效：</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未按规定在江苏省政府采购（苏采云）平台注册的；</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电子投标文件未按规定期限投标的，纸质投标文件（如有）未按规定的期限、地点送达的；</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电子投标文件未按招标文件要求签章的；</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投标人未按招标文件要求解密电子投标文件的；</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投标人的法定代表人授权代表，无法定代表人授权委托书的；</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不具备招标文件中规定的资格要求或未按招标文件规定的要求提供资格、资信证明文件的；</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被“信用中国”网站（</w:t>
      </w:r>
      <w:r>
        <w:fldChar w:fldCharType="begin"/>
      </w:r>
      <w:r>
        <w:instrText xml:space="preserve"> HYPERLINK "http://www.creditchina.gov.cn" </w:instrText>
      </w:r>
      <w:r>
        <w:fldChar w:fldCharType="separate"/>
      </w:r>
      <w:r>
        <w:rPr>
          <w:rFonts w:hint="eastAsia" w:ascii="宋体" w:hAnsi="宋体"/>
          <w:color w:val="000000" w:themeColor="text1"/>
          <w:sz w:val="24"/>
          <w:szCs w:val="24"/>
          <w14:textFill>
            <w14:solidFill>
              <w14:schemeClr w14:val="tx1"/>
            </w14:solidFill>
          </w14:textFill>
        </w:rPr>
        <w:t>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）、中国政府采购网（www.ccgp.gov.cn）列入失信被执行人、重大税收违法案件当事人名单、政府采购严重违法失信行为记录名单的；</w:t>
      </w:r>
    </w:p>
    <w:p>
      <w:pPr>
        <w:numPr>
          <w:ilvl w:val="0"/>
          <w:numId w:val="7"/>
        </w:numPr>
        <w:tabs>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投标文件未按招标文件规定的内容和要求填写的；没有在投标系统指定位置上传对应文件、材料的；</w:t>
      </w:r>
    </w:p>
    <w:p>
      <w:pPr>
        <w:numPr>
          <w:ilvl w:val="0"/>
          <w:numId w:val="7"/>
        </w:numPr>
        <w:tabs>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电子投标文件图片、字迹模糊不清、无法辨认的；</w:t>
      </w:r>
    </w:p>
    <w:p>
      <w:pPr>
        <w:numPr>
          <w:ilvl w:val="0"/>
          <w:numId w:val="7"/>
        </w:numPr>
        <w:tabs>
          <w:tab w:val="left" w:pos="945"/>
        </w:tabs>
        <w:adjustRightInd w:val="0"/>
        <w:snapToGrid w:val="0"/>
        <w:spacing w:after="0" w:line="360" w:lineRule="auto"/>
        <w:ind w:left="0" w:firstLine="523"/>
        <w:rPr>
          <w:rFonts w:ascii="宋体"/>
          <w:bCs/>
          <w:sz w:val="24"/>
          <w:szCs w:val="24"/>
        </w:rPr>
      </w:pPr>
      <w:r>
        <w:rPr>
          <w:rFonts w:hint="eastAsia" w:ascii="宋体"/>
          <w:bCs/>
          <w:sz w:val="24"/>
          <w:szCs w:val="24"/>
        </w:rPr>
        <w:t>电子投标文件中技术文件暗标部分（如有）中出现该报价供应商单位名称、简称、人员姓名、Logo、商标、电话号码等任何标识标记及其他暗示性标志的；</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bCs/>
          <w:sz w:val="24"/>
          <w:szCs w:val="24"/>
        </w:rPr>
        <w:t>电子投标文件中技术文件未按要求编制，编制粗糙、缺漏项、格式混乱、条理不清的；</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投标文件中有招标文件未允许提供的选择性内容；</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不同投标人委托同一单位或者个人办理投标事宜的；</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不同投标人的单位负责人为同一人或者存在直接控股、管理关系的；</w:t>
      </w:r>
    </w:p>
    <w:p>
      <w:pPr>
        <w:numPr>
          <w:ilvl w:val="0"/>
          <w:numId w:val="7"/>
        </w:numPr>
        <w:tabs>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不同投标人的投标文件的上传形式、目录序号、排版格式、文字风格等存在明显的相似性或一致性，特征显示由同一单位或者同一个人编制的；</w:t>
      </w:r>
    </w:p>
    <w:p>
      <w:pPr>
        <w:numPr>
          <w:ilvl w:val="0"/>
          <w:numId w:val="7"/>
        </w:numPr>
        <w:tabs>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不同投标人投标文件内容存在非正常一致、项目组成员出现同一人、投标文件中错误（或异常）一致或雷同、电子文档信息一致或雷同的、投标报价呈规律性差异的；</w:t>
      </w:r>
    </w:p>
    <w:p>
      <w:pPr>
        <w:numPr>
          <w:ilvl w:val="0"/>
          <w:numId w:val="7"/>
        </w:numPr>
        <w:tabs>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不同投标人的投标资料相互混装、不同投标人的委托代理人、项目负责人以及其他相关人员有在同一个单位缴纳社会保险、同一投标文件中单位名称落款与公章不是同一单位的；</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项目（标段）投标总价超过本项目（标段）预算或最高限价的；</w:t>
      </w:r>
    </w:p>
    <w:p>
      <w:pPr>
        <w:numPr>
          <w:ilvl w:val="0"/>
          <w:numId w:val="7"/>
        </w:numPr>
        <w:tabs>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提供虚假材料的（包括工商营业执照、财务报表、资格证明文件等）；</w:t>
      </w:r>
    </w:p>
    <w:p>
      <w:pPr>
        <w:numPr>
          <w:ilvl w:val="0"/>
          <w:numId w:val="7"/>
        </w:numPr>
        <w:tabs>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投标文件含有采购人不能接受的附加条件的；</w:t>
      </w:r>
    </w:p>
    <w:p>
      <w:pPr>
        <w:numPr>
          <w:ilvl w:val="0"/>
          <w:numId w:val="7"/>
        </w:numPr>
        <w:tabs>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sz w:val="24"/>
          <w:szCs w:val="24"/>
        </w:rPr>
        <w:t>评标委员会</w:t>
      </w:r>
      <w:r>
        <w:rPr>
          <w:rFonts w:hint="eastAsia" w:ascii="宋体" w:hAnsi="宋体"/>
          <w:sz w:val="24"/>
        </w:rPr>
        <w:t>按照本招标文件规定对投标人进行异常低价投标（响应）审查后，认为投标人不能证明其报价合理性的；</w:t>
      </w:r>
    </w:p>
    <w:p>
      <w:pPr>
        <w:numPr>
          <w:ilvl w:val="0"/>
          <w:numId w:val="7"/>
        </w:numPr>
        <w:tabs>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除单一来源采购项目外，为采购项目提供整体设计、规范编制或者项目管理、监理、检测等服务的；</w:t>
      </w:r>
    </w:p>
    <w:p>
      <w:pPr>
        <w:numPr>
          <w:ilvl w:val="0"/>
          <w:numId w:val="7"/>
        </w:numPr>
        <w:tabs>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sz w:val="24"/>
        </w:rPr>
        <w:t>投标系统中不同投标人的MAC地址一致或标书制作工具客户端标识码一致的；</w:t>
      </w:r>
    </w:p>
    <w:p>
      <w:pPr>
        <w:numPr>
          <w:ilvl w:val="0"/>
          <w:numId w:val="7"/>
        </w:numPr>
        <w:tabs>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投标文件内容不全或不符合招标文件中规定的其他实质性要求的；</w:t>
      </w:r>
    </w:p>
    <w:p>
      <w:pPr>
        <w:numPr>
          <w:ilvl w:val="0"/>
          <w:numId w:val="7"/>
        </w:numPr>
        <w:tabs>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法律法规和招标文件规定的其他无效情形。</w:t>
      </w:r>
    </w:p>
    <w:p>
      <w:pPr>
        <w:tabs>
          <w:tab w:val="left" w:pos="945"/>
        </w:tabs>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（十）开标、评标：</w:t>
      </w:r>
    </w:p>
    <w:p>
      <w:pPr>
        <w:numPr>
          <w:ilvl w:val="1"/>
          <w:numId w:val="8"/>
        </w:numPr>
        <w:tabs>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所有投标单位在招标文件规定的时间内解密各自投标文件；</w:t>
      </w:r>
    </w:p>
    <w:p>
      <w:pPr>
        <w:numPr>
          <w:ilvl w:val="1"/>
          <w:numId w:val="8"/>
        </w:numPr>
        <w:tabs>
          <w:tab w:val="left" w:pos="525"/>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投标截止时间后参加投标的供应商或解密投标文件的供应商不足三家的，不开标；开标后，所有投标供应商可在线上开标大厅中看到所有投标人的投标报价；</w:t>
      </w:r>
    </w:p>
    <w:p>
      <w:pPr>
        <w:numPr>
          <w:ilvl w:val="1"/>
          <w:numId w:val="8"/>
        </w:numPr>
        <w:tabs>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开标时，投标文件</w:t>
      </w:r>
      <w:r>
        <w:rPr>
          <w:rFonts w:ascii="宋体" w:hAnsi="宋体"/>
          <w:bCs/>
          <w:color w:val="000000" w:themeColor="text1"/>
          <w:sz w:val="24"/>
          <w:szCs w:val="24"/>
          <w14:textFill>
            <w14:solidFill>
              <w14:schemeClr w14:val="tx1"/>
            </w14:solidFill>
          </w14:textFill>
        </w:rPr>
        <w:t>报价出现前后不一致的，按照下列规定修正：</w:t>
      </w:r>
    </w:p>
    <w:p>
      <w:pPr>
        <w:tabs>
          <w:tab w:val="left" w:pos="630"/>
          <w:tab w:val="left" w:pos="945"/>
          <w:tab w:val="left" w:pos="1155"/>
          <w:tab w:val="left" w:pos="1554"/>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（一）</w:t>
      </w:r>
      <w:r>
        <w:rPr>
          <w:rFonts w:ascii="宋体" w:hAnsi="宋体"/>
          <w:bCs/>
          <w:color w:val="000000" w:themeColor="text1"/>
          <w:sz w:val="24"/>
          <w:szCs w:val="24"/>
          <w14:textFill>
            <w14:solidFill>
              <w14:schemeClr w14:val="tx1"/>
            </w14:solidFill>
          </w14:textFill>
        </w:rPr>
        <w:t>投标文件中开标一览表（报价表）内容与投标文件中相应内容不一致的，以开标一览表（报价表）为准；</w:t>
      </w:r>
    </w:p>
    <w:p>
      <w:pPr>
        <w:tabs>
          <w:tab w:val="left" w:pos="630"/>
          <w:tab w:val="left" w:pos="945"/>
          <w:tab w:val="left" w:pos="115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（二）</w:t>
      </w:r>
      <w:r>
        <w:rPr>
          <w:rFonts w:ascii="宋体" w:hAnsi="宋体"/>
          <w:bCs/>
          <w:color w:val="000000" w:themeColor="text1"/>
          <w:sz w:val="24"/>
          <w:szCs w:val="24"/>
          <w14:textFill>
            <w14:solidFill>
              <w14:schemeClr w14:val="tx1"/>
            </w14:solidFill>
          </w14:textFill>
        </w:rPr>
        <w:t>大写金额和小写金额不一致的，以大写金额为准；</w:t>
      </w:r>
    </w:p>
    <w:p>
      <w:pPr>
        <w:tabs>
          <w:tab w:val="left" w:pos="630"/>
          <w:tab w:val="left" w:pos="945"/>
          <w:tab w:val="left" w:pos="115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（三）</w:t>
      </w:r>
      <w:r>
        <w:rPr>
          <w:rFonts w:ascii="宋体" w:hAnsi="宋体"/>
          <w:bCs/>
          <w:color w:val="000000" w:themeColor="text1"/>
          <w:sz w:val="24"/>
          <w:szCs w:val="24"/>
          <w14:textFill>
            <w14:solidFill>
              <w14:schemeClr w14:val="tx1"/>
            </w14:solidFill>
          </w14:textFill>
        </w:rPr>
        <w:t>单价金额小数点或者百分比有明显错位的，以开标一览表的总价为准，并修改单价；</w:t>
      </w:r>
    </w:p>
    <w:p>
      <w:pPr>
        <w:tabs>
          <w:tab w:val="left" w:pos="630"/>
          <w:tab w:val="left" w:pos="945"/>
          <w:tab w:val="left" w:pos="115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（四）</w:t>
      </w:r>
      <w:r>
        <w:rPr>
          <w:rFonts w:ascii="宋体" w:hAnsi="宋体"/>
          <w:bCs/>
          <w:color w:val="000000" w:themeColor="text1"/>
          <w:sz w:val="24"/>
          <w:szCs w:val="24"/>
          <w14:textFill>
            <w14:solidFill>
              <w14:schemeClr w14:val="tx1"/>
            </w14:solidFill>
          </w14:textFill>
        </w:rPr>
        <w:t>总价金额与按单价汇总金额不一致的，以单价金额计算结果为准。</w:t>
      </w:r>
    </w:p>
    <w:p>
      <w:pPr>
        <w:tabs>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同时出现两种以上不一致的，按照前款规定的顺序修正。修正后的报价</w:t>
      </w:r>
      <w:r>
        <w:rPr>
          <w:rFonts w:hint="eastAsia" w:ascii="宋体" w:hAnsi="宋体"/>
          <w:bCs/>
          <w:color w:val="000000" w:themeColor="text1"/>
          <w:sz w:val="24"/>
          <w:szCs w:val="24"/>
          <w14:textFill>
            <w14:solidFill>
              <w14:schemeClr w14:val="tx1"/>
            </w14:solidFill>
          </w14:textFill>
        </w:rPr>
        <w:t>评标委员会</w:t>
      </w:r>
      <w:r>
        <w:rPr>
          <w:rFonts w:ascii="宋体" w:hAnsi="宋体"/>
          <w:bCs/>
          <w:color w:val="000000" w:themeColor="text1"/>
          <w:sz w:val="24"/>
          <w:szCs w:val="24"/>
          <w14:textFill>
            <w14:solidFill>
              <w14:schemeClr w14:val="tx1"/>
            </w14:solidFill>
          </w14:textFill>
        </w:rPr>
        <w:t>应当以书面形式要求</w:t>
      </w:r>
      <w:r>
        <w:rPr>
          <w:rFonts w:hint="eastAsia" w:ascii="宋体" w:hAnsi="宋体"/>
          <w:bCs/>
          <w:color w:val="000000" w:themeColor="text1"/>
          <w:sz w:val="24"/>
          <w:szCs w:val="24"/>
          <w14:textFill>
            <w14:solidFill>
              <w14:schemeClr w14:val="tx1"/>
            </w14:solidFill>
          </w14:textFill>
        </w:rPr>
        <w:t>投标</w:t>
      </w:r>
      <w:r>
        <w:rPr>
          <w:rFonts w:ascii="宋体" w:hAnsi="宋体"/>
          <w:bCs/>
          <w:color w:val="000000" w:themeColor="text1"/>
          <w:sz w:val="24"/>
          <w:szCs w:val="24"/>
          <w14:textFill>
            <w14:solidFill>
              <w14:schemeClr w14:val="tx1"/>
            </w14:solidFill>
          </w14:textFill>
        </w:rPr>
        <w:t>人作出必要的澄清、说明或者补正</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经投标人确认后产生约束力，投标人不确认的，其投标无效</w:t>
      </w:r>
      <w:r>
        <w:rPr>
          <w:rFonts w:hint="eastAsia" w:ascii="宋体" w:hAnsi="宋体"/>
          <w:bCs/>
          <w:color w:val="000000" w:themeColor="text1"/>
          <w:sz w:val="24"/>
          <w:szCs w:val="24"/>
          <w14:textFill>
            <w14:solidFill>
              <w14:schemeClr w14:val="tx1"/>
            </w14:solidFill>
          </w14:textFill>
        </w:rPr>
        <w:t>。</w:t>
      </w:r>
    </w:p>
    <w:p>
      <w:pPr>
        <w:numPr>
          <w:ilvl w:val="1"/>
          <w:numId w:val="8"/>
        </w:numPr>
        <w:tabs>
          <w:tab w:val="left" w:pos="525"/>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电子投标文件与纸质投标文件（如有）不符的，以电子投标文件为准。</w:t>
      </w:r>
    </w:p>
    <w:p>
      <w:pPr>
        <w:numPr>
          <w:ilvl w:val="1"/>
          <w:numId w:val="8"/>
        </w:numPr>
        <w:tabs>
          <w:tab w:val="left" w:pos="525"/>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投标人未参加开标的，视同认可开标结果。</w:t>
      </w:r>
    </w:p>
    <w:p>
      <w:pPr>
        <w:numPr>
          <w:ilvl w:val="1"/>
          <w:numId w:val="8"/>
        </w:numPr>
        <w:tabs>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评标程序</w:t>
      </w:r>
    </w:p>
    <w:p>
      <w:pPr>
        <w:tabs>
          <w:tab w:val="left" w:pos="945"/>
        </w:tabs>
        <w:adjustRightInd w:val="0"/>
        <w:snapToGrid w:val="0"/>
        <w:spacing w:after="0" w:line="360" w:lineRule="auto"/>
        <w:ind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评标工作由江苏智汇锡建工程项目管理有限公司负责组织，具体评标事务由依法组建的评标委员会负责。</w:t>
      </w:r>
    </w:p>
    <w:p>
      <w:pPr>
        <w:tabs>
          <w:tab w:val="left" w:pos="630"/>
          <w:tab w:val="left" w:pos="945"/>
          <w:tab w:val="left" w:pos="1155"/>
        </w:tabs>
        <w:adjustRightInd w:val="0"/>
        <w:snapToGrid w:val="0"/>
        <w:spacing w:after="0"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（1）投标文件初审。初审分为资格性检查和符合性检查。</w:t>
      </w:r>
    </w:p>
    <w:p>
      <w:pPr>
        <w:numPr>
          <w:ilvl w:val="0"/>
          <w:numId w:val="9"/>
        </w:numPr>
        <w:tabs>
          <w:tab w:val="left" w:pos="525"/>
          <w:tab w:val="left" w:pos="630"/>
          <w:tab w:val="left" w:pos="945"/>
          <w:tab w:val="left" w:pos="1365"/>
        </w:tabs>
        <w:adjustRightInd w:val="0"/>
        <w:snapToGrid w:val="0"/>
        <w:spacing w:after="0" w:line="360" w:lineRule="auto"/>
        <w:ind w:left="0"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资格性检查。</w:t>
      </w:r>
      <w:r>
        <w:rPr>
          <w:rFonts w:hint="eastAsia" w:ascii="宋体" w:hAnsi="宋体" w:cs="宋体"/>
          <w:bCs/>
          <w:color w:val="000000" w:themeColor="text1"/>
          <w:sz w:val="24"/>
          <w:szCs w:val="24"/>
          <w:highlight w:val="none"/>
          <w:lang w:val="en-US" w:eastAsia="zh-CN"/>
          <w14:textFill>
            <w14:solidFill>
              <w14:schemeClr w14:val="tx1"/>
            </w14:solidFill>
          </w14:textFill>
        </w:rPr>
        <w:t>代理机构</w:t>
      </w:r>
      <w:r>
        <w:rPr>
          <w:rFonts w:hint="eastAsia" w:ascii="宋体" w:hAnsi="宋体" w:cs="宋体"/>
          <w:bCs/>
          <w:color w:val="000000" w:themeColor="text1"/>
          <w:sz w:val="24"/>
          <w:szCs w:val="24"/>
          <w:highlight w:val="none"/>
          <w14:textFill>
            <w14:solidFill>
              <w14:schemeClr w14:val="tx1"/>
            </w14:solidFill>
          </w14:textFill>
        </w:rPr>
        <w:t>依据</w:t>
      </w:r>
      <w:r>
        <w:rPr>
          <w:rFonts w:hint="eastAsia" w:ascii="宋体" w:hAnsi="宋体" w:cs="宋体"/>
          <w:bCs/>
          <w:color w:val="000000" w:themeColor="text1"/>
          <w:sz w:val="24"/>
          <w:szCs w:val="24"/>
          <w14:textFill>
            <w14:solidFill>
              <w14:schemeClr w14:val="tx1"/>
            </w14:solidFill>
          </w14:textFill>
        </w:rPr>
        <w:t>法律法规和招标文件的规定，对投标文件中的资格证明、投标（报价）承诺函等进行审查；通过“信用中国”网站（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中国政府采购网（www.ccgp.gov.cn）</w:t>
      </w:r>
      <w:r>
        <w:rPr>
          <w:rFonts w:hint="eastAsia" w:ascii="宋体" w:hAnsi="宋体" w:cs="宋体"/>
          <w:bCs/>
          <w:color w:val="000000" w:themeColor="text1"/>
          <w:sz w:val="24"/>
          <w:szCs w:val="24"/>
          <w14:textFill>
            <w14:solidFill>
              <w14:schemeClr w14:val="tx1"/>
            </w14:solidFill>
          </w14:textFill>
        </w:rPr>
        <w:t>查询投标供应商在投标截止时间之前，是否被列入</w:t>
      </w:r>
      <w:r>
        <w:rPr>
          <w:rFonts w:hint="eastAsia" w:ascii="宋体" w:hAnsi="宋体" w:cs="宋体"/>
          <w:color w:val="000000" w:themeColor="text1"/>
          <w:sz w:val="24"/>
          <w:szCs w:val="24"/>
          <w14:textFill>
            <w14:solidFill>
              <w14:schemeClr w14:val="tx1"/>
            </w14:solidFill>
          </w14:textFill>
        </w:rPr>
        <w:t>失信被执行人、重大税收违法案件当事人名单、政府采购严重违法失信行为记录名单，</w:t>
      </w:r>
      <w:r>
        <w:rPr>
          <w:rFonts w:hint="eastAsia" w:ascii="宋体" w:hAnsi="宋体" w:cs="宋体"/>
          <w:bCs/>
          <w:color w:val="000000" w:themeColor="text1"/>
          <w:sz w:val="24"/>
          <w:szCs w:val="24"/>
          <w14:textFill>
            <w14:solidFill>
              <w14:schemeClr w14:val="tx1"/>
            </w14:solidFill>
          </w14:textFill>
        </w:rPr>
        <w:t>以确定投标供应商是否具备投标资格。信用</w:t>
      </w:r>
      <w:r>
        <w:rPr>
          <w:rFonts w:hint="eastAsia" w:ascii="宋体" w:hAnsi="宋体" w:cs="宋体"/>
          <w:color w:val="000000" w:themeColor="text1"/>
          <w:sz w:val="24"/>
          <w:szCs w:val="24"/>
          <w14:textFill>
            <w14:solidFill>
              <w14:schemeClr w14:val="tx1"/>
            </w14:solidFill>
          </w14:textFill>
        </w:rPr>
        <w:t>查询结果以网页打印的形式留存并归档。</w:t>
      </w:r>
    </w:p>
    <w:p>
      <w:pPr>
        <w:numPr>
          <w:ilvl w:val="0"/>
          <w:numId w:val="9"/>
        </w:numPr>
        <w:tabs>
          <w:tab w:val="left" w:pos="525"/>
          <w:tab w:val="left" w:pos="630"/>
          <w:tab w:val="left" w:pos="945"/>
          <w:tab w:val="left" w:pos="1365"/>
        </w:tabs>
        <w:adjustRightInd w:val="0"/>
        <w:snapToGrid w:val="0"/>
        <w:spacing w:after="0" w:line="360" w:lineRule="auto"/>
        <w:ind w:left="0"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符合性检查。评标委员会依据招标文件的规定，从投标文件的有效性、完整性和对招标文件的响应程度进行审查，以确定是否对招标文件的实质性要求作出响应。</w:t>
      </w:r>
    </w:p>
    <w:p>
      <w:pPr>
        <w:tabs>
          <w:tab w:val="left" w:pos="525"/>
          <w:tab w:val="left" w:pos="945"/>
          <w:tab w:val="left" w:pos="1155"/>
        </w:tabs>
        <w:adjustRightInd w:val="0"/>
        <w:snapToGrid w:val="0"/>
        <w:spacing w:after="0"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pPr>
        <w:tabs>
          <w:tab w:val="left" w:pos="945"/>
          <w:tab w:val="left" w:pos="1155"/>
          <w:tab w:val="left" w:pos="1365"/>
        </w:tabs>
        <w:adjustRightInd w:val="0"/>
        <w:snapToGrid w:val="0"/>
        <w:spacing w:after="0"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（3）比较与评价。按招标文件中规定的评标方法和标准，对资格性检查和符合性检查合格的投标文件进行商务和技术评估，综合比较与评价</w:t>
      </w:r>
      <w:r>
        <w:rPr>
          <w:rFonts w:hint="eastAsia" w:ascii="宋体" w:hAnsi="宋体" w:cs="宋体"/>
          <w:bCs/>
          <w:color w:val="000000" w:themeColor="text1"/>
          <w:sz w:val="24"/>
          <w:szCs w:val="24"/>
          <w14:textFill>
            <w14:solidFill>
              <w14:schemeClr w14:val="tx1"/>
            </w14:solidFill>
          </w14:textFill>
        </w:rPr>
        <w:t>。</w:t>
      </w:r>
    </w:p>
    <w:p>
      <w:pPr>
        <w:adjustRightInd w:val="0"/>
        <w:snapToGrid w:val="0"/>
        <w:spacing w:after="0" w:line="360" w:lineRule="auto"/>
        <w:ind w:firstLine="420"/>
        <w:rPr>
          <w:rFonts w:ascii="宋体" w:hAnsi="宋体" w:cs="宋体"/>
          <w:sz w:val="24"/>
        </w:rPr>
      </w:pPr>
      <w:r>
        <w:rPr>
          <w:rFonts w:hint="eastAsia" w:ascii="宋体" w:hAnsi="宋体" w:cs="宋体"/>
          <w:sz w:val="24"/>
        </w:rPr>
        <w:t>（4）异常低价投标（响应）审查</w:t>
      </w:r>
    </w:p>
    <w:p>
      <w:pPr>
        <w:adjustRightInd w:val="0"/>
        <w:snapToGrid w:val="0"/>
        <w:spacing w:after="0" w:line="360" w:lineRule="auto"/>
        <w:ind w:firstLine="420"/>
        <w:rPr>
          <w:rFonts w:ascii="宋体" w:hAnsi="宋体" w:cs="宋体"/>
          <w:sz w:val="24"/>
        </w:rPr>
      </w:pPr>
      <w:r>
        <w:rPr>
          <w:rFonts w:hint="eastAsia" w:ascii="宋体" w:hAnsi="宋体" w:cs="宋体"/>
          <w:sz w:val="24"/>
        </w:rPr>
        <w:t>根据《关于推动解决政府采购异常低价问题的通知》（</w:t>
      </w:r>
      <w:bookmarkStart w:id="2" w:name="OLE_LINK2"/>
      <w:r>
        <w:rPr>
          <w:rFonts w:hint="eastAsia" w:ascii="宋体" w:hAnsi="宋体" w:cs="宋体"/>
          <w:sz w:val="24"/>
        </w:rPr>
        <w:t>财库〔2026〕2号</w:t>
      </w:r>
      <w:bookmarkEnd w:id="2"/>
      <w:r>
        <w:rPr>
          <w:rFonts w:hint="eastAsia" w:ascii="宋体" w:hAnsi="宋体" w:cs="宋体"/>
          <w:sz w:val="24"/>
        </w:rPr>
        <w:t>）要求，政府采购评审中出现下列情形之一的，评审委员会应当启动异常低价投标（响应）审查程序：</w:t>
      </w:r>
    </w:p>
    <w:p>
      <w:pPr>
        <w:adjustRightInd w:val="0"/>
        <w:snapToGrid w:val="0"/>
        <w:spacing w:after="0" w:line="360" w:lineRule="auto"/>
        <w:ind w:firstLine="420"/>
        <w:rPr>
          <w:rFonts w:ascii="宋体" w:hAnsi="宋体" w:cs="宋体"/>
          <w:sz w:val="24"/>
        </w:rPr>
      </w:pPr>
      <w:r>
        <w:rPr>
          <w:rFonts w:hint="eastAsia" w:ascii="宋体" w:hAnsi="宋体" w:cs="宋体"/>
          <w:sz w:val="24"/>
        </w:rPr>
        <w:t>1）投标（响应）报价低于全部通过符合性审查供应商投标（响应）报价平均值50%的，即投标（响应）报价＜全部通过符合性审查供应商投标（响应）报价平均值×50%；</w:t>
      </w:r>
    </w:p>
    <w:p>
      <w:pPr>
        <w:adjustRightInd w:val="0"/>
        <w:snapToGrid w:val="0"/>
        <w:spacing w:after="0" w:line="360" w:lineRule="auto"/>
        <w:ind w:firstLine="420"/>
        <w:rPr>
          <w:rFonts w:ascii="宋体" w:hAnsi="宋体" w:cs="宋体"/>
          <w:sz w:val="24"/>
        </w:rPr>
      </w:pPr>
      <w:r>
        <w:rPr>
          <w:rFonts w:hint="eastAsia" w:ascii="宋体" w:hAnsi="宋体" w:cs="宋体"/>
          <w:sz w:val="24"/>
        </w:rPr>
        <w:t>2）投标（响应）报价低于通过符合性审查的次低报价供应商投标（响应）报价50%的，即投标（响应）报价＜通过符合性审查的次低报价供应商投标（响应）报价×50%；</w:t>
      </w:r>
    </w:p>
    <w:p>
      <w:pPr>
        <w:adjustRightInd w:val="0"/>
        <w:snapToGrid w:val="0"/>
        <w:spacing w:after="0" w:line="360" w:lineRule="auto"/>
        <w:ind w:firstLine="420"/>
        <w:rPr>
          <w:rFonts w:ascii="宋体" w:hAnsi="宋体" w:cs="宋体"/>
          <w:sz w:val="24"/>
          <w:szCs w:val="22"/>
        </w:rPr>
      </w:pPr>
      <w:r>
        <w:rPr>
          <w:rFonts w:hint="eastAsia" w:ascii="宋体" w:hAnsi="宋体" w:cs="宋体"/>
          <w:sz w:val="24"/>
        </w:rPr>
        <w:t>3）投标（响应）报价低于采购项目最高限价45%的，即投标（响应）报价＜采购项目最高限价×45%；</w:t>
      </w:r>
    </w:p>
    <w:p>
      <w:pPr>
        <w:adjustRightInd w:val="0"/>
        <w:snapToGrid w:val="0"/>
        <w:spacing w:after="0" w:line="360" w:lineRule="auto"/>
        <w:ind w:firstLine="420"/>
        <w:rPr>
          <w:rFonts w:ascii="宋体" w:hAnsi="宋体" w:cs="宋体"/>
          <w:sz w:val="24"/>
          <w:szCs w:val="22"/>
        </w:rPr>
      </w:pPr>
      <w:r>
        <w:rPr>
          <w:rFonts w:hint="eastAsia" w:ascii="宋体" w:hAnsi="宋体" w:cs="宋体"/>
          <w:sz w:val="24"/>
          <w:szCs w:val="22"/>
        </w:rPr>
        <w:t>4）评审委员会基于专业判断，认为供应商报价过低，有可能影响产品质量或者不能诚信履约的其他情形。</w:t>
      </w:r>
    </w:p>
    <w:p>
      <w:pPr>
        <w:adjustRightInd w:val="0"/>
        <w:snapToGrid w:val="0"/>
        <w:spacing w:after="0" w:line="360" w:lineRule="auto"/>
        <w:ind w:firstLine="420"/>
        <w:rPr>
          <w:rFonts w:ascii="宋体" w:hAnsi="宋体" w:cs="宋体"/>
          <w:sz w:val="24"/>
          <w:szCs w:val="22"/>
        </w:rPr>
      </w:pPr>
      <w:r>
        <w:rPr>
          <w:rFonts w:hint="eastAsia" w:ascii="宋体" w:hAnsi="宋体" w:cs="宋体"/>
          <w:sz w:val="24"/>
          <w:szCs w:val="22"/>
        </w:rPr>
        <w:t>相关法律法规对供应商报价有规定的，从其规定。</w:t>
      </w:r>
    </w:p>
    <w:p>
      <w:pPr>
        <w:adjustRightInd w:val="0"/>
        <w:snapToGrid w:val="0"/>
        <w:spacing w:after="0" w:line="360" w:lineRule="auto"/>
        <w:ind w:firstLine="420"/>
        <w:rPr>
          <w:rFonts w:ascii="宋体" w:hAnsi="宋体" w:cs="宋体"/>
          <w:sz w:val="24"/>
          <w:szCs w:val="22"/>
        </w:rPr>
      </w:pPr>
      <w:r>
        <w:rPr>
          <w:rFonts w:hint="eastAsia" w:ascii="宋体" w:hAnsi="宋体" w:cs="宋体"/>
          <w:sz w:val="24"/>
          <w:szCs w:val="22"/>
        </w:rPr>
        <w:t>如果项目或采购包存在有分项价格最高限价要求或单价最高限价（最高限制单价）要求时，有上述情形的，应当启动异常低价投标（响应）审查程序。</w:t>
      </w:r>
    </w:p>
    <w:p>
      <w:pPr>
        <w:adjustRightInd w:val="0"/>
        <w:snapToGrid w:val="0"/>
        <w:spacing w:after="0" w:line="360" w:lineRule="auto"/>
        <w:ind w:firstLine="420"/>
        <w:rPr>
          <w:rFonts w:ascii="宋体" w:hAnsi="宋体"/>
          <w:sz w:val="24"/>
        </w:rPr>
      </w:pPr>
      <w:r>
        <w:rPr>
          <w:rFonts w:hint="eastAsia" w:ascii="宋体" w:hAnsi="宋体" w:cs="宋体"/>
          <w:sz w:val="24"/>
        </w:rPr>
        <w:t>（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w:t>
      </w:r>
      <w:r>
        <w:rPr>
          <w:rFonts w:hint="eastAsia" w:ascii="宋体" w:hAnsi="宋体"/>
          <w:sz w:val="24"/>
        </w:rPr>
        <w:t>应商已随投标（响应）文件一并提交相关书面说明及必要的证明材料的，在评审现场可不再重复提交。</w:t>
      </w:r>
    </w:p>
    <w:p>
      <w:pPr>
        <w:adjustRightInd w:val="0"/>
        <w:snapToGrid w:val="0"/>
        <w:spacing w:after="0" w:line="360" w:lineRule="auto"/>
        <w:ind w:firstLine="420"/>
        <w:rPr>
          <w:rFonts w:ascii="宋体" w:hAnsi="宋体"/>
          <w:sz w:val="24"/>
        </w:rPr>
      </w:pPr>
      <w:r>
        <w:rPr>
          <w:rFonts w:hint="eastAsia" w:ascii="宋体" w:hAnsi="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adjustRightInd w:val="0"/>
        <w:snapToGrid w:val="0"/>
        <w:spacing w:after="0" w:line="360" w:lineRule="auto"/>
        <w:ind w:firstLine="420"/>
        <w:rPr>
          <w:rFonts w:ascii="宋体" w:hAnsi="宋体"/>
          <w:sz w:val="24"/>
          <w:szCs w:val="22"/>
        </w:rPr>
      </w:pPr>
      <w:r>
        <w:rPr>
          <w:rFonts w:hint="eastAsia" w:ascii="宋体" w:hAnsi="宋体"/>
          <w:sz w:val="24"/>
        </w:rPr>
        <w:t>异常低价投标（响应）审查的启动原因、审查意见和审查结果应当在评审报告中记录，并随供应商提供的相关书面说明</w:t>
      </w:r>
      <w:r>
        <w:rPr>
          <w:rFonts w:hint="eastAsia" w:ascii="宋体" w:hAnsi="宋体"/>
          <w:sz w:val="24"/>
          <w:szCs w:val="22"/>
        </w:rPr>
        <w:t>及证明材料，以及评审委员会有关互联网浏览、查询历史一并归档。</w:t>
      </w:r>
    </w:p>
    <w:p>
      <w:pPr>
        <w:adjustRightInd w:val="0"/>
        <w:snapToGrid w:val="0"/>
        <w:spacing w:after="0" w:line="360" w:lineRule="auto"/>
        <w:ind w:firstLine="420"/>
        <w:rPr>
          <w:rFonts w:ascii="宋体" w:hAnsi="宋体"/>
          <w:sz w:val="24"/>
          <w:szCs w:val="22"/>
        </w:rPr>
      </w:pPr>
      <w:r>
        <w:rPr>
          <w:rFonts w:hint="eastAsia" w:ascii="宋体" w:hAnsi="宋体"/>
          <w:sz w:val="24"/>
          <w:szCs w:val="22"/>
        </w:rPr>
        <w:t>财政部门在投诉处理、监督检查中发现评审委员会未按规定对异常低价开展审查的，依法予以纠正并追究评审专家的法律责任。</w:t>
      </w:r>
    </w:p>
    <w:p>
      <w:pPr>
        <w:numPr>
          <w:ilvl w:val="1"/>
          <w:numId w:val="8"/>
        </w:numPr>
        <w:tabs>
          <w:tab w:val="left" w:pos="525"/>
          <w:tab w:val="left" w:pos="94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评标方法</w:t>
      </w:r>
    </w:p>
    <w:p>
      <w:pPr>
        <w:tabs>
          <w:tab w:val="left" w:pos="945"/>
        </w:tabs>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投标人通过初审的，方可进入</w:t>
      </w:r>
      <w:r>
        <w:rPr>
          <w:rFonts w:hint="eastAsia" w:ascii="宋体" w:hAnsi="宋体"/>
          <w:bCs/>
          <w:color w:val="000000" w:themeColor="text1"/>
          <w:sz w:val="24"/>
          <w14:textFill>
            <w14:solidFill>
              <w14:schemeClr w14:val="tx1"/>
            </w14:solidFill>
          </w14:textFill>
        </w:rPr>
        <w:t>比较与评价程序</w:t>
      </w:r>
      <w:r>
        <w:rPr>
          <w:rFonts w:hint="eastAsia" w:ascii="宋体" w:hAnsi="宋体"/>
          <w:bCs/>
          <w:color w:val="000000" w:themeColor="text1"/>
          <w:sz w:val="24"/>
          <w:szCs w:val="24"/>
          <w14:textFill>
            <w14:solidFill>
              <w14:schemeClr w14:val="tx1"/>
            </w14:solidFill>
          </w14:textFill>
        </w:rPr>
        <w:t>。</w:t>
      </w:r>
    </w:p>
    <w:p>
      <w:pPr>
        <w:tabs>
          <w:tab w:val="left" w:pos="945"/>
        </w:tabs>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比较与评价</w:t>
      </w:r>
      <w:r>
        <w:rPr>
          <w:rFonts w:hint="eastAsia" w:ascii="宋体" w:hAnsi="宋体"/>
          <w:bCs/>
          <w:color w:val="000000" w:themeColor="text1"/>
          <w:sz w:val="24"/>
          <w:szCs w:val="24"/>
          <w14:textFill>
            <w14:solidFill>
              <w14:schemeClr w14:val="tx1"/>
            </w14:solidFill>
          </w14:textFill>
        </w:rPr>
        <w:t>采用综合评分法。</w:t>
      </w:r>
    </w:p>
    <w:p>
      <w:pPr>
        <w:tabs>
          <w:tab w:val="left" w:pos="945"/>
        </w:tabs>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pPr>
        <w:numPr>
          <w:ilvl w:val="1"/>
          <w:numId w:val="8"/>
        </w:numPr>
        <w:tabs>
          <w:tab w:val="left" w:pos="525"/>
          <w:tab w:val="left" w:pos="94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评分标准：详见附件。</w:t>
      </w:r>
    </w:p>
    <w:p>
      <w:pPr>
        <w:tabs>
          <w:tab w:val="left" w:pos="945"/>
        </w:tabs>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（十一）定标：</w:t>
      </w:r>
    </w:p>
    <w:p>
      <w:pPr>
        <w:numPr>
          <w:ilvl w:val="0"/>
          <w:numId w:val="10"/>
        </w:numPr>
        <w:tabs>
          <w:tab w:val="left" w:pos="525"/>
          <w:tab w:val="left" w:pos="945"/>
          <w:tab w:val="left" w:pos="115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评标委员会根据招标文件规定的评标方法和评标标准进行评审，按招标文件的要求依法确定中标供应商。江苏智汇锡建工程项目管理有限公司将在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color w:val="000000" w:themeColor="text1"/>
          <w:sz w:val="24"/>
          <w:szCs w:val="24"/>
          <w14:textFill>
            <w14:solidFill>
              <w14:schemeClr w14:val="tx1"/>
            </w14:solidFill>
          </w14:textFill>
        </w:rPr>
        <w:t>政府采购供应商质疑函范本</w:t>
      </w:r>
      <w:r>
        <w:rPr>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pPr>
        <w:numPr>
          <w:ilvl w:val="0"/>
          <w:numId w:val="10"/>
        </w:numPr>
        <w:tabs>
          <w:tab w:val="left" w:pos="525"/>
          <w:tab w:val="left" w:pos="945"/>
          <w:tab w:val="left" w:pos="1155"/>
        </w:tabs>
        <w:adjustRightInd w:val="0"/>
        <w:snapToGrid w:val="0"/>
        <w:spacing w:after="0" w:line="360" w:lineRule="auto"/>
        <w:ind w:left="0"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江苏智汇锡建工程项目管理有限公司向中标供应商发出中标通知书。</w:t>
      </w:r>
    </w:p>
    <w:p>
      <w:pPr>
        <w:numPr>
          <w:ilvl w:val="0"/>
          <w:numId w:val="10"/>
        </w:numPr>
        <w:tabs>
          <w:tab w:val="left" w:pos="525"/>
          <w:tab w:val="left" w:pos="945"/>
          <w:tab w:val="left" w:pos="115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投标供应商电子投标文件将作为电子档案保存。</w:t>
      </w: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（十二）废标的确认：</w:t>
      </w:r>
    </w:p>
    <w:p>
      <w:pPr>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在招标采购中，出现下列情况之一的，应予废标：</w:t>
      </w:r>
    </w:p>
    <w:p>
      <w:pPr>
        <w:numPr>
          <w:ilvl w:val="0"/>
          <w:numId w:val="11"/>
        </w:numPr>
        <w:tabs>
          <w:tab w:val="left" w:pos="525"/>
          <w:tab w:val="left" w:pos="945"/>
          <w:tab w:val="left" w:pos="1260"/>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符合专业条件的投标人或者对招标文件作出实质性响应的投标人不足三家；</w:t>
      </w:r>
    </w:p>
    <w:p>
      <w:pPr>
        <w:numPr>
          <w:ilvl w:val="0"/>
          <w:numId w:val="11"/>
        </w:numPr>
        <w:tabs>
          <w:tab w:val="left" w:pos="525"/>
          <w:tab w:val="left" w:pos="945"/>
          <w:tab w:val="left" w:pos="1260"/>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出现影响采购公正的违法、违规行为；</w:t>
      </w:r>
    </w:p>
    <w:p>
      <w:pPr>
        <w:numPr>
          <w:ilvl w:val="0"/>
          <w:numId w:val="11"/>
        </w:numPr>
        <w:tabs>
          <w:tab w:val="left" w:pos="525"/>
          <w:tab w:val="left" w:pos="945"/>
          <w:tab w:val="left" w:pos="1260"/>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投标人的报价均超过采购预算，采购人不能支付的；</w:t>
      </w:r>
    </w:p>
    <w:p>
      <w:pPr>
        <w:numPr>
          <w:ilvl w:val="0"/>
          <w:numId w:val="11"/>
        </w:numPr>
        <w:tabs>
          <w:tab w:val="right" w:pos="180"/>
          <w:tab w:val="left" w:pos="525"/>
          <w:tab w:val="left" w:pos="945"/>
          <w:tab w:val="left" w:pos="1260"/>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因重大变故，采购任务取消。</w:t>
      </w:r>
    </w:p>
    <w:p>
      <w:pPr>
        <w:tabs>
          <w:tab w:val="left" w:pos="945"/>
        </w:tabs>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（十三）中标无效的确认：</w:t>
      </w:r>
    </w:p>
    <w:p>
      <w:pPr>
        <w:numPr>
          <w:ilvl w:val="0"/>
          <w:numId w:val="12"/>
        </w:numPr>
        <w:tabs>
          <w:tab w:val="left" w:pos="420"/>
          <w:tab w:val="left" w:pos="945"/>
          <w:tab w:val="left" w:pos="115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提供虚假材料谋取中标的；</w:t>
      </w:r>
    </w:p>
    <w:p>
      <w:pPr>
        <w:numPr>
          <w:ilvl w:val="0"/>
          <w:numId w:val="12"/>
        </w:numPr>
        <w:tabs>
          <w:tab w:val="left" w:pos="420"/>
          <w:tab w:val="left" w:pos="945"/>
          <w:tab w:val="left" w:pos="115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采取不正当手段诋毁、排挤其他投标人的；</w:t>
      </w:r>
    </w:p>
    <w:p>
      <w:pPr>
        <w:numPr>
          <w:ilvl w:val="0"/>
          <w:numId w:val="12"/>
        </w:numPr>
        <w:tabs>
          <w:tab w:val="left" w:pos="420"/>
          <w:tab w:val="left" w:pos="945"/>
          <w:tab w:val="left" w:pos="115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与招标采购单位、其他投标人恶意串通的；</w:t>
      </w:r>
    </w:p>
    <w:p>
      <w:pPr>
        <w:numPr>
          <w:ilvl w:val="2"/>
          <w:numId w:val="8"/>
        </w:numPr>
        <w:tabs>
          <w:tab w:val="left" w:pos="420"/>
          <w:tab w:val="left" w:pos="945"/>
          <w:tab w:val="left" w:pos="1155"/>
          <w:tab w:val="clear" w:pos="1140"/>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向招标采购单位行贿或者提供其他不正当利益的；</w:t>
      </w:r>
    </w:p>
    <w:p>
      <w:pPr>
        <w:numPr>
          <w:ilvl w:val="2"/>
          <w:numId w:val="8"/>
        </w:numPr>
        <w:tabs>
          <w:tab w:val="left" w:pos="420"/>
          <w:tab w:val="left" w:pos="945"/>
          <w:tab w:val="left" w:pos="1155"/>
          <w:tab w:val="clear" w:pos="1140"/>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在招标过程中与招标采购单位进行协商谈判、不按照招标文件和中标供应商的投标文件订立合同，或者与采购人另行订立背离合同实质性内容的协议的；</w:t>
      </w:r>
    </w:p>
    <w:p>
      <w:pPr>
        <w:numPr>
          <w:ilvl w:val="2"/>
          <w:numId w:val="8"/>
        </w:numPr>
        <w:tabs>
          <w:tab w:val="left" w:pos="420"/>
          <w:tab w:val="left" w:pos="945"/>
          <w:tab w:val="left" w:pos="1155"/>
          <w:tab w:val="clear" w:pos="1140"/>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拒绝有关部门监督检查或者提供虚假情况的。</w:t>
      </w:r>
    </w:p>
    <w:p>
      <w:pPr>
        <w:tabs>
          <w:tab w:val="left" w:pos="945"/>
        </w:tabs>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投标人有上述（</w:t>
      </w:r>
      <w:r>
        <w:rPr>
          <w:rFonts w:ascii="宋体" w:hAnsi="宋体"/>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）至（</w:t>
      </w:r>
      <w:r>
        <w:rPr>
          <w:rFonts w:ascii="宋体" w:hAnsi="宋体"/>
          <w:bCs/>
          <w:color w:val="000000" w:themeColor="text1"/>
          <w:sz w:val="24"/>
          <w:szCs w:val="24"/>
          <w14:textFill>
            <w14:solidFill>
              <w14:schemeClr w14:val="tx1"/>
            </w14:solidFill>
          </w14:textFill>
        </w:rPr>
        <w:t>5</w:t>
      </w:r>
      <w:r>
        <w:rPr>
          <w:rFonts w:hint="eastAsia" w:ascii="宋体" w:hAnsi="宋体"/>
          <w:bCs/>
          <w:color w:val="000000" w:themeColor="text1"/>
          <w:sz w:val="24"/>
          <w:szCs w:val="24"/>
          <w14:textFill>
            <w14:solidFill>
              <w14:schemeClr w14:val="tx1"/>
            </w14:solidFill>
          </w14:textFill>
        </w:rPr>
        <w:t>）项情形之一的，中标无效。有上述（</w:t>
      </w:r>
      <w:r>
        <w:rPr>
          <w:rFonts w:ascii="宋体" w:hAnsi="宋体"/>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）至（</w:t>
      </w:r>
      <w:r>
        <w:rPr>
          <w:rFonts w:ascii="宋体" w:hAnsi="宋体"/>
          <w:bCs/>
          <w:color w:val="000000" w:themeColor="text1"/>
          <w:sz w:val="24"/>
          <w:szCs w:val="24"/>
          <w14:textFill>
            <w14:solidFill>
              <w14:schemeClr w14:val="tx1"/>
            </w14:solidFill>
          </w14:textFill>
        </w:rPr>
        <w:t>5</w:t>
      </w:r>
      <w:r>
        <w:rPr>
          <w:rFonts w:hint="eastAsia" w:ascii="宋体" w:hAnsi="宋体"/>
          <w:bCs/>
          <w:color w:val="000000" w:themeColor="text1"/>
          <w:sz w:val="24"/>
          <w:szCs w:val="24"/>
          <w14:textFill>
            <w14:solidFill>
              <w14:schemeClr w14:val="tx1"/>
            </w14:solidFill>
          </w14:textFill>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tabs>
          <w:tab w:val="left" w:pos="945"/>
        </w:tabs>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（十四）签订</w:t>
      </w:r>
      <w:r>
        <w:rPr>
          <w:rFonts w:hint="eastAsia" w:ascii="黑体" w:hAnsi="宋体" w:eastAsia="黑体"/>
          <w:b/>
          <w:color w:val="000000" w:themeColor="text1"/>
          <w:sz w:val="24"/>
          <w:szCs w:val="24"/>
          <w14:textFill>
            <w14:solidFill>
              <w14:schemeClr w14:val="tx1"/>
            </w14:solidFill>
          </w14:textFill>
        </w:rPr>
        <w:t>、履行</w:t>
      </w:r>
      <w:r>
        <w:rPr>
          <w:rFonts w:hint="eastAsia" w:ascii="黑体" w:hAnsi="宋体" w:eastAsia="黑体"/>
          <w:bCs/>
          <w:color w:val="000000" w:themeColor="text1"/>
          <w:sz w:val="24"/>
          <w:szCs w:val="24"/>
          <w14:textFill>
            <w14:solidFill>
              <w14:schemeClr w14:val="tx1"/>
            </w14:solidFill>
          </w14:textFill>
        </w:rPr>
        <w:t>合同：</w:t>
      </w:r>
    </w:p>
    <w:p>
      <w:pPr>
        <w:numPr>
          <w:ilvl w:val="0"/>
          <w:numId w:val="13"/>
        </w:numPr>
        <w:tabs>
          <w:tab w:val="left" w:pos="525"/>
          <w:tab w:val="left" w:pos="945"/>
          <w:tab w:val="left" w:pos="1050"/>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采购人应当自中标通知书发出之日起三十日内，按照招标文件和中标供应商投标文件的约定，在</w:t>
      </w:r>
      <w:r>
        <w:rPr>
          <w:rFonts w:hint="eastAsia" w:ascii="宋体" w:hAnsi="宋体"/>
          <w:color w:val="000000" w:themeColor="text1"/>
          <w:sz w:val="24"/>
          <w14:textFill>
            <w14:solidFill>
              <w14:schemeClr w14:val="tx1"/>
            </w14:solidFill>
          </w14:textFill>
        </w:rPr>
        <w:t>江苏智汇锡建工程项目管理有限公司</w:t>
      </w:r>
      <w:r>
        <w:rPr>
          <w:rFonts w:ascii="宋体" w:hAnsi="宋体"/>
          <w:bCs/>
          <w:color w:val="000000" w:themeColor="text1"/>
          <w:sz w:val="24"/>
          <w:szCs w:val="24"/>
          <w14:textFill>
            <w14:solidFill>
              <w14:schemeClr w14:val="tx1"/>
            </w14:solidFill>
          </w14:textFill>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14:textFill>
            <w14:solidFill>
              <w14:schemeClr w14:val="tx1"/>
            </w14:solidFill>
          </w14:textFill>
        </w:rPr>
        <w:t>江苏智汇锡建工程项目管理有限公司</w:t>
      </w:r>
      <w:r>
        <w:rPr>
          <w:rFonts w:ascii="宋体" w:hAnsi="宋体"/>
          <w:bCs/>
          <w:color w:val="000000" w:themeColor="text1"/>
          <w:sz w:val="24"/>
          <w:szCs w:val="24"/>
          <w14:textFill>
            <w14:solidFill>
              <w14:schemeClr w14:val="tx1"/>
            </w14:solidFill>
          </w14:textFill>
        </w:rPr>
        <w:t>见证部分详见招标文件合同书（格式</w:t>
      </w:r>
      <w:r>
        <w:rPr>
          <w:rFonts w:hint="eastAsia" w:ascii="宋体" w:hAnsi="宋体"/>
          <w:bCs/>
          <w:color w:val="000000" w:themeColor="text1"/>
          <w:sz w:val="24"/>
          <w:szCs w:val="24"/>
          <w14:textFill>
            <w14:solidFill>
              <w14:schemeClr w14:val="tx1"/>
            </w14:solidFill>
          </w14:textFill>
        </w:rPr>
        <w:t>条款</w:t>
      </w:r>
      <w:r>
        <w:rPr>
          <w:rFonts w:ascii="宋体" w:hAnsi="宋体"/>
          <w:bCs/>
          <w:color w:val="000000" w:themeColor="text1"/>
          <w:sz w:val="24"/>
          <w:szCs w:val="24"/>
          <w14:textFill>
            <w14:solidFill>
              <w14:schemeClr w14:val="tx1"/>
            </w14:solidFill>
          </w14:textFill>
        </w:rPr>
        <w:t>），见证后的格式</w:t>
      </w:r>
      <w:r>
        <w:rPr>
          <w:rFonts w:hint="eastAsia" w:ascii="宋体" w:hAnsi="宋体"/>
          <w:bCs/>
          <w:color w:val="000000" w:themeColor="text1"/>
          <w:sz w:val="24"/>
          <w:szCs w:val="24"/>
          <w14:textFill>
            <w14:solidFill>
              <w14:schemeClr w14:val="tx1"/>
            </w14:solidFill>
          </w14:textFill>
        </w:rPr>
        <w:t>条款</w:t>
      </w:r>
      <w:r>
        <w:rPr>
          <w:rFonts w:ascii="宋体" w:hAnsi="宋体"/>
          <w:bCs/>
          <w:color w:val="000000" w:themeColor="text1"/>
          <w:sz w:val="24"/>
          <w:szCs w:val="24"/>
          <w14:textFill>
            <w14:solidFill>
              <w14:schemeClr w14:val="tx1"/>
            </w14:solidFill>
          </w14:textFill>
        </w:rPr>
        <w:t>不得作任何修改。</w:t>
      </w:r>
    </w:p>
    <w:p>
      <w:pPr>
        <w:numPr>
          <w:ilvl w:val="0"/>
          <w:numId w:val="13"/>
        </w:numPr>
        <w:tabs>
          <w:tab w:val="left" w:pos="525"/>
          <w:tab w:val="left" w:pos="945"/>
          <w:tab w:val="left" w:pos="1050"/>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中标方非因不可抗力未履行招、投标文件和合同规定的义务，一经查实，</w:t>
      </w:r>
      <w:r>
        <w:rPr>
          <w:rFonts w:hint="eastAsia" w:ascii="宋体" w:hAnsi="宋体"/>
          <w:color w:val="000000" w:themeColor="text1"/>
          <w:sz w:val="24"/>
          <w14:textFill>
            <w14:solidFill>
              <w14:schemeClr w14:val="tx1"/>
            </w14:solidFill>
          </w14:textFill>
        </w:rPr>
        <w:t>江苏智汇锡建工程项目管理有限公司</w:t>
      </w:r>
      <w:r>
        <w:rPr>
          <w:rFonts w:hint="eastAsia" w:ascii="宋体" w:hAnsi="宋体"/>
          <w:bCs/>
          <w:color w:val="000000" w:themeColor="text1"/>
          <w:sz w:val="24"/>
          <w:szCs w:val="24"/>
          <w14:textFill>
            <w14:solidFill>
              <w14:schemeClr w14:val="tx1"/>
            </w14:solidFill>
          </w14:textFill>
        </w:rPr>
        <w:t>将根据具体情况提请政府采购管理部门作出相应处理。</w:t>
      </w:r>
    </w:p>
    <w:p>
      <w:pPr>
        <w:tabs>
          <w:tab w:val="left" w:pos="945"/>
        </w:tabs>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（十五）注意事项：</w:t>
      </w:r>
    </w:p>
    <w:p>
      <w:pPr>
        <w:tabs>
          <w:tab w:val="left" w:pos="945"/>
        </w:tabs>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中标供应商有下列情形之一的，情节严重的，由财政部门将其列入不良行为记录名单，在一至三年内禁止参加政府采购活动，并予以通报：</w:t>
      </w:r>
    </w:p>
    <w:p>
      <w:pPr>
        <w:numPr>
          <w:ilvl w:val="3"/>
          <w:numId w:val="8"/>
        </w:numPr>
        <w:tabs>
          <w:tab w:val="left" w:pos="735"/>
          <w:tab w:val="left" w:pos="945"/>
          <w:tab w:val="left" w:pos="115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中标后无正当理由不与采购人签订合同的；</w:t>
      </w:r>
    </w:p>
    <w:p>
      <w:pPr>
        <w:numPr>
          <w:ilvl w:val="3"/>
          <w:numId w:val="8"/>
        </w:numPr>
        <w:tabs>
          <w:tab w:val="left" w:pos="735"/>
          <w:tab w:val="left" w:pos="945"/>
          <w:tab w:val="left" w:pos="115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将中标项目转让给他人，或者在投标文件中未说明，且未经过采购人同意，将中标项目分包给他人的；</w:t>
      </w:r>
    </w:p>
    <w:p>
      <w:pPr>
        <w:numPr>
          <w:ilvl w:val="3"/>
          <w:numId w:val="8"/>
        </w:numPr>
        <w:tabs>
          <w:tab w:val="left" w:pos="735"/>
          <w:tab w:val="left" w:pos="945"/>
          <w:tab w:val="left" w:pos="1155"/>
        </w:tabs>
        <w:adjustRightInd w:val="0"/>
        <w:snapToGrid w:val="0"/>
        <w:spacing w:after="0"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拒绝履行合同义务的。</w:t>
      </w: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（十六）中标服务费：</w:t>
      </w:r>
    </w:p>
    <w:p>
      <w:pPr>
        <w:tabs>
          <w:tab w:val="left" w:pos="1140"/>
        </w:tabs>
        <w:adjustRightInd w:val="0"/>
        <w:snapToGrid w:val="0"/>
        <w:spacing w:after="0" w:line="360" w:lineRule="auto"/>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本项目招标代理服务费以中标金额为计费基础，按差额定率累进法计算：</w:t>
      </w:r>
      <w:r>
        <w:rPr>
          <w:rFonts w:ascii="宋体" w:hAnsi="宋体"/>
          <w:color w:val="000000" w:themeColor="text1"/>
          <w:sz w:val="24"/>
          <w14:textFill>
            <w14:solidFill>
              <w14:schemeClr w14:val="tx1"/>
            </w14:solidFill>
          </w14:textFill>
        </w:rPr>
        <w:t>100万以下费率为1.</w:t>
      </w:r>
      <w:r>
        <w:rPr>
          <w:rFonts w:hint="eastAsia" w:ascii="宋体" w:hAnsi="宋体"/>
          <w:color w:val="000000" w:themeColor="text1"/>
          <w:sz w:val="24"/>
          <w14:textFill>
            <w14:solidFill>
              <w14:schemeClr w14:val="tx1"/>
            </w14:solidFill>
          </w14:textFill>
        </w:rPr>
        <w:t>05</w:t>
      </w:r>
      <w:r>
        <w:rPr>
          <w:rFonts w:ascii="宋体" w:hAnsi="宋体"/>
          <w:color w:val="000000" w:themeColor="text1"/>
          <w:sz w:val="24"/>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w:t>
      </w:r>
      <w:r>
        <w:rPr>
          <w:rFonts w:ascii="宋体" w:hAnsi="宋体"/>
          <w:color w:val="000000"/>
          <w:sz w:val="24"/>
        </w:rPr>
        <w:t>100</w:t>
      </w:r>
      <w:r>
        <w:rPr>
          <w:rFonts w:hint="eastAsia" w:ascii="宋体" w:hAnsi="宋体"/>
          <w:color w:val="000000"/>
          <w:sz w:val="24"/>
        </w:rPr>
        <w:t>万</w:t>
      </w:r>
      <w:r>
        <w:rPr>
          <w:rFonts w:ascii="宋体" w:hAnsi="宋体"/>
          <w:color w:val="000000"/>
          <w:sz w:val="24"/>
        </w:rPr>
        <w:t>－500万费率为</w:t>
      </w:r>
      <w:r>
        <w:rPr>
          <w:rFonts w:hint="eastAsia" w:ascii="宋体" w:hAnsi="宋体"/>
          <w:color w:val="000000"/>
          <w:sz w:val="24"/>
        </w:rPr>
        <w:t>0.77</w:t>
      </w:r>
      <w:r>
        <w:rPr>
          <w:rFonts w:ascii="宋体" w:hAnsi="宋体"/>
          <w:color w:val="000000"/>
          <w:sz w:val="24"/>
        </w:rPr>
        <w:t>%</w:t>
      </w:r>
      <w:r>
        <w:rPr>
          <w:rFonts w:hint="eastAsia" w:ascii="宋体" w:hAnsi="宋体"/>
          <w:bCs/>
          <w:color w:val="000000" w:themeColor="text1"/>
          <w:sz w:val="24"/>
          <w14:textFill>
            <w14:solidFill>
              <w14:schemeClr w14:val="tx1"/>
            </w14:solidFill>
          </w14:textFill>
        </w:rPr>
        <w:t>。由采购人支付。</w:t>
      </w:r>
    </w:p>
    <w:p>
      <w:pPr>
        <w:tabs>
          <w:tab w:val="left" w:pos="525"/>
          <w:tab w:val="left" w:pos="630"/>
          <w:tab w:val="left" w:pos="735"/>
          <w:tab w:val="left" w:pos="945"/>
        </w:tabs>
        <w:adjustRightInd w:val="0"/>
        <w:snapToGrid w:val="0"/>
        <w:spacing w:after="0" w:line="360" w:lineRule="auto"/>
        <w:ind w:firstLine="602"/>
        <w:rPr>
          <w:rFonts w:ascii="宋体" w:hAnsi="宋体"/>
          <w:b/>
          <w:bCs/>
          <w:color w:val="000000"/>
          <w:sz w:val="30"/>
          <w:szCs w:val="30"/>
        </w:rPr>
      </w:pPr>
      <w:r>
        <w:rPr>
          <w:rFonts w:hint="eastAsia" w:ascii="黑体" w:hAnsi="宋体" w:eastAsia="黑体"/>
          <w:bCs/>
          <w:color w:val="000000" w:themeColor="text1"/>
          <w:sz w:val="24"/>
          <w:szCs w:val="24"/>
          <w14:textFill>
            <w14:solidFill>
              <w14:schemeClr w14:val="tx1"/>
            </w14:solidFill>
          </w14:textFill>
        </w:rPr>
        <w:t>（十七）政府采购政策（包括但不限于下列具体政策要求）</w:t>
      </w:r>
    </w:p>
    <w:p>
      <w:pPr>
        <w:numPr>
          <w:ilvl w:val="1"/>
          <w:numId w:val="14"/>
        </w:numPr>
        <w:tabs>
          <w:tab w:val="left" w:pos="525"/>
          <w:tab w:val="left" w:pos="945"/>
        </w:tabs>
        <w:adjustRightInd w:val="0"/>
        <w:snapToGrid w:val="0"/>
        <w:spacing w:after="0" w:line="360" w:lineRule="auto"/>
        <w:ind w:left="0" w:firstLine="525"/>
        <w:rPr>
          <w:rFonts w:ascii="宋体"/>
          <w:bCs/>
          <w:sz w:val="24"/>
          <w:szCs w:val="24"/>
        </w:rPr>
      </w:pPr>
      <w:r>
        <w:rPr>
          <w:rFonts w:hint="eastAsia" w:ascii="宋体"/>
          <w:bCs/>
          <w:sz w:val="24"/>
          <w:szCs w:val="24"/>
        </w:rPr>
        <w:t>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p>
    <w:p>
      <w:pPr>
        <w:numPr>
          <w:ilvl w:val="1"/>
          <w:numId w:val="14"/>
        </w:numPr>
        <w:tabs>
          <w:tab w:val="left" w:pos="525"/>
          <w:tab w:val="left" w:pos="945"/>
        </w:tabs>
        <w:adjustRightInd w:val="0"/>
        <w:snapToGrid w:val="0"/>
        <w:spacing w:after="0" w:line="360" w:lineRule="auto"/>
        <w:ind w:left="0" w:firstLine="525"/>
        <w:rPr>
          <w:rFonts w:ascii="宋体"/>
          <w:bCs/>
          <w:sz w:val="24"/>
          <w:szCs w:val="24"/>
        </w:rPr>
      </w:pPr>
      <w:r>
        <w:rPr>
          <w:rFonts w:hint="eastAsia" w:ascii="宋体"/>
          <w:bCs/>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pPr>
        <w:tabs>
          <w:tab w:val="left" w:pos="525"/>
          <w:tab w:val="left" w:pos="630"/>
          <w:tab w:val="left" w:pos="735"/>
          <w:tab w:val="left" w:pos="945"/>
          <w:tab w:val="left" w:pos="1080"/>
        </w:tabs>
        <w:adjustRightInd w:val="0"/>
        <w:snapToGrid w:val="0"/>
        <w:spacing w:after="0" w:line="360" w:lineRule="auto"/>
        <w:ind w:firstLine="480"/>
        <w:rPr>
          <w:rFonts w:ascii="宋体"/>
          <w:bCs/>
          <w:sz w:val="24"/>
          <w:szCs w:val="24"/>
        </w:rPr>
      </w:pPr>
      <w:r>
        <w:rPr>
          <w:rFonts w:hint="eastAsia" w:ascii="宋体"/>
          <w:bCs/>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pPr>
        <w:tabs>
          <w:tab w:val="left" w:pos="525"/>
          <w:tab w:val="left" w:pos="630"/>
          <w:tab w:val="left" w:pos="735"/>
          <w:tab w:val="left" w:pos="945"/>
          <w:tab w:val="left" w:pos="1080"/>
        </w:tabs>
        <w:adjustRightInd w:val="0"/>
        <w:snapToGrid w:val="0"/>
        <w:spacing w:after="0" w:line="360" w:lineRule="auto"/>
        <w:ind w:firstLine="480"/>
        <w:rPr>
          <w:rFonts w:ascii="宋体"/>
          <w:bCs/>
          <w:sz w:val="24"/>
          <w:szCs w:val="24"/>
        </w:rPr>
      </w:pPr>
      <w:r>
        <w:rPr>
          <w:rFonts w:hint="eastAsia" w:ascii="宋体"/>
          <w:bCs/>
          <w:sz w:val="24"/>
          <w:szCs w:val="24"/>
        </w:rPr>
        <w:t>认证机构详见市场监管总局发布的《参与实施政府采购节能产品认证机构名录》和《参与实施政府采购环境标志产品认证机构名录》。</w:t>
      </w:r>
    </w:p>
    <w:p>
      <w:pPr>
        <w:numPr>
          <w:ilvl w:val="1"/>
          <w:numId w:val="14"/>
        </w:numPr>
        <w:tabs>
          <w:tab w:val="left" w:pos="525"/>
          <w:tab w:val="left" w:pos="945"/>
        </w:tabs>
        <w:adjustRightInd w:val="0"/>
        <w:snapToGrid w:val="0"/>
        <w:spacing w:after="0" w:line="360" w:lineRule="auto"/>
        <w:ind w:left="0" w:firstLine="525"/>
        <w:rPr>
          <w:rFonts w:ascii="宋体"/>
          <w:bCs/>
          <w:sz w:val="24"/>
          <w:szCs w:val="24"/>
        </w:rPr>
      </w:pPr>
      <w:r>
        <w:rPr>
          <w:rFonts w:hint="eastAsia"/>
          <w:sz w:val="24"/>
          <w:szCs w:val="24"/>
        </w:rPr>
        <w:t>本项目中如有涉及采购数据中心相关设备、运维服务的，应当按《关于印发〈绿色数据中心政府采购需求标准（试行）〉的通知》（财办库〔</w:t>
      </w:r>
      <w:r>
        <w:rPr>
          <w:sz w:val="24"/>
          <w:szCs w:val="24"/>
        </w:rPr>
        <w:t>2023</w:t>
      </w:r>
      <w:r>
        <w:rPr>
          <w:rFonts w:hint="eastAsia"/>
          <w:sz w:val="24"/>
          <w:szCs w:val="24"/>
        </w:rPr>
        <w:t>〕</w:t>
      </w:r>
      <w:r>
        <w:rPr>
          <w:sz w:val="24"/>
          <w:szCs w:val="24"/>
        </w:rPr>
        <w:t>7</w:t>
      </w:r>
      <w:r>
        <w:rPr>
          <w:rFonts w:hint="eastAsia"/>
          <w:sz w:val="24"/>
          <w:szCs w:val="24"/>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pPr>
        <w:numPr>
          <w:ilvl w:val="1"/>
          <w:numId w:val="14"/>
        </w:numPr>
        <w:tabs>
          <w:tab w:val="left" w:pos="525"/>
          <w:tab w:val="left" w:pos="945"/>
        </w:tabs>
        <w:adjustRightInd w:val="0"/>
        <w:snapToGrid w:val="0"/>
        <w:spacing w:after="0" w:line="360" w:lineRule="auto"/>
        <w:ind w:left="0" w:firstLine="525"/>
        <w:rPr>
          <w:rFonts w:ascii="宋体" w:hAnsi="宋体" w:cs="宋体"/>
          <w:sz w:val="24"/>
          <w:szCs w:val="24"/>
        </w:rPr>
      </w:pPr>
      <w:r>
        <w:rPr>
          <w:rFonts w:hint="eastAsia" w:ascii="宋体"/>
          <w:bCs/>
          <w:sz w:val="24"/>
          <w:szCs w:val="24"/>
        </w:rPr>
        <w:t>有关中小企业政策，如</w:t>
      </w:r>
      <w:r>
        <w:rPr>
          <w:rFonts w:hint="eastAsia" w:ascii="宋体" w:hAnsi="宋体"/>
          <w:sz w:val="24"/>
          <w:szCs w:val="24"/>
        </w:rPr>
        <w:t>落实政府采购政策需满足的资格要求以及落实政府采购政策的价格调整的相关内容可详见本文件其他章节。</w:t>
      </w:r>
    </w:p>
    <w:p>
      <w:pPr>
        <w:numPr>
          <w:ilvl w:val="1"/>
          <w:numId w:val="14"/>
        </w:numPr>
        <w:tabs>
          <w:tab w:val="left" w:pos="525"/>
          <w:tab w:val="left" w:pos="945"/>
        </w:tabs>
        <w:adjustRightInd w:val="0"/>
        <w:snapToGrid w:val="0"/>
        <w:spacing w:after="0" w:line="360" w:lineRule="auto"/>
        <w:ind w:left="0" w:firstLine="525"/>
        <w:rPr>
          <w:rFonts w:ascii="宋体" w:hAnsi="宋体" w:cs="宋体"/>
          <w:sz w:val="24"/>
          <w:szCs w:val="24"/>
        </w:rPr>
      </w:pPr>
      <w:r>
        <w:rPr>
          <w:rFonts w:hint="eastAsia" w:ascii="宋体"/>
          <w:bCs/>
          <w:sz w:val="24"/>
          <w:szCs w:val="24"/>
        </w:rPr>
        <w:t>中标、成交供应商可采用合同融资形式，中标人可凭政府采购合同办理融资贷款，详见政府采购网“政采贷”专栏。</w:t>
      </w:r>
    </w:p>
    <w:p>
      <w:pPr>
        <w:numPr>
          <w:ilvl w:val="1"/>
          <w:numId w:val="14"/>
        </w:numPr>
        <w:tabs>
          <w:tab w:val="left" w:pos="525"/>
          <w:tab w:val="left" w:pos="945"/>
        </w:tabs>
        <w:adjustRightInd w:val="0"/>
        <w:snapToGrid w:val="0"/>
        <w:spacing w:after="0" w:line="360" w:lineRule="auto"/>
        <w:ind w:left="0" w:firstLine="525"/>
        <w:rPr>
          <w:rFonts w:ascii="宋体" w:hAnsi="宋体" w:cs="宋体"/>
          <w:sz w:val="24"/>
          <w:szCs w:val="24"/>
        </w:rPr>
      </w:pPr>
      <w:r>
        <w:rPr>
          <w:rFonts w:hint="eastAsia" w:ascii="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pPr>
        <w:tabs>
          <w:tab w:val="left" w:pos="525"/>
          <w:tab w:val="left" w:pos="630"/>
          <w:tab w:val="left" w:pos="735"/>
          <w:tab w:val="left" w:pos="945"/>
          <w:tab w:val="left" w:pos="1080"/>
        </w:tabs>
        <w:adjustRightInd w:val="0"/>
        <w:snapToGrid w:val="0"/>
        <w:spacing w:after="0" w:line="360" w:lineRule="auto"/>
        <w:ind w:firstLine="480"/>
        <w:rPr>
          <w:rFonts w:ascii="宋体"/>
          <w:bCs/>
          <w:sz w:val="24"/>
          <w:szCs w:val="24"/>
        </w:rPr>
      </w:pPr>
      <w:r>
        <w:rPr>
          <w:rFonts w:hint="eastAsia" w:ascii="宋体"/>
          <w:bCs/>
          <w:sz w:val="24"/>
          <w:szCs w:val="24"/>
        </w:rPr>
        <w:t>中标、成交供应商可以采用电子履约保函形式，具体操作可登录江苏政府采购网的保险保函模块进行办理。</w:t>
      </w:r>
    </w:p>
    <w:p>
      <w:pPr>
        <w:numPr>
          <w:ilvl w:val="1"/>
          <w:numId w:val="14"/>
        </w:numPr>
        <w:tabs>
          <w:tab w:val="left" w:pos="525"/>
          <w:tab w:val="left" w:pos="945"/>
        </w:tabs>
        <w:adjustRightInd w:val="0"/>
        <w:snapToGrid w:val="0"/>
        <w:spacing w:after="0" w:line="360" w:lineRule="auto"/>
        <w:ind w:left="0" w:firstLine="480"/>
        <w:rPr>
          <w:rFonts w:ascii="宋体"/>
          <w:bCs/>
          <w:sz w:val="24"/>
          <w:szCs w:val="24"/>
        </w:rPr>
      </w:pPr>
      <w:r>
        <w:rPr>
          <w:rFonts w:hint="eastAsia" w:ascii="宋体" w:hAnsi="宋体" w:cs="宋体"/>
          <w:color w:val="000000"/>
          <w:sz w:val="24"/>
          <w:szCs w:val="24"/>
        </w:rPr>
        <w:t>本项目中如有涉及数据库、操作系统、通用服务器、工作站、一体式计算机、便携式计算机、台式计算机等七</w:t>
      </w:r>
      <w:r>
        <w:rPr>
          <w:rFonts w:hint="eastAsia" w:ascii="宋体" w:hAnsi="宋体" w:cs="宋体"/>
          <w:color w:val="000000"/>
          <w:sz w:val="24"/>
          <w:szCs w:val="24"/>
          <w:lang w:val="en-US" w:eastAsia="zh-CN"/>
        </w:rPr>
        <w:t>类</w:t>
      </w:r>
      <w:r>
        <w:rPr>
          <w:rFonts w:hint="eastAsia" w:ascii="宋体" w:hAnsi="宋体" w:cs="宋体"/>
          <w:color w:val="000000"/>
          <w:sz w:val="24"/>
          <w:szCs w:val="24"/>
        </w:rPr>
        <w:t>软硬件的，投标人不得违反财政部、工信部共同发布的数据库、操作系统、通用服务器、工作站、一体式计算机、便携式计算机、台式计算机等七种软硬件的需求标准。</w:t>
      </w:r>
      <w:r>
        <w:rPr>
          <w:rFonts w:hint="eastAsia" w:ascii="宋体" w:hAnsi="宋体" w:cs="宋体"/>
          <w:sz w:val="24"/>
          <w:szCs w:val="24"/>
        </w:rPr>
        <w:t>《需求标准》详见财库〔2023〕29号、30号、31号、32号、33号、34号、35号。在满足《需求标准》的前提下，如招标文件中有其他要求的，投标人应满足招标文件要求。</w:t>
      </w:r>
      <w:r>
        <w:rPr>
          <w:rFonts w:hint="eastAsia" w:ascii="宋体"/>
          <w:bCs/>
          <w:sz w:val="24"/>
          <w:szCs w:val="24"/>
        </w:rPr>
        <w:t>采购人可在合同中约定，</w:t>
      </w:r>
      <w:r>
        <w:rPr>
          <w:rFonts w:hint="eastAsia" w:ascii="宋体" w:hAnsi="宋体" w:cs="宋体"/>
          <w:sz w:val="24"/>
          <w:szCs w:val="24"/>
        </w:rPr>
        <w:t>在</w:t>
      </w:r>
      <w:r>
        <w:rPr>
          <w:rFonts w:hint="eastAsia" w:ascii="宋体"/>
          <w:bCs/>
          <w:sz w:val="24"/>
          <w:szCs w:val="24"/>
        </w:rPr>
        <w:t>履约验收管理时，可对所提供的七种软硬件进行验收，必要时可以委托依法取得检测、认证资质的机构进行检测、认证。</w:t>
      </w:r>
    </w:p>
    <w:p>
      <w:pPr>
        <w:adjustRightInd w:val="0"/>
        <w:snapToGrid w:val="0"/>
        <w:spacing w:after="0" w:line="360" w:lineRule="auto"/>
        <w:ind w:firstLine="480" w:firstLineChars="200"/>
        <w:jc w:val="left"/>
        <w:outlineLvl w:val="0"/>
        <w:rPr>
          <w:rFonts w:ascii="宋体"/>
          <w:bCs/>
          <w:sz w:val="24"/>
          <w:szCs w:val="24"/>
        </w:rPr>
      </w:pPr>
      <w:r>
        <w:rPr>
          <w:rFonts w:hint="eastAsia" w:ascii="宋体"/>
          <w:bCs/>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pPr>
        <w:adjustRightInd w:val="0"/>
        <w:snapToGrid w:val="0"/>
        <w:spacing w:after="0" w:line="360" w:lineRule="auto"/>
        <w:ind w:firstLine="480" w:firstLineChars="200"/>
        <w:jc w:val="center"/>
        <w:outlineLvl w:val="0"/>
        <w:rPr>
          <w:rFonts w:ascii="黑体" w:eastAsia="黑体"/>
          <w:bCs/>
          <w:color w:val="000000" w:themeColor="text1"/>
          <w:sz w:val="30"/>
          <w:szCs w:val="3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黑体" w:eastAsia="黑体"/>
          <w:bCs/>
          <w:color w:val="000000" w:themeColor="text1"/>
          <w:sz w:val="30"/>
          <w:szCs w:val="30"/>
          <w14:textFill>
            <w14:solidFill>
              <w14:schemeClr w14:val="tx1"/>
            </w14:solidFill>
          </w14:textFill>
        </w:rPr>
        <w:t>三．</w:t>
      </w:r>
      <w:r>
        <w:rPr>
          <w:rFonts w:hint="eastAsia" w:ascii="黑体" w:eastAsia="黑体"/>
          <w:b/>
          <w:color w:val="000000" w:themeColor="text1"/>
          <w:sz w:val="30"/>
          <w:szCs w:val="30"/>
          <w14:textFill>
            <w14:solidFill>
              <w14:schemeClr w14:val="tx1"/>
            </w14:solidFill>
          </w14:textFill>
        </w:rPr>
        <w:t>项目技术要求和有关说明</w:t>
      </w:r>
    </w:p>
    <w:p>
      <w:pPr>
        <w:adjustRightInd w:val="0"/>
        <w:snapToGrid w:val="0"/>
        <w:spacing w:after="0" w:line="360" w:lineRule="auto"/>
        <w:ind w:firstLine="480"/>
        <w:rPr>
          <w:rFonts w:ascii="宋体" w:hAnsi="宋体"/>
          <w:color w:val="000000"/>
          <w:sz w:val="24"/>
          <w:szCs w:val="24"/>
        </w:rPr>
      </w:pPr>
      <w:r>
        <w:rPr>
          <w:rFonts w:hint="eastAsia" w:ascii="宋体" w:hAnsi="宋体"/>
          <w:color w:val="000000"/>
          <w:sz w:val="24"/>
          <w:szCs w:val="24"/>
        </w:rPr>
        <w:t>一、项目概况</w:t>
      </w:r>
    </w:p>
    <w:p>
      <w:pPr>
        <w:adjustRightInd w:val="0"/>
        <w:snapToGrid w:val="0"/>
        <w:spacing w:after="0" w:line="360" w:lineRule="auto"/>
        <w:ind w:firstLine="480"/>
        <w:rPr>
          <w:rFonts w:ascii="宋体" w:hAnsi="宋体"/>
          <w:sz w:val="24"/>
          <w:szCs w:val="24"/>
        </w:rPr>
      </w:pPr>
      <w:r>
        <w:rPr>
          <w:rFonts w:hint="eastAsia" w:ascii="宋体" w:hAnsi="宋体"/>
          <w:color w:val="000000"/>
          <w:sz w:val="24"/>
          <w:szCs w:val="24"/>
        </w:rPr>
        <w:t xml:space="preserve"> </w:t>
      </w:r>
      <w:r>
        <w:rPr>
          <w:rFonts w:hint="eastAsia" w:ascii="宋体" w:hAnsi="宋体"/>
          <w:sz w:val="24"/>
          <w:szCs w:val="24"/>
        </w:rPr>
        <w:t>本次采购内容为无锡旅游商贸高等职业技术学校信息工程系13号楼一楼物联网综合实训室的实训设备采购。具体采购内容包括</w:t>
      </w:r>
      <w:r>
        <w:rPr>
          <w:rFonts w:hint="eastAsia" w:ascii="宋体" w:hAnsi="宋体" w:cs="宋体"/>
          <w:color w:val="000000"/>
          <w:sz w:val="24"/>
          <w:szCs w:val="24"/>
        </w:rPr>
        <w:t>实训室基础操作台、实训室基础操作台附件</w:t>
      </w:r>
      <w:r>
        <w:rPr>
          <w:rFonts w:hint="eastAsia" w:ascii="宋体" w:hAnsi="宋体"/>
          <w:sz w:val="24"/>
          <w:szCs w:val="24"/>
        </w:rPr>
        <w:t>、</w:t>
      </w:r>
      <w:r>
        <w:rPr>
          <w:rFonts w:ascii="宋体" w:hAnsi="宋体"/>
          <w:sz w:val="24"/>
          <w:szCs w:val="24"/>
        </w:rPr>
        <w:t>实训室网络实训设备、实训室弱电安装调试实训设备、实训室综合布线实训设备、实训室智能家居安装调试设备、实训室弱电设备、实训室智能家居体验馆设备、实训室网络安防体验馆设备、实训室多媒体教学设备</w:t>
      </w:r>
      <w:r>
        <w:rPr>
          <w:rFonts w:hint="eastAsia" w:ascii="宋体" w:hAnsi="宋体"/>
          <w:sz w:val="24"/>
          <w:szCs w:val="24"/>
        </w:rPr>
        <w:t>等。</w:t>
      </w:r>
    </w:p>
    <w:p>
      <w:pPr>
        <w:adjustRightInd w:val="0"/>
        <w:snapToGrid w:val="0"/>
        <w:spacing w:after="0" w:line="360" w:lineRule="auto"/>
        <w:ind w:firstLine="480"/>
        <w:rPr>
          <w:rFonts w:ascii="宋体" w:hAnsi="宋体"/>
          <w:color w:val="000000"/>
          <w:sz w:val="24"/>
          <w:szCs w:val="24"/>
        </w:rPr>
      </w:pPr>
      <w:r>
        <w:rPr>
          <w:rFonts w:hint="eastAsia" w:ascii="宋体" w:hAnsi="宋体"/>
          <w:color w:val="000000"/>
          <w:sz w:val="24"/>
          <w:szCs w:val="24"/>
        </w:rPr>
        <w:t>二、设备清单及要求（</w:t>
      </w:r>
      <w:r>
        <w:rPr>
          <w:rFonts w:hint="eastAsia" w:ascii="宋体" w:hAnsi="宋体"/>
          <w:color w:val="FF0000"/>
          <w:sz w:val="24"/>
          <w:szCs w:val="24"/>
        </w:rPr>
        <w:t>本项目核心产</w:t>
      </w:r>
      <w:r>
        <w:rPr>
          <w:rFonts w:hint="eastAsia" w:ascii="宋体" w:hAnsi="宋体"/>
          <w:bCs/>
          <w:color w:val="FF0000"/>
          <w:sz w:val="24"/>
          <w:szCs w:val="24"/>
        </w:rPr>
        <w:t>品为：</w:t>
      </w:r>
      <w:r>
        <w:rPr>
          <w:rFonts w:hint="eastAsia" w:ascii="宋体" w:hAnsi="宋体"/>
          <w:color w:val="FF0000"/>
          <w:sz w:val="24"/>
          <w:szCs w:val="24"/>
          <w:lang w:val="en-US" w:eastAsia="zh-CN"/>
        </w:rPr>
        <w:t>一体机</w:t>
      </w:r>
      <w:r>
        <w:rPr>
          <w:rFonts w:hint="eastAsia" w:ascii="宋体" w:hAnsi="宋体"/>
          <w:color w:val="000000"/>
          <w:sz w:val="24"/>
          <w:szCs w:val="24"/>
        </w:rPr>
        <w:t>）</w:t>
      </w:r>
    </w:p>
    <w:tbl>
      <w:tblPr>
        <w:tblStyle w:val="37"/>
        <w:tblW w:w="9570" w:type="dxa"/>
        <w:tblInd w:w="154" w:type="dxa"/>
        <w:tblLayout w:type="fixed"/>
        <w:tblCellMar>
          <w:top w:w="0" w:type="dxa"/>
          <w:left w:w="108" w:type="dxa"/>
          <w:bottom w:w="0" w:type="dxa"/>
          <w:right w:w="108" w:type="dxa"/>
        </w:tblCellMar>
      </w:tblPr>
      <w:tblGrid>
        <w:gridCol w:w="675"/>
        <w:gridCol w:w="1065"/>
        <w:gridCol w:w="5115"/>
        <w:gridCol w:w="780"/>
        <w:gridCol w:w="840"/>
        <w:gridCol w:w="1095"/>
      </w:tblGrid>
      <w:tr>
        <w:tblPrEx>
          <w:tblLayout w:type="fixed"/>
          <w:tblCellMar>
            <w:top w:w="0" w:type="dxa"/>
            <w:left w:w="108" w:type="dxa"/>
            <w:bottom w:w="0" w:type="dxa"/>
            <w:right w:w="108" w:type="dxa"/>
          </w:tblCellMar>
        </w:tblPrEx>
        <w:trPr>
          <w:trHeight w:val="435" w:hRule="atLeast"/>
        </w:trPr>
        <w:tc>
          <w:tcPr>
            <w:tcW w:w="9570" w:type="dxa"/>
            <w:gridSpan w:val="6"/>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物联网综合实训室设备清单</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序号</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设备名称</w:t>
            </w:r>
          </w:p>
        </w:tc>
        <w:tc>
          <w:tcPr>
            <w:tcW w:w="511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技术参数</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单位</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数量</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所属行业</w:t>
            </w:r>
          </w:p>
        </w:tc>
      </w:tr>
      <w:tr>
        <w:tblPrEx>
          <w:tblLayout w:type="fixed"/>
          <w:tblCellMar>
            <w:top w:w="0" w:type="dxa"/>
            <w:left w:w="108" w:type="dxa"/>
            <w:bottom w:w="0" w:type="dxa"/>
            <w:right w:w="108" w:type="dxa"/>
          </w:tblCellMar>
        </w:tblPrEx>
        <w:trPr>
          <w:trHeight w:val="435" w:hRule="atLeast"/>
        </w:trPr>
        <w:tc>
          <w:tcPr>
            <w:tcW w:w="9570" w:type="dxa"/>
            <w:gridSpan w:val="6"/>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实训室基础操作台</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hint="eastAsia" w:ascii="宋体" w:hAnsi="宋体" w:eastAsia="宋体" w:cs="宋体"/>
                <w:color w:val="000000"/>
                <w:szCs w:val="21"/>
                <w:lang w:eastAsia="zh-CN"/>
              </w:rPr>
            </w:pPr>
            <w:r>
              <w:rPr>
                <w:rFonts w:hint="eastAsia" w:ascii="宋体" w:hAnsi="宋体" w:cs="宋体"/>
                <w:color w:val="000000"/>
                <w:szCs w:val="21"/>
              </w:rPr>
              <w:t>操作台柜体1</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长1200mm*高2800mm*宽400mm；截面：40×40 mm，四槽，槽宽 8.2 mm，中心孔 Ø6.8 mm，理论米重约 1.40 kg/m，标准长度：6000 mm（6.02 m），惯性矩Ix=Iy≈7.32 cm⁴，截面模量Zx=Zy≈3.72 cm³，壁厚：约 1.5 mm（筋厚），表面处理：阳极氧化，膜厚 8–12，顶面横拉支撑作开放式桥架</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14</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hint="eastAsia" w:ascii="宋体" w:hAnsi="宋体" w:eastAsia="宋体" w:cs="宋体"/>
                <w:color w:val="000000"/>
                <w:szCs w:val="21"/>
                <w:lang w:eastAsia="zh-CN"/>
              </w:rPr>
            </w:pPr>
            <w:r>
              <w:rPr>
                <w:rFonts w:hint="eastAsia" w:ascii="宋体" w:hAnsi="宋体" w:cs="宋体"/>
                <w:color w:val="000000"/>
                <w:szCs w:val="21"/>
              </w:rPr>
              <w:t>操作台柜体2</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长1700mm*高2800mm；截面：40×40 mm，四槽，槽宽 8.2 mm，中心孔 Ø6.8 mm，理论米重约 1.40 kg/m，标准长度：6000 mm（6.02 m），惯性矩Ix=Iy≈7.32 cm⁴，截面模量Zx=Zy≈3.72 cm³，壁厚：约 1.5 mm（筋厚），表面处理：阳极氧化，膜厚 8–12</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20</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hint="eastAsia" w:ascii="宋体" w:hAnsi="宋体" w:eastAsia="宋体" w:cs="宋体"/>
                <w:color w:val="000000"/>
                <w:szCs w:val="21"/>
                <w:lang w:eastAsia="zh-CN"/>
              </w:rPr>
            </w:pPr>
            <w:r>
              <w:rPr>
                <w:rFonts w:hint="eastAsia" w:ascii="宋体" w:hAnsi="宋体" w:cs="宋体"/>
                <w:color w:val="000000"/>
                <w:szCs w:val="21"/>
              </w:rPr>
              <w:t>操作台冲孔挂板1</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长1119mm*高879mm*折边40mm；材质：Q235 冷轧铁板（SPCC），板厚：2.0 mm ±0.1 mm， 理论重量：约 15.7 kg/㎡（未冲孔），抗拉强度：370–500， 孔距（中心距）：5 mm（3孔5距）；可选 4/6/8 mm，排列：直排 / 60°错排（强度更高），开孔率：约 28%（3孔5距错排）， 最小边距：≥1.5 mm， 涂层材料：环氧树脂 / 聚酯粉末（户外耐候选纯聚酯），涂层厚度：60–80 μm（常规）；户外 80–120 μm， 固化条件：180–200℃，15–20 min，外观：高光/哑光/砂纹（可选色），附着力：百格测试≤5%脱落（合格），盐雾性能：中性盐雾≥500 h（切口无锈）</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84</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hint="eastAsia" w:ascii="宋体" w:hAnsi="宋体" w:eastAsia="宋体" w:cs="宋体"/>
                <w:color w:val="000000"/>
                <w:szCs w:val="21"/>
                <w:lang w:eastAsia="zh-CN"/>
              </w:rPr>
            </w:pPr>
            <w:r>
              <w:rPr>
                <w:rFonts w:hint="eastAsia" w:ascii="宋体" w:hAnsi="宋体" w:cs="宋体"/>
                <w:color w:val="000000"/>
                <w:szCs w:val="21"/>
              </w:rPr>
              <w:t>操作台冲孔挂板2</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长1619mm*高879mm*折边40mm；材质：Q235 冷轧铁板（SPCC），板厚：2.0 mm ±0.1 mm， 理论重量：约 15.7 kg/㎡（未冲孔），抗拉强度：370–500， 孔距（中心距）：5 mm（3孔5距）；可选 4/6/8 mm，排列：直排 / 60°错排（强度更高），开孔率：约 28%（3孔5距错排）， 最小边距：≥1.5 mm， 涂层材料：环氧树脂 / 聚酯粉末（户外耐候选纯聚酯），涂层厚度：60–80 μm（常规）；户外 80–120 μm， 固化条件：180–200℃，15–20 min，外观：高光/哑光/砂纹（可选色），附着力：百格测试≤5%脱落（合格），盐雾性能：中性盐雾≥500 h（切口无锈）</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60</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9570" w:type="dxa"/>
            <w:gridSpan w:val="6"/>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hint="eastAsia" w:ascii="宋体" w:hAnsi="宋体" w:cs="宋体"/>
                <w:color w:val="000000"/>
                <w:szCs w:val="21"/>
              </w:rPr>
            </w:pPr>
            <w:r>
              <w:rPr>
                <w:rFonts w:hint="eastAsia" w:ascii="宋体" w:hAnsi="宋体" w:cs="宋体"/>
                <w:color w:val="000000"/>
                <w:szCs w:val="21"/>
              </w:rPr>
              <w:t>实训室基础操作台附件</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工具强磁铁</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总长：650 mm（65 cm/24寸） ，宽度：25 mm， 厚度：13 mm ， 安装：两端带固定孔，配螺丝+膨胀管， 磁芯：铁氧体永磁（黑色），非钕铁硼， 外壳：冷轧钢板+喷塑（蓝/黑），整体重量：约1.8–2.0 kg/条 ， 表面高斯：约1800–2200 Gs， 单条静吸力：≥25 kgf（可吸2–3把大扳手/锤子）， 剩磁Br：约3800 Gs， 矫顽力Hc：约2200 Oe， 工作温度：-20℃～+80℃，不退磁</w:t>
            </w:r>
            <w:r>
              <w:rPr>
                <w:rFonts w:hint="eastAsia" w:ascii="宋体" w:hAnsi="宋体" w:cs="宋体"/>
                <w:color w:val="000000"/>
                <w:szCs w:val="21"/>
              </w:rPr>
              <w:br w:type="textWrapping"/>
            </w:r>
            <w:r>
              <w:rPr>
                <w:rFonts w:hint="eastAsia" w:ascii="宋体" w:hAnsi="宋体" w:cs="宋体"/>
                <w:color w:val="000000"/>
                <w:szCs w:val="21"/>
              </w:rPr>
              <w:t>， 寿命：≥5年（正常使用）</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条</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低压面板</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直插式弹簧分线端子台 </w:t>
            </w:r>
            <w:r>
              <w:rPr>
                <w:rFonts w:hint="eastAsia" w:ascii="宋体" w:hAnsi="宋体" w:cs="宋体"/>
                <w:color w:val="000000"/>
                <w:szCs w:val="21"/>
              </w:rPr>
              <w:br w:type="textWrapping"/>
            </w:r>
            <w:r>
              <w:rPr>
                <w:rFonts w:hint="eastAsia" w:ascii="宋体" w:hAnsi="宋体" w:cs="宋体"/>
                <w:color w:val="000000"/>
                <w:szCs w:val="21"/>
              </w:rPr>
              <w:t>额定电压AC600V，绝缘电压AC800V/DC1000V，工频耐压4kV/1min；</w:t>
            </w:r>
            <w:r>
              <w:rPr>
                <w:rFonts w:hint="eastAsia" w:ascii="宋体" w:hAnsi="宋体" w:cs="宋体"/>
                <w:color w:val="000000"/>
                <w:szCs w:val="21"/>
              </w:rPr>
              <w:br w:type="textWrapping"/>
            </w:r>
            <w:r>
              <w:rPr>
                <w:rFonts w:hint="eastAsia" w:ascii="宋体" w:hAnsi="宋体" w:cs="宋体"/>
                <w:color w:val="000000"/>
                <w:szCs w:val="21"/>
              </w:rPr>
              <w:t> 2.5mm²端子额定电流≥24A，4mm²≥32A，6mm²≥41A；</w:t>
            </w:r>
            <w:r>
              <w:rPr>
                <w:rFonts w:hint="eastAsia" w:ascii="宋体" w:hAnsi="宋体" w:cs="宋体"/>
                <w:color w:val="000000"/>
                <w:szCs w:val="21"/>
              </w:rPr>
              <w:br w:type="textWrapping"/>
            </w:r>
            <w:r>
              <w:rPr>
                <w:rFonts w:hint="eastAsia" w:ascii="宋体" w:hAnsi="宋体" w:cs="宋体"/>
                <w:color w:val="000000"/>
                <w:szCs w:val="21"/>
              </w:rPr>
              <w:t> 绝缘电阻≥100MΩ，接触电阻≤15mΩ，温升≤45K；</w:t>
            </w:r>
            <w:r>
              <w:rPr>
                <w:rFonts w:hint="eastAsia" w:ascii="宋体" w:hAnsi="宋体" w:cs="宋体"/>
                <w:color w:val="000000"/>
                <w:szCs w:val="21"/>
              </w:rPr>
              <w:br w:type="textWrapping"/>
            </w:r>
            <w:r>
              <w:rPr>
                <w:rFonts w:hint="eastAsia" w:ascii="宋体" w:hAnsi="宋体" w:cs="宋体"/>
                <w:color w:val="000000"/>
                <w:szCs w:val="21"/>
              </w:rPr>
              <w:t> 使用温度-40℃～+105℃，过电压类别Ⅲ，污染等级3。</w:t>
            </w:r>
            <w:r>
              <w:rPr>
                <w:rFonts w:hint="eastAsia" w:ascii="宋体" w:hAnsi="宋体" w:cs="宋体"/>
                <w:color w:val="000000"/>
                <w:szCs w:val="21"/>
              </w:rPr>
              <w:br w:type="textWrapping"/>
            </w:r>
            <w:r>
              <w:rPr>
                <w:rFonts w:hint="eastAsia" w:ascii="宋体" w:hAnsi="宋体" w:cs="宋体"/>
                <w:color w:val="000000"/>
                <w:szCs w:val="21"/>
              </w:rPr>
              <w:t>直插弹簧免螺丝结构，按压拨片即可插拔导线，适配0.2～6mm²软硬铜导线；</w:t>
            </w:r>
            <w:r>
              <w:rPr>
                <w:rFonts w:hint="eastAsia" w:ascii="宋体" w:hAnsi="宋体" w:cs="宋体"/>
                <w:color w:val="000000"/>
                <w:szCs w:val="21"/>
              </w:rPr>
              <w:br w:type="textWrapping"/>
            </w:r>
            <w:r>
              <w:rPr>
                <w:rFonts w:hint="eastAsia" w:ascii="宋体" w:hAnsi="宋体" w:cs="宋体"/>
                <w:color w:val="000000"/>
                <w:szCs w:val="21"/>
              </w:rPr>
              <w:t>一进多出分线结构（1进10/20出），标准TH35导轨安装，可拼接扩展；</w:t>
            </w:r>
            <w:r>
              <w:rPr>
                <w:rFonts w:hint="eastAsia" w:ascii="宋体" w:hAnsi="宋体" w:cs="宋体"/>
                <w:color w:val="000000"/>
                <w:szCs w:val="21"/>
              </w:rPr>
              <w:br w:type="textWrapping"/>
            </w:r>
            <w:r>
              <w:rPr>
                <w:rFonts w:hint="eastAsia" w:ascii="宋体" w:hAnsi="宋体" w:cs="宋体"/>
                <w:color w:val="000000"/>
                <w:szCs w:val="21"/>
              </w:rPr>
              <w:t>剥线8～10mm插入自动锁紧，抗振动不松线。</w:t>
            </w:r>
            <w:r>
              <w:rPr>
                <w:rFonts w:hint="eastAsia" w:ascii="宋体" w:hAnsi="宋体" w:cs="宋体"/>
                <w:color w:val="000000"/>
                <w:szCs w:val="21"/>
              </w:rPr>
              <w:br w:type="textWrapping"/>
            </w:r>
            <w:r>
              <w:rPr>
                <w:rFonts w:hint="eastAsia" w:ascii="宋体" w:hAnsi="宋体" w:cs="宋体"/>
                <w:color w:val="000000"/>
                <w:szCs w:val="21"/>
              </w:rPr>
              <w:t> 外壳PA66阻燃尼龙，UL94 V-0级，灼热丝850℃；</w:t>
            </w:r>
            <w:r>
              <w:rPr>
                <w:rFonts w:hint="eastAsia" w:ascii="宋体" w:hAnsi="宋体" w:cs="宋体"/>
                <w:color w:val="000000"/>
                <w:szCs w:val="21"/>
              </w:rPr>
              <w:br w:type="textWrapping"/>
            </w:r>
            <w:r>
              <w:rPr>
                <w:rFonts w:hint="eastAsia" w:ascii="宋体" w:hAnsi="宋体" w:cs="宋体"/>
                <w:color w:val="000000"/>
                <w:szCs w:val="21"/>
              </w:rPr>
              <w:t> 导电件高纯度紫铜加厚镀锡，304不锈钢恒力夹紧弹簧；</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定制学生操作挂板柜</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全实木多层胶合板，整板整芯，无填充、无碎料夹层，单板纵横交错热压；</w:t>
            </w:r>
            <w:r>
              <w:rPr>
                <w:rFonts w:hint="eastAsia" w:ascii="宋体" w:hAnsi="宋体" w:cs="宋体"/>
                <w:color w:val="000000"/>
                <w:szCs w:val="21"/>
              </w:rPr>
              <w:br w:type="textWrapping"/>
            </w:r>
            <w:r>
              <w:rPr>
                <w:rFonts w:hint="eastAsia" w:ascii="宋体" w:hAnsi="宋体" w:cs="宋体"/>
                <w:color w:val="000000"/>
                <w:szCs w:val="21"/>
              </w:rPr>
              <w:t>层数：18mm厚≥9层单板；</w:t>
            </w:r>
            <w:r>
              <w:rPr>
                <w:rFonts w:hint="eastAsia" w:ascii="宋体" w:hAnsi="宋体" w:cs="宋体"/>
                <w:color w:val="000000"/>
                <w:szCs w:val="21"/>
              </w:rPr>
              <w:br w:type="textWrapping"/>
            </w:r>
            <w:r>
              <w:rPr>
                <w:rFonts w:hint="eastAsia" w:ascii="宋体" w:hAnsi="宋体" w:cs="宋体"/>
                <w:color w:val="000000"/>
                <w:szCs w:val="21"/>
              </w:rPr>
              <w:t>单板厚度均匀，无空洞、离层、鼓泡、虫眼、死节、腐朽。</w:t>
            </w:r>
            <w:r>
              <w:rPr>
                <w:rFonts w:hint="eastAsia" w:ascii="宋体" w:hAnsi="宋体" w:cs="宋体"/>
                <w:color w:val="000000"/>
                <w:szCs w:val="21"/>
              </w:rPr>
              <w:br w:type="textWrapping"/>
            </w:r>
            <w:r>
              <w:rPr>
                <w:rFonts w:hint="eastAsia" w:ascii="宋体" w:hAnsi="宋体" w:cs="宋体"/>
                <w:color w:val="000000"/>
                <w:szCs w:val="21"/>
              </w:rPr>
              <w:t>采用环保无醛改性胶/MDI胶，Ⅰ类耐水胶合板结构，具备防潮、防霉、防腐性能；</w:t>
            </w:r>
            <w:r>
              <w:rPr>
                <w:rFonts w:hint="eastAsia" w:ascii="宋体" w:hAnsi="宋体" w:cs="宋体"/>
                <w:color w:val="000000"/>
                <w:szCs w:val="21"/>
              </w:rPr>
              <w:br w:type="textWrapping"/>
            </w:r>
            <w:r>
              <w:rPr>
                <w:rFonts w:hint="eastAsia" w:ascii="宋体" w:hAnsi="宋体" w:cs="宋体"/>
                <w:color w:val="000000"/>
                <w:szCs w:val="21"/>
              </w:rPr>
              <w:t>甲醛释放量：E0级≤0.050mg/m³；</w:t>
            </w:r>
            <w:r>
              <w:rPr>
                <w:rFonts w:hint="eastAsia" w:ascii="宋体" w:hAnsi="宋体" w:cs="宋体"/>
                <w:color w:val="000000"/>
                <w:szCs w:val="21"/>
              </w:rPr>
              <w:br w:type="textWrapping"/>
            </w:r>
            <w:r>
              <w:rPr>
                <w:rFonts w:hint="eastAsia" w:ascii="宋体" w:hAnsi="宋体" w:cs="宋体"/>
                <w:color w:val="000000"/>
                <w:szCs w:val="21"/>
              </w:rPr>
              <w:t> TVOC总挥发性有机物释放量≤0.05mg/(㎡·h)；</w:t>
            </w:r>
            <w:r>
              <w:rPr>
                <w:rFonts w:hint="eastAsia" w:ascii="宋体" w:hAnsi="宋体" w:cs="宋体"/>
                <w:color w:val="000000"/>
                <w:szCs w:val="21"/>
              </w:rPr>
              <w:br w:type="textWrapping"/>
            </w:r>
            <w:r>
              <w:rPr>
                <w:rFonts w:hint="eastAsia" w:ascii="宋体" w:hAnsi="宋体" w:cs="宋体"/>
                <w:color w:val="000000"/>
                <w:szCs w:val="21"/>
              </w:rPr>
              <w:t>苯、甲苯、二甲苯未检出或低于检出限值；</w:t>
            </w:r>
            <w:r>
              <w:rPr>
                <w:rFonts w:hint="eastAsia" w:ascii="宋体" w:hAnsi="宋体" w:cs="宋体"/>
                <w:color w:val="000000"/>
                <w:szCs w:val="21"/>
              </w:rPr>
              <w:br w:type="textWrapping"/>
            </w:r>
            <w:r>
              <w:rPr>
                <w:rFonts w:hint="eastAsia" w:ascii="宋体" w:hAnsi="宋体" w:cs="宋体"/>
                <w:color w:val="000000"/>
                <w:szCs w:val="21"/>
              </w:rPr>
              <w:t>可溶性重金属（铅、镉、铬、汞）符合国标限量要求，无邻苯、无石棉有害物质添加。</w:t>
            </w:r>
            <w:r>
              <w:rPr>
                <w:rFonts w:hint="eastAsia" w:ascii="宋体" w:hAnsi="宋体" w:cs="宋体"/>
                <w:color w:val="000000"/>
                <w:szCs w:val="21"/>
              </w:rPr>
              <w:br w:type="textWrapping"/>
            </w:r>
            <w:r>
              <w:rPr>
                <w:rFonts w:hint="eastAsia" w:ascii="宋体" w:hAnsi="宋体" w:cs="宋体"/>
                <w:color w:val="000000"/>
                <w:szCs w:val="21"/>
              </w:rPr>
              <w:t>板材含水率：5.0%～8.0%，适配室内干湿环境，不易变形开裂；</w:t>
            </w:r>
            <w:r>
              <w:rPr>
                <w:rFonts w:hint="eastAsia" w:ascii="宋体" w:hAnsi="宋体" w:cs="宋体"/>
                <w:color w:val="000000"/>
                <w:szCs w:val="21"/>
              </w:rPr>
              <w:br w:type="textWrapping"/>
            </w:r>
            <w:r>
              <w:rPr>
                <w:rFonts w:hint="eastAsia" w:ascii="宋体" w:hAnsi="宋体" w:cs="宋体"/>
                <w:color w:val="000000"/>
                <w:szCs w:val="21"/>
              </w:rPr>
              <w:t> 板材密度≥0.72g/cm³，结构紧实稳定；</w:t>
            </w:r>
            <w:r>
              <w:rPr>
                <w:rFonts w:hint="eastAsia" w:ascii="宋体" w:hAnsi="宋体" w:cs="宋体"/>
                <w:color w:val="000000"/>
                <w:szCs w:val="21"/>
              </w:rPr>
              <w:br w:type="textWrapping"/>
            </w:r>
            <w:r>
              <w:rPr>
                <w:rFonts w:hint="eastAsia" w:ascii="宋体" w:hAnsi="宋体" w:cs="宋体"/>
                <w:color w:val="000000"/>
                <w:szCs w:val="21"/>
              </w:rPr>
              <w:t>干态胶合强度≥1.0MPa，试件木破率≥70%，无脱胶分层；</w:t>
            </w:r>
            <w:r>
              <w:rPr>
                <w:rFonts w:hint="eastAsia" w:ascii="宋体" w:hAnsi="宋体" w:cs="宋体"/>
                <w:color w:val="000000"/>
                <w:szCs w:val="21"/>
              </w:rPr>
              <w:br w:type="textWrapping"/>
            </w:r>
            <w:r>
              <w:rPr>
                <w:rFonts w:hint="eastAsia" w:ascii="宋体" w:hAnsi="宋体" w:cs="宋体"/>
                <w:color w:val="000000"/>
                <w:szCs w:val="21"/>
              </w:rPr>
              <w:t> 浸渍剥离试验合格，单侧边剥离长度≤25mm，无整层剥离；</w:t>
            </w:r>
            <w:r>
              <w:rPr>
                <w:rFonts w:hint="eastAsia" w:ascii="宋体" w:hAnsi="宋体" w:cs="宋体"/>
                <w:color w:val="000000"/>
                <w:szCs w:val="21"/>
              </w:rPr>
              <w:br w:type="textWrapping"/>
            </w:r>
            <w:r>
              <w:rPr>
                <w:rFonts w:hint="eastAsia" w:ascii="宋体" w:hAnsi="宋体" w:cs="宋体"/>
                <w:color w:val="000000"/>
                <w:szCs w:val="21"/>
              </w:rPr>
              <w:t> 静曲强度≥40MPa，弹性模量≥3600MPa，承重抗变形能力强；</w:t>
            </w:r>
            <w:r>
              <w:rPr>
                <w:rFonts w:hint="eastAsia" w:ascii="宋体" w:hAnsi="宋体" w:cs="宋体"/>
                <w:color w:val="000000"/>
                <w:szCs w:val="21"/>
              </w:rPr>
              <w:br w:type="textWrapping"/>
            </w:r>
            <w:r>
              <w:rPr>
                <w:rFonts w:hint="eastAsia" w:ascii="宋体" w:hAnsi="宋体" w:cs="宋体"/>
                <w:color w:val="000000"/>
                <w:szCs w:val="21"/>
              </w:rPr>
              <w:t>2h吸水厚度膨胀率≤3.0%，防潮性能优异；</w:t>
            </w:r>
            <w:r>
              <w:rPr>
                <w:rFonts w:hint="eastAsia" w:ascii="宋体" w:hAnsi="宋体" w:cs="宋体"/>
                <w:color w:val="000000"/>
                <w:szCs w:val="21"/>
              </w:rPr>
              <w:br w:type="textWrapping"/>
            </w:r>
            <w:r>
              <w:rPr>
                <w:rFonts w:hint="eastAsia" w:ascii="宋体" w:hAnsi="宋体" w:cs="宋体"/>
                <w:color w:val="000000"/>
                <w:szCs w:val="21"/>
              </w:rPr>
              <w:t> 板面握螺钉力≥900N、板边握螺钉力≥620N，安装牢固不松动；</w:t>
            </w:r>
            <w:r>
              <w:rPr>
                <w:rFonts w:hint="eastAsia" w:ascii="宋体" w:hAnsi="宋体" w:cs="宋体"/>
                <w:color w:val="000000"/>
                <w:szCs w:val="21"/>
              </w:rPr>
              <w:br w:type="textWrapping"/>
            </w:r>
            <w:r>
              <w:rPr>
                <w:rFonts w:hint="eastAsia" w:ascii="宋体" w:hAnsi="宋体" w:cs="宋体"/>
                <w:color w:val="000000"/>
                <w:szCs w:val="21"/>
              </w:rPr>
              <w:t> 内结合强度≥0.9MPa。</w:t>
            </w:r>
            <w:r>
              <w:rPr>
                <w:rFonts w:hint="eastAsia" w:ascii="宋体" w:hAnsi="宋体" w:cs="宋体"/>
                <w:color w:val="000000"/>
                <w:szCs w:val="21"/>
              </w:rPr>
              <w:br w:type="textWrapping"/>
            </w:r>
            <w:r>
              <w:rPr>
                <w:rFonts w:hint="eastAsia" w:ascii="宋体" w:hAnsi="宋体" w:cs="宋体"/>
                <w:color w:val="000000"/>
                <w:szCs w:val="21"/>
              </w:rPr>
              <w:t> 双面三聚氰胺浸渍胶膜纸热压饰面，无气泡、脱纸、色差、橘皮、划痕瑕疵；</w:t>
            </w:r>
            <w:r>
              <w:rPr>
                <w:rFonts w:hint="eastAsia" w:ascii="宋体" w:hAnsi="宋体" w:cs="宋体"/>
                <w:color w:val="000000"/>
                <w:szCs w:val="21"/>
              </w:rPr>
              <w:br w:type="textWrapping"/>
            </w:r>
            <w:r>
              <w:rPr>
                <w:rFonts w:hint="eastAsia" w:ascii="宋体" w:hAnsi="宋体" w:cs="宋体"/>
                <w:color w:val="000000"/>
                <w:szCs w:val="21"/>
              </w:rPr>
              <w:t> 表面耐磨性能：1000g负载、CS-17砂轮测试，≥350转不露底；</w:t>
            </w:r>
            <w:r>
              <w:rPr>
                <w:rFonts w:hint="eastAsia" w:ascii="宋体" w:hAnsi="宋体" w:cs="宋体"/>
                <w:color w:val="000000"/>
                <w:szCs w:val="21"/>
              </w:rPr>
              <w:br w:type="textWrapping"/>
            </w:r>
            <w:r>
              <w:rPr>
                <w:rFonts w:hint="eastAsia" w:ascii="宋体" w:hAnsi="宋体" w:cs="宋体"/>
                <w:color w:val="000000"/>
                <w:szCs w:val="21"/>
              </w:rPr>
              <w:t> 铅笔硬度≥3H，3N载荷无永久性划痕、不露底；</w:t>
            </w:r>
            <w:r>
              <w:rPr>
                <w:rFonts w:hint="eastAsia" w:ascii="宋体" w:hAnsi="宋体" w:cs="宋体"/>
                <w:color w:val="000000"/>
                <w:szCs w:val="21"/>
              </w:rPr>
              <w:br w:type="textWrapping"/>
            </w:r>
            <w:r>
              <w:rPr>
                <w:rFonts w:hint="eastAsia" w:ascii="宋体" w:hAnsi="宋体" w:cs="宋体"/>
                <w:color w:val="000000"/>
                <w:szCs w:val="21"/>
              </w:rPr>
              <w:t> 耐光色牢度≥5级，长期使用不褪色、不变黄；</w:t>
            </w:r>
            <w:r>
              <w:rPr>
                <w:rFonts w:hint="eastAsia" w:ascii="宋体" w:hAnsi="宋体" w:cs="宋体"/>
                <w:color w:val="000000"/>
                <w:szCs w:val="21"/>
              </w:rPr>
              <w:br w:type="textWrapping"/>
            </w:r>
            <w:r>
              <w:rPr>
                <w:rFonts w:hint="eastAsia" w:ascii="宋体" w:hAnsi="宋体" w:cs="宋体"/>
                <w:color w:val="000000"/>
                <w:szCs w:val="21"/>
              </w:rPr>
              <w:t> 耐酸碱、耐污渍、耐酒精腐蚀，日常污渍擦拭无残留、无发白、无损伤；</w:t>
            </w:r>
            <w:r>
              <w:rPr>
                <w:rFonts w:hint="eastAsia" w:ascii="宋体" w:hAnsi="宋体" w:cs="宋体"/>
                <w:color w:val="000000"/>
                <w:szCs w:val="21"/>
              </w:rPr>
              <w:br w:type="textWrapping"/>
            </w:r>
            <w:r>
              <w:rPr>
                <w:rFonts w:hint="eastAsia" w:ascii="宋体" w:hAnsi="宋体" w:cs="宋体"/>
                <w:color w:val="000000"/>
                <w:szCs w:val="21"/>
              </w:rPr>
              <w:t>饰面胶合强度≥1.8MPa，冷热循环、干湿环境下不开裂、不起皮。</w:t>
            </w:r>
            <w:r>
              <w:rPr>
                <w:rFonts w:hint="eastAsia" w:ascii="宋体" w:hAnsi="宋体" w:cs="宋体"/>
                <w:color w:val="000000"/>
                <w:szCs w:val="21"/>
              </w:rPr>
              <w:br w:type="textWrapping"/>
            </w:r>
            <w:r>
              <w:rPr>
                <w:rFonts w:hint="eastAsia" w:ascii="宋体" w:hAnsi="宋体" w:cs="宋体"/>
                <w:color w:val="000000"/>
                <w:szCs w:val="21"/>
              </w:rPr>
              <w:t>板材为优等品，板面纹理清晰自然，同批次板材无色差，色差ΔE≤1.5；</w:t>
            </w:r>
            <w:r>
              <w:rPr>
                <w:rFonts w:hint="eastAsia" w:ascii="宋体" w:hAnsi="宋体" w:cs="宋体"/>
                <w:color w:val="000000"/>
                <w:szCs w:val="21"/>
              </w:rPr>
              <w:br w:type="textWrapping"/>
            </w:r>
            <w:r>
              <w:rPr>
                <w:rFonts w:hint="eastAsia" w:ascii="宋体" w:hAnsi="宋体" w:cs="宋体"/>
                <w:color w:val="000000"/>
                <w:szCs w:val="21"/>
              </w:rPr>
              <w:t>板边裁切整齐、无崩边、毛刺、分层、掉皮现象；</w:t>
            </w:r>
            <w:r>
              <w:rPr>
                <w:rFonts w:hint="eastAsia" w:ascii="宋体" w:hAnsi="宋体" w:cs="宋体"/>
                <w:color w:val="000000"/>
                <w:szCs w:val="21"/>
              </w:rPr>
              <w:br w:type="textWrapping"/>
            </w:r>
            <w:r>
              <w:rPr>
                <w:rFonts w:hint="eastAsia" w:ascii="宋体" w:hAnsi="宋体" w:cs="宋体"/>
                <w:color w:val="000000"/>
                <w:szCs w:val="21"/>
              </w:rPr>
              <w:t>原厂配套同色PUR封边条，厚度≥1.8mm，适配激光封边、热熔封边工艺，封边防水不开胶；</w:t>
            </w:r>
            <w:r>
              <w:rPr>
                <w:rFonts w:hint="eastAsia" w:ascii="宋体" w:hAnsi="宋体" w:cs="宋体"/>
                <w:color w:val="000000"/>
                <w:szCs w:val="21"/>
              </w:rPr>
              <w:br w:type="textWrapping"/>
            </w:r>
            <w:r>
              <w:rPr>
                <w:rFonts w:hint="eastAsia" w:ascii="宋体" w:hAnsi="宋体" w:cs="宋体"/>
                <w:color w:val="000000"/>
                <w:szCs w:val="21"/>
              </w:rPr>
              <w:t>每块板材带有原厂防伪标识、批次追溯编码，可官方查询核验真伪。</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平方</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158</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定制学生操作挂板柜移动侧板</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全实木多层胶合板，整板整芯，无填充、无碎料夹层，单板纵横交错热压；</w:t>
            </w:r>
            <w:r>
              <w:rPr>
                <w:rFonts w:hint="eastAsia" w:ascii="宋体" w:hAnsi="宋体" w:cs="宋体"/>
                <w:color w:val="000000"/>
                <w:szCs w:val="21"/>
              </w:rPr>
              <w:br w:type="textWrapping"/>
            </w:r>
            <w:r>
              <w:rPr>
                <w:rFonts w:hint="eastAsia" w:ascii="宋体" w:hAnsi="宋体" w:cs="宋体"/>
                <w:color w:val="000000"/>
                <w:szCs w:val="21"/>
              </w:rPr>
              <w:t>层数：18mm厚≥9层单板；</w:t>
            </w:r>
            <w:r>
              <w:rPr>
                <w:rFonts w:hint="eastAsia" w:ascii="宋体" w:hAnsi="宋体" w:cs="宋体"/>
                <w:color w:val="000000"/>
                <w:szCs w:val="21"/>
              </w:rPr>
              <w:br w:type="textWrapping"/>
            </w:r>
            <w:r>
              <w:rPr>
                <w:rFonts w:hint="eastAsia" w:ascii="宋体" w:hAnsi="宋体" w:cs="宋体"/>
                <w:color w:val="000000"/>
                <w:szCs w:val="21"/>
              </w:rPr>
              <w:t>单板厚度均匀，无空洞、离层、鼓泡、虫眼、死节、腐朽。</w:t>
            </w:r>
            <w:r>
              <w:rPr>
                <w:rFonts w:hint="eastAsia" w:ascii="宋体" w:hAnsi="宋体" w:cs="宋体"/>
                <w:color w:val="000000"/>
                <w:szCs w:val="21"/>
              </w:rPr>
              <w:br w:type="textWrapping"/>
            </w:r>
            <w:r>
              <w:rPr>
                <w:rFonts w:hint="eastAsia" w:ascii="宋体" w:hAnsi="宋体" w:cs="宋体"/>
                <w:color w:val="000000"/>
                <w:szCs w:val="21"/>
              </w:rPr>
              <w:t>采用环保无醛改性胶/MDI胶，Ⅰ类耐水胶合板结构，具备防潮、防霉、防腐性能；</w:t>
            </w:r>
            <w:r>
              <w:rPr>
                <w:rFonts w:hint="eastAsia" w:ascii="宋体" w:hAnsi="宋体" w:cs="宋体"/>
                <w:color w:val="000000"/>
                <w:szCs w:val="21"/>
              </w:rPr>
              <w:br w:type="textWrapping"/>
            </w:r>
            <w:r>
              <w:rPr>
                <w:rFonts w:hint="eastAsia" w:ascii="宋体" w:hAnsi="宋体" w:cs="宋体"/>
                <w:color w:val="000000"/>
                <w:szCs w:val="21"/>
              </w:rPr>
              <w:t>甲醛释放量：E0级≤0.050mg/m³；</w:t>
            </w:r>
            <w:r>
              <w:rPr>
                <w:rFonts w:hint="eastAsia" w:ascii="宋体" w:hAnsi="宋体" w:cs="宋体"/>
                <w:color w:val="000000"/>
                <w:szCs w:val="21"/>
              </w:rPr>
              <w:br w:type="textWrapping"/>
            </w:r>
            <w:r>
              <w:rPr>
                <w:rFonts w:hint="eastAsia" w:ascii="宋体" w:hAnsi="宋体" w:cs="宋体"/>
                <w:color w:val="000000"/>
                <w:szCs w:val="21"/>
              </w:rPr>
              <w:t> TVOC总挥发性有机物释放量≤0.05mg/(㎡·h)；</w:t>
            </w:r>
            <w:r>
              <w:rPr>
                <w:rFonts w:hint="eastAsia" w:ascii="宋体" w:hAnsi="宋体" w:cs="宋体"/>
                <w:color w:val="000000"/>
                <w:szCs w:val="21"/>
              </w:rPr>
              <w:br w:type="textWrapping"/>
            </w:r>
            <w:r>
              <w:rPr>
                <w:rFonts w:hint="eastAsia" w:ascii="宋体" w:hAnsi="宋体" w:cs="宋体"/>
                <w:color w:val="000000"/>
                <w:szCs w:val="21"/>
              </w:rPr>
              <w:t>苯、甲苯、二甲苯未检出或低于检出限值；</w:t>
            </w:r>
            <w:r>
              <w:rPr>
                <w:rFonts w:hint="eastAsia" w:ascii="宋体" w:hAnsi="宋体" w:cs="宋体"/>
                <w:color w:val="000000"/>
                <w:szCs w:val="21"/>
              </w:rPr>
              <w:br w:type="textWrapping"/>
            </w:r>
            <w:r>
              <w:rPr>
                <w:rFonts w:hint="eastAsia" w:ascii="宋体" w:hAnsi="宋体" w:cs="宋体"/>
                <w:color w:val="000000"/>
                <w:szCs w:val="21"/>
              </w:rPr>
              <w:t>可溶性重金属（铅、镉、铬、汞）符合国标限量要求，无邻苯、无石棉有害物质添加。</w:t>
            </w:r>
            <w:r>
              <w:rPr>
                <w:rFonts w:hint="eastAsia" w:ascii="宋体" w:hAnsi="宋体" w:cs="宋体"/>
                <w:color w:val="000000"/>
                <w:szCs w:val="21"/>
              </w:rPr>
              <w:br w:type="textWrapping"/>
            </w:r>
            <w:r>
              <w:rPr>
                <w:rFonts w:hint="eastAsia" w:ascii="宋体" w:hAnsi="宋体" w:cs="宋体"/>
                <w:color w:val="000000"/>
                <w:szCs w:val="21"/>
              </w:rPr>
              <w:t>板材含水率：5.0%～8.0%，适配室内干湿环境，不易变形开裂；</w:t>
            </w:r>
            <w:r>
              <w:rPr>
                <w:rFonts w:hint="eastAsia" w:ascii="宋体" w:hAnsi="宋体" w:cs="宋体"/>
                <w:color w:val="000000"/>
                <w:szCs w:val="21"/>
              </w:rPr>
              <w:br w:type="textWrapping"/>
            </w:r>
            <w:r>
              <w:rPr>
                <w:rFonts w:hint="eastAsia" w:ascii="宋体" w:hAnsi="宋体" w:cs="宋体"/>
                <w:color w:val="000000"/>
                <w:szCs w:val="21"/>
              </w:rPr>
              <w:t> 板材密度≥0.72g/cm³，结构紧实稳定；</w:t>
            </w:r>
            <w:r>
              <w:rPr>
                <w:rFonts w:hint="eastAsia" w:ascii="宋体" w:hAnsi="宋体" w:cs="宋体"/>
                <w:color w:val="000000"/>
                <w:szCs w:val="21"/>
              </w:rPr>
              <w:br w:type="textWrapping"/>
            </w:r>
            <w:r>
              <w:rPr>
                <w:rFonts w:hint="eastAsia" w:ascii="宋体" w:hAnsi="宋体" w:cs="宋体"/>
                <w:color w:val="000000"/>
                <w:szCs w:val="21"/>
              </w:rPr>
              <w:t>干态胶合强度≥1.0MPa，试件木破率≥70%，无脱胶分层；</w:t>
            </w:r>
            <w:r>
              <w:rPr>
                <w:rFonts w:hint="eastAsia" w:ascii="宋体" w:hAnsi="宋体" w:cs="宋体"/>
                <w:color w:val="000000"/>
                <w:szCs w:val="21"/>
              </w:rPr>
              <w:br w:type="textWrapping"/>
            </w:r>
            <w:r>
              <w:rPr>
                <w:rFonts w:hint="eastAsia" w:ascii="宋体" w:hAnsi="宋体" w:cs="宋体"/>
                <w:color w:val="000000"/>
                <w:szCs w:val="21"/>
              </w:rPr>
              <w:t> 浸渍剥离试验合格，单侧边剥离长度≤25mm，无整层剥离；</w:t>
            </w:r>
            <w:r>
              <w:rPr>
                <w:rFonts w:hint="eastAsia" w:ascii="宋体" w:hAnsi="宋体" w:cs="宋体"/>
                <w:color w:val="000000"/>
                <w:szCs w:val="21"/>
              </w:rPr>
              <w:br w:type="textWrapping"/>
            </w:r>
            <w:r>
              <w:rPr>
                <w:rFonts w:hint="eastAsia" w:ascii="宋体" w:hAnsi="宋体" w:cs="宋体"/>
                <w:color w:val="000000"/>
                <w:szCs w:val="21"/>
              </w:rPr>
              <w:t> 静曲强度≥40MPa，弹性模量≥3600MPa，承重抗变形能力强；</w:t>
            </w:r>
            <w:r>
              <w:rPr>
                <w:rFonts w:hint="eastAsia" w:ascii="宋体" w:hAnsi="宋体" w:cs="宋体"/>
                <w:color w:val="000000"/>
                <w:szCs w:val="21"/>
              </w:rPr>
              <w:br w:type="textWrapping"/>
            </w:r>
            <w:r>
              <w:rPr>
                <w:rFonts w:hint="eastAsia" w:ascii="宋体" w:hAnsi="宋体" w:cs="宋体"/>
                <w:color w:val="000000"/>
                <w:szCs w:val="21"/>
              </w:rPr>
              <w:t>2h吸水厚度膨胀率≤3.0%，防潮性能优异；</w:t>
            </w:r>
            <w:r>
              <w:rPr>
                <w:rFonts w:hint="eastAsia" w:ascii="宋体" w:hAnsi="宋体" w:cs="宋体"/>
                <w:color w:val="000000"/>
                <w:szCs w:val="21"/>
              </w:rPr>
              <w:br w:type="textWrapping"/>
            </w:r>
            <w:r>
              <w:rPr>
                <w:rFonts w:hint="eastAsia" w:ascii="宋体" w:hAnsi="宋体" w:cs="宋体"/>
                <w:color w:val="000000"/>
                <w:szCs w:val="21"/>
              </w:rPr>
              <w:t> 板面握螺钉力≥900N、板边握螺钉力≥620N，安装牢固不松动；</w:t>
            </w:r>
            <w:r>
              <w:rPr>
                <w:rFonts w:hint="eastAsia" w:ascii="宋体" w:hAnsi="宋体" w:cs="宋体"/>
                <w:color w:val="000000"/>
                <w:szCs w:val="21"/>
              </w:rPr>
              <w:br w:type="textWrapping"/>
            </w:r>
            <w:r>
              <w:rPr>
                <w:rFonts w:hint="eastAsia" w:ascii="宋体" w:hAnsi="宋体" w:cs="宋体"/>
                <w:color w:val="000000"/>
                <w:szCs w:val="21"/>
              </w:rPr>
              <w:t> 内结合强度≥0.9MPa。</w:t>
            </w:r>
            <w:r>
              <w:rPr>
                <w:rFonts w:hint="eastAsia" w:ascii="宋体" w:hAnsi="宋体" w:cs="宋体"/>
                <w:color w:val="000000"/>
                <w:szCs w:val="21"/>
              </w:rPr>
              <w:br w:type="textWrapping"/>
            </w:r>
            <w:r>
              <w:rPr>
                <w:rFonts w:hint="eastAsia" w:ascii="宋体" w:hAnsi="宋体" w:cs="宋体"/>
                <w:color w:val="000000"/>
                <w:szCs w:val="21"/>
              </w:rPr>
              <w:t> 双面三聚氰胺浸渍胶膜纸热压饰面，无气泡、脱纸、色差、橘皮、划痕瑕疵；</w:t>
            </w:r>
            <w:r>
              <w:rPr>
                <w:rFonts w:hint="eastAsia" w:ascii="宋体" w:hAnsi="宋体" w:cs="宋体"/>
                <w:color w:val="000000"/>
                <w:szCs w:val="21"/>
              </w:rPr>
              <w:br w:type="textWrapping"/>
            </w:r>
            <w:r>
              <w:rPr>
                <w:rFonts w:hint="eastAsia" w:ascii="宋体" w:hAnsi="宋体" w:cs="宋体"/>
                <w:color w:val="000000"/>
                <w:szCs w:val="21"/>
              </w:rPr>
              <w:t> 表面耐磨性能：1000g负载、CS-17砂轮测试，≥350转不露底；</w:t>
            </w:r>
            <w:r>
              <w:rPr>
                <w:rFonts w:hint="eastAsia" w:ascii="宋体" w:hAnsi="宋体" w:cs="宋体"/>
                <w:color w:val="000000"/>
                <w:szCs w:val="21"/>
              </w:rPr>
              <w:br w:type="textWrapping"/>
            </w:r>
            <w:r>
              <w:rPr>
                <w:rFonts w:hint="eastAsia" w:ascii="宋体" w:hAnsi="宋体" w:cs="宋体"/>
                <w:color w:val="000000"/>
                <w:szCs w:val="21"/>
              </w:rPr>
              <w:t> 铅笔硬度≥3H，3N载荷无永久性划痕、不露底；</w:t>
            </w:r>
            <w:r>
              <w:rPr>
                <w:rFonts w:hint="eastAsia" w:ascii="宋体" w:hAnsi="宋体" w:cs="宋体"/>
                <w:color w:val="000000"/>
                <w:szCs w:val="21"/>
              </w:rPr>
              <w:br w:type="textWrapping"/>
            </w:r>
            <w:r>
              <w:rPr>
                <w:rFonts w:hint="eastAsia" w:ascii="宋体" w:hAnsi="宋体" w:cs="宋体"/>
                <w:color w:val="000000"/>
                <w:szCs w:val="21"/>
              </w:rPr>
              <w:t> 耐光色牢度≥5级，长期使用不褪色、不变黄；</w:t>
            </w:r>
            <w:r>
              <w:rPr>
                <w:rFonts w:hint="eastAsia" w:ascii="宋体" w:hAnsi="宋体" w:cs="宋体"/>
                <w:color w:val="000000"/>
                <w:szCs w:val="21"/>
              </w:rPr>
              <w:br w:type="textWrapping"/>
            </w:r>
            <w:r>
              <w:rPr>
                <w:rFonts w:hint="eastAsia" w:ascii="宋体" w:hAnsi="宋体" w:cs="宋体"/>
                <w:color w:val="000000"/>
                <w:szCs w:val="21"/>
              </w:rPr>
              <w:t> 耐酸碱、耐污渍、耐酒精腐蚀，日常污渍擦拭无残留、无发白、无损伤；</w:t>
            </w:r>
            <w:r>
              <w:rPr>
                <w:rFonts w:hint="eastAsia" w:ascii="宋体" w:hAnsi="宋体" w:cs="宋体"/>
                <w:color w:val="000000"/>
                <w:szCs w:val="21"/>
              </w:rPr>
              <w:br w:type="textWrapping"/>
            </w:r>
            <w:r>
              <w:rPr>
                <w:rFonts w:hint="eastAsia" w:ascii="宋体" w:hAnsi="宋体" w:cs="宋体"/>
                <w:color w:val="000000"/>
                <w:szCs w:val="21"/>
              </w:rPr>
              <w:t>饰面胶合强度≥1.8MPa，冷热循环、干湿环境下不开裂、不起皮。</w:t>
            </w:r>
            <w:r>
              <w:rPr>
                <w:rFonts w:hint="eastAsia" w:ascii="宋体" w:hAnsi="宋体" w:cs="宋体"/>
                <w:color w:val="000000"/>
                <w:szCs w:val="21"/>
              </w:rPr>
              <w:br w:type="textWrapping"/>
            </w:r>
            <w:r>
              <w:rPr>
                <w:rFonts w:hint="eastAsia" w:ascii="宋体" w:hAnsi="宋体" w:cs="宋体"/>
                <w:color w:val="000000"/>
                <w:szCs w:val="21"/>
              </w:rPr>
              <w:t>板材为优等品，板面纹理清晰自然，同批次板材无色差，色差ΔE≤1.5；</w:t>
            </w:r>
            <w:r>
              <w:rPr>
                <w:rFonts w:hint="eastAsia" w:ascii="宋体" w:hAnsi="宋体" w:cs="宋体"/>
                <w:color w:val="000000"/>
                <w:szCs w:val="21"/>
              </w:rPr>
              <w:br w:type="textWrapping"/>
            </w:r>
            <w:r>
              <w:rPr>
                <w:rFonts w:hint="eastAsia" w:ascii="宋体" w:hAnsi="宋体" w:cs="宋体"/>
                <w:color w:val="000000"/>
                <w:szCs w:val="21"/>
              </w:rPr>
              <w:t>板边裁切整齐、无崩边、毛刺、分层、掉皮现象；</w:t>
            </w:r>
            <w:r>
              <w:rPr>
                <w:rFonts w:hint="eastAsia" w:ascii="宋体" w:hAnsi="宋体" w:cs="宋体"/>
                <w:color w:val="000000"/>
                <w:szCs w:val="21"/>
              </w:rPr>
              <w:br w:type="textWrapping"/>
            </w:r>
            <w:r>
              <w:rPr>
                <w:rFonts w:hint="eastAsia" w:ascii="宋体" w:hAnsi="宋体" w:cs="宋体"/>
                <w:color w:val="000000"/>
                <w:szCs w:val="21"/>
              </w:rPr>
              <w:t>原厂配套同色PUR封边条，厚度≥1.8mm，适配激光封边、热熔封边工艺，封边防水不开胶；</w:t>
            </w:r>
            <w:r>
              <w:rPr>
                <w:rFonts w:hint="eastAsia" w:ascii="宋体" w:hAnsi="宋体" w:cs="宋体"/>
                <w:color w:val="000000"/>
                <w:szCs w:val="21"/>
              </w:rPr>
              <w:br w:type="textWrapping"/>
            </w:r>
            <w:r>
              <w:rPr>
                <w:rFonts w:hint="eastAsia" w:ascii="宋体" w:hAnsi="宋体" w:cs="宋体"/>
                <w:color w:val="000000"/>
                <w:szCs w:val="21"/>
              </w:rPr>
              <w:t>每块板材带有原厂防伪标识、批次追溯编码，可官方查询核验真伪。</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48</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9</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学生工作台</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长600mm*宽400mm高700mm；截面：40×40 mm，四槽，槽宽 8.2 mm，中心孔 Ø6.8 mm，理论米重约 1.40 kg/m，标准长度：6000 mm（6.02 m），惯性矩Ix=Iy≈7.32 cm⁴，截面模量Zx=Zy≈3.72 cm³，壁厚：约 1.5 mm（筋厚），表面处理：阳极氧化，膜厚 8–12</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10</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前后展柜</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长6800mm*宽600mm*高2800mm；截面：40×40 mm，四槽，槽宽 8.2 mm，中心孔 Ø6.8 mm，理论米重约 1.40 kg/m，标准长度：6000 mm（6.02 m），惯性矩Ix=Iy≈7.32 cm⁴，截面模量Zx=Zy≈3.72 cm³，壁厚：约 1.5 mm（筋厚），表面处理：阳极氧化，膜厚 8–12</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11</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分电箱</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外形尺寸：宽 300mm× 高 400mm× 深 200mm，壁挂明装。</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执行标准：GB 7251.1、IEC60439-1。</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箱体材质：优质冷轧钢板，箱体板材≥1.2mm，门板≥1.2mm。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表面工艺：酸洗磷化、静电环氧树脂喷塑，哑光灰白色。</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结构：箱门开启角度≥95°，配钥匙锁，含密封胶条。</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内部配置：整块镀锌安装背板、接地导线、安装紧固件。</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进出线：箱体底部预留敲落孔。</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防护等级：IP40。</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电气条件：50Hz，额定电压≤AC500V。</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使用环境：-25℃～+40℃，室内无腐蚀、无粉尘、无剧烈振动环境。</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接地：箱体、门板、背板可靠连通。</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内部预装：2P16A断路器4套</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18</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12</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小梯子</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材质：6063-T5 航空铝合金一体挤压型材，梯主梁壁厚≥2.2mm，加宽踏板厚度≥1.4mm。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承重指标：额定安全静载 150kg，安全系数≥2:1，单踏板承压无凹陷变形。</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表面工艺：整体阳极氧化处理，无毛刺、无尖锐棱角，耐腐蚀抗氧化。</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踏板结构：加宽防滑踏板，表面冲压防滑纹路，踏棍间距 275mm-300mm，踏板宽度≥200mm。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安全铰链：加厚金属合页，配双重限位防开保险锁扣，限制人字最大开度，防止侧翻。</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底部防滑：梯脚配加厚耐磨橡胶马蹄防滑脚垫，增大接地摩擦力。</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加固结构：双侧内置加固支撑拉杆，整体氩弧焊 + 铆钉双重固定，无松动、无剪切挤压风险。</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标识要求：梯身永久性印刷承重、安全警示、执行标准、品牌规格标识。</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适用环境：室内外通用，-10℃～+50℃干燥 / 轻度潮湿作业场景。</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16</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13</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安全帽</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壳体材质：ABS 高强度工程塑料，一体注塑成型，壳体厚度≥3mm，抗冲击、耐穿刺。</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内衬结构：高密度缓冲泡沫内衬，搭配可调节织带帽衬，四点式悬挂缓冲结构。</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调节部件：后置旋转式头围调节旋钮，适配头围 520mm～640mm，佩戴稳固不晃动。</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下颌带：加宽阻燃织带，配快速卡扣，受力不易断裂，有效防脱落。</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性能指标：耐冲击、耐穿刺、侧向刚性、阻燃、低温性能达标，绝缘性能≥440V。</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工艺外观：壳体表面光滑无毛刺，颜色均匀；顶部设透气通风槽。</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使用环境：适用 - 10℃～+50℃。</w:t>
            </w:r>
          </w:p>
          <w:p>
            <w:pPr>
              <w:widowControl/>
              <w:adjustRightInd w:val="0"/>
              <w:snapToGrid w:val="0"/>
              <w:spacing w:after="0" w:line="240" w:lineRule="auto"/>
              <w:jc w:val="left"/>
              <w:rPr>
                <w:rFonts w:ascii="宋体" w:hAnsi="宋体" w:cs="宋体"/>
                <w:color w:val="000000"/>
                <w:szCs w:val="21"/>
              </w:rPr>
            </w:pP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40</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14</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护目镜</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镜片材质：高强度聚碳酸酯一体镜片，耐高速冲击、耐穿刺，可见光透光率≥85%，阻隔 99.9% UVA/UVB 紫外线。</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镜片涂层：内外双层长效防雾 Scotchgard 涂层，耐水洗，温差环境不易起雾；抗刮耐磨处理。</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通风结构：间接式导流通风孔，兼顾防化学飞溅、防尘与透气，防护等级 D3 防液体飞溅、D4 防尘。</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镜框材质：柔性医用级 PVC 软包边，无尖锐棱角，贴合面部，兼容安全帽、半面罩同时佩戴。</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固定结构：加宽弹性可调节头带，长短自由调节，佩戴稳固不易滑落，头带可拆卸便于清洗。</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光学性能：无畸变、无棱镜偏差，大广角视野，上下左右无视觉盲区。</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防护性能：可抵御金属碎屑、粉尘、酸碱液体飞溅，低温、高温工况镜片不脆裂。</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40</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15</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安全绳</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结构型式：全身五点式安全带，双肩带、双腿带、胸部调节带、背部 D 型承重挂点，五点同步受力结构。</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织带材质：高强聚酯纤维工业织带，宽度≥45mm，厚度≥1.8mm，抗老化、耐酸碱、不易起毛断裂。</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金属配件：镀锌合金钢五金件，承重 D 环、调节卡扣、快速插扣，表面无毛刺，承载力≥15kN。</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调节机构：肩带、胸带、腿带全点位长度可调，适配不同身高体型人员穿戴。</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安全性能：整体静拉力符合国标要求，冲击吸收性能达标，低温、日晒环境强度不衰减。</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穿戴设计：背部主挂点，胸前辅助挂点；织带边缘包边处理，穿戴无磨肤不适感。</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使用场景：高空作业、检修登高作业，适用环境 - 20℃～+60℃。</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标识要求：织带永久印刷型号、执行标准、最大承重、生产日期、有效期警示标识。</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根</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9570" w:type="dxa"/>
            <w:gridSpan w:val="6"/>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实训室网络实训设备</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16</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三层交换机</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交换容量≥672Gbps/6.72Tbps，包转发率≥171Mpps，≥24个10/100/1000BASE-T自适应以太网端口，≥4个1000BASE-X SFP端口，静音无风扇，≥1个带外管理口，Console口≥1，USB口≥1，支持将多台物理设备互相连接起来，使其虚拟为一台逻辑设备，支持≥4K VLAN，支持QinQ、灵活QinQ，支持DHCP Client/Server/Relay,支持DHCP/DHCPv6 Option82,支持IPv4/IPv6双栈,支持RIPv1/RIPv2/RIPng，OSPF v1/v2/v3,支持IPv4/IPv6静态路由,支持STP/RSTP/MSTP/PVST协议,支持G.8032以太网环保护协议ERPS，切换时间≤50ms，可兼容其他支持该协议的产品,支持SDN,支持基于命令行的配置管理，支持Web方式进行远程配置管理.</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34</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防火墙</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千兆电口≥5，千兆光口≥2，Console口≥1，USB口≥1，存储介质支持500GTF卡或者硬盘，运行模式支持路由模式、透明模式、混杂模式， 支持IPv4/IPv6双协议栈，支持基于命令行的配置管理，支持Web方式进行远程配置管理， 支持VPN功能（自带≥10授权），支持病毒库、入侵防御、行为审计和URL特征库升级。</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34</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9570" w:type="dxa"/>
            <w:gridSpan w:val="6"/>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实训室弱电安装调试实训设备</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18</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摄像机1</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1、smart功能</w:t>
            </w:r>
            <w:r>
              <w:rPr>
                <w:rFonts w:hint="eastAsia" w:ascii="宋体" w:hAnsi="宋体" w:cs="宋体"/>
                <w:color w:val="000000"/>
                <w:szCs w:val="21"/>
              </w:rPr>
              <w:br w:type="textWrapping"/>
            </w:r>
            <w:r>
              <w:rPr>
                <w:rFonts w:hint="eastAsia" w:ascii="宋体" w:hAnsi="宋体" w:cs="宋体"/>
                <w:color w:val="000000"/>
                <w:szCs w:val="21"/>
              </w:rPr>
              <w:t>普通事件：移动侦测（支持人形检测），异常</w:t>
            </w:r>
            <w:r>
              <w:rPr>
                <w:rFonts w:hint="eastAsia" w:ascii="宋体" w:hAnsi="宋体" w:cs="宋体"/>
                <w:color w:val="000000"/>
                <w:szCs w:val="21"/>
              </w:rPr>
              <w:br w:type="textWrapping"/>
            </w:r>
            <w:r>
              <w:rPr>
                <w:rFonts w:hint="eastAsia" w:ascii="宋体" w:hAnsi="宋体" w:cs="宋体"/>
                <w:color w:val="000000"/>
                <w:szCs w:val="21"/>
              </w:rPr>
              <w:t>2、接口</w:t>
            </w:r>
            <w:r>
              <w:rPr>
                <w:rFonts w:hint="eastAsia" w:ascii="宋体" w:hAnsi="宋体" w:cs="宋体"/>
                <w:color w:val="000000"/>
                <w:szCs w:val="21"/>
              </w:rPr>
              <w:br w:type="textWrapping"/>
            </w:r>
            <w:r>
              <w:rPr>
                <w:rFonts w:hint="eastAsia" w:ascii="宋体" w:hAnsi="宋体" w:cs="宋体"/>
                <w:color w:val="000000"/>
                <w:szCs w:val="21"/>
              </w:rPr>
              <w:t>网络：1个RJ45 10 M/100 M自适应以太网口</w:t>
            </w:r>
            <w:r>
              <w:rPr>
                <w:rFonts w:hint="eastAsia" w:ascii="宋体" w:hAnsi="宋体" w:cs="宋体"/>
                <w:color w:val="000000"/>
                <w:szCs w:val="21"/>
              </w:rPr>
              <w:br w:type="textWrapping"/>
            </w:r>
            <w:r>
              <w:rPr>
                <w:rFonts w:hint="eastAsia" w:ascii="宋体" w:hAnsi="宋体" w:cs="宋体"/>
                <w:color w:val="000000"/>
                <w:szCs w:val="21"/>
              </w:rPr>
              <w:t>音频：1个内置麦克风</w:t>
            </w:r>
            <w:r>
              <w:rPr>
                <w:rFonts w:hint="eastAsia" w:ascii="宋体" w:hAnsi="宋体" w:cs="宋体"/>
                <w:color w:val="000000"/>
                <w:szCs w:val="21"/>
              </w:rPr>
              <w:br w:type="textWrapping"/>
            </w:r>
            <w:r>
              <w:rPr>
                <w:rFonts w:hint="eastAsia" w:ascii="宋体" w:hAnsi="宋体" w:cs="宋体"/>
                <w:color w:val="000000"/>
                <w:szCs w:val="21"/>
              </w:rPr>
              <w:t>3、补光</w:t>
            </w:r>
            <w:r>
              <w:rPr>
                <w:rFonts w:hint="eastAsia" w:ascii="宋体" w:hAnsi="宋体" w:cs="宋体"/>
                <w:color w:val="000000"/>
                <w:szCs w:val="21"/>
              </w:rPr>
              <w:br w:type="textWrapping"/>
            </w:r>
            <w:r>
              <w:rPr>
                <w:rFonts w:hint="eastAsia" w:ascii="宋体" w:hAnsi="宋体" w:cs="宋体"/>
                <w:color w:val="000000"/>
                <w:szCs w:val="21"/>
              </w:rPr>
              <w:t>补光灯类型：智能补光，可切换白光灯、红外灯</w:t>
            </w:r>
            <w:r>
              <w:rPr>
                <w:rFonts w:hint="eastAsia" w:ascii="宋体" w:hAnsi="宋体" w:cs="宋体"/>
                <w:color w:val="000000"/>
                <w:szCs w:val="21"/>
              </w:rPr>
              <w:br w:type="textWrapping"/>
            </w:r>
            <w:r>
              <w:rPr>
                <w:rFonts w:hint="eastAsia" w:ascii="宋体" w:hAnsi="宋体" w:cs="宋体"/>
                <w:color w:val="000000"/>
                <w:szCs w:val="21"/>
              </w:rPr>
              <w:t>补光距离：红外光最远可达30 m，白光最远可达20 m</w:t>
            </w:r>
            <w:r>
              <w:rPr>
                <w:rFonts w:hint="eastAsia" w:ascii="宋体" w:hAnsi="宋体" w:cs="宋体"/>
                <w:color w:val="000000"/>
                <w:szCs w:val="21"/>
              </w:rPr>
              <w:br w:type="textWrapping"/>
            </w:r>
            <w:r>
              <w:rPr>
                <w:rFonts w:hint="eastAsia" w:ascii="宋体" w:hAnsi="宋体" w:cs="宋体"/>
                <w:color w:val="000000"/>
                <w:szCs w:val="21"/>
              </w:rPr>
              <w:t>防补光过曝：支持</w:t>
            </w:r>
            <w:r>
              <w:rPr>
                <w:rFonts w:hint="eastAsia" w:ascii="宋体" w:hAnsi="宋体" w:cs="宋体"/>
                <w:color w:val="000000"/>
                <w:szCs w:val="21"/>
              </w:rPr>
              <w:br w:type="textWrapping"/>
            </w:r>
            <w:r>
              <w:rPr>
                <w:rFonts w:hint="eastAsia" w:ascii="宋体" w:hAnsi="宋体" w:cs="宋体"/>
                <w:color w:val="000000"/>
                <w:szCs w:val="21"/>
              </w:rPr>
              <w:t>红外波长范围：850 nm</w:t>
            </w:r>
            <w:r>
              <w:rPr>
                <w:rFonts w:hint="eastAsia" w:ascii="宋体" w:hAnsi="宋体" w:cs="宋体"/>
                <w:color w:val="000000"/>
                <w:szCs w:val="21"/>
              </w:rPr>
              <w:br w:type="textWrapping"/>
            </w:r>
            <w:r>
              <w:rPr>
                <w:rFonts w:hint="eastAsia" w:ascii="宋体" w:hAnsi="宋体" w:cs="宋体"/>
                <w:color w:val="000000"/>
                <w:szCs w:val="21"/>
              </w:rPr>
              <w:t>4、网络</w:t>
            </w:r>
            <w:r>
              <w:rPr>
                <w:rFonts w:hint="eastAsia" w:ascii="宋体" w:hAnsi="宋体" w:cs="宋体"/>
                <w:color w:val="000000"/>
                <w:szCs w:val="21"/>
              </w:rPr>
              <w:br w:type="textWrapping"/>
            </w:r>
            <w:r>
              <w:rPr>
                <w:rFonts w:hint="eastAsia" w:ascii="宋体" w:hAnsi="宋体" w:cs="宋体"/>
                <w:color w:val="000000"/>
                <w:szCs w:val="21"/>
              </w:rPr>
              <w:t>网络协议：TCP/IP，ICMP，HTTP，DHCP，DNS，RTP，RTSP，NTP，IGMP，QoS，IPv4， UDP</w:t>
            </w:r>
            <w:r>
              <w:rPr>
                <w:rFonts w:hint="eastAsia" w:ascii="宋体" w:hAnsi="宋体" w:cs="宋体"/>
                <w:color w:val="000000"/>
                <w:szCs w:val="21"/>
              </w:rPr>
              <w:br w:type="textWrapping"/>
            </w:r>
            <w:r>
              <w:rPr>
                <w:rFonts w:hint="eastAsia" w:ascii="宋体" w:hAnsi="宋体" w:cs="宋体"/>
                <w:color w:val="000000"/>
                <w:szCs w:val="21"/>
              </w:rPr>
              <w:t>同时预览路数：最多6路</w:t>
            </w:r>
            <w:r>
              <w:rPr>
                <w:rFonts w:hint="eastAsia" w:ascii="宋体" w:hAnsi="宋体" w:cs="宋体"/>
                <w:color w:val="000000"/>
                <w:szCs w:val="21"/>
              </w:rPr>
              <w:br w:type="textWrapping"/>
            </w:r>
            <w:r>
              <w:rPr>
                <w:rFonts w:hint="eastAsia" w:ascii="宋体" w:hAnsi="宋体" w:cs="宋体"/>
                <w:color w:val="000000"/>
                <w:szCs w:val="21"/>
              </w:rPr>
              <w:t>接口协议（API）：开放型网络视频接口，ISAPI，SDK，GB28181</w:t>
            </w:r>
            <w:r>
              <w:rPr>
                <w:rFonts w:hint="eastAsia" w:ascii="宋体" w:hAnsi="宋体" w:cs="宋体"/>
                <w:color w:val="000000"/>
                <w:szCs w:val="21"/>
              </w:rPr>
              <w:br w:type="textWrapping"/>
            </w:r>
            <w:r>
              <w:rPr>
                <w:rFonts w:hint="eastAsia" w:ascii="宋体" w:hAnsi="宋体" w:cs="宋体"/>
                <w:color w:val="000000"/>
                <w:szCs w:val="21"/>
              </w:rPr>
              <w:t>用户管理：最多32个用户，可分3级用户权限管理：管理员，操作员，普通用户</w:t>
            </w:r>
            <w:r>
              <w:rPr>
                <w:rFonts w:hint="eastAsia" w:ascii="宋体" w:hAnsi="宋体" w:cs="宋体"/>
                <w:color w:val="000000"/>
                <w:szCs w:val="21"/>
              </w:rPr>
              <w:br w:type="textWrapping"/>
            </w:r>
            <w:r>
              <w:rPr>
                <w:rFonts w:hint="eastAsia" w:ascii="宋体" w:hAnsi="宋体" w:cs="宋体"/>
                <w:color w:val="000000"/>
                <w:szCs w:val="21"/>
              </w:rPr>
              <w:t>客户端：iVMS-4200</w:t>
            </w:r>
            <w:r>
              <w:rPr>
                <w:rFonts w:hint="eastAsia" w:ascii="宋体" w:hAnsi="宋体" w:cs="宋体"/>
                <w:color w:val="000000"/>
                <w:szCs w:val="21"/>
              </w:rPr>
              <w:br w:type="textWrapping"/>
            </w:r>
            <w:r>
              <w:rPr>
                <w:rFonts w:hint="eastAsia" w:ascii="宋体" w:hAnsi="宋体" w:cs="宋体"/>
                <w:color w:val="000000"/>
                <w:szCs w:val="21"/>
              </w:rPr>
              <w:t>浏览器：使用本地服务预览：Chrome 80+，Firefox 80+，Edge 89+，Safari 13+</w:t>
            </w:r>
            <w:r>
              <w:rPr>
                <w:rFonts w:hint="eastAsia" w:ascii="宋体" w:hAnsi="宋体" w:cs="宋体"/>
                <w:color w:val="000000"/>
                <w:szCs w:val="21"/>
              </w:rPr>
              <w:br w:type="textWrapping"/>
            </w:r>
            <w:r>
              <w:rPr>
                <w:rFonts w:hint="eastAsia" w:ascii="宋体" w:hAnsi="宋体" w:cs="宋体"/>
                <w:color w:val="000000"/>
                <w:szCs w:val="21"/>
              </w:rPr>
              <w:t>5、一般规范</w:t>
            </w:r>
            <w:r>
              <w:rPr>
                <w:rFonts w:hint="eastAsia" w:ascii="宋体" w:hAnsi="宋体" w:cs="宋体"/>
                <w:color w:val="000000"/>
                <w:szCs w:val="21"/>
              </w:rPr>
              <w:br w:type="textWrapping"/>
            </w:r>
            <w:r>
              <w:rPr>
                <w:rFonts w:hint="eastAsia" w:ascii="宋体" w:hAnsi="宋体" w:cs="宋体"/>
                <w:color w:val="000000"/>
                <w:szCs w:val="21"/>
              </w:rPr>
              <w:t>联动方式：上传中心</w:t>
            </w:r>
            <w:r>
              <w:rPr>
                <w:rFonts w:hint="eastAsia" w:ascii="宋体" w:hAnsi="宋体" w:cs="宋体"/>
                <w:color w:val="000000"/>
                <w:szCs w:val="21"/>
              </w:rPr>
              <w:br w:type="textWrapping"/>
            </w:r>
            <w:r>
              <w:rPr>
                <w:rFonts w:hint="eastAsia" w:ascii="宋体" w:hAnsi="宋体" w:cs="宋体"/>
                <w:color w:val="000000"/>
                <w:szCs w:val="21"/>
              </w:rPr>
              <w:t>产品尺寸：Ø110 × 93 mm</w:t>
            </w:r>
            <w:r>
              <w:rPr>
                <w:rFonts w:hint="eastAsia" w:ascii="宋体" w:hAnsi="宋体" w:cs="宋体"/>
                <w:color w:val="000000"/>
                <w:szCs w:val="21"/>
              </w:rPr>
              <w:br w:type="textWrapping"/>
            </w:r>
            <w:r>
              <w:rPr>
                <w:rFonts w:hint="eastAsia" w:ascii="宋体" w:hAnsi="宋体" w:cs="宋体"/>
                <w:color w:val="000000"/>
                <w:szCs w:val="21"/>
              </w:rPr>
              <w:t>设备重量：300 g</w:t>
            </w:r>
            <w:r>
              <w:rPr>
                <w:rFonts w:hint="eastAsia" w:ascii="宋体" w:hAnsi="宋体" w:cs="宋体"/>
                <w:color w:val="000000"/>
                <w:szCs w:val="21"/>
              </w:rPr>
              <w:br w:type="textWrapping"/>
            </w:r>
            <w:r>
              <w:rPr>
                <w:rFonts w:hint="eastAsia" w:ascii="宋体" w:hAnsi="宋体" w:cs="宋体"/>
                <w:color w:val="000000"/>
                <w:szCs w:val="21"/>
              </w:rPr>
              <w:t>包装尺寸：145 × 145 × 128 mm</w:t>
            </w:r>
            <w:r>
              <w:rPr>
                <w:rFonts w:hint="eastAsia" w:ascii="宋体" w:hAnsi="宋体" w:cs="宋体"/>
                <w:color w:val="000000"/>
                <w:szCs w:val="21"/>
              </w:rPr>
              <w:br w:type="textWrapping"/>
            </w:r>
            <w:r>
              <w:rPr>
                <w:rFonts w:hint="eastAsia" w:ascii="宋体" w:hAnsi="宋体" w:cs="宋体"/>
                <w:color w:val="000000"/>
                <w:szCs w:val="21"/>
              </w:rPr>
              <w:t>带包装重量：470 g</w:t>
            </w:r>
            <w:r>
              <w:rPr>
                <w:rFonts w:hint="eastAsia" w:ascii="宋体" w:hAnsi="宋体" w:cs="宋体"/>
                <w:color w:val="000000"/>
                <w:szCs w:val="21"/>
              </w:rPr>
              <w:br w:type="textWrapping"/>
            </w:r>
            <w:r>
              <w:rPr>
                <w:rFonts w:hint="eastAsia" w:ascii="宋体" w:hAnsi="宋体" w:cs="宋体"/>
                <w:color w:val="000000"/>
                <w:szCs w:val="21"/>
              </w:rPr>
              <w:t>存储温湿度：-30 ℃~60 ℃，湿度小于95%（无凝结）</w:t>
            </w:r>
            <w:r>
              <w:rPr>
                <w:rFonts w:hint="eastAsia" w:ascii="宋体" w:hAnsi="宋体" w:cs="宋体"/>
                <w:color w:val="000000"/>
                <w:szCs w:val="21"/>
              </w:rPr>
              <w:br w:type="textWrapping"/>
            </w:r>
            <w:r>
              <w:rPr>
                <w:rFonts w:hint="eastAsia" w:ascii="宋体" w:hAnsi="宋体" w:cs="宋体"/>
                <w:color w:val="000000"/>
                <w:szCs w:val="21"/>
              </w:rPr>
              <w:t>启动及工作温湿度：-30 ℃~60 ℃，湿度小于95%（无凝结）</w:t>
            </w:r>
            <w:r>
              <w:rPr>
                <w:rFonts w:hint="eastAsia" w:ascii="宋体" w:hAnsi="宋体" w:cs="宋体"/>
                <w:color w:val="000000"/>
                <w:szCs w:val="21"/>
              </w:rPr>
              <w:br w:type="textWrapping"/>
            </w:r>
            <w:r>
              <w:rPr>
                <w:rFonts w:hint="eastAsia" w:ascii="宋体" w:hAnsi="宋体" w:cs="宋体"/>
                <w:color w:val="000000"/>
                <w:szCs w:val="21"/>
              </w:rPr>
              <w:t>通用功能：心跳，密码保护，水印技术</w:t>
            </w:r>
            <w:r>
              <w:rPr>
                <w:rFonts w:hint="eastAsia" w:ascii="宋体" w:hAnsi="宋体" w:cs="宋体"/>
                <w:color w:val="000000"/>
                <w:szCs w:val="21"/>
              </w:rPr>
              <w:br w:type="textWrapping"/>
            </w:r>
            <w:r>
              <w:rPr>
                <w:rFonts w:hint="eastAsia" w:ascii="宋体" w:hAnsi="宋体" w:cs="宋体"/>
                <w:color w:val="000000"/>
                <w:szCs w:val="21"/>
              </w:rPr>
              <w:t>电流及功耗：DC：12 V，0.42 A，最大功耗：5 W</w:t>
            </w:r>
            <w:r>
              <w:rPr>
                <w:rFonts w:hint="eastAsia" w:ascii="宋体" w:hAnsi="宋体" w:cs="宋体"/>
                <w:color w:val="000000"/>
                <w:szCs w:val="21"/>
              </w:rPr>
              <w:br w:type="textWrapping"/>
            </w:r>
            <w:r>
              <w:rPr>
                <w:rFonts w:hint="eastAsia" w:ascii="宋体" w:hAnsi="宋体" w:cs="宋体"/>
                <w:color w:val="000000"/>
                <w:szCs w:val="21"/>
              </w:rPr>
              <w:t>PoE：IEEE 802.3af，CLASS 3，最大功耗：6.5 W（DV2型号不支持）</w:t>
            </w:r>
            <w:r>
              <w:rPr>
                <w:rFonts w:hint="eastAsia" w:ascii="宋体" w:hAnsi="宋体" w:cs="宋体"/>
                <w:color w:val="000000"/>
                <w:szCs w:val="21"/>
              </w:rPr>
              <w:br w:type="textWrapping"/>
            </w:r>
            <w:r>
              <w:rPr>
                <w:rFonts w:hint="eastAsia" w:ascii="宋体" w:hAnsi="宋体" w:cs="宋体"/>
                <w:color w:val="000000"/>
                <w:szCs w:val="21"/>
              </w:rPr>
              <w:t>恢复出厂设置：支持客户端或浏览器恢复</w:t>
            </w:r>
            <w:r>
              <w:rPr>
                <w:rFonts w:hint="eastAsia" w:ascii="宋体" w:hAnsi="宋体" w:cs="宋体"/>
                <w:color w:val="000000"/>
                <w:szCs w:val="21"/>
              </w:rPr>
              <w:br w:type="textWrapping"/>
            </w:r>
            <w:r>
              <w:rPr>
                <w:rFonts w:hint="eastAsia" w:ascii="宋体" w:hAnsi="宋体" w:cs="宋体"/>
                <w:color w:val="000000"/>
                <w:szCs w:val="21"/>
              </w:rPr>
              <w:t>供电方式：DC：12 V ± 25%，支持防反接保护</w:t>
            </w:r>
            <w:r>
              <w:rPr>
                <w:rFonts w:hint="eastAsia" w:ascii="宋体" w:hAnsi="宋体" w:cs="宋体"/>
                <w:color w:val="000000"/>
                <w:szCs w:val="21"/>
              </w:rPr>
              <w:br w:type="textWrapping"/>
            </w:r>
            <w:r>
              <w:rPr>
                <w:rFonts w:hint="eastAsia" w:ascii="宋体" w:hAnsi="宋体" w:cs="宋体"/>
                <w:color w:val="000000"/>
                <w:szCs w:val="21"/>
              </w:rPr>
              <w:t>PoE：IEEE 802.3af，Class 3（DV2型号不支持）</w:t>
            </w:r>
            <w:r>
              <w:rPr>
                <w:rFonts w:hint="eastAsia" w:ascii="宋体" w:hAnsi="宋体" w:cs="宋体"/>
                <w:color w:val="000000"/>
                <w:szCs w:val="21"/>
              </w:rPr>
              <w:br w:type="textWrapping"/>
            </w:r>
            <w:r>
              <w:rPr>
                <w:rFonts w:hint="eastAsia" w:ascii="宋体" w:hAnsi="宋体" w:cs="宋体"/>
                <w:color w:val="000000"/>
                <w:szCs w:val="21"/>
              </w:rPr>
              <w:t>电源接口类型：Ø5.5 mm圆口</w:t>
            </w:r>
            <w:r>
              <w:rPr>
                <w:rFonts w:hint="eastAsia" w:ascii="宋体" w:hAnsi="宋体" w:cs="宋体"/>
                <w:color w:val="000000"/>
                <w:szCs w:val="21"/>
              </w:rPr>
              <w:br w:type="textWrapping"/>
            </w:r>
            <w:r>
              <w:rPr>
                <w:rFonts w:hint="eastAsia" w:ascii="宋体" w:hAnsi="宋体" w:cs="宋体"/>
                <w:color w:val="000000"/>
                <w:szCs w:val="21"/>
              </w:rPr>
              <w:t>6、视频</w:t>
            </w:r>
            <w:r>
              <w:rPr>
                <w:rFonts w:hint="eastAsia" w:ascii="宋体" w:hAnsi="宋体" w:cs="宋体"/>
                <w:color w:val="000000"/>
                <w:szCs w:val="21"/>
              </w:rPr>
              <w:br w:type="textWrapping"/>
            </w:r>
            <w:r>
              <w:rPr>
                <w:rFonts w:hint="eastAsia" w:ascii="宋体" w:hAnsi="宋体" w:cs="宋体"/>
                <w:color w:val="000000"/>
                <w:szCs w:val="21"/>
              </w:rPr>
              <w:t>最大分辨率：2560 × 1440</w:t>
            </w:r>
            <w:r>
              <w:rPr>
                <w:rFonts w:hint="eastAsia" w:ascii="宋体" w:hAnsi="宋体" w:cs="宋体"/>
                <w:color w:val="000000"/>
                <w:szCs w:val="21"/>
              </w:rPr>
              <w:br w:type="textWrapping"/>
            </w:r>
            <w:r>
              <w:rPr>
                <w:rFonts w:hint="eastAsia" w:ascii="宋体" w:hAnsi="宋体" w:cs="宋体"/>
                <w:color w:val="000000"/>
                <w:szCs w:val="21"/>
              </w:rPr>
              <w:t>主码流帧率分辨率：50 Hz：25 fps（2560 × 1440，1920 × 1080，1280 × 720）</w:t>
            </w:r>
            <w:r>
              <w:rPr>
                <w:rFonts w:hint="eastAsia" w:ascii="宋体" w:hAnsi="宋体" w:cs="宋体"/>
                <w:color w:val="000000"/>
                <w:szCs w:val="21"/>
              </w:rPr>
              <w:br w:type="textWrapping"/>
            </w:r>
            <w:r>
              <w:rPr>
                <w:rFonts w:hint="eastAsia" w:ascii="宋体" w:hAnsi="宋体" w:cs="宋体"/>
                <w:color w:val="000000"/>
                <w:szCs w:val="21"/>
              </w:rPr>
              <w:t>子码流帧率分辨率：50 Hz：25 fps（768 × 432，640 × 480，640 × 360）</w:t>
            </w:r>
            <w:r>
              <w:rPr>
                <w:rFonts w:hint="eastAsia" w:ascii="宋体" w:hAnsi="宋体" w:cs="宋体"/>
                <w:color w:val="000000"/>
                <w:szCs w:val="21"/>
              </w:rPr>
              <w:br w:type="textWrapping"/>
            </w:r>
            <w:r>
              <w:rPr>
                <w:rFonts w:hint="eastAsia" w:ascii="宋体" w:hAnsi="宋体" w:cs="宋体"/>
                <w:color w:val="000000"/>
                <w:szCs w:val="21"/>
              </w:rPr>
              <w:t>视频压缩标准：主码流：H.265/Smart265，支持超级智能编码</w:t>
            </w:r>
            <w:r>
              <w:rPr>
                <w:rFonts w:hint="eastAsia" w:ascii="宋体" w:hAnsi="宋体" w:cs="宋体"/>
                <w:color w:val="000000"/>
                <w:szCs w:val="21"/>
              </w:rPr>
              <w:br w:type="textWrapping"/>
            </w:r>
            <w:r>
              <w:rPr>
                <w:rFonts w:hint="eastAsia" w:ascii="宋体" w:hAnsi="宋体" w:cs="宋体"/>
                <w:color w:val="000000"/>
                <w:szCs w:val="21"/>
              </w:rPr>
              <w:t>子码流：H.265</w:t>
            </w:r>
            <w:r>
              <w:rPr>
                <w:rFonts w:hint="eastAsia" w:ascii="宋体" w:hAnsi="宋体" w:cs="宋体"/>
                <w:color w:val="000000"/>
                <w:szCs w:val="21"/>
              </w:rPr>
              <w:br w:type="textWrapping"/>
            </w:r>
            <w:r>
              <w:rPr>
                <w:rFonts w:hint="eastAsia" w:ascii="宋体" w:hAnsi="宋体" w:cs="宋体"/>
                <w:color w:val="000000"/>
                <w:szCs w:val="21"/>
              </w:rPr>
              <w:t>视频压缩码率：32 Kbps~8 Mbps</w:t>
            </w:r>
            <w:r>
              <w:rPr>
                <w:rFonts w:hint="eastAsia" w:ascii="宋体" w:hAnsi="宋体" w:cs="宋体"/>
                <w:color w:val="000000"/>
                <w:szCs w:val="21"/>
              </w:rPr>
              <w:br w:type="textWrapping"/>
            </w:r>
            <w:r>
              <w:rPr>
                <w:rFonts w:hint="eastAsia" w:ascii="宋体" w:hAnsi="宋体" w:cs="宋体"/>
                <w:color w:val="000000"/>
                <w:szCs w:val="21"/>
              </w:rPr>
              <w:t>H.265编码类型：Main Profile</w:t>
            </w:r>
            <w:r>
              <w:rPr>
                <w:rFonts w:hint="eastAsia" w:ascii="宋体" w:hAnsi="宋体" w:cs="宋体"/>
                <w:color w:val="000000"/>
                <w:szCs w:val="21"/>
              </w:rPr>
              <w:br w:type="textWrapping"/>
            </w:r>
            <w:r>
              <w:rPr>
                <w:rFonts w:hint="eastAsia" w:ascii="宋体" w:hAnsi="宋体" w:cs="宋体"/>
                <w:color w:val="000000"/>
                <w:szCs w:val="21"/>
              </w:rPr>
              <w:t>码率控制：定码率，变码率</w:t>
            </w:r>
            <w:r>
              <w:rPr>
                <w:rFonts w:hint="eastAsia" w:ascii="宋体" w:hAnsi="宋体" w:cs="宋体"/>
                <w:color w:val="000000"/>
                <w:szCs w:val="21"/>
              </w:rPr>
              <w:br w:type="textWrapping"/>
            </w:r>
            <w:r>
              <w:rPr>
                <w:rFonts w:hint="eastAsia" w:ascii="宋体" w:hAnsi="宋体" w:cs="宋体"/>
                <w:color w:val="000000"/>
                <w:szCs w:val="21"/>
              </w:rPr>
              <w:t>SVC：支持</w:t>
            </w:r>
            <w:r>
              <w:rPr>
                <w:rFonts w:hint="eastAsia" w:ascii="宋体" w:hAnsi="宋体" w:cs="宋体"/>
                <w:color w:val="000000"/>
                <w:szCs w:val="21"/>
              </w:rPr>
              <w:br w:type="textWrapping"/>
            </w:r>
            <w:r>
              <w:rPr>
                <w:rFonts w:hint="eastAsia" w:ascii="宋体" w:hAnsi="宋体" w:cs="宋体"/>
                <w:color w:val="000000"/>
                <w:szCs w:val="21"/>
              </w:rPr>
              <w:t>7、镜头</w:t>
            </w:r>
            <w:r>
              <w:rPr>
                <w:rFonts w:hint="eastAsia" w:ascii="宋体" w:hAnsi="宋体" w:cs="宋体"/>
                <w:color w:val="000000"/>
                <w:szCs w:val="21"/>
              </w:rPr>
              <w:br w:type="textWrapping"/>
            </w:r>
            <w:r>
              <w:rPr>
                <w:rFonts w:hint="eastAsia" w:ascii="宋体" w:hAnsi="宋体" w:cs="宋体"/>
                <w:color w:val="000000"/>
                <w:szCs w:val="21"/>
              </w:rPr>
              <w:t>焦距&amp;视场角：2.8 mm，水平视场角：94°，垂直视场角：49°，对角视场角：114°</w:t>
            </w:r>
            <w:r>
              <w:rPr>
                <w:rFonts w:hint="eastAsia" w:ascii="宋体" w:hAnsi="宋体" w:cs="宋体"/>
                <w:color w:val="000000"/>
                <w:szCs w:val="21"/>
              </w:rPr>
              <w:br w:type="textWrapping"/>
            </w:r>
            <w:r>
              <w:rPr>
                <w:rFonts w:hint="eastAsia" w:ascii="宋体" w:hAnsi="宋体" w:cs="宋体"/>
                <w:color w:val="000000"/>
                <w:szCs w:val="21"/>
              </w:rPr>
              <w:t>4 mm，水平视场角：70°，垂直视场角：35°，对角视场角：85°</w:t>
            </w:r>
            <w:r>
              <w:rPr>
                <w:rFonts w:hint="eastAsia" w:ascii="宋体" w:hAnsi="宋体" w:cs="宋体"/>
                <w:color w:val="000000"/>
                <w:szCs w:val="21"/>
              </w:rPr>
              <w:br w:type="textWrapping"/>
            </w:r>
            <w:r>
              <w:rPr>
                <w:rFonts w:hint="eastAsia" w:ascii="宋体" w:hAnsi="宋体" w:cs="宋体"/>
                <w:color w:val="000000"/>
                <w:szCs w:val="21"/>
              </w:rPr>
              <w:t>6 mm，水平视场角：46°，垂直视场角：24°，对角视场角：54°</w:t>
            </w:r>
            <w:r>
              <w:rPr>
                <w:rFonts w:hint="eastAsia" w:ascii="宋体" w:hAnsi="宋体" w:cs="宋体"/>
                <w:color w:val="000000"/>
                <w:szCs w:val="21"/>
              </w:rPr>
              <w:br w:type="textWrapping"/>
            </w:r>
            <w:r>
              <w:rPr>
                <w:rFonts w:hint="eastAsia" w:ascii="宋体" w:hAnsi="宋体" w:cs="宋体"/>
                <w:color w:val="000000"/>
                <w:szCs w:val="21"/>
              </w:rPr>
              <w:t xml:space="preserve">8 mm，水平视场角：43°，垂直视场角：24°，对角视场角：50°  </w:t>
            </w:r>
            <w:r>
              <w:rPr>
                <w:rFonts w:hint="eastAsia" w:ascii="宋体" w:hAnsi="宋体" w:cs="宋体"/>
                <w:color w:val="000000"/>
                <w:szCs w:val="21"/>
              </w:rPr>
              <w:br w:type="textWrapping"/>
            </w:r>
            <w:r>
              <w:rPr>
                <w:rFonts w:hint="eastAsia" w:ascii="宋体" w:hAnsi="宋体" w:cs="宋体"/>
                <w:color w:val="000000"/>
                <w:szCs w:val="21"/>
              </w:rPr>
              <w:t>镜头接口尺寸：M12</w:t>
            </w:r>
            <w:r>
              <w:rPr>
                <w:rFonts w:hint="eastAsia" w:ascii="宋体" w:hAnsi="宋体" w:cs="宋体"/>
                <w:color w:val="000000"/>
                <w:szCs w:val="21"/>
              </w:rPr>
              <w:br w:type="textWrapping"/>
            </w:r>
            <w:r>
              <w:rPr>
                <w:rFonts w:hint="eastAsia" w:ascii="宋体" w:hAnsi="宋体" w:cs="宋体"/>
                <w:color w:val="000000"/>
                <w:szCs w:val="21"/>
              </w:rPr>
              <w:t>最大光圈数：F2.0</w:t>
            </w:r>
            <w:r>
              <w:rPr>
                <w:rFonts w:hint="eastAsia" w:ascii="宋体" w:hAnsi="宋体" w:cs="宋体"/>
                <w:color w:val="000000"/>
                <w:szCs w:val="21"/>
              </w:rPr>
              <w:br w:type="textWrapping"/>
            </w:r>
            <w:r>
              <w:rPr>
                <w:rFonts w:hint="eastAsia" w:ascii="宋体" w:hAnsi="宋体" w:cs="宋体"/>
                <w:color w:val="000000"/>
                <w:szCs w:val="21"/>
              </w:rPr>
              <w:t>8、图像</w:t>
            </w:r>
            <w:r>
              <w:rPr>
                <w:rFonts w:hint="eastAsia" w:ascii="宋体" w:hAnsi="宋体" w:cs="宋体"/>
                <w:color w:val="000000"/>
                <w:szCs w:val="21"/>
              </w:rPr>
              <w:br w:type="textWrapping"/>
            </w:r>
            <w:r>
              <w:rPr>
                <w:rFonts w:hint="eastAsia" w:ascii="宋体" w:hAnsi="宋体" w:cs="宋体"/>
                <w:color w:val="000000"/>
                <w:szCs w:val="21"/>
              </w:rPr>
              <w:t>smartIR：支持</w:t>
            </w:r>
            <w:r>
              <w:rPr>
                <w:rFonts w:hint="eastAsia" w:ascii="宋体" w:hAnsi="宋体" w:cs="宋体"/>
                <w:color w:val="000000"/>
                <w:szCs w:val="21"/>
              </w:rPr>
              <w:br w:type="textWrapping"/>
            </w:r>
            <w:r>
              <w:rPr>
                <w:rFonts w:hint="eastAsia" w:ascii="宋体" w:hAnsi="宋体" w:cs="宋体"/>
                <w:color w:val="000000"/>
                <w:szCs w:val="21"/>
              </w:rPr>
              <w:t>图像设置：镜像，饱和度，亮度，对比度，锐度，AGC，白平衡通过客户端或者浏览器可调</w:t>
            </w:r>
            <w:r>
              <w:rPr>
                <w:rFonts w:hint="eastAsia" w:ascii="宋体" w:hAnsi="宋体" w:cs="宋体"/>
                <w:color w:val="000000"/>
                <w:szCs w:val="21"/>
              </w:rPr>
              <w:br w:type="textWrapping"/>
            </w:r>
            <w:r>
              <w:rPr>
                <w:rFonts w:hint="eastAsia" w:ascii="宋体" w:hAnsi="宋体" w:cs="宋体"/>
                <w:color w:val="000000"/>
                <w:szCs w:val="21"/>
              </w:rPr>
              <w:t>日夜转换模式：白天，夜晚，自动，定时切换</w:t>
            </w:r>
            <w:r>
              <w:rPr>
                <w:rFonts w:hint="eastAsia" w:ascii="宋体" w:hAnsi="宋体" w:cs="宋体"/>
                <w:color w:val="000000"/>
                <w:szCs w:val="21"/>
              </w:rPr>
              <w:br w:type="textWrapping"/>
            </w:r>
            <w:r>
              <w:rPr>
                <w:rFonts w:hint="eastAsia" w:ascii="宋体" w:hAnsi="宋体" w:cs="宋体"/>
                <w:color w:val="000000"/>
                <w:szCs w:val="21"/>
              </w:rPr>
              <w:t>图像增强：背光补偿，强光抑制，3D数字降噪</w:t>
            </w:r>
            <w:r>
              <w:rPr>
                <w:rFonts w:hint="eastAsia" w:ascii="宋体" w:hAnsi="宋体" w:cs="宋体"/>
                <w:color w:val="000000"/>
                <w:szCs w:val="21"/>
              </w:rPr>
              <w:br w:type="textWrapping"/>
            </w:r>
            <w:r>
              <w:rPr>
                <w:rFonts w:hint="eastAsia" w:ascii="宋体" w:hAnsi="宋体" w:cs="宋体"/>
                <w:color w:val="000000"/>
                <w:szCs w:val="21"/>
              </w:rPr>
              <w:t>9、认证</w:t>
            </w:r>
            <w:r>
              <w:rPr>
                <w:rFonts w:hint="eastAsia" w:ascii="宋体" w:hAnsi="宋体" w:cs="宋体"/>
                <w:color w:val="000000"/>
                <w:szCs w:val="21"/>
              </w:rPr>
              <w:br w:type="textWrapping"/>
            </w:r>
            <w:r>
              <w:rPr>
                <w:rFonts w:hint="eastAsia" w:ascii="宋体" w:hAnsi="宋体" w:cs="宋体"/>
                <w:color w:val="000000"/>
                <w:szCs w:val="21"/>
              </w:rPr>
              <w:t>防护：IP67</w:t>
            </w:r>
            <w:r>
              <w:rPr>
                <w:rFonts w:hint="eastAsia" w:ascii="宋体" w:hAnsi="宋体" w:cs="宋体"/>
                <w:color w:val="000000"/>
                <w:szCs w:val="21"/>
              </w:rPr>
              <w:br w:type="textWrapping"/>
            </w:r>
            <w:r>
              <w:rPr>
                <w:rFonts w:hint="eastAsia" w:ascii="宋体" w:hAnsi="宋体" w:cs="宋体"/>
                <w:color w:val="000000"/>
                <w:szCs w:val="21"/>
              </w:rPr>
              <w:t>10、音频</w:t>
            </w:r>
            <w:r>
              <w:rPr>
                <w:rFonts w:hint="eastAsia" w:ascii="宋体" w:hAnsi="宋体" w:cs="宋体"/>
                <w:color w:val="000000"/>
                <w:szCs w:val="21"/>
              </w:rPr>
              <w:br w:type="textWrapping"/>
            </w:r>
            <w:r>
              <w:rPr>
                <w:rFonts w:hint="eastAsia" w:ascii="宋体" w:hAnsi="宋体" w:cs="宋体"/>
                <w:color w:val="000000"/>
                <w:szCs w:val="21"/>
              </w:rPr>
              <w:t>音频压缩标准：G.711alaw/AAC-LC</w:t>
            </w:r>
            <w:r>
              <w:rPr>
                <w:rFonts w:hint="eastAsia" w:ascii="宋体" w:hAnsi="宋体" w:cs="宋体"/>
                <w:color w:val="000000"/>
                <w:szCs w:val="21"/>
              </w:rPr>
              <w:br w:type="textWrapping"/>
            </w:r>
            <w:r>
              <w:rPr>
                <w:rFonts w:hint="eastAsia" w:ascii="宋体" w:hAnsi="宋体" w:cs="宋体"/>
                <w:color w:val="000000"/>
                <w:szCs w:val="21"/>
              </w:rPr>
              <w:t>音频压缩码率：64 Kbps（G.711alaw）/16~64 Kbps（AAC-LC）</w:t>
            </w:r>
            <w:r>
              <w:rPr>
                <w:rFonts w:hint="eastAsia" w:ascii="宋体" w:hAnsi="宋体" w:cs="宋体"/>
                <w:color w:val="000000"/>
                <w:szCs w:val="21"/>
              </w:rPr>
              <w:br w:type="textWrapping"/>
            </w:r>
            <w:r>
              <w:rPr>
                <w:rFonts w:hint="eastAsia" w:ascii="宋体" w:hAnsi="宋体" w:cs="宋体"/>
                <w:color w:val="000000"/>
                <w:szCs w:val="21"/>
              </w:rPr>
              <w:t>音频采样率：8 kHz/16 kHz</w:t>
            </w:r>
            <w:r>
              <w:rPr>
                <w:rFonts w:hint="eastAsia" w:ascii="宋体" w:hAnsi="宋体" w:cs="宋体"/>
                <w:color w:val="000000"/>
                <w:szCs w:val="21"/>
              </w:rPr>
              <w:br w:type="textWrapping"/>
            </w:r>
            <w:r>
              <w:rPr>
                <w:rFonts w:hint="eastAsia" w:ascii="宋体" w:hAnsi="宋体" w:cs="宋体"/>
                <w:color w:val="000000"/>
                <w:szCs w:val="21"/>
              </w:rPr>
              <w:t>音频环境噪声过滤：支持</w:t>
            </w:r>
            <w:r>
              <w:rPr>
                <w:rFonts w:hint="eastAsia" w:ascii="宋体" w:hAnsi="宋体" w:cs="宋体"/>
                <w:color w:val="000000"/>
                <w:szCs w:val="21"/>
              </w:rPr>
              <w:br w:type="textWrapping"/>
            </w:r>
            <w:r>
              <w:rPr>
                <w:rFonts w:hint="eastAsia" w:ascii="宋体" w:hAnsi="宋体" w:cs="宋体"/>
                <w:color w:val="000000"/>
                <w:szCs w:val="21"/>
              </w:rPr>
              <w:t>11、摄像机</w:t>
            </w:r>
            <w:r>
              <w:rPr>
                <w:rFonts w:hint="eastAsia" w:ascii="宋体" w:hAnsi="宋体" w:cs="宋体"/>
                <w:color w:val="000000"/>
                <w:szCs w:val="21"/>
              </w:rPr>
              <w:br w:type="textWrapping"/>
            </w:r>
            <w:r>
              <w:rPr>
                <w:rFonts w:hint="eastAsia" w:ascii="宋体" w:hAnsi="宋体" w:cs="宋体"/>
                <w:color w:val="000000"/>
                <w:szCs w:val="21"/>
              </w:rPr>
              <w:t>传感器类型：1/2.7" Progressive Scan CMOS</w:t>
            </w:r>
            <w:r>
              <w:rPr>
                <w:rFonts w:hint="eastAsia" w:ascii="宋体" w:hAnsi="宋体" w:cs="宋体"/>
                <w:color w:val="000000"/>
                <w:szCs w:val="21"/>
              </w:rPr>
              <w:br w:type="textWrapping"/>
            </w:r>
            <w:r>
              <w:rPr>
                <w:rFonts w:hint="eastAsia" w:ascii="宋体" w:hAnsi="宋体" w:cs="宋体"/>
                <w:color w:val="000000"/>
                <w:szCs w:val="21"/>
              </w:rPr>
              <w:t xml:space="preserve">最低照度：彩色：0.005 Lux </w:t>
            </w:r>
            <w:r>
              <w:rPr>
                <w:rFonts w:hint="eastAsia" w:ascii="宋体" w:hAnsi="宋体" w:cs="宋体"/>
                <w:color w:val="000000"/>
                <w:szCs w:val="21"/>
              </w:rPr>
              <w:br w:type="textWrapping"/>
            </w:r>
            <w:r>
              <w:rPr>
                <w:rFonts w:hint="eastAsia" w:ascii="宋体" w:hAnsi="宋体" w:cs="宋体"/>
                <w:color w:val="000000"/>
                <w:szCs w:val="21"/>
              </w:rPr>
              <w:t>快门：1/3 s~1/100,000 s</w:t>
            </w:r>
            <w:r>
              <w:rPr>
                <w:rFonts w:hint="eastAsia" w:ascii="宋体" w:hAnsi="宋体" w:cs="宋体"/>
                <w:color w:val="000000"/>
                <w:szCs w:val="21"/>
              </w:rPr>
              <w:br w:type="textWrapping"/>
            </w:r>
            <w:r>
              <w:rPr>
                <w:rFonts w:hint="eastAsia" w:ascii="宋体" w:hAnsi="宋体" w:cs="宋体"/>
                <w:color w:val="000000"/>
                <w:szCs w:val="21"/>
              </w:rPr>
              <w:t>宽动态：数字宽动态</w:t>
            </w:r>
            <w:r>
              <w:rPr>
                <w:rFonts w:hint="eastAsia" w:ascii="宋体" w:hAnsi="宋体" w:cs="宋体"/>
                <w:color w:val="000000"/>
                <w:szCs w:val="21"/>
              </w:rPr>
              <w:br w:type="textWrapping"/>
            </w:r>
            <w:r>
              <w:rPr>
                <w:rFonts w:hint="eastAsia" w:ascii="宋体" w:hAnsi="宋体" w:cs="宋体"/>
                <w:color w:val="000000"/>
                <w:szCs w:val="21"/>
              </w:rPr>
              <w:t>日夜切换模式：ICR红外滤片式</w:t>
            </w:r>
            <w:r>
              <w:rPr>
                <w:rFonts w:hint="eastAsia" w:ascii="宋体" w:hAnsi="宋体" w:cs="宋体"/>
                <w:color w:val="000000"/>
                <w:szCs w:val="21"/>
              </w:rPr>
              <w:br w:type="textWrapping"/>
            </w:r>
            <w:r>
              <w:rPr>
                <w:rFonts w:hint="eastAsia" w:ascii="宋体" w:hAnsi="宋体" w:cs="宋体"/>
                <w:color w:val="000000"/>
                <w:szCs w:val="21"/>
              </w:rPr>
              <w:t>调节角度：水平：0°~360°，垂直：0°~75°，旋转：0°~360°</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19</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摄像机2</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1、smart功能</w:t>
            </w:r>
            <w:r>
              <w:rPr>
                <w:rFonts w:hint="eastAsia" w:ascii="宋体" w:hAnsi="宋体" w:cs="宋体"/>
                <w:color w:val="000000"/>
                <w:szCs w:val="21"/>
              </w:rPr>
              <w:br w:type="textWrapping"/>
            </w:r>
            <w:r>
              <w:rPr>
                <w:rFonts w:hint="eastAsia" w:ascii="宋体" w:hAnsi="宋体" w:cs="宋体"/>
                <w:color w:val="000000"/>
                <w:szCs w:val="21"/>
              </w:rPr>
              <w:t>报警触发：移动侦测，遮挡报警，异常</w:t>
            </w:r>
            <w:r>
              <w:rPr>
                <w:rFonts w:hint="eastAsia" w:ascii="宋体" w:hAnsi="宋体" w:cs="宋体"/>
                <w:color w:val="000000"/>
                <w:szCs w:val="21"/>
              </w:rPr>
              <w:br w:type="textWrapping"/>
            </w:r>
            <w:r>
              <w:rPr>
                <w:rFonts w:hint="eastAsia" w:ascii="宋体" w:hAnsi="宋体" w:cs="宋体"/>
                <w:color w:val="000000"/>
                <w:szCs w:val="21"/>
              </w:rPr>
              <w:t>2、接口</w:t>
            </w:r>
            <w:r>
              <w:rPr>
                <w:rFonts w:hint="eastAsia" w:ascii="宋体" w:hAnsi="宋体" w:cs="宋体"/>
                <w:color w:val="000000"/>
                <w:szCs w:val="21"/>
              </w:rPr>
              <w:br w:type="textWrapping"/>
            </w:r>
            <w:r>
              <w:rPr>
                <w:rFonts w:hint="eastAsia" w:ascii="宋体" w:hAnsi="宋体" w:cs="宋体"/>
                <w:color w:val="000000"/>
                <w:szCs w:val="21"/>
              </w:rPr>
              <w:t>网络：1个RJ45 10 M/100 M自适应以太网口</w:t>
            </w:r>
            <w:r>
              <w:rPr>
                <w:rFonts w:hint="eastAsia" w:ascii="宋体" w:hAnsi="宋体" w:cs="宋体"/>
                <w:color w:val="000000"/>
                <w:szCs w:val="21"/>
              </w:rPr>
              <w:br w:type="textWrapping"/>
            </w:r>
            <w:r>
              <w:rPr>
                <w:rFonts w:hint="eastAsia" w:ascii="宋体" w:hAnsi="宋体" w:cs="宋体"/>
                <w:color w:val="000000"/>
                <w:szCs w:val="21"/>
              </w:rPr>
              <w:t>音频：1个内置麦克风，1个内置扬声器</w:t>
            </w:r>
            <w:r>
              <w:rPr>
                <w:rFonts w:hint="eastAsia" w:ascii="宋体" w:hAnsi="宋体" w:cs="宋体"/>
                <w:color w:val="000000"/>
                <w:szCs w:val="21"/>
              </w:rPr>
              <w:br w:type="textWrapping"/>
            </w:r>
            <w:r>
              <w:rPr>
                <w:rFonts w:hint="eastAsia" w:ascii="宋体" w:hAnsi="宋体" w:cs="宋体"/>
                <w:color w:val="000000"/>
                <w:szCs w:val="21"/>
              </w:rPr>
              <w:t>3、补光</w:t>
            </w:r>
            <w:r>
              <w:rPr>
                <w:rFonts w:hint="eastAsia" w:ascii="宋体" w:hAnsi="宋体" w:cs="宋体"/>
                <w:color w:val="000000"/>
                <w:szCs w:val="21"/>
              </w:rPr>
              <w:br w:type="textWrapping"/>
            </w:r>
            <w:r>
              <w:rPr>
                <w:rFonts w:hint="eastAsia" w:ascii="宋体" w:hAnsi="宋体" w:cs="宋体"/>
                <w:color w:val="000000"/>
                <w:szCs w:val="21"/>
              </w:rPr>
              <w:t>补光灯类型：智能补光，可切换白光灯、红外灯</w:t>
            </w:r>
            <w:r>
              <w:rPr>
                <w:rFonts w:hint="eastAsia" w:ascii="宋体" w:hAnsi="宋体" w:cs="宋体"/>
                <w:color w:val="000000"/>
                <w:szCs w:val="21"/>
              </w:rPr>
              <w:br w:type="textWrapping"/>
            </w:r>
            <w:r>
              <w:rPr>
                <w:rFonts w:hint="eastAsia" w:ascii="宋体" w:hAnsi="宋体" w:cs="宋体"/>
                <w:color w:val="000000"/>
                <w:szCs w:val="21"/>
              </w:rPr>
              <w:t>补光距离：红外光最远可达50 m，白光最远可达30 m</w:t>
            </w:r>
            <w:r>
              <w:rPr>
                <w:rFonts w:hint="eastAsia" w:ascii="宋体" w:hAnsi="宋体" w:cs="宋体"/>
                <w:color w:val="000000"/>
                <w:szCs w:val="21"/>
              </w:rPr>
              <w:br w:type="textWrapping"/>
            </w:r>
            <w:r>
              <w:rPr>
                <w:rFonts w:hint="eastAsia" w:ascii="宋体" w:hAnsi="宋体" w:cs="宋体"/>
                <w:color w:val="000000"/>
                <w:szCs w:val="21"/>
              </w:rPr>
              <w:t>防补光过曝：支持</w:t>
            </w:r>
            <w:r>
              <w:rPr>
                <w:rFonts w:hint="eastAsia" w:ascii="宋体" w:hAnsi="宋体" w:cs="宋体"/>
                <w:color w:val="000000"/>
                <w:szCs w:val="21"/>
              </w:rPr>
              <w:br w:type="textWrapping"/>
            </w:r>
            <w:r>
              <w:rPr>
                <w:rFonts w:hint="eastAsia" w:ascii="宋体" w:hAnsi="宋体" w:cs="宋体"/>
                <w:color w:val="000000"/>
                <w:szCs w:val="21"/>
              </w:rPr>
              <w:t>4、专业智能（深度学习算法）</w:t>
            </w:r>
            <w:r>
              <w:rPr>
                <w:rFonts w:hint="eastAsia" w:ascii="宋体" w:hAnsi="宋体" w:cs="宋体"/>
                <w:color w:val="000000"/>
                <w:szCs w:val="21"/>
              </w:rPr>
              <w:br w:type="textWrapping"/>
            </w:r>
            <w:r>
              <w:rPr>
                <w:rFonts w:hint="eastAsia" w:ascii="宋体" w:hAnsi="宋体" w:cs="宋体"/>
                <w:color w:val="000000"/>
                <w:szCs w:val="21"/>
              </w:rPr>
              <w:t>人脸抓拍：支持</w:t>
            </w:r>
            <w:r>
              <w:rPr>
                <w:rFonts w:hint="eastAsia" w:ascii="宋体" w:hAnsi="宋体" w:cs="宋体"/>
                <w:color w:val="000000"/>
                <w:szCs w:val="21"/>
              </w:rPr>
              <w:br w:type="textWrapping"/>
            </w:r>
            <w:r>
              <w:rPr>
                <w:rFonts w:hint="eastAsia" w:ascii="宋体" w:hAnsi="宋体" w:cs="宋体"/>
                <w:color w:val="000000"/>
                <w:szCs w:val="21"/>
              </w:rPr>
              <w:t xml:space="preserve">智能警戒：区域入侵侦测，越界侦测，进入区域侦测，离开区域侦测 </w:t>
            </w:r>
            <w:r>
              <w:rPr>
                <w:rFonts w:hint="eastAsia" w:ascii="宋体" w:hAnsi="宋体" w:cs="宋体"/>
                <w:color w:val="000000"/>
                <w:szCs w:val="21"/>
              </w:rPr>
              <w:br w:type="textWrapping"/>
            </w:r>
            <w:r>
              <w:rPr>
                <w:rFonts w:hint="eastAsia" w:ascii="宋体" w:hAnsi="宋体" w:cs="宋体"/>
                <w:color w:val="000000"/>
                <w:szCs w:val="21"/>
              </w:rPr>
              <w:t>5、网络</w:t>
            </w:r>
            <w:r>
              <w:rPr>
                <w:rFonts w:hint="eastAsia" w:ascii="宋体" w:hAnsi="宋体" w:cs="宋体"/>
                <w:color w:val="000000"/>
                <w:szCs w:val="21"/>
              </w:rPr>
              <w:br w:type="textWrapping"/>
            </w:r>
            <w:r>
              <w:rPr>
                <w:rFonts w:hint="eastAsia" w:ascii="宋体" w:hAnsi="宋体" w:cs="宋体"/>
                <w:color w:val="000000"/>
                <w:szCs w:val="21"/>
              </w:rPr>
              <w:t>网络协议：TCP/IP，ICMP，HTTP，HTTPS，FTP，DHCP，DNS，DDNS，RTP，RTSP，NTP，UPnP，SMTP，IGMP，802.1X，QoS，IPv6，UDP，Bonjour，SSL/TLS，WebSocket，WebSockets</w:t>
            </w:r>
            <w:r>
              <w:rPr>
                <w:rFonts w:hint="eastAsia" w:ascii="宋体" w:hAnsi="宋体" w:cs="宋体"/>
                <w:color w:val="000000"/>
                <w:szCs w:val="21"/>
              </w:rPr>
              <w:br w:type="textWrapping"/>
            </w:r>
            <w:r>
              <w:rPr>
                <w:rFonts w:hint="eastAsia" w:ascii="宋体" w:hAnsi="宋体" w:cs="宋体"/>
                <w:color w:val="000000"/>
                <w:szCs w:val="21"/>
              </w:rPr>
              <w:t>同时预览路数：最多6路</w:t>
            </w:r>
            <w:r>
              <w:rPr>
                <w:rFonts w:hint="eastAsia" w:ascii="宋体" w:hAnsi="宋体" w:cs="宋体"/>
                <w:color w:val="000000"/>
                <w:szCs w:val="21"/>
              </w:rPr>
              <w:br w:type="textWrapping"/>
            </w:r>
            <w:r>
              <w:rPr>
                <w:rFonts w:hint="eastAsia" w:ascii="宋体" w:hAnsi="宋体" w:cs="宋体"/>
                <w:color w:val="000000"/>
                <w:szCs w:val="21"/>
              </w:rPr>
              <w:t>接口协议（API）：开放型网络视频接口，ISAPI，SDK，GB28181</w:t>
            </w:r>
            <w:r>
              <w:rPr>
                <w:rFonts w:hint="eastAsia" w:ascii="宋体" w:hAnsi="宋体" w:cs="宋体"/>
                <w:color w:val="000000"/>
                <w:szCs w:val="21"/>
              </w:rPr>
              <w:br w:type="textWrapping"/>
            </w:r>
            <w:r>
              <w:rPr>
                <w:rFonts w:hint="eastAsia" w:ascii="宋体" w:hAnsi="宋体" w:cs="宋体"/>
                <w:color w:val="000000"/>
                <w:szCs w:val="21"/>
              </w:rPr>
              <w:t>用户管理：最多32个用户，可分3级用户权限管理：管理员，操作员，普通用户</w:t>
            </w:r>
            <w:r>
              <w:rPr>
                <w:rFonts w:hint="eastAsia" w:ascii="宋体" w:hAnsi="宋体" w:cs="宋体"/>
                <w:color w:val="000000"/>
                <w:szCs w:val="21"/>
              </w:rPr>
              <w:br w:type="textWrapping"/>
            </w:r>
            <w:r>
              <w:rPr>
                <w:rFonts w:hint="eastAsia" w:ascii="宋体" w:hAnsi="宋体" w:cs="宋体"/>
                <w:color w:val="000000"/>
                <w:szCs w:val="21"/>
              </w:rPr>
              <w:t>网络存储：NAS（NFS，SMB/CIFS均支持）</w:t>
            </w:r>
            <w:r>
              <w:rPr>
                <w:rFonts w:hint="eastAsia" w:ascii="宋体" w:hAnsi="宋体" w:cs="宋体"/>
                <w:color w:val="000000"/>
                <w:szCs w:val="21"/>
              </w:rPr>
              <w:br w:type="textWrapping"/>
            </w:r>
            <w:r>
              <w:rPr>
                <w:rFonts w:hint="eastAsia" w:ascii="宋体" w:hAnsi="宋体" w:cs="宋体"/>
                <w:color w:val="000000"/>
                <w:szCs w:val="21"/>
              </w:rPr>
              <w:t>客户端：iVMS-4200</w:t>
            </w:r>
            <w:r>
              <w:rPr>
                <w:rFonts w:hint="eastAsia" w:ascii="宋体" w:hAnsi="宋体" w:cs="宋体"/>
                <w:color w:val="000000"/>
                <w:szCs w:val="21"/>
              </w:rPr>
              <w:br w:type="textWrapping"/>
            </w:r>
            <w:r>
              <w:rPr>
                <w:rFonts w:hint="eastAsia" w:ascii="宋体" w:hAnsi="宋体" w:cs="宋体"/>
                <w:color w:val="000000"/>
                <w:szCs w:val="21"/>
              </w:rPr>
              <w:t>浏览器：使用插件预览：IE10、IE11；</w:t>
            </w:r>
            <w:r>
              <w:rPr>
                <w:rFonts w:hint="eastAsia" w:ascii="宋体" w:hAnsi="宋体" w:cs="宋体"/>
                <w:color w:val="000000"/>
                <w:szCs w:val="21"/>
              </w:rPr>
              <w:br w:type="textWrapping"/>
            </w:r>
            <w:r>
              <w:rPr>
                <w:rFonts w:hint="eastAsia" w:ascii="宋体" w:hAnsi="宋体" w:cs="宋体"/>
                <w:color w:val="000000"/>
                <w:szCs w:val="21"/>
              </w:rPr>
              <w:t xml:space="preserve">使用本地服务预览：Chrome 57.0+、Firefox 52.0+、Safari12+ </w:t>
            </w:r>
            <w:r>
              <w:rPr>
                <w:rFonts w:hint="eastAsia" w:ascii="宋体" w:hAnsi="宋体" w:cs="宋体"/>
                <w:color w:val="000000"/>
                <w:szCs w:val="21"/>
              </w:rPr>
              <w:br w:type="textWrapping"/>
            </w:r>
            <w:r>
              <w:rPr>
                <w:rFonts w:hint="eastAsia" w:ascii="宋体" w:hAnsi="宋体" w:cs="宋体"/>
                <w:color w:val="000000"/>
                <w:szCs w:val="21"/>
              </w:rPr>
              <w:t>6、一般规范</w:t>
            </w:r>
            <w:r>
              <w:rPr>
                <w:rFonts w:hint="eastAsia" w:ascii="宋体" w:hAnsi="宋体" w:cs="宋体"/>
                <w:color w:val="000000"/>
                <w:szCs w:val="21"/>
              </w:rPr>
              <w:br w:type="textWrapping"/>
            </w:r>
            <w:r>
              <w:rPr>
                <w:rFonts w:hint="eastAsia" w:ascii="宋体" w:hAnsi="宋体" w:cs="宋体"/>
                <w:color w:val="000000"/>
                <w:szCs w:val="21"/>
              </w:rPr>
              <w:t>联动方式：上传FTP/NAS，上传中心，邮件，录像，抓图，声音报警</w:t>
            </w:r>
            <w:r>
              <w:rPr>
                <w:rFonts w:hint="eastAsia" w:ascii="宋体" w:hAnsi="宋体" w:cs="宋体"/>
                <w:color w:val="000000"/>
                <w:szCs w:val="21"/>
              </w:rPr>
              <w:br w:type="textWrapping"/>
            </w:r>
            <w:r>
              <w:rPr>
                <w:rFonts w:hint="eastAsia" w:ascii="宋体" w:hAnsi="宋体" w:cs="宋体"/>
                <w:color w:val="000000"/>
                <w:szCs w:val="21"/>
              </w:rPr>
              <w:t xml:space="preserve">产品尺寸：186.6 × 92.7 × 87.6 mm </w:t>
            </w:r>
            <w:r>
              <w:rPr>
                <w:rFonts w:hint="eastAsia" w:ascii="宋体" w:hAnsi="宋体" w:cs="宋体"/>
                <w:color w:val="000000"/>
                <w:szCs w:val="21"/>
              </w:rPr>
              <w:br w:type="textWrapping"/>
            </w:r>
            <w:r>
              <w:rPr>
                <w:rFonts w:hint="eastAsia" w:ascii="宋体" w:hAnsi="宋体" w:cs="宋体"/>
                <w:color w:val="000000"/>
                <w:szCs w:val="21"/>
              </w:rPr>
              <w:t>包装尺寸：235 × 120 × 125 mm</w:t>
            </w:r>
            <w:r>
              <w:rPr>
                <w:rFonts w:hint="eastAsia" w:ascii="宋体" w:hAnsi="宋体" w:cs="宋体"/>
                <w:color w:val="000000"/>
                <w:szCs w:val="21"/>
              </w:rPr>
              <w:br w:type="textWrapping"/>
            </w:r>
            <w:r>
              <w:rPr>
                <w:rFonts w:hint="eastAsia" w:ascii="宋体" w:hAnsi="宋体" w:cs="宋体"/>
                <w:color w:val="000000"/>
                <w:szCs w:val="21"/>
              </w:rPr>
              <w:t>设备重量：WDA4-L型号：565 g</w:t>
            </w:r>
            <w:r>
              <w:rPr>
                <w:rFonts w:hint="eastAsia" w:ascii="宋体" w:hAnsi="宋体" w:cs="宋体"/>
                <w:color w:val="000000"/>
                <w:szCs w:val="21"/>
              </w:rPr>
              <w:br w:type="textWrapping"/>
            </w:r>
            <w:r>
              <w:rPr>
                <w:rFonts w:hint="eastAsia" w:ascii="宋体" w:hAnsi="宋体" w:cs="宋体"/>
                <w:color w:val="000000"/>
                <w:szCs w:val="21"/>
              </w:rPr>
              <w:t>DWDA4-L型号：550 g</w:t>
            </w:r>
            <w:r>
              <w:rPr>
                <w:rFonts w:hint="eastAsia" w:ascii="宋体" w:hAnsi="宋体" w:cs="宋体"/>
                <w:color w:val="000000"/>
                <w:szCs w:val="21"/>
              </w:rPr>
              <w:br w:type="textWrapping"/>
            </w:r>
            <w:r>
              <w:rPr>
                <w:rFonts w:hint="eastAsia" w:ascii="宋体" w:hAnsi="宋体" w:cs="宋体"/>
                <w:color w:val="000000"/>
                <w:szCs w:val="21"/>
              </w:rPr>
              <w:t>带包装重量：WDA4-L型号：785 g</w:t>
            </w:r>
            <w:r>
              <w:rPr>
                <w:rFonts w:hint="eastAsia" w:ascii="宋体" w:hAnsi="宋体" w:cs="宋体"/>
                <w:color w:val="000000"/>
                <w:szCs w:val="21"/>
              </w:rPr>
              <w:br w:type="textWrapping"/>
            </w:r>
            <w:r>
              <w:rPr>
                <w:rFonts w:hint="eastAsia" w:ascii="宋体" w:hAnsi="宋体" w:cs="宋体"/>
                <w:color w:val="000000"/>
                <w:szCs w:val="21"/>
              </w:rPr>
              <w:t>DWDA4-L型号：760 g</w:t>
            </w:r>
            <w:r>
              <w:rPr>
                <w:rFonts w:hint="eastAsia" w:ascii="宋体" w:hAnsi="宋体" w:cs="宋体"/>
                <w:color w:val="000000"/>
                <w:szCs w:val="21"/>
              </w:rPr>
              <w:br w:type="textWrapping"/>
            </w:r>
            <w:r>
              <w:rPr>
                <w:rFonts w:hint="eastAsia" w:ascii="宋体" w:hAnsi="宋体" w:cs="宋体"/>
                <w:color w:val="000000"/>
                <w:szCs w:val="21"/>
              </w:rPr>
              <w:t>存储温湿度：-30 ℃~60 ℃，湿度小于95%（无凝结）</w:t>
            </w:r>
            <w:r>
              <w:rPr>
                <w:rFonts w:hint="eastAsia" w:ascii="宋体" w:hAnsi="宋体" w:cs="宋体"/>
                <w:color w:val="000000"/>
                <w:szCs w:val="21"/>
              </w:rPr>
              <w:br w:type="textWrapping"/>
            </w:r>
            <w:r>
              <w:rPr>
                <w:rFonts w:hint="eastAsia" w:ascii="宋体" w:hAnsi="宋体" w:cs="宋体"/>
                <w:color w:val="000000"/>
                <w:szCs w:val="21"/>
              </w:rPr>
              <w:t>启动及工作温湿度：-30 ℃~60 ℃，湿度小于95%（无凝结）</w:t>
            </w:r>
            <w:r>
              <w:rPr>
                <w:rFonts w:hint="eastAsia" w:ascii="宋体" w:hAnsi="宋体" w:cs="宋体"/>
                <w:color w:val="000000"/>
                <w:szCs w:val="21"/>
              </w:rPr>
              <w:br w:type="textWrapping"/>
            </w:r>
            <w:r>
              <w:rPr>
                <w:rFonts w:hint="eastAsia" w:ascii="宋体" w:hAnsi="宋体" w:cs="宋体"/>
                <w:color w:val="000000"/>
                <w:szCs w:val="21"/>
              </w:rPr>
              <w:t>通用功能：心跳，密码保护，水印，IP地址过滤，像素计算器</w:t>
            </w:r>
            <w:r>
              <w:rPr>
                <w:rFonts w:hint="eastAsia" w:ascii="宋体" w:hAnsi="宋体" w:cs="宋体"/>
                <w:color w:val="000000"/>
                <w:szCs w:val="21"/>
              </w:rPr>
              <w:br w:type="textWrapping"/>
            </w:r>
            <w:r>
              <w:rPr>
                <w:rFonts w:hint="eastAsia" w:ascii="宋体" w:hAnsi="宋体" w:cs="宋体"/>
                <w:color w:val="000000"/>
                <w:szCs w:val="21"/>
              </w:rPr>
              <w:t>恢复出厂设置：支持客户端或浏览器恢复</w:t>
            </w:r>
            <w:r>
              <w:rPr>
                <w:rFonts w:hint="eastAsia" w:ascii="宋体" w:hAnsi="宋体" w:cs="宋体"/>
                <w:color w:val="000000"/>
                <w:szCs w:val="21"/>
              </w:rPr>
              <w:br w:type="textWrapping"/>
            </w:r>
            <w:r>
              <w:rPr>
                <w:rFonts w:hint="eastAsia" w:ascii="宋体" w:hAnsi="宋体" w:cs="宋体"/>
                <w:color w:val="000000"/>
                <w:szCs w:val="21"/>
              </w:rPr>
              <w:t>电流及功耗：DC：12 V，0.84 A，最大功耗：10 W</w:t>
            </w:r>
            <w:r>
              <w:rPr>
                <w:rFonts w:hint="eastAsia" w:ascii="宋体" w:hAnsi="宋体" w:cs="宋体"/>
                <w:color w:val="000000"/>
                <w:szCs w:val="21"/>
              </w:rPr>
              <w:br w:type="textWrapping"/>
            </w:r>
            <w:r>
              <w:rPr>
                <w:rFonts w:hint="eastAsia" w:ascii="宋体" w:hAnsi="宋体" w:cs="宋体"/>
                <w:color w:val="000000"/>
                <w:szCs w:val="21"/>
              </w:rPr>
              <w:t>PoE：802.3af，36 V~57 V，0.32 A~0.20 A，最大功耗：11.5W</w:t>
            </w:r>
            <w:r>
              <w:rPr>
                <w:rFonts w:hint="eastAsia" w:ascii="宋体" w:hAnsi="宋体" w:cs="宋体"/>
                <w:color w:val="000000"/>
                <w:szCs w:val="21"/>
              </w:rPr>
              <w:br w:type="textWrapping"/>
            </w:r>
            <w:r>
              <w:rPr>
                <w:rFonts w:hint="eastAsia" w:ascii="宋体" w:hAnsi="宋体" w:cs="宋体"/>
                <w:color w:val="000000"/>
                <w:szCs w:val="21"/>
              </w:rPr>
              <w:t>*WDA4型号支持PoE</w:t>
            </w:r>
            <w:r>
              <w:rPr>
                <w:rFonts w:hint="eastAsia" w:ascii="宋体" w:hAnsi="宋体" w:cs="宋体"/>
                <w:color w:val="000000"/>
                <w:szCs w:val="21"/>
              </w:rPr>
              <w:br w:type="textWrapping"/>
            </w:r>
            <w:r>
              <w:rPr>
                <w:rFonts w:hint="eastAsia" w:ascii="宋体" w:hAnsi="宋体" w:cs="宋体"/>
                <w:color w:val="000000"/>
                <w:szCs w:val="21"/>
              </w:rPr>
              <w:t>供电方式：DC：12 V ± 25%，支持防反接保护</w:t>
            </w:r>
            <w:r>
              <w:rPr>
                <w:rFonts w:hint="eastAsia" w:ascii="宋体" w:hAnsi="宋体" w:cs="宋体"/>
                <w:color w:val="000000"/>
                <w:szCs w:val="21"/>
              </w:rPr>
              <w:br w:type="textWrapping"/>
            </w:r>
            <w:r>
              <w:rPr>
                <w:rFonts w:hint="eastAsia" w:ascii="宋体" w:hAnsi="宋体" w:cs="宋体"/>
                <w:color w:val="000000"/>
                <w:szCs w:val="21"/>
              </w:rPr>
              <w:t>PoE：802.3af，Class 3</w:t>
            </w:r>
            <w:r>
              <w:rPr>
                <w:rFonts w:hint="eastAsia" w:ascii="宋体" w:hAnsi="宋体" w:cs="宋体"/>
                <w:color w:val="000000"/>
                <w:szCs w:val="21"/>
              </w:rPr>
              <w:br w:type="textWrapping"/>
            </w:r>
            <w:r>
              <w:rPr>
                <w:rFonts w:hint="eastAsia" w:ascii="宋体" w:hAnsi="宋体" w:cs="宋体"/>
                <w:color w:val="000000"/>
                <w:szCs w:val="21"/>
              </w:rPr>
              <w:t>*WDA4型号支持PoE</w:t>
            </w:r>
            <w:r>
              <w:rPr>
                <w:rFonts w:hint="eastAsia" w:ascii="宋体" w:hAnsi="宋体" w:cs="宋体"/>
                <w:color w:val="000000"/>
                <w:szCs w:val="21"/>
              </w:rPr>
              <w:br w:type="textWrapping"/>
            </w:r>
            <w:r>
              <w:rPr>
                <w:rFonts w:hint="eastAsia" w:ascii="宋体" w:hAnsi="宋体" w:cs="宋体"/>
                <w:color w:val="000000"/>
                <w:szCs w:val="21"/>
              </w:rPr>
              <w:t>电源接口类型：Ø5.5 mm圆口</w:t>
            </w:r>
            <w:r>
              <w:rPr>
                <w:rFonts w:hint="eastAsia" w:ascii="宋体" w:hAnsi="宋体" w:cs="宋体"/>
                <w:color w:val="000000"/>
                <w:szCs w:val="21"/>
              </w:rPr>
              <w:br w:type="textWrapping"/>
            </w:r>
            <w:r>
              <w:rPr>
                <w:rFonts w:hint="eastAsia" w:ascii="宋体" w:hAnsi="宋体" w:cs="宋体"/>
                <w:color w:val="000000"/>
                <w:szCs w:val="21"/>
              </w:rPr>
              <w:t>7、视频</w:t>
            </w:r>
            <w:r>
              <w:rPr>
                <w:rFonts w:hint="eastAsia" w:ascii="宋体" w:hAnsi="宋体" w:cs="宋体"/>
                <w:color w:val="000000"/>
                <w:szCs w:val="21"/>
              </w:rPr>
              <w:br w:type="textWrapping"/>
            </w:r>
            <w:r>
              <w:rPr>
                <w:rFonts w:hint="eastAsia" w:ascii="宋体" w:hAnsi="宋体" w:cs="宋体"/>
                <w:color w:val="000000"/>
                <w:szCs w:val="21"/>
              </w:rPr>
              <w:t>最大图像尺寸：2560 × 1440</w:t>
            </w:r>
            <w:r>
              <w:rPr>
                <w:rFonts w:hint="eastAsia" w:ascii="宋体" w:hAnsi="宋体" w:cs="宋体"/>
                <w:color w:val="000000"/>
                <w:szCs w:val="21"/>
              </w:rPr>
              <w:br w:type="textWrapping"/>
            </w:r>
            <w:r>
              <w:rPr>
                <w:rFonts w:hint="eastAsia" w:ascii="宋体" w:hAnsi="宋体" w:cs="宋体"/>
                <w:color w:val="000000"/>
                <w:szCs w:val="21"/>
              </w:rPr>
              <w:t>主码流帧率分辨率：50 Hz：25 fps（2560 × 1440，1920 × 1080，1280 × 720）</w:t>
            </w:r>
            <w:r>
              <w:rPr>
                <w:rFonts w:hint="eastAsia" w:ascii="宋体" w:hAnsi="宋体" w:cs="宋体"/>
                <w:color w:val="000000"/>
                <w:szCs w:val="21"/>
              </w:rPr>
              <w:br w:type="textWrapping"/>
            </w:r>
            <w:r>
              <w:rPr>
                <w:rFonts w:hint="eastAsia" w:ascii="宋体" w:hAnsi="宋体" w:cs="宋体"/>
                <w:color w:val="000000"/>
                <w:szCs w:val="21"/>
              </w:rPr>
              <w:t>子码流帧率分辨率：50 Hz：25 fps（1280 × 720，640 × 480，640 × 360）</w:t>
            </w:r>
            <w:r>
              <w:rPr>
                <w:rFonts w:hint="eastAsia" w:ascii="宋体" w:hAnsi="宋体" w:cs="宋体"/>
                <w:color w:val="000000"/>
                <w:szCs w:val="21"/>
              </w:rPr>
              <w:br w:type="textWrapping"/>
            </w:r>
            <w:r>
              <w:rPr>
                <w:rFonts w:hint="eastAsia" w:ascii="宋体" w:hAnsi="宋体" w:cs="宋体"/>
                <w:color w:val="000000"/>
                <w:szCs w:val="21"/>
              </w:rPr>
              <w:t>视频压缩标准：主码流：H.265/H.264</w:t>
            </w:r>
            <w:r>
              <w:rPr>
                <w:rFonts w:hint="eastAsia" w:ascii="宋体" w:hAnsi="宋体" w:cs="宋体"/>
                <w:color w:val="000000"/>
                <w:szCs w:val="21"/>
              </w:rPr>
              <w:br w:type="textWrapping"/>
            </w:r>
            <w:r>
              <w:rPr>
                <w:rFonts w:hint="eastAsia" w:ascii="宋体" w:hAnsi="宋体" w:cs="宋体"/>
                <w:color w:val="000000"/>
                <w:szCs w:val="21"/>
              </w:rPr>
              <w:t>子码流：H.265/H.264/MJPEG</w:t>
            </w:r>
            <w:r>
              <w:rPr>
                <w:rFonts w:hint="eastAsia" w:ascii="宋体" w:hAnsi="宋体" w:cs="宋体"/>
                <w:color w:val="000000"/>
                <w:szCs w:val="21"/>
              </w:rPr>
              <w:br w:type="textWrapping"/>
            </w:r>
            <w:r>
              <w:rPr>
                <w:rFonts w:hint="eastAsia" w:ascii="宋体" w:hAnsi="宋体" w:cs="宋体"/>
                <w:color w:val="000000"/>
                <w:szCs w:val="21"/>
              </w:rPr>
              <w:t xml:space="preserve">视频压缩码率：32 Kbps~8 Mbps </w:t>
            </w:r>
            <w:r>
              <w:rPr>
                <w:rFonts w:hint="eastAsia" w:ascii="宋体" w:hAnsi="宋体" w:cs="宋体"/>
                <w:color w:val="000000"/>
                <w:szCs w:val="21"/>
              </w:rPr>
              <w:br w:type="textWrapping"/>
            </w:r>
            <w:r>
              <w:rPr>
                <w:rFonts w:hint="eastAsia" w:ascii="宋体" w:hAnsi="宋体" w:cs="宋体"/>
                <w:color w:val="000000"/>
                <w:szCs w:val="21"/>
              </w:rPr>
              <w:t>H.264编码类型：BaseLine Profile/Main Profile/High Profile</w:t>
            </w:r>
            <w:r>
              <w:rPr>
                <w:rFonts w:hint="eastAsia" w:ascii="宋体" w:hAnsi="宋体" w:cs="宋体"/>
                <w:color w:val="000000"/>
                <w:szCs w:val="21"/>
              </w:rPr>
              <w:br w:type="textWrapping"/>
            </w:r>
            <w:r>
              <w:rPr>
                <w:rFonts w:hint="eastAsia" w:ascii="宋体" w:hAnsi="宋体" w:cs="宋体"/>
                <w:color w:val="000000"/>
                <w:szCs w:val="21"/>
              </w:rPr>
              <w:t>H.265编码类型：Main Profile</w:t>
            </w:r>
            <w:r>
              <w:rPr>
                <w:rFonts w:hint="eastAsia" w:ascii="宋体" w:hAnsi="宋体" w:cs="宋体"/>
                <w:color w:val="000000"/>
                <w:szCs w:val="21"/>
              </w:rPr>
              <w:br w:type="textWrapping"/>
            </w:r>
            <w:r>
              <w:rPr>
                <w:rFonts w:hint="eastAsia" w:ascii="宋体" w:hAnsi="宋体" w:cs="宋体"/>
                <w:color w:val="000000"/>
                <w:szCs w:val="21"/>
              </w:rPr>
              <w:t>Smart264编码：主码流支持</w:t>
            </w:r>
            <w:r>
              <w:rPr>
                <w:rFonts w:hint="eastAsia" w:ascii="宋体" w:hAnsi="宋体" w:cs="宋体"/>
                <w:color w:val="000000"/>
                <w:szCs w:val="21"/>
              </w:rPr>
              <w:br w:type="textWrapping"/>
            </w:r>
            <w:r>
              <w:rPr>
                <w:rFonts w:hint="eastAsia" w:ascii="宋体" w:hAnsi="宋体" w:cs="宋体"/>
                <w:color w:val="000000"/>
                <w:szCs w:val="21"/>
              </w:rPr>
              <w:t>Smart265编码：主码流支持</w:t>
            </w:r>
            <w:r>
              <w:rPr>
                <w:rFonts w:hint="eastAsia" w:ascii="宋体" w:hAnsi="宋体" w:cs="宋体"/>
                <w:color w:val="000000"/>
                <w:szCs w:val="21"/>
              </w:rPr>
              <w:br w:type="textWrapping"/>
            </w:r>
            <w:r>
              <w:rPr>
                <w:rFonts w:hint="eastAsia" w:ascii="宋体" w:hAnsi="宋体" w:cs="宋体"/>
                <w:color w:val="000000"/>
                <w:szCs w:val="21"/>
              </w:rPr>
              <w:t>码率控制：定码率，变码率</w:t>
            </w:r>
            <w:r>
              <w:rPr>
                <w:rFonts w:hint="eastAsia" w:ascii="宋体" w:hAnsi="宋体" w:cs="宋体"/>
                <w:color w:val="000000"/>
                <w:szCs w:val="21"/>
              </w:rPr>
              <w:br w:type="textWrapping"/>
            </w:r>
            <w:r>
              <w:rPr>
                <w:rFonts w:hint="eastAsia" w:ascii="宋体" w:hAnsi="宋体" w:cs="宋体"/>
                <w:color w:val="000000"/>
                <w:szCs w:val="21"/>
              </w:rPr>
              <w:t>SVC：支持</w:t>
            </w:r>
            <w:r>
              <w:rPr>
                <w:rFonts w:hint="eastAsia" w:ascii="宋体" w:hAnsi="宋体" w:cs="宋体"/>
                <w:color w:val="000000"/>
                <w:szCs w:val="21"/>
              </w:rPr>
              <w:br w:type="textWrapping"/>
            </w:r>
            <w:r>
              <w:rPr>
                <w:rFonts w:hint="eastAsia" w:ascii="宋体" w:hAnsi="宋体" w:cs="宋体"/>
                <w:color w:val="000000"/>
                <w:szCs w:val="21"/>
              </w:rPr>
              <w:t xml:space="preserve">ROI：支持主码流设置1个固定区域 </w:t>
            </w:r>
            <w:r>
              <w:rPr>
                <w:rFonts w:hint="eastAsia" w:ascii="宋体" w:hAnsi="宋体" w:cs="宋体"/>
                <w:color w:val="000000"/>
                <w:szCs w:val="21"/>
              </w:rPr>
              <w:br w:type="textWrapping"/>
            </w:r>
            <w:r>
              <w:rPr>
                <w:rFonts w:hint="eastAsia" w:ascii="宋体" w:hAnsi="宋体" w:cs="宋体"/>
                <w:color w:val="000000"/>
                <w:szCs w:val="21"/>
              </w:rPr>
              <w:t>8、镜头</w:t>
            </w:r>
            <w:r>
              <w:rPr>
                <w:rFonts w:hint="eastAsia" w:ascii="宋体" w:hAnsi="宋体" w:cs="宋体"/>
                <w:color w:val="000000"/>
                <w:szCs w:val="21"/>
              </w:rPr>
              <w:br w:type="textWrapping"/>
            </w:r>
            <w:r>
              <w:rPr>
                <w:rFonts w:hint="eastAsia" w:ascii="宋体" w:hAnsi="宋体" w:cs="宋体"/>
                <w:color w:val="000000"/>
                <w:szCs w:val="21"/>
              </w:rPr>
              <w:t>焦距&amp;视场角：4 mm，水平视场角：78.3°，垂直视场角：42.9°，对角视场角：91.2°</w:t>
            </w:r>
            <w:r>
              <w:rPr>
                <w:rFonts w:hint="eastAsia" w:ascii="宋体" w:hAnsi="宋体" w:cs="宋体"/>
                <w:color w:val="000000"/>
                <w:szCs w:val="21"/>
              </w:rPr>
              <w:br w:type="textWrapping"/>
            </w:r>
            <w:r>
              <w:rPr>
                <w:rFonts w:hint="eastAsia" w:ascii="宋体" w:hAnsi="宋体" w:cs="宋体"/>
                <w:color w:val="000000"/>
                <w:szCs w:val="21"/>
              </w:rPr>
              <w:t>6 mm，水平视场角：49.1°，垂直视场角：26.3°，对角视场角：57.2°</w:t>
            </w:r>
            <w:r>
              <w:rPr>
                <w:rFonts w:hint="eastAsia" w:ascii="宋体" w:hAnsi="宋体" w:cs="宋体"/>
                <w:color w:val="000000"/>
                <w:szCs w:val="21"/>
              </w:rPr>
              <w:br w:type="textWrapping"/>
            </w:r>
            <w:r>
              <w:rPr>
                <w:rFonts w:hint="eastAsia" w:ascii="宋体" w:hAnsi="宋体" w:cs="宋体"/>
                <w:color w:val="000000"/>
                <w:szCs w:val="21"/>
              </w:rPr>
              <w:t>8 mm，水平视场角：37.5°，垂直视场角：20.7°，对角视场角：43.3°</w:t>
            </w:r>
            <w:r>
              <w:rPr>
                <w:rFonts w:hint="eastAsia" w:ascii="宋体" w:hAnsi="宋体" w:cs="宋体"/>
                <w:color w:val="000000"/>
                <w:szCs w:val="21"/>
              </w:rPr>
              <w:br w:type="textWrapping"/>
            </w:r>
            <w:r>
              <w:rPr>
                <w:rFonts w:hint="eastAsia" w:ascii="宋体" w:hAnsi="宋体" w:cs="宋体"/>
                <w:color w:val="000000"/>
                <w:szCs w:val="21"/>
              </w:rPr>
              <w:t>12 mm，水平视场角：23.4°，垂直视场角：13.3°，对角视场角：26.8°</w:t>
            </w:r>
            <w:r>
              <w:rPr>
                <w:rFonts w:hint="eastAsia" w:ascii="宋体" w:hAnsi="宋体" w:cs="宋体"/>
                <w:color w:val="000000"/>
                <w:szCs w:val="21"/>
              </w:rPr>
              <w:br w:type="textWrapping"/>
            </w:r>
            <w:r>
              <w:rPr>
                <w:rFonts w:hint="eastAsia" w:ascii="宋体" w:hAnsi="宋体" w:cs="宋体"/>
                <w:color w:val="000000"/>
                <w:szCs w:val="21"/>
              </w:rPr>
              <w:t>镜头接口尺寸：M12</w:t>
            </w:r>
            <w:r>
              <w:rPr>
                <w:rFonts w:hint="eastAsia" w:ascii="宋体" w:hAnsi="宋体" w:cs="宋体"/>
                <w:color w:val="000000"/>
                <w:szCs w:val="21"/>
              </w:rPr>
              <w:br w:type="textWrapping"/>
            </w:r>
            <w:r>
              <w:rPr>
                <w:rFonts w:hint="eastAsia" w:ascii="宋体" w:hAnsi="宋体" w:cs="宋体"/>
                <w:color w:val="000000"/>
                <w:szCs w:val="21"/>
              </w:rPr>
              <w:t>最大光圈数：F1.6</w:t>
            </w:r>
            <w:r>
              <w:rPr>
                <w:rFonts w:hint="eastAsia" w:ascii="宋体" w:hAnsi="宋体" w:cs="宋体"/>
                <w:color w:val="000000"/>
                <w:szCs w:val="21"/>
              </w:rPr>
              <w:br w:type="textWrapping"/>
            </w:r>
            <w:r>
              <w:rPr>
                <w:rFonts w:hint="eastAsia" w:ascii="宋体" w:hAnsi="宋体" w:cs="宋体"/>
                <w:color w:val="000000"/>
                <w:szCs w:val="21"/>
              </w:rPr>
              <w:t>9、图像</w:t>
            </w:r>
            <w:r>
              <w:rPr>
                <w:rFonts w:hint="eastAsia" w:ascii="宋体" w:hAnsi="宋体" w:cs="宋体"/>
                <w:color w:val="000000"/>
                <w:szCs w:val="21"/>
              </w:rPr>
              <w:br w:type="textWrapping"/>
            </w:r>
            <w:r>
              <w:rPr>
                <w:rFonts w:hint="eastAsia" w:ascii="宋体" w:hAnsi="宋体" w:cs="宋体"/>
                <w:color w:val="000000"/>
                <w:szCs w:val="21"/>
              </w:rPr>
              <w:t>图像设置：镜像，视频遮盖，饱和度，亮度，对比度，锐度，AGC，白平衡通过客户端或者浏览器可调</w:t>
            </w:r>
            <w:r>
              <w:rPr>
                <w:rFonts w:hint="eastAsia" w:ascii="宋体" w:hAnsi="宋体" w:cs="宋体"/>
                <w:color w:val="000000"/>
                <w:szCs w:val="21"/>
              </w:rPr>
              <w:br w:type="textWrapping"/>
            </w:r>
            <w:r>
              <w:rPr>
                <w:rFonts w:hint="eastAsia" w:ascii="宋体" w:hAnsi="宋体" w:cs="宋体"/>
                <w:color w:val="000000"/>
                <w:szCs w:val="21"/>
              </w:rPr>
              <w:t>日夜转换模式：白天，夜晚，自动，定时切换</w:t>
            </w:r>
            <w:r>
              <w:rPr>
                <w:rFonts w:hint="eastAsia" w:ascii="宋体" w:hAnsi="宋体" w:cs="宋体"/>
                <w:color w:val="000000"/>
                <w:szCs w:val="21"/>
              </w:rPr>
              <w:br w:type="textWrapping"/>
            </w:r>
            <w:r>
              <w:rPr>
                <w:rFonts w:hint="eastAsia" w:ascii="宋体" w:hAnsi="宋体" w:cs="宋体"/>
                <w:color w:val="000000"/>
                <w:szCs w:val="21"/>
              </w:rPr>
              <w:t>图像增强：背光补偿，强光抑制，3D数字降噪</w:t>
            </w:r>
            <w:r>
              <w:rPr>
                <w:rFonts w:hint="eastAsia" w:ascii="宋体" w:hAnsi="宋体" w:cs="宋体"/>
                <w:color w:val="000000"/>
                <w:szCs w:val="21"/>
              </w:rPr>
              <w:br w:type="textWrapping"/>
            </w:r>
            <w:r>
              <w:rPr>
                <w:rFonts w:hint="eastAsia" w:ascii="宋体" w:hAnsi="宋体" w:cs="宋体"/>
                <w:color w:val="000000"/>
                <w:szCs w:val="21"/>
              </w:rPr>
              <w:t>10、认证</w:t>
            </w:r>
            <w:r>
              <w:rPr>
                <w:rFonts w:hint="eastAsia" w:ascii="宋体" w:hAnsi="宋体" w:cs="宋体"/>
                <w:color w:val="000000"/>
                <w:szCs w:val="21"/>
              </w:rPr>
              <w:br w:type="textWrapping"/>
            </w:r>
            <w:r>
              <w:rPr>
                <w:rFonts w:hint="eastAsia" w:ascii="宋体" w:hAnsi="宋体" w:cs="宋体"/>
                <w:color w:val="000000"/>
                <w:szCs w:val="21"/>
              </w:rPr>
              <w:t>防护：IP66</w:t>
            </w:r>
            <w:r>
              <w:rPr>
                <w:rFonts w:hint="eastAsia" w:ascii="宋体" w:hAnsi="宋体" w:cs="宋体"/>
                <w:color w:val="000000"/>
                <w:szCs w:val="21"/>
              </w:rPr>
              <w:br w:type="textWrapping"/>
            </w:r>
            <w:r>
              <w:rPr>
                <w:rFonts w:hint="eastAsia" w:ascii="宋体" w:hAnsi="宋体" w:cs="宋体"/>
                <w:color w:val="000000"/>
                <w:szCs w:val="21"/>
              </w:rPr>
              <w:t>11、音频</w:t>
            </w:r>
            <w:r>
              <w:rPr>
                <w:rFonts w:hint="eastAsia" w:ascii="宋体" w:hAnsi="宋体" w:cs="宋体"/>
                <w:color w:val="000000"/>
                <w:szCs w:val="21"/>
              </w:rPr>
              <w:br w:type="textWrapping"/>
            </w:r>
            <w:r>
              <w:rPr>
                <w:rFonts w:hint="eastAsia" w:ascii="宋体" w:hAnsi="宋体" w:cs="宋体"/>
                <w:color w:val="000000"/>
                <w:szCs w:val="21"/>
              </w:rPr>
              <w:t xml:space="preserve">音频压缩标准：G.711ulaw/G.711alaw/G.722.1/G.726/MP2L2/PCM/AAC-LC/MP3  </w:t>
            </w:r>
            <w:r>
              <w:rPr>
                <w:rFonts w:hint="eastAsia" w:ascii="宋体" w:hAnsi="宋体" w:cs="宋体"/>
                <w:color w:val="000000"/>
                <w:szCs w:val="21"/>
              </w:rPr>
              <w:br w:type="textWrapping"/>
            </w:r>
            <w:r>
              <w:rPr>
                <w:rFonts w:hint="eastAsia" w:ascii="宋体" w:hAnsi="宋体" w:cs="宋体"/>
                <w:color w:val="000000"/>
                <w:szCs w:val="21"/>
              </w:rPr>
              <w:t>音频压缩码率：64 Kbps（G.711 ulaw/G.711 alaw）/16 Kbps（G.722.1）/16 Kbps（G.726）/32~160 Kbps（MP2L2）/16~64 Kbps（AAC-LC）/8~160kbps（MP3）</w:t>
            </w:r>
            <w:r>
              <w:rPr>
                <w:rFonts w:hint="eastAsia" w:ascii="宋体" w:hAnsi="宋体" w:cs="宋体"/>
                <w:color w:val="000000"/>
                <w:szCs w:val="21"/>
              </w:rPr>
              <w:br w:type="textWrapping"/>
            </w:r>
            <w:r>
              <w:rPr>
                <w:rFonts w:hint="eastAsia" w:ascii="宋体" w:hAnsi="宋体" w:cs="宋体"/>
                <w:color w:val="000000"/>
                <w:szCs w:val="21"/>
              </w:rPr>
              <w:t>音频采样率：8 kHz/16 kHz</w:t>
            </w:r>
            <w:r>
              <w:rPr>
                <w:rFonts w:hint="eastAsia" w:ascii="宋体" w:hAnsi="宋体" w:cs="宋体"/>
                <w:color w:val="000000"/>
                <w:szCs w:val="21"/>
              </w:rPr>
              <w:br w:type="textWrapping"/>
            </w:r>
            <w:r>
              <w:rPr>
                <w:rFonts w:hint="eastAsia" w:ascii="宋体" w:hAnsi="宋体" w:cs="宋体"/>
                <w:color w:val="000000"/>
                <w:szCs w:val="21"/>
              </w:rPr>
              <w:t>音频环境噪声过滤：支持</w:t>
            </w:r>
            <w:r>
              <w:rPr>
                <w:rFonts w:hint="eastAsia" w:ascii="宋体" w:hAnsi="宋体" w:cs="宋体"/>
                <w:color w:val="000000"/>
                <w:szCs w:val="21"/>
              </w:rPr>
              <w:br w:type="textWrapping"/>
            </w:r>
            <w:r>
              <w:rPr>
                <w:rFonts w:hint="eastAsia" w:ascii="宋体" w:hAnsi="宋体" w:cs="宋体"/>
                <w:color w:val="000000"/>
                <w:szCs w:val="21"/>
              </w:rPr>
              <w:t>12、摄像机</w:t>
            </w:r>
            <w:r>
              <w:rPr>
                <w:rFonts w:hint="eastAsia" w:ascii="宋体" w:hAnsi="宋体" w:cs="宋体"/>
                <w:color w:val="000000"/>
                <w:szCs w:val="21"/>
              </w:rPr>
              <w:br w:type="textWrapping"/>
            </w:r>
            <w:r>
              <w:rPr>
                <w:rFonts w:hint="eastAsia" w:ascii="宋体" w:hAnsi="宋体" w:cs="宋体"/>
                <w:color w:val="000000"/>
                <w:szCs w:val="21"/>
              </w:rPr>
              <w:t>传感器类型：1/3" Progressive Scan CMOS</w:t>
            </w:r>
            <w:r>
              <w:rPr>
                <w:rFonts w:hint="eastAsia" w:ascii="宋体" w:hAnsi="宋体" w:cs="宋体"/>
                <w:color w:val="000000"/>
                <w:szCs w:val="21"/>
              </w:rPr>
              <w:br w:type="textWrapping"/>
            </w:r>
            <w:r>
              <w:rPr>
                <w:rFonts w:hint="eastAsia" w:ascii="宋体" w:hAnsi="宋体" w:cs="宋体"/>
                <w:color w:val="000000"/>
                <w:szCs w:val="21"/>
              </w:rPr>
              <w:t>最低照度：彩色：0.005 Lux @（F1.2，AGC ON），0 Lux with IR</w:t>
            </w:r>
            <w:r>
              <w:rPr>
                <w:rFonts w:hint="eastAsia" w:ascii="宋体" w:hAnsi="宋体" w:cs="宋体"/>
                <w:color w:val="000000"/>
                <w:szCs w:val="21"/>
              </w:rPr>
              <w:br w:type="textWrapping"/>
            </w:r>
            <w:r>
              <w:rPr>
                <w:rFonts w:hint="eastAsia" w:ascii="宋体" w:hAnsi="宋体" w:cs="宋体"/>
                <w:color w:val="000000"/>
                <w:szCs w:val="21"/>
              </w:rPr>
              <w:t>快门：1/3 s~1/100,000 s</w:t>
            </w:r>
            <w:r>
              <w:rPr>
                <w:rFonts w:hint="eastAsia" w:ascii="宋体" w:hAnsi="宋体" w:cs="宋体"/>
                <w:color w:val="000000"/>
                <w:szCs w:val="21"/>
              </w:rPr>
              <w:br w:type="textWrapping"/>
            </w:r>
            <w:r>
              <w:rPr>
                <w:rFonts w:hint="eastAsia" w:ascii="宋体" w:hAnsi="宋体" w:cs="宋体"/>
                <w:color w:val="000000"/>
                <w:szCs w:val="21"/>
              </w:rPr>
              <w:t>宽动态：120 dB</w:t>
            </w:r>
            <w:r>
              <w:rPr>
                <w:rFonts w:hint="eastAsia" w:ascii="宋体" w:hAnsi="宋体" w:cs="宋体"/>
                <w:color w:val="000000"/>
                <w:szCs w:val="21"/>
              </w:rPr>
              <w:br w:type="textWrapping"/>
            </w:r>
            <w:r>
              <w:rPr>
                <w:rFonts w:hint="eastAsia" w:ascii="宋体" w:hAnsi="宋体" w:cs="宋体"/>
                <w:color w:val="000000"/>
                <w:szCs w:val="21"/>
              </w:rPr>
              <w:t>日夜切换模式：ICR红外滤片式</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20</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摄像机3</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1、事件</w:t>
            </w:r>
            <w:r>
              <w:rPr>
                <w:rFonts w:hint="eastAsia" w:ascii="宋体" w:hAnsi="宋体" w:cs="宋体"/>
                <w:color w:val="000000"/>
                <w:szCs w:val="21"/>
              </w:rPr>
              <w:br w:type="textWrapping"/>
            </w:r>
            <w:r>
              <w:rPr>
                <w:rFonts w:hint="eastAsia" w:ascii="宋体" w:hAnsi="宋体" w:cs="宋体"/>
                <w:color w:val="000000"/>
                <w:szCs w:val="21"/>
              </w:rPr>
              <w:t>普通事件：移动侦测，异常</w:t>
            </w:r>
            <w:r>
              <w:rPr>
                <w:rFonts w:hint="eastAsia" w:ascii="宋体" w:hAnsi="宋体" w:cs="宋体"/>
                <w:color w:val="000000"/>
                <w:szCs w:val="21"/>
              </w:rPr>
              <w:br w:type="textWrapping"/>
            </w:r>
            <w:r>
              <w:rPr>
                <w:rFonts w:hint="eastAsia" w:ascii="宋体" w:hAnsi="宋体" w:cs="宋体"/>
                <w:color w:val="000000"/>
                <w:szCs w:val="21"/>
              </w:rPr>
              <w:t>报警联动：邮件，上传中心，上传FTP，声音报警</w:t>
            </w:r>
            <w:r>
              <w:rPr>
                <w:rFonts w:hint="eastAsia" w:ascii="宋体" w:hAnsi="宋体" w:cs="宋体"/>
                <w:color w:val="000000"/>
                <w:szCs w:val="21"/>
              </w:rPr>
              <w:br w:type="textWrapping"/>
            </w:r>
            <w:r>
              <w:rPr>
                <w:rFonts w:hint="eastAsia" w:ascii="宋体" w:hAnsi="宋体" w:cs="宋体"/>
                <w:color w:val="000000"/>
                <w:szCs w:val="21"/>
              </w:rPr>
              <w:t>2、网络</w:t>
            </w:r>
            <w:r>
              <w:rPr>
                <w:rFonts w:hint="eastAsia" w:ascii="宋体" w:hAnsi="宋体" w:cs="宋体"/>
                <w:color w:val="000000"/>
                <w:szCs w:val="21"/>
              </w:rPr>
              <w:br w:type="textWrapping"/>
            </w:r>
            <w:r>
              <w:rPr>
                <w:rFonts w:hint="eastAsia" w:ascii="宋体" w:hAnsi="宋体" w:cs="宋体"/>
                <w:color w:val="000000"/>
                <w:szCs w:val="21"/>
              </w:rPr>
              <w:t>支持协议：IPv4，IPv6，HTTP，HTTPS，QoS，DNS，DDNS，NTP，RTSP，RTP，TCP/IP，UDP，DHCP，Bonjour</w:t>
            </w:r>
            <w:r>
              <w:rPr>
                <w:rFonts w:hint="eastAsia" w:ascii="宋体" w:hAnsi="宋体" w:cs="宋体"/>
                <w:color w:val="000000"/>
                <w:szCs w:val="21"/>
              </w:rPr>
              <w:br w:type="textWrapping"/>
            </w:r>
            <w:r>
              <w:rPr>
                <w:rFonts w:hint="eastAsia" w:ascii="宋体" w:hAnsi="宋体" w:cs="宋体"/>
                <w:color w:val="000000"/>
                <w:szCs w:val="21"/>
              </w:rPr>
              <w:t>接口协议：ISAPI，海康SDK，GB/T28181协议，开放型网络视频接口，ISUP5.0</w:t>
            </w:r>
            <w:r>
              <w:rPr>
                <w:rFonts w:hint="eastAsia" w:ascii="宋体" w:hAnsi="宋体" w:cs="宋体"/>
                <w:color w:val="000000"/>
                <w:szCs w:val="21"/>
              </w:rPr>
              <w:br w:type="textWrapping"/>
            </w:r>
            <w:r>
              <w:rPr>
                <w:rFonts w:hint="eastAsia" w:ascii="宋体" w:hAnsi="宋体" w:cs="宋体"/>
                <w:color w:val="000000"/>
                <w:szCs w:val="21"/>
              </w:rPr>
              <w:t>3、一般规范</w:t>
            </w:r>
            <w:r>
              <w:rPr>
                <w:rFonts w:hint="eastAsia" w:ascii="宋体" w:hAnsi="宋体" w:cs="宋体"/>
                <w:color w:val="000000"/>
                <w:szCs w:val="21"/>
              </w:rPr>
              <w:br w:type="textWrapping"/>
            </w:r>
            <w:r>
              <w:rPr>
                <w:rFonts w:hint="eastAsia" w:ascii="宋体" w:hAnsi="宋体" w:cs="宋体"/>
                <w:color w:val="000000"/>
                <w:szCs w:val="21"/>
              </w:rPr>
              <w:t>工作温湿度：开启补光灯：-30 ℃~40 ℃，湿度小于95%（无凝结）</w:t>
            </w:r>
            <w:r>
              <w:rPr>
                <w:rFonts w:hint="eastAsia" w:ascii="宋体" w:hAnsi="宋体" w:cs="宋体"/>
                <w:color w:val="000000"/>
                <w:szCs w:val="21"/>
              </w:rPr>
              <w:br w:type="textWrapping"/>
            </w:r>
            <w:r>
              <w:rPr>
                <w:rFonts w:hint="eastAsia" w:ascii="宋体" w:hAnsi="宋体" w:cs="宋体"/>
                <w:color w:val="000000"/>
                <w:szCs w:val="21"/>
              </w:rPr>
              <w:t>关闭补光灯：-30 ℃~50 ℃，湿度小于95%（无凝结）</w:t>
            </w:r>
            <w:r>
              <w:rPr>
                <w:rFonts w:hint="eastAsia" w:ascii="宋体" w:hAnsi="宋体" w:cs="宋体"/>
                <w:color w:val="000000"/>
                <w:szCs w:val="21"/>
              </w:rPr>
              <w:br w:type="textWrapping"/>
            </w:r>
            <w:r>
              <w:rPr>
                <w:rFonts w:hint="eastAsia" w:ascii="宋体" w:hAnsi="宋体" w:cs="宋体"/>
                <w:color w:val="000000"/>
                <w:szCs w:val="21"/>
              </w:rPr>
              <w:t>存储湿温度：-30 ℃~50 ℃，湿度小于95%（无凝结）</w:t>
            </w:r>
            <w:r>
              <w:rPr>
                <w:rFonts w:hint="eastAsia" w:ascii="宋体" w:hAnsi="宋体" w:cs="宋体"/>
                <w:color w:val="000000"/>
                <w:szCs w:val="21"/>
              </w:rPr>
              <w:br w:type="textWrapping"/>
            </w:r>
            <w:r>
              <w:rPr>
                <w:rFonts w:hint="eastAsia" w:ascii="宋体" w:hAnsi="宋体" w:cs="宋体"/>
                <w:color w:val="000000"/>
                <w:szCs w:val="21"/>
              </w:rPr>
              <w:t>使用环境说明：1、请勿将设备使用在振动或冲击环境下，如车载、动车、船舶、港口塔吊、大型采矿机械上等；</w:t>
            </w:r>
            <w:r>
              <w:rPr>
                <w:rFonts w:hint="eastAsia" w:ascii="宋体" w:hAnsi="宋体" w:cs="宋体"/>
                <w:color w:val="000000"/>
                <w:szCs w:val="21"/>
              </w:rPr>
              <w:br w:type="textWrapping"/>
            </w:r>
            <w:r>
              <w:rPr>
                <w:rFonts w:hint="eastAsia" w:ascii="宋体" w:hAnsi="宋体" w:cs="宋体"/>
                <w:color w:val="000000"/>
                <w:szCs w:val="21"/>
              </w:rPr>
              <w:t>2、请勿将设备使用在强腐蚀、强酸、高盐碱地区，如海上岛屿、海上平台、海上船舶、化工、熏蒸、海边（5公里以内）等特殊腐蚀环境；</w:t>
            </w:r>
            <w:r>
              <w:rPr>
                <w:rFonts w:hint="eastAsia" w:ascii="宋体" w:hAnsi="宋体" w:cs="宋体"/>
                <w:color w:val="000000"/>
                <w:szCs w:val="21"/>
              </w:rPr>
              <w:br w:type="textWrapping"/>
            </w:r>
            <w:r>
              <w:rPr>
                <w:rFonts w:hint="eastAsia" w:ascii="宋体" w:hAnsi="宋体" w:cs="宋体"/>
                <w:color w:val="000000"/>
                <w:szCs w:val="21"/>
              </w:rPr>
              <w:t>3、请勿将设备应用在强电磁干扰环境，如广播塔天线主发射方向、变电站合闸区、电网输电线近区、轨道受电弓、雷达、医用核磁共振、4G/5G/FM基站天线附近等强电磁干扰高频辐射环境；</w:t>
            </w:r>
            <w:r>
              <w:rPr>
                <w:rFonts w:hint="eastAsia" w:ascii="宋体" w:hAnsi="宋体" w:cs="宋体"/>
                <w:color w:val="000000"/>
                <w:szCs w:val="21"/>
              </w:rPr>
              <w:br w:type="textWrapping"/>
            </w:r>
            <w:r>
              <w:rPr>
                <w:rFonts w:hint="eastAsia" w:ascii="宋体" w:hAnsi="宋体" w:cs="宋体"/>
                <w:color w:val="000000"/>
                <w:szCs w:val="21"/>
              </w:rPr>
              <w:t>4、请勿将设备使用在极热、极冷、多尘或者长时间高湿度等环境下，参考工作温湿度要求；</w:t>
            </w:r>
            <w:r>
              <w:rPr>
                <w:rFonts w:hint="eastAsia" w:ascii="宋体" w:hAnsi="宋体" w:cs="宋体"/>
                <w:color w:val="000000"/>
                <w:szCs w:val="21"/>
              </w:rPr>
              <w:br w:type="textWrapping"/>
            </w:r>
            <w:r>
              <w:rPr>
                <w:rFonts w:hint="eastAsia" w:ascii="宋体" w:hAnsi="宋体" w:cs="宋体"/>
                <w:color w:val="000000"/>
                <w:szCs w:val="21"/>
              </w:rPr>
              <w:t>通用功能：密码保护，视频遮盖，水印技术</w:t>
            </w:r>
            <w:r>
              <w:rPr>
                <w:rFonts w:hint="eastAsia" w:ascii="宋体" w:hAnsi="宋体" w:cs="宋体"/>
                <w:color w:val="000000"/>
                <w:szCs w:val="21"/>
              </w:rPr>
              <w:br w:type="textWrapping"/>
            </w:r>
            <w:r>
              <w:rPr>
                <w:rFonts w:hint="eastAsia" w:ascii="宋体" w:hAnsi="宋体" w:cs="宋体"/>
                <w:color w:val="000000"/>
                <w:szCs w:val="21"/>
              </w:rPr>
              <w:t>电源：DC：12 V ± 25%，0.75 A，最大功耗：9 W，支持防反接保护</w:t>
            </w:r>
            <w:r>
              <w:rPr>
                <w:rFonts w:hint="eastAsia" w:ascii="宋体" w:hAnsi="宋体" w:cs="宋体"/>
                <w:color w:val="000000"/>
                <w:szCs w:val="21"/>
              </w:rPr>
              <w:br w:type="textWrapping"/>
            </w:r>
            <w:r>
              <w:rPr>
                <w:rFonts w:hint="eastAsia" w:ascii="宋体" w:hAnsi="宋体" w:cs="宋体"/>
                <w:color w:val="000000"/>
                <w:szCs w:val="21"/>
              </w:rPr>
              <w:t>*需自行配备DC12 V，Ø5.5 mm圆口电源适配器</w:t>
            </w:r>
            <w:r>
              <w:rPr>
                <w:rFonts w:hint="eastAsia" w:ascii="宋体" w:hAnsi="宋体" w:cs="宋体"/>
                <w:color w:val="000000"/>
                <w:szCs w:val="21"/>
              </w:rPr>
              <w:br w:type="textWrapping"/>
            </w:r>
            <w:r>
              <w:rPr>
                <w:rFonts w:hint="eastAsia" w:ascii="宋体" w:hAnsi="宋体" w:cs="宋体"/>
                <w:color w:val="000000"/>
                <w:szCs w:val="21"/>
              </w:rPr>
              <w:t>恢复出厂设置：支持</w:t>
            </w:r>
            <w:r>
              <w:rPr>
                <w:rFonts w:hint="eastAsia" w:ascii="宋体" w:hAnsi="宋体" w:cs="宋体"/>
                <w:color w:val="000000"/>
                <w:szCs w:val="21"/>
              </w:rPr>
              <w:br w:type="textWrapping"/>
            </w:r>
            <w:r>
              <w:rPr>
                <w:rFonts w:hint="eastAsia" w:ascii="宋体" w:hAnsi="宋体" w:cs="宋体"/>
                <w:color w:val="000000"/>
                <w:szCs w:val="21"/>
              </w:rPr>
              <w:t>尺寸：产品尺寸：164 × 185.7 × 131.9 mm</w:t>
            </w:r>
            <w:r>
              <w:rPr>
                <w:rFonts w:hint="eastAsia" w:ascii="宋体" w:hAnsi="宋体" w:cs="宋体"/>
                <w:color w:val="000000"/>
                <w:szCs w:val="21"/>
              </w:rPr>
              <w:br w:type="textWrapping"/>
            </w:r>
            <w:r>
              <w:rPr>
                <w:rFonts w:hint="eastAsia" w:ascii="宋体" w:hAnsi="宋体" w:cs="宋体"/>
                <w:color w:val="000000"/>
                <w:szCs w:val="21"/>
              </w:rPr>
              <w:t>包装尺寸：224 × 164 × 230 mm</w:t>
            </w:r>
            <w:r>
              <w:rPr>
                <w:rFonts w:hint="eastAsia" w:ascii="宋体" w:hAnsi="宋体" w:cs="宋体"/>
                <w:color w:val="000000"/>
                <w:szCs w:val="21"/>
              </w:rPr>
              <w:br w:type="textWrapping"/>
            </w:r>
            <w:r>
              <w:rPr>
                <w:rFonts w:hint="eastAsia" w:ascii="宋体" w:hAnsi="宋体" w:cs="宋体"/>
                <w:color w:val="000000"/>
                <w:szCs w:val="21"/>
              </w:rPr>
              <w:t>重量：设备重量：600 g</w:t>
            </w:r>
            <w:r>
              <w:rPr>
                <w:rFonts w:hint="eastAsia" w:ascii="宋体" w:hAnsi="宋体" w:cs="宋体"/>
                <w:color w:val="000000"/>
                <w:szCs w:val="21"/>
              </w:rPr>
              <w:br w:type="textWrapping"/>
            </w:r>
            <w:r>
              <w:rPr>
                <w:rFonts w:hint="eastAsia" w:ascii="宋体" w:hAnsi="宋体" w:cs="宋体"/>
                <w:color w:val="000000"/>
                <w:szCs w:val="21"/>
              </w:rPr>
              <w:t>带包装重量：900 g</w:t>
            </w:r>
            <w:r>
              <w:rPr>
                <w:rFonts w:hint="eastAsia" w:ascii="宋体" w:hAnsi="宋体" w:cs="宋体"/>
                <w:color w:val="000000"/>
                <w:szCs w:val="21"/>
              </w:rPr>
              <w:br w:type="textWrapping"/>
            </w:r>
            <w:r>
              <w:rPr>
                <w:rFonts w:hint="eastAsia" w:ascii="宋体" w:hAnsi="宋体" w:cs="宋体"/>
                <w:color w:val="000000"/>
                <w:szCs w:val="21"/>
              </w:rPr>
              <w:t>4、专业智能</w:t>
            </w:r>
            <w:r>
              <w:rPr>
                <w:rFonts w:hint="eastAsia" w:ascii="宋体" w:hAnsi="宋体" w:cs="宋体"/>
                <w:color w:val="000000"/>
                <w:szCs w:val="21"/>
              </w:rPr>
              <w:br w:type="textWrapping"/>
            </w:r>
            <w:r>
              <w:rPr>
                <w:rFonts w:hint="eastAsia" w:ascii="宋体" w:hAnsi="宋体" w:cs="宋体"/>
                <w:color w:val="000000"/>
                <w:szCs w:val="21"/>
              </w:rPr>
              <w:t>智能警戒：区域入侵侦测，越界侦测，进入区域侦测，离开区域侦测</w:t>
            </w:r>
            <w:r>
              <w:rPr>
                <w:rFonts w:hint="eastAsia" w:ascii="宋体" w:hAnsi="宋体" w:cs="宋体"/>
                <w:color w:val="000000"/>
                <w:szCs w:val="21"/>
              </w:rPr>
              <w:br w:type="textWrapping"/>
            </w:r>
            <w:r>
              <w:rPr>
                <w:rFonts w:hint="eastAsia" w:ascii="宋体" w:hAnsi="宋体" w:cs="宋体"/>
                <w:color w:val="000000"/>
                <w:szCs w:val="21"/>
              </w:rPr>
              <w:t>5、镜头</w:t>
            </w:r>
            <w:r>
              <w:rPr>
                <w:rFonts w:hint="eastAsia" w:ascii="宋体" w:hAnsi="宋体" w:cs="宋体"/>
                <w:color w:val="000000"/>
                <w:szCs w:val="21"/>
              </w:rPr>
              <w:br w:type="textWrapping"/>
            </w:r>
            <w:r>
              <w:rPr>
                <w:rFonts w:hint="eastAsia" w:ascii="宋体" w:hAnsi="宋体" w:cs="宋体"/>
                <w:color w:val="000000"/>
                <w:szCs w:val="21"/>
              </w:rPr>
              <w:t>焦距：固定焦距</w:t>
            </w:r>
            <w:r>
              <w:rPr>
                <w:rFonts w:hint="eastAsia" w:ascii="宋体" w:hAnsi="宋体" w:cs="宋体"/>
                <w:color w:val="000000"/>
                <w:szCs w:val="21"/>
              </w:rPr>
              <w:br w:type="textWrapping"/>
            </w:r>
            <w:r>
              <w:rPr>
                <w:rFonts w:hint="eastAsia" w:ascii="宋体" w:hAnsi="宋体" w:cs="宋体"/>
                <w:color w:val="000000"/>
                <w:szCs w:val="21"/>
              </w:rPr>
              <w:t>视场角：2.8 mm，水平视场角：104.8° ，垂直视场角：55.3° ，对角视场角：124.9°</w:t>
            </w:r>
            <w:r>
              <w:rPr>
                <w:rFonts w:hint="eastAsia" w:ascii="宋体" w:hAnsi="宋体" w:cs="宋体"/>
                <w:color w:val="000000"/>
                <w:szCs w:val="21"/>
              </w:rPr>
              <w:br w:type="textWrapping"/>
            </w:r>
            <w:r>
              <w:rPr>
                <w:rFonts w:hint="eastAsia" w:ascii="宋体" w:hAnsi="宋体" w:cs="宋体"/>
                <w:color w:val="000000"/>
                <w:szCs w:val="21"/>
              </w:rPr>
              <w:t>4 mm，水平视场角：89.4° ，垂直视场角：46.3° ，对角视场角：107.1°</w:t>
            </w:r>
            <w:r>
              <w:rPr>
                <w:rFonts w:hint="eastAsia" w:ascii="宋体" w:hAnsi="宋体" w:cs="宋体"/>
                <w:color w:val="000000"/>
                <w:szCs w:val="21"/>
              </w:rPr>
              <w:br w:type="textWrapping"/>
            </w:r>
            <w:r>
              <w:rPr>
                <w:rFonts w:hint="eastAsia" w:ascii="宋体" w:hAnsi="宋体" w:cs="宋体"/>
                <w:color w:val="000000"/>
                <w:szCs w:val="21"/>
              </w:rPr>
              <w:t>最大光圈数：F1.0</w:t>
            </w:r>
            <w:r>
              <w:rPr>
                <w:rFonts w:hint="eastAsia" w:ascii="宋体" w:hAnsi="宋体" w:cs="宋体"/>
                <w:color w:val="000000"/>
                <w:szCs w:val="21"/>
              </w:rPr>
              <w:br w:type="textWrapping"/>
            </w:r>
            <w:r>
              <w:rPr>
                <w:rFonts w:hint="eastAsia" w:ascii="宋体" w:hAnsi="宋体" w:cs="宋体"/>
                <w:color w:val="000000"/>
                <w:szCs w:val="21"/>
              </w:rPr>
              <w:t>景深范围：2.8 mm：2.5 m~∞</w:t>
            </w:r>
            <w:r>
              <w:rPr>
                <w:rFonts w:hint="eastAsia" w:ascii="宋体" w:hAnsi="宋体" w:cs="宋体"/>
                <w:color w:val="000000"/>
                <w:szCs w:val="21"/>
              </w:rPr>
              <w:br w:type="textWrapping"/>
            </w:r>
            <w:r>
              <w:rPr>
                <w:rFonts w:hint="eastAsia" w:ascii="宋体" w:hAnsi="宋体" w:cs="宋体"/>
                <w:color w:val="000000"/>
                <w:szCs w:val="21"/>
              </w:rPr>
              <w:t>4 mm：2.8 m~∞</w:t>
            </w:r>
            <w:r>
              <w:rPr>
                <w:rFonts w:hint="eastAsia" w:ascii="宋体" w:hAnsi="宋体" w:cs="宋体"/>
                <w:color w:val="000000"/>
                <w:szCs w:val="21"/>
              </w:rPr>
              <w:br w:type="textWrapping"/>
            </w:r>
            <w:r>
              <w:rPr>
                <w:rFonts w:hint="eastAsia" w:ascii="宋体" w:hAnsi="宋体" w:cs="宋体"/>
                <w:color w:val="000000"/>
                <w:szCs w:val="21"/>
              </w:rPr>
              <w:t>6、认证</w:t>
            </w:r>
            <w:r>
              <w:rPr>
                <w:rFonts w:hint="eastAsia" w:ascii="宋体" w:hAnsi="宋体" w:cs="宋体"/>
                <w:color w:val="000000"/>
                <w:szCs w:val="21"/>
              </w:rPr>
              <w:br w:type="textWrapping"/>
            </w:r>
            <w:r>
              <w:rPr>
                <w:rFonts w:hint="eastAsia" w:ascii="宋体" w:hAnsi="宋体" w:cs="宋体"/>
                <w:color w:val="000000"/>
                <w:szCs w:val="21"/>
              </w:rPr>
              <w:t>防护：IP66，防大暴雨</w:t>
            </w:r>
            <w:r>
              <w:rPr>
                <w:rFonts w:hint="eastAsia" w:ascii="宋体" w:hAnsi="宋体" w:cs="宋体"/>
                <w:color w:val="000000"/>
                <w:szCs w:val="21"/>
              </w:rPr>
              <w:br w:type="textWrapping"/>
            </w:r>
            <w:r>
              <w:rPr>
                <w:rFonts w:hint="eastAsia" w:ascii="宋体" w:hAnsi="宋体" w:cs="宋体"/>
                <w:color w:val="000000"/>
                <w:szCs w:val="21"/>
              </w:rPr>
              <w:t>7、音频</w:t>
            </w:r>
            <w:r>
              <w:rPr>
                <w:rFonts w:hint="eastAsia" w:ascii="宋体" w:hAnsi="宋体" w:cs="宋体"/>
                <w:color w:val="000000"/>
                <w:szCs w:val="21"/>
              </w:rPr>
              <w:br w:type="textWrapping"/>
            </w:r>
            <w:r>
              <w:rPr>
                <w:rFonts w:hint="eastAsia" w:ascii="宋体" w:hAnsi="宋体" w:cs="宋体"/>
                <w:color w:val="000000"/>
                <w:szCs w:val="21"/>
              </w:rPr>
              <w:t>音频压缩标准：G.711/G.722.1/G.726/MP2L2/AAC-LC/PCM/MP3</w:t>
            </w:r>
            <w:r>
              <w:rPr>
                <w:rFonts w:hint="eastAsia" w:ascii="宋体" w:hAnsi="宋体" w:cs="宋体"/>
                <w:color w:val="000000"/>
                <w:szCs w:val="21"/>
              </w:rPr>
              <w:br w:type="textWrapping"/>
            </w:r>
            <w:r>
              <w:rPr>
                <w:rFonts w:hint="eastAsia" w:ascii="宋体" w:hAnsi="宋体" w:cs="宋体"/>
                <w:color w:val="000000"/>
                <w:szCs w:val="21"/>
              </w:rPr>
              <w:t>音频压缩码率：64 Kbps（G.711ulaw/G.711alaw）/16 Kbps（G.722.1）/16 Kbps (G.726)/32 kbps-192 kbps（MP2L2）/8 Kbps-48 Kbps（PCM）/8Kbps-160Kbps（MP3）/16 Kbps-64 Kbps（AAC-LC）</w:t>
            </w:r>
            <w:r>
              <w:rPr>
                <w:rFonts w:hint="eastAsia" w:ascii="宋体" w:hAnsi="宋体" w:cs="宋体"/>
                <w:color w:val="000000"/>
                <w:szCs w:val="21"/>
              </w:rPr>
              <w:br w:type="textWrapping"/>
            </w:r>
            <w:r>
              <w:rPr>
                <w:rFonts w:hint="eastAsia" w:ascii="宋体" w:hAnsi="宋体" w:cs="宋体"/>
                <w:color w:val="000000"/>
                <w:szCs w:val="21"/>
              </w:rPr>
              <w:t>音频采样率：8 kHz/16 kHz</w:t>
            </w:r>
            <w:r>
              <w:rPr>
                <w:rFonts w:hint="eastAsia" w:ascii="宋体" w:hAnsi="宋体" w:cs="宋体"/>
                <w:color w:val="000000"/>
                <w:szCs w:val="21"/>
              </w:rPr>
              <w:br w:type="textWrapping"/>
            </w:r>
            <w:r>
              <w:rPr>
                <w:rFonts w:hint="eastAsia" w:ascii="宋体" w:hAnsi="宋体" w:cs="宋体"/>
                <w:color w:val="000000"/>
                <w:szCs w:val="21"/>
              </w:rPr>
              <w:t>环境噪声过滤：支持</w:t>
            </w:r>
            <w:r>
              <w:rPr>
                <w:rFonts w:hint="eastAsia" w:ascii="宋体" w:hAnsi="宋体" w:cs="宋体"/>
                <w:color w:val="000000"/>
                <w:szCs w:val="21"/>
              </w:rPr>
              <w:br w:type="textWrapping"/>
            </w:r>
            <w:r>
              <w:rPr>
                <w:rFonts w:hint="eastAsia" w:ascii="宋体" w:hAnsi="宋体" w:cs="宋体"/>
                <w:color w:val="000000"/>
                <w:szCs w:val="21"/>
              </w:rPr>
              <w:t>8、接口</w:t>
            </w:r>
            <w:r>
              <w:rPr>
                <w:rFonts w:hint="eastAsia" w:ascii="宋体" w:hAnsi="宋体" w:cs="宋体"/>
                <w:color w:val="000000"/>
                <w:szCs w:val="21"/>
              </w:rPr>
              <w:br w:type="textWrapping"/>
            </w:r>
            <w:r>
              <w:rPr>
                <w:rFonts w:hint="eastAsia" w:ascii="宋体" w:hAnsi="宋体" w:cs="宋体"/>
                <w:color w:val="000000"/>
                <w:szCs w:val="21"/>
              </w:rPr>
              <w:t>SD卡扩展：支持MicroSD/MicroSDHC/MicroSDXC卡，最大支持512 GB</w:t>
            </w:r>
            <w:r>
              <w:rPr>
                <w:rFonts w:hint="eastAsia" w:ascii="宋体" w:hAnsi="宋体" w:cs="宋体"/>
                <w:color w:val="000000"/>
                <w:szCs w:val="21"/>
              </w:rPr>
              <w:br w:type="textWrapping"/>
            </w:r>
            <w:r>
              <w:rPr>
                <w:rFonts w:hint="eastAsia" w:ascii="宋体" w:hAnsi="宋体" w:cs="宋体"/>
                <w:color w:val="000000"/>
                <w:szCs w:val="21"/>
              </w:rPr>
              <w:t>音频：1个内置麦克风，1个内置扬声器</w:t>
            </w:r>
            <w:r>
              <w:rPr>
                <w:rFonts w:hint="eastAsia" w:ascii="宋体" w:hAnsi="宋体" w:cs="宋体"/>
                <w:color w:val="000000"/>
                <w:szCs w:val="21"/>
              </w:rPr>
              <w:br w:type="textWrapping"/>
            </w:r>
            <w:r>
              <w:rPr>
                <w:rFonts w:hint="eastAsia" w:ascii="宋体" w:hAnsi="宋体" w:cs="宋体"/>
                <w:color w:val="000000"/>
                <w:szCs w:val="21"/>
              </w:rPr>
              <w:t xml:space="preserve">网络接口：RJ45网口，自适应10 M/100 M网络数据 </w:t>
            </w:r>
            <w:r>
              <w:rPr>
                <w:rFonts w:hint="eastAsia" w:ascii="宋体" w:hAnsi="宋体" w:cs="宋体"/>
                <w:color w:val="000000"/>
                <w:szCs w:val="21"/>
              </w:rPr>
              <w:br w:type="textWrapping"/>
            </w:r>
            <w:r>
              <w:rPr>
                <w:rFonts w:hint="eastAsia" w:ascii="宋体" w:hAnsi="宋体" w:cs="宋体"/>
                <w:color w:val="000000"/>
                <w:szCs w:val="21"/>
              </w:rPr>
              <w:t>9、移动通信参数</w:t>
            </w:r>
            <w:r>
              <w:rPr>
                <w:rFonts w:hint="eastAsia" w:ascii="宋体" w:hAnsi="宋体" w:cs="宋体"/>
                <w:color w:val="000000"/>
                <w:szCs w:val="21"/>
              </w:rPr>
              <w:br w:type="textWrapping"/>
            </w:r>
            <w:r>
              <w:rPr>
                <w:rFonts w:hint="eastAsia" w:ascii="宋体" w:hAnsi="宋体" w:cs="宋体"/>
                <w:color w:val="000000"/>
                <w:szCs w:val="21"/>
              </w:rPr>
              <w:t>无线制式：LTE-TDD/LTE-FDD</w:t>
            </w:r>
            <w:r>
              <w:rPr>
                <w:rFonts w:hint="eastAsia" w:ascii="宋体" w:hAnsi="宋体" w:cs="宋体"/>
                <w:color w:val="000000"/>
                <w:szCs w:val="21"/>
              </w:rPr>
              <w:br w:type="textWrapping"/>
            </w:r>
            <w:r>
              <w:rPr>
                <w:rFonts w:hint="eastAsia" w:ascii="宋体" w:hAnsi="宋体" w:cs="宋体"/>
                <w:color w:val="000000"/>
                <w:szCs w:val="21"/>
              </w:rPr>
              <w:t xml:space="preserve">无线频段：LTE-TDD  Band 34/38/39/40/41 </w:t>
            </w:r>
            <w:r>
              <w:rPr>
                <w:rFonts w:hint="eastAsia" w:ascii="宋体" w:hAnsi="宋体" w:cs="宋体"/>
                <w:color w:val="000000"/>
                <w:szCs w:val="21"/>
              </w:rPr>
              <w:br w:type="textWrapping"/>
            </w:r>
            <w:r>
              <w:rPr>
                <w:rFonts w:hint="eastAsia" w:ascii="宋体" w:hAnsi="宋体" w:cs="宋体"/>
                <w:color w:val="000000"/>
                <w:szCs w:val="21"/>
              </w:rPr>
              <w:t>LTE-FDD  Band 1/3/5/8</w:t>
            </w:r>
            <w:r>
              <w:rPr>
                <w:rFonts w:hint="eastAsia" w:ascii="宋体" w:hAnsi="宋体" w:cs="宋体"/>
                <w:color w:val="000000"/>
                <w:szCs w:val="21"/>
              </w:rPr>
              <w:br w:type="textWrapping"/>
            </w:r>
            <w:r>
              <w:rPr>
                <w:rFonts w:hint="eastAsia" w:ascii="宋体" w:hAnsi="宋体" w:cs="宋体"/>
                <w:color w:val="000000"/>
                <w:szCs w:val="21"/>
              </w:rPr>
              <w:t>SIM卡：内置电信、联通卡，外置1个Nano SIM扩展卡槽</w:t>
            </w:r>
            <w:r>
              <w:rPr>
                <w:rFonts w:hint="eastAsia" w:ascii="宋体" w:hAnsi="宋体" w:cs="宋体"/>
                <w:color w:val="000000"/>
                <w:szCs w:val="21"/>
              </w:rPr>
              <w:br w:type="textWrapping"/>
            </w:r>
            <w:r>
              <w:rPr>
                <w:rFonts w:hint="eastAsia" w:ascii="宋体" w:hAnsi="宋体" w:cs="宋体"/>
                <w:color w:val="000000"/>
                <w:szCs w:val="21"/>
              </w:rPr>
              <w:t>10、补光</w:t>
            </w:r>
            <w:r>
              <w:rPr>
                <w:rFonts w:hint="eastAsia" w:ascii="宋体" w:hAnsi="宋体" w:cs="宋体"/>
                <w:color w:val="000000"/>
                <w:szCs w:val="21"/>
              </w:rPr>
              <w:br w:type="textWrapping"/>
            </w:r>
            <w:r>
              <w:rPr>
                <w:rFonts w:hint="eastAsia" w:ascii="宋体" w:hAnsi="宋体" w:cs="宋体"/>
                <w:color w:val="000000"/>
                <w:szCs w:val="21"/>
              </w:rPr>
              <w:t>补光灯类型：柔光灯</w:t>
            </w:r>
            <w:r>
              <w:rPr>
                <w:rFonts w:hint="eastAsia" w:ascii="宋体" w:hAnsi="宋体" w:cs="宋体"/>
                <w:color w:val="000000"/>
                <w:szCs w:val="21"/>
              </w:rPr>
              <w:br w:type="textWrapping"/>
            </w:r>
            <w:r>
              <w:rPr>
                <w:rFonts w:hint="eastAsia" w:ascii="宋体" w:hAnsi="宋体" w:cs="宋体"/>
                <w:color w:val="000000"/>
                <w:szCs w:val="21"/>
              </w:rPr>
              <w:t>补光灯距离：最远可达30 m</w:t>
            </w:r>
            <w:r>
              <w:rPr>
                <w:rFonts w:hint="eastAsia" w:ascii="宋体" w:hAnsi="宋体" w:cs="宋体"/>
                <w:color w:val="000000"/>
                <w:szCs w:val="21"/>
              </w:rPr>
              <w:br w:type="textWrapping"/>
            </w:r>
            <w:r>
              <w:rPr>
                <w:rFonts w:hint="eastAsia" w:ascii="宋体" w:hAnsi="宋体" w:cs="宋体"/>
                <w:color w:val="000000"/>
                <w:szCs w:val="21"/>
              </w:rPr>
              <w:t>防补光过曝：支持</w:t>
            </w:r>
            <w:r>
              <w:rPr>
                <w:rFonts w:hint="eastAsia" w:ascii="宋体" w:hAnsi="宋体" w:cs="宋体"/>
                <w:color w:val="000000"/>
                <w:szCs w:val="21"/>
              </w:rPr>
              <w:br w:type="textWrapping"/>
            </w:r>
            <w:r>
              <w:rPr>
                <w:rFonts w:hint="eastAsia" w:ascii="宋体" w:hAnsi="宋体" w:cs="宋体"/>
                <w:color w:val="000000"/>
                <w:szCs w:val="21"/>
              </w:rPr>
              <w:t>11、协议</w:t>
            </w:r>
            <w:r>
              <w:rPr>
                <w:rFonts w:hint="eastAsia" w:ascii="宋体" w:hAnsi="宋体" w:cs="宋体"/>
                <w:color w:val="000000"/>
                <w:szCs w:val="21"/>
              </w:rPr>
              <w:br w:type="textWrapping"/>
            </w:r>
            <w:r>
              <w:rPr>
                <w:rFonts w:hint="eastAsia" w:ascii="宋体" w:hAnsi="宋体" w:cs="宋体"/>
                <w:color w:val="000000"/>
                <w:szCs w:val="21"/>
              </w:rPr>
              <w:t>客户端：海康互联，萤石云</w:t>
            </w:r>
            <w:r>
              <w:rPr>
                <w:rFonts w:hint="eastAsia" w:ascii="宋体" w:hAnsi="宋体" w:cs="宋体"/>
                <w:color w:val="000000"/>
                <w:szCs w:val="21"/>
              </w:rPr>
              <w:br w:type="textWrapping"/>
            </w:r>
            <w:r>
              <w:rPr>
                <w:rFonts w:hint="eastAsia" w:ascii="宋体" w:hAnsi="宋体" w:cs="宋体"/>
                <w:color w:val="000000"/>
                <w:szCs w:val="21"/>
              </w:rPr>
              <w:t>12、云台</w:t>
            </w:r>
            <w:r>
              <w:rPr>
                <w:rFonts w:hint="eastAsia" w:ascii="宋体" w:hAnsi="宋体" w:cs="宋体"/>
                <w:color w:val="000000"/>
                <w:szCs w:val="21"/>
              </w:rPr>
              <w:br w:type="textWrapping"/>
            </w:r>
            <w:r>
              <w:rPr>
                <w:rFonts w:hint="eastAsia" w:ascii="宋体" w:hAnsi="宋体" w:cs="宋体"/>
                <w:color w:val="000000"/>
                <w:szCs w:val="21"/>
              </w:rPr>
              <w:t>预置点：300</w:t>
            </w:r>
            <w:r>
              <w:rPr>
                <w:rFonts w:hint="eastAsia" w:ascii="宋体" w:hAnsi="宋体" w:cs="宋体"/>
                <w:color w:val="000000"/>
                <w:szCs w:val="21"/>
              </w:rPr>
              <w:br w:type="textWrapping"/>
            </w:r>
            <w:r>
              <w:rPr>
                <w:rFonts w:hint="eastAsia" w:ascii="宋体" w:hAnsi="宋体" w:cs="宋体"/>
                <w:color w:val="000000"/>
                <w:szCs w:val="21"/>
              </w:rPr>
              <w:t>水平范围：0°~345°</w:t>
            </w:r>
            <w:r>
              <w:rPr>
                <w:rFonts w:hint="eastAsia" w:ascii="宋体" w:hAnsi="宋体" w:cs="宋体"/>
                <w:color w:val="000000"/>
                <w:szCs w:val="21"/>
              </w:rPr>
              <w:br w:type="textWrapping"/>
            </w:r>
            <w:r>
              <w:rPr>
                <w:rFonts w:hint="eastAsia" w:ascii="宋体" w:hAnsi="宋体" w:cs="宋体"/>
                <w:color w:val="000000"/>
                <w:szCs w:val="21"/>
              </w:rPr>
              <w:t>垂直范围：0°~80°</w:t>
            </w:r>
            <w:r>
              <w:rPr>
                <w:rFonts w:hint="eastAsia" w:ascii="宋体" w:hAnsi="宋体" w:cs="宋体"/>
                <w:color w:val="000000"/>
                <w:szCs w:val="21"/>
              </w:rPr>
              <w:br w:type="textWrapping"/>
            </w:r>
            <w:r>
              <w:rPr>
                <w:rFonts w:hint="eastAsia" w:ascii="宋体" w:hAnsi="宋体" w:cs="宋体"/>
                <w:color w:val="000000"/>
                <w:szCs w:val="21"/>
              </w:rPr>
              <w:t>水平速度：4~25°/s</w:t>
            </w:r>
            <w:r>
              <w:rPr>
                <w:rFonts w:hint="eastAsia" w:ascii="宋体" w:hAnsi="宋体" w:cs="宋体"/>
                <w:color w:val="000000"/>
                <w:szCs w:val="21"/>
              </w:rPr>
              <w:br w:type="textWrapping"/>
            </w:r>
            <w:r>
              <w:rPr>
                <w:rFonts w:hint="eastAsia" w:ascii="宋体" w:hAnsi="宋体" w:cs="宋体"/>
                <w:color w:val="000000"/>
                <w:szCs w:val="21"/>
              </w:rPr>
              <w:t>垂直速度：4~20°/s</w:t>
            </w:r>
            <w:r>
              <w:rPr>
                <w:rFonts w:hint="eastAsia" w:ascii="宋体" w:hAnsi="宋体" w:cs="宋体"/>
                <w:color w:val="000000"/>
                <w:szCs w:val="21"/>
              </w:rPr>
              <w:br w:type="textWrapping"/>
            </w:r>
            <w:r>
              <w:rPr>
                <w:rFonts w:hint="eastAsia" w:ascii="宋体" w:hAnsi="宋体" w:cs="宋体"/>
                <w:color w:val="000000"/>
                <w:szCs w:val="21"/>
              </w:rPr>
              <w:t>13、视频</w:t>
            </w:r>
            <w:r>
              <w:rPr>
                <w:rFonts w:hint="eastAsia" w:ascii="宋体" w:hAnsi="宋体" w:cs="宋体"/>
                <w:color w:val="000000"/>
                <w:szCs w:val="21"/>
              </w:rPr>
              <w:br w:type="textWrapping"/>
            </w:r>
            <w:r>
              <w:rPr>
                <w:rFonts w:hint="eastAsia" w:ascii="宋体" w:hAnsi="宋体" w:cs="宋体"/>
                <w:color w:val="000000"/>
                <w:szCs w:val="21"/>
              </w:rPr>
              <w:t>最大分辨率：2560 × 1440</w:t>
            </w:r>
            <w:r>
              <w:rPr>
                <w:rFonts w:hint="eastAsia" w:ascii="宋体" w:hAnsi="宋体" w:cs="宋体"/>
                <w:color w:val="000000"/>
                <w:szCs w:val="21"/>
              </w:rPr>
              <w:br w:type="textWrapping"/>
            </w:r>
            <w:r>
              <w:rPr>
                <w:rFonts w:hint="eastAsia" w:ascii="宋体" w:hAnsi="宋体" w:cs="宋体"/>
                <w:color w:val="000000"/>
                <w:szCs w:val="21"/>
              </w:rPr>
              <w:t>主码流帧率分辨率：50 Hz：25 fps（2560 × 1440，1920 × 1080，1280 × 720）</w:t>
            </w:r>
            <w:r>
              <w:rPr>
                <w:rFonts w:hint="eastAsia" w:ascii="宋体" w:hAnsi="宋体" w:cs="宋体"/>
                <w:color w:val="000000"/>
                <w:szCs w:val="21"/>
              </w:rPr>
              <w:br w:type="textWrapping"/>
            </w:r>
            <w:r>
              <w:rPr>
                <w:rFonts w:hint="eastAsia" w:ascii="宋体" w:hAnsi="宋体" w:cs="宋体"/>
                <w:color w:val="000000"/>
                <w:szCs w:val="21"/>
              </w:rPr>
              <w:t>子码流帧率分辨率：50 Hz：25 fps（1280 × 720，640 × 480，640 × 360）</w:t>
            </w:r>
            <w:r>
              <w:rPr>
                <w:rFonts w:hint="eastAsia" w:ascii="宋体" w:hAnsi="宋体" w:cs="宋体"/>
                <w:color w:val="000000"/>
                <w:szCs w:val="21"/>
              </w:rPr>
              <w:br w:type="textWrapping"/>
            </w:r>
            <w:r>
              <w:rPr>
                <w:rFonts w:hint="eastAsia" w:ascii="宋体" w:hAnsi="宋体" w:cs="宋体"/>
                <w:color w:val="000000"/>
                <w:szCs w:val="21"/>
              </w:rPr>
              <w:t>视频压缩标准：H.265/H.264/MJPEG</w:t>
            </w:r>
            <w:r>
              <w:rPr>
                <w:rFonts w:hint="eastAsia" w:ascii="宋体" w:hAnsi="宋体" w:cs="宋体"/>
                <w:color w:val="000000"/>
                <w:szCs w:val="21"/>
              </w:rPr>
              <w:br w:type="textWrapping"/>
            </w:r>
            <w:r>
              <w:rPr>
                <w:rFonts w:hint="eastAsia" w:ascii="宋体" w:hAnsi="宋体" w:cs="宋体"/>
                <w:color w:val="000000"/>
                <w:szCs w:val="21"/>
              </w:rPr>
              <w:t>视频压缩码率：32 Kbps~16 Mbps</w:t>
            </w:r>
            <w:r>
              <w:rPr>
                <w:rFonts w:hint="eastAsia" w:ascii="宋体" w:hAnsi="宋体" w:cs="宋体"/>
                <w:color w:val="000000"/>
                <w:szCs w:val="21"/>
              </w:rPr>
              <w:br w:type="textWrapping"/>
            </w:r>
            <w:r>
              <w:rPr>
                <w:rFonts w:hint="eastAsia" w:ascii="宋体" w:hAnsi="宋体" w:cs="宋体"/>
                <w:color w:val="000000"/>
                <w:szCs w:val="21"/>
              </w:rPr>
              <w:t>H.264编码类型：BaseLine Profile/Main Profile/High Profile</w:t>
            </w:r>
            <w:r>
              <w:rPr>
                <w:rFonts w:hint="eastAsia" w:ascii="宋体" w:hAnsi="宋体" w:cs="宋体"/>
                <w:color w:val="000000"/>
                <w:szCs w:val="21"/>
              </w:rPr>
              <w:br w:type="textWrapping"/>
            </w:r>
            <w:r>
              <w:rPr>
                <w:rFonts w:hint="eastAsia" w:ascii="宋体" w:hAnsi="宋体" w:cs="宋体"/>
                <w:color w:val="000000"/>
                <w:szCs w:val="21"/>
              </w:rPr>
              <w:t>H.265编码类型：Main Profile</w:t>
            </w:r>
            <w:r>
              <w:rPr>
                <w:rFonts w:hint="eastAsia" w:ascii="宋体" w:hAnsi="宋体" w:cs="宋体"/>
                <w:color w:val="000000"/>
                <w:szCs w:val="21"/>
              </w:rPr>
              <w:br w:type="textWrapping"/>
            </w:r>
            <w:r>
              <w:rPr>
                <w:rFonts w:hint="eastAsia" w:ascii="宋体" w:hAnsi="宋体" w:cs="宋体"/>
                <w:color w:val="000000"/>
                <w:szCs w:val="21"/>
              </w:rPr>
              <w:t>14、图像</w:t>
            </w:r>
            <w:r>
              <w:rPr>
                <w:rFonts w:hint="eastAsia" w:ascii="宋体" w:hAnsi="宋体" w:cs="宋体"/>
                <w:color w:val="000000"/>
                <w:szCs w:val="21"/>
              </w:rPr>
              <w:br w:type="textWrapping"/>
            </w:r>
            <w:r>
              <w:rPr>
                <w:rFonts w:hint="eastAsia" w:ascii="宋体" w:hAnsi="宋体" w:cs="宋体"/>
                <w:color w:val="000000"/>
                <w:szCs w:val="21"/>
              </w:rPr>
              <w:t>图像增强：背光补偿，强光抑制，3D数字降噪</w:t>
            </w:r>
            <w:r>
              <w:rPr>
                <w:rFonts w:hint="eastAsia" w:ascii="宋体" w:hAnsi="宋体" w:cs="宋体"/>
                <w:color w:val="000000"/>
                <w:szCs w:val="21"/>
              </w:rPr>
              <w:br w:type="textWrapping"/>
            </w:r>
            <w:r>
              <w:rPr>
                <w:rFonts w:hint="eastAsia" w:ascii="宋体" w:hAnsi="宋体" w:cs="宋体"/>
                <w:color w:val="000000"/>
                <w:szCs w:val="21"/>
              </w:rPr>
              <w:t>图像设置：镜像，饱和度，亮度，对比度，锐度</w:t>
            </w:r>
            <w:r>
              <w:rPr>
                <w:rFonts w:hint="eastAsia" w:ascii="宋体" w:hAnsi="宋体" w:cs="宋体"/>
                <w:color w:val="000000"/>
                <w:szCs w:val="21"/>
              </w:rPr>
              <w:br w:type="textWrapping"/>
            </w:r>
            <w:r>
              <w:rPr>
                <w:rFonts w:hint="eastAsia" w:ascii="宋体" w:hAnsi="宋体" w:cs="宋体"/>
                <w:color w:val="000000"/>
                <w:szCs w:val="21"/>
              </w:rPr>
              <w:t>15、基础参数</w:t>
            </w:r>
            <w:r>
              <w:rPr>
                <w:rFonts w:hint="eastAsia" w:ascii="宋体" w:hAnsi="宋体" w:cs="宋体"/>
                <w:color w:val="000000"/>
                <w:szCs w:val="21"/>
              </w:rPr>
              <w:br w:type="textWrapping"/>
            </w:r>
            <w:r>
              <w:rPr>
                <w:rFonts w:hint="eastAsia" w:ascii="宋体" w:hAnsi="宋体" w:cs="宋体"/>
                <w:color w:val="000000"/>
                <w:szCs w:val="21"/>
              </w:rPr>
              <w:t>传感器类型：1/1.8" Progressive Scan CMOS</w:t>
            </w:r>
            <w:r>
              <w:rPr>
                <w:rFonts w:hint="eastAsia" w:ascii="宋体" w:hAnsi="宋体" w:cs="宋体"/>
                <w:color w:val="000000"/>
                <w:szCs w:val="21"/>
              </w:rPr>
              <w:br w:type="textWrapping"/>
            </w:r>
            <w:r>
              <w:rPr>
                <w:rFonts w:hint="eastAsia" w:ascii="宋体" w:hAnsi="宋体" w:cs="宋体"/>
                <w:color w:val="000000"/>
                <w:szCs w:val="21"/>
              </w:rPr>
              <w:t xml:space="preserve">最低照度：彩色：0.0005 Lux </w:t>
            </w:r>
            <w:r>
              <w:rPr>
                <w:rFonts w:hint="eastAsia" w:ascii="宋体" w:hAnsi="宋体" w:cs="宋体"/>
                <w:color w:val="000000"/>
                <w:szCs w:val="21"/>
              </w:rPr>
              <w:br w:type="textWrapping"/>
            </w:r>
            <w:r>
              <w:rPr>
                <w:rFonts w:hint="eastAsia" w:ascii="宋体" w:hAnsi="宋体" w:cs="宋体"/>
                <w:color w:val="000000"/>
                <w:szCs w:val="21"/>
              </w:rPr>
              <w:t>宽动态：数字宽动态</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21</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5口POE交换机</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1、PoE功能</w:t>
            </w:r>
            <w:r>
              <w:rPr>
                <w:rFonts w:hint="eastAsia" w:ascii="宋体" w:hAnsi="宋体" w:cs="宋体"/>
                <w:color w:val="000000"/>
                <w:szCs w:val="21"/>
              </w:rPr>
              <w:br w:type="textWrapping"/>
            </w:r>
            <w:r>
              <w:rPr>
                <w:rFonts w:hint="eastAsia" w:ascii="宋体" w:hAnsi="宋体" w:cs="宋体"/>
                <w:color w:val="000000"/>
                <w:szCs w:val="21"/>
              </w:rPr>
              <w:t>PoE标准：IEEE 802.3af,IEEE 802.3at</w:t>
            </w:r>
            <w:r>
              <w:rPr>
                <w:rFonts w:hint="eastAsia" w:ascii="宋体" w:hAnsi="宋体" w:cs="宋体"/>
                <w:color w:val="000000"/>
                <w:szCs w:val="21"/>
              </w:rPr>
              <w:br w:type="textWrapping"/>
            </w:r>
            <w:r>
              <w:rPr>
                <w:rFonts w:hint="eastAsia" w:ascii="宋体" w:hAnsi="宋体" w:cs="宋体"/>
                <w:color w:val="000000"/>
                <w:szCs w:val="21"/>
              </w:rPr>
              <w:t>PoE端口：端口1-4</w:t>
            </w:r>
            <w:r>
              <w:rPr>
                <w:rFonts w:hint="eastAsia" w:ascii="宋体" w:hAnsi="宋体" w:cs="宋体"/>
                <w:color w:val="000000"/>
                <w:szCs w:val="21"/>
              </w:rPr>
              <w:br w:type="textWrapping"/>
            </w:r>
            <w:r>
              <w:rPr>
                <w:rFonts w:hint="eastAsia" w:ascii="宋体" w:hAnsi="宋体" w:cs="宋体"/>
                <w:color w:val="000000"/>
                <w:szCs w:val="21"/>
              </w:rPr>
              <w:t>Hi-PoE端口：不支持</w:t>
            </w:r>
            <w:r>
              <w:rPr>
                <w:rFonts w:hint="eastAsia" w:ascii="宋体" w:hAnsi="宋体" w:cs="宋体"/>
                <w:color w:val="000000"/>
                <w:szCs w:val="21"/>
              </w:rPr>
              <w:br w:type="textWrapping"/>
            </w:r>
            <w:r>
              <w:rPr>
                <w:rFonts w:hint="eastAsia" w:ascii="宋体" w:hAnsi="宋体" w:cs="宋体"/>
                <w:color w:val="000000"/>
                <w:szCs w:val="21"/>
              </w:rPr>
              <w:t>端口最大供电功率：端口1-4，单端口最大30 W</w:t>
            </w:r>
            <w:r>
              <w:rPr>
                <w:rFonts w:hint="eastAsia" w:ascii="宋体" w:hAnsi="宋体" w:cs="宋体"/>
                <w:color w:val="000000"/>
                <w:szCs w:val="21"/>
              </w:rPr>
              <w:br w:type="textWrapping"/>
            </w:r>
            <w:r>
              <w:rPr>
                <w:rFonts w:hint="eastAsia" w:ascii="宋体" w:hAnsi="宋体" w:cs="宋体"/>
                <w:color w:val="000000"/>
                <w:szCs w:val="21"/>
              </w:rPr>
              <w:t>整机最大供电功率：45 W</w:t>
            </w:r>
            <w:r>
              <w:rPr>
                <w:rFonts w:hint="eastAsia" w:ascii="宋体" w:hAnsi="宋体" w:cs="宋体"/>
                <w:color w:val="000000"/>
                <w:szCs w:val="21"/>
              </w:rPr>
              <w:br w:type="textWrapping"/>
            </w:r>
            <w:r>
              <w:rPr>
                <w:rFonts w:hint="eastAsia" w:ascii="宋体" w:hAnsi="宋体" w:cs="宋体"/>
                <w:color w:val="000000"/>
                <w:szCs w:val="21"/>
              </w:rPr>
              <w:t xml:space="preserve">供电线芯：支持4芯供电，网线的1/2/3/6同时供电  </w:t>
            </w:r>
            <w:r>
              <w:rPr>
                <w:rFonts w:hint="eastAsia" w:ascii="宋体" w:hAnsi="宋体" w:cs="宋体"/>
                <w:color w:val="000000"/>
                <w:szCs w:val="21"/>
              </w:rPr>
              <w:br w:type="textWrapping"/>
            </w:r>
            <w:r>
              <w:rPr>
                <w:rFonts w:hint="eastAsia" w:ascii="宋体" w:hAnsi="宋体" w:cs="宋体"/>
                <w:color w:val="000000"/>
                <w:szCs w:val="21"/>
              </w:rPr>
              <w:t>PoE远距离：端口1-4</w:t>
            </w:r>
            <w:r>
              <w:rPr>
                <w:rFonts w:hint="eastAsia" w:ascii="宋体" w:hAnsi="宋体" w:cs="宋体"/>
                <w:color w:val="000000"/>
                <w:szCs w:val="21"/>
              </w:rPr>
              <w:br w:type="textWrapping"/>
            </w:r>
            <w:r>
              <w:rPr>
                <w:rFonts w:hint="eastAsia" w:ascii="宋体" w:hAnsi="宋体" w:cs="宋体"/>
                <w:color w:val="000000"/>
                <w:szCs w:val="21"/>
              </w:rPr>
              <w:t>PoE看门狗：支持PoE看门狗</w:t>
            </w:r>
            <w:r>
              <w:rPr>
                <w:rFonts w:hint="eastAsia" w:ascii="宋体" w:hAnsi="宋体" w:cs="宋体"/>
                <w:color w:val="000000"/>
                <w:szCs w:val="21"/>
              </w:rPr>
              <w:br w:type="textWrapping"/>
            </w:r>
            <w:r>
              <w:rPr>
                <w:rFonts w:hint="eastAsia" w:ascii="宋体" w:hAnsi="宋体" w:cs="宋体"/>
                <w:color w:val="000000"/>
                <w:szCs w:val="21"/>
              </w:rPr>
              <w:t>PoE定时开关：支持PoE定时开关</w:t>
            </w:r>
            <w:r>
              <w:rPr>
                <w:rFonts w:hint="eastAsia" w:ascii="宋体" w:hAnsi="宋体" w:cs="宋体"/>
                <w:color w:val="000000"/>
                <w:szCs w:val="21"/>
              </w:rPr>
              <w:br w:type="textWrapping"/>
            </w:r>
            <w:r>
              <w:rPr>
                <w:rFonts w:hint="eastAsia" w:ascii="宋体" w:hAnsi="宋体" w:cs="宋体"/>
                <w:color w:val="000000"/>
                <w:szCs w:val="21"/>
              </w:rPr>
              <w:t>PoE兼容模式：支持PoE兼容模式</w:t>
            </w:r>
            <w:r>
              <w:rPr>
                <w:rFonts w:hint="eastAsia" w:ascii="宋体" w:hAnsi="宋体" w:cs="宋体"/>
                <w:color w:val="000000"/>
                <w:szCs w:val="21"/>
              </w:rPr>
              <w:br w:type="textWrapping"/>
            </w:r>
            <w:r>
              <w:rPr>
                <w:rFonts w:hint="eastAsia" w:ascii="宋体" w:hAnsi="宋体" w:cs="宋体"/>
                <w:color w:val="000000"/>
                <w:szCs w:val="21"/>
              </w:rPr>
              <w:t>2、运维管理</w:t>
            </w:r>
            <w:r>
              <w:rPr>
                <w:rFonts w:hint="eastAsia" w:ascii="宋体" w:hAnsi="宋体" w:cs="宋体"/>
                <w:color w:val="000000"/>
                <w:szCs w:val="21"/>
              </w:rPr>
              <w:br w:type="textWrapping"/>
            </w:r>
            <w:r>
              <w:rPr>
                <w:rFonts w:hint="eastAsia" w:ascii="宋体" w:hAnsi="宋体" w:cs="宋体"/>
                <w:color w:val="000000"/>
                <w:szCs w:val="21"/>
              </w:rPr>
              <w:t>管理平台：支持Web管理</w:t>
            </w:r>
            <w:r>
              <w:rPr>
                <w:rFonts w:hint="eastAsia" w:ascii="宋体" w:hAnsi="宋体" w:cs="宋体"/>
                <w:color w:val="000000"/>
                <w:szCs w:val="21"/>
              </w:rPr>
              <w:br w:type="textWrapping"/>
            </w:r>
            <w:r>
              <w:rPr>
                <w:rFonts w:hint="eastAsia" w:ascii="宋体" w:hAnsi="宋体" w:cs="宋体"/>
                <w:color w:val="000000"/>
                <w:szCs w:val="21"/>
              </w:rPr>
              <w:t>支持海康互联APP管理</w:t>
            </w:r>
            <w:r>
              <w:rPr>
                <w:rFonts w:hint="eastAsia" w:ascii="宋体" w:hAnsi="宋体" w:cs="宋体"/>
                <w:color w:val="000000"/>
                <w:szCs w:val="21"/>
              </w:rPr>
              <w:br w:type="textWrapping"/>
            </w:r>
            <w:r>
              <w:rPr>
                <w:rFonts w:hint="eastAsia" w:ascii="宋体" w:hAnsi="宋体" w:cs="宋体"/>
                <w:color w:val="000000"/>
                <w:szCs w:val="21"/>
              </w:rPr>
              <w:t>支持海康云商APP管理</w:t>
            </w:r>
            <w:r>
              <w:rPr>
                <w:rFonts w:hint="eastAsia" w:ascii="宋体" w:hAnsi="宋体" w:cs="宋体"/>
                <w:color w:val="000000"/>
                <w:szCs w:val="21"/>
              </w:rPr>
              <w:br w:type="textWrapping"/>
            </w:r>
            <w:r>
              <w:rPr>
                <w:rFonts w:hint="eastAsia" w:ascii="宋体" w:hAnsi="宋体" w:cs="宋体"/>
                <w:color w:val="000000"/>
                <w:szCs w:val="21"/>
              </w:rPr>
              <w:t>支持4200客户端管理</w:t>
            </w:r>
            <w:r>
              <w:rPr>
                <w:rFonts w:hint="eastAsia" w:ascii="宋体" w:hAnsi="宋体" w:cs="宋体"/>
                <w:color w:val="000000"/>
                <w:szCs w:val="21"/>
              </w:rPr>
              <w:br w:type="textWrapping"/>
            </w:r>
            <w:r>
              <w:rPr>
                <w:rFonts w:hint="eastAsia" w:ascii="宋体" w:hAnsi="宋体" w:cs="宋体"/>
                <w:color w:val="000000"/>
                <w:szCs w:val="21"/>
              </w:rPr>
              <w:t>支持SADP</w:t>
            </w:r>
            <w:r>
              <w:rPr>
                <w:rFonts w:hint="eastAsia" w:ascii="宋体" w:hAnsi="宋体" w:cs="宋体"/>
                <w:color w:val="000000"/>
                <w:szCs w:val="21"/>
              </w:rPr>
              <w:br w:type="textWrapping"/>
            </w:r>
            <w:r>
              <w:rPr>
                <w:rFonts w:hint="eastAsia" w:ascii="宋体" w:hAnsi="宋体" w:cs="宋体"/>
                <w:color w:val="000000"/>
                <w:szCs w:val="21"/>
              </w:rPr>
              <w:t>SNMP：不支持</w:t>
            </w:r>
            <w:r>
              <w:rPr>
                <w:rFonts w:hint="eastAsia" w:ascii="宋体" w:hAnsi="宋体" w:cs="宋体"/>
                <w:color w:val="000000"/>
                <w:szCs w:val="21"/>
              </w:rPr>
              <w:br w:type="textWrapping"/>
            </w:r>
            <w:r>
              <w:rPr>
                <w:rFonts w:hint="eastAsia" w:ascii="宋体" w:hAnsi="宋体" w:cs="宋体"/>
                <w:color w:val="000000"/>
                <w:szCs w:val="21"/>
              </w:rPr>
              <w:t>系统维护：支持远程升级</w:t>
            </w:r>
            <w:r>
              <w:rPr>
                <w:rFonts w:hint="eastAsia" w:ascii="宋体" w:hAnsi="宋体" w:cs="宋体"/>
                <w:color w:val="000000"/>
                <w:szCs w:val="21"/>
              </w:rPr>
              <w:br w:type="textWrapping"/>
            </w:r>
            <w:r>
              <w:rPr>
                <w:rFonts w:hint="eastAsia" w:ascii="宋体" w:hAnsi="宋体" w:cs="宋体"/>
                <w:color w:val="000000"/>
                <w:szCs w:val="21"/>
              </w:rPr>
              <w:t>支持默认参数恢复</w:t>
            </w:r>
            <w:r>
              <w:rPr>
                <w:rFonts w:hint="eastAsia" w:ascii="宋体" w:hAnsi="宋体" w:cs="宋体"/>
                <w:color w:val="000000"/>
                <w:szCs w:val="21"/>
              </w:rPr>
              <w:br w:type="textWrapping"/>
            </w:r>
            <w:r>
              <w:rPr>
                <w:rFonts w:hint="eastAsia" w:ascii="宋体" w:hAnsi="宋体" w:cs="宋体"/>
                <w:color w:val="000000"/>
                <w:szCs w:val="21"/>
              </w:rPr>
              <w:t>支持日志查看</w:t>
            </w:r>
            <w:r>
              <w:rPr>
                <w:rFonts w:hint="eastAsia" w:ascii="宋体" w:hAnsi="宋体" w:cs="宋体"/>
                <w:color w:val="000000"/>
                <w:szCs w:val="21"/>
              </w:rPr>
              <w:br w:type="textWrapping"/>
            </w:r>
            <w:r>
              <w:rPr>
                <w:rFonts w:hint="eastAsia" w:ascii="宋体" w:hAnsi="宋体" w:cs="宋体"/>
                <w:color w:val="000000"/>
                <w:szCs w:val="21"/>
              </w:rPr>
              <w:t>支持基本网络参数配置</w:t>
            </w:r>
            <w:r>
              <w:rPr>
                <w:rFonts w:hint="eastAsia" w:ascii="宋体" w:hAnsi="宋体" w:cs="宋体"/>
                <w:color w:val="000000"/>
                <w:szCs w:val="21"/>
              </w:rPr>
              <w:br w:type="textWrapping"/>
            </w:r>
            <w:r>
              <w:rPr>
                <w:rFonts w:hint="eastAsia" w:ascii="宋体" w:hAnsi="宋体" w:cs="宋体"/>
                <w:color w:val="000000"/>
                <w:szCs w:val="21"/>
              </w:rPr>
              <w:t>拓扑展示：支持拓扑页面展示</w:t>
            </w:r>
            <w:r>
              <w:rPr>
                <w:rFonts w:hint="eastAsia" w:ascii="宋体" w:hAnsi="宋体" w:cs="宋体"/>
                <w:color w:val="000000"/>
                <w:szCs w:val="21"/>
              </w:rPr>
              <w:br w:type="textWrapping"/>
            </w:r>
            <w:r>
              <w:rPr>
                <w:rFonts w:hint="eastAsia" w:ascii="宋体" w:hAnsi="宋体" w:cs="宋体"/>
                <w:color w:val="000000"/>
                <w:szCs w:val="21"/>
              </w:rPr>
              <w:t>设备状态告警：支持设备状态告警</w:t>
            </w:r>
            <w:r>
              <w:rPr>
                <w:rFonts w:hint="eastAsia" w:ascii="宋体" w:hAnsi="宋体" w:cs="宋体"/>
                <w:color w:val="000000"/>
                <w:szCs w:val="21"/>
              </w:rPr>
              <w:br w:type="textWrapping"/>
            </w:r>
            <w:r>
              <w:rPr>
                <w:rFonts w:hint="eastAsia" w:ascii="宋体" w:hAnsi="宋体" w:cs="宋体"/>
                <w:color w:val="000000"/>
                <w:szCs w:val="21"/>
              </w:rPr>
              <w:t>3、软件功能</w:t>
            </w:r>
            <w:r>
              <w:rPr>
                <w:rFonts w:hint="eastAsia" w:ascii="宋体" w:hAnsi="宋体" w:cs="宋体"/>
                <w:color w:val="000000"/>
                <w:szCs w:val="21"/>
              </w:rPr>
              <w:br w:type="textWrapping"/>
            </w:r>
            <w:r>
              <w:rPr>
                <w:rFonts w:hint="eastAsia" w:ascii="宋体" w:hAnsi="宋体" w:cs="宋体"/>
                <w:color w:val="000000"/>
                <w:szCs w:val="21"/>
              </w:rPr>
              <w:t>DHCP：支持DHCP Client</w:t>
            </w:r>
            <w:r>
              <w:rPr>
                <w:rFonts w:hint="eastAsia" w:ascii="宋体" w:hAnsi="宋体" w:cs="宋体"/>
                <w:color w:val="000000"/>
                <w:szCs w:val="21"/>
              </w:rPr>
              <w:br w:type="textWrapping"/>
            </w:r>
            <w:r>
              <w:rPr>
                <w:rFonts w:hint="eastAsia" w:ascii="宋体" w:hAnsi="宋体" w:cs="宋体"/>
                <w:color w:val="000000"/>
                <w:szCs w:val="21"/>
              </w:rPr>
              <w:t>Super IP：10.180.190.200</w:t>
            </w:r>
            <w:r>
              <w:rPr>
                <w:rFonts w:hint="eastAsia" w:ascii="宋体" w:hAnsi="宋体" w:cs="宋体"/>
                <w:color w:val="000000"/>
                <w:szCs w:val="21"/>
              </w:rPr>
              <w:br w:type="textWrapping"/>
            </w:r>
            <w:r>
              <w:rPr>
                <w:rFonts w:hint="eastAsia" w:ascii="宋体" w:hAnsi="宋体" w:cs="宋体"/>
                <w:color w:val="000000"/>
                <w:szCs w:val="21"/>
              </w:rPr>
              <w:t>端口信息：支持端口速率配置</w:t>
            </w:r>
            <w:r>
              <w:rPr>
                <w:rFonts w:hint="eastAsia" w:ascii="宋体" w:hAnsi="宋体" w:cs="宋体"/>
                <w:color w:val="000000"/>
                <w:szCs w:val="21"/>
              </w:rPr>
              <w:br w:type="textWrapping"/>
            </w:r>
            <w:r>
              <w:rPr>
                <w:rFonts w:hint="eastAsia" w:ascii="宋体" w:hAnsi="宋体" w:cs="宋体"/>
                <w:color w:val="000000"/>
                <w:szCs w:val="21"/>
              </w:rPr>
              <w:t>支持端口流控配置</w:t>
            </w:r>
            <w:r>
              <w:rPr>
                <w:rFonts w:hint="eastAsia" w:ascii="宋体" w:hAnsi="宋体" w:cs="宋体"/>
                <w:color w:val="000000"/>
                <w:szCs w:val="21"/>
              </w:rPr>
              <w:br w:type="textWrapping"/>
            </w:r>
            <w:r>
              <w:rPr>
                <w:rFonts w:hint="eastAsia" w:ascii="宋体" w:hAnsi="宋体" w:cs="宋体"/>
                <w:color w:val="000000"/>
                <w:szCs w:val="21"/>
              </w:rPr>
              <w:t>支持端口使能配置</w:t>
            </w:r>
            <w:r>
              <w:rPr>
                <w:rFonts w:hint="eastAsia" w:ascii="宋体" w:hAnsi="宋体" w:cs="宋体"/>
                <w:color w:val="000000"/>
                <w:szCs w:val="21"/>
              </w:rPr>
              <w:br w:type="textWrapping"/>
            </w:r>
            <w:r>
              <w:rPr>
                <w:rFonts w:hint="eastAsia" w:ascii="宋体" w:hAnsi="宋体" w:cs="宋体"/>
                <w:color w:val="000000"/>
                <w:szCs w:val="21"/>
              </w:rPr>
              <w:t>支持端口双工配置</w:t>
            </w:r>
            <w:r>
              <w:rPr>
                <w:rFonts w:hint="eastAsia" w:ascii="宋体" w:hAnsi="宋体" w:cs="宋体"/>
                <w:color w:val="000000"/>
                <w:szCs w:val="21"/>
              </w:rPr>
              <w:br w:type="textWrapping"/>
            </w:r>
            <w:r>
              <w:rPr>
                <w:rFonts w:hint="eastAsia" w:ascii="宋体" w:hAnsi="宋体" w:cs="宋体"/>
                <w:color w:val="000000"/>
                <w:szCs w:val="21"/>
              </w:rPr>
              <w:t>支持端口实时收发速率统计、7天收发峰值速率统计</w:t>
            </w:r>
            <w:r>
              <w:rPr>
                <w:rFonts w:hint="eastAsia" w:ascii="宋体" w:hAnsi="宋体" w:cs="宋体"/>
                <w:color w:val="000000"/>
                <w:szCs w:val="21"/>
              </w:rPr>
              <w:br w:type="textWrapping"/>
            </w:r>
            <w:r>
              <w:rPr>
                <w:rFonts w:hint="eastAsia" w:ascii="宋体" w:hAnsi="宋体" w:cs="宋体"/>
                <w:color w:val="000000"/>
                <w:szCs w:val="21"/>
              </w:rPr>
              <w:t>光口自适应：不支持</w:t>
            </w:r>
            <w:r>
              <w:rPr>
                <w:rFonts w:hint="eastAsia" w:ascii="宋体" w:hAnsi="宋体" w:cs="宋体"/>
                <w:color w:val="000000"/>
                <w:szCs w:val="21"/>
              </w:rPr>
              <w:br w:type="textWrapping"/>
            </w:r>
            <w:r>
              <w:rPr>
                <w:rFonts w:hint="eastAsia" w:ascii="宋体" w:hAnsi="宋体" w:cs="宋体"/>
                <w:color w:val="000000"/>
                <w:szCs w:val="21"/>
              </w:rPr>
              <w:t>DDM：不支持</w:t>
            </w:r>
            <w:r>
              <w:rPr>
                <w:rFonts w:hint="eastAsia" w:ascii="宋体" w:hAnsi="宋体" w:cs="宋体"/>
                <w:color w:val="000000"/>
                <w:szCs w:val="21"/>
              </w:rPr>
              <w:br w:type="textWrapping"/>
            </w:r>
            <w:r>
              <w:rPr>
                <w:rFonts w:hint="eastAsia" w:ascii="宋体" w:hAnsi="宋体" w:cs="宋体"/>
                <w:color w:val="000000"/>
                <w:szCs w:val="21"/>
              </w:rPr>
              <w:t>端口隔离：支持端口隔离</w:t>
            </w:r>
            <w:r>
              <w:rPr>
                <w:rFonts w:hint="eastAsia" w:ascii="宋体" w:hAnsi="宋体" w:cs="宋体"/>
                <w:color w:val="000000"/>
                <w:szCs w:val="21"/>
              </w:rPr>
              <w:br w:type="textWrapping"/>
            </w:r>
            <w:r>
              <w:rPr>
                <w:rFonts w:hint="eastAsia" w:ascii="宋体" w:hAnsi="宋体" w:cs="宋体"/>
                <w:color w:val="000000"/>
                <w:szCs w:val="21"/>
              </w:rPr>
              <w:t>端口限速：支持所有端口收、发方向限速</w:t>
            </w:r>
            <w:r>
              <w:rPr>
                <w:rFonts w:hint="eastAsia" w:ascii="宋体" w:hAnsi="宋体" w:cs="宋体"/>
                <w:color w:val="000000"/>
                <w:szCs w:val="21"/>
              </w:rPr>
              <w:br w:type="textWrapping"/>
            </w:r>
            <w:r>
              <w:rPr>
                <w:rFonts w:hint="eastAsia" w:ascii="宋体" w:hAnsi="宋体" w:cs="宋体"/>
                <w:color w:val="000000"/>
                <w:szCs w:val="21"/>
              </w:rPr>
              <w:t>端口风暴控制：支持风暴控制</w:t>
            </w:r>
            <w:r>
              <w:rPr>
                <w:rFonts w:hint="eastAsia" w:ascii="宋体" w:hAnsi="宋体" w:cs="宋体"/>
                <w:color w:val="000000"/>
                <w:szCs w:val="21"/>
              </w:rPr>
              <w:br w:type="textWrapping"/>
            </w:r>
            <w:r>
              <w:rPr>
                <w:rFonts w:hint="eastAsia" w:ascii="宋体" w:hAnsi="宋体" w:cs="宋体"/>
                <w:color w:val="000000"/>
                <w:szCs w:val="21"/>
              </w:rPr>
              <w:t>端口镜像：支持端口镜像</w:t>
            </w:r>
            <w:r>
              <w:rPr>
                <w:rFonts w:hint="eastAsia" w:ascii="宋体" w:hAnsi="宋体" w:cs="宋体"/>
                <w:color w:val="000000"/>
                <w:szCs w:val="21"/>
              </w:rPr>
              <w:br w:type="textWrapping"/>
            </w:r>
            <w:r>
              <w:rPr>
                <w:rFonts w:hint="eastAsia" w:ascii="宋体" w:hAnsi="宋体" w:cs="宋体"/>
                <w:color w:val="000000"/>
                <w:szCs w:val="21"/>
              </w:rPr>
              <w:t>端口节能：支持802.3az（EEE）</w:t>
            </w:r>
            <w:r>
              <w:rPr>
                <w:rFonts w:hint="eastAsia" w:ascii="宋体" w:hAnsi="宋体" w:cs="宋体"/>
                <w:color w:val="000000"/>
                <w:szCs w:val="21"/>
              </w:rPr>
              <w:br w:type="textWrapping"/>
            </w:r>
            <w:r>
              <w:rPr>
                <w:rFonts w:hint="eastAsia" w:ascii="宋体" w:hAnsi="宋体" w:cs="宋体"/>
                <w:color w:val="000000"/>
                <w:szCs w:val="21"/>
              </w:rPr>
              <w:t>VLAN：支持VLAN</w:t>
            </w:r>
            <w:r>
              <w:rPr>
                <w:rFonts w:hint="eastAsia" w:ascii="宋体" w:hAnsi="宋体" w:cs="宋体"/>
                <w:color w:val="000000"/>
                <w:szCs w:val="21"/>
              </w:rPr>
              <w:br w:type="textWrapping"/>
            </w:r>
            <w:r>
              <w:rPr>
                <w:rFonts w:hint="eastAsia" w:ascii="宋体" w:hAnsi="宋体" w:cs="宋体"/>
                <w:color w:val="000000"/>
                <w:szCs w:val="21"/>
              </w:rPr>
              <w:t>链路聚合：支持静态链路聚合</w:t>
            </w:r>
            <w:r>
              <w:rPr>
                <w:rFonts w:hint="eastAsia" w:ascii="宋体" w:hAnsi="宋体" w:cs="宋体"/>
                <w:color w:val="000000"/>
                <w:szCs w:val="21"/>
              </w:rPr>
              <w:br w:type="textWrapping"/>
            </w:r>
            <w:r>
              <w:rPr>
                <w:rFonts w:hint="eastAsia" w:ascii="宋体" w:hAnsi="宋体" w:cs="宋体"/>
                <w:color w:val="000000"/>
                <w:szCs w:val="21"/>
              </w:rPr>
              <w:t>红口：不支持</w:t>
            </w:r>
            <w:r>
              <w:rPr>
                <w:rFonts w:hint="eastAsia" w:ascii="宋体" w:hAnsi="宋体" w:cs="宋体"/>
                <w:color w:val="000000"/>
                <w:szCs w:val="21"/>
              </w:rPr>
              <w:br w:type="textWrapping"/>
            </w:r>
            <w:r>
              <w:rPr>
                <w:rFonts w:hint="eastAsia" w:ascii="宋体" w:hAnsi="宋体" w:cs="宋体"/>
                <w:color w:val="000000"/>
                <w:szCs w:val="21"/>
              </w:rPr>
              <w:t>QoS：支持QoS</w:t>
            </w:r>
            <w:r>
              <w:rPr>
                <w:rFonts w:hint="eastAsia" w:ascii="宋体" w:hAnsi="宋体" w:cs="宋体"/>
                <w:color w:val="000000"/>
                <w:szCs w:val="21"/>
              </w:rPr>
              <w:br w:type="textWrapping"/>
            </w:r>
            <w:r>
              <w:rPr>
                <w:rFonts w:hint="eastAsia" w:ascii="宋体" w:hAnsi="宋体" w:cs="宋体"/>
                <w:color w:val="000000"/>
                <w:szCs w:val="21"/>
              </w:rPr>
              <w:t>DSCP：不支持</w:t>
            </w:r>
            <w:r>
              <w:rPr>
                <w:rFonts w:hint="eastAsia" w:ascii="宋体" w:hAnsi="宋体" w:cs="宋体"/>
                <w:color w:val="000000"/>
                <w:szCs w:val="21"/>
              </w:rPr>
              <w:br w:type="textWrapping"/>
            </w:r>
            <w:r>
              <w:rPr>
                <w:rFonts w:hint="eastAsia" w:ascii="宋体" w:hAnsi="宋体" w:cs="宋体"/>
                <w:color w:val="000000"/>
                <w:szCs w:val="21"/>
              </w:rPr>
              <w:t>STP：支持STP</w:t>
            </w:r>
            <w:r>
              <w:rPr>
                <w:rFonts w:hint="eastAsia" w:ascii="宋体" w:hAnsi="宋体" w:cs="宋体"/>
                <w:color w:val="000000"/>
                <w:szCs w:val="21"/>
              </w:rPr>
              <w:br w:type="textWrapping"/>
            </w:r>
            <w:r>
              <w:rPr>
                <w:rFonts w:hint="eastAsia" w:ascii="宋体" w:hAnsi="宋体" w:cs="宋体"/>
                <w:color w:val="000000"/>
                <w:szCs w:val="21"/>
              </w:rPr>
              <w:t xml:space="preserve">支持RSTP </w:t>
            </w:r>
            <w:r>
              <w:rPr>
                <w:rFonts w:hint="eastAsia" w:ascii="宋体" w:hAnsi="宋体" w:cs="宋体"/>
                <w:color w:val="000000"/>
                <w:szCs w:val="21"/>
              </w:rPr>
              <w:br w:type="textWrapping"/>
            </w:r>
            <w:r>
              <w:rPr>
                <w:rFonts w:hint="eastAsia" w:ascii="宋体" w:hAnsi="宋体" w:cs="宋体"/>
                <w:color w:val="000000"/>
                <w:szCs w:val="21"/>
              </w:rPr>
              <w:t>ERPS：不支持</w:t>
            </w:r>
            <w:r>
              <w:rPr>
                <w:rFonts w:hint="eastAsia" w:ascii="宋体" w:hAnsi="宋体" w:cs="宋体"/>
                <w:color w:val="000000"/>
                <w:szCs w:val="21"/>
              </w:rPr>
              <w:br w:type="textWrapping"/>
            </w:r>
            <w:r>
              <w:rPr>
                <w:rFonts w:hint="eastAsia" w:ascii="宋体" w:hAnsi="宋体" w:cs="宋体"/>
                <w:color w:val="000000"/>
                <w:szCs w:val="21"/>
              </w:rPr>
              <w:t>线缆检测：支持线缆检测</w:t>
            </w:r>
            <w:r>
              <w:rPr>
                <w:rFonts w:hint="eastAsia" w:ascii="宋体" w:hAnsi="宋体" w:cs="宋体"/>
                <w:color w:val="000000"/>
                <w:szCs w:val="21"/>
              </w:rPr>
              <w:br w:type="textWrapping"/>
            </w:r>
            <w:r>
              <w:rPr>
                <w:rFonts w:hint="eastAsia" w:ascii="宋体" w:hAnsi="宋体" w:cs="宋体"/>
                <w:color w:val="000000"/>
                <w:szCs w:val="21"/>
              </w:rPr>
              <w:t>Ping工具：支持Ping工具</w:t>
            </w:r>
            <w:r>
              <w:rPr>
                <w:rFonts w:hint="eastAsia" w:ascii="宋体" w:hAnsi="宋体" w:cs="宋体"/>
                <w:color w:val="000000"/>
                <w:szCs w:val="21"/>
              </w:rPr>
              <w:br w:type="textWrapping"/>
            </w:r>
            <w:r>
              <w:rPr>
                <w:rFonts w:hint="eastAsia" w:ascii="宋体" w:hAnsi="宋体" w:cs="宋体"/>
                <w:color w:val="000000"/>
                <w:szCs w:val="21"/>
              </w:rPr>
              <w:t>MAC地址表获取：支持MAC地址表获取</w:t>
            </w:r>
            <w:r>
              <w:rPr>
                <w:rFonts w:hint="eastAsia" w:ascii="宋体" w:hAnsi="宋体" w:cs="宋体"/>
                <w:color w:val="000000"/>
                <w:szCs w:val="21"/>
              </w:rPr>
              <w:br w:type="textWrapping"/>
            </w:r>
            <w:r>
              <w:rPr>
                <w:rFonts w:hint="eastAsia" w:ascii="宋体" w:hAnsi="宋体" w:cs="宋体"/>
                <w:color w:val="000000"/>
                <w:szCs w:val="21"/>
              </w:rPr>
              <w:t>LLDP：支持LLDP</w:t>
            </w:r>
            <w:r>
              <w:rPr>
                <w:rFonts w:hint="eastAsia" w:ascii="宋体" w:hAnsi="宋体" w:cs="宋体"/>
                <w:color w:val="000000"/>
                <w:szCs w:val="21"/>
              </w:rPr>
              <w:br w:type="textWrapping"/>
            </w:r>
            <w:r>
              <w:rPr>
                <w:rFonts w:hint="eastAsia" w:ascii="宋体" w:hAnsi="宋体" w:cs="宋体"/>
                <w:color w:val="000000"/>
                <w:szCs w:val="21"/>
              </w:rPr>
              <w:t>ACL：不支持</w:t>
            </w:r>
            <w:r>
              <w:rPr>
                <w:rFonts w:hint="eastAsia" w:ascii="宋体" w:hAnsi="宋体" w:cs="宋体"/>
                <w:color w:val="000000"/>
                <w:szCs w:val="21"/>
              </w:rPr>
              <w:br w:type="textWrapping"/>
            </w:r>
            <w:r>
              <w:rPr>
                <w:rFonts w:hint="eastAsia" w:ascii="宋体" w:hAnsi="宋体" w:cs="宋体"/>
                <w:color w:val="000000"/>
                <w:szCs w:val="21"/>
              </w:rPr>
              <w:t>IPSG：不支持</w:t>
            </w:r>
            <w:r>
              <w:rPr>
                <w:rFonts w:hint="eastAsia" w:ascii="宋体" w:hAnsi="宋体" w:cs="宋体"/>
                <w:color w:val="000000"/>
                <w:szCs w:val="21"/>
              </w:rPr>
              <w:br w:type="textWrapping"/>
            </w:r>
            <w:r>
              <w:rPr>
                <w:rFonts w:hint="eastAsia" w:ascii="宋体" w:hAnsi="宋体" w:cs="宋体"/>
                <w:color w:val="000000"/>
                <w:szCs w:val="21"/>
              </w:rPr>
              <w:t>终端安全防护：支持终端安全防护</w:t>
            </w:r>
            <w:r>
              <w:rPr>
                <w:rFonts w:hint="eastAsia" w:ascii="宋体" w:hAnsi="宋体" w:cs="宋体"/>
                <w:color w:val="000000"/>
                <w:szCs w:val="21"/>
              </w:rPr>
              <w:br w:type="textWrapping"/>
            </w:r>
            <w:r>
              <w:rPr>
                <w:rFonts w:hint="eastAsia" w:ascii="宋体" w:hAnsi="宋体" w:cs="宋体"/>
                <w:color w:val="000000"/>
                <w:szCs w:val="21"/>
              </w:rPr>
              <w:t>ARP网关防欺骗：不支持</w:t>
            </w:r>
            <w:r>
              <w:rPr>
                <w:rFonts w:hint="eastAsia" w:ascii="宋体" w:hAnsi="宋体" w:cs="宋体"/>
                <w:color w:val="000000"/>
                <w:szCs w:val="21"/>
              </w:rPr>
              <w:br w:type="textWrapping"/>
            </w:r>
            <w:r>
              <w:rPr>
                <w:rFonts w:hint="eastAsia" w:ascii="宋体" w:hAnsi="宋体" w:cs="宋体"/>
                <w:color w:val="000000"/>
                <w:szCs w:val="21"/>
              </w:rPr>
              <w:t>SSH：支持SSH</w:t>
            </w:r>
            <w:r>
              <w:rPr>
                <w:rFonts w:hint="eastAsia" w:ascii="宋体" w:hAnsi="宋体" w:cs="宋体"/>
                <w:color w:val="000000"/>
                <w:szCs w:val="21"/>
              </w:rPr>
              <w:br w:type="textWrapping"/>
            </w:r>
            <w:r>
              <w:rPr>
                <w:rFonts w:hint="eastAsia" w:ascii="宋体" w:hAnsi="宋体" w:cs="宋体"/>
                <w:color w:val="000000"/>
                <w:szCs w:val="21"/>
              </w:rPr>
              <w:t>Telnet：不支持</w:t>
            </w:r>
            <w:r>
              <w:rPr>
                <w:rFonts w:hint="eastAsia" w:ascii="宋体" w:hAnsi="宋体" w:cs="宋体"/>
                <w:color w:val="000000"/>
                <w:szCs w:val="21"/>
              </w:rPr>
              <w:br w:type="textWrapping"/>
            </w:r>
            <w:r>
              <w:rPr>
                <w:rFonts w:hint="eastAsia" w:ascii="宋体" w:hAnsi="宋体" w:cs="宋体"/>
                <w:color w:val="000000"/>
                <w:szCs w:val="21"/>
              </w:rPr>
              <w:t>4、网络参数</w:t>
            </w:r>
            <w:r>
              <w:rPr>
                <w:rFonts w:hint="eastAsia" w:ascii="宋体" w:hAnsi="宋体" w:cs="宋体"/>
                <w:color w:val="000000"/>
                <w:szCs w:val="21"/>
              </w:rPr>
              <w:br w:type="textWrapping"/>
            </w:r>
            <w:r>
              <w:rPr>
                <w:rFonts w:hint="eastAsia" w:ascii="宋体" w:hAnsi="宋体" w:cs="宋体"/>
                <w:color w:val="000000"/>
                <w:szCs w:val="21"/>
              </w:rPr>
              <w:t>端口：4个千兆PoE电口,1个千兆电口</w:t>
            </w:r>
            <w:r>
              <w:rPr>
                <w:rFonts w:hint="eastAsia" w:ascii="宋体" w:hAnsi="宋体" w:cs="宋体"/>
                <w:color w:val="000000"/>
                <w:szCs w:val="21"/>
              </w:rPr>
              <w:br w:type="textWrapping"/>
            </w:r>
            <w:r>
              <w:rPr>
                <w:rFonts w:hint="eastAsia" w:ascii="宋体" w:hAnsi="宋体" w:cs="宋体"/>
                <w:color w:val="000000"/>
                <w:szCs w:val="21"/>
              </w:rPr>
              <w:t>交换容量：14 Gbps</w:t>
            </w:r>
            <w:r>
              <w:rPr>
                <w:rFonts w:hint="eastAsia" w:ascii="宋体" w:hAnsi="宋体" w:cs="宋体"/>
                <w:color w:val="000000"/>
                <w:szCs w:val="21"/>
              </w:rPr>
              <w:br w:type="textWrapping"/>
            </w:r>
            <w:r>
              <w:rPr>
                <w:rFonts w:hint="eastAsia" w:ascii="宋体" w:hAnsi="宋体" w:cs="宋体"/>
                <w:color w:val="000000"/>
                <w:szCs w:val="21"/>
              </w:rPr>
              <w:t>包转发率：10.42 Mpps</w:t>
            </w:r>
            <w:r>
              <w:rPr>
                <w:rFonts w:hint="eastAsia" w:ascii="宋体" w:hAnsi="宋体" w:cs="宋体"/>
                <w:color w:val="000000"/>
                <w:szCs w:val="21"/>
              </w:rPr>
              <w:br w:type="textWrapping"/>
            </w:r>
            <w:r>
              <w:rPr>
                <w:rFonts w:hint="eastAsia" w:ascii="宋体" w:hAnsi="宋体" w:cs="宋体"/>
                <w:color w:val="000000"/>
                <w:szCs w:val="21"/>
              </w:rPr>
              <w:t>MAC地址容量：4 K</w:t>
            </w:r>
            <w:r>
              <w:rPr>
                <w:rFonts w:hint="eastAsia" w:ascii="宋体" w:hAnsi="宋体" w:cs="宋体"/>
                <w:color w:val="000000"/>
                <w:szCs w:val="21"/>
              </w:rPr>
              <w:br w:type="textWrapping"/>
            </w:r>
            <w:r>
              <w:rPr>
                <w:rFonts w:hint="eastAsia" w:ascii="宋体" w:hAnsi="宋体" w:cs="宋体"/>
                <w:color w:val="000000"/>
                <w:szCs w:val="21"/>
              </w:rPr>
              <w:t>缓存：2 Mbits</w:t>
            </w:r>
            <w:r>
              <w:rPr>
                <w:rFonts w:hint="eastAsia" w:ascii="宋体" w:hAnsi="宋体" w:cs="宋体"/>
                <w:color w:val="000000"/>
                <w:szCs w:val="21"/>
              </w:rPr>
              <w:br w:type="textWrapping"/>
            </w:r>
            <w:r>
              <w:rPr>
                <w:rFonts w:hint="eastAsia" w:ascii="宋体" w:hAnsi="宋体" w:cs="宋体"/>
                <w:color w:val="000000"/>
                <w:szCs w:val="21"/>
              </w:rPr>
              <w:t>5、通用参数</w:t>
            </w:r>
            <w:r>
              <w:rPr>
                <w:rFonts w:hint="eastAsia" w:ascii="宋体" w:hAnsi="宋体" w:cs="宋体"/>
                <w:color w:val="000000"/>
                <w:szCs w:val="21"/>
              </w:rPr>
              <w:br w:type="textWrapping"/>
            </w:r>
            <w:r>
              <w:rPr>
                <w:rFonts w:hint="eastAsia" w:ascii="宋体" w:hAnsi="宋体" w:cs="宋体"/>
                <w:color w:val="000000"/>
                <w:szCs w:val="21"/>
              </w:rPr>
              <w:t>尺寸：121.1 mm × 27.6 mm × 83.1 mm</w:t>
            </w:r>
            <w:r>
              <w:rPr>
                <w:rFonts w:hint="eastAsia" w:ascii="宋体" w:hAnsi="宋体" w:cs="宋体"/>
                <w:color w:val="000000"/>
                <w:szCs w:val="21"/>
              </w:rPr>
              <w:br w:type="textWrapping"/>
            </w:r>
            <w:r>
              <w:rPr>
                <w:rFonts w:hint="eastAsia" w:ascii="宋体" w:hAnsi="宋体" w:cs="宋体"/>
                <w:color w:val="000000"/>
                <w:szCs w:val="21"/>
              </w:rPr>
              <w:t>重量：净重0.22 kg</w:t>
            </w:r>
            <w:r>
              <w:rPr>
                <w:rFonts w:hint="eastAsia" w:ascii="宋体" w:hAnsi="宋体" w:cs="宋体"/>
                <w:color w:val="000000"/>
                <w:szCs w:val="21"/>
              </w:rPr>
              <w:br w:type="textWrapping"/>
            </w:r>
            <w:r>
              <w:rPr>
                <w:rFonts w:hint="eastAsia" w:ascii="宋体" w:hAnsi="宋体" w:cs="宋体"/>
                <w:color w:val="000000"/>
                <w:szCs w:val="21"/>
              </w:rPr>
              <w:t>毛重（含包装）0.78 kg</w:t>
            </w:r>
            <w:r>
              <w:rPr>
                <w:rFonts w:hint="eastAsia" w:ascii="宋体" w:hAnsi="宋体" w:cs="宋体"/>
                <w:color w:val="000000"/>
                <w:szCs w:val="21"/>
              </w:rPr>
              <w:br w:type="textWrapping"/>
            </w:r>
            <w:r>
              <w:rPr>
                <w:rFonts w:hint="eastAsia" w:ascii="宋体" w:hAnsi="宋体" w:cs="宋体"/>
                <w:color w:val="000000"/>
                <w:szCs w:val="21"/>
              </w:rPr>
              <w:t>工作温度：0 °C~40 °C</w:t>
            </w:r>
            <w:r>
              <w:rPr>
                <w:rFonts w:hint="eastAsia" w:ascii="宋体" w:hAnsi="宋体" w:cs="宋体"/>
                <w:color w:val="000000"/>
                <w:szCs w:val="21"/>
              </w:rPr>
              <w:br w:type="textWrapping"/>
            </w:r>
            <w:r>
              <w:rPr>
                <w:rFonts w:hint="eastAsia" w:ascii="宋体" w:hAnsi="宋体" w:cs="宋体"/>
                <w:color w:val="000000"/>
                <w:szCs w:val="21"/>
              </w:rPr>
              <w:t>工作湿度：5%~95%（无凝露）</w:t>
            </w:r>
            <w:r>
              <w:rPr>
                <w:rFonts w:hint="eastAsia" w:ascii="宋体" w:hAnsi="宋体" w:cs="宋体"/>
                <w:color w:val="000000"/>
                <w:szCs w:val="21"/>
              </w:rPr>
              <w:br w:type="textWrapping"/>
            </w:r>
            <w:r>
              <w:rPr>
                <w:rFonts w:hint="eastAsia" w:ascii="宋体" w:hAnsi="宋体" w:cs="宋体"/>
                <w:color w:val="000000"/>
                <w:szCs w:val="21"/>
              </w:rPr>
              <w:t>存储温度：–40 °C~85 °C</w:t>
            </w:r>
            <w:r>
              <w:rPr>
                <w:rFonts w:hint="eastAsia" w:ascii="宋体" w:hAnsi="宋体" w:cs="宋体"/>
                <w:color w:val="000000"/>
                <w:szCs w:val="21"/>
              </w:rPr>
              <w:br w:type="textWrapping"/>
            </w:r>
            <w:r>
              <w:rPr>
                <w:rFonts w:hint="eastAsia" w:ascii="宋体" w:hAnsi="宋体" w:cs="宋体"/>
                <w:color w:val="000000"/>
                <w:szCs w:val="21"/>
              </w:rPr>
              <w:t>存储湿度：5%~95%（无凝露）</w:t>
            </w:r>
            <w:r>
              <w:rPr>
                <w:rFonts w:hint="eastAsia" w:ascii="宋体" w:hAnsi="宋体" w:cs="宋体"/>
                <w:color w:val="000000"/>
                <w:szCs w:val="21"/>
              </w:rPr>
              <w:br w:type="textWrapping"/>
            </w:r>
            <w:r>
              <w:rPr>
                <w:rFonts w:hint="eastAsia" w:ascii="宋体" w:hAnsi="宋体" w:cs="宋体"/>
                <w:color w:val="000000"/>
                <w:szCs w:val="21"/>
              </w:rPr>
              <w:t>安装方式：桌面式可壁挂</w:t>
            </w:r>
            <w:r>
              <w:rPr>
                <w:rFonts w:hint="eastAsia" w:ascii="宋体" w:hAnsi="宋体" w:cs="宋体"/>
                <w:color w:val="000000"/>
                <w:szCs w:val="21"/>
              </w:rPr>
              <w:br w:type="textWrapping"/>
            </w:r>
            <w:r>
              <w:rPr>
                <w:rFonts w:hint="eastAsia" w:ascii="宋体" w:hAnsi="宋体" w:cs="宋体"/>
                <w:color w:val="000000"/>
                <w:szCs w:val="21"/>
              </w:rPr>
              <w:t xml:space="preserve">供电方式：DC供电：54 V, 0.9 A </w:t>
            </w:r>
            <w:r>
              <w:rPr>
                <w:rFonts w:hint="eastAsia" w:ascii="宋体" w:hAnsi="宋体" w:cs="宋体"/>
                <w:color w:val="000000"/>
                <w:szCs w:val="21"/>
              </w:rPr>
              <w:br w:type="textWrapping"/>
            </w:r>
            <w:r>
              <w:rPr>
                <w:rFonts w:hint="eastAsia" w:ascii="宋体" w:hAnsi="宋体" w:cs="宋体"/>
                <w:color w:val="000000"/>
                <w:szCs w:val="21"/>
              </w:rPr>
              <w:t>风扇：无风扇</w:t>
            </w:r>
            <w:r>
              <w:rPr>
                <w:rFonts w:hint="eastAsia" w:ascii="宋体" w:hAnsi="宋体" w:cs="宋体"/>
                <w:color w:val="000000"/>
                <w:szCs w:val="21"/>
              </w:rPr>
              <w:br w:type="textWrapping"/>
            </w:r>
            <w:r>
              <w:rPr>
                <w:rFonts w:hint="eastAsia" w:ascii="宋体" w:hAnsi="宋体" w:cs="宋体"/>
                <w:color w:val="000000"/>
                <w:szCs w:val="21"/>
              </w:rPr>
              <w:t>整机功耗：≤ 50 W</w:t>
            </w:r>
            <w:r>
              <w:rPr>
                <w:rFonts w:hint="eastAsia" w:ascii="宋体" w:hAnsi="宋体" w:cs="宋体"/>
                <w:color w:val="000000"/>
                <w:szCs w:val="21"/>
              </w:rPr>
              <w:br w:type="textWrapping"/>
            </w:r>
            <w:r>
              <w:rPr>
                <w:rFonts w:hint="eastAsia" w:ascii="宋体" w:hAnsi="宋体" w:cs="宋体"/>
                <w:color w:val="000000"/>
                <w:szCs w:val="21"/>
              </w:rPr>
              <w:t>浪涌防护：支持6 kV防浪涌</w:t>
            </w:r>
            <w:r>
              <w:rPr>
                <w:rFonts w:hint="eastAsia" w:ascii="宋体" w:hAnsi="宋体" w:cs="宋体"/>
                <w:color w:val="000000"/>
                <w:szCs w:val="21"/>
              </w:rPr>
              <w:br w:type="textWrapping"/>
            </w:r>
            <w:r>
              <w:rPr>
                <w:rFonts w:hint="eastAsia" w:ascii="宋体" w:hAnsi="宋体" w:cs="宋体"/>
                <w:color w:val="000000"/>
                <w:szCs w:val="21"/>
              </w:rPr>
              <w:t xml:space="preserve">装箱清单：交换机 × 1,电源适配器 × 1,快速入门指南 × 1  </w:t>
            </w:r>
            <w:r>
              <w:rPr>
                <w:rFonts w:hint="eastAsia" w:ascii="宋体" w:hAnsi="宋体" w:cs="宋体"/>
                <w:color w:val="000000"/>
                <w:szCs w:val="21"/>
              </w:rPr>
              <w:br w:type="textWrapping"/>
            </w:r>
            <w:r>
              <w:rPr>
                <w:rFonts w:hint="eastAsia" w:ascii="宋体" w:hAnsi="宋体" w:cs="宋体"/>
                <w:color w:val="000000"/>
                <w:szCs w:val="21"/>
              </w:rPr>
              <w:t xml:space="preserve">平均无故障工作时间（MTBF）：100000小时   </w:t>
            </w:r>
            <w:r>
              <w:rPr>
                <w:rFonts w:hint="eastAsia" w:ascii="宋体" w:hAnsi="宋体" w:cs="宋体"/>
                <w:color w:val="000000"/>
                <w:szCs w:val="21"/>
              </w:rPr>
              <w:br w:type="textWrapping"/>
            </w:r>
            <w:r>
              <w:rPr>
                <w:rFonts w:hint="eastAsia" w:ascii="宋体" w:hAnsi="宋体" w:cs="宋体"/>
                <w:color w:val="000000"/>
                <w:szCs w:val="21"/>
              </w:rPr>
              <w:t>拨码开关：不支持</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22</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硬盘录像机1</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1、视频参数</w:t>
            </w:r>
            <w:r>
              <w:rPr>
                <w:rFonts w:hint="eastAsia" w:ascii="宋体" w:hAnsi="宋体" w:cs="宋体"/>
                <w:color w:val="000000"/>
                <w:szCs w:val="21"/>
              </w:rPr>
              <w:br w:type="textWrapping"/>
            </w:r>
            <w:r>
              <w:rPr>
                <w:rFonts w:hint="eastAsia" w:ascii="宋体" w:hAnsi="宋体" w:cs="宋体"/>
                <w:color w:val="000000"/>
                <w:szCs w:val="21"/>
              </w:rPr>
              <w:t>视频输出：1路HDMI，1路VGA</w:t>
            </w:r>
            <w:r>
              <w:rPr>
                <w:rFonts w:hint="eastAsia" w:ascii="宋体" w:hAnsi="宋体" w:cs="宋体"/>
                <w:color w:val="000000"/>
                <w:szCs w:val="21"/>
              </w:rPr>
              <w:br w:type="textWrapping"/>
            </w:r>
            <w:r>
              <w:rPr>
                <w:rFonts w:hint="eastAsia" w:ascii="宋体" w:hAnsi="宋体" w:cs="宋体"/>
                <w:color w:val="000000"/>
                <w:szCs w:val="21"/>
              </w:rPr>
              <w:t>解码能力：16×1080P（开启智能后为12×1080P）</w:t>
            </w:r>
            <w:r>
              <w:rPr>
                <w:rFonts w:hint="eastAsia" w:ascii="宋体" w:hAnsi="宋体" w:cs="宋体"/>
                <w:color w:val="000000"/>
                <w:szCs w:val="21"/>
              </w:rPr>
              <w:br w:type="textWrapping"/>
            </w:r>
            <w:r>
              <w:rPr>
                <w:rFonts w:hint="eastAsia" w:ascii="宋体" w:hAnsi="宋体" w:cs="宋体"/>
                <w:color w:val="000000"/>
                <w:szCs w:val="21"/>
              </w:rPr>
              <w:t>HDMI输出：分辨率：4K（3840×2160）/30Hz，2K（2560×1440）/60Hz，1080P（1920×1080）/60Hz，UXGA（1600×1200）/60Hz，SXGA（1280×1024）/60Hz，720P（1280×720）/60Hz，XGA（1024×768）/60Hz</w:t>
            </w:r>
            <w:r>
              <w:rPr>
                <w:rFonts w:hint="eastAsia" w:ascii="宋体" w:hAnsi="宋体" w:cs="宋体"/>
                <w:color w:val="000000"/>
                <w:szCs w:val="21"/>
              </w:rPr>
              <w:br w:type="textWrapping"/>
            </w:r>
            <w:r>
              <w:rPr>
                <w:rFonts w:hint="eastAsia" w:ascii="宋体" w:hAnsi="宋体" w:cs="宋体"/>
                <w:color w:val="000000"/>
                <w:szCs w:val="21"/>
              </w:rPr>
              <w:t>VGA输出：默认与主口同源，不支持异源，分辨率: 1920*1080/60Hz，1280*1024/60Hz，1280*720/60Hz</w:t>
            </w:r>
            <w:r>
              <w:rPr>
                <w:rFonts w:hint="eastAsia" w:ascii="宋体" w:hAnsi="宋体" w:cs="宋体"/>
                <w:color w:val="000000"/>
                <w:szCs w:val="21"/>
              </w:rPr>
              <w:br w:type="textWrapping"/>
            </w:r>
            <w:r>
              <w:rPr>
                <w:rFonts w:hint="eastAsia" w:ascii="宋体" w:hAnsi="宋体" w:cs="宋体"/>
                <w:color w:val="000000"/>
                <w:szCs w:val="21"/>
              </w:rPr>
              <w:t>CVBS输出：不支持</w:t>
            </w:r>
            <w:r>
              <w:rPr>
                <w:rFonts w:hint="eastAsia" w:ascii="宋体" w:hAnsi="宋体" w:cs="宋体"/>
                <w:color w:val="000000"/>
                <w:szCs w:val="21"/>
              </w:rPr>
              <w:br w:type="textWrapping"/>
            </w:r>
            <w:r>
              <w:rPr>
                <w:rFonts w:hint="eastAsia" w:ascii="宋体" w:hAnsi="宋体" w:cs="宋体"/>
                <w:color w:val="000000"/>
                <w:szCs w:val="21"/>
              </w:rPr>
              <w:t>预览分屏：1/2/4画面</w:t>
            </w:r>
            <w:r>
              <w:rPr>
                <w:rFonts w:hint="eastAsia" w:ascii="宋体" w:hAnsi="宋体" w:cs="宋体"/>
                <w:color w:val="000000"/>
                <w:szCs w:val="21"/>
              </w:rPr>
              <w:br w:type="textWrapping"/>
            </w:r>
            <w:r>
              <w:rPr>
                <w:rFonts w:hint="eastAsia" w:ascii="宋体" w:hAnsi="宋体" w:cs="宋体"/>
                <w:color w:val="000000"/>
                <w:szCs w:val="21"/>
              </w:rPr>
              <w:t>视频解码格式：H.265;Smart265;H.264;Smart264</w:t>
            </w:r>
            <w:r>
              <w:rPr>
                <w:rFonts w:hint="eastAsia" w:ascii="宋体" w:hAnsi="宋体" w:cs="宋体"/>
                <w:color w:val="000000"/>
                <w:szCs w:val="21"/>
              </w:rPr>
              <w:br w:type="textWrapping"/>
            </w:r>
            <w:r>
              <w:rPr>
                <w:rFonts w:hint="eastAsia" w:ascii="宋体" w:hAnsi="宋体" w:cs="宋体"/>
                <w:color w:val="000000"/>
                <w:szCs w:val="21"/>
              </w:rPr>
              <w:t>同步回放：4路</w:t>
            </w:r>
            <w:r>
              <w:rPr>
                <w:rFonts w:hint="eastAsia" w:ascii="宋体" w:hAnsi="宋体" w:cs="宋体"/>
                <w:color w:val="000000"/>
                <w:szCs w:val="21"/>
              </w:rPr>
              <w:br w:type="textWrapping"/>
            </w:r>
            <w:r>
              <w:rPr>
                <w:rFonts w:hint="eastAsia" w:ascii="宋体" w:hAnsi="宋体" w:cs="宋体"/>
                <w:color w:val="000000"/>
                <w:szCs w:val="21"/>
              </w:rPr>
              <w:t>2、系统参数</w:t>
            </w:r>
            <w:r>
              <w:rPr>
                <w:rFonts w:hint="eastAsia" w:ascii="宋体" w:hAnsi="宋体" w:cs="宋体"/>
                <w:color w:val="000000"/>
                <w:szCs w:val="21"/>
              </w:rPr>
              <w:br w:type="textWrapping"/>
            </w:r>
            <w:r>
              <w:rPr>
                <w:rFonts w:hint="eastAsia" w:ascii="宋体" w:hAnsi="宋体" w:cs="宋体"/>
                <w:color w:val="000000"/>
                <w:szCs w:val="21"/>
              </w:rPr>
              <w:t>视频接入路数：4路</w:t>
            </w:r>
            <w:r>
              <w:rPr>
                <w:rFonts w:hint="eastAsia" w:ascii="宋体" w:hAnsi="宋体" w:cs="宋体"/>
                <w:color w:val="000000"/>
                <w:szCs w:val="21"/>
              </w:rPr>
              <w:br w:type="textWrapping"/>
            </w:r>
            <w:r>
              <w:rPr>
                <w:rFonts w:hint="eastAsia" w:ascii="宋体" w:hAnsi="宋体" w:cs="宋体"/>
                <w:color w:val="000000"/>
                <w:szCs w:val="21"/>
              </w:rPr>
              <w:t>网络输入带宽：40Mbps</w:t>
            </w:r>
            <w:r>
              <w:rPr>
                <w:rFonts w:hint="eastAsia" w:ascii="宋体" w:hAnsi="宋体" w:cs="宋体"/>
                <w:color w:val="000000"/>
                <w:szCs w:val="21"/>
              </w:rPr>
              <w:br w:type="textWrapping"/>
            </w:r>
            <w:r>
              <w:rPr>
                <w:rFonts w:hint="eastAsia" w:ascii="宋体" w:hAnsi="宋体" w:cs="宋体"/>
                <w:color w:val="000000"/>
                <w:szCs w:val="21"/>
              </w:rPr>
              <w:t>网络输出带宽：80Mbps</w:t>
            </w:r>
            <w:r>
              <w:rPr>
                <w:rFonts w:hint="eastAsia" w:ascii="宋体" w:hAnsi="宋体" w:cs="宋体"/>
                <w:color w:val="000000"/>
                <w:szCs w:val="21"/>
              </w:rPr>
              <w:br w:type="textWrapping"/>
            </w:r>
            <w:r>
              <w:rPr>
                <w:rFonts w:hint="eastAsia" w:ascii="宋体" w:hAnsi="宋体" w:cs="宋体"/>
                <w:color w:val="000000"/>
                <w:szCs w:val="21"/>
              </w:rPr>
              <w:t>录像分辨率：8MP/6MP/5MP/4MP/3MP/1080p/UXGA/720p/VGA/4CIF/DCIF/2CIF/CIF/QCIF</w:t>
            </w:r>
            <w:r>
              <w:rPr>
                <w:rFonts w:hint="eastAsia" w:ascii="宋体" w:hAnsi="宋体" w:cs="宋体"/>
                <w:color w:val="000000"/>
                <w:szCs w:val="21"/>
              </w:rPr>
              <w:br w:type="textWrapping"/>
            </w:r>
            <w:r>
              <w:rPr>
                <w:rFonts w:hint="eastAsia" w:ascii="宋体" w:hAnsi="宋体" w:cs="宋体"/>
                <w:color w:val="000000"/>
                <w:szCs w:val="21"/>
              </w:rPr>
              <w:t>3、一般规范</w:t>
            </w:r>
            <w:r>
              <w:rPr>
                <w:rFonts w:hint="eastAsia" w:ascii="宋体" w:hAnsi="宋体" w:cs="宋体"/>
                <w:color w:val="000000"/>
                <w:szCs w:val="21"/>
              </w:rPr>
              <w:br w:type="textWrapping"/>
            </w:r>
            <w:r>
              <w:rPr>
                <w:rFonts w:hint="eastAsia" w:ascii="宋体" w:hAnsi="宋体" w:cs="宋体"/>
                <w:color w:val="000000"/>
                <w:szCs w:val="21"/>
              </w:rPr>
              <w:t>电源规格：DC 12V 18W</w:t>
            </w:r>
            <w:r>
              <w:rPr>
                <w:rFonts w:hint="eastAsia" w:ascii="宋体" w:hAnsi="宋体" w:cs="宋体"/>
                <w:color w:val="000000"/>
                <w:szCs w:val="21"/>
              </w:rPr>
              <w:br w:type="textWrapping"/>
            </w:r>
            <w:r>
              <w:rPr>
                <w:rFonts w:hint="eastAsia" w:ascii="宋体" w:hAnsi="宋体" w:cs="宋体"/>
                <w:color w:val="000000"/>
                <w:szCs w:val="21"/>
              </w:rPr>
              <w:t>功耗（不含硬盘）：≤10W</w:t>
            </w:r>
            <w:r>
              <w:rPr>
                <w:rFonts w:hint="eastAsia" w:ascii="宋体" w:hAnsi="宋体" w:cs="宋体"/>
                <w:color w:val="000000"/>
                <w:szCs w:val="21"/>
              </w:rPr>
              <w:br w:type="textWrapping"/>
            </w:r>
            <w:r>
              <w:rPr>
                <w:rFonts w:hint="eastAsia" w:ascii="宋体" w:hAnsi="宋体" w:cs="宋体"/>
                <w:color w:val="000000"/>
                <w:szCs w:val="21"/>
              </w:rPr>
              <w:t>工作温度：-10℃～＋55℃</w:t>
            </w:r>
            <w:r>
              <w:rPr>
                <w:rFonts w:hint="eastAsia" w:ascii="宋体" w:hAnsi="宋体" w:cs="宋体"/>
                <w:color w:val="000000"/>
                <w:szCs w:val="21"/>
              </w:rPr>
              <w:br w:type="textWrapping"/>
            </w:r>
            <w:r>
              <w:rPr>
                <w:rFonts w:hint="eastAsia" w:ascii="宋体" w:hAnsi="宋体" w:cs="宋体"/>
                <w:color w:val="000000"/>
                <w:szCs w:val="21"/>
              </w:rPr>
              <w:t>工作湿度：10％～90％</w:t>
            </w:r>
            <w:r>
              <w:rPr>
                <w:rFonts w:hint="eastAsia" w:ascii="宋体" w:hAnsi="宋体" w:cs="宋体"/>
                <w:color w:val="000000"/>
                <w:szCs w:val="21"/>
              </w:rPr>
              <w:br w:type="textWrapping"/>
            </w:r>
            <w:r>
              <w:rPr>
                <w:rFonts w:hint="eastAsia" w:ascii="宋体" w:hAnsi="宋体" w:cs="宋体"/>
                <w:color w:val="000000"/>
                <w:szCs w:val="21"/>
              </w:rPr>
              <w:t>机箱：1U 260机箱</w:t>
            </w:r>
            <w:r>
              <w:rPr>
                <w:rFonts w:hint="eastAsia" w:ascii="宋体" w:hAnsi="宋体" w:cs="宋体"/>
                <w:color w:val="000000"/>
                <w:szCs w:val="21"/>
              </w:rPr>
              <w:br w:type="textWrapping"/>
            </w:r>
            <w:r>
              <w:rPr>
                <w:rFonts w:hint="eastAsia" w:ascii="宋体" w:hAnsi="宋体" w:cs="宋体"/>
                <w:color w:val="000000"/>
                <w:szCs w:val="21"/>
              </w:rPr>
              <w:t>尺寸：265mm（宽）×224mm（深）×48mm（高）</w:t>
            </w:r>
            <w:r>
              <w:rPr>
                <w:rFonts w:hint="eastAsia" w:ascii="宋体" w:hAnsi="宋体" w:cs="宋体"/>
                <w:color w:val="000000"/>
                <w:szCs w:val="21"/>
              </w:rPr>
              <w:br w:type="textWrapping"/>
            </w:r>
            <w:r>
              <w:rPr>
                <w:rFonts w:hint="eastAsia" w:ascii="宋体" w:hAnsi="宋体" w:cs="宋体"/>
                <w:color w:val="000000"/>
                <w:szCs w:val="21"/>
              </w:rPr>
              <w:t>重量（不含硬盘）：≤1kg</w:t>
            </w:r>
            <w:r>
              <w:rPr>
                <w:rFonts w:hint="eastAsia" w:ascii="宋体" w:hAnsi="宋体" w:cs="宋体"/>
                <w:color w:val="000000"/>
                <w:szCs w:val="21"/>
              </w:rPr>
              <w:br w:type="textWrapping"/>
            </w:r>
            <w:r>
              <w:rPr>
                <w:rFonts w:hint="eastAsia" w:ascii="宋体" w:hAnsi="宋体" w:cs="宋体"/>
                <w:color w:val="000000"/>
                <w:szCs w:val="21"/>
              </w:rPr>
              <w:t>4、音频参数</w:t>
            </w:r>
            <w:r>
              <w:rPr>
                <w:rFonts w:hint="eastAsia" w:ascii="宋体" w:hAnsi="宋体" w:cs="宋体"/>
                <w:color w:val="000000"/>
                <w:szCs w:val="21"/>
              </w:rPr>
              <w:br w:type="textWrapping"/>
            </w:r>
            <w:r>
              <w:rPr>
                <w:rFonts w:hint="eastAsia" w:ascii="宋体" w:hAnsi="宋体" w:cs="宋体"/>
                <w:color w:val="000000"/>
                <w:szCs w:val="21"/>
              </w:rPr>
              <w:t>音频解码格式：G.711ulaw;G.711alaw;G.722;G.726;AAC</w:t>
            </w:r>
            <w:r>
              <w:rPr>
                <w:rFonts w:hint="eastAsia" w:ascii="宋体" w:hAnsi="宋体" w:cs="宋体"/>
                <w:color w:val="000000"/>
                <w:szCs w:val="21"/>
              </w:rPr>
              <w:br w:type="textWrapping"/>
            </w:r>
            <w:r>
              <w:rPr>
                <w:rFonts w:hint="eastAsia" w:ascii="宋体" w:hAnsi="宋体" w:cs="宋体"/>
                <w:color w:val="000000"/>
                <w:szCs w:val="21"/>
              </w:rPr>
              <w:t>音频输出：1路，RCA接口（线性电平，阻抗：1KΩ）</w:t>
            </w:r>
            <w:r>
              <w:rPr>
                <w:rFonts w:hint="eastAsia" w:ascii="宋体" w:hAnsi="宋体" w:cs="宋体"/>
                <w:color w:val="000000"/>
                <w:szCs w:val="21"/>
              </w:rPr>
              <w:br w:type="textWrapping"/>
            </w:r>
            <w:r>
              <w:rPr>
                <w:rFonts w:hint="eastAsia" w:ascii="宋体" w:hAnsi="宋体" w:cs="宋体"/>
                <w:color w:val="000000"/>
                <w:szCs w:val="21"/>
              </w:rPr>
              <w:t>语音对讲输入：1个，RCA接口（电平：2.0Vp-p，阻抗：1KΩ）</w:t>
            </w:r>
            <w:r>
              <w:rPr>
                <w:rFonts w:hint="eastAsia" w:ascii="宋体" w:hAnsi="宋体" w:cs="宋体"/>
                <w:color w:val="000000"/>
                <w:szCs w:val="21"/>
              </w:rPr>
              <w:br w:type="textWrapping"/>
            </w:r>
            <w:r>
              <w:rPr>
                <w:rFonts w:hint="eastAsia" w:ascii="宋体" w:hAnsi="宋体" w:cs="宋体"/>
                <w:color w:val="000000"/>
                <w:szCs w:val="21"/>
              </w:rPr>
              <w:t>内置扬声器：1路</w:t>
            </w:r>
            <w:r>
              <w:rPr>
                <w:rFonts w:hint="eastAsia" w:ascii="宋体" w:hAnsi="宋体" w:cs="宋体"/>
                <w:color w:val="000000"/>
                <w:szCs w:val="21"/>
              </w:rPr>
              <w:br w:type="textWrapping"/>
            </w:r>
            <w:r>
              <w:rPr>
                <w:rFonts w:hint="eastAsia" w:ascii="宋体" w:hAnsi="宋体" w:cs="宋体"/>
                <w:color w:val="000000"/>
                <w:szCs w:val="21"/>
              </w:rPr>
              <w:t>5、其他</w:t>
            </w:r>
            <w:r>
              <w:rPr>
                <w:rFonts w:hint="eastAsia" w:ascii="宋体" w:hAnsi="宋体" w:cs="宋体"/>
                <w:color w:val="000000"/>
                <w:szCs w:val="21"/>
              </w:rPr>
              <w:br w:type="textWrapping"/>
            </w:r>
            <w:r>
              <w:rPr>
                <w:rFonts w:hint="eastAsia" w:ascii="宋体" w:hAnsi="宋体" w:cs="宋体"/>
                <w:color w:val="000000"/>
                <w:szCs w:val="21"/>
              </w:rPr>
              <w:t>红外遥控：不支持</w:t>
            </w:r>
            <w:r>
              <w:rPr>
                <w:rFonts w:hint="eastAsia" w:ascii="宋体" w:hAnsi="宋体" w:cs="宋体"/>
                <w:color w:val="000000"/>
                <w:szCs w:val="21"/>
              </w:rPr>
              <w:br w:type="textWrapping"/>
            </w:r>
            <w:r>
              <w:rPr>
                <w:rFonts w:hint="eastAsia" w:ascii="宋体" w:hAnsi="宋体" w:cs="宋体"/>
                <w:color w:val="000000"/>
                <w:szCs w:val="21"/>
              </w:rPr>
              <w:t>6、硬盘管理</w:t>
            </w:r>
            <w:r>
              <w:rPr>
                <w:rFonts w:hint="eastAsia" w:ascii="宋体" w:hAnsi="宋体" w:cs="宋体"/>
                <w:color w:val="000000"/>
                <w:szCs w:val="21"/>
              </w:rPr>
              <w:br w:type="textWrapping"/>
            </w:r>
            <w:r>
              <w:rPr>
                <w:rFonts w:hint="eastAsia" w:ascii="宋体" w:hAnsi="宋体" w:cs="宋体"/>
                <w:color w:val="000000"/>
                <w:szCs w:val="21"/>
              </w:rPr>
              <w:t>盘位：1个SATA接口</w:t>
            </w:r>
            <w:r>
              <w:rPr>
                <w:rFonts w:hint="eastAsia" w:ascii="宋体" w:hAnsi="宋体" w:cs="宋体"/>
                <w:color w:val="000000"/>
                <w:szCs w:val="21"/>
              </w:rPr>
              <w:br w:type="textWrapping"/>
            </w:r>
            <w:r>
              <w:rPr>
                <w:rFonts w:hint="eastAsia" w:ascii="宋体" w:hAnsi="宋体" w:cs="宋体"/>
                <w:color w:val="000000"/>
                <w:szCs w:val="21"/>
              </w:rPr>
              <w:t>单盘容量：最大支持12TB</w:t>
            </w:r>
            <w:r>
              <w:rPr>
                <w:rFonts w:hint="eastAsia" w:ascii="宋体" w:hAnsi="宋体" w:cs="宋体"/>
                <w:color w:val="000000"/>
                <w:szCs w:val="21"/>
              </w:rPr>
              <w:br w:type="textWrapping"/>
            </w:r>
            <w:r>
              <w:rPr>
                <w:rFonts w:hint="eastAsia" w:ascii="宋体" w:hAnsi="宋体" w:cs="宋体"/>
                <w:color w:val="000000"/>
                <w:szCs w:val="21"/>
              </w:rPr>
              <w:t>阵列类型：不支持</w:t>
            </w:r>
            <w:r>
              <w:rPr>
                <w:rFonts w:hint="eastAsia" w:ascii="宋体" w:hAnsi="宋体" w:cs="宋体"/>
                <w:color w:val="000000"/>
                <w:szCs w:val="21"/>
              </w:rPr>
              <w:br w:type="textWrapping"/>
            </w:r>
            <w:r>
              <w:rPr>
                <w:rFonts w:hint="eastAsia" w:ascii="宋体" w:hAnsi="宋体" w:cs="宋体"/>
                <w:color w:val="000000"/>
                <w:szCs w:val="21"/>
              </w:rPr>
              <w:t>扩展存储：不支持</w:t>
            </w:r>
            <w:r>
              <w:rPr>
                <w:rFonts w:hint="eastAsia" w:ascii="宋体" w:hAnsi="宋体" w:cs="宋体"/>
                <w:color w:val="000000"/>
                <w:szCs w:val="21"/>
              </w:rPr>
              <w:br w:type="textWrapping"/>
            </w:r>
            <w:r>
              <w:rPr>
                <w:rFonts w:hint="eastAsia" w:ascii="宋体" w:hAnsi="宋体" w:cs="宋体"/>
                <w:color w:val="000000"/>
                <w:szCs w:val="21"/>
              </w:rPr>
              <w:t>7、外部接口</w:t>
            </w:r>
            <w:r>
              <w:rPr>
                <w:rFonts w:hint="eastAsia" w:ascii="宋体" w:hAnsi="宋体" w:cs="宋体"/>
                <w:color w:val="000000"/>
                <w:szCs w:val="21"/>
              </w:rPr>
              <w:br w:type="textWrapping"/>
            </w:r>
            <w:r>
              <w:rPr>
                <w:rFonts w:hint="eastAsia" w:ascii="宋体" w:hAnsi="宋体" w:cs="宋体"/>
                <w:color w:val="000000"/>
                <w:szCs w:val="21"/>
              </w:rPr>
              <w:t>网络接口：2个，RJ45 10M/100M/1000M自适应以太网口</w:t>
            </w:r>
            <w:r>
              <w:rPr>
                <w:rFonts w:hint="eastAsia" w:ascii="宋体" w:hAnsi="宋体" w:cs="宋体"/>
                <w:color w:val="000000"/>
                <w:szCs w:val="21"/>
              </w:rPr>
              <w:br w:type="textWrapping"/>
            </w:r>
            <w:r>
              <w:rPr>
                <w:rFonts w:hint="eastAsia" w:ascii="宋体" w:hAnsi="宋体" w:cs="宋体"/>
                <w:color w:val="000000"/>
                <w:szCs w:val="21"/>
              </w:rPr>
              <w:t>USB接口：2个USB 2.0 (后置)</w:t>
            </w:r>
            <w:r>
              <w:rPr>
                <w:rFonts w:hint="eastAsia" w:ascii="宋体" w:hAnsi="宋体" w:cs="宋体"/>
                <w:color w:val="000000"/>
                <w:szCs w:val="21"/>
              </w:rPr>
              <w:br w:type="textWrapping"/>
            </w:r>
            <w:r>
              <w:rPr>
                <w:rFonts w:hint="eastAsia" w:ascii="宋体" w:hAnsi="宋体" w:cs="宋体"/>
                <w:color w:val="000000"/>
                <w:szCs w:val="21"/>
              </w:rPr>
              <w:t>报警输入：无</w:t>
            </w:r>
            <w:r>
              <w:rPr>
                <w:rFonts w:hint="eastAsia" w:ascii="宋体" w:hAnsi="宋体" w:cs="宋体"/>
                <w:color w:val="000000"/>
                <w:szCs w:val="21"/>
              </w:rPr>
              <w:br w:type="textWrapping"/>
            </w:r>
            <w:r>
              <w:rPr>
                <w:rFonts w:hint="eastAsia" w:ascii="宋体" w:hAnsi="宋体" w:cs="宋体"/>
                <w:color w:val="000000"/>
                <w:szCs w:val="21"/>
              </w:rPr>
              <w:t>报警输出：无</w:t>
            </w:r>
            <w:r>
              <w:rPr>
                <w:rFonts w:hint="eastAsia" w:ascii="宋体" w:hAnsi="宋体" w:cs="宋体"/>
                <w:color w:val="000000"/>
                <w:szCs w:val="21"/>
              </w:rPr>
              <w:br w:type="textWrapping"/>
            </w:r>
            <w:r>
              <w:rPr>
                <w:rFonts w:hint="eastAsia" w:ascii="宋体" w:hAnsi="宋体" w:cs="宋体"/>
                <w:color w:val="000000"/>
                <w:szCs w:val="21"/>
              </w:rPr>
              <w:t>8、网络管理</w:t>
            </w:r>
            <w:r>
              <w:rPr>
                <w:rFonts w:hint="eastAsia" w:ascii="宋体" w:hAnsi="宋体" w:cs="宋体"/>
                <w:color w:val="000000"/>
                <w:szCs w:val="21"/>
              </w:rPr>
              <w:br w:type="textWrapping"/>
            </w:r>
            <w:r>
              <w:rPr>
                <w:rFonts w:hint="eastAsia" w:ascii="宋体" w:hAnsi="宋体" w:cs="宋体"/>
                <w:color w:val="000000"/>
                <w:szCs w:val="21"/>
              </w:rPr>
              <w:t>网络协议：IPv6、UPnP（即插即用）、NTP（网络校时）、SADP（自动搜索IP 地址）、DHCP（自动获取IP 地址）</w:t>
            </w:r>
            <w:r>
              <w:rPr>
                <w:rFonts w:hint="eastAsia" w:ascii="宋体" w:hAnsi="宋体" w:cs="宋体"/>
                <w:color w:val="000000"/>
                <w:szCs w:val="21"/>
              </w:rPr>
              <w:br w:type="textWrapping"/>
            </w:r>
            <w:r>
              <w:rPr>
                <w:rFonts w:hint="eastAsia" w:ascii="宋体" w:hAnsi="宋体" w:cs="宋体"/>
                <w:color w:val="000000"/>
                <w:szCs w:val="21"/>
              </w:rPr>
              <w:t>9、录像管理</w:t>
            </w:r>
            <w:r>
              <w:rPr>
                <w:rFonts w:hint="eastAsia" w:ascii="宋体" w:hAnsi="宋体" w:cs="宋体"/>
                <w:color w:val="000000"/>
                <w:szCs w:val="21"/>
              </w:rPr>
              <w:br w:type="textWrapping"/>
            </w:r>
            <w:r>
              <w:rPr>
                <w:rFonts w:hint="eastAsia" w:ascii="宋体" w:hAnsi="宋体" w:cs="宋体"/>
                <w:color w:val="000000"/>
                <w:szCs w:val="21"/>
              </w:rPr>
              <w:t>录像/抓图模式：定时录像、事件录像、移动侦测录像、报警录像、动测或报警录像、动测且报警录像</w:t>
            </w:r>
            <w:r>
              <w:rPr>
                <w:rFonts w:hint="eastAsia" w:ascii="宋体" w:hAnsi="宋体" w:cs="宋体"/>
                <w:color w:val="000000"/>
                <w:szCs w:val="21"/>
              </w:rPr>
              <w:br w:type="textWrapping"/>
            </w:r>
            <w:r>
              <w:rPr>
                <w:rFonts w:hint="eastAsia" w:ascii="宋体" w:hAnsi="宋体" w:cs="宋体"/>
                <w:color w:val="000000"/>
                <w:szCs w:val="21"/>
              </w:rPr>
              <w:t>回放模式：即时回放、常规回放、事件回放、标签回放、智能回放、外部文件回放、日志回放</w:t>
            </w:r>
            <w:r>
              <w:rPr>
                <w:rFonts w:hint="eastAsia" w:ascii="宋体" w:hAnsi="宋体" w:cs="宋体"/>
                <w:color w:val="000000"/>
                <w:szCs w:val="21"/>
              </w:rPr>
              <w:br w:type="textWrapping"/>
            </w:r>
            <w:r>
              <w:rPr>
                <w:rFonts w:hint="eastAsia" w:ascii="宋体" w:hAnsi="宋体" w:cs="宋体"/>
                <w:color w:val="000000"/>
                <w:szCs w:val="21"/>
              </w:rPr>
              <w:t>备份模式：常规备份、事件备份、录像剪辑备份</w:t>
            </w:r>
            <w:r>
              <w:rPr>
                <w:rFonts w:hint="eastAsia" w:ascii="宋体" w:hAnsi="宋体" w:cs="宋体"/>
                <w:color w:val="000000"/>
                <w:szCs w:val="21"/>
              </w:rPr>
              <w:br w:type="textWrapping"/>
            </w:r>
            <w:r>
              <w:rPr>
                <w:rFonts w:hint="eastAsia" w:ascii="宋体" w:hAnsi="宋体" w:cs="宋体"/>
                <w:color w:val="000000"/>
                <w:szCs w:val="21"/>
              </w:rPr>
              <w:t>10、智能分析</w:t>
            </w:r>
            <w:r>
              <w:rPr>
                <w:rFonts w:hint="eastAsia" w:ascii="宋体" w:hAnsi="宋体" w:cs="宋体"/>
                <w:color w:val="000000"/>
                <w:szCs w:val="21"/>
              </w:rPr>
              <w:br w:type="textWrapping"/>
            </w:r>
            <w:r>
              <w:rPr>
                <w:rFonts w:hint="eastAsia" w:ascii="宋体" w:hAnsi="宋体" w:cs="宋体"/>
                <w:color w:val="000000"/>
                <w:szCs w:val="21"/>
              </w:rPr>
              <w:t>目标名单库：支持16个名单库，名单库库容2万张</w:t>
            </w:r>
            <w:r>
              <w:rPr>
                <w:rFonts w:hint="eastAsia" w:ascii="宋体" w:hAnsi="宋体" w:cs="宋体"/>
                <w:color w:val="000000"/>
                <w:szCs w:val="21"/>
              </w:rPr>
              <w:br w:type="textWrapping"/>
            </w:r>
            <w:r>
              <w:rPr>
                <w:rFonts w:hint="eastAsia" w:ascii="宋体" w:hAnsi="宋体" w:cs="宋体"/>
                <w:color w:val="000000"/>
                <w:szCs w:val="21"/>
              </w:rPr>
              <w:t>目标比对：2路图片流</w:t>
            </w:r>
            <w:r>
              <w:rPr>
                <w:rFonts w:hint="eastAsia" w:ascii="宋体" w:hAnsi="宋体" w:cs="宋体"/>
                <w:color w:val="000000"/>
                <w:szCs w:val="21"/>
              </w:rPr>
              <w:br w:type="textWrapping"/>
            </w:r>
            <w:r>
              <w:rPr>
                <w:rFonts w:hint="eastAsia" w:ascii="宋体" w:hAnsi="宋体" w:cs="宋体"/>
                <w:color w:val="000000"/>
                <w:szCs w:val="21"/>
              </w:rPr>
              <w:t>目标检索：支持以图搜图、按姓名检索、按属性检索</w:t>
            </w:r>
            <w:r>
              <w:rPr>
                <w:rFonts w:hint="eastAsia" w:ascii="宋体" w:hAnsi="宋体" w:cs="宋体"/>
                <w:color w:val="000000"/>
                <w:szCs w:val="21"/>
              </w:rPr>
              <w:br w:type="textWrapping"/>
            </w:r>
            <w:r>
              <w:rPr>
                <w:rFonts w:hint="eastAsia" w:ascii="宋体" w:hAnsi="宋体" w:cs="宋体"/>
                <w:color w:val="000000"/>
                <w:szCs w:val="21"/>
              </w:rPr>
              <w:t>目标抓拍：1路（8MP）视频流</w:t>
            </w:r>
            <w:r>
              <w:rPr>
                <w:rFonts w:hint="eastAsia" w:ascii="宋体" w:hAnsi="宋体" w:cs="宋体"/>
                <w:color w:val="000000"/>
                <w:szCs w:val="21"/>
              </w:rPr>
              <w:br w:type="textWrapping"/>
            </w:r>
            <w:r>
              <w:rPr>
                <w:rFonts w:hint="eastAsia" w:ascii="宋体" w:hAnsi="宋体" w:cs="宋体"/>
                <w:color w:val="000000"/>
                <w:szCs w:val="21"/>
              </w:rPr>
              <w:t>周界防范：1路（8MP）视频流或4路图片流</w:t>
            </w:r>
            <w:r>
              <w:rPr>
                <w:rFonts w:hint="eastAsia" w:ascii="宋体" w:hAnsi="宋体" w:cs="宋体"/>
                <w:color w:val="000000"/>
                <w:szCs w:val="21"/>
              </w:rPr>
              <w:br w:type="textWrapping"/>
            </w:r>
            <w:r>
              <w:rPr>
                <w:rFonts w:hint="eastAsia" w:ascii="宋体" w:hAnsi="宋体" w:cs="宋体"/>
                <w:color w:val="000000"/>
                <w:szCs w:val="21"/>
              </w:rPr>
              <w:t>智能人车移动侦测：4路（8MP）视频流</w:t>
            </w:r>
            <w:r>
              <w:rPr>
                <w:rFonts w:hint="eastAsia" w:ascii="宋体" w:hAnsi="宋体" w:cs="宋体"/>
                <w:color w:val="000000"/>
                <w:szCs w:val="21"/>
              </w:rPr>
              <w:br w:type="textWrapping"/>
            </w:r>
            <w:r>
              <w:rPr>
                <w:rFonts w:hint="eastAsia" w:ascii="宋体" w:hAnsi="宋体" w:cs="宋体"/>
                <w:color w:val="000000"/>
                <w:szCs w:val="21"/>
              </w:rPr>
              <w:t>电瓶车进梯检测：1路（8MP）视频流</w:t>
            </w:r>
            <w:r>
              <w:rPr>
                <w:rFonts w:hint="eastAsia" w:ascii="宋体" w:hAnsi="宋体" w:cs="宋体"/>
                <w:color w:val="000000"/>
                <w:szCs w:val="21"/>
              </w:rPr>
              <w:br w:type="textWrapping"/>
            </w:r>
            <w:r>
              <w:rPr>
                <w:rFonts w:hint="eastAsia" w:ascii="宋体" w:hAnsi="宋体" w:cs="宋体"/>
                <w:color w:val="000000"/>
                <w:szCs w:val="21"/>
              </w:rPr>
              <w:t>本地智能应用：高空抛物循迹，电瓶车进梯检测，车辆通行与通道占用</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23</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硬盘1</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500GB（SATA3.0，2.5英寸）</w:t>
            </w:r>
            <w:r>
              <w:rPr>
                <w:rFonts w:hint="eastAsia" w:ascii="宋体" w:hAnsi="宋体" w:cs="宋体"/>
                <w:color w:val="000000"/>
                <w:szCs w:val="21"/>
              </w:rPr>
              <w:br w:type="textWrapping"/>
            </w:r>
            <w:r>
              <w:rPr>
                <w:rFonts w:hint="eastAsia" w:ascii="宋体" w:hAnsi="宋体" w:cs="宋体"/>
                <w:color w:val="000000"/>
                <w:szCs w:val="21"/>
              </w:rPr>
              <w:t>接口：SATA 6Gb/s</w:t>
            </w:r>
            <w:r>
              <w:rPr>
                <w:rFonts w:hint="eastAsia" w:ascii="宋体" w:hAnsi="宋体" w:cs="宋体"/>
                <w:color w:val="000000"/>
                <w:szCs w:val="21"/>
              </w:rPr>
              <w:br w:type="textWrapping"/>
            </w:r>
            <w:r>
              <w:rPr>
                <w:rFonts w:hint="eastAsia" w:ascii="宋体" w:hAnsi="宋体" w:cs="宋体"/>
                <w:color w:val="000000"/>
                <w:szCs w:val="21"/>
              </w:rPr>
              <w:t>闪存：6代V-NAND TLC</w:t>
            </w:r>
            <w:r>
              <w:rPr>
                <w:rFonts w:hint="eastAsia" w:ascii="宋体" w:hAnsi="宋体" w:cs="宋体"/>
                <w:color w:val="000000"/>
                <w:szCs w:val="21"/>
              </w:rPr>
              <w:br w:type="textWrapping"/>
            </w:r>
            <w:r>
              <w:rPr>
                <w:rFonts w:hint="eastAsia" w:ascii="宋体" w:hAnsi="宋体" w:cs="宋体"/>
                <w:color w:val="000000"/>
                <w:szCs w:val="21"/>
              </w:rPr>
              <w:t>缓存：512MB</w:t>
            </w:r>
            <w:r>
              <w:rPr>
                <w:rFonts w:hint="eastAsia" w:ascii="宋体" w:hAnsi="宋体" w:cs="宋体"/>
                <w:color w:val="000000"/>
                <w:szCs w:val="21"/>
              </w:rPr>
              <w:br w:type="textWrapping"/>
            </w:r>
            <w:r>
              <w:rPr>
                <w:rFonts w:hint="eastAsia" w:ascii="宋体" w:hAnsi="宋体" w:cs="宋体"/>
                <w:color w:val="000000"/>
                <w:szCs w:val="21"/>
              </w:rPr>
              <w:t>顺序读/写：560/530MB/s</w:t>
            </w:r>
            <w:r>
              <w:rPr>
                <w:rFonts w:hint="eastAsia" w:ascii="宋体" w:hAnsi="宋体" w:cs="宋体"/>
                <w:color w:val="000000"/>
                <w:szCs w:val="21"/>
              </w:rPr>
              <w:br w:type="textWrapping"/>
            </w:r>
            <w:r>
              <w:rPr>
                <w:rFonts w:hint="eastAsia" w:ascii="宋体" w:hAnsi="宋体" w:cs="宋体"/>
                <w:color w:val="000000"/>
                <w:szCs w:val="21"/>
              </w:rPr>
              <w:t>尺寸：100×69.85×6.8mm；</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9570" w:type="dxa"/>
            <w:gridSpan w:val="6"/>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实训室综合布线实训设备</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24</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开放式机柜</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19英寸四柱开放式网络机架，</w:t>
            </w:r>
            <w:r>
              <w:rPr>
                <w:rFonts w:hint="eastAsia" w:ascii="宋体" w:hAnsi="宋体" w:cs="宋体"/>
                <w:color w:val="000000"/>
                <w:szCs w:val="21"/>
              </w:rPr>
              <w:br w:type="textWrapping"/>
            </w:r>
            <w:r>
              <w:rPr>
                <w:rFonts w:hint="eastAsia" w:ascii="宋体" w:hAnsi="宋体" w:cs="宋体"/>
                <w:color w:val="000000"/>
                <w:szCs w:val="21"/>
              </w:rPr>
              <w:t>6U高度，</w:t>
            </w:r>
            <w:r>
              <w:rPr>
                <w:rFonts w:hint="eastAsia" w:ascii="宋体" w:hAnsi="宋体" w:cs="宋体"/>
                <w:color w:val="000000"/>
                <w:szCs w:val="21"/>
              </w:rPr>
              <w:br w:type="textWrapping"/>
            </w:r>
            <w:r>
              <w:rPr>
                <w:rFonts w:hint="eastAsia" w:ascii="宋体" w:hAnsi="宋体" w:cs="宋体"/>
                <w:color w:val="000000"/>
                <w:szCs w:val="21"/>
              </w:rPr>
              <w:t>立柱钢板≥1.5mm，</w:t>
            </w:r>
            <w:r>
              <w:rPr>
                <w:rFonts w:hint="eastAsia" w:ascii="宋体" w:hAnsi="宋体" w:cs="宋体"/>
                <w:color w:val="000000"/>
                <w:szCs w:val="21"/>
              </w:rPr>
              <w:br w:type="textWrapping"/>
            </w:r>
            <w:r>
              <w:rPr>
                <w:rFonts w:hint="eastAsia" w:ascii="宋体" w:hAnsi="宋体" w:cs="宋体"/>
                <w:color w:val="000000"/>
                <w:szCs w:val="21"/>
              </w:rPr>
              <w:t>静电喷塑防锈；</w:t>
            </w:r>
            <w:r>
              <w:rPr>
                <w:rFonts w:hint="eastAsia" w:ascii="宋体" w:hAnsi="宋体" w:cs="宋体"/>
                <w:color w:val="000000"/>
                <w:szCs w:val="21"/>
              </w:rPr>
              <w:br w:type="textWrapping"/>
            </w:r>
            <w:r>
              <w:rPr>
                <w:rFonts w:hint="eastAsia" w:ascii="宋体" w:hAnsi="宋体" w:cs="宋体"/>
                <w:color w:val="000000"/>
                <w:szCs w:val="21"/>
              </w:rPr>
              <w:t>前后深度可调，</w:t>
            </w:r>
            <w:r>
              <w:rPr>
                <w:rFonts w:hint="eastAsia" w:ascii="宋体" w:hAnsi="宋体" w:cs="宋体"/>
                <w:color w:val="000000"/>
                <w:szCs w:val="21"/>
              </w:rPr>
              <w:br w:type="textWrapping"/>
            </w:r>
            <w:r>
              <w:rPr>
                <w:rFonts w:hint="eastAsia" w:ascii="宋体" w:hAnsi="宋体" w:cs="宋体"/>
                <w:color w:val="000000"/>
                <w:szCs w:val="21"/>
              </w:rPr>
              <w:t>带刻度U位标识；</w:t>
            </w:r>
            <w:r>
              <w:rPr>
                <w:rFonts w:hint="eastAsia" w:ascii="宋体" w:hAnsi="宋体" w:cs="宋体"/>
                <w:color w:val="000000"/>
                <w:szCs w:val="21"/>
              </w:rPr>
              <w:br w:type="textWrapping"/>
            </w:r>
            <w:r>
              <w:rPr>
                <w:rFonts w:hint="eastAsia" w:ascii="宋体" w:hAnsi="宋体" w:cs="宋体"/>
                <w:color w:val="000000"/>
                <w:szCs w:val="21"/>
              </w:rPr>
              <w:t>底部加宽承重底座,静态承重≥800KG，</w:t>
            </w:r>
            <w:r>
              <w:rPr>
                <w:rFonts w:hint="eastAsia" w:ascii="宋体" w:hAnsi="宋体" w:cs="宋体"/>
                <w:color w:val="000000"/>
                <w:szCs w:val="21"/>
              </w:rPr>
              <w:br w:type="textWrapping"/>
            </w:r>
            <w:r>
              <w:rPr>
                <w:rFonts w:hint="eastAsia" w:ascii="宋体" w:hAnsi="宋体" w:cs="宋体"/>
                <w:color w:val="000000"/>
                <w:szCs w:val="21"/>
              </w:rPr>
              <w:t>标配M6浮动螺母安装套件；</w:t>
            </w:r>
            <w:r>
              <w:rPr>
                <w:rFonts w:hint="eastAsia" w:ascii="宋体" w:hAnsi="宋体" w:cs="宋体"/>
                <w:color w:val="000000"/>
                <w:szCs w:val="21"/>
              </w:rPr>
              <w:br w:type="textWrapping"/>
            </w:r>
            <w:r>
              <w:rPr>
                <w:rFonts w:hint="eastAsia" w:ascii="宋体" w:hAnsi="宋体" w:cs="宋体"/>
                <w:color w:val="000000"/>
                <w:szCs w:val="21"/>
              </w:rPr>
              <w:t>可加装层板、理线架、PDU，</w:t>
            </w:r>
            <w:r>
              <w:rPr>
                <w:rFonts w:hint="eastAsia" w:ascii="宋体" w:hAnsi="宋体" w:cs="宋体"/>
                <w:color w:val="000000"/>
                <w:szCs w:val="21"/>
              </w:rPr>
              <w:br w:type="textWrapping"/>
            </w:r>
            <w:r>
              <w:rPr>
                <w:rFonts w:hint="eastAsia" w:ascii="宋体" w:hAnsi="宋体" w:cs="宋体"/>
                <w:color w:val="000000"/>
                <w:szCs w:val="21"/>
              </w:rPr>
              <w:t>结构稳固防倾倒</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36</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25</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配线架</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24口超五类非屏蔽网络配线架，</w:t>
            </w:r>
            <w:r>
              <w:rPr>
                <w:rFonts w:hint="eastAsia" w:ascii="宋体" w:hAnsi="宋体" w:cs="宋体"/>
                <w:color w:val="000000"/>
                <w:szCs w:val="21"/>
              </w:rPr>
              <w:br w:type="textWrapping"/>
            </w:r>
            <w:r>
              <w:rPr>
                <w:rFonts w:hint="eastAsia" w:ascii="宋体" w:hAnsi="宋体" w:cs="宋体"/>
                <w:color w:val="000000"/>
                <w:szCs w:val="21"/>
              </w:rPr>
              <w:t>19英寸1U标准机架式；</w:t>
            </w:r>
            <w:r>
              <w:rPr>
                <w:rFonts w:hint="eastAsia" w:ascii="宋体" w:hAnsi="宋体" w:cs="宋体"/>
                <w:color w:val="000000"/>
                <w:szCs w:val="21"/>
              </w:rPr>
              <w:br w:type="textWrapping"/>
            </w:r>
            <w:r>
              <w:rPr>
                <w:rFonts w:hint="eastAsia" w:ascii="宋体" w:hAnsi="宋体" w:cs="宋体"/>
                <w:color w:val="000000"/>
                <w:szCs w:val="21"/>
              </w:rPr>
              <w:t>符合YD/T926.3、TIA568.2-D、ISO11801 Class D标准，</w:t>
            </w:r>
            <w:r>
              <w:rPr>
                <w:rFonts w:hint="eastAsia" w:ascii="宋体" w:hAnsi="宋体" w:cs="宋体"/>
                <w:color w:val="000000"/>
                <w:szCs w:val="21"/>
              </w:rPr>
              <w:br w:type="textWrapping"/>
            </w:r>
            <w:r>
              <w:rPr>
                <w:rFonts w:hint="eastAsia" w:ascii="宋体" w:hAnsi="宋体" w:cs="宋体"/>
                <w:color w:val="000000"/>
                <w:szCs w:val="21"/>
              </w:rPr>
              <w:t>带宽100MHz，支持千兆网络；</w:t>
            </w:r>
            <w:r>
              <w:rPr>
                <w:rFonts w:hint="eastAsia" w:ascii="宋体" w:hAnsi="宋体" w:cs="宋体"/>
                <w:color w:val="000000"/>
                <w:szCs w:val="21"/>
              </w:rPr>
              <w:br w:type="textWrapping"/>
            </w:r>
            <w:r>
              <w:rPr>
                <w:rFonts w:hint="eastAsia" w:ascii="宋体" w:hAnsi="宋体" w:cs="宋体"/>
                <w:color w:val="000000"/>
                <w:szCs w:val="21"/>
              </w:rPr>
              <w:t>机架加厚冷轧钢板≥1.5mm，</w:t>
            </w:r>
            <w:r>
              <w:rPr>
                <w:rFonts w:hint="eastAsia" w:ascii="宋体" w:hAnsi="宋体" w:cs="宋体"/>
                <w:color w:val="000000"/>
                <w:szCs w:val="21"/>
              </w:rPr>
              <w:br w:type="textWrapping"/>
            </w:r>
            <w:r>
              <w:rPr>
                <w:rFonts w:hint="eastAsia" w:ascii="宋体" w:hAnsi="宋体" w:cs="宋体"/>
                <w:color w:val="000000"/>
                <w:szCs w:val="21"/>
              </w:rPr>
              <w:t>塑料件UL94 V-0阻燃；</w:t>
            </w:r>
            <w:r>
              <w:rPr>
                <w:rFonts w:hint="eastAsia" w:ascii="宋体" w:hAnsi="宋体" w:cs="宋体"/>
                <w:color w:val="000000"/>
                <w:szCs w:val="21"/>
              </w:rPr>
              <w:br w:type="textWrapping"/>
            </w:r>
            <w:r>
              <w:rPr>
                <w:rFonts w:hint="eastAsia" w:ascii="宋体" w:hAnsi="宋体" w:cs="宋体"/>
                <w:color w:val="000000"/>
                <w:szCs w:val="21"/>
              </w:rPr>
              <w:t>RJ45弹片磷青铜50μ镀金，</w:t>
            </w:r>
            <w:r>
              <w:rPr>
                <w:rFonts w:hint="eastAsia" w:ascii="宋体" w:hAnsi="宋体" w:cs="宋体"/>
                <w:color w:val="000000"/>
                <w:szCs w:val="21"/>
              </w:rPr>
              <w:br w:type="textWrapping"/>
            </w:r>
            <w:r>
              <w:rPr>
                <w:rFonts w:hint="eastAsia" w:ascii="宋体" w:hAnsi="宋体" w:cs="宋体"/>
                <w:color w:val="000000"/>
                <w:szCs w:val="21"/>
              </w:rPr>
              <w:t>IDC端子镀锡，180°打线，</w:t>
            </w:r>
            <w:r>
              <w:rPr>
                <w:rFonts w:hint="eastAsia" w:ascii="宋体" w:hAnsi="宋体" w:cs="宋体"/>
                <w:color w:val="000000"/>
                <w:szCs w:val="21"/>
              </w:rPr>
              <w:br w:type="textWrapping"/>
            </w:r>
            <w:r>
              <w:rPr>
                <w:rFonts w:hint="eastAsia" w:ascii="宋体" w:hAnsi="宋体" w:cs="宋体"/>
                <w:color w:val="000000"/>
                <w:szCs w:val="21"/>
              </w:rPr>
              <w:t>兼容22–26AWG线缆，</w:t>
            </w:r>
            <w:r>
              <w:rPr>
                <w:rFonts w:hint="eastAsia" w:ascii="宋体" w:hAnsi="宋体" w:cs="宋体"/>
                <w:color w:val="000000"/>
                <w:szCs w:val="21"/>
              </w:rPr>
              <w:br w:type="textWrapping"/>
            </w:r>
            <w:r>
              <w:rPr>
                <w:rFonts w:hint="eastAsia" w:ascii="宋体" w:hAnsi="宋体" w:cs="宋体"/>
                <w:color w:val="000000"/>
                <w:szCs w:val="21"/>
              </w:rPr>
              <w:t>支持T568A/B；</w:t>
            </w:r>
            <w:r>
              <w:rPr>
                <w:rFonts w:hint="eastAsia" w:ascii="宋体" w:hAnsi="宋体" w:cs="宋体"/>
                <w:color w:val="000000"/>
                <w:szCs w:val="21"/>
              </w:rPr>
              <w:br w:type="textWrapping"/>
            </w:r>
            <w:r>
              <w:rPr>
                <w:rFonts w:hint="eastAsia" w:ascii="宋体" w:hAnsi="宋体" w:cs="宋体"/>
                <w:color w:val="000000"/>
                <w:szCs w:val="21"/>
              </w:rPr>
              <w:t>插拔≥1000次，</w:t>
            </w:r>
            <w:r>
              <w:rPr>
                <w:rFonts w:hint="eastAsia" w:ascii="宋体" w:hAnsi="宋体" w:cs="宋体"/>
                <w:color w:val="000000"/>
                <w:szCs w:val="21"/>
              </w:rPr>
              <w:br w:type="textWrapping"/>
            </w:r>
            <w:r>
              <w:rPr>
                <w:rFonts w:hint="eastAsia" w:ascii="宋体" w:hAnsi="宋体" w:cs="宋体"/>
                <w:color w:val="000000"/>
                <w:szCs w:val="21"/>
              </w:rPr>
              <w:t>端接≥250次；</w:t>
            </w:r>
            <w:r>
              <w:rPr>
                <w:rFonts w:hint="eastAsia" w:ascii="宋体" w:hAnsi="宋体" w:cs="宋体"/>
                <w:color w:val="000000"/>
                <w:szCs w:val="21"/>
              </w:rPr>
              <w:br w:type="textWrapping"/>
            </w:r>
            <w:r>
              <w:rPr>
                <w:rFonts w:hint="eastAsia" w:ascii="宋体" w:hAnsi="宋体" w:cs="宋体"/>
                <w:color w:val="000000"/>
                <w:szCs w:val="21"/>
              </w:rPr>
              <w:t>绝缘电阻≥500MΩ，</w:t>
            </w:r>
            <w:r>
              <w:rPr>
                <w:rFonts w:hint="eastAsia" w:ascii="宋体" w:hAnsi="宋体" w:cs="宋体"/>
                <w:color w:val="000000"/>
                <w:szCs w:val="21"/>
              </w:rPr>
              <w:br w:type="textWrapping"/>
            </w:r>
            <w:r>
              <w:rPr>
                <w:rFonts w:hint="eastAsia" w:ascii="宋体" w:hAnsi="宋体" w:cs="宋体"/>
                <w:color w:val="000000"/>
                <w:szCs w:val="21"/>
              </w:rPr>
              <w:t>耐压1000VAC；</w:t>
            </w:r>
            <w:r>
              <w:rPr>
                <w:rFonts w:hint="eastAsia" w:ascii="宋体" w:hAnsi="宋体" w:cs="宋体"/>
                <w:color w:val="000000"/>
                <w:szCs w:val="21"/>
              </w:rPr>
              <w:br w:type="textWrapping"/>
            </w:r>
            <w:r>
              <w:rPr>
                <w:rFonts w:hint="eastAsia" w:ascii="宋体" w:hAnsi="宋体" w:cs="宋体"/>
                <w:color w:val="000000"/>
                <w:szCs w:val="21"/>
              </w:rPr>
              <w:t>背部带一体式理线架，</w:t>
            </w:r>
            <w:r>
              <w:rPr>
                <w:rFonts w:hint="eastAsia" w:ascii="宋体" w:hAnsi="宋体" w:cs="宋体"/>
                <w:color w:val="000000"/>
                <w:szCs w:val="21"/>
              </w:rPr>
              <w:br w:type="textWrapping"/>
            </w:r>
            <w:r>
              <w:rPr>
                <w:rFonts w:hint="eastAsia" w:ascii="宋体" w:hAnsi="宋体" w:cs="宋体"/>
                <w:color w:val="000000"/>
                <w:szCs w:val="21"/>
              </w:rPr>
              <w:t>翻盖标签；</w:t>
            </w:r>
            <w:r>
              <w:rPr>
                <w:rFonts w:hint="eastAsia" w:ascii="宋体" w:hAnsi="宋体" w:cs="宋体"/>
                <w:color w:val="000000"/>
                <w:szCs w:val="21"/>
              </w:rPr>
              <w:br w:type="textWrapping"/>
            </w:r>
            <w:r>
              <w:rPr>
                <w:rFonts w:hint="eastAsia" w:ascii="宋体" w:hAnsi="宋体" w:cs="宋体"/>
                <w:color w:val="000000"/>
                <w:szCs w:val="21"/>
              </w:rPr>
              <w:t>工作温度-10~60℃</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36</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26</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理线环</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19英寸1U标准机柜理线架，</w:t>
            </w:r>
            <w:r>
              <w:rPr>
                <w:rFonts w:hint="eastAsia" w:ascii="宋体" w:hAnsi="宋体" w:cs="宋体"/>
                <w:color w:val="000000"/>
                <w:szCs w:val="21"/>
              </w:rPr>
              <w:br w:type="textWrapping"/>
            </w:r>
            <w:r>
              <w:rPr>
                <w:rFonts w:hint="eastAsia" w:ascii="宋体" w:hAnsi="宋体" w:cs="宋体"/>
                <w:color w:val="000000"/>
                <w:szCs w:val="21"/>
              </w:rPr>
              <w:t>适配24口配线架配套使用；</w:t>
            </w:r>
            <w:r>
              <w:rPr>
                <w:rFonts w:hint="eastAsia" w:ascii="宋体" w:hAnsi="宋体" w:cs="宋体"/>
                <w:color w:val="000000"/>
                <w:szCs w:val="21"/>
              </w:rPr>
              <w:br w:type="textWrapping"/>
            </w:r>
            <w:r>
              <w:rPr>
                <w:rFonts w:hint="eastAsia" w:ascii="宋体" w:hAnsi="宋体" w:cs="宋体"/>
                <w:color w:val="000000"/>
                <w:szCs w:val="21"/>
              </w:rPr>
              <w:t>一体加厚冷轧钢板≥1.2mm，</w:t>
            </w:r>
            <w:r>
              <w:rPr>
                <w:rFonts w:hint="eastAsia" w:ascii="宋体" w:hAnsi="宋体" w:cs="宋体"/>
                <w:color w:val="000000"/>
                <w:szCs w:val="21"/>
              </w:rPr>
              <w:br w:type="textWrapping"/>
            </w:r>
            <w:r>
              <w:rPr>
                <w:rFonts w:hint="eastAsia" w:ascii="宋体" w:hAnsi="宋体" w:cs="宋体"/>
                <w:color w:val="000000"/>
                <w:szCs w:val="21"/>
              </w:rPr>
              <w:t>静电喷塑防锈；</w:t>
            </w:r>
            <w:r>
              <w:rPr>
                <w:rFonts w:hint="eastAsia" w:ascii="宋体" w:hAnsi="宋体" w:cs="宋体"/>
                <w:color w:val="000000"/>
                <w:szCs w:val="21"/>
              </w:rPr>
              <w:br w:type="textWrapping"/>
            </w:r>
            <w:r>
              <w:rPr>
                <w:rFonts w:hint="eastAsia" w:ascii="宋体" w:hAnsi="宋体" w:cs="宋体"/>
                <w:color w:val="000000"/>
                <w:szCs w:val="21"/>
              </w:rPr>
              <w:t>24位梳齿式/环形理线结构，</w:t>
            </w:r>
            <w:r>
              <w:rPr>
                <w:rFonts w:hint="eastAsia" w:ascii="宋体" w:hAnsi="宋体" w:cs="宋体"/>
                <w:color w:val="000000"/>
                <w:szCs w:val="21"/>
              </w:rPr>
              <w:br w:type="textWrapping"/>
            </w:r>
            <w:r>
              <w:rPr>
                <w:rFonts w:hint="eastAsia" w:ascii="宋体" w:hAnsi="宋体" w:cs="宋体"/>
                <w:color w:val="000000"/>
                <w:szCs w:val="21"/>
              </w:rPr>
              <w:t>阻燃塑料卡扣，</w:t>
            </w:r>
            <w:r>
              <w:rPr>
                <w:rFonts w:hint="eastAsia" w:ascii="宋体" w:hAnsi="宋体" w:cs="宋体"/>
                <w:color w:val="000000"/>
                <w:szCs w:val="21"/>
              </w:rPr>
              <w:br w:type="textWrapping"/>
            </w:r>
            <w:r>
              <w:rPr>
                <w:rFonts w:hint="eastAsia" w:ascii="宋体" w:hAnsi="宋体" w:cs="宋体"/>
                <w:color w:val="000000"/>
                <w:szCs w:val="21"/>
              </w:rPr>
              <w:t>走线顺滑不伤线缆；</w:t>
            </w:r>
            <w:r>
              <w:rPr>
                <w:rFonts w:hint="eastAsia" w:ascii="宋体" w:hAnsi="宋体" w:cs="宋体"/>
                <w:color w:val="000000"/>
                <w:szCs w:val="21"/>
              </w:rPr>
              <w:br w:type="textWrapping"/>
            </w:r>
            <w:r>
              <w:rPr>
                <w:rFonts w:hint="eastAsia" w:ascii="宋体" w:hAnsi="宋体" w:cs="宋体"/>
                <w:color w:val="000000"/>
                <w:szCs w:val="21"/>
              </w:rPr>
              <w:t>承重≥20kg不变形，</w:t>
            </w:r>
            <w:r>
              <w:rPr>
                <w:rFonts w:hint="eastAsia" w:ascii="宋体" w:hAnsi="宋体" w:cs="宋体"/>
                <w:color w:val="000000"/>
                <w:szCs w:val="21"/>
              </w:rPr>
              <w:br w:type="textWrapping"/>
            </w:r>
            <w:r>
              <w:rPr>
                <w:rFonts w:hint="eastAsia" w:ascii="宋体" w:hAnsi="宋体" w:cs="宋体"/>
                <w:color w:val="000000"/>
                <w:szCs w:val="21"/>
              </w:rPr>
              <w:t>配套机柜安装螺丝；</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条</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36</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27</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4口光纤面板</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86型双口LC光纤面板，</w:t>
            </w:r>
            <w:r>
              <w:rPr>
                <w:rFonts w:hint="eastAsia" w:ascii="宋体" w:hAnsi="宋体" w:cs="宋体"/>
                <w:color w:val="000000"/>
                <w:szCs w:val="21"/>
              </w:rPr>
              <w:br w:type="textWrapping"/>
            </w:r>
            <w:r>
              <w:rPr>
                <w:rFonts w:hint="eastAsia" w:ascii="宋体" w:hAnsi="宋体" w:cs="宋体"/>
                <w:color w:val="000000"/>
                <w:szCs w:val="21"/>
              </w:rPr>
              <w:t>86×86mm国标墙面暗装；</w:t>
            </w:r>
            <w:r>
              <w:rPr>
                <w:rFonts w:hint="eastAsia" w:ascii="宋体" w:hAnsi="宋体" w:cs="宋体"/>
                <w:color w:val="000000"/>
                <w:szCs w:val="21"/>
              </w:rPr>
              <w:br w:type="textWrapping"/>
            </w:r>
            <w:r>
              <w:rPr>
                <w:rFonts w:hint="eastAsia" w:ascii="宋体" w:hAnsi="宋体" w:cs="宋体"/>
                <w:color w:val="000000"/>
                <w:szCs w:val="21"/>
              </w:rPr>
              <w:t>UL94 V-0阻燃ABS+PC材质，</w:t>
            </w:r>
            <w:r>
              <w:rPr>
                <w:rFonts w:hint="eastAsia" w:ascii="宋体" w:hAnsi="宋体" w:cs="宋体"/>
                <w:color w:val="000000"/>
                <w:szCs w:val="21"/>
              </w:rPr>
              <w:br w:type="textWrapping"/>
            </w:r>
            <w:r>
              <w:rPr>
                <w:rFonts w:hint="eastAsia" w:ascii="宋体" w:hAnsi="宋体" w:cs="宋体"/>
                <w:color w:val="000000"/>
                <w:szCs w:val="21"/>
              </w:rPr>
              <w:t>内置盘纤绕纤柱，</w:t>
            </w:r>
            <w:r>
              <w:rPr>
                <w:rFonts w:hint="eastAsia" w:ascii="宋体" w:hAnsi="宋体" w:cs="宋体"/>
                <w:color w:val="000000"/>
                <w:szCs w:val="21"/>
              </w:rPr>
              <w:br w:type="textWrapping"/>
            </w:r>
            <w:r>
              <w:rPr>
                <w:rFonts w:hint="eastAsia" w:ascii="宋体" w:hAnsi="宋体" w:cs="宋体"/>
                <w:color w:val="000000"/>
                <w:szCs w:val="21"/>
              </w:rPr>
              <w:t>光纤弯曲半径≥30mm；</w:t>
            </w:r>
            <w:r>
              <w:rPr>
                <w:rFonts w:hint="eastAsia" w:ascii="宋体" w:hAnsi="宋体" w:cs="宋体"/>
                <w:color w:val="000000"/>
                <w:szCs w:val="21"/>
              </w:rPr>
              <w:br w:type="textWrapping"/>
            </w:r>
            <w:r>
              <w:rPr>
                <w:rFonts w:hint="eastAsia" w:ascii="宋体" w:hAnsi="宋体" w:cs="宋体"/>
                <w:color w:val="000000"/>
                <w:szCs w:val="21"/>
              </w:rPr>
              <w:t>配套LC双工UPC耦合器，</w:t>
            </w:r>
            <w:r>
              <w:rPr>
                <w:rFonts w:hint="eastAsia" w:ascii="宋体" w:hAnsi="宋体" w:cs="宋体"/>
                <w:color w:val="000000"/>
                <w:szCs w:val="21"/>
              </w:rPr>
              <w:br w:type="textWrapping"/>
            </w:r>
            <w:r>
              <w:rPr>
                <w:rFonts w:hint="eastAsia" w:ascii="宋体" w:hAnsi="宋体" w:cs="宋体"/>
                <w:color w:val="000000"/>
                <w:szCs w:val="21"/>
              </w:rPr>
              <w:t>插入损耗≤0.3dB，</w:t>
            </w:r>
            <w:r>
              <w:rPr>
                <w:rFonts w:hint="eastAsia" w:ascii="宋体" w:hAnsi="宋体" w:cs="宋体"/>
                <w:color w:val="000000"/>
                <w:szCs w:val="21"/>
              </w:rPr>
              <w:br w:type="textWrapping"/>
            </w:r>
            <w:r>
              <w:rPr>
                <w:rFonts w:hint="eastAsia" w:ascii="宋体" w:hAnsi="宋体" w:cs="宋体"/>
                <w:color w:val="000000"/>
                <w:szCs w:val="21"/>
              </w:rPr>
              <w:t>插拔寿命≥1000次；</w:t>
            </w:r>
            <w:r>
              <w:rPr>
                <w:rFonts w:hint="eastAsia" w:ascii="宋体" w:hAnsi="宋体" w:cs="宋体"/>
                <w:color w:val="000000"/>
                <w:szCs w:val="21"/>
              </w:rPr>
              <w:br w:type="textWrapping"/>
            </w:r>
            <w:r>
              <w:rPr>
                <w:rFonts w:hint="eastAsia" w:ascii="宋体" w:hAnsi="宋体" w:cs="宋体"/>
                <w:color w:val="000000"/>
                <w:szCs w:val="21"/>
              </w:rPr>
              <w:t>带独立端口防尘门、线路标签位，兼容标准86暗盒，</w:t>
            </w:r>
            <w:r>
              <w:rPr>
                <w:rFonts w:hint="eastAsia" w:ascii="宋体" w:hAnsi="宋体" w:cs="宋体"/>
                <w:color w:val="000000"/>
                <w:szCs w:val="21"/>
              </w:rPr>
              <w:br w:type="textWrapping"/>
            </w:r>
            <w:r>
              <w:rPr>
                <w:rFonts w:hint="eastAsia" w:ascii="宋体" w:hAnsi="宋体" w:cs="宋体"/>
                <w:color w:val="000000"/>
                <w:szCs w:val="21"/>
              </w:rPr>
              <w:t>支持皮线光缆入户</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18</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28</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单口网络面板</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国标86型单口网络面板，</w:t>
            </w:r>
            <w:r>
              <w:rPr>
                <w:rFonts w:hint="eastAsia" w:ascii="宋体" w:hAnsi="宋体" w:cs="宋体"/>
                <w:color w:val="000000"/>
                <w:szCs w:val="21"/>
              </w:rPr>
              <w:br w:type="textWrapping"/>
            </w:r>
            <w:r>
              <w:rPr>
                <w:rFonts w:hint="eastAsia" w:ascii="宋体" w:hAnsi="宋体" w:cs="宋体"/>
                <w:color w:val="000000"/>
                <w:szCs w:val="21"/>
              </w:rPr>
              <w:t>尺寸86×86mm，</w:t>
            </w:r>
            <w:r>
              <w:rPr>
                <w:rFonts w:hint="eastAsia" w:ascii="宋体" w:hAnsi="宋体" w:cs="宋体"/>
                <w:color w:val="000000"/>
                <w:szCs w:val="21"/>
              </w:rPr>
              <w:br w:type="textWrapping"/>
            </w:r>
            <w:r>
              <w:rPr>
                <w:rFonts w:hint="eastAsia" w:ascii="宋体" w:hAnsi="宋体" w:cs="宋体"/>
                <w:color w:val="000000"/>
                <w:szCs w:val="21"/>
              </w:rPr>
              <w:t>适配标准86暗盒；</w:t>
            </w:r>
            <w:r>
              <w:rPr>
                <w:rFonts w:hint="eastAsia" w:ascii="宋体" w:hAnsi="宋体" w:cs="宋体"/>
                <w:color w:val="000000"/>
                <w:szCs w:val="21"/>
              </w:rPr>
              <w:br w:type="textWrapping"/>
            </w:r>
            <w:r>
              <w:rPr>
                <w:rFonts w:hint="eastAsia" w:ascii="宋体" w:hAnsi="宋体" w:cs="宋体"/>
                <w:color w:val="000000"/>
                <w:szCs w:val="21"/>
              </w:rPr>
              <w:t>UL94 V-0阻燃ABS+PC材质，</w:t>
            </w:r>
            <w:r>
              <w:rPr>
                <w:rFonts w:hint="eastAsia" w:ascii="宋体" w:hAnsi="宋体" w:cs="宋体"/>
                <w:color w:val="000000"/>
                <w:szCs w:val="21"/>
              </w:rPr>
              <w:br w:type="textWrapping"/>
            </w:r>
            <w:r>
              <w:rPr>
                <w:rFonts w:hint="eastAsia" w:ascii="宋体" w:hAnsi="宋体" w:cs="宋体"/>
                <w:color w:val="000000"/>
                <w:szCs w:val="21"/>
              </w:rPr>
              <w:t>带自动防尘翻盖、标签标识位；</w:t>
            </w:r>
            <w:r>
              <w:rPr>
                <w:rFonts w:hint="eastAsia" w:ascii="宋体" w:hAnsi="宋体" w:cs="宋体"/>
                <w:color w:val="000000"/>
                <w:szCs w:val="21"/>
              </w:rPr>
              <w:br w:type="textWrapping"/>
            </w:r>
            <w:r>
              <w:rPr>
                <w:rFonts w:hint="eastAsia" w:ascii="宋体" w:hAnsi="宋体" w:cs="宋体"/>
                <w:color w:val="000000"/>
                <w:szCs w:val="21"/>
              </w:rPr>
              <w:t>可拆卸内支架，</w:t>
            </w:r>
            <w:r>
              <w:rPr>
                <w:rFonts w:hint="eastAsia" w:ascii="宋体" w:hAnsi="宋体" w:cs="宋体"/>
                <w:color w:val="000000"/>
                <w:szCs w:val="21"/>
              </w:rPr>
              <w:br w:type="textWrapping"/>
            </w:r>
            <w:r>
              <w:rPr>
                <w:rFonts w:hint="eastAsia" w:ascii="宋体" w:hAnsi="宋体" w:cs="宋体"/>
                <w:color w:val="000000"/>
                <w:szCs w:val="21"/>
              </w:rPr>
              <w:t>兼容超五类/六类RJ45信息模块；</w:t>
            </w:r>
            <w:r>
              <w:rPr>
                <w:rFonts w:hint="eastAsia" w:ascii="宋体" w:hAnsi="宋体" w:cs="宋体"/>
                <w:color w:val="000000"/>
                <w:szCs w:val="21"/>
              </w:rPr>
              <w:br w:type="textWrapping"/>
            </w:r>
            <w:r>
              <w:rPr>
                <w:rFonts w:hint="eastAsia" w:ascii="宋体" w:hAnsi="宋体" w:cs="宋体"/>
                <w:color w:val="000000"/>
                <w:szCs w:val="21"/>
              </w:rPr>
              <w:t>哑光抗老化，</w:t>
            </w:r>
            <w:r>
              <w:rPr>
                <w:rFonts w:hint="eastAsia" w:ascii="宋体" w:hAnsi="宋体" w:cs="宋体"/>
                <w:color w:val="000000"/>
                <w:szCs w:val="21"/>
              </w:rPr>
              <w:br w:type="textWrapping"/>
            </w:r>
            <w:r>
              <w:rPr>
                <w:rFonts w:hint="eastAsia" w:ascii="宋体" w:hAnsi="宋体" w:cs="宋体"/>
                <w:color w:val="000000"/>
                <w:szCs w:val="21"/>
              </w:rPr>
              <w:t>符合RoHS环保</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36</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9570" w:type="dxa"/>
            <w:gridSpan w:val="6"/>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实训室智能家居安装调试设备</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29</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网关</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输入规格 5V ⎓ 1A，Type-C供电接口</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工作温度 -5℃~50℃</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工作湿度 0%-95%RH（非冷凝）</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适配系统 Android 5.0/iOS 12.0及以上网络连接 支持10/100Mbps ‌RJ45有线网口‌；支持Wi-Fi IEEE 802.11 a/b/g/n标准，覆盖‌2.4GHz/5GHz双频Wi-Fi</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存储容量 128MB RAM + 128MB 内置存储通信协议‌：蓝牙、蓝牙Mesh、Zigbee 3.0‌三大主流通信协议</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30</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智能面板</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4寸全面屏中控面板（4路米家开关，14路米家场景，4个本地场景，3路本地调光，2路窗帘，温控等）AG玻璃</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额定参数‌：220V~ 50Hz。</w:t>
            </w:r>
            <w:r>
              <w:rPr>
                <w:rFonts w:hint="eastAsia" w:ascii="宋体" w:hAnsi="宋体" w:cs="宋体"/>
                <w:color w:val="000000"/>
                <w:szCs w:val="21"/>
              </w:rPr>
              <w:br w:type="textWrapping"/>
            </w:r>
            <w:r>
              <w:rPr>
                <w:rFonts w:hint="eastAsia" w:ascii="宋体" w:hAnsi="宋体" w:cs="宋体"/>
                <w:color w:val="000000"/>
                <w:szCs w:val="21"/>
              </w:rPr>
              <w:t>‌额定负载‌：白炽灯总功率≤‌2200W‌（共三路），节能灯、LED灯、荧光灯总功率≤‌400W‌（共三路）。</w:t>
            </w:r>
            <w:r>
              <w:rPr>
                <w:rFonts w:hint="eastAsia" w:ascii="宋体" w:hAnsi="宋体" w:cs="宋体"/>
                <w:color w:val="000000"/>
                <w:szCs w:val="21"/>
              </w:rPr>
              <w:br w:type="textWrapping"/>
            </w:r>
            <w:r>
              <w:rPr>
                <w:rFonts w:hint="eastAsia" w:ascii="宋体" w:hAnsi="宋体" w:cs="宋体"/>
                <w:color w:val="000000"/>
                <w:szCs w:val="21"/>
              </w:rPr>
              <w:t>‌工作环境‌：工作温度-10℃~40℃，工作湿度0%~95% RH（无冷凝）。</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31</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开关</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零火开关（接入米家，暗盒须有零线才能用），每路800W</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32</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插座</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智能五孔插座电量计量与功率显示10A 250VA</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33</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窗帘</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智能窗帘电机Mini （米家mesh 2.0) 额定频率50/60Hz，额定扭矩：1.2N.m，额定转速：75r/min，工作制：S2 2min，防护等级：IP40</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34</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人体存在传感器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雷达+光感+红外热释电，交流220V供电，顶装，开孔直径：75mm</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35</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门窗传感器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门窗开合智能监测及时报警 已接入米家APP，智能联动，异常报警，蓝牙连接，超长续航</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36</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可燃气体传感器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远程报警 定期自检提醒天然气报警器 ；消防产品认证，天然气浓度检测，MIUI设备报警</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17</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9570" w:type="dxa"/>
            <w:gridSpan w:val="6"/>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实训室弱电设备</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37</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核心交换机</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交换容量≥672Gbps/6.72Tbps，包转发率≥171Mpps，≥24个100/1000BASE-X SFP端口（其中包含8个10/100/1000BASE-T combo自适应以太网端口），≥4个1/2.5/10GE SFP+端口，支持模块化双电源，支持交流和直流电源模块，≥1个带外管理口，Console口≥1，USB口≥1，支持将多台物理设备互相连接起来，使其虚拟为一台逻辑设备，支持≥4K VLAN，支持QinQ、灵活QinQ，支持DHCP Client/Server/Relay,支持DHCP/DHCPv6 Option82,支持IPv4/IPv6双栈,支持RIPv1/RIPv2/RIPng，OSPF v1/v2/v3,支持IPv4/IPv6静态路由,支持STP/RSTP/MSTP/PVST协议,支持G.8032以太网环保护协议ERPS，切换时间≤50ms，可兼容其他支持该协议的产品,支持SDN,支持基于命令行的配置管理，支持Web方式进行远程配置管理.</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38</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网络交换机</w:t>
            </w:r>
          </w:p>
        </w:tc>
        <w:tc>
          <w:tcPr>
            <w:tcW w:w="511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交换容量≥672Gbps/6.72Tbps，包转发率≥171Mpps，≥24个10/100/1000BASE-T自适应以太网端口，≥4个1000BASE-X SFP端口，静音无风扇，≥1个带外管理口，Console口≥1，USB口≥1，支持将多台物理设备互相连接起来，使其虚拟为一台逻辑设备，支持≥4K VLAN，支持QinQ、灵活QinQ，支持DHCP Client/Server/Relay,支持DHCP/DHCPv6 Option82,支持IPv4/IPv6双栈,支持RIPv1/RIPv2/RIPng，OSPF v1/v2/v3,支持IPv4/IPv6静态路由,支持STP/RSTP/MSTP/PVST协议,支持G.8032以太网环保护协议ERPS，切换时间≤50ms，可兼容其他支持该协议的产品,支持SDN,支持基于命令行的配置管理，支持Web方式进行远程配置管理.</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39</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4芯光纤</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 光纤：单模G.652D 9/125μm，单根紧套外径0.9mm（900μm）</w:t>
            </w:r>
            <w:r>
              <w:rPr>
                <w:rFonts w:hint="eastAsia" w:ascii="宋体" w:hAnsi="宋体" w:cs="宋体"/>
                <w:color w:val="000000"/>
                <w:szCs w:val="21"/>
              </w:rPr>
              <w:br w:type="textWrapping"/>
            </w:r>
            <w:r>
              <w:rPr>
                <w:rFonts w:hint="eastAsia" w:ascii="宋体" w:hAnsi="宋体" w:cs="宋体"/>
                <w:color w:val="000000"/>
                <w:szCs w:val="21"/>
              </w:rPr>
              <w:t>2. 纤序：蓝、橙、绿、棕（国标四色）</w:t>
            </w:r>
            <w:r>
              <w:rPr>
                <w:rFonts w:hint="eastAsia" w:ascii="宋体" w:hAnsi="宋体" w:cs="宋体"/>
                <w:color w:val="000000"/>
                <w:szCs w:val="21"/>
              </w:rPr>
              <w:br w:type="textWrapping"/>
            </w:r>
            <w:r>
              <w:rPr>
                <w:rFonts w:hint="eastAsia" w:ascii="宋体" w:hAnsi="宋体" w:cs="宋体"/>
                <w:color w:val="000000"/>
                <w:szCs w:val="21"/>
              </w:rPr>
              <w:t>3. 光缆外径：5.0mm</w:t>
            </w:r>
            <w:r>
              <w:rPr>
                <w:rFonts w:hint="eastAsia" w:ascii="宋体" w:hAnsi="宋体" w:cs="宋体"/>
                <w:color w:val="000000"/>
                <w:szCs w:val="21"/>
              </w:rPr>
              <w:br w:type="textWrapping"/>
            </w:r>
            <w:r>
              <w:rPr>
                <w:rFonts w:hint="eastAsia" w:ascii="宋体" w:hAnsi="宋体" w:cs="宋体"/>
                <w:color w:val="000000"/>
                <w:szCs w:val="21"/>
              </w:rPr>
              <w:t>4. 重量：≈20kg/km（20g/米）</w:t>
            </w:r>
            <w:r>
              <w:rPr>
                <w:rFonts w:hint="eastAsia" w:ascii="宋体" w:hAnsi="宋体" w:cs="宋体"/>
                <w:color w:val="000000"/>
                <w:szCs w:val="21"/>
              </w:rPr>
              <w:br w:type="textWrapping"/>
            </w:r>
            <w:r>
              <w:rPr>
                <w:rFonts w:hint="eastAsia" w:ascii="宋体" w:hAnsi="宋体" w:cs="宋体"/>
                <w:color w:val="000000"/>
                <w:szCs w:val="21"/>
              </w:rPr>
              <w:t>5. 结构：4根紧套纤+芳纶纱抗拉层+外护套，无油膏、室内免填充</w:t>
            </w:r>
            <w:r>
              <w:rPr>
                <w:rFonts w:hint="eastAsia" w:ascii="宋体" w:hAnsi="宋体" w:cs="宋体"/>
                <w:color w:val="000000"/>
                <w:szCs w:val="21"/>
              </w:rPr>
              <w:br w:type="textWrapping"/>
            </w:r>
            <w:r>
              <w:rPr>
                <w:rFonts w:hint="eastAsia" w:ascii="宋体" w:hAnsi="宋体" w:cs="宋体"/>
                <w:color w:val="000000"/>
                <w:szCs w:val="21"/>
              </w:rPr>
              <w:t>1310nm：≤0.4dB/km（典型0.36dB/km）</w:t>
            </w:r>
            <w:r>
              <w:rPr>
                <w:rFonts w:hint="eastAsia" w:ascii="宋体" w:hAnsi="宋体" w:cs="宋体"/>
                <w:color w:val="000000"/>
                <w:szCs w:val="21"/>
              </w:rPr>
              <w:br w:type="textWrapping"/>
            </w:r>
            <w:r>
              <w:rPr>
                <w:rFonts w:hint="eastAsia" w:ascii="宋体" w:hAnsi="宋体" w:cs="宋体"/>
                <w:color w:val="000000"/>
                <w:szCs w:val="21"/>
              </w:rPr>
              <w:t>1550nm：≤0.3dB/km（典型0.22dB/km）</w:t>
            </w:r>
            <w:r>
              <w:rPr>
                <w:rFonts w:hint="eastAsia" w:ascii="宋体" w:hAnsi="宋体" w:cs="宋体"/>
                <w:color w:val="000000"/>
                <w:szCs w:val="21"/>
              </w:rPr>
              <w:br w:type="textWrapping"/>
            </w:r>
            <w:r>
              <w:rPr>
                <w:rFonts w:hint="eastAsia" w:ascii="宋体" w:hAnsi="宋体" w:cs="宋体"/>
                <w:color w:val="000000"/>
                <w:szCs w:val="21"/>
              </w:rPr>
              <w:t xml:space="preserve">6.传输距离：1310波长≤20km，1550波长≤40km </w:t>
            </w:r>
            <w:r>
              <w:rPr>
                <w:rFonts w:hint="eastAsia" w:ascii="宋体" w:hAnsi="宋体" w:cs="宋体"/>
                <w:color w:val="000000"/>
                <w:szCs w:val="21"/>
              </w:rPr>
              <w:br w:type="textWrapping"/>
            </w:r>
            <w:r>
              <w:rPr>
                <w:rFonts w:hint="eastAsia" w:ascii="宋体" w:hAnsi="宋体" w:cs="宋体"/>
                <w:color w:val="000000"/>
                <w:szCs w:val="21"/>
              </w:rPr>
              <w:t>7.抗拉：长期200N、短时峰值600N</w:t>
            </w:r>
            <w:r>
              <w:rPr>
                <w:rFonts w:hint="eastAsia" w:ascii="宋体" w:hAnsi="宋体" w:cs="宋体"/>
                <w:color w:val="000000"/>
                <w:szCs w:val="21"/>
              </w:rPr>
              <w:br w:type="textWrapping"/>
            </w:r>
            <w:r>
              <w:rPr>
                <w:rFonts w:hint="eastAsia" w:ascii="宋体" w:hAnsi="宋体" w:cs="宋体"/>
                <w:color w:val="000000"/>
                <w:szCs w:val="21"/>
              </w:rPr>
              <w:t>8.抗压：长期200N/10cm、短时1000N/10cm</w:t>
            </w:r>
            <w:r>
              <w:rPr>
                <w:rFonts w:hint="eastAsia" w:ascii="宋体" w:hAnsi="宋体" w:cs="宋体"/>
                <w:color w:val="000000"/>
                <w:szCs w:val="21"/>
              </w:rPr>
              <w:br w:type="textWrapping"/>
            </w:r>
            <w:r>
              <w:rPr>
                <w:rFonts w:hint="eastAsia" w:ascii="宋体" w:hAnsi="宋体" w:cs="宋体"/>
                <w:color w:val="000000"/>
                <w:szCs w:val="21"/>
              </w:rPr>
              <w:t>9.弯曲半径：静态≥10D=50mm；动态≥20D=100mm</w:t>
            </w:r>
            <w:r>
              <w:rPr>
                <w:rFonts w:hint="eastAsia" w:ascii="宋体" w:hAnsi="宋体" w:cs="宋体"/>
                <w:color w:val="000000"/>
                <w:szCs w:val="21"/>
              </w:rPr>
              <w:br w:type="textWrapping"/>
            </w:r>
            <w:r>
              <w:rPr>
                <w:rFonts w:hint="eastAsia" w:ascii="宋体" w:hAnsi="宋体" w:cs="宋体"/>
                <w:color w:val="000000"/>
                <w:szCs w:val="21"/>
              </w:rPr>
              <w:t>10.使用温度：-20℃～+60℃</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米</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800</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40</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工位电源线</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 单芯导体：2.5mm²，国标2类紧压无氧铜</w:t>
            </w:r>
            <w:r>
              <w:rPr>
                <w:rFonts w:hint="eastAsia" w:ascii="宋体" w:hAnsi="宋体" w:cs="宋体"/>
                <w:color w:val="000000"/>
                <w:szCs w:val="21"/>
              </w:rPr>
              <w:br w:type="textWrapping"/>
            </w:r>
            <w:r>
              <w:rPr>
                <w:rFonts w:hint="eastAsia" w:ascii="宋体" w:hAnsi="宋体" w:cs="宋体"/>
                <w:color w:val="000000"/>
                <w:szCs w:val="21"/>
              </w:rPr>
              <w:t>2. 绝缘厚度：单芯XLPE绝缘 0.7mm</w:t>
            </w:r>
            <w:r>
              <w:rPr>
                <w:rFonts w:hint="eastAsia" w:ascii="宋体" w:hAnsi="宋体" w:cs="宋体"/>
                <w:color w:val="000000"/>
                <w:szCs w:val="21"/>
              </w:rPr>
              <w:br w:type="textWrapping"/>
            </w:r>
            <w:r>
              <w:rPr>
                <w:rFonts w:hint="eastAsia" w:ascii="宋体" w:hAnsi="宋体" w:cs="宋体"/>
                <w:color w:val="000000"/>
                <w:szCs w:val="21"/>
              </w:rPr>
              <w:t>3. 成品电缆外径：≈11.0mm</w:t>
            </w:r>
            <w:r>
              <w:rPr>
                <w:rFonts w:hint="eastAsia" w:ascii="宋体" w:hAnsi="宋体" w:cs="宋体"/>
                <w:color w:val="000000"/>
                <w:szCs w:val="21"/>
              </w:rPr>
              <w:br w:type="textWrapping"/>
            </w:r>
            <w:r>
              <w:rPr>
                <w:rFonts w:hint="eastAsia" w:ascii="宋体" w:hAnsi="宋体" w:cs="宋体"/>
                <w:color w:val="000000"/>
                <w:szCs w:val="21"/>
              </w:rPr>
              <w:t>4. 外护套厚度：约1.4mm</w:t>
            </w:r>
            <w:r>
              <w:rPr>
                <w:rFonts w:hint="eastAsia" w:ascii="宋体" w:hAnsi="宋体" w:cs="宋体"/>
                <w:color w:val="000000"/>
                <w:szCs w:val="21"/>
              </w:rPr>
              <w:br w:type="textWrapping"/>
            </w:r>
            <w:r>
              <w:rPr>
                <w:rFonts w:hint="eastAsia" w:ascii="宋体" w:hAnsi="宋体" w:cs="宋体"/>
                <w:color w:val="000000"/>
                <w:szCs w:val="21"/>
              </w:rPr>
              <w:t>5. 20℃导体直流电阻：≤7.41Ω/km（国标上限）</w:t>
            </w:r>
            <w:r>
              <w:rPr>
                <w:rFonts w:hint="eastAsia" w:ascii="宋体" w:hAnsi="宋体" w:cs="宋体"/>
                <w:color w:val="000000"/>
                <w:szCs w:val="21"/>
              </w:rPr>
              <w:br w:type="textWrapping"/>
            </w:r>
            <w:r>
              <w:rPr>
                <w:rFonts w:hint="eastAsia" w:ascii="宋体" w:hAnsi="宋体" w:cs="宋体"/>
                <w:color w:val="000000"/>
                <w:szCs w:val="21"/>
              </w:rPr>
              <w:t>6. 额定电压：Uo/U=0.6/1kV，工频耐压3.5kV/5min不击穿</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米</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1600</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41</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六类网线</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1.导体：无氧铜实芯 0.50mm±0.02mm，8芯4对双绞线</w:t>
            </w:r>
            <w:r>
              <w:rPr>
                <w:rFonts w:hint="eastAsia" w:ascii="宋体" w:hAnsi="宋体" w:cs="宋体"/>
                <w:color w:val="000000"/>
                <w:szCs w:val="21"/>
              </w:rPr>
              <w:br w:type="textWrapping"/>
            </w:r>
            <w:r>
              <w:rPr>
                <w:rFonts w:hint="eastAsia" w:ascii="宋体" w:hAnsi="宋体" w:cs="宋体"/>
                <w:color w:val="000000"/>
                <w:szCs w:val="21"/>
              </w:rPr>
              <w:t>2.线芯绝缘：PE，十字隔离骨架</w:t>
            </w:r>
            <w:r>
              <w:rPr>
                <w:rFonts w:hint="eastAsia" w:ascii="宋体" w:hAnsi="宋体" w:cs="宋体"/>
                <w:color w:val="000000"/>
                <w:szCs w:val="21"/>
              </w:rPr>
              <w:br w:type="textWrapping"/>
            </w:r>
            <w:r>
              <w:rPr>
                <w:rFonts w:hint="eastAsia" w:ascii="宋体" w:hAnsi="宋体" w:cs="宋体"/>
                <w:color w:val="000000"/>
                <w:szCs w:val="21"/>
              </w:rPr>
              <w:t>3.外皮：PVC/低烟无卤LSZH，线缆外径≈6.2mm</w:t>
            </w:r>
            <w:r>
              <w:rPr>
                <w:rFonts w:hint="eastAsia" w:ascii="宋体" w:hAnsi="宋体" w:cs="宋体"/>
                <w:color w:val="000000"/>
                <w:szCs w:val="21"/>
              </w:rPr>
              <w:br w:type="textWrapping"/>
            </w:r>
            <w:r>
              <w:rPr>
                <w:rFonts w:hint="eastAsia" w:ascii="宋体" w:hAnsi="宋体" w:cs="宋体"/>
                <w:color w:val="000000"/>
                <w:szCs w:val="21"/>
              </w:rPr>
              <w:t>4.阻抗：100Ω（1～250MHz）</w:t>
            </w:r>
            <w:r>
              <w:rPr>
                <w:rFonts w:hint="eastAsia" w:ascii="宋体" w:hAnsi="宋体" w:cs="宋体"/>
                <w:color w:val="000000"/>
                <w:szCs w:val="21"/>
              </w:rPr>
              <w:br w:type="textWrapping"/>
            </w:r>
            <w:r>
              <w:rPr>
                <w:rFonts w:hint="eastAsia" w:ascii="宋体" w:hAnsi="宋体" w:cs="宋体"/>
                <w:color w:val="000000"/>
                <w:szCs w:val="21"/>
              </w:rPr>
              <w:t>5.传输带宽：250MHz</w:t>
            </w:r>
            <w:r>
              <w:rPr>
                <w:rFonts w:hint="eastAsia" w:ascii="宋体" w:hAnsi="宋体" w:cs="宋体"/>
                <w:color w:val="000000"/>
                <w:szCs w:val="21"/>
              </w:rPr>
              <w:br w:type="textWrapping"/>
            </w:r>
            <w:r>
              <w:rPr>
                <w:rFonts w:hint="eastAsia" w:ascii="宋体" w:hAnsi="宋体" w:cs="宋体"/>
                <w:color w:val="000000"/>
                <w:szCs w:val="21"/>
              </w:rPr>
              <w:t>6.传输速率：千兆1000Mbps满速，短距离支持万兆</w:t>
            </w:r>
            <w:r>
              <w:rPr>
                <w:rFonts w:hint="eastAsia" w:ascii="宋体" w:hAnsi="宋体" w:cs="宋体"/>
                <w:color w:val="000000"/>
                <w:szCs w:val="21"/>
              </w:rPr>
              <w:br w:type="textWrapping"/>
            </w:r>
            <w:r>
              <w:rPr>
                <w:rFonts w:hint="eastAsia" w:ascii="宋体" w:hAnsi="宋体" w:cs="宋体"/>
                <w:color w:val="000000"/>
                <w:szCs w:val="21"/>
              </w:rPr>
              <w:t>7.直流电阻≤9.38Ω/100m</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米</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1600</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42</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网络机柜</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32U：600×600×1600mm</w:t>
            </w:r>
            <w:r>
              <w:rPr>
                <w:rFonts w:hint="eastAsia" w:ascii="宋体" w:hAnsi="宋体" w:cs="宋体"/>
                <w:color w:val="000000"/>
                <w:szCs w:val="21"/>
              </w:rPr>
              <w:br w:type="textWrapping"/>
            </w:r>
            <w:r>
              <w:rPr>
                <w:rFonts w:hint="eastAsia" w:ascii="宋体" w:hAnsi="宋体" w:cs="宋体"/>
                <w:color w:val="000000"/>
                <w:szCs w:val="21"/>
              </w:rPr>
              <w:t>内部安装宽度：19英寸=482.6mm</w:t>
            </w:r>
            <w:r>
              <w:rPr>
                <w:rFonts w:hint="eastAsia" w:ascii="宋体" w:hAnsi="宋体" w:cs="宋体"/>
                <w:color w:val="000000"/>
                <w:szCs w:val="21"/>
              </w:rPr>
              <w:br w:type="textWrapping"/>
            </w:r>
            <w:r>
              <w:rPr>
                <w:rFonts w:hint="eastAsia" w:ascii="宋体" w:hAnsi="宋体" w:cs="宋体"/>
                <w:color w:val="000000"/>
                <w:szCs w:val="21"/>
              </w:rPr>
              <w:t>方孔立柱：2.0mm  SPCC冷轧钢板</w:t>
            </w:r>
            <w:r>
              <w:rPr>
                <w:rFonts w:hint="eastAsia" w:ascii="宋体" w:hAnsi="宋体" w:cs="宋体"/>
                <w:color w:val="000000"/>
                <w:szCs w:val="21"/>
              </w:rPr>
              <w:br w:type="textWrapping"/>
            </w:r>
            <w:r>
              <w:rPr>
                <w:rFonts w:hint="eastAsia" w:ascii="宋体" w:hAnsi="宋体" w:cs="宋体"/>
                <w:color w:val="000000"/>
                <w:szCs w:val="21"/>
              </w:rPr>
              <w:t>安装梁：1.5mm  SPCC冷轧钢板</w:t>
            </w:r>
            <w:r>
              <w:rPr>
                <w:rFonts w:hint="eastAsia" w:ascii="宋体" w:hAnsi="宋体" w:cs="宋体"/>
                <w:color w:val="000000"/>
                <w:szCs w:val="21"/>
              </w:rPr>
              <w:br w:type="textWrapping"/>
            </w:r>
            <w:r>
              <w:rPr>
                <w:rFonts w:hint="eastAsia" w:ascii="宋体" w:hAnsi="宋体" w:cs="宋体"/>
                <w:color w:val="000000"/>
                <w:szCs w:val="21"/>
              </w:rPr>
              <w:t xml:space="preserve">门板/侧板/顶盖：1.2mm </w:t>
            </w:r>
            <w:r>
              <w:rPr>
                <w:rFonts w:hint="eastAsia" w:ascii="宋体" w:hAnsi="宋体" w:cs="宋体"/>
                <w:color w:val="000000"/>
                <w:szCs w:val="21"/>
              </w:rPr>
              <w:br w:type="textWrapping"/>
            </w:r>
            <w:r>
              <w:rPr>
                <w:rFonts w:hint="eastAsia" w:ascii="宋体" w:hAnsi="宋体" w:cs="宋体"/>
                <w:color w:val="000000"/>
                <w:szCs w:val="21"/>
              </w:rPr>
              <w:t xml:space="preserve">表面：脱脂、酸洗、磷化、静电喷塑（黑/灰） </w:t>
            </w:r>
            <w:r>
              <w:rPr>
                <w:rFonts w:hint="eastAsia" w:ascii="宋体" w:hAnsi="宋体" w:cs="宋体"/>
                <w:color w:val="000000"/>
                <w:szCs w:val="21"/>
              </w:rPr>
              <w:br w:type="textWrapping"/>
            </w:r>
            <w:r>
              <w:rPr>
                <w:rFonts w:hint="eastAsia" w:ascii="宋体" w:hAnsi="宋体" w:cs="宋体"/>
                <w:color w:val="000000"/>
                <w:szCs w:val="21"/>
              </w:rPr>
              <w:t>静载：800kg；动载（脚轮）：350kg</w:t>
            </w:r>
            <w:r>
              <w:rPr>
                <w:rFonts w:hint="eastAsia" w:ascii="宋体" w:hAnsi="宋体" w:cs="宋体"/>
                <w:color w:val="000000"/>
                <w:szCs w:val="21"/>
              </w:rPr>
              <w:br w:type="textWrapping"/>
            </w:r>
            <w:r>
              <w:rPr>
                <w:rFonts w:hint="eastAsia" w:ascii="宋体" w:hAnsi="宋体" w:cs="宋体"/>
                <w:color w:val="000000"/>
                <w:szCs w:val="21"/>
              </w:rPr>
              <w:t xml:space="preserve">防护等级：IP20（防手指触及内部） </w:t>
            </w:r>
            <w:r>
              <w:rPr>
                <w:rFonts w:hint="eastAsia" w:ascii="宋体" w:hAnsi="宋体" w:cs="宋体"/>
                <w:color w:val="000000"/>
                <w:szCs w:val="21"/>
              </w:rPr>
              <w:br w:type="textWrapping"/>
            </w:r>
            <w:r>
              <w:rPr>
                <w:rFonts w:hint="eastAsia" w:ascii="宋体" w:hAnsi="宋体" w:cs="宋体"/>
                <w:color w:val="000000"/>
                <w:szCs w:val="21"/>
              </w:rPr>
              <w:t xml:space="preserve">前门：钢化玻璃；后门：网孔门；快开侧门 </w:t>
            </w:r>
            <w:r>
              <w:rPr>
                <w:rFonts w:hint="eastAsia" w:ascii="宋体" w:hAnsi="宋体" w:cs="宋体"/>
                <w:color w:val="000000"/>
                <w:szCs w:val="21"/>
              </w:rPr>
              <w:br w:type="textWrapping"/>
            </w:r>
            <w:r>
              <w:rPr>
                <w:rFonts w:hint="eastAsia" w:ascii="宋体" w:hAnsi="宋体" w:cs="宋体"/>
                <w:color w:val="000000"/>
                <w:szCs w:val="21"/>
              </w:rPr>
              <w:t xml:space="preserve">顶部：2–4个风扇位+走线孔；底部：走线孔、可调节支撑脚+脚轮 </w:t>
            </w:r>
            <w:r>
              <w:rPr>
                <w:rFonts w:hint="eastAsia" w:ascii="宋体" w:hAnsi="宋体" w:cs="宋体"/>
                <w:color w:val="000000"/>
                <w:szCs w:val="21"/>
              </w:rPr>
              <w:br w:type="textWrapping"/>
            </w:r>
            <w:r>
              <w:rPr>
                <w:rFonts w:hint="eastAsia" w:ascii="宋体" w:hAnsi="宋体" w:cs="宋体"/>
                <w:color w:val="000000"/>
                <w:szCs w:val="21"/>
              </w:rPr>
              <w:t xml:space="preserve">标配：固定托盘、PDU安装位、M6螺丝/方螺母） </w:t>
            </w:r>
            <w:r>
              <w:rPr>
                <w:rFonts w:hint="eastAsia" w:ascii="宋体" w:hAnsi="宋体" w:cs="宋体"/>
                <w:color w:val="000000"/>
                <w:szCs w:val="21"/>
              </w:rPr>
              <w:br w:type="textWrapping"/>
            </w:r>
            <w:r>
              <w:rPr>
                <w:rFonts w:hint="eastAsia" w:ascii="宋体" w:hAnsi="宋体" w:cs="宋体"/>
                <w:color w:val="000000"/>
                <w:szCs w:val="21"/>
              </w:rPr>
              <w:t>表面：脱脂、酸洗、磷化、静电喷塑（黑/灰）</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43</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智能护眼平板灯</w:t>
            </w:r>
          </w:p>
        </w:tc>
        <w:tc>
          <w:tcPr>
            <w:tcW w:w="511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Ra95高显色指数，棱晶材料发光面；</w:t>
            </w:r>
            <w:r>
              <w:rPr>
                <w:rFonts w:hint="eastAsia" w:ascii="宋体" w:hAnsi="宋体" w:cs="宋体"/>
                <w:color w:val="000000"/>
                <w:szCs w:val="21"/>
              </w:rPr>
              <w:br w:type="textWrapping"/>
            </w:r>
            <w:r>
              <w:rPr>
                <w:rFonts w:hint="eastAsia" w:ascii="宋体" w:hAnsi="宋体" w:cs="宋体"/>
                <w:color w:val="000000"/>
                <w:szCs w:val="21"/>
              </w:rPr>
              <w:t>灯光的亮度支持从0-100%调节；</w:t>
            </w:r>
            <w:r>
              <w:rPr>
                <w:rFonts w:hint="eastAsia" w:ascii="宋体" w:hAnsi="宋体" w:cs="宋体"/>
                <w:color w:val="000000"/>
                <w:szCs w:val="21"/>
              </w:rPr>
              <w:br w:type="textWrapping"/>
            </w:r>
            <w:r>
              <w:rPr>
                <w:rFonts w:hint="eastAsia" w:ascii="宋体" w:hAnsi="宋体" w:cs="宋体"/>
                <w:color w:val="000000"/>
                <w:szCs w:val="21"/>
              </w:rPr>
              <w:t>灯光的色温支持从2700-5000K调节；</w:t>
            </w:r>
            <w:r>
              <w:rPr>
                <w:rFonts w:hint="eastAsia" w:ascii="宋体" w:hAnsi="宋体" w:cs="宋体"/>
                <w:color w:val="000000"/>
                <w:szCs w:val="21"/>
              </w:rPr>
              <w:br w:type="textWrapping"/>
            </w:r>
            <w:r>
              <w:rPr>
                <w:rFonts w:hint="eastAsia" w:ascii="宋体" w:hAnsi="宋体" w:cs="宋体"/>
                <w:color w:val="000000"/>
                <w:szCs w:val="21"/>
              </w:rPr>
              <w:t>支持Blubee协议，支持无线mesh自组网；</w:t>
            </w:r>
            <w:r>
              <w:rPr>
                <w:rFonts w:hint="eastAsia" w:ascii="宋体" w:hAnsi="宋体" w:cs="宋体"/>
                <w:color w:val="000000"/>
                <w:szCs w:val="21"/>
              </w:rPr>
              <w:br w:type="textWrapping"/>
            </w:r>
            <w:r>
              <w:rPr>
                <w:rFonts w:hint="eastAsia" w:ascii="宋体" w:hAnsi="宋体" w:cs="宋体"/>
                <w:color w:val="000000"/>
                <w:szCs w:val="21"/>
              </w:rPr>
              <w:t>支持本地控制，无需TCP/IP网关；</w:t>
            </w:r>
            <w:r>
              <w:rPr>
                <w:rFonts w:hint="eastAsia" w:ascii="宋体" w:hAnsi="宋体" w:cs="宋体"/>
                <w:color w:val="000000"/>
                <w:szCs w:val="21"/>
              </w:rPr>
              <w:br w:type="textWrapping"/>
            </w:r>
            <w:r>
              <w:rPr>
                <w:rFonts w:hint="eastAsia" w:ascii="宋体" w:hAnsi="宋体" w:cs="宋体"/>
                <w:color w:val="000000"/>
                <w:szCs w:val="21"/>
              </w:rPr>
              <w:t>支持自定义定时功能；</w:t>
            </w:r>
            <w:r>
              <w:rPr>
                <w:rFonts w:hint="eastAsia" w:ascii="宋体" w:hAnsi="宋体" w:cs="宋体"/>
                <w:color w:val="000000"/>
                <w:szCs w:val="21"/>
              </w:rPr>
              <w:br w:type="textWrapping"/>
            </w:r>
            <w:r>
              <w:rPr>
                <w:rFonts w:hint="eastAsia" w:ascii="宋体" w:hAnsi="宋体" w:cs="宋体"/>
                <w:color w:val="000000"/>
                <w:szCs w:val="21"/>
              </w:rPr>
              <w:t>支持自适应昼夜节律照明模式，无级调光调色；</w:t>
            </w:r>
            <w:r>
              <w:rPr>
                <w:rFonts w:hint="eastAsia" w:ascii="宋体" w:hAnsi="宋体" w:cs="宋体"/>
                <w:color w:val="000000"/>
                <w:szCs w:val="21"/>
              </w:rPr>
              <w:br w:type="textWrapping"/>
            </w:r>
            <w:r>
              <w:rPr>
                <w:rFonts w:hint="eastAsia" w:ascii="宋体" w:hAnsi="宋体" w:cs="宋体"/>
                <w:color w:val="000000"/>
                <w:szCs w:val="21"/>
              </w:rPr>
              <w:t>具有多种交互控制方式，可以支持App，遥控器，开关面板控制；</w:t>
            </w:r>
            <w:r>
              <w:rPr>
                <w:rFonts w:hint="eastAsia" w:ascii="宋体" w:hAnsi="宋体" w:cs="宋体"/>
                <w:color w:val="000000"/>
                <w:szCs w:val="21"/>
              </w:rPr>
              <w:br w:type="textWrapping"/>
            </w:r>
            <w:r>
              <w:rPr>
                <w:rFonts w:hint="eastAsia" w:ascii="宋体" w:hAnsi="宋体" w:cs="宋体"/>
                <w:color w:val="000000"/>
                <w:szCs w:val="21"/>
              </w:rPr>
              <w:t>灯具可支持单灯单控或者无线群组绑定同步控制；</w:t>
            </w:r>
            <w:r>
              <w:rPr>
                <w:rFonts w:hint="eastAsia" w:ascii="宋体" w:hAnsi="宋体" w:cs="宋体"/>
                <w:color w:val="000000"/>
                <w:szCs w:val="21"/>
              </w:rPr>
              <w:br w:type="textWrapping"/>
            </w:r>
            <w:r>
              <w:rPr>
                <w:rFonts w:hint="eastAsia" w:ascii="宋体" w:hAnsi="宋体" w:cs="宋体"/>
                <w:color w:val="000000"/>
                <w:szCs w:val="21"/>
              </w:rPr>
              <w:t>设备同步一致性&lt;30毫秒；</w:t>
            </w:r>
            <w:r>
              <w:rPr>
                <w:rFonts w:hint="eastAsia" w:ascii="宋体" w:hAnsi="宋体" w:cs="宋体"/>
                <w:color w:val="000000"/>
                <w:szCs w:val="21"/>
              </w:rPr>
              <w:br w:type="textWrapping"/>
            </w:r>
            <w:r>
              <w:rPr>
                <w:rFonts w:hint="eastAsia" w:ascii="宋体" w:hAnsi="宋体" w:cs="宋体"/>
                <w:color w:val="000000"/>
                <w:szCs w:val="21"/>
              </w:rPr>
              <w:t>支持缓起缓灭时长自定义；</w:t>
            </w:r>
            <w:r>
              <w:rPr>
                <w:rFonts w:hint="eastAsia" w:ascii="宋体" w:hAnsi="宋体" w:cs="宋体"/>
                <w:color w:val="000000"/>
                <w:szCs w:val="21"/>
              </w:rPr>
              <w:br w:type="textWrapping"/>
            </w:r>
            <w:r>
              <w:rPr>
                <w:rFonts w:hint="eastAsia" w:ascii="宋体" w:hAnsi="宋体" w:cs="宋体"/>
                <w:color w:val="000000"/>
                <w:szCs w:val="21"/>
              </w:rPr>
              <w:t>支持灯光延迟开启；</w:t>
            </w:r>
            <w:r>
              <w:rPr>
                <w:rFonts w:hint="eastAsia" w:ascii="宋体" w:hAnsi="宋体" w:cs="宋体"/>
                <w:color w:val="000000"/>
                <w:szCs w:val="21"/>
              </w:rPr>
              <w:br w:type="textWrapping"/>
            </w:r>
            <w:r>
              <w:rPr>
                <w:rFonts w:hint="eastAsia" w:ascii="宋体" w:hAnsi="宋体" w:cs="宋体"/>
                <w:color w:val="000000"/>
                <w:szCs w:val="21"/>
              </w:rPr>
              <w:t>可以联动系统内的其</w:t>
            </w:r>
            <w:r>
              <w:rPr>
                <w:rFonts w:hint="eastAsia" w:ascii="宋体" w:hAnsi="宋体" w:cs="宋体"/>
                <w:color w:val="000000"/>
                <w:szCs w:val="21"/>
                <w:lang w:val="en-US" w:eastAsia="zh-CN"/>
              </w:rPr>
              <w:t>他</w:t>
            </w:r>
            <w:r>
              <w:rPr>
                <w:rFonts w:hint="eastAsia" w:ascii="宋体" w:hAnsi="宋体" w:cs="宋体"/>
                <w:color w:val="000000"/>
                <w:szCs w:val="21"/>
              </w:rPr>
              <w:t>设备进行场景联动;</w:t>
            </w:r>
            <w:r>
              <w:rPr>
                <w:rFonts w:hint="eastAsia" w:ascii="宋体" w:hAnsi="宋体" w:cs="宋体"/>
                <w:color w:val="000000"/>
                <w:szCs w:val="21"/>
              </w:rPr>
              <w:br w:type="textWrapping"/>
            </w:r>
            <w:r>
              <w:rPr>
                <w:rFonts w:hint="eastAsia" w:ascii="宋体" w:hAnsi="宋体" w:cs="宋体"/>
                <w:color w:val="000000"/>
                <w:szCs w:val="21"/>
              </w:rPr>
              <w:t>支持动态调频技术链路式通信;</w:t>
            </w:r>
            <w:r>
              <w:rPr>
                <w:rFonts w:hint="eastAsia" w:ascii="宋体" w:hAnsi="宋体" w:cs="宋体"/>
                <w:color w:val="000000"/>
                <w:szCs w:val="21"/>
              </w:rPr>
              <w:br w:type="textWrapping"/>
            </w:r>
            <w:r>
              <w:rPr>
                <w:rFonts w:hint="eastAsia" w:ascii="宋体" w:hAnsi="宋体" w:cs="宋体"/>
                <w:color w:val="000000"/>
                <w:szCs w:val="21"/>
              </w:rPr>
              <w:t>通信信道数量238条;</w:t>
            </w:r>
            <w:r>
              <w:rPr>
                <w:rFonts w:hint="eastAsia" w:ascii="宋体" w:hAnsi="宋体" w:cs="宋体"/>
                <w:color w:val="000000"/>
                <w:szCs w:val="21"/>
              </w:rPr>
              <w:br w:type="textWrapping"/>
            </w:r>
            <w:r>
              <w:rPr>
                <w:rFonts w:hint="eastAsia" w:ascii="宋体" w:hAnsi="宋体" w:cs="宋体"/>
                <w:color w:val="000000"/>
                <w:szCs w:val="21"/>
              </w:rPr>
              <w:t>支持动态抗干扰;</w:t>
            </w:r>
            <w:r>
              <w:rPr>
                <w:rFonts w:hint="eastAsia" w:ascii="宋体" w:hAnsi="宋体" w:cs="宋体"/>
                <w:color w:val="000000"/>
                <w:szCs w:val="21"/>
              </w:rPr>
              <w:br w:type="textWrapping"/>
            </w:r>
            <w:r>
              <w:rPr>
                <w:rFonts w:hint="eastAsia" w:ascii="宋体" w:hAnsi="宋体" w:cs="宋体"/>
                <w:color w:val="000000"/>
                <w:szCs w:val="21"/>
              </w:rPr>
              <w:t>通讯速率.1.5Mbps;</w:t>
            </w:r>
            <w:r>
              <w:rPr>
                <w:rFonts w:hint="eastAsia" w:ascii="宋体" w:hAnsi="宋体" w:cs="宋体"/>
                <w:color w:val="000000"/>
                <w:szCs w:val="21"/>
              </w:rPr>
              <w:br w:type="textWrapping"/>
            </w:r>
            <w:r>
              <w:rPr>
                <w:rFonts w:hint="eastAsia" w:ascii="宋体" w:hAnsi="宋体" w:cs="宋体"/>
                <w:color w:val="000000"/>
                <w:szCs w:val="21"/>
              </w:rPr>
              <w:t>支持一键OTA;</w:t>
            </w:r>
            <w:r>
              <w:rPr>
                <w:rFonts w:hint="eastAsia" w:ascii="宋体" w:hAnsi="宋体" w:cs="宋体"/>
                <w:color w:val="000000"/>
                <w:szCs w:val="21"/>
              </w:rPr>
              <w:br w:type="textWrapping"/>
            </w:r>
            <w:r>
              <w:rPr>
                <w:rFonts w:hint="eastAsia" w:ascii="宋体" w:hAnsi="宋体" w:cs="宋体"/>
                <w:color w:val="000000"/>
                <w:szCs w:val="21"/>
              </w:rPr>
              <w:t>支持区块链通信，数据同步异处备份;</w:t>
            </w:r>
            <w:r>
              <w:rPr>
                <w:rFonts w:hint="eastAsia" w:ascii="宋体" w:hAnsi="宋体" w:cs="宋体"/>
                <w:color w:val="000000"/>
                <w:szCs w:val="21"/>
              </w:rPr>
              <w:br w:type="textWrapping"/>
            </w:r>
            <w:r>
              <w:rPr>
                <w:rFonts w:hint="eastAsia" w:ascii="宋体" w:hAnsi="宋体" w:cs="宋体"/>
                <w:color w:val="000000"/>
                <w:szCs w:val="21"/>
              </w:rPr>
              <w:t>支持网内数据实时监测、动态上报；</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44</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总电柜</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电箱尺寸：600*800*250</w:t>
            </w:r>
            <w:r>
              <w:rPr>
                <w:rFonts w:hint="eastAsia" w:ascii="宋体" w:hAnsi="宋体" w:cs="宋体"/>
                <w:color w:val="000000"/>
                <w:szCs w:val="21"/>
              </w:rPr>
              <w:br w:type="textWrapping"/>
            </w:r>
            <w:r>
              <w:rPr>
                <w:rFonts w:hint="eastAsia" w:ascii="宋体" w:hAnsi="宋体" w:cs="宋体"/>
                <w:color w:val="000000"/>
                <w:szCs w:val="21"/>
              </w:rPr>
              <w:t>箱体厚度≥1.5mm，</w:t>
            </w:r>
            <w:r>
              <w:rPr>
                <w:rFonts w:hint="eastAsia" w:ascii="宋体" w:hAnsi="宋体" w:cs="宋体"/>
                <w:color w:val="000000"/>
                <w:szCs w:val="21"/>
              </w:rPr>
              <w:br w:type="textWrapping"/>
            </w:r>
            <w:r>
              <w:rPr>
                <w:rFonts w:hint="eastAsia" w:ascii="宋体" w:hAnsi="宋体" w:cs="宋体"/>
                <w:color w:val="000000"/>
                <w:szCs w:val="21"/>
              </w:rPr>
              <w:t>静电喷塑防锈，</w:t>
            </w:r>
            <w:r>
              <w:rPr>
                <w:rFonts w:hint="eastAsia" w:ascii="宋体" w:hAnsi="宋体" w:cs="宋体"/>
                <w:color w:val="000000"/>
                <w:szCs w:val="21"/>
              </w:rPr>
              <w:br w:type="textWrapping"/>
            </w:r>
            <w:r>
              <w:rPr>
                <w:rFonts w:hint="eastAsia" w:ascii="宋体" w:hAnsi="宋体" w:cs="宋体"/>
                <w:color w:val="000000"/>
                <w:szCs w:val="21"/>
              </w:rPr>
              <w:t>内置三相三线断路器4个，</w:t>
            </w:r>
            <w:r>
              <w:rPr>
                <w:rFonts w:hint="eastAsia" w:ascii="宋体" w:hAnsi="宋体" w:cs="宋体"/>
                <w:color w:val="000000"/>
                <w:szCs w:val="21"/>
              </w:rPr>
              <w:br w:type="textWrapping"/>
            </w:r>
            <w:r>
              <w:rPr>
                <w:rFonts w:hint="eastAsia" w:ascii="宋体" w:hAnsi="宋体" w:cs="宋体"/>
                <w:color w:val="000000"/>
                <w:szCs w:val="21"/>
              </w:rPr>
              <w:t>内置单相2P断路器24个，</w:t>
            </w:r>
            <w:r>
              <w:rPr>
                <w:rFonts w:hint="eastAsia" w:ascii="宋体" w:hAnsi="宋体" w:cs="宋体"/>
                <w:color w:val="000000"/>
                <w:szCs w:val="21"/>
              </w:rPr>
              <w:br w:type="textWrapping"/>
            </w:r>
            <w:r>
              <w:rPr>
                <w:rFonts w:hint="eastAsia" w:ascii="宋体" w:hAnsi="宋体" w:cs="宋体"/>
                <w:color w:val="000000"/>
                <w:szCs w:val="21"/>
              </w:rPr>
              <w:t>12路KNX智能控制器2个，</w:t>
            </w:r>
            <w:r>
              <w:rPr>
                <w:rFonts w:hint="eastAsia" w:ascii="宋体" w:hAnsi="宋体" w:cs="宋体"/>
                <w:color w:val="000000"/>
                <w:szCs w:val="21"/>
              </w:rPr>
              <w:br w:type="textWrapping"/>
            </w:r>
            <w:r>
              <w:rPr>
                <w:rFonts w:hint="eastAsia" w:ascii="宋体" w:hAnsi="宋体" w:cs="宋体"/>
                <w:color w:val="000000"/>
                <w:szCs w:val="21"/>
              </w:rPr>
              <w:t>支持12路独立继电器开关，</w:t>
            </w:r>
            <w:r>
              <w:rPr>
                <w:rFonts w:hint="eastAsia" w:ascii="宋体" w:hAnsi="宋体" w:cs="宋体"/>
                <w:color w:val="000000"/>
                <w:szCs w:val="21"/>
              </w:rPr>
              <w:br w:type="textWrapping"/>
            </w:r>
            <w:r>
              <w:rPr>
                <w:rFonts w:hint="eastAsia" w:ascii="宋体" w:hAnsi="宋体" w:cs="宋体"/>
                <w:color w:val="000000"/>
                <w:szCs w:val="21"/>
              </w:rPr>
              <w:t>每路负载能力达10A/250V ，</w:t>
            </w:r>
            <w:r>
              <w:rPr>
                <w:rFonts w:hint="eastAsia" w:ascii="宋体" w:hAnsi="宋体" w:cs="宋体"/>
                <w:color w:val="000000"/>
                <w:szCs w:val="21"/>
              </w:rPr>
              <w:br w:type="textWrapping"/>
            </w:r>
            <w:r>
              <w:rPr>
                <w:rFonts w:hint="eastAsia" w:ascii="宋体" w:hAnsi="宋体" w:cs="宋体"/>
                <w:color w:val="000000"/>
                <w:szCs w:val="21"/>
              </w:rPr>
              <w:t>可控制灯具、电机、插座等设备。</w:t>
            </w:r>
            <w:r>
              <w:rPr>
                <w:rFonts w:hint="eastAsia" w:ascii="宋体" w:hAnsi="宋体" w:cs="宋体"/>
                <w:color w:val="000000"/>
                <w:szCs w:val="21"/>
              </w:rPr>
              <w:br w:type="textWrapping"/>
            </w:r>
            <w:r>
              <w:rPr>
                <w:rFonts w:hint="eastAsia" w:ascii="宋体" w:hAnsi="宋体" w:cs="宋体"/>
                <w:color w:val="000000"/>
                <w:szCs w:val="21"/>
              </w:rPr>
              <w:t>采用光耦隔离设计，</w:t>
            </w:r>
            <w:r>
              <w:rPr>
                <w:rFonts w:hint="eastAsia" w:ascii="宋体" w:hAnsi="宋体" w:cs="宋体"/>
                <w:color w:val="000000"/>
                <w:szCs w:val="21"/>
              </w:rPr>
              <w:br w:type="textWrapping"/>
            </w:r>
            <w:r>
              <w:rPr>
                <w:rFonts w:hint="eastAsia" w:ascii="宋体" w:hAnsi="宋体" w:cs="宋体"/>
                <w:color w:val="000000"/>
                <w:szCs w:val="21"/>
              </w:rPr>
              <w:t>有效防止高压干扰，</w:t>
            </w:r>
            <w:r>
              <w:rPr>
                <w:rFonts w:hint="eastAsia" w:ascii="宋体" w:hAnsi="宋体" w:cs="宋体"/>
                <w:color w:val="000000"/>
                <w:szCs w:val="21"/>
              </w:rPr>
              <w:br w:type="textWrapping"/>
            </w:r>
            <w:r>
              <w:rPr>
                <w:rFonts w:hint="eastAsia" w:ascii="宋体" w:hAnsi="宋体" w:cs="宋体"/>
                <w:color w:val="000000"/>
                <w:szCs w:val="21"/>
              </w:rPr>
              <w:t>确保系统稳定，</w:t>
            </w:r>
            <w:r>
              <w:rPr>
                <w:rFonts w:hint="eastAsia" w:ascii="宋体" w:hAnsi="宋体" w:cs="宋体"/>
                <w:color w:val="000000"/>
                <w:szCs w:val="21"/>
              </w:rPr>
              <w:br w:type="textWrapping"/>
            </w:r>
            <w:r>
              <w:rPr>
                <w:rFonts w:hint="eastAsia" w:ascii="宋体" w:hAnsi="宋体" w:cs="宋体"/>
                <w:color w:val="000000"/>
                <w:szCs w:val="21"/>
              </w:rPr>
              <w:t>并配备LED状态指示灯，</w:t>
            </w:r>
            <w:r>
              <w:rPr>
                <w:rFonts w:hint="eastAsia" w:ascii="宋体" w:hAnsi="宋体" w:cs="宋体"/>
                <w:color w:val="000000"/>
                <w:szCs w:val="21"/>
              </w:rPr>
              <w:br w:type="textWrapping"/>
            </w:r>
            <w:r>
              <w:rPr>
                <w:rFonts w:hint="eastAsia" w:ascii="宋体" w:hAnsi="宋体" w:cs="宋体"/>
                <w:color w:val="000000"/>
                <w:szCs w:val="21"/>
              </w:rPr>
              <w:t>实时显示开关状态。</w:t>
            </w:r>
            <w:r>
              <w:rPr>
                <w:rFonts w:hint="eastAsia" w:ascii="宋体" w:hAnsi="宋体" w:cs="宋体"/>
                <w:color w:val="000000"/>
                <w:szCs w:val="21"/>
              </w:rPr>
              <w:br w:type="textWrapping"/>
            </w:r>
            <w:r>
              <w:rPr>
                <w:rFonts w:hint="eastAsia" w:ascii="宋体" w:hAnsi="宋体" w:cs="宋体"/>
                <w:color w:val="000000"/>
                <w:szCs w:val="21"/>
              </w:rPr>
              <w:t>模块采用紧凑PCB设计，</w:t>
            </w:r>
            <w:r>
              <w:rPr>
                <w:rFonts w:hint="eastAsia" w:ascii="宋体" w:hAnsi="宋体" w:cs="宋体"/>
                <w:color w:val="000000"/>
                <w:szCs w:val="21"/>
              </w:rPr>
              <w:br w:type="textWrapping"/>
            </w:r>
            <w:r>
              <w:rPr>
                <w:rFonts w:hint="eastAsia" w:ascii="宋体" w:hAnsi="宋体" w:cs="宋体"/>
                <w:color w:val="000000"/>
                <w:szCs w:val="21"/>
              </w:rPr>
              <w:t>配备标准KNX接线端子，</w:t>
            </w:r>
            <w:r>
              <w:rPr>
                <w:rFonts w:hint="eastAsia" w:ascii="宋体" w:hAnsi="宋体" w:cs="宋体"/>
                <w:color w:val="000000"/>
                <w:szCs w:val="21"/>
              </w:rPr>
              <w:br w:type="textWrapping"/>
            </w:r>
            <w:r>
              <w:rPr>
                <w:rFonts w:hint="eastAsia" w:ascii="宋体" w:hAnsi="宋体" w:cs="宋体"/>
                <w:color w:val="000000"/>
                <w:szCs w:val="21"/>
              </w:rPr>
              <w:t>辅助电源：DC21~30V；工作电流：100mA</w:t>
            </w:r>
            <w:r>
              <w:rPr>
                <w:rFonts w:hint="eastAsia" w:ascii="宋体" w:hAnsi="宋体" w:cs="宋体"/>
                <w:color w:val="000000"/>
                <w:szCs w:val="21"/>
              </w:rPr>
              <w:br w:type="textWrapping"/>
            </w:r>
            <w:r>
              <w:rPr>
                <w:rFonts w:hint="eastAsia" w:ascii="宋体" w:hAnsi="宋体" w:cs="宋体"/>
                <w:color w:val="000000"/>
                <w:szCs w:val="21"/>
              </w:rPr>
              <w:t>KNX总线：DC18~30V ；待机电流：20ma</w:t>
            </w:r>
            <w:r>
              <w:rPr>
                <w:rFonts w:hint="eastAsia" w:ascii="宋体" w:hAnsi="宋体" w:cs="宋体"/>
                <w:color w:val="000000"/>
                <w:szCs w:val="21"/>
              </w:rPr>
              <w:br w:type="textWrapping"/>
            </w:r>
            <w:r>
              <w:rPr>
                <w:rFonts w:hint="eastAsia" w:ascii="宋体" w:hAnsi="宋体" w:cs="宋体"/>
                <w:color w:val="000000"/>
                <w:szCs w:val="21"/>
              </w:rPr>
              <w:t>继电器：12路10A继电器</w:t>
            </w:r>
            <w:r>
              <w:rPr>
                <w:rFonts w:hint="eastAsia" w:ascii="宋体" w:hAnsi="宋体" w:cs="宋体"/>
                <w:color w:val="000000"/>
                <w:szCs w:val="21"/>
              </w:rPr>
              <w:br w:type="textWrapping"/>
            </w:r>
            <w:r>
              <w:rPr>
                <w:rFonts w:hint="eastAsia" w:ascii="宋体" w:hAnsi="宋体" w:cs="宋体"/>
                <w:color w:val="000000"/>
                <w:szCs w:val="21"/>
              </w:rPr>
              <w:t>工作温度：-20~40℃</w:t>
            </w:r>
            <w:r>
              <w:rPr>
                <w:rFonts w:hint="eastAsia" w:ascii="宋体" w:hAnsi="宋体" w:cs="宋体"/>
                <w:color w:val="000000"/>
                <w:szCs w:val="21"/>
              </w:rPr>
              <w:br w:type="textWrapping"/>
            </w:r>
            <w:r>
              <w:rPr>
                <w:rFonts w:hint="eastAsia" w:ascii="宋体" w:hAnsi="宋体" w:cs="宋体"/>
                <w:color w:val="000000"/>
                <w:szCs w:val="21"/>
              </w:rPr>
              <w:t>通讯协议：KNX</w:t>
            </w:r>
            <w:r>
              <w:rPr>
                <w:rFonts w:hint="eastAsia" w:ascii="宋体" w:hAnsi="宋体" w:cs="宋体"/>
                <w:color w:val="000000"/>
                <w:szCs w:val="21"/>
              </w:rPr>
              <w:br w:type="textWrapping"/>
            </w:r>
            <w:r>
              <w:rPr>
                <w:rFonts w:hint="eastAsia" w:ascii="宋体" w:hAnsi="宋体" w:cs="宋体"/>
                <w:color w:val="000000"/>
                <w:szCs w:val="21"/>
              </w:rPr>
              <w:t>安装：导轨安装</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45</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控制面板</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显示：10.1” IPS，1280×800</w:t>
            </w:r>
            <w:r>
              <w:rPr>
                <w:rFonts w:hint="eastAsia" w:ascii="宋体" w:hAnsi="宋体" w:cs="宋体"/>
                <w:color w:val="000000"/>
                <w:szCs w:val="21"/>
              </w:rPr>
              <w:br w:type="textWrapping"/>
            </w:r>
            <w:r>
              <w:rPr>
                <w:rFonts w:hint="eastAsia" w:ascii="宋体" w:hAnsi="宋体" w:cs="宋体"/>
                <w:color w:val="000000"/>
                <w:szCs w:val="21"/>
              </w:rPr>
              <w:t>系统：Android，内置KNX模块；支持AI语音</w:t>
            </w:r>
            <w:r>
              <w:rPr>
                <w:rFonts w:hint="eastAsia" w:ascii="宋体" w:hAnsi="宋体" w:cs="宋体"/>
                <w:color w:val="000000"/>
                <w:szCs w:val="21"/>
              </w:rPr>
              <w:br w:type="textWrapping"/>
            </w:r>
            <w:r>
              <w:rPr>
                <w:rFonts w:hint="eastAsia" w:ascii="宋体" w:hAnsi="宋体" w:cs="宋体"/>
                <w:color w:val="000000"/>
                <w:szCs w:val="21"/>
              </w:rPr>
              <w:t>供电：24VDC/POE</w:t>
            </w:r>
            <w:r>
              <w:rPr>
                <w:rFonts w:hint="eastAsia" w:ascii="宋体" w:hAnsi="宋体" w:cs="宋体"/>
                <w:color w:val="000000"/>
                <w:szCs w:val="21"/>
              </w:rPr>
              <w:br w:type="textWrapping"/>
            </w:r>
            <w:r>
              <w:rPr>
                <w:rFonts w:hint="eastAsia" w:ascii="宋体" w:hAnsi="宋体" w:cs="宋体"/>
                <w:color w:val="000000"/>
                <w:szCs w:val="21"/>
              </w:rPr>
              <w:t>尺寸：272×155×38mm；银/灰/白</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46</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控制线</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屏蔽控制软电缆RVVP 4×0.75；</w:t>
            </w:r>
            <w:r>
              <w:rPr>
                <w:rFonts w:hint="eastAsia" w:ascii="宋体" w:hAnsi="宋体" w:cs="宋体"/>
                <w:color w:val="000000"/>
                <w:szCs w:val="21"/>
              </w:rPr>
              <w:br w:type="textWrapping"/>
            </w:r>
            <w:r>
              <w:rPr>
                <w:rFonts w:hint="eastAsia" w:ascii="宋体" w:hAnsi="宋体" w:cs="宋体"/>
                <w:color w:val="000000"/>
                <w:szCs w:val="21"/>
              </w:rPr>
              <w:t>300/500V，4芯0.75mm²无氧铜多股软导体；</w:t>
            </w:r>
            <w:r>
              <w:rPr>
                <w:rFonts w:hint="eastAsia" w:ascii="宋体" w:hAnsi="宋体" w:cs="宋体"/>
                <w:color w:val="000000"/>
                <w:szCs w:val="21"/>
              </w:rPr>
              <w:br w:type="textWrapping"/>
            </w:r>
            <w:r>
              <w:rPr>
                <w:rFonts w:hint="eastAsia" w:ascii="宋体" w:hAnsi="宋体" w:cs="宋体"/>
                <w:color w:val="000000"/>
                <w:szCs w:val="21"/>
              </w:rPr>
              <w:t>PVC绝缘+铝箔铜网双层屏蔽，</w:t>
            </w:r>
            <w:r>
              <w:rPr>
                <w:rFonts w:hint="eastAsia" w:ascii="宋体" w:hAnsi="宋体" w:cs="宋体"/>
                <w:color w:val="000000"/>
                <w:szCs w:val="21"/>
              </w:rPr>
              <w:br w:type="textWrapping"/>
            </w:r>
            <w:r>
              <w:rPr>
                <w:rFonts w:hint="eastAsia" w:ascii="宋体" w:hAnsi="宋体" w:cs="宋体"/>
                <w:color w:val="000000"/>
                <w:szCs w:val="21"/>
              </w:rPr>
              <w:t>编织覆盖率≥85%；</w:t>
            </w:r>
            <w:r>
              <w:rPr>
                <w:rFonts w:hint="eastAsia" w:ascii="宋体" w:hAnsi="宋体" w:cs="宋体"/>
                <w:color w:val="000000"/>
                <w:szCs w:val="21"/>
              </w:rPr>
              <w:br w:type="textWrapping"/>
            </w:r>
            <w:r>
              <w:rPr>
                <w:rFonts w:hint="eastAsia" w:ascii="宋体" w:hAnsi="宋体" w:cs="宋体"/>
                <w:color w:val="000000"/>
                <w:szCs w:val="21"/>
              </w:rPr>
              <w:t>黑色PVC外护套，</w:t>
            </w:r>
            <w:r>
              <w:rPr>
                <w:rFonts w:hint="eastAsia" w:ascii="宋体" w:hAnsi="宋体" w:cs="宋体"/>
                <w:color w:val="000000"/>
                <w:szCs w:val="21"/>
              </w:rPr>
              <w:br w:type="textWrapping"/>
            </w:r>
            <w:r>
              <w:rPr>
                <w:rFonts w:hint="eastAsia" w:ascii="宋体" w:hAnsi="宋体" w:cs="宋体"/>
                <w:color w:val="000000"/>
                <w:szCs w:val="21"/>
              </w:rPr>
              <w:t>导体直流电阻≤24.5Ω/km；</w:t>
            </w:r>
            <w:r>
              <w:rPr>
                <w:rFonts w:hint="eastAsia" w:ascii="宋体" w:hAnsi="宋体" w:cs="宋体"/>
                <w:color w:val="000000"/>
                <w:szCs w:val="21"/>
              </w:rPr>
              <w:br w:type="textWrapping"/>
            </w:r>
            <w:r>
              <w:rPr>
                <w:rFonts w:hint="eastAsia" w:ascii="宋体" w:hAnsi="宋体" w:cs="宋体"/>
                <w:color w:val="000000"/>
                <w:szCs w:val="21"/>
              </w:rPr>
              <w:t>耐压2000V，</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米</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100</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47</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吸顶空调</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3匹变频冷暖嵌入式天花吸顶空调，</w:t>
            </w:r>
            <w:r>
              <w:rPr>
                <w:rFonts w:hint="eastAsia" w:ascii="宋体" w:hAnsi="宋体" w:cs="宋体"/>
                <w:color w:val="000000"/>
                <w:szCs w:val="21"/>
              </w:rPr>
              <w:br w:type="textWrapping"/>
            </w:r>
            <w:r>
              <w:rPr>
                <w:rFonts w:hint="eastAsia" w:ascii="宋体" w:hAnsi="宋体" w:cs="宋体"/>
                <w:color w:val="000000"/>
                <w:szCs w:val="21"/>
              </w:rPr>
              <w:t>220V/380V供电，</w:t>
            </w:r>
            <w:r>
              <w:rPr>
                <w:rFonts w:hint="eastAsia" w:ascii="宋体" w:hAnsi="宋体" w:cs="宋体"/>
                <w:color w:val="000000"/>
                <w:szCs w:val="21"/>
              </w:rPr>
              <w:br w:type="textWrapping"/>
            </w:r>
            <w:r>
              <w:rPr>
                <w:rFonts w:hint="eastAsia" w:ascii="宋体" w:hAnsi="宋体" w:cs="宋体"/>
                <w:color w:val="000000"/>
                <w:szCs w:val="21"/>
              </w:rPr>
              <w:t>全直流变频，</w:t>
            </w:r>
            <w:r>
              <w:rPr>
                <w:rFonts w:hint="eastAsia" w:ascii="宋体" w:hAnsi="宋体" w:cs="宋体"/>
                <w:color w:val="000000"/>
                <w:szCs w:val="21"/>
              </w:rPr>
              <w:br w:type="textWrapping"/>
            </w:r>
            <w:r>
              <w:rPr>
                <w:rFonts w:hint="eastAsia" w:ascii="宋体" w:hAnsi="宋体" w:cs="宋体"/>
                <w:color w:val="000000"/>
                <w:szCs w:val="21"/>
              </w:rPr>
              <w:t>R410A冷媒；</w:t>
            </w:r>
            <w:r>
              <w:rPr>
                <w:rFonts w:hint="eastAsia" w:ascii="宋体" w:hAnsi="宋体" w:cs="宋体"/>
                <w:color w:val="000000"/>
                <w:szCs w:val="21"/>
              </w:rPr>
              <w:br w:type="textWrapping"/>
            </w:r>
            <w:r>
              <w:rPr>
                <w:rFonts w:hint="eastAsia" w:ascii="宋体" w:hAnsi="宋体" w:cs="宋体"/>
                <w:color w:val="000000"/>
                <w:szCs w:val="21"/>
              </w:rPr>
              <w:t>额定制冷量7200(1800-8000)W，</w:t>
            </w:r>
            <w:r>
              <w:rPr>
                <w:rFonts w:hint="eastAsia" w:ascii="宋体" w:hAnsi="宋体" w:cs="宋体"/>
                <w:color w:val="000000"/>
                <w:szCs w:val="21"/>
              </w:rPr>
              <w:br w:type="textWrapping"/>
            </w:r>
            <w:r>
              <w:rPr>
                <w:rFonts w:hint="eastAsia" w:ascii="宋体" w:hAnsi="宋体" w:cs="宋体"/>
                <w:color w:val="000000"/>
                <w:szCs w:val="21"/>
              </w:rPr>
              <w:t>制热量8200(1400-8700)W+2000W电辅热；</w:t>
            </w:r>
            <w:r>
              <w:rPr>
                <w:rFonts w:hint="eastAsia" w:ascii="宋体" w:hAnsi="宋体" w:cs="宋体"/>
                <w:color w:val="000000"/>
                <w:szCs w:val="21"/>
              </w:rPr>
              <w:br w:type="textWrapping"/>
            </w:r>
            <w:r>
              <w:rPr>
                <w:rFonts w:hint="eastAsia" w:ascii="宋体" w:hAnsi="宋体" w:cs="宋体"/>
                <w:color w:val="000000"/>
                <w:szCs w:val="21"/>
              </w:rPr>
              <w:t>新二级能效，</w:t>
            </w:r>
            <w:r>
              <w:rPr>
                <w:rFonts w:hint="eastAsia" w:ascii="宋体" w:hAnsi="宋体" w:cs="宋体"/>
                <w:color w:val="000000"/>
                <w:szCs w:val="21"/>
              </w:rPr>
              <w:br w:type="textWrapping"/>
            </w:r>
            <w:r>
              <w:rPr>
                <w:rFonts w:hint="eastAsia" w:ascii="宋体" w:hAnsi="宋体" w:cs="宋体"/>
                <w:color w:val="000000"/>
                <w:szCs w:val="21"/>
              </w:rPr>
              <w:t>APF≥3.21；</w:t>
            </w:r>
            <w:r>
              <w:rPr>
                <w:rFonts w:hint="eastAsia" w:ascii="宋体" w:hAnsi="宋体" w:cs="宋体"/>
                <w:color w:val="000000"/>
                <w:szCs w:val="21"/>
              </w:rPr>
              <w:br w:type="textWrapping"/>
            </w:r>
            <w:r>
              <w:rPr>
                <w:rFonts w:hint="eastAsia" w:ascii="宋体" w:hAnsi="宋体" w:cs="宋体"/>
                <w:color w:val="000000"/>
                <w:szCs w:val="21"/>
              </w:rPr>
              <w:t>循环风量≥1250m³/h，</w:t>
            </w:r>
            <w:r>
              <w:rPr>
                <w:rFonts w:hint="eastAsia" w:ascii="宋体" w:hAnsi="宋体" w:cs="宋体"/>
                <w:color w:val="000000"/>
                <w:szCs w:val="21"/>
              </w:rPr>
              <w:br w:type="textWrapping"/>
            </w:r>
            <w:r>
              <w:rPr>
                <w:rFonts w:hint="eastAsia" w:ascii="宋体" w:hAnsi="宋体" w:cs="宋体"/>
                <w:color w:val="000000"/>
                <w:szCs w:val="21"/>
              </w:rPr>
              <w:t>内机高风噪音≤44dB(A)，</w:t>
            </w:r>
            <w:r>
              <w:rPr>
                <w:rFonts w:hint="eastAsia" w:ascii="宋体" w:hAnsi="宋体" w:cs="宋体"/>
                <w:color w:val="000000"/>
                <w:szCs w:val="21"/>
              </w:rPr>
              <w:br w:type="textWrapping"/>
            </w:r>
            <w:r>
              <w:rPr>
                <w:rFonts w:hint="eastAsia" w:ascii="宋体" w:hAnsi="宋体" w:cs="宋体"/>
                <w:color w:val="000000"/>
                <w:szCs w:val="21"/>
              </w:rPr>
              <w:t>外机≤57dB(A)；</w:t>
            </w:r>
            <w:r>
              <w:rPr>
                <w:rFonts w:hint="eastAsia" w:ascii="宋体" w:hAnsi="宋体" w:cs="宋体"/>
                <w:color w:val="000000"/>
                <w:szCs w:val="21"/>
              </w:rPr>
              <w:br w:type="textWrapping"/>
            </w:r>
            <w:r>
              <w:rPr>
                <w:rFonts w:hint="eastAsia" w:ascii="宋体" w:hAnsi="宋体" w:cs="宋体"/>
                <w:color w:val="000000"/>
                <w:szCs w:val="21"/>
              </w:rPr>
              <w:t>超薄机身，</w:t>
            </w:r>
            <w:r>
              <w:rPr>
                <w:rFonts w:hint="eastAsia" w:ascii="宋体" w:hAnsi="宋体" w:cs="宋体"/>
                <w:color w:val="000000"/>
                <w:szCs w:val="21"/>
              </w:rPr>
              <w:br w:type="textWrapping"/>
            </w:r>
            <w:r>
              <w:rPr>
                <w:rFonts w:hint="eastAsia" w:ascii="宋体" w:hAnsi="宋体" w:cs="宋体"/>
                <w:color w:val="000000"/>
                <w:szCs w:val="21"/>
              </w:rPr>
              <w:t>四面独立导风；</w:t>
            </w:r>
            <w:r>
              <w:rPr>
                <w:rFonts w:hint="eastAsia" w:ascii="宋体" w:hAnsi="宋体" w:cs="宋体"/>
                <w:color w:val="000000"/>
                <w:szCs w:val="21"/>
              </w:rPr>
              <w:br w:type="textWrapping"/>
            </w:r>
            <w:r>
              <w:rPr>
                <w:rFonts w:hint="eastAsia" w:ascii="宋体" w:hAnsi="宋体" w:cs="宋体"/>
                <w:color w:val="000000"/>
                <w:szCs w:val="21"/>
              </w:rPr>
              <w:t>内置冷凝提升泵，</w:t>
            </w:r>
            <w:r>
              <w:rPr>
                <w:rFonts w:hint="eastAsia" w:ascii="宋体" w:hAnsi="宋体" w:cs="宋体"/>
                <w:color w:val="000000"/>
                <w:szCs w:val="21"/>
              </w:rPr>
              <w:br w:type="textWrapping"/>
            </w:r>
            <w:r>
              <w:rPr>
                <w:rFonts w:hint="eastAsia" w:ascii="宋体" w:hAnsi="宋体" w:cs="宋体"/>
                <w:color w:val="000000"/>
                <w:szCs w:val="21"/>
              </w:rPr>
              <w:t>自动清洁防霉。</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48</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教师讲台</w:t>
            </w:r>
          </w:p>
        </w:tc>
        <w:tc>
          <w:tcPr>
            <w:tcW w:w="511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主体框架：高强度航空铝合金型材，一体折弯成型，防锈耐腐蚀；底座向内凹防撞脚设计。</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台面：一体成型 ABS 材质；</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线缆：全车内置隐藏式走线槽，无外露电线，整洁防缠绕。</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无尖锐棱角，全圆弧处理。</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升降方式： 气动升降，立柱铝合金套管结构。</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升降行程≥300mm，工作台离地高度调节范围 780mm～1080mm，适配站立、坐姿操作。</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升降负载≥12kg，升降运行平稳无卡顿、无异响，具备防下坠自锁保护。</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VESA 标准孔位 75×75/100×100mm，支架承重≥10kg，适配≤24 寸显示器 / 一体机。</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支架独立升降行程≥100mm，屏幕俯仰调节 - 5°～+30°，水平 360° 旋转，支持横竖屏切换。</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支架内部集成走线通道，线路隐藏收纳。</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只超静音防缠绕万向脚轮，聚氨酯防滑轮面。</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前轮双刹车（止滑 + 转向锁），脚踏式制动，制动牢固不溜车。</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49</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学生操作台</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尺寸：1200*600*750</w:t>
            </w:r>
            <w:r>
              <w:rPr>
                <w:rFonts w:hint="eastAsia" w:ascii="宋体" w:hAnsi="宋体" w:cs="宋体"/>
                <w:color w:val="000000"/>
                <w:szCs w:val="21"/>
              </w:rPr>
              <w:br w:type="textWrapping"/>
            </w:r>
            <w:r>
              <w:rPr>
                <w:rFonts w:hint="eastAsia" w:ascii="宋体" w:hAnsi="宋体" w:cs="宋体"/>
                <w:color w:val="000000"/>
                <w:szCs w:val="21"/>
              </w:rPr>
              <w:t>支腿立柱：1.5   S304不锈钢</w:t>
            </w:r>
            <w:r>
              <w:rPr>
                <w:rFonts w:hint="eastAsia" w:ascii="宋体" w:hAnsi="宋体" w:cs="宋体"/>
                <w:color w:val="000000"/>
                <w:szCs w:val="21"/>
              </w:rPr>
              <w:br w:type="textWrapping"/>
            </w:r>
            <w:r>
              <w:rPr>
                <w:rFonts w:hint="eastAsia" w:ascii="宋体" w:hAnsi="宋体" w:cs="宋体"/>
                <w:color w:val="000000"/>
                <w:szCs w:val="21"/>
              </w:rPr>
              <w:t>桌面：15mm木板，包覆S304不锈钢，凳子4张</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16</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50</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磁力锁</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门型：木门、玻璃门、金属门、适用防火门</w:t>
            </w:r>
            <w:r>
              <w:rPr>
                <w:rFonts w:hint="eastAsia" w:ascii="宋体" w:hAnsi="宋体" w:cs="宋体"/>
                <w:color w:val="000000"/>
                <w:szCs w:val="21"/>
              </w:rPr>
              <w:br w:type="textWrapping"/>
            </w:r>
            <w:r>
              <w:rPr>
                <w:rFonts w:hint="eastAsia" w:ascii="宋体" w:hAnsi="宋体" w:cs="宋体"/>
                <w:color w:val="000000"/>
                <w:szCs w:val="21"/>
              </w:rPr>
              <w:t>开门方式：断电开门</w:t>
            </w:r>
            <w:r>
              <w:rPr>
                <w:rFonts w:hint="eastAsia" w:ascii="宋体" w:hAnsi="宋体" w:cs="宋体"/>
                <w:color w:val="000000"/>
                <w:szCs w:val="21"/>
              </w:rPr>
              <w:br w:type="textWrapping"/>
            </w:r>
            <w:r>
              <w:rPr>
                <w:rFonts w:hint="eastAsia" w:ascii="宋体" w:hAnsi="宋体" w:cs="宋体"/>
                <w:color w:val="000000"/>
                <w:szCs w:val="21"/>
              </w:rPr>
              <w:t>承受拉力：280kg ± 15%</w:t>
            </w:r>
            <w:r>
              <w:rPr>
                <w:rFonts w:hint="eastAsia" w:ascii="宋体" w:hAnsi="宋体" w:cs="宋体"/>
                <w:color w:val="000000"/>
                <w:szCs w:val="21"/>
              </w:rPr>
              <w:br w:type="textWrapping"/>
            </w:r>
            <w:r>
              <w:rPr>
                <w:rFonts w:hint="eastAsia" w:ascii="宋体" w:hAnsi="宋体" w:cs="宋体"/>
                <w:color w:val="000000"/>
                <w:szCs w:val="21"/>
              </w:rPr>
              <w:t>门的数量：单门</w:t>
            </w:r>
            <w:r>
              <w:rPr>
                <w:rFonts w:hint="eastAsia" w:ascii="宋体" w:hAnsi="宋体" w:cs="宋体"/>
                <w:color w:val="000000"/>
                <w:szCs w:val="21"/>
              </w:rPr>
              <w:br w:type="textWrapping"/>
            </w:r>
            <w:r>
              <w:rPr>
                <w:rFonts w:hint="eastAsia" w:ascii="宋体" w:hAnsi="宋体" w:cs="宋体"/>
                <w:color w:val="000000"/>
                <w:szCs w:val="21"/>
              </w:rPr>
              <w:t>防水：室内使用，不防水</w:t>
            </w:r>
            <w:r>
              <w:rPr>
                <w:rFonts w:hint="eastAsia" w:ascii="宋体" w:hAnsi="宋体" w:cs="宋体"/>
                <w:color w:val="000000"/>
                <w:szCs w:val="21"/>
              </w:rPr>
              <w:br w:type="textWrapping"/>
            </w:r>
            <w:r>
              <w:rPr>
                <w:rFonts w:hint="eastAsia" w:ascii="宋体" w:hAnsi="宋体" w:cs="宋体"/>
                <w:color w:val="000000"/>
                <w:szCs w:val="21"/>
              </w:rPr>
              <w:t>安装方式：支架安装，吊装</w:t>
            </w:r>
            <w:r>
              <w:rPr>
                <w:rFonts w:hint="eastAsia" w:ascii="宋体" w:hAnsi="宋体" w:cs="宋体"/>
                <w:color w:val="000000"/>
                <w:szCs w:val="21"/>
              </w:rPr>
              <w:br w:type="textWrapping"/>
            </w:r>
            <w:r>
              <w:rPr>
                <w:rFonts w:hint="eastAsia" w:ascii="宋体" w:hAnsi="宋体" w:cs="宋体"/>
                <w:color w:val="000000"/>
                <w:szCs w:val="21"/>
              </w:rPr>
              <w:t>开门角度：90°</w:t>
            </w:r>
            <w:r>
              <w:rPr>
                <w:rFonts w:hint="eastAsia" w:ascii="宋体" w:hAnsi="宋体" w:cs="宋体"/>
                <w:color w:val="000000"/>
                <w:szCs w:val="21"/>
              </w:rPr>
              <w:br w:type="textWrapping"/>
            </w:r>
            <w:r>
              <w:rPr>
                <w:rFonts w:hint="eastAsia" w:ascii="宋体" w:hAnsi="宋体" w:cs="宋体"/>
                <w:color w:val="000000"/>
                <w:szCs w:val="21"/>
              </w:rPr>
              <w:t>门磁信号：支持</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51</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开门按钮</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结构：塑料面板；</w:t>
            </w:r>
            <w:r>
              <w:rPr>
                <w:rFonts w:hint="eastAsia" w:ascii="宋体" w:hAnsi="宋体" w:cs="宋体"/>
                <w:color w:val="000000"/>
                <w:szCs w:val="21"/>
              </w:rPr>
              <w:br w:type="textWrapping"/>
            </w:r>
            <w:r>
              <w:rPr>
                <w:rFonts w:hint="eastAsia" w:ascii="宋体" w:hAnsi="宋体" w:cs="宋体"/>
                <w:color w:val="000000"/>
                <w:szCs w:val="21"/>
              </w:rPr>
              <w:t>性能：最大耐电流1.25A，电压250V；</w:t>
            </w:r>
            <w:r>
              <w:rPr>
                <w:rFonts w:hint="eastAsia" w:ascii="宋体" w:hAnsi="宋体" w:cs="宋体"/>
                <w:color w:val="000000"/>
                <w:szCs w:val="21"/>
              </w:rPr>
              <w:br w:type="textWrapping"/>
            </w:r>
            <w:r>
              <w:rPr>
                <w:rFonts w:hint="eastAsia" w:ascii="宋体" w:hAnsi="宋体" w:cs="宋体"/>
                <w:color w:val="000000"/>
                <w:szCs w:val="21"/>
              </w:rPr>
              <w:t>输出：常开；</w:t>
            </w:r>
            <w:r>
              <w:rPr>
                <w:rFonts w:hint="eastAsia" w:ascii="宋体" w:hAnsi="宋体" w:cs="宋体"/>
                <w:color w:val="000000"/>
                <w:szCs w:val="21"/>
              </w:rPr>
              <w:br w:type="textWrapping"/>
            </w:r>
            <w:r>
              <w:rPr>
                <w:rFonts w:hint="eastAsia" w:ascii="宋体" w:hAnsi="宋体" w:cs="宋体"/>
                <w:color w:val="000000"/>
                <w:szCs w:val="21"/>
              </w:rPr>
              <w:t>类型：适合埋入式电器盒使用；</w:t>
            </w:r>
            <w:r>
              <w:rPr>
                <w:rFonts w:hint="eastAsia" w:ascii="宋体" w:hAnsi="宋体" w:cs="宋体"/>
                <w:color w:val="000000"/>
                <w:szCs w:val="21"/>
              </w:rPr>
              <w:br w:type="textWrapping"/>
            </w:r>
            <w:r>
              <w:rPr>
                <w:rFonts w:hint="eastAsia" w:ascii="宋体" w:hAnsi="宋体" w:cs="宋体"/>
                <w:color w:val="000000"/>
                <w:szCs w:val="21"/>
              </w:rPr>
              <w:t>尺寸：86*86mm；</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9570" w:type="dxa"/>
            <w:gridSpan w:val="6"/>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实训室智能家居体验馆设备</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52</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无线ac</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1、安装方式: 桌面安装</w:t>
            </w:r>
            <w:r>
              <w:rPr>
                <w:rFonts w:hint="eastAsia" w:ascii="宋体" w:hAnsi="宋体" w:cs="宋体"/>
                <w:color w:val="000000"/>
                <w:szCs w:val="21"/>
              </w:rPr>
              <w:br w:type="textWrapping"/>
            </w:r>
            <w:r>
              <w:rPr>
                <w:rFonts w:hint="eastAsia" w:ascii="宋体" w:hAnsi="宋体" w:cs="宋体"/>
                <w:color w:val="000000"/>
                <w:szCs w:val="21"/>
              </w:rPr>
              <w:t>弱电箱安装</w:t>
            </w:r>
            <w:r>
              <w:rPr>
                <w:rFonts w:hint="eastAsia" w:ascii="宋体" w:hAnsi="宋体" w:cs="宋体"/>
                <w:color w:val="000000"/>
                <w:szCs w:val="21"/>
              </w:rPr>
              <w:br w:type="textWrapping"/>
            </w:r>
            <w:r>
              <w:rPr>
                <w:rFonts w:hint="eastAsia" w:ascii="宋体" w:hAnsi="宋体" w:cs="宋体"/>
                <w:color w:val="000000"/>
                <w:szCs w:val="21"/>
              </w:rPr>
              <w:t>壁挂安装</w:t>
            </w:r>
            <w:r>
              <w:rPr>
                <w:rFonts w:hint="eastAsia" w:ascii="宋体" w:hAnsi="宋体" w:cs="宋体"/>
                <w:color w:val="000000"/>
                <w:szCs w:val="21"/>
              </w:rPr>
              <w:br w:type="textWrapping"/>
            </w:r>
            <w:r>
              <w:rPr>
                <w:rFonts w:hint="eastAsia" w:ascii="宋体" w:hAnsi="宋体" w:cs="宋体"/>
                <w:color w:val="000000"/>
                <w:szCs w:val="21"/>
              </w:rPr>
              <w:t>2、固定WAN口数量: 1 个</w:t>
            </w:r>
            <w:r>
              <w:rPr>
                <w:rFonts w:hint="eastAsia" w:ascii="宋体" w:hAnsi="宋体" w:cs="宋体"/>
                <w:color w:val="000000"/>
                <w:szCs w:val="21"/>
              </w:rPr>
              <w:br w:type="textWrapping"/>
            </w:r>
            <w:r>
              <w:rPr>
                <w:rFonts w:hint="eastAsia" w:ascii="宋体" w:hAnsi="宋体" w:cs="宋体"/>
                <w:color w:val="000000"/>
                <w:szCs w:val="21"/>
              </w:rPr>
              <w:t>3、固定LAN口数量: 1 个</w:t>
            </w:r>
            <w:r>
              <w:rPr>
                <w:rFonts w:hint="eastAsia" w:ascii="宋体" w:hAnsi="宋体" w:cs="宋体"/>
                <w:color w:val="000000"/>
                <w:szCs w:val="21"/>
              </w:rPr>
              <w:br w:type="textWrapping"/>
            </w:r>
            <w:r>
              <w:rPr>
                <w:rFonts w:hint="eastAsia" w:ascii="宋体" w:hAnsi="宋体" w:cs="宋体"/>
                <w:color w:val="000000"/>
                <w:szCs w:val="21"/>
              </w:rPr>
              <w:t>4、LAN/WAN切换口数量: 4</w:t>
            </w:r>
            <w:r>
              <w:rPr>
                <w:rFonts w:hint="eastAsia" w:ascii="宋体" w:hAnsi="宋体" w:cs="宋体"/>
                <w:color w:val="000000"/>
                <w:szCs w:val="21"/>
              </w:rPr>
              <w:br w:type="textWrapping"/>
            </w:r>
            <w:r>
              <w:rPr>
                <w:rFonts w:hint="eastAsia" w:ascii="宋体" w:hAnsi="宋体" w:cs="宋体"/>
                <w:color w:val="000000"/>
                <w:szCs w:val="21"/>
              </w:rPr>
              <w:t>5、千兆电口: 1 个</w:t>
            </w:r>
            <w:r>
              <w:rPr>
                <w:rFonts w:hint="eastAsia" w:ascii="宋体" w:hAnsi="宋体" w:cs="宋体"/>
                <w:color w:val="000000"/>
                <w:szCs w:val="21"/>
              </w:rPr>
              <w:br w:type="textWrapping"/>
            </w:r>
            <w:r>
              <w:rPr>
                <w:rFonts w:hint="eastAsia" w:ascii="宋体" w:hAnsi="宋体" w:cs="宋体"/>
                <w:color w:val="000000"/>
                <w:szCs w:val="21"/>
              </w:rPr>
              <w:t>6、2.5G电口: 5 个</w:t>
            </w:r>
            <w:r>
              <w:rPr>
                <w:rFonts w:hint="eastAsia" w:ascii="宋体" w:hAnsi="宋体" w:cs="宋体"/>
                <w:color w:val="000000"/>
                <w:szCs w:val="21"/>
              </w:rPr>
              <w:br w:type="textWrapping"/>
            </w:r>
            <w:r>
              <w:rPr>
                <w:rFonts w:hint="eastAsia" w:ascii="宋体" w:hAnsi="宋体" w:cs="宋体"/>
                <w:color w:val="000000"/>
                <w:szCs w:val="21"/>
              </w:rPr>
              <w:t>7、PoE供电标准: IEEE 802.3af/at (PoE/PoE+)</w:t>
            </w:r>
            <w:r>
              <w:rPr>
                <w:rFonts w:hint="eastAsia" w:ascii="宋体" w:hAnsi="宋体" w:cs="宋体"/>
                <w:color w:val="000000"/>
                <w:szCs w:val="21"/>
              </w:rPr>
              <w:br w:type="textWrapping"/>
            </w:r>
            <w:r>
              <w:rPr>
                <w:rFonts w:hint="eastAsia" w:ascii="宋体" w:hAnsi="宋体" w:cs="宋体"/>
                <w:color w:val="000000"/>
                <w:szCs w:val="21"/>
              </w:rPr>
              <w:t>8、整机最大PoE输出功率: ≤70W</w:t>
            </w:r>
            <w:r>
              <w:rPr>
                <w:rFonts w:hint="eastAsia" w:ascii="宋体" w:hAnsi="宋体" w:cs="宋体"/>
                <w:color w:val="000000"/>
                <w:szCs w:val="21"/>
              </w:rPr>
              <w:br w:type="textWrapping"/>
            </w:r>
            <w:r>
              <w:rPr>
                <w:rFonts w:hint="eastAsia" w:ascii="宋体" w:hAnsi="宋体" w:cs="宋体"/>
                <w:color w:val="000000"/>
                <w:szCs w:val="21"/>
              </w:rPr>
              <w:t>9、单口最大PoE输出功率: ≤30W</w:t>
            </w:r>
            <w:r>
              <w:rPr>
                <w:rFonts w:hint="eastAsia" w:ascii="宋体" w:hAnsi="宋体" w:cs="宋体"/>
                <w:color w:val="000000"/>
                <w:szCs w:val="21"/>
              </w:rPr>
              <w:br w:type="textWrapping"/>
            </w:r>
            <w:r>
              <w:rPr>
                <w:rFonts w:hint="eastAsia" w:ascii="宋体" w:hAnsi="宋体" w:cs="宋体"/>
                <w:color w:val="000000"/>
                <w:szCs w:val="21"/>
              </w:rPr>
              <w:t>10、整机最大功耗: 89W</w:t>
            </w:r>
            <w:r>
              <w:rPr>
                <w:rFonts w:hint="eastAsia" w:ascii="宋体" w:hAnsi="宋体" w:cs="宋体"/>
                <w:color w:val="000000"/>
                <w:szCs w:val="21"/>
              </w:rPr>
              <w:br w:type="textWrapping"/>
            </w:r>
            <w:r>
              <w:rPr>
                <w:rFonts w:hint="eastAsia" w:ascii="宋体" w:hAnsi="宋体" w:cs="宋体"/>
                <w:color w:val="000000"/>
                <w:szCs w:val="21"/>
              </w:rPr>
              <w:t>11、推荐整机带终端数: 300</w:t>
            </w:r>
            <w:r>
              <w:rPr>
                <w:rFonts w:hint="eastAsia" w:ascii="宋体" w:hAnsi="宋体" w:cs="宋体"/>
                <w:color w:val="000000"/>
                <w:szCs w:val="21"/>
              </w:rPr>
              <w:br w:type="textWrapping"/>
            </w:r>
            <w:r>
              <w:rPr>
                <w:rFonts w:hint="eastAsia" w:ascii="宋体" w:hAnsi="宋体" w:cs="宋体"/>
                <w:color w:val="000000"/>
                <w:szCs w:val="21"/>
              </w:rPr>
              <w:t>12、接入带宽: 2000Mbps（开启极速模式）</w:t>
            </w:r>
            <w:r>
              <w:rPr>
                <w:rFonts w:hint="eastAsia" w:ascii="宋体" w:hAnsi="宋体" w:cs="宋体"/>
                <w:color w:val="000000"/>
                <w:szCs w:val="21"/>
              </w:rPr>
              <w:br w:type="textWrapping"/>
            </w:r>
            <w:r>
              <w:rPr>
                <w:rFonts w:hint="eastAsia" w:ascii="宋体" w:hAnsi="宋体" w:cs="宋体"/>
                <w:color w:val="000000"/>
                <w:szCs w:val="21"/>
              </w:rPr>
              <w:t>1500Mbps（关闭极速模式）</w:t>
            </w:r>
            <w:r>
              <w:rPr>
                <w:rFonts w:hint="eastAsia" w:ascii="宋体" w:hAnsi="宋体" w:cs="宋体"/>
                <w:color w:val="000000"/>
                <w:szCs w:val="21"/>
              </w:rPr>
              <w:br w:type="textWrapping"/>
            </w:r>
            <w:r>
              <w:rPr>
                <w:rFonts w:hint="eastAsia" w:ascii="宋体" w:hAnsi="宋体" w:cs="宋体"/>
                <w:color w:val="000000"/>
                <w:szCs w:val="21"/>
              </w:rPr>
              <w:t>13、吞吐量: 2000Mbps（开启极速模式）</w:t>
            </w:r>
            <w:r>
              <w:rPr>
                <w:rFonts w:hint="eastAsia" w:ascii="宋体" w:hAnsi="宋体" w:cs="宋体"/>
                <w:color w:val="000000"/>
                <w:szCs w:val="21"/>
              </w:rPr>
              <w:br w:type="textWrapping"/>
            </w:r>
            <w:r>
              <w:rPr>
                <w:rFonts w:hint="eastAsia" w:ascii="宋体" w:hAnsi="宋体" w:cs="宋体"/>
                <w:color w:val="000000"/>
                <w:szCs w:val="21"/>
              </w:rPr>
              <w:t>1500Mbps（关闭极速模式）</w:t>
            </w:r>
            <w:r>
              <w:rPr>
                <w:rFonts w:hint="eastAsia" w:ascii="宋体" w:hAnsi="宋体" w:cs="宋体"/>
                <w:color w:val="000000"/>
                <w:szCs w:val="21"/>
              </w:rPr>
              <w:br w:type="textWrapping"/>
            </w:r>
            <w:r>
              <w:rPr>
                <w:rFonts w:hint="eastAsia" w:ascii="宋体" w:hAnsi="宋体" w:cs="宋体"/>
                <w:color w:val="000000"/>
                <w:szCs w:val="21"/>
              </w:rPr>
              <w:t>14、LAN口支持配置VLAN: 支持</w:t>
            </w:r>
            <w:r>
              <w:rPr>
                <w:rFonts w:hint="eastAsia" w:ascii="宋体" w:hAnsi="宋体" w:cs="宋体"/>
                <w:color w:val="000000"/>
                <w:szCs w:val="21"/>
              </w:rPr>
              <w:br w:type="textWrapping"/>
            </w:r>
            <w:r>
              <w:rPr>
                <w:rFonts w:hint="eastAsia" w:ascii="宋体" w:hAnsi="宋体" w:cs="宋体"/>
                <w:color w:val="000000"/>
                <w:szCs w:val="21"/>
              </w:rPr>
              <w:t>15、IPTV: 支持</w:t>
            </w:r>
            <w:r>
              <w:rPr>
                <w:rFonts w:hint="eastAsia" w:ascii="宋体" w:hAnsi="宋体" w:cs="宋体"/>
                <w:color w:val="000000"/>
                <w:szCs w:val="21"/>
              </w:rPr>
              <w:br w:type="textWrapping"/>
            </w:r>
            <w:r>
              <w:rPr>
                <w:rFonts w:hint="eastAsia" w:ascii="宋体" w:hAnsi="宋体" w:cs="宋体"/>
                <w:color w:val="000000"/>
                <w:szCs w:val="21"/>
              </w:rPr>
              <w:t>16、智能流控: 支持</w:t>
            </w:r>
            <w:r>
              <w:rPr>
                <w:rFonts w:hint="eastAsia" w:ascii="宋体" w:hAnsi="宋体" w:cs="宋体"/>
                <w:color w:val="000000"/>
                <w:szCs w:val="21"/>
              </w:rPr>
              <w:br w:type="textWrapping"/>
            </w:r>
            <w:r>
              <w:rPr>
                <w:rFonts w:hint="eastAsia" w:ascii="宋体" w:hAnsi="宋体" w:cs="宋体"/>
                <w:color w:val="000000"/>
                <w:szCs w:val="21"/>
              </w:rPr>
              <w:t>17、云打印: 支持</w:t>
            </w:r>
            <w:r>
              <w:rPr>
                <w:rFonts w:hint="eastAsia" w:ascii="宋体" w:hAnsi="宋体" w:cs="宋体"/>
                <w:color w:val="000000"/>
                <w:szCs w:val="21"/>
              </w:rPr>
              <w:br w:type="textWrapping"/>
            </w:r>
            <w:r>
              <w:rPr>
                <w:rFonts w:hint="eastAsia" w:ascii="宋体" w:hAnsi="宋体" w:cs="宋体"/>
                <w:color w:val="000000"/>
                <w:szCs w:val="21"/>
              </w:rPr>
              <w:t>18、支持识别的应用数量: 2000+</w:t>
            </w:r>
            <w:r>
              <w:rPr>
                <w:rFonts w:hint="eastAsia" w:ascii="宋体" w:hAnsi="宋体" w:cs="宋体"/>
                <w:color w:val="000000"/>
                <w:szCs w:val="21"/>
              </w:rPr>
              <w:br w:type="textWrapping"/>
            </w:r>
            <w:r>
              <w:rPr>
                <w:rFonts w:hint="eastAsia" w:ascii="宋体" w:hAnsi="宋体" w:cs="宋体"/>
                <w:color w:val="000000"/>
                <w:szCs w:val="21"/>
              </w:rPr>
              <w:t>19、基于应用/应用组的流控: 支持</w:t>
            </w:r>
            <w:r>
              <w:rPr>
                <w:rFonts w:hint="eastAsia" w:ascii="宋体" w:hAnsi="宋体" w:cs="宋体"/>
                <w:color w:val="000000"/>
                <w:szCs w:val="21"/>
              </w:rPr>
              <w:br w:type="textWrapping"/>
            </w:r>
            <w:r>
              <w:rPr>
                <w:rFonts w:hint="eastAsia" w:ascii="宋体" w:hAnsi="宋体" w:cs="宋体"/>
                <w:color w:val="000000"/>
                <w:szCs w:val="21"/>
              </w:rPr>
              <w:t>20、上网行为审计: 支持</w:t>
            </w:r>
            <w:r>
              <w:rPr>
                <w:rFonts w:hint="eastAsia" w:ascii="宋体" w:hAnsi="宋体" w:cs="宋体"/>
                <w:color w:val="000000"/>
                <w:szCs w:val="21"/>
              </w:rPr>
              <w:br w:type="textWrapping"/>
            </w:r>
            <w:r>
              <w:rPr>
                <w:rFonts w:hint="eastAsia" w:ascii="宋体" w:hAnsi="宋体" w:cs="宋体"/>
                <w:color w:val="000000"/>
                <w:szCs w:val="21"/>
              </w:rPr>
              <w:t>21、防蹭网: 不支持</w:t>
            </w:r>
            <w:r>
              <w:rPr>
                <w:rFonts w:hint="eastAsia" w:ascii="宋体" w:hAnsi="宋体" w:cs="宋体"/>
                <w:color w:val="000000"/>
                <w:szCs w:val="21"/>
              </w:rPr>
              <w:br w:type="textWrapping"/>
            </w:r>
            <w:r>
              <w:rPr>
                <w:rFonts w:hint="eastAsia" w:ascii="宋体" w:hAnsi="宋体" w:cs="宋体"/>
                <w:color w:val="000000"/>
                <w:szCs w:val="21"/>
              </w:rPr>
              <w:t>22、游戏竞速模式: 支持</w:t>
            </w:r>
            <w:r>
              <w:rPr>
                <w:rFonts w:hint="eastAsia" w:ascii="宋体" w:hAnsi="宋体" w:cs="宋体"/>
                <w:color w:val="000000"/>
                <w:szCs w:val="21"/>
              </w:rPr>
              <w:br w:type="textWrapping"/>
            </w:r>
            <w:r>
              <w:rPr>
                <w:rFonts w:hint="eastAsia" w:ascii="宋体" w:hAnsi="宋体" w:cs="宋体"/>
                <w:color w:val="000000"/>
                <w:szCs w:val="21"/>
              </w:rPr>
              <w:t>23、青少年模式: 支持</w:t>
            </w:r>
            <w:r>
              <w:rPr>
                <w:rFonts w:hint="eastAsia" w:ascii="宋体" w:hAnsi="宋体" w:cs="宋体"/>
                <w:color w:val="000000"/>
                <w:szCs w:val="21"/>
              </w:rPr>
              <w:br w:type="textWrapping"/>
            </w:r>
            <w:r>
              <w:rPr>
                <w:rFonts w:hint="eastAsia" w:ascii="宋体" w:hAnsi="宋体" w:cs="宋体"/>
                <w:color w:val="000000"/>
                <w:szCs w:val="21"/>
              </w:rPr>
              <w:t>24、IPsec VPN最大组网分支数: 32</w:t>
            </w:r>
            <w:r>
              <w:rPr>
                <w:rFonts w:hint="eastAsia" w:ascii="宋体" w:hAnsi="宋体" w:cs="宋体"/>
                <w:color w:val="000000"/>
                <w:szCs w:val="21"/>
              </w:rPr>
              <w:br w:type="textWrapping"/>
            </w:r>
            <w:r>
              <w:rPr>
                <w:rFonts w:hint="eastAsia" w:ascii="宋体" w:hAnsi="宋体" w:cs="宋体"/>
                <w:color w:val="000000"/>
                <w:szCs w:val="21"/>
              </w:rPr>
              <w:t>25、基于会话负载均衡: 支持</w:t>
            </w:r>
            <w:r>
              <w:rPr>
                <w:rFonts w:hint="eastAsia" w:ascii="宋体" w:hAnsi="宋体" w:cs="宋体"/>
                <w:color w:val="000000"/>
                <w:szCs w:val="21"/>
              </w:rPr>
              <w:br w:type="textWrapping"/>
            </w:r>
            <w:r>
              <w:rPr>
                <w:rFonts w:hint="eastAsia" w:ascii="宋体" w:hAnsi="宋体" w:cs="宋体"/>
                <w:color w:val="000000"/>
                <w:szCs w:val="21"/>
              </w:rPr>
              <w:t>26、基于流量+会话负载均衡: 支持</w:t>
            </w:r>
            <w:r>
              <w:rPr>
                <w:rFonts w:hint="eastAsia" w:ascii="宋体" w:hAnsi="宋体" w:cs="宋体"/>
                <w:color w:val="000000"/>
                <w:szCs w:val="21"/>
              </w:rPr>
              <w:br w:type="textWrapping"/>
            </w:r>
            <w:r>
              <w:rPr>
                <w:rFonts w:hint="eastAsia" w:ascii="宋体" w:hAnsi="宋体" w:cs="宋体"/>
                <w:color w:val="000000"/>
                <w:szCs w:val="21"/>
              </w:rPr>
              <w:t>27、AP Mesh: 支持</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53</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无线ap1</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1、产品类型: 面板AP</w:t>
            </w:r>
            <w:r>
              <w:rPr>
                <w:rFonts w:hint="eastAsia" w:ascii="宋体" w:hAnsi="宋体" w:cs="宋体"/>
                <w:color w:val="000000"/>
                <w:szCs w:val="21"/>
              </w:rPr>
              <w:br w:type="textWrapping"/>
            </w:r>
            <w:r>
              <w:rPr>
                <w:rFonts w:hint="eastAsia" w:ascii="宋体" w:hAnsi="宋体" w:cs="宋体"/>
                <w:color w:val="000000"/>
                <w:szCs w:val="21"/>
              </w:rPr>
              <w:t>2、传输速率: 整机最大无线速率：2976Mbps</w:t>
            </w:r>
            <w:r>
              <w:rPr>
                <w:rFonts w:hint="eastAsia" w:ascii="宋体" w:hAnsi="宋体" w:cs="宋体"/>
                <w:color w:val="000000"/>
                <w:szCs w:val="21"/>
              </w:rPr>
              <w:br w:type="textWrapping"/>
            </w:r>
            <w:r>
              <w:rPr>
                <w:rFonts w:hint="eastAsia" w:ascii="宋体" w:hAnsi="宋体" w:cs="宋体"/>
                <w:color w:val="000000"/>
                <w:szCs w:val="21"/>
              </w:rPr>
              <w:t>2.4GHz：574Mbps</w:t>
            </w:r>
            <w:r>
              <w:rPr>
                <w:rFonts w:hint="eastAsia" w:ascii="宋体" w:hAnsi="宋体" w:cs="宋体"/>
                <w:color w:val="000000"/>
                <w:szCs w:val="21"/>
              </w:rPr>
              <w:br w:type="textWrapping"/>
            </w:r>
            <w:r>
              <w:rPr>
                <w:rFonts w:hint="eastAsia" w:ascii="宋体" w:hAnsi="宋体" w:cs="宋体"/>
                <w:color w:val="000000"/>
                <w:szCs w:val="21"/>
              </w:rPr>
              <w:t>5GHz：2402Mbps</w:t>
            </w:r>
            <w:r>
              <w:rPr>
                <w:rFonts w:hint="eastAsia" w:ascii="宋体" w:hAnsi="宋体" w:cs="宋体"/>
                <w:color w:val="000000"/>
                <w:szCs w:val="21"/>
              </w:rPr>
              <w:br w:type="textWrapping"/>
            </w:r>
            <w:r>
              <w:rPr>
                <w:rFonts w:hint="eastAsia" w:ascii="宋体" w:hAnsi="宋体" w:cs="宋体"/>
                <w:color w:val="000000"/>
                <w:szCs w:val="21"/>
              </w:rPr>
              <w:t>3、射频设计: 双射频</w:t>
            </w:r>
            <w:r>
              <w:rPr>
                <w:rFonts w:hint="eastAsia" w:ascii="宋体" w:hAnsi="宋体" w:cs="宋体"/>
                <w:color w:val="000000"/>
                <w:szCs w:val="21"/>
              </w:rPr>
              <w:br w:type="textWrapping"/>
            </w:r>
            <w:r>
              <w:rPr>
                <w:rFonts w:hint="eastAsia" w:ascii="宋体" w:hAnsi="宋体" w:cs="宋体"/>
                <w:color w:val="000000"/>
                <w:szCs w:val="21"/>
              </w:rPr>
              <w:t>整机支持4条空间流，4条射频流</w:t>
            </w:r>
            <w:r>
              <w:rPr>
                <w:rFonts w:hint="eastAsia" w:ascii="宋体" w:hAnsi="宋体" w:cs="宋体"/>
                <w:color w:val="000000"/>
                <w:szCs w:val="21"/>
              </w:rPr>
              <w:br w:type="textWrapping"/>
            </w:r>
            <w:r>
              <w:rPr>
                <w:rFonts w:hint="eastAsia" w:ascii="宋体" w:hAnsi="宋体" w:cs="宋体"/>
                <w:color w:val="000000"/>
                <w:szCs w:val="21"/>
              </w:rPr>
              <w:t>2.4GHz：2x2，MU-MIMO</w:t>
            </w:r>
            <w:r>
              <w:rPr>
                <w:rFonts w:hint="eastAsia" w:ascii="宋体" w:hAnsi="宋体" w:cs="宋体"/>
                <w:color w:val="000000"/>
                <w:szCs w:val="21"/>
              </w:rPr>
              <w:br w:type="textWrapping"/>
            </w:r>
            <w:r>
              <w:rPr>
                <w:rFonts w:hint="eastAsia" w:ascii="宋体" w:hAnsi="宋体" w:cs="宋体"/>
                <w:color w:val="000000"/>
                <w:szCs w:val="21"/>
              </w:rPr>
              <w:t>5GHz：2x2，MU-MIMO</w:t>
            </w:r>
            <w:r>
              <w:rPr>
                <w:rFonts w:hint="eastAsia" w:ascii="宋体" w:hAnsi="宋体" w:cs="宋体"/>
                <w:color w:val="000000"/>
                <w:szCs w:val="21"/>
              </w:rPr>
              <w:br w:type="textWrapping"/>
            </w:r>
            <w:r>
              <w:rPr>
                <w:rFonts w:hint="eastAsia" w:ascii="宋体" w:hAnsi="宋体" w:cs="宋体"/>
                <w:color w:val="000000"/>
                <w:szCs w:val="21"/>
              </w:rPr>
              <w:t>4、Wi-Fi标准（2.4GHz）: Wi-Fi 4（IEEE 802.11b/g/n）</w:t>
            </w:r>
            <w:r>
              <w:rPr>
                <w:rFonts w:hint="eastAsia" w:ascii="宋体" w:hAnsi="宋体" w:cs="宋体"/>
                <w:color w:val="000000"/>
                <w:szCs w:val="21"/>
              </w:rPr>
              <w:br w:type="textWrapping"/>
            </w:r>
            <w:r>
              <w:rPr>
                <w:rFonts w:hint="eastAsia" w:ascii="宋体" w:hAnsi="宋体" w:cs="宋体"/>
                <w:color w:val="000000"/>
                <w:szCs w:val="21"/>
              </w:rPr>
              <w:t>Wi-Fi 7（IEEE 802.11ax）</w:t>
            </w:r>
            <w:r>
              <w:rPr>
                <w:rFonts w:hint="eastAsia" w:ascii="宋体" w:hAnsi="宋体" w:cs="宋体"/>
                <w:color w:val="000000"/>
                <w:szCs w:val="21"/>
              </w:rPr>
              <w:br w:type="textWrapping"/>
            </w:r>
            <w:r>
              <w:rPr>
                <w:rFonts w:hint="eastAsia" w:ascii="宋体" w:hAnsi="宋体" w:cs="宋体"/>
                <w:color w:val="000000"/>
                <w:szCs w:val="21"/>
              </w:rPr>
              <w:t>5、Wi-Fi标准（5GHz）: Wi-Fi 4（IEEE 802.11a/n）</w:t>
            </w:r>
            <w:r>
              <w:rPr>
                <w:rFonts w:hint="eastAsia" w:ascii="宋体" w:hAnsi="宋体" w:cs="宋体"/>
                <w:color w:val="000000"/>
                <w:szCs w:val="21"/>
              </w:rPr>
              <w:br w:type="textWrapping"/>
            </w:r>
            <w:r>
              <w:rPr>
                <w:rFonts w:hint="eastAsia" w:ascii="宋体" w:hAnsi="宋体" w:cs="宋体"/>
                <w:color w:val="000000"/>
                <w:szCs w:val="21"/>
              </w:rPr>
              <w:t>Wi-Fi 6（IEEE 802.11ac）</w:t>
            </w:r>
            <w:r>
              <w:rPr>
                <w:rFonts w:hint="eastAsia" w:ascii="宋体" w:hAnsi="宋体" w:cs="宋体"/>
                <w:color w:val="000000"/>
                <w:szCs w:val="21"/>
              </w:rPr>
              <w:br w:type="textWrapping"/>
            </w:r>
            <w:r>
              <w:rPr>
                <w:rFonts w:hint="eastAsia" w:ascii="宋体" w:hAnsi="宋体" w:cs="宋体"/>
                <w:color w:val="000000"/>
                <w:szCs w:val="21"/>
              </w:rPr>
              <w:t>Wi-Fi 7（IEEE 802.11ax）</w:t>
            </w:r>
            <w:r>
              <w:rPr>
                <w:rFonts w:hint="eastAsia" w:ascii="宋体" w:hAnsi="宋体" w:cs="宋体"/>
                <w:color w:val="000000"/>
                <w:szCs w:val="21"/>
              </w:rPr>
              <w:br w:type="textWrapping"/>
            </w:r>
            <w:r>
              <w:rPr>
                <w:rFonts w:hint="eastAsia" w:ascii="宋体" w:hAnsi="宋体" w:cs="宋体"/>
                <w:color w:val="000000"/>
                <w:szCs w:val="21"/>
              </w:rPr>
              <w:t>6、2.4GHz推荐覆盖半径: 15 米(理想环境，无遮挡；信号覆盖范围与终端性能和环境干扰有关)</w:t>
            </w:r>
            <w:r>
              <w:rPr>
                <w:rFonts w:hint="eastAsia" w:ascii="宋体" w:hAnsi="宋体" w:cs="宋体"/>
                <w:color w:val="000000"/>
                <w:szCs w:val="21"/>
              </w:rPr>
              <w:br w:type="textWrapping"/>
            </w:r>
            <w:r>
              <w:rPr>
                <w:rFonts w:hint="eastAsia" w:ascii="宋体" w:hAnsi="宋体" w:cs="宋体"/>
                <w:color w:val="000000"/>
                <w:szCs w:val="21"/>
              </w:rPr>
              <w:t>7、5GHz推荐覆盖半径: 15 米(理想环境，无遮挡；信号覆盖范围与终端性能和环境干扰有关)</w:t>
            </w:r>
            <w:r>
              <w:rPr>
                <w:rFonts w:hint="eastAsia" w:ascii="宋体" w:hAnsi="宋体" w:cs="宋体"/>
                <w:color w:val="000000"/>
                <w:szCs w:val="21"/>
              </w:rPr>
              <w:br w:type="textWrapping"/>
            </w:r>
            <w:r>
              <w:rPr>
                <w:rFonts w:hint="eastAsia" w:ascii="宋体" w:hAnsi="宋体" w:cs="宋体"/>
                <w:color w:val="000000"/>
                <w:szCs w:val="21"/>
              </w:rPr>
              <w:t>8、产品尺寸（宽x深x高）: 86mm x 42.4mm x 86mm</w:t>
            </w:r>
            <w:r>
              <w:rPr>
                <w:rFonts w:hint="eastAsia" w:ascii="宋体" w:hAnsi="宋体" w:cs="宋体"/>
                <w:color w:val="000000"/>
                <w:szCs w:val="21"/>
              </w:rPr>
              <w:br w:type="textWrapping"/>
            </w:r>
            <w:r>
              <w:rPr>
                <w:rFonts w:hint="eastAsia" w:ascii="宋体" w:hAnsi="宋体" w:cs="宋体"/>
                <w:color w:val="000000"/>
                <w:szCs w:val="21"/>
              </w:rPr>
              <w:t>9、最大支持QAM数量: 1024</w:t>
            </w:r>
            <w:r>
              <w:rPr>
                <w:rFonts w:hint="eastAsia" w:ascii="宋体" w:hAnsi="宋体" w:cs="宋体"/>
                <w:color w:val="000000"/>
                <w:szCs w:val="21"/>
              </w:rPr>
              <w:br w:type="textWrapping"/>
            </w:r>
            <w:r>
              <w:rPr>
                <w:rFonts w:hint="eastAsia" w:ascii="宋体" w:hAnsi="宋体" w:cs="宋体"/>
                <w:color w:val="000000"/>
                <w:szCs w:val="21"/>
              </w:rPr>
              <w:t>10、受电类型: PoE/PoE+以太网供电</w:t>
            </w:r>
            <w:r>
              <w:rPr>
                <w:rFonts w:hint="eastAsia" w:ascii="宋体" w:hAnsi="宋体" w:cs="宋体"/>
                <w:color w:val="000000"/>
                <w:szCs w:val="21"/>
              </w:rPr>
              <w:br w:type="textWrapping"/>
            </w:r>
            <w:r>
              <w:rPr>
                <w:rFonts w:hint="eastAsia" w:ascii="宋体" w:hAnsi="宋体" w:cs="宋体"/>
                <w:color w:val="000000"/>
                <w:szCs w:val="21"/>
              </w:rPr>
              <w:t>11、安装方式: 面板盒安装</w:t>
            </w:r>
            <w:r>
              <w:rPr>
                <w:rFonts w:hint="eastAsia" w:ascii="宋体" w:hAnsi="宋体" w:cs="宋体"/>
                <w:color w:val="000000"/>
                <w:szCs w:val="21"/>
              </w:rPr>
              <w:br w:type="textWrapping"/>
            </w:r>
            <w:r>
              <w:rPr>
                <w:rFonts w:hint="eastAsia" w:ascii="宋体" w:hAnsi="宋体" w:cs="宋体"/>
                <w:color w:val="000000"/>
                <w:szCs w:val="21"/>
              </w:rPr>
              <w:t>12、工作环境温度: 0°C～40°C</w:t>
            </w:r>
            <w:r>
              <w:rPr>
                <w:rFonts w:hint="eastAsia" w:ascii="宋体" w:hAnsi="宋体" w:cs="宋体"/>
                <w:color w:val="000000"/>
                <w:szCs w:val="21"/>
              </w:rPr>
              <w:br w:type="textWrapping"/>
            </w:r>
            <w:r>
              <w:rPr>
                <w:rFonts w:hint="eastAsia" w:ascii="宋体" w:hAnsi="宋体" w:cs="宋体"/>
                <w:color w:val="000000"/>
                <w:szCs w:val="21"/>
              </w:rPr>
              <w:t>13、最大无线关联终端数: 64（2.4GHz）</w:t>
            </w:r>
            <w:r>
              <w:rPr>
                <w:rFonts w:hint="eastAsia" w:ascii="宋体" w:hAnsi="宋体" w:cs="宋体"/>
                <w:color w:val="000000"/>
                <w:szCs w:val="21"/>
              </w:rPr>
              <w:br w:type="textWrapping"/>
            </w:r>
            <w:r>
              <w:rPr>
                <w:rFonts w:hint="eastAsia" w:ascii="宋体" w:hAnsi="宋体" w:cs="宋体"/>
                <w:color w:val="000000"/>
                <w:szCs w:val="21"/>
              </w:rPr>
              <w:t>256（5GHz）</w:t>
            </w:r>
            <w:r>
              <w:rPr>
                <w:rFonts w:hint="eastAsia" w:ascii="宋体" w:hAnsi="宋体" w:cs="宋体"/>
                <w:color w:val="000000"/>
                <w:szCs w:val="21"/>
              </w:rPr>
              <w:br w:type="textWrapping"/>
            </w:r>
            <w:r>
              <w:rPr>
                <w:rFonts w:hint="eastAsia" w:ascii="宋体" w:hAnsi="宋体" w:cs="宋体"/>
                <w:color w:val="000000"/>
                <w:szCs w:val="21"/>
              </w:rPr>
              <w:t>256（2.4GHz和5GHz同时启用）</w:t>
            </w:r>
            <w:r>
              <w:rPr>
                <w:rFonts w:hint="eastAsia" w:ascii="宋体" w:hAnsi="宋体" w:cs="宋体"/>
                <w:color w:val="000000"/>
                <w:szCs w:val="21"/>
              </w:rPr>
              <w:br w:type="textWrapping"/>
            </w:r>
            <w:r>
              <w:rPr>
                <w:rFonts w:hint="eastAsia" w:ascii="宋体" w:hAnsi="宋体" w:cs="宋体"/>
                <w:color w:val="000000"/>
                <w:szCs w:val="21"/>
              </w:rPr>
              <w:t>说明：实际支持终端数受使用环境影响</w:t>
            </w:r>
            <w:r>
              <w:rPr>
                <w:rFonts w:hint="eastAsia" w:ascii="宋体" w:hAnsi="宋体" w:cs="宋体"/>
                <w:color w:val="000000"/>
                <w:szCs w:val="21"/>
              </w:rPr>
              <w:br w:type="textWrapping"/>
            </w:r>
            <w:r>
              <w:rPr>
                <w:rFonts w:hint="eastAsia" w:ascii="宋体" w:hAnsi="宋体" w:cs="宋体"/>
                <w:color w:val="000000"/>
                <w:szCs w:val="21"/>
              </w:rPr>
              <w:t>14、推荐无线关联终端数: ● 支持IEEE 802.11ax、160MHz：</w:t>
            </w:r>
            <w:r>
              <w:rPr>
                <w:rFonts w:hint="eastAsia" w:ascii="宋体" w:hAnsi="宋体" w:cs="宋体"/>
                <w:color w:val="000000"/>
                <w:szCs w:val="21"/>
              </w:rPr>
              <w:br w:type="textWrapping"/>
            </w:r>
            <w:r>
              <w:rPr>
                <w:rFonts w:hint="eastAsia" w:ascii="宋体" w:hAnsi="宋体" w:cs="宋体"/>
                <w:color w:val="000000"/>
                <w:szCs w:val="21"/>
              </w:rPr>
              <w:t>16（2.4GHz）</w:t>
            </w:r>
            <w:r>
              <w:rPr>
                <w:rFonts w:hint="eastAsia" w:ascii="宋体" w:hAnsi="宋体" w:cs="宋体"/>
                <w:color w:val="000000"/>
                <w:szCs w:val="21"/>
              </w:rPr>
              <w:br w:type="textWrapping"/>
            </w:r>
            <w:r>
              <w:rPr>
                <w:rFonts w:hint="eastAsia" w:ascii="宋体" w:hAnsi="宋体" w:cs="宋体"/>
                <w:color w:val="000000"/>
                <w:szCs w:val="21"/>
              </w:rPr>
              <w:t>48（5GHz）</w:t>
            </w:r>
            <w:r>
              <w:rPr>
                <w:rFonts w:hint="eastAsia" w:ascii="宋体" w:hAnsi="宋体" w:cs="宋体"/>
                <w:color w:val="000000"/>
                <w:szCs w:val="21"/>
              </w:rPr>
              <w:br w:type="textWrapping"/>
            </w:r>
            <w:r>
              <w:rPr>
                <w:rFonts w:hint="eastAsia" w:ascii="宋体" w:hAnsi="宋体" w:cs="宋体"/>
                <w:color w:val="000000"/>
                <w:szCs w:val="21"/>
              </w:rPr>
              <w:t>64（2.4GHz和5GHz同时启用）</w:t>
            </w:r>
            <w:r>
              <w:rPr>
                <w:rFonts w:hint="eastAsia" w:ascii="宋体" w:hAnsi="宋体" w:cs="宋体"/>
                <w:color w:val="000000"/>
                <w:szCs w:val="21"/>
              </w:rPr>
              <w:br w:type="textWrapping"/>
            </w:r>
            <w:r>
              <w:rPr>
                <w:rFonts w:hint="eastAsia" w:ascii="宋体" w:hAnsi="宋体" w:cs="宋体"/>
                <w:color w:val="000000"/>
                <w:szCs w:val="21"/>
              </w:rPr>
              <w:t>● 支持IEEE 802.11ax、80MHz：</w:t>
            </w:r>
            <w:r>
              <w:rPr>
                <w:rFonts w:hint="eastAsia" w:ascii="宋体" w:hAnsi="宋体" w:cs="宋体"/>
                <w:color w:val="000000"/>
                <w:szCs w:val="21"/>
              </w:rPr>
              <w:br w:type="textWrapping"/>
            </w:r>
            <w:r>
              <w:rPr>
                <w:rFonts w:hint="eastAsia" w:ascii="宋体" w:hAnsi="宋体" w:cs="宋体"/>
                <w:color w:val="000000"/>
                <w:szCs w:val="21"/>
              </w:rPr>
              <w:t>16（2.4GHz）</w:t>
            </w:r>
            <w:r>
              <w:rPr>
                <w:rFonts w:hint="eastAsia" w:ascii="宋体" w:hAnsi="宋体" w:cs="宋体"/>
                <w:color w:val="000000"/>
                <w:szCs w:val="21"/>
              </w:rPr>
              <w:br w:type="textWrapping"/>
            </w:r>
            <w:r>
              <w:rPr>
                <w:rFonts w:hint="eastAsia" w:ascii="宋体" w:hAnsi="宋体" w:cs="宋体"/>
                <w:color w:val="000000"/>
                <w:szCs w:val="21"/>
              </w:rPr>
              <w:t>36（5GHz）</w:t>
            </w:r>
            <w:r>
              <w:rPr>
                <w:rFonts w:hint="eastAsia" w:ascii="宋体" w:hAnsi="宋体" w:cs="宋体"/>
                <w:color w:val="000000"/>
                <w:szCs w:val="21"/>
              </w:rPr>
              <w:br w:type="textWrapping"/>
            </w:r>
            <w:r>
              <w:rPr>
                <w:rFonts w:hint="eastAsia" w:ascii="宋体" w:hAnsi="宋体" w:cs="宋体"/>
                <w:color w:val="000000"/>
                <w:szCs w:val="21"/>
              </w:rPr>
              <w:t>52（2.4GHz和5GHz同时启用）</w:t>
            </w:r>
            <w:r>
              <w:rPr>
                <w:rFonts w:hint="eastAsia" w:ascii="宋体" w:hAnsi="宋体" w:cs="宋体"/>
                <w:color w:val="000000"/>
                <w:szCs w:val="21"/>
              </w:rPr>
              <w:br w:type="textWrapping"/>
            </w:r>
            <w:r>
              <w:rPr>
                <w:rFonts w:hint="eastAsia" w:ascii="宋体" w:hAnsi="宋体" w:cs="宋体"/>
                <w:color w:val="000000"/>
                <w:szCs w:val="21"/>
              </w:rPr>
              <w:t>● 支持IEEE 802.11ac：</w:t>
            </w:r>
            <w:r>
              <w:rPr>
                <w:rFonts w:hint="eastAsia" w:ascii="宋体" w:hAnsi="宋体" w:cs="宋体"/>
                <w:color w:val="000000"/>
                <w:szCs w:val="21"/>
              </w:rPr>
              <w:br w:type="textWrapping"/>
            </w:r>
            <w:r>
              <w:rPr>
                <w:rFonts w:hint="eastAsia" w:ascii="宋体" w:hAnsi="宋体" w:cs="宋体"/>
                <w:color w:val="000000"/>
                <w:szCs w:val="21"/>
              </w:rPr>
              <w:t>8（2.4GHz）</w:t>
            </w:r>
            <w:r>
              <w:rPr>
                <w:rFonts w:hint="eastAsia" w:ascii="宋体" w:hAnsi="宋体" w:cs="宋体"/>
                <w:color w:val="000000"/>
                <w:szCs w:val="21"/>
              </w:rPr>
              <w:br w:type="textWrapping"/>
            </w:r>
            <w:r>
              <w:rPr>
                <w:rFonts w:hint="eastAsia" w:ascii="宋体" w:hAnsi="宋体" w:cs="宋体"/>
                <w:color w:val="000000"/>
                <w:szCs w:val="21"/>
              </w:rPr>
              <w:t>24（5GHz）</w:t>
            </w:r>
            <w:r>
              <w:rPr>
                <w:rFonts w:hint="eastAsia" w:ascii="宋体" w:hAnsi="宋体" w:cs="宋体"/>
                <w:color w:val="000000"/>
                <w:szCs w:val="21"/>
              </w:rPr>
              <w:br w:type="textWrapping"/>
            </w:r>
            <w:r>
              <w:rPr>
                <w:rFonts w:hint="eastAsia" w:ascii="宋体" w:hAnsi="宋体" w:cs="宋体"/>
                <w:color w:val="000000"/>
                <w:szCs w:val="21"/>
              </w:rPr>
              <w:t>32（2.4GHz和5GHz同时启用）</w:t>
            </w:r>
            <w:r>
              <w:rPr>
                <w:rFonts w:hint="eastAsia" w:ascii="宋体" w:hAnsi="宋体" w:cs="宋体"/>
                <w:color w:val="000000"/>
                <w:szCs w:val="21"/>
              </w:rPr>
              <w:br w:type="textWrapping"/>
            </w:r>
            <w:r>
              <w:rPr>
                <w:rFonts w:hint="eastAsia" w:ascii="宋体" w:hAnsi="宋体" w:cs="宋体"/>
                <w:color w:val="000000"/>
                <w:szCs w:val="21"/>
              </w:rPr>
              <w:t>15、SSID数量: 8 个</w:t>
            </w:r>
            <w:r>
              <w:rPr>
                <w:rFonts w:hint="eastAsia" w:ascii="宋体" w:hAnsi="宋体" w:cs="宋体"/>
                <w:color w:val="000000"/>
                <w:szCs w:val="21"/>
              </w:rPr>
              <w:br w:type="textWrapping"/>
            </w:r>
            <w:r>
              <w:rPr>
                <w:rFonts w:hint="eastAsia" w:ascii="宋体" w:hAnsi="宋体" w:cs="宋体"/>
                <w:color w:val="000000"/>
                <w:szCs w:val="21"/>
              </w:rPr>
              <w:t>16、AP Mesh: 支持</w:t>
            </w:r>
            <w:r>
              <w:rPr>
                <w:rFonts w:hint="eastAsia" w:ascii="宋体" w:hAnsi="宋体" w:cs="宋体"/>
                <w:color w:val="000000"/>
                <w:szCs w:val="21"/>
              </w:rPr>
              <w:br w:type="textWrapping"/>
            </w:r>
            <w:r>
              <w:rPr>
                <w:rFonts w:hint="eastAsia" w:ascii="宋体" w:hAnsi="宋体" w:cs="宋体"/>
                <w:color w:val="000000"/>
                <w:szCs w:val="21"/>
              </w:rPr>
              <w:t>17、最大AP Mesh组网容量: 16 台</w:t>
            </w:r>
            <w:r>
              <w:rPr>
                <w:rFonts w:hint="eastAsia" w:ascii="宋体" w:hAnsi="宋体" w:cs="宋体"/>
                <w:color w:val="000000"/>
                <w:szCs w:val="21"/>
              </w:rPr>
              <w:br w:type="textWrapping"/>
            </w:r>
            <w:r>
              <w:rPr>
                <w:rFonts w:hint="eastAsia" w:ascii="宋体" w:hAnsi="宋体" w:cs="宋体"/>
                <w:color w:val="000000"/>
                <w:szCs w:val="21"/>
              </w:rPr>
              <w:t>18、AP分组: 支持</w:t>
            </w:r>
            <w:r>
              <w:rPr>
                <w:rFonts w:hint="eastAsia" w:ascii="宋体" w:hAnsi="宋体" w:cs="宋体"/>
                <w:color w:val="000000"/>
                <w:szCs w:val="21"/>
              </w:rPr>
              <w:br w:type="textWrapping"/>
            </w:r>
            <w:r>
              <w:rPr>
                <w:rFonts w:hint="eastAsia" w:ascii="宋体" w:hAnsi="宋体" w:cs="宋体"/>
                <w:color w:val="000000"/>
                <w:szCs w:val="21"/>
              </w:rPr>
              <w:t>19、最大AP分组数: 8 个</w:t>
            </w:r>
            <w:r>
              <w:rPr>
                <w:rFonts w:hint="eastAsia" w:ascii="宋体" w:hAnsi="宋体" w:cs="宋体"/>
                <w:color w:val="000000"/>
                <w:szCs w:val="21"/>
              </w:rPr>
              <w:br w:type="textWrapping"/>
            </w:r>
            <w:r>
              <w:rPr>
                <w:rFonts w:hint="eastAsia" w:ascii="宋体" w:hAnsi="宋体" w:cs="宋体"/>
                <w:color w:val="000000"/>
                <w:szCs w:val="21"/>
              </w:rPr>
              <w:t>20、最大可管理设备数量: 150 台</w:t>
            </w:r>
            <w:r>
              <w:rPr>
                <w:rFonts w:hint="eastAsia" w:ascii="宋体" w:hAnsi="宋体" w:cs="宋体"/>
                <w:color w:val="000000"/>
                <w:szCs w:val="21"/>
              </w:rPr>
              <w:br w:type="textWrapping"/>
            </w:r>
            <w:r>
              <w:rPr>
                <w:rFonts w:hint="eastAsia" w:ascii="宋体" w:hAnsi="宋体" w:cs="宋体"/>
                <w:color w:val="000000"/>
                <w:szCs w:val="21"/>
              </w:rPr>
              <w:t>21、最大可管理终端数量: 750 台</w:t>
            </w:r>
            <w:r>
              <w:rPr>
                <w:rFonts w:hint="eastAsia" w:ascii="宋体" w:hAnsi="宋体" w:cs="宋体"/>
                <w:color w:val="000000"/>
                <w:szCs w:val="21"/>
              </w:rPr>
              <w:br w:type="textWrapping"/>
            </w:r>
            <w:r>
              <w:rPr>
                <w:rFonts w:hint="eastAsia" w:ascii="宋体" w:hAnsi="宋体" w:cs="宋体"/>
                <w:color w:val="000000"/>
                <w:szCs w:val="21"/>
              </w:rPr>
              <w:t>22、强制弱信号用户下线: 支持</w:t>
            </w:r>
            <w:r>
              <w:rPr>
                <w:rFonts w:hint="eastAsia" w:ascii="宋体" w:hAnsi="宋体" w:cs="宋体"/>
                <w:color w:val="000000"/>
                <w:szCs w:val="21"/>
              </w:rPr>
              <w:br w:type="textWrapping"/>
            </w:r>
            <w:r>
              <w:rPr>
                <w:rFonts w:hint="eastAsia" w:ascii="宋体" w:hAnsi="宋体" w:cs="宋体"/>
                <w:color w:val="000000"/>
                <w:szCs w:val="21"/>
              </w:rPr>
              <w:t>23、AP模式: 支持</w:t>
            </w:r>
            <w:r>
              <w:rPr>
                <w:rFonts w:hint="eastAsia" w:ascii="宋体" w:hAnsi="宋体" w:cs="宋体"/>
                <w:color w:val="000000"/>
                <w:szCs w:val="21"/>
              </w:rPr>
              <w:br w:type="textWrapping"/>
            </w:r>
            <w:r>
              <w:rPr>
                <w:rFonts w:hint="eastAsia" w:ascii="宋体" w:hAnsi="宋体" w:cs="宋体"/>
                <w:color w:val="000000"/>
                <w:szCs w:val="21"/>
              </w:rPr>
              <w:t>24、AP管理: 支持</w:t>
            </w:r>
            <w:r>
              <w:rPr>
                <w:rFonts w:hint="eastAsia" w:ascii="宋体" w:hAnsi="宋体" w:cs="宋体"/>
                <w:color w:val="000000"/>
                <w:szCs w:val="21"/>
              </w:rPr>
              <w:br w:type="textWrapping"/>
            </w:r>
            <w:r>
              <w:rPr>
                <w:rFonts w:hint="eastAsia" w:ascii="宋体" w:hAnsi="宋体" w:cs="宋体"/>
                <w:color w:val="000000"/>
                <w:szCs w:val="21"/>
              </w:rPr>
              <w:t>25、无线智能网优(WIO): 支持</w:t>
            </w:r>
            <w:r>
              <w:rPr>
                <w:rFonts w:hint="eastAsia" w:ascii="宋体" w:hAnsi="宋体" w:cs="宋体"/>
                <w:color w:val="000000"/>
                <w:szCs w:val="21"/>
              </w:rPr>
              <w:br w:type="textWrapping"/>
            </w:r>
            <w:r>
              <w:rPr>
                <w:rFonts w:hint="eastAsia" w:ascii="宋体" w:hAnsi="宋体" w:cs="宋体"/>
                <w:color w:val="000000"/>
                <w:szCs w:val="21"/>
              </w:rPr>
              <w:t>26、二层漫游: 支持</w:t>
            </w:r>
            <w:r>
              <w:rPr>
                <w:rFonts w:hint="eastAsia" w:ascii="宋体" w:hAnsi="宋体" w:cs="宋体"/>
                <w:color w:val="000000"/>
                <w:szCs w:val="21"/>
              </w:rPr>
              <w:br w:type="textWrapping"/>
            </w:r>
            <w:r>
              <w:rPr>
                <w:rFonts w:hint="eastAsia" w:ascii="宋体" w:hAnsi="宋体" w:cs="宋体"/>
                <w:color w:val="000000"/>
                <w:szCs w:val="21"/>
              </w:rPr>
              <w:t>27、AI漫游: 支持</w:t>
            </w:r>
            <w:r>
              <w:rPr>
                <w:rFonts w:hint="eastAsia" w:ascii="宋体" w:hAnsi="宋体" w:cs="宋体"/>
                <w:color w:val="000000"/>
                <w:szCs w:val="21"/>
              </w:rPr>
              <w:br w:type="textWrapping"/>
            </w:r>
            <w:r>
              <w:rPr>
                <w:rFonts w:hint="eastAsia" w:ascii="宋体" w:hAnsi="宋体" w:cs="宋体"/>
                <w:color w:val="000000"/>
                <w:szCs w:val="21"/>
              </w:rPr>
              <w:t>28、802.11k/v漫游: 支持</w:t>
            </w:r>
            <w:r>
              <w:rPr>
                <w:rFonts w:hint="eastAsia" w:ascii="宋体" w:hAnsi="宋体" w:cs="宋体"/>
                <w:color w:val="000000"/>
                <w:szCs w:val="21"/>
              </w:rPr>
              <w:br w:type="textWrapping"/>
            </w:r>
            <w:r>
              <w:rPr>
                <w:rFonts w:hint="eastAsia" w:ascii="宋体" w:hAnsi="宋体" w:cs="宋体"/>
                <w:color w:val="000000"/>
                <w:szCs w:val="21"/>
              </w:rPr>
              <w:t>29、快速漫游（802.11r）: 支持</w:t>
            </w:r>
            <w:r>
              <w:rPr>
                <w:rFonts w:hint="eastAsia" w:ascii="宋体" w:hAnsi="宋体" w:cs="宋体"/>
                <w:color w:val="000000"/>
                <w:szCs w:val="21"/>
              </w:rPr>
              <w:br w:type="textWrapping"/>
            </w:r>
            <w:r>
              <w:rPr>
                <w:rFonts w:hint="eastAsia" w:ascii="宋体" w:hAnsi="宋体" w:cs="宋体"/>
                <w:color w:val="000000"/>
                <w:szCs w:val="21"/>
              </w:rPr>
              <w:t>30、智能家居SSID: 支持</w:t>
            </w:r>
            <w:r>
              <w:rPr>
                <w:rFonts w:hint="eastAsia" w:ascii="宋体" w:hAnsi="宋体" w:cs="宋体"/>
                <w:color w:val="000000"/>
                <w:szCs w:val="21"/>
              </w:rPr>
              <w:br w:type="textWrapping"/>
            </w:r>
            <w:r>
              <w:rPr>
                <w:rFonts w:hint="eastAsia" w:ascii="宋体" w:hAnsi="宋体" w:cs="宋体"/>
                <w:color w:val="000000"/>
                <w:szCs w:val="21"/>
              </w:rPr>
              <w:t>31、智能终端关联: 支持</w:t>
            </w:r>
            <w:r>
              <w:rPr>
                <w:rFonts w:hint="eastAsia" w:ascii="宋体" w:hAnsi="宋体" w:cs="宋体"/>
                <w:color w:val="000000"/>
                <w:szCs w:val="21"/>
              </w:rPr>
              <w:br w:type="textWrapping"/>
            </w:r>
            <w:r>
              <w:rPr>
                <w:rFonts w:hint="eastAsia" w:ascii="宋体" w:hAnsi="宋体" w:cs="宋体"/>
                <w:color w:val="000000"/>
                <w:szCs w:val="21"/>
              </w:rPr>
              <w:t>32、Radio开关: 支持</w:t>
            </w:r>
            <w:r>
              <w:rPr>
                <w:rFonts w:hint="eastAsia" w:ascii="宋体" w:hAnsi="宋体" w:cs="宋体"/>
                <w:color w:val="000000"/>
                <w:szCs w:val="21"/>
              </w:rPr>
              <w:br w:type="textWrapping"/>
            </w:r>
            <w:r>
              <w:rPr>
                <w:rFonts w:hint="eastAsia" w:ascii="宋体" w:hAnsi="宋体" w:cs="宋体"/>
                <w:color w:val="000000"/>
                <w:szCs w:val="21"/>
              </w:rPr>
              <w:t>33、Wi-Fi开关: 支持</w:t>
            </w:r>
            <w:r>
              <w:rPr>
                <w:rFonts w:hint="eastAsia" w:ascii="宋体" w:hAnsi="宋体" w:cs="宋体"/>
                <w:color w:val="000000"/>
                <w:szCs w:val="21"/>
              </w:rPr>
              <w:br w:type="textWrapping"/>
            </w:r>
            <w:r>
              <w:rPr>
                <w:rFonts w:hint="eastAsia" w:ascii="宋体" w:hAnsi="宋体" w:cs="宋体"/>
                <w:color w:val="000000"/>
                <w:szCs w:val="21"/>
              </w:rPr>
              <w:t>34、公寓SSID: 支持</w:t>
            </w:r>
            <w:r>
              <w:rPr>
                <w:rFonts w:hint="eastAsia" w:ascii="宋体" w:hAnsi="宋体" w:cs="宋体"/>
                <w:color w:val="000000"/>
                <w:szCs w:val="21"/>
              </w:rPr>
              <w:br w:type="textWrapping"/>
            </w:r>
            <w:r>
              <w:rPr>
                <w:rFonts w:hint="eastAsia" w:ascii="宋体" w:hAnsi="宋体" w:cs="宋体"/>
                <w:color w:val="000000"/>
                <w:szCs w:val="21"/>
              </w:rPr>
              <w:t>35、OWE（增强型开放）</w:t>
            </w:r>
            <w:r>
              <w:rPr>
                <w:rFonts w:hint="eastAsia" w:ascii="宋体" w:hAnsi="宋体" w:cs="宋体"/>
                <w:color w:val="000000"/>
                <w:szCs w:val="21"/>
              </w:rPr>
              <w:br w:type="textWrapping"/>
            </w:r>
            <w:r>
              <w:rPr>
                <w:rFonts w:hint="eastAsia" w:ascii="宋体" w:hAnsi="宋体" w:cs="宋体"/>
                <w:color w:val="000000"/>
                <w:szCs w:val="21"/>
              </w:rPr>
              <w:t>WPA3-SAE</w:t>
            </w:r>
            <w:r>
              <w:rPr>
                <w:rFonts w:hint="eastAsia" w:ascii="宋体" w:hAnsi="宋体" w:cs="宋体"/>
                <w:color w:val="000000"/>
                <w:szCs w:val="21"/>
              </w:rPr>
              <w:br w:type="textWrapping"/>
            </w:r>
            <w:r>
              <w:rPr>
                <w:rFonts w:hint="eastAsia" w:ascii="宋体" w:hAnsi="宋体" w:cs="宋体"/>
                <w:color w:val="000000"/>
                <w:szCs w:val="21"/>
              </w:rPr>
              <w:t>WPA2-PSK/WPA3-SAE: 支持</w:t>
            </w:r>
            <w:r>
              <w:rPr>
                <w:rFonts w:hint="eastAsia" w:ascii="宋体" w:hAnsi="宋体" w:cs="宋体"/>
                <w:color w:val="000000"/>
                <w:szCs w:val="21"/>
              </w:rPr>
              <w:br w:type="textWrapping"/>
            </w:r>
            <w:r>
              <w:rPr>
                <w:rFonts w:hint="eastAsia" w:ascii="宋体" w:hAnsi="宋体" w:cs="宋体"/>
                <w:color w:val="000000"/>
                <w:szCs w:val="21"/>
              </w:rPr>
              <w:t>36、eWeb管理: 支持</w:t>
            </w:r>
            <w:r>
              <w:rPr>
                <w:rFonts w:hint="eastAsia" w:ascii="宋体" w:hAnsi="宋体" w:cs="宋体"/>
                <w:color w:val="000000"/>
                <w:szCs w:val="21"/>
              </w:rPr>
              <w:br w:type="textWrapping"/>
            </w:r>
            <w:r>
              <w:rPr>
                <w:rFonts w:hint="eastAsia" w:ascii="宋体" w:hAnsi="宋体" w:cs="宋体"/>
                <w:color w:val="000000"/>
                <w:szCs w:val="21"/>
              </w:rPr>
              <w:t>37、二层隔离: 支持</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54</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无线ap2</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1、产品类型: 吸顶AP</w:t>
            </w:r>
            <w:r>
              <w:rPr>
                <w:rFonts w:hint="eastAsia" w:ascii="宋体" w:hAnsi="宋体" w:cs="宋体"/>
                <w:color w:val="000000"/>
                <w:szCs w:val="21"/>
              </w:rPr>
              <w:br w:type="textWrapping"/>
            </w:r>
            <w:r>
              <w:rPr>
                <w:rFonts w:hint="eastAsia" w:ascii="宋体" w:hAnsi="宋体" w:cs="宋体"/>
                <w:color w:val="000000"/>
                <w:szCs w:val="21"/>
              </w:rPr>
              <w:t>2、传输速率: 整机最大无线速率：2976Mbps</w:t>
            </w:r>
            <w:r>
              <w:rPr>
                <w:rFonts w:hint="eastAsia" w:ascii="宋体" w:hAnsi="宋体" w:cs="宋体"/>
                <w:color w:val="000000"/>
                <w:szCs w:val="21"/>
              </w:rPr>
              <w:br w:type="textWrapping"/>
            </w:r>
            <w:r>
              <w:rPr>
                <w:rFonts w:hint="eastAsia" w:ascii="宋体" w:hAnsi="宋体" w:cs="宋体"/>
                <w:color w:val="000000"/>
                <w:szCs w:val="21"/>
              </w:rPr>
              <w:t>2.4GHz：574Mbps</w:t>
            </w:r>
            <w:r>
              <w:rPr>
                <w:rFonts w:hint="eastAsia" w:ascii="宋体" w:hAnsi="宋体" w:cs="宋体"/>
                <w:color w:val="000000"/>
                <w:szCs w:val="21"/>
              </w:rPr>
              <w:br w:type="textWrapping"/>
            </w:r>
            <w:r>
              <w:rPr>
                <w:rFonts w:hint="eastAsia" w:ascii="宋体" w:hAnsi="宋体" w:cs="宋体"/>
                <w:color w:val="000000"/>
                <w:szCs w:val="21"/>
              </w:rPr>
              <w:t>5GHz：2402Mbps</w:t>
            </w:r>
            <w:r>
              <w:rPr>
                <w:rFonts w:hint="eastAsia" w:ascii="宋体" w:hAnsi="宋体" w:cs="宋体"/>
                <w:color w:val="000000"/>
                <w:szCs w:val="21"/>
              </w:rPr>
              <w:br w:type="textWrapping"/>
            </w:r>
            <w:r>
              <w:rPr>
                <w:rFonts w:hint="eastAsia" w:ascii="宋体" w:hAnsi="宋体" w:cs="宋体"/>
                <w:color w:val="000000"/>
                <w:szCs w:val="21"/>
              </w:rPr>
              <w:t>3、射频设计: 双射频</w:t>
            </w:r>
            <w:r>
              <w:rPr>
                <w:rFonts w:hint="eastAsia" w:ascii="宋体" w:hAnsi="宋体" w:cs="宋体"/>
                <w:color w:val="000000"/>
                <w:szCs w:val="21"/>
              </w:rPr>
              <w:br w:type="textWrapping"/>
            </w:r>
            <w:r>
              <w:rPr>
                <w:rFonts w:hint="eastAsia" w:ascii="宋体" w:hAnsi="宋体" w:cs="宋体"/>
                <w:color w:val="000000"/>
                <w:szCs w:val="21"/>
              </w:rPr>
              <w:t>整机支持4条空间流，4条射频流</w:t>
            </w:r>
            <w:r>
              <w:rPr>
                <w:rFonts w:hint="eastAsia" w:ascii="宋体" w:hAnsi="宋体" w:cs="宋体"/>
                <w:color w:val="000000"/>
                <w:szCs w:val="21"/>
              </w:rPr>
              <w:br w:type="textWrapping"/>
            </w:r>
            <w:r>
              <w:rPr>
                <w:rFonts w:hint="eastAsia" w:ascii="宋体" w:hAnsi="宋体" w:cs="宋体"/>
                <w:color w:val="000000"/>
                <w:szCs w:val="21"/>
              </w:rPr>
              <w:t>2.4GHz：2x2，MU-MIMO</w:t>
            </w:r>
            <w:r>
              <w:rPr>
                <w:rFonts w:hint="eastAsia" w:ascii="宋体" w:hAnsi="宋体" w:cs="宋体"/>
                <w:color w:val="000000"/>
                <w:szCs w:val="21"/>
              </w:rPr>
              <w:br w:type="textWrapping"/>
            </w:r>
            <w:r>
              <w:rPr>
                <w:rFonts w:hint="eastAsia" w:ascii="宋体" w:hAnsi="宋体" w:cs="宋体"/>
                <w:color w:val="000000"/>
                <w:szCs w:val="21"/>
              </w:rPr>
              <w:t>5GHz：2x2，MU-MIMO</w:t>
            </w:r>
            <w:r>
              <w:rPr>
                <w:rFonts w:hint="eastAsia" w:ascii="宋体" w:hAnsi="宋体" w:cs="宋体"/>
                <w:color w:val="000000"/>
                <w:szCs w:val="21"/>
              </w:rPr>
              <w:br w:type="textWrapping"/>
            </w:r>
            <w:r>
              <w:rPr>
                <w:rFonts w:hint="eastAsia" w:ascii="宋体" w:hAnsi="宋体" w:cs="宋体"/>
                <w:color w:val="000000"/>
                <w:szCs w:val="21"/>
              </w:rPr>
              <w:t>4、Wi-Fi标准（2.4GHz）: Wi-Fi 4（IEEE 802.11b/g/n）</w:t>
            </w:r>
            <w:r>
              <w:rPr>
                <w:rFonts w:hint="eastAsia" w:ascii="宋体" w:hAnsi="宋体" w:cs="宋体"/>
                <w:color w:val="000000"/>
                <w:szCs w:val="21"/>
              </w:rPr>
              <w:br w:type="textWrapping"/>
            </w:r>
            <w:r>
              <w:rPr>
                <w:rFonts w:hint="eastAsia" w:ascii="宋体" w:hAnsi="宋体" w:cs="宋体"/>
                <w:color w:val="000000"/>
                <w:szCs w:val="21"/>
              </w:rPr>
              <w:t>Wi-Fi 7（IEEE 802.11ax）</w:t>
            </w:r>
            <w:r>
              <w:rPr>
                <w:rFonts w:hint="eastAsia" w:ascii="宋体" w:hAnsi="宋体" w:cs="宋体"/>
                <w:color w:val="000000"/>
                <w:szCs w:val="21"/>
              </w:rPr>
              <w:br w:type="textWrapping"/>
            </w:r>
            <w:r>
              <w:rPr>
                <w:rFonts w:hint="eastAsia" w:ascii="宋体" w:hAnsi="宋体" w:cs="宋体"/>
                <w:color w:val="000000"/>
                <w:szCs w:val="21"/>
              </w:rPr>
              <w:t>5、Wi-Fi标准（5GHz）: Wi-Fi 4（IEEE 802.11a/n）</w:t>
            </w:r>
            <w:r>
              <w:rPr>
                <w:rFonts w:hint="eastAsia" w:ascii="宋体" w:hAnsi="宋体" w:cs="宋体"/>
                <w:color w:val="000000"/>
                <w:szCs w:val="21"/>
              </w:rPr>
              <w:br w:type="textWrapping"/>
            </w:r>
            <w:r>
              <w:rPr>
                <w:rFonts w:hint="eastAsia" w:ascii="宋体" w:hAnsi="宋体" w:cs="宋体"/>
                <w:color w:val="000000"/>
                <w:szCs w:val="21"/>
              </w:rPr>
              <w:t>Wi-Fi 6（IEEE 802.11ac）</w:t>
            </w:r>
            <w:r>
              <w:rPr>
                <w:rFonts w:hint="eastAsia" w:ascii="宋体" w:hAnsi="宋体" w:cs="宋体"/>
                <w:color w:val="000000"/>
                <w:szCs w:val="21"/>
              </w:rPr>
              <w:br w:type="textWrapping"/>
            </w:r>
            <w:r>
              <w:rPr>
                <w:rFonts w:hint="eastAsia" w:ascii="宋体" w:hAnsi="宋体" w:cs="宋体"/>
                <w:color w:val="000000"/>
                <w:szCs w:val="21"/>
              </w:rPr>
              <w:t>Wi-Fi 7（IEEE 802.11ax）</w:t>
            </w:r>
            <w:r>
              <w:rPr>
                <w:rFonts w:hint="eastAsia" w:ascii="宋体" w:hAnsi="宋体" w:cs="宋体"/>
                <w:color w:val="000000"/>
                <w:szCs w:val="21"/>
              </w:rPr>
              <w:br w:type="textWrapping"/>
            </w:r>
            <w:r>
              <w:rPr>
                <w:rFonts w:hint="eastAsia" w:ascii="宋体" w:hAnsi="宋体" w:cs="宋体"/>
                <w:color w:val="000000"/>
                <w:szCs w:val="21"/>
              </w:rPr>
              <w:t>6、2.4GHz推荐覆盖半径: 15 米(理想环境，无遮挡；信号覆盖范围与终端性能和环境干扰有关)</w:t>
            </w:r>
            <w:r>
              <w:rPr>
                <w:rFonts w:hint="eastAsia" w:ascii="宋体" w:hAnsi="宋体" w:cs="宋体"/>
                <w:color w:val="000000"/>
                <w:szCs w:val="21"/>
              </w:rPr>
              <w:br w:type="textWrapping"/>
            </w:r>
            <w:r>
              <w:rPr>
                <w:rFonts w:hint="eastAsia" w:ascii="宋体" w:hAnsi="宋体" w:cs="宋体"/>
                <w:color w:val="000000"/>
                <w:szCs w:val="21"/>
              </w:rPr>
              <w:t>7、5GHz推荐覆盖半径: 15 米(理想环境，无遮挡；信号覆盖范围与终端性能和环境干扰有关)</w:t>
            </w:r>
            <w:r>
              <w:rPr>
                <w:rFonts w:hint="eastAsia" w:ascii="宋体" w:hAnsi="宋体" w:cs="宋体"/>
                <w:color w:val="000000"/>
                <w:szCs w:val="21"/>
              </w:rPr>
              <w:br w:type="textWrapping"/>
            </w:r>
            <w:r>
              <w:rPr>
                <w:rFonts w:hint="eastAsia" w:ascii="宋体" w:hAnsi="宋体" w:cs="宋体"/>
                <w:color w:val="000000"/>
                <w:szCs w:val="21"/>
              </w:rPr>
              <w:t>8、产品尺寸（宽x深x高）: 86mm x 42.4mm x 86mm</w:t>
            </w:r>
            <w:r>
              <w:rPr>
                <w:rFonts w:hint="eastAsia" w:ascii="宋体" w:hAnsi="宋体" w:cs="宋体"/>
                <w:color w:val="000000"/>
                <w:szCs w:val="21"/>
              </w:rPr>
              <w:br w:type="textWrapping"/>
            </w:r>
            <w:r>
              <w:rPr>
                <w:rFonts w:hint="eastAsia" w:ascii="宋体" w:hAnsi="宋体" w:cs="宋体"/>
                <w:color w:val="000000"/>
                <w:szCs w:val="21"/>
              </w:rPr>
              <w:t>9、最大支持QAM数量: 1024</w:t>
            </w:r>
            <w:r>
              <w:rPr>
                <w:rFonts w:hint="eastAsia" w:ascii="宋体" w:hAnsi="宋体" w:cs="宋体"/>
                <w:color w:val="000000"/>
                <w:szCs w:val="21"/>
              </w:rPr>
              <w:br w:type="textWrapping"/>
            </w:r>
            <w:r>
              <w:rPr>
                <w:rFonts w:hint="eastAsia" w:ascii="宋体" w:hAnsi="宋体" w:cs="宋体"/>
                <w:color w:val="000000"/>
                <w:szCs w:val="21"/>
              </w:rPr>
              <w:t>10、受电类型: PoE/PoE+以太网供电</w:t>
            </w:r>
            <w:r>
              <w:rPr>
                <w:rFonts w:hint="eastAsia" w:ascii="宋体" w:hAnsi="宋体" w:cs="宋体"/>
                <w:color w:val="000000"/>
                <w:szCs w:val="21"/>
              </w:rPr>
              <w:br w:type="textWrapping"/>
            </w:r>
            <w:r>
              <w:rPr>
                <w:rFonts w:hint="eastAsia" w:ascii="宋体" w:hAnsi="宋体" w:cs="宋体"/>
                <w:color w:val="000000"/>
                <w:szCs w:val="21"/>
              </w:rPr>
              <w:t>11、安装方式: 面板盒安装</w:t>
            </w:r>
            <w:r>
              <w:rPr>
                <w:rFonts w:hint="eastAsia" w:ascii="宋体" w:hAnsi="宋体" w:cs="宋体"/>
                <w:color w:val="000000"/>
                <w:szCs w:val="21"/>
              </w:rPr>
              <w:br w:type="textWrapping"/>
            </w:r>
            <w:r>
              <w:rPr>
                <w:rFonts w:hint="eastAsia" w:ascii="宋体" w:hAnsi="宋体" w:cs="宋体"/>
                <w:color w:val="000000"/>
                <w:szCs w:val="21"/>
              </w:rPr>
              <w:t>12、工作环境温度: 0°C～40°C</w:t>
            </w:r>
            <w:r>
              <w:rPr>
                <w:rFonts w:hint="eastAsia" w:ascii="宋体" w:hAnsi="宋体" w:cs="宋体"/>
                <w:color w:val="000000"/>
                <w:szCs w:val="21"/>
              </w:rPr>
              <w:br w:type="textWrapping"/>
            </w:r>
            <w:r>
              <w:rPr>
                <w:rFonts w:hint="eastAsia" w:ascii="宋体" w:hAnsi="宋体" w:cs="宋体"/>
                <w:color w:val="000000"/>
                <w:szCs w:val="21"/>
              </w:rPr>
              <w:t>13、最大无线关联终端数: 64（2.4GHz）</w:t>
            </w:r>
            <w:r>
              <w:rPr>
                <w:rFonts w:hint="eastAsia" w:ascii="宋体" w:hAnsi="宋体" w:cs="宋体"/>
                <w:color w:val="000000"/>
                <w:szCs w:val="21"/>
              </w:rPr>
              <w:br w:type="textWrapping"/>
            </w:r>
            <w:r>
              <w:rPr>
                <w:rFonts w:hint="eastAsia" w:ascii="宋体" w:hAnsi="宋体" w:cs="宋体"/>
                <w:color w:val="000000"/>
                <w:szCs w:val="21"/>
              </w:rPr>
              <w:t>256（5GHz）</w:t>
            </w:r>
            <w:r>
              <w:rPr>
                <w:rFonts w:hint="eastAsia" w:ascii="宋体" w:hAnsi="宋体" w:cs="宋体"/>
                <w:color w:val="000000"/>
                <w:szCs w:val="21"/>
              </w:rPr>
              <w:br w:type="textWrapping"/>
            </w:r>
            <w:r>
              <w:rPr>
                <w:rFonts w:hint="eastAsia" w:ascii="宋体" w:hAnsi="宋体" w:cs="宋体"/>
                <w:color w:val="000000"/>
                <w:szCs w:val="21"/>
              </w:rPr>
              <w:t>256（2.4GHz和5GHz同时启用）</w:t>
            </w:r>
            <w:r>
              <w:rPr>
                <w:rFonts w:hint="eastAsia" w:ascii="宋体" w:hAnsi="宋体" w:cs="宋体"/>
                <w:color w:val="000000"/>
                <w:szCs w:val="21"/>
              </w:rPr>
              <w:br w:type="textWrapping"/>
            </w:r>
            <w:r>
              <w:rPr>
                <w:rFonts w:hint="eastAsia" w:ascii="宋体" w:hAnsi="宋体" w:cs="宋体"/>
                <w:color w:val="000000"/>
                <w:szCs w:val="21"/>
              </w:rPr>
              <w:t>说明：实际支持终端数受使用环境影响</w:t>
            </w:r>
            <w:r>
              <w:rPr>
                <w:rFonts w:hint="eastAsia" w:ascii="宋体" w:hAnsi="宋体" w:cs="宋体"/>
                <w:color w:val="000000"/>
                <w:szCs w:val="21"/>
              </w:rPr>
              <w:br w:type="textWrapping"/>
            </w:r>
            <w:r>
              <w:rPr>
                <w:rFonts w:hint="eastAsia" w:ascii="宋体" w:hAnsi="宋体" w:cs="宋体"/>
                <w:color w:val="000000"/>
                <w:szCs w:val="21"/>
              </w:rPr>
              <w:t>14、推荐无线关联终端数: ● 支持IEEE 802.11ax、160MHz：</w:t>
            </w:r>
            <w:r>
              <w:rPr>
                <w:rFonts w:hint="eastAsia" w:ascii="宋体" w:hAnsi="宋体" w:cs="宋体"/>
                <w:color w:val="000000"/>
                <w:szCs w:val="21"/>
              </w:rPr>
              <w:br w:type="textWrapping"/>
            </w:r>
            <w:r>
              <w:rPr>
                <w:rFonts w:hint="eastAsia" w:ascii="宋体" w:hAnsi="宋体" w:cs="宋体"/>
                <w:color w:val="000000"/>
                <w:szCs w:val="21"/>
              </w:rPr>
              <w:t>16（2.4GHz）</w:t>
            </w:r>
            <w:r>
              <w:rPr>
                <w:rFonts w:hint="eastAsia" w:ascii="宋体" w:hAnsi="宋体" w:cs="宋体"/>
                <w:color w:val="000000"/>
                <w:szCs w:val="21"/>
              </w:rPr>
              <w:br w:type="textWrapping"/>
            </w:r>
            <w:r>
              <w:rPr>
                <w:rFonts w:hint="eastAsia" w:ascii="宋体" w:hAnsi="宋体" w:cs="宋体"/>
                <w:color w:val="000000"/>
                <w:szCs w:val="21"/>
              </w:rPr>
              <w:t>48（5GHz）</w:t>
            </w:r>
            <w:r>
              <w:rPr>
                <w:rFonts w:hint="eastAsia" w:ascii="宋体" w:hAnsi="宋体" w:cs="宋体"/>
                <w:color w:val="000000"/>
                <w:szCs w:val="21"/>
              </w:rPr>
              <w:br w:type="textWrapping"/>
            </w:r>
            <w:r>
              <w:rPr>
                <w:rFonts w:hint="eastAsia" w:ascii="宋体" w:hAnsi="宋体" w:cs="宋体"/>
                <w:color w:val="000000"/>
                <w:szCs w:val="21"/>
              </w:rPr>
              <w:t>64（2.4GHz和5GHz同时启用）</w:t>
            </w:r>
            <w:r>
              <w:rPr>
                <w:rFonts w:hint="eastAsia" w:ascii="宋体" w:hAnsi="宋体" w:cs="宋体"/>
                <w:color w:val="000000"/>
                <w:szCs w:val="21"/>
              </w:rPr>
              <w:br w:type="textWrapping"/>
            </w:r>
            <w:r>
              <w:rPr>
                <w:rFonts w:hint="eastAsia" w:ascii="宋体" w:hAnsi="宋体" w:cs="宋体"/>
                <w:color w:val="000000"/>
                <w:szCs w:val="21"/>
              </w:rPr>
              <w:t>● 支持IEEE 802.11ax、80MHz：</w:t>
            </w:r>
            <w:r>
              <w:rPr>
                <w:rFonts w:hint="eastAsia" w:ascii="宋体" w:hAnsi="宋体" w:cs="宋体"/>
                <w:color w:val="000000"/>
                <w:szCs w:val="21"/>
              </w:rPr>
              <w:br w:type="textWrapping"/>
            </w:r>
            <w:r>
              <w:rPr>
                <w:rFonts w:hint="eastAsia" w:ascii="宋体" w:hAnsi="宋体" w:cs="宋体"/>
                <w:color w:val="000000"/>
                <w:szCs w:val="21"/>
              </w:rPr>
              <w:t>16（2.4GHz）</w:t>
            </w:r>
            <w:r>
              <w:rPr>
                <w:rFonts w:hint="eastAsia" w:ascii="宋体" w:hAnsi="宋体" w:cs="宋体"/>
                <w:color w:val="000000"/>
                <w:szCs w:val="21"/>
              </w:rPr>
              <w:br w:type="textWrapping"/>
            </w:r>
            <w:r>
              <w:rPr>
                <w:rFonts w:hint="eastAsia" w:ascii="宋体" w:hAnsi="宋体" w:cs="宋体"/>
                <w:color w:val="000000"/>
                <w:szCs w:val="21"/>
              </w:rPr>
              <w:t>36（5GHz）</w:t>
            </w:r>
            <w:r>
              <w:rPr>
                <w:rFonts w:hint="eastAsia" w:ascii="宋体" w:hAnsi="宋体" w:cs="宋体"/>
                <w:color w:val="000000"/>
                <w:szCs w:val="21"/>
              </w:rPr>
              <w:br w:type="textWrapping"/>
            </w:r>
            <w:r>
              <w:rPr>
                <w:rFonts w:hint="eastAsia" w:ascii="宋体" w:hAnsi="宋体" w:cs="宋体"/>
                <w:color w:val="000000"/>
                <w:szCs w:val="21"/>
              </w:rPr>
              <w:t>52（2.4GHz和5GHz同时启用）</w:t>
            </w:r>
            <w:r>
              <w:rPr>
                <w:rFonts w:hint="eastAsia" w:ascii="宋体" w:hAnsi="宋体" w:cs="宋体"/>
                <w:color w:val="000000"/>
                <w:szCs w:val="21"/>
              </w:rPr>
              <w:br w:type="textWrapping"/>
            </w:r>
            <w:r>
              <w:rPr>
                <w:rFonts w:hint="eastAsia" w:ascii="宋体" w:hAnsi="宋体" w:cs="宋体"/>
                <w:color w:val="000000"/>
                <w:szCs w:val="21"/>
              </w:rPr>
              <w:t>● 支持IEEE 802.11ac：</w:t>
            </w:r>
            <w:r>
              <w:rPr>
                <w:rFonts w:hint="eastAsia" w:ascii="宋体" w:hAnsi="宋体" w:cs="宋体"/>
                <w:color w:val="000000"/>
                <w:szCs w:val="21"/>
              </w:rPr>
              <w:br w:type="textWrapping"/>
            </w:r>
            <w:r>
              <w:rPr>
                <w:rFonts w:hint="eastAsia" w:ascii="宋体" w:hAnsi="宋体" w:cs="宋体"/>
                <w:color w:val="000000"/>
                <w:szCs w:val="21"/>
              </w:rPr>
              <w:t>8（2.4GHz）</w:t>
            </w:r>
            <w:r>
              <w:rPr>
                <w:rFonts w:hint="eastAsia" w:ascii="宋体" w:hAnsi="宋体" w:cs="宋体"/>
                <w:color w:val="000000"/>
                <w:szCs w:val="21"/>
              </w:rPr>
              <w:br w:type="textWrapping"/>
            </w:r>
            <w:r>
              <w:rPr>
                <w:rFonts w:hint="eastAsia" w:ascii="宋体" w:hAnsi="宋体" w:cs="宋体"/>
                <w:color w:val="000000"/>
                <w:szCs w:val="21"/>
              </w:rPr>
              <w:t>24（5GHz）</w:t>
            </w:r>
            <w:r>
              <w:rPr>
                <w:rFonts w:hint="eastAsia" w:ascii="宋体" w:hAnsi="宋体" w:cs="宋体"/>
                <w:color w:val="000000"/>
                <w:szCs w:val="21"/>
              </w:rPr>
              <w:br w:type="textWrapping"/>
            </w:r>
            <w:r>
              <w:rPr>
                <w:rFonts w:hint="eastAsia" w:ascii="宋体" w:hAnsi="宋体" w:cs="宋体"/>
                <w:color w:val="000000"/>
                <w:szCs w:val="21"/>
              </w:rPr>
              <w:t>32（2.4GHz和5GHz同时启用）</w:t>
            </w:r>
            <w:r>
              <w:rPr>
                <w:rFonts w:hint="eastAsia" w:ascii="宋体" w:hAnsi="宋体" w:cs="宋体"/>
                <w:color w:val="000000"/>
                <w:szCs w:val="21"/>
              </w:rPr>
              <w:br w:type="textWrapping"/>
            </w:r>
            <w:r>
              <w:rPr>
                <w:rFonts w:hint="eastAsia" w:ascii="宋体" w:hAnsi="宋体" w:cs="宋体"/>
                <w:color w:val="000000"/>
                <w:szCs w:val="21"/>
              </w:rPr>
              <w:t>15、SSID数量: 8 个</w:t>
            </w:r>
            <w:r>
              <w:rPr>
                <w:rFonts w:hint="eastAsia" w:ascii="宋体" w:hAnsi="宋体" w:cs="宋体"/>
                <w:color w:val="000000"/>
                <w:szCs w:val="21"/>
              </w:rPr>
              <w:br w:type="textWrapping"/>
            </w:r>
            <w:r>
              <w:rPr>
                <w:rFonts w:hint="eastAsia" w:ascii="宋体" w:hAnsi="宋体" w:cs="宋体"/>
                <w:color w:val="000000"/>
                <w:szCs w:val="21"/>
              </w:rPr>
              <w:t>16、AP Mesh: 支持</w:t>
            </w:r>
            <w:r>
              <w:rPr>
                <w:rFonts w:hint="eastAsia" w:ascii="宋体" w:hAnsi="宋体" w:cs="宋体"/>
                <w:color w:val="000000"/>
                <w:szCs w:val="21"/>
              </w:rPr>
              <w:br w:type="textWrapping"/>
            </w:r>
            <w:r>
              <w:rPr>
                <w:rFonts w:hint="eastAsia" w:ascii="宋体" w:hAnsi="宋体" w:cs="宋体"/>
                <w:color w:val="000000"/>
                <w:szCs w:val="21"/>
              </w:rPr>
              <w:t>17、最大AP Mesh组网容量: 16 台</w:t>
            </w:r>
            <w:r>
              <w:rPr>
                <w:rFonts w:hint="eastAsia" w:ascii="宋体" w:hAnsi="宋体" w:cs="宋体"/>
                <w:color w:val="000000"/>
                <w:szCs w:val="21"/>
              </w:rPr>
              <w:br w:type="textWrapping"/>
            </w:r>
            <w:r>
              <w:rPr>
                <w:rFonts w:hint="eastAsia" w:ascii="宋体" w:hAnsi="宋体" w:cs="宋体"/>
                <w:color w:val="000000"/>
                <w:szCs w:val="21"/>
              </w:rPr>
              <w:t>18、AP分组: 支持</w:t>
            </w:r>
            <w:r>
              <w:rPr>
                <w:rFonts w:hint="eastAsia" w:ascii="宋体" w:hAnsi="宋体" w:cs="宋体"/>
                <w:color w:val="000000"/>
                <w:szCs w:val="21"/>
              </w:rPr>
              <w:br w:type="textWrapping"/>
            </w:r>
            <w:r>
              <w:rPr>
                <w:rFonts w:hint="eastAsia" w:ascii="宋体" w:hAnsi="宋体" w:cs="宋体"/>
                <w:color w:val="000000"/>
                <w:szCs w:val="21"/>
              </w:rPr>
              <w:t>19、最大AP分组数: 8 个</w:t>
            </w:r>
            <w:r>
              <w:rPr>
                <w:rFonts w:hint="eastAsia" w:ascii="宋体" w:hAnsi="宋体" w:cs="宋体"/>
                <w:color w:val="000000"/>
                <w:szCs w:val="21"/>
              </w:rPr>
              <w:br w:type="textWrapping"/>
            </w:r>
            <w:r>
              <w:rPr>
                <w:rFonts w:hint="eastAsia" w:ascii="宋体" w:hAnsi="宋体" w:cs="宋体"/>
                <w:color w:val="000000"/>
                <w:szCs w:val="21"/>
              </w:rPr>
              <w:t>20、最大可管理设备数量: 150 台</w:t>
            </w:r>
            <w:r>
              <w:rPr>
                <w:rFonts w:hint="eastAsia" w:ascii="宋体" w:hAnsi="宋体" w:cs="宋体"/>
                <w:color w:val="000000"/>
                <w:szCs w:val="21"/>
              </w:rPr>
              <w:br w:type="textWrapping"/>
            </w:r>
            <w:r>
              <w:rPr>
                <w:rFonts w:hint="eastAsia" w:ascii="宋体" w:hAnsi="宋体" w:cs="宋体"/>
                <w:color w:val="000000"/>
                <w:szCs w:val="21"/>
              </w:rPr>
              <w:t>21、最大可管理终端数量: 750 台</w:t>
            </w:r>
            <w:r>
              <w:rPr>
                <w:rFonts w:hint="eastAsia" w:ascii="宋体" w:hAnsi="宋体" w:cs="宋体"/>
                <w:color w:val="000000"/>
                <w:szCs w:val="21"/>
              </w:rPr>
              <w:br w:type="textWrapping"/>
            </w:r>
            <w:r>
              <w:rPr>
                <w:rFonts w:hint="eastAsia" w:ascii="宋体" w:hAnsi="宋体" w:cs="宋体"/>
                <w:color w:val="000000"/>
                <w:szCs w:val="21"/>
              </w:rPr>
              <w:t>22、强制弱信号用户下线: 支持</w:t>
            </w:r>
            <w:r>
              <w:rPr>
                <w:rFonts w:hint="eastAsia" w:ascii="宋体" w:hAnsi="宋体" w:cs="宋体"/>
                <w:color w:val="000000"/>
                <w:szCs w:val="21"/>
              </w:rPr>
              <w:br w:type="textWrapping"/>
            </w:r>
            <w:r>
              <w:rPr>
                <w:rFonts w:hint="eastAsia" w:ascii="宋体" w:hAnsi="宋体" w:cs="宋体"/>
                <w:color w:val="000000"/>
                <w:szCs w:val="21"/>
              </w:rPr>
              <w:t>23、AP模式: 支持</w:t>
            </w:r>
            <w:r>
              <w:rPr>
                <w:rFonts w:hint="eastAsia" w:ascii="宋体" w:hAnsi="宋体" w:cs="宋体"/>
                <w:color w:val="000000"/>
                <w:szCs w:val="21"/>
              </w:rPr>
              <w:br w:type="textWrapping"/>
            </w:r>
            <w:r>
              <w:rPr>
                <w:rFonts w:hint="eastAsia" w:ascii="宋体" w:hAnsi="宋体" w:cs="宋体"/>
                <w:color w:val="000000"/>
                <w:szCs w:val="21"/>
              </w:rPr>
              <w:t>24、AP管理: 支持</w:t>
            </w:r>
            <w:r>
              <w:rPr>
                <w:rFonts w:hint="eastAsia" w:ascii="宋体" w:hAnsi="宋体" w:cs="宋体"/>
                <w:color w:val="000000"/>
                <w:szCs w:val="21"/>
              </w:rPr>
              <w:br w:type="textWrapping"/>
            </w:r>
            <w:r>
              <w:rPr>
                <w:rFonts w:hint="eastAsia" w:ascii="宋体" w:hAnsi="宋体" w:cs="宋体"/>
                <w:color w:val="000000"/>
                <w:szCs w:val="21"/>
              </w:rPr>
              <w:t>25、无线智能网优(WIO): 支持</w:t>
            </w:r>
            <w:r>
              <w:rPr>
                <w:rFonts w:hint="eastAsia" w:ascii="宋体" w:hAnsi="宋体" w:cs="宋体"/>
                <w:color w:val="000000"/>
                <w:szCs w:val="21"/>
              </w:rPr>
              <w:br w:type="textWrapping"/>
            </w:r>
            <w:r>
              <w:rPr>
                <w:rFonts w:hint="eastAsia" w:ascii="宋体" w:hAnsi="宋体" w:cs="宋体"/>
                <w:color w:val="000000"/>
                <w:szCs w:val="21"/>
              </w:rPr>
              <w:t>26、二层漫游: 支持</w:t>
            </w:r>
            <w:r>
              <w:rPr>
                <w:rFonts w:hint="eastAsia" w:ascii="宋体" w:hAnsi="宋体" w:cs="宋体"/>
                <w:color w:val="000000"/>
                <w:szCs w:val="21"/>
              </w:rPr>
              <w:br w:type="textWrapping"/>
            </w:r>
            <w:r>
              <w:rPr>
                <w:rFonts w:hint="eastAsia" w:ascii="宋体" w:hAnsi="宋体" w:cs="宋体"/>
                <w:color w:val="000000"/>
                <w:szCs w:val="21"/>
              </w:rPr>
              <w:t>27、AI漫游: 支持</w:t>
            </w:r>
            <w:r>
              <w:rPr>
                <w:rFonts w:hint="eastAsia" w:ascii="宋体" w:hAnsi="宋体" w:cs="宋体"/>
                <w:color w:val="000000"/>
                <w:szCs w:val="21"/>
              </w:rPr>
              <w:br w:type="textWrapping"/>
            </w:r>
            <w:r>
              <w:rPr>
                <w:rFonts w:hint="eastAsia" w:ascii="宋体" w:hAnsi="宋体" w:cs="宋体"/>
                <w:color w:val="000000"/>
                <w:szCs w:val="21"/>
              </w:rPr>
              <w:t>28、802.11k/v漫游: 支持</w:t>
            </w:r>
            <w:r>
              <w:rPr>
                <w:rFonts w:hint="eastAsia" w:ascii="宋体" w:hAnsi="宋体" w:cs="宋体"/>
                <w:color w:val="000000"/>
                <w:szCs w:val="21"/>
              </w:rPr>
              <w:br w:type="textWrapping"/>
            </w:r>
            <w:r>
              <w:rPr>
                <w:rFonts w:hint="eastAsia" w:ascii="宋体" w:hAnsi="宋体" w:cs="宋体"/>
                <w:color w:val="000000"/>
                <w:szCs w:val="21"/>
              </w:rPr>
              <w:t>29、快速漫游（802.11r）: 支持</w:t>
            </w:r>
            <w:r>
              <w:rPr>
                <w:rFonts w:hint="eastAsia" w:ascii="宋体" w:hAnsi="宋体" w:cs="宋体"/>
                <w:color w:val="000000"/>
                <w:szCs w:val="21"/>
              </w:rPr>
              <w:br w:type="textWrapping"/>
            </w:r>
            <w:r>
              <w:rPr>
                <w:rFonts w:hint="eastAsia" w:ascii="宋体" w:hAnsi="宋体" w:cs="宋体"/>
                <w:color w:val="000000"/>
                <w:szCs w:val="21"/>
              </w:rPr>
              <w:t>30、智能家居SSID: 支持</w:t>
            </w:r>
            <w:r>
              <w:rPr>
                <w:rFonts w:hint="eastAsia" w:ascii="宋体" w:hAnsi="宋体" w:cs="宋体"/>
                <w:color w:val="000000"/>
                <w:szCs w:val="21"/>
              </w:rPr>
              <w:br w:type="textWrapping"/>
            </w:r>
            <w:r>
              <w:rPr>
                <w:rFonts w:hint="eastAsia" w:ascii="宋体" w:hAnsi="宋体" w:cs="宋体"/>
                <w:color w:val="000000"/>
                <w:szCs w:val="21"/>
              </w:rPr>
              <w:t>31、智能终端关联: 支持</w:t>
            </w:r>
            <w:r>
              <w:rPr>
                <w:rFonts w:hint="eastAsia" w:ascii="宋体" w:hAnsi="宋体" w:cs="宋体"/>
                <w:color w:val="000000"/>
                <w:szCs w:val="21"/>
              </w:rPr>
              <w:br w:type="textWrapping"/>
            </w:r>
            <w:r>
              <w:rPr>
                <w:rFonts w:hint="eastAsia" w:ascii="宋体" w:hAnsi="宋体" w:cs="宋体"/>
                <w:color w:val="000000"/>
                <w:szCs w:val="21"/>
              </w:rPr>
              <w:t>32、Radio开关: 支持</w:t>
            </w:r>
            <w:r>
              <w:rPr>
                <w:rFonts w:hint="eastAsia" w:ascii="宋体" w:hAnsi="宋体" w:cs="宋体"/>
                <w:color w:val="000000"/>
                <w:szCs w:val="21"/>
              </w:rPr>
              <w:br w:type="textWrapping"/>
            </w:r>
            <w:r>
              <w:rPr>
                <w:rFonts w:hint="eastAsia" w:ascii="宋体" w:hAnsi="宋体" w:cs="宋体"/>
                <w:color w:val="000000"/>
                <w:szCs w:val="21"/>
              </w:rPr>
              <w:t>33、Wi-Fi开关: 支持</w:t>
            </w:r>
            <w:r>
              <w:rPr>
                <w:rFonts w:hint="eastAsia" w:ascii="宋体" w:hAnsi="宋体" w:cs="宋体"/>
                <w:color w:val="000000"/>
                <w:szCs w:val="21"/>
              </w:rPr>
              <w:br w:type="textWrapping"/>
            </w:r>
            <w:r>
              <w:rPr>
                <w:rFonts w:hint="eastAsia" w:ascii="宋体" w:hAnsi="宋体" w:cs="宋体"/>
                <w:color w:val="000000"/>
                <w:szCs w:val="21"/>
              </w:rPr>
              <w:t>34、公寓SSID: 支持</w:t>
            </w:r>
            <w:r>
              <w:rPr>
                <w:rFonts w:hint="eastAsia" w:ascii="宋体" w:hAnsi="宋体" w:cs="宋体"/>
                <w:color w:val="000000"/>
                <w:szCs w:val="21"/>
              </w:rPr>
              <w:br w:type="textWrapping"/>
            </w:r>
            <w:r>
              <w:rPr>
                <w:rFonts w:hint="eastAsia" w:ascii="宋体" w:hAnsi="宋体" w:cs="宋体"/>
                <w:color w:val="000000"/>
                <w:szCs w:val="21"/>
              </w:rPr>
              <w:t>35、OWE（增强型开放）</w:t>
            </w:r>
            <w:r>
              <w:rPr>
                <w:rFonts w:hint="eastAsia" w:ascii="宋体" w:hAnsi="宋体" w:cs="宋体"/>
                <w:color w:val="000000"/>
                <w:szCs w:val="21"/>
              </w:rPr>
              <w:br w:type="textWrapping"/>
            </w:r>
            <w:r>
              <w:rPr>
                <w:rFonts w:hint="eastAsia" w:ascii="宋体" w:hAnsi="宋体" w:cs="宋体"/>
                <w:color w:val="000000"/>
                <w:szCs w:val="21"/>
              </w:rPr>
              <w:t>WPA3-SAE</w:t>
            </w:r>
            <w:r>
              <w:rPr>
                <w:rFonts w:hint="eastAsia" w:ascii="宋体" w:hAnsi="宋体" w:cs="宋体"/>
                <w:color w:val="000000"/>
                <w:szCs w:val="21"/>
              </w:rPr>
              <w:br w:type="textWrapping"/>
            </w:r>
            <w:r>
              <w:rPr>
                <w:rFonts w:hint="eastAsia" w:ascii="宋体" w:hAnsi="宋体" w:cs="宋体"/>
                <w:color w:val="000000"/>
                <w:szCs w:val="21"/>
              </w:rPr>
              <w:t>WPA2-PSK/WPA3-SAE: 支持</w:t>
            </w:r>
            <w:r>
              <w:rPr>
                <w:rFonts w:hint="eastAsia" w:ascii="宋体" w:hAnsi="宋体" w:cs="宋体"/>
                <w:color w:val="000000"/>
                <w:szCs w:val="21"/>
              </w:rPr>
              <w:br w:type="textWrapping"/>
            </w:r>
            <w:r>
              <w:rPr>
                <w:rFonts w:hint="eastAsia" w:ascii="宋体" w:hAnsi="宋体" w:cs="宋体"/>
                <w:color w:val="000000"/>
                <w:szCs w:val="21"/>
              </w:rPr>
              <w:t>36、eWeb管理: 支持</w:t>
            </w:r>
            <w:r>
              <w:rPr>
                <w:rFonts w:hint="eastAsia" w:ascii="宋体" w:hAnsi="宋体" w:cs="宋体"/>
                <w:color w:val="000000"/>
                <w:szCs w:val="21"/>
              </w:rPr>
              <w:br w:type="textWrapping"/>
            </w:r>
            <w:r>
              <w:rPr>
                <w:rFonts w:hint="eastAsia" w:ascii="宋体" w:hAnsi="宋体" w:cs="宋体"/>
                <w:color w:val="000000"/>
                <w:szCs w:val="21"/>
              </w:rPr>
              <w:t>37、二层隔离: 支持</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55</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智能弱电箱</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尺寸：400mm×300mm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材质：阻燃 ABS 哑光一体成型，圆角防磕碰</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结构：磁吸上翻门，开盖无遮挡</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理线：背板洞洞板、可拆卸光猫 / 交换机支架、走线槽、扎带孔</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供电：AC220V，外置 3C 电源适配器，额定功率≤12W</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无线：Wi</w:t>
            </w:r>
            <w:r>
              <w:rPr>
                <w:rFonts w:hint="eastAsia" w:ascii="宋体" w:hAnsi="宋体" w:cs="宋体"/>
                <w:color w:val="000000"/>
                <w:szCs w:val="21"/>
                <w:lang w:val="en-US" w:eastAsia="zh-CN"/>
              </w:rPr>
              <w:t>-</w:t>
            </w:r>
            <w:r>
              <w:rPr>
                <w:rFonts w:hint="eastAsia" w:ascii="宋体" w:hAnsi="宋体" w:cs="宋体"/>
                <w:color w:val="000000"/>
                <w:szCs w:val="21"/>
              </w:rPr>
              <w:t>Fi 2.4GHz（b/g/n）、蓝牙 BLE4.2</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显示：2.51 英寸彩屏，独立温湿度数码显示</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按键：4 路触控按键，支持自定义场景</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温湿度传感器：0~60℃ / 0~100% RH</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门磁传感器：霍尔感应，实时监测箱门开合</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散热：内置静音离心风扇，温控 25℃~45℃可调，支持夜间静音</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照明：内置 LED 补光灯，开盖自动亮、关盖延时关</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接入：原生米家 APP，无网关直连</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远程：实时查看温湿度、门磁、风扇、照明；历史曲线记录</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自动化：温度联动风扇 / 智能插座 / 空调 / 新风</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门磁联动灯光 / 场景</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按键自定义无线开关 / 场景触发</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告警：超温、门未关、离线 APP 推送提醒</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56</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中枢网关</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处理器 四核A35 1.5GHz</w:t>
            </w:r>
            <w:r>
              <w:rPr>
                <w:rFonts w:hint="eastAsia" w:ascii="宋体" w:hAnsi="宋体" w:cs="宋体"/>
                <w:color w:val="000000"/>
                <w:szCs w:val="21"/>
              </w:rPr>
              <w:br w:type="textWrapping"/>
            </w:r>
            <w:r>
              <w:rPr>
                <w:rFonts w:hint="eastAsia" w:ascii="宋体" w:hAnsi="宋体" w:cs="宋体"/>
                <w:color w:val="000000"/>
                <w:szCs w:val="21"/>
              </w:rPr>
              <w:t>存储配置 512MB RAM + ‌4GB 存储空间‌，预留OTA扩展能力</w:t>
            </w:r>
            <w:r>
              <w:rPr>
                <w:rFonts w:hint="eastAsia" w:ascii="宋体" w:hAnsi="宋体" w:cs="宋体"/>
                <w:color w:val="000000"/>
                <w:szCs w:val="21"/>
              </w:rPr>
              <w:br w:type="textWrapping"/>
            </w:r>
            <w:r>
              <w:rPr>
                <w:rFonts w:hint="eastAsia" w:ascii="宋体" w:hAnsi="宋体" w:cs="宋体"/>
                <w:color w:val="000000"/>
                <w:szCs w:val="21"/>
              </w:rPr>
              <w:t>机身尺寸 87×87×30.5mm，重量279g</w:t>
            </w:r>
            <w:r>
              <w:rPr>
                <w:rFonts w:hint="eastAsia" w:ascii="宋体" w:hAnsi="宋体" w:cs="宋体"/>
                <w:color w:val="000000"/>
                <w:szCs w:val="21"/>
              </w:rPr>
              <w:br w:type="textWrapping"/>
            </w:r>
            <w:r>
              <w:rPr>
                <w:rFonts w:hint="eastAsia" w:ascii="宋体" w:hAnsi="宋体" w:cs="宋体"/>
                <w:color w:val="000000"/>
                <w:szCs w:val="21"/>
              </w:rPr>
              <w:t>网络连接 1个10/100Mbps自适应RJ45有线网口；支持2.4GHz+5GHz‌双频Wi-Fi‌</w:t>
            </w:r>
            <w:r>
              <w:rPr>
                <w:rFonts w:hint="eastAsia" w:ascii="宋体" w:hAnsi="宋体" w:cs="宋体"/>
                <w:color w:val="000000"/>
                <w:szCs w:val="21"/>
              </w:rPr>
              <w:br w:type="textWrapping"/>
            </w:r>
            <w:r>
              <w:rPr>
                <w:rFonts w:hint="eastAsia" w:ascii="宋体" w:hAnsi="宋体" w:cs="宋体"/>
                <w:color w:val="000000"/>
                <w:szCs w:val="21"/>
              </w:rPr>
              <w:t>无线协议 蓝牙5.0，内置蓝牙信号放大器</w:t>
            </w:r>
            <w:r>
              <w:rPr>
                <w:rFonts w:hint="eastAsia" w:ascii="宋体" w:hAnsi="宋体" w:cs="宋体"/>
                <w:color w:val="000000"/>
                <w:szCs w:val="21"/>
              </w:rPr>
              <w:br w:type="textWrapping"/>
            </w:r>
            <w:r>
              <w:rPr>
                <w:rFonts w:hint="eastAsia" w:ascii="宋体" w:hAnsi="宋体" w:cs="宋体"/>
                <w:color w:val="000000"/>
                <w:szCs w:val="21"/>
              </w:rPr>
              <w:t>供电规格 12V-1A，实测功耗不到5W</w:t>
            </w:r>
            <w:r>
              <w:rPr>
                <w:rFonts w:hint="eastAsia" w:ascii="宋体" w:hAnsi="宋体" w:cs="宋体"/>
                <w:color w:val="000000"/>
                <w:szCs w:val="21"/>
              </w:rPr>
              <w:br w:type="textWrapping"/>
            </w:r>
            <w:r>
              <w:rPr>
                <w:rFonts w:hint="eastAsia" w:ascii="宋体" w:hAnsi="宋体" w:cs="宋体"/>
                <w:color w:val="000000"/>
                <w:szCs w:val="21"/>
              </w:rPr>
              <w:t>工作环境 温度-5°C~50°C，湿度0%~95%RH（无冷凝）</w:t>
            </w:r>
            <w:r>
              <w:rPr>
                <w:rFonts w:hint="eastAsia" w:ascii="宋体" w:hAnsi="宋体" w:cs="宋体"/>
                <w:color w:val="000000"/>
                <w:szCs w:val="21"/>
              </w:rPr>
              <w:br w:type="textWrapping"/>
            </w:r>
            <w:r>
              <w:rPr>
                <w:rFonts w:hint="eastAsia" w:ascii="宋体" w:hAnsi="宋体" w:cs="宋体"/>
                <w:color w:val="000000"/>
                <w:szCs w:val="21"/>
              </w:rPr>
              <w:t>支持系统 Android 7.0/iOS 11.0及以上版本</w:t>
            </w:r>
            <w:r>
              <w:rPr>
                <w:rFonts w:hint="eastAsia" w:ascii="宋体" w:hAnsi="宋体" w:cs="宋体"/>
                <w:color w:val="000000"/>
                <w:szCs w:val="21"/>
              </w:rPr>
              <w:br w:type="textWrapping"/>
            </w:r>
            <w:r>
              <w:rPr>
                <w:rFonts w:hint="eastAsia" w:ascii="宋体" w:hAnsi="宋体" w:cs="宋体"/>
                <w:color w:val="000000"/>
                <w:szCs w:val="21"/>
              </w:rPr>
              <w:t>设备负载‌：可同时连接‌200个蓝牙Mesh设备 + 100个蓝牙设备‌，支持多台中枢互为备份，主中枢异常时备中枢可自动接替。</w:t>
            </w:r>
            <w:r>
              <w:rPr>
                <w:rFonts w:hint="eastAsia" w:ascii="宋体" w:hAnsi="宋体" w:cs="宋体"/>
                <w:color w:val="000000"/>
                <w:szCs w:val="21"/>
              </w:rPr>
              <w:br w:type="textWrapping"/>
            </w:r>
            <w:r>
              <w:rPr>
                <w:rFonts w:hint="eastAsia" w:ascii="宋体" w:hAnsi="宋体" w:cs="宋体"/>
                <w:color w:val="000000"/>
                <w:szCs w:val="21"/>
              </w:rPr>
              <w:t>通信协议‌：同时支持蓝牙Mesh 1.0、蓝牙Mesh 2.0、普通蓝牙</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57</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多模网关</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产品尺寸 95×95×26mm</w:t>
            </w:r>
            <w:r>
              <w:rPr>
                <w:rFonts w:hint="eastAsia" w:ascii="宋体" w:hAnsi="宋体" w:cs="宋体"/>
                <w:color w:val="000000"/>
                <w:szCs w:val="21"/>
              </w:rPr>
              <w:br w:type="textWrapping"/>
            </w:r>
            <w:r>
              <w:rPr>
                <w:rFonts w:hint="eastAsia" w:ascii="宋体" w:hAnsi="宋体" w:cs="宋体"/>
                <w:color w:val="000000"/>
                <w:szCs w:val="21"/>
              </w:rPr>
              <w:t>输入规格 5V ⎓ 1A，Type-C供电接口</w:t>
            </w:r>
            <w:r>
              <w:rPr>
                <w:rFonts w:hint="eastAsia" w:ascii="宋体" w:hAnsi="宋体" w:cs="宋体"/>
                <w:color w:val="000000"/>
                <w:szCs w:val="21"/>
              </w:rPr>
              <w:br w:type="textWrapping"/>
            </w:r>
            <w:r>
              <w:rPr>
                <w:rFonts w:hint="eastAsia" w:ascii="宋体" w:hAnsi="宋体" w:cs="宋体"/>
                <w:color w:val="000000"/>
                <w:szCs w:val="21"/>
              </w:rPr>
              <w:t>工作温度 -5℃~50℃</w:t>
            </w:r>
            <w:r>
              <w:rPr>
                <w:rFonts w:hint="eastAsia" w:ascii="宋体" w:hAnsi="宋体" w:cs="宋体"/>
                <w:color w:val="000000"/>
                <w:szCs w:val="21"/>
              </w:rPr>
              <w:br w:type="textWrapping"/>
            </w:r>
            <w:r>
              <w:rPr>
                <w:rFonts w:hint="eastAsia" w:ascii="宋体" w:hAnsi="宋体" w:cs="宋体"/>
                <w:color w:val="000000"/>
                <w:szCs w:val="21"/>
              </w:rPr>
              <w:t>工作湿度 0%-95%RH（非冷凝）</w:t>
            </w:r>
            <w:r>
              <w:rPr>
                <w:rFonts w:hint="eastAsia" w:ascii="宋体" w:hAnsi="宋体" w:cs="宋体"/>
                <w:color w:val="000000"/>
                <w:szCs w:val="21"/>
              </w:rPr>
              <w:br w:type="textWrapping"/>
            </w:r>
            <w:r>
              <w:rPr>
                <w:rFonts w:hint="eastAsia" w:ascii="宋体" w:hAnsi="宋体" w:cs="宋体"/>
                <w:color w:val="000000"/>
                <w:szCs w:val="21"/>
              </w:rPr>
              <w:t>适配系统 Android 5.0/iOS 12.0及以上网络连接 支持10/100Mbps ‌RJ45有线网口‌；支持Wi-Fi IEEE 802.11 a/b/g/n标准，覆盖‌2.4GHz/5GHz双频Wi-Fi</w:t>
            </w:r>
            <w:r>
              <w:rPr>
                <w:rFonts w:hint="eastAsia" w:ascii="宋体" w:hAnsi="宋体" w:cs="宋体"/>
                <w:color w:val="000000"/>
                <w:szCs w:val="21"/>
              </w:rPr>
              <w:br w:type="textWrapping"/>
            </w:r>
            <w:r>
              <w:rPr>
                <w:rFonts w:hint="eastAsia" w:ascii="宋体" w:hAnsi="宋体" w:cs="宋体"/>
                <w:color w:val="000000"/>
                <w:szCs w:val="21"/>
              </w:rPr>
              <w:t>存储容量 128MB RAM + 128MB 内置存储通信协议‌：蓝牙、蓝牙Mesh、Zigbee 3.0‌三大主流通信协议</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58</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智能门锁</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开锁方式：指静脉、密码、临时密码、NFC卡、手机蓝牙、机械钥匙；密码长度6~10位正确密码，最长20位虚位密码；锁体全自动锁体；锁芯等级C级；支持电子反锁；防猫眼开锁；门铃功能；远程通知+报警:未关门、门虚掩、多次连续验证失败、撬锁、低电量；指静脉容量:50组；密码容量:50组；NFC容量:25组(NFC卡需另外购买)；额定电压:6V供电方式:8节5号干电池(6V)应急电源:通过Type-C连接移动电源供电(5V)使用环境温度:-25°C~55°C</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59</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摄像头</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精准识别跌倒姿态不漏报空间、人形精</w:t>
            </w:r>
            <w:r>
              <w:rPr>
                <w:rFonts w:hint="eastAsia" w:ascii="宋体" w:hAnsi="宋体" w:cs="宋体"/>
                <w:color w:val="000000"/>
                <w:szCs w:val="21"/>
                <w:lang w:val="en-US" w:eastAsia="zh-CN"/>
              </w:rPr>
              <w:t>准</w:t>
            </w:r>
            <w:r>
              <w:rPr>
                <w:rFonts w:hint="eastAsia" w:ascii="宋体" w:hAnsi="宋体" w:cs="宋体"/>
                <w:color w:val="000000"/>
                <w:szCs w:val="21"/>
              </w:rPr>
              <w:t>检测不误报区域有人跌倒，发送告警通知；烟火检测技术识别烟火危险精准AI监测，防止误报手机及时提醒，安全呵护保障；自动生成60秒VLOG；400W像素1440P分辨率2颗940nm红外补光灯，无红曝ISP超微光全彩技术；双云台设计，360°全景；</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60</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水阀</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阀体材质黄铜，流动方向双向，通道形式全通径，适用介质水、气，压力环境常压，工作温度75℃；额定电压:5V</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61</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气阀</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阀体材质黄铜，流动方向双向，通道形式全通径，适用介质水、气，压力环境常压，工作温度75℃；额定电压:5V</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62</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水浸传感器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水浸及雨水传感器，雨水水浸检测二合一，灵敏度可调，续航3年，IPX7级防水，智能联动</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63</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天然气传感器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远程报警 定期自检提醒天然气报警器 ；消防产品认证，天然气浓度检测，MIUI设备报警</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64</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烟雾传感器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火灾烟雾报警器 远程提醒，智能联动，搭载双发射光源传感器，大案件操作边界，高亮灯带设计，温湿度多维监测，3档灵敏度调节，5年超长续航，可通过米家APP自检、消音</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65</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人体存在传感器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雷达+光感+红外热释电，交流220V供电，顶装，开孔直径：75mm</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66</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门窗传感器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门窗开合智能监测及时报警 已接入米家APP，智能联动，异常报警，蓝牙连接，超长续航</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67</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压力传感器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压力有无传感器，特定区域人体及物体存在检测，灵敏度可调，长度自由裁剪，续航3年；40cm/120cm/180cm可选</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68</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智能灯带</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2线制双色温灯带（24V）8mm宽，10米/盘，含200W智能调光驱动</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69</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智能插座</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智能五孔插座电量计量与功率显示10A 250VAC</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70</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三键开关</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三位零火开关（接入米家，暗盒须有零线才能用），每路800W</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71</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智能中控屏1</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尺寸:10.1英寸；分辨率:1920*1200；</w:t>
            </w:r>
            <w:r>
              <w:rPr>
                <w:rFonts w:hint="eastAsia" w:ascii="宋体" w:hAnsi="宋体" w:cs="宋体"/>
                <w:color w:val="000000"/>
                <w:szCs w:val="21"/>
              </w:rPr>
              <w:br w:type="textWrapping"/>
            </w:r>
            <w:r>
              <w:rPr>
                <w:rFonts w:hint="eastAsia" w:ascii="宋体" w:hAnsi="宋体" w:cs="宋体"/>
                <w:color w:val="000000"/>
                <w:szCs w:val="21"/>
              </w:rPr>
              <w:t>摄像头:500万像素；麦克风:支持“小爱同学”远场语音唤醒；额定参数:100-240V ~ 50/60Hz；额定负载:白炽灯 MAX2100W(1-700W/路)节能灯、LED灯、荧光灯MAX390W(1-130W/路)</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72</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智能中控屏2</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4寸全面屏中控面板（4路米家开关，14路米家场景，4个本地场景，3路本地调光，2路窗帘，温控等）AG玻璃</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3</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73</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空调vrf</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蓝牙mesh2.0中央空调控制器，室外机网关VRF远程控制多联机mesh2.0一拖七</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74</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空调小超人</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中央空调控制器风管机多联机网关蓝牙mesh2.0米家APP 蓝牙mesh2.0</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75</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电动窗帘</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智能窗帘电机Mini （米家mesh 2.0) 额定频率50/60Hz，额定扭矩：1.2N.m，额定转速：75r/min，工作制：S2 2min，防护等级：IP40</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76</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开窗器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推窗器可伸缩范围:372-650mm；5V=2A(兼容5V=2A以额定输入下适配器)；</w:t>
            </w:r>
            <w:r>
              <w:rPr>
                <w:rFonts w:hint="eastAsia" w:ascii="宋体" w:hAnsi="宋体" w:cs="宋体"/>
                <w:color w:val="000000"/>
                <w:szCs w:val="21"/>
              </w:rPr>
              <w:br w:type="textWrapping"/>
            </w:r>
            <w:r>
              <w:rPr>
                <w:rFonts w:hint="eastAsia" w:ascii="宋体" w:hAnsi="宋体" w:cs="宋体"/>
                <w:color w:val="000000"/>
                <w:szCs w:val="21"/>
              </w:rPr>
              <w:t>额定输出功率10W</w:t>
            </w:r>
            <w:r>
              <w:rPr>
                <w:rFonts w:hint="eastAsia" w:ascii="宋体" w:hAnsi="宋体" w:cs="宋体"/>
                <w:color w:val="000000"/>
                <w:szCs w:val="21"/>
              </w:rPr>
              <w:br w:type="textWrapping"/>
            </w:r>
            <w:r>
              <w:rPr>
                <w:rFonts w:hint="eastAsia" w:ascii="宋体" w:hAnsi="宋体" w:cs="宋体"/>
                <w:color w:val="000000"/>
                <w:szCs w:val="21"/>
              </w:rPr>
              <w:t>最大出链长度300MM</w:t>
            </w:r>
            <w:r>
              <w:rPr>
                <w:rFonts w:hint="eastAsia" w:ascii="宋体" w:hAnsi="宋体" w:cs="宋体"/>
                <w:color w:val="000000"/>
                <w:szCs w:val="21"/>
              </w:rPr>
              <w:br w:type="textWrapping"/>
            </w:r>
            <w:r>
              <w:rPr>
                <w:rFonts w:hint="eastAsia" w:ascii="宋体" w:hAnsi="宋体" w:cs="宋体"/>
                <w:color w:val="000000"/>
                <w:szCs w:val="21"/>
              </w:rPr>
              <w:t>进出链速度(空载)12.5mm/s</w:t>
            </w:r>
            <w:r>
              <w:rPr>
                <w:rFonts w:hint="eastAsia" w:ascii="宋体" w:hAnsi="宋体" w:cs="宋体"/>
                <w:color w:val="000000"/>
                <w:szCs w:val="21"/>
              </w:rPr>
              <w:br w:type="textWrapping"/>
            </w:r>
            <w:r>
              <w:rPr>
                <w:rFonts w:hint="eastAsia" w:ascii="宋体" w:hAnsi="宋体" w:cs="宋体"/>
                <w:color w:val="000000"/>
                <w:szCs w:val="21"/>
              </w:rPr>
              <w:t>最大负载100N</w:t>
            </w:r>
            <w:r>
              <w:rPr>
                <w:rFonts w:hint="eastAsia" w:ascii="宋体" w:hAnsi="宋体" w:cs="宋体"/>
                <w:color w:val="000000"/>
                <w:szCs w:val="21"/>
              </w:rPr>
              <w:br w:type="textWrapping"/>
            </w:r>
            <w:r>
              <w:rPr>
                <w:rFonts w:hint="eastAsia" w:ascii="宋体" w:hAnsi="宋体" w:cs="宋体"/>
                <w:color w:val="000000"/>
                <w:szCs w:val="21"/>
              </w:rPr>
              <w:t>使用温度0°C~45°C</w:t>
            </w:r>
            <w:r>
              <w:rPr>
                <w:rFonts w:hint="eastAsia" w:ascii="宋体" w:hAnsi="宋体" w:cs="宋体"/>
                <w:color w:val="000000"/>
                <w:szCs w:val="21"/>
              </w:rPr>
              <w:br w:type="textWrapping"/>
            </w:r>
            <w:r>
              <w:rPr>
                <w:rFonts w:hint="eastAsia" w:ascii="宋体" w:hAnsi="宋体" w:cs="宋体"/>
                <w:color w:val="000000"/>
                <w:szCs w:val="21"/>
              </w:rPr>
              <w:t>外接光能板尺寸168x89.59x12.7mm (含安装支架)</w:t>
            </w:r>
            <w:r>
              <w:rPr>
                <w:rFonts w:hint="eastAsia" w:ascii="宋体" w:hAnsi="宋体" w:cs="宋体"/>
                <w:color w:val="000000"/>
                <w:szCs w:val="21"/>
              </w:rPr>
              <w:br w:type="textWrapping"/>
            </w:r>
            <w:r>
              <w:rPr>
                <w:rFonts w:hint="eastAsia" w:ascii="宋体" w:hAnsi="宋体" w:cs="宋体"/>
                <w:color w:val="000000"/>
                <w:szCs w:val="21"/>
              </w:rPr>
              <w:t>外接光能板开路电压5V</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77</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扫地机</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风机最大吸力15000Pa；防缠绕主刷、边刷双重防缠；沿边清洁超远外扩贴边擦地；拖地方式双圆盘旋转加压擦地；导航LDS；避障129°广角激光+红外沿边测距；支持自动洗拖布；热风烘干；专利一体式自清洁清洗盘；自动集尘（水箱版）</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78</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轨道灯</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产品类型：磁吸式轨道照明系统</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套装规格：1 米基础轨道 + 智能射灯 ×2 + GaN 电源 + IoT 转接器</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安装方式：明装（无需吊顶开槽）</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LED 驱动控制装置 额定输入：220V~ / 50-60Hz / 0.56A</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额定输出：DC 45V / 2.4A</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最大负载功率：110W</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电源技术：氮化镓（GaN）高频开关技术</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保护功能：过压保护（OVP）、过流保护（OCP）、短路保护（SCP）、过热保护（OTP）</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工作温度：-10℃ ~ +45℃</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外壳材质：阻燃 PC</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安装方式：磁吸式接入轨道</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基础轨道参数 轨道长度：1000mm（标称）</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主体材质：6063-T5 航空铝材</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表面处理：金属哑光烤漆</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导电材质：高纯度紫铜导电条</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导电方式：双侧导电</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固定方式：磁吸 + 机械卡扣双重固定</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安装方式：明装（后装，无需吊顶开槽）</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可扩展模块：射灯、泛光灯、格栅灯、轨道插座等</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轨道拼接：支持多根拼接延长</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安装配件：膨胀螺丝、固定卡扣等</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智能控制 控制方式：蓝牙 Mesh 2.0</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控制功能：开关控制、亮度调节（0.1%-100%）、色温调节（2700K-6000K）、场景模式、定时开关、延时关灯、渐亮渐暗</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联动控制：支持与其他米家设备联动</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分组控制：支持多灯分组控制</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79</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电视机</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屏幕尺寸：27 英寸 屏幕比例：16:9 分辨率：1920×1080（FHD 全高清） 触控类型：十点电容触控 屏幕类型：防眩光类纸触控屏 色域覆盖：100% sRGB 刷新率：60Hz 护眼认证：德国莱茵 TÜV 低蓝光认证、无频闪认证 屏幕可视角度：178° 全视角</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处理器：8 核高性能处理器 运行内存（RAM）：6GB 机身存储（ROM）：128GB 存储扩展：支持 USB 外接存储设备扩展</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摄像头像素：500 万像素 摄像头位置：屏幕顶部居中 功能支持：视频通话、拍照、家庭监控、AI 健身动作识别 隐私保护：支持物理遮挡盖</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扬声器配置：2×5W 全频扬声器 + 1×20W 低频扬声器 扬声器单元总数：3 单元音响系统 麦克风：远场语音麦克风阵列 语音唤醒：支持 "小爱同学" 远场语音唤醒 音效技术：小米自研音效算法 音频格式：支持主流音频格式解码</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电池容量：9700mAh 大容量锂电池 关屏待机时间：≥13 天 连续视频播放：≥9 小时 连续音乐播放：≥52 小时 充电方式：DC 电源适配器充电 使用模式：插电 / 电池双模式使用</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HDMI 接口：HDMI 1.4 × 1（支持外接 Switch、游戏机、电脑等） USB-A 接口：USB 2.0 Type-A × 1 USB-C 接口：USB Type-C × 1 电源接口：DC 电源输入接口 × 1 耳机接口：支持蓝牙音频输出</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Wi-Fi：IEEE 802.11 a/b/g/n/ac，2.4GHz/5GHz 双频（Wi-Fi 5） 蓝牙版本：蓝牙 5.4 智能家居协议：支持米家 IoT 协议 语音控制：支持小爱同学远场语音控制 网关功能：支持蓝牙 Mesh 网关功能</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AI 语音助手：内置 "超级小爱"，支持远场语音唤醒、多轮对话、日程管理、问答等 智能家居中控：可联动控制全屋米家智能设备（灯光、空调、扫地机器人等） 娱乐功能：在线视频、音乐、K 歌、游戏等 健身功能：AI 健身动作识别与纠正 学习功能：在线课程、儿童教育、英语学习等 视频通话：支持米家 / 微信视频通话 屏保功能：灵动萌宠屏保，支持虚拟宠物互动 应用生态：定制小米应用市场，支持主流 APP 下载安装 外接扩展：可作为 Switch / 游戏机 / 电脑的外接显示屏 场景模式：支持多种场景模式一键切换</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工作温度：0℃ ~ +40℃ 存储温度：-20℃ ~ +60℃ 工作湿度：≤80% RH（无凝露） 电源输入：AC 100-240V ~ 50/60Hz</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80</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照明灯</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平板吸顶灯功率&gt;=48w</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81</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挂壁空调内机</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空调类型：壁挂式分体空调</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冷暖类型：冷暖型</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变频 / 定频：全直流变频</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能效等级：新一级能效</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APF 能效比：5.30</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电源规格：220V~50Hz</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循环风量：750m³/h</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室内机噪音（低风挡）：≤18dB (A)</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室内机噪音（中风挡）：≤35dB (A)</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室内机噪音（高风挡）：≤41dB (A)</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风速档位：7 档风速调节</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扫风方式：上下左右四向扫风</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导风板：双层大导风板设计</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制冷运行温度范围：-7℃~43℃</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制热运行温度范围：-32℃~24℃</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电机类型：直流无刷电机（BLDC）</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电机调速方式：无级调速</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电机能效等级：一级</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显示屏类型：隐藏式 LED 数字显示屏</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显示内容：设定温度、运行模式、风速等</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显示屏亮度：可调节 / 可关闭</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控制方式：红外遥控 +  APP + 语音控制</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遥控器类型：多功能红外遥控器</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智能连接：Wi-Fi 2.4GHz</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语音控制：小爱同学等语音控制</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OTA 空中升级</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APP 远程控制</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APP 耗电查询</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AI 忘关机提醒</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定制健康模式</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面板材质：ABS 高光工程塑料</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底座材质：HIPS 工程塑料</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电机外壳：镀锌钢板</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82</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壁灯</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光源类型：高光效 LED（SMD/COB）</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额定功率：5W~12W（阅读型 3W~5W，氛围型 5W~12W）</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输入电压：AC 220V~50Hz</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电压范围：AC 180V~265V（宽压设计）</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色温：2700K（暖黄光）/ 3000K（暖白光）/ 4000K（中性光）可选</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显色指数（Ra）：≥80（高端型≥90）</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光效：≥80lm/W</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初始光通量：400lm~960lm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光束角：阅读型 24°~36° / 漫射型 120°~180°</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色容差：≤5 SDCM LED 使用寿命：≥30000 小时（L70B50）</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开关次数：≥50000 次</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光生物安全：RG0 豁免级（无蓝光危害）</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频闪：无可视频闪</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驱动方式：内置恒流 LED 驱动器 功率因数：≥0.9</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总谐波失真（THD）：≤15%</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待机功耗：≤0.5W</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绝缘等级：Class II（双重绝缘）</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耐压：AC 3750V/1min</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泄漏电流：≤0.5mA</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工作频率：50/60Hz</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灯体材质：6063-T5 航空铝合金 / 冷轧钢板</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灯体表面处理：静电喷塑 / 烤漆 / 阳极氧化</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灯罩材质：高透光亚克力 / 磨砂玻璃 / 布艺</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透光率：≥85%（亚克力）</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反射罩：高纯铝反射罩，反射率≥90%</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散热结构：一体化散热设计，自然对流散热</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紧固件：304 不锈钢螺丝</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安装底座：冷轧钢板，厚度≥1.2mm</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83</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铝合金窗模型</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用于安装开窗器</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84</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模型门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用于安装指纹锁</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85</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明装强电箱</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面盖材质：ABS 工程塑料</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箱体材质：冷轧钢板</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适用电压：AC 220V/380V/400V</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额定电压：AC 400V</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额定电流：125A（双排配置）</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额定频率：50Hz</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额定绝缘电压：AC 500V</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额定冲击耐受电压：6kV</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回路数 / 位数：24 回路（24 模数）</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排数：双排（每排 12 位）</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单模数宽度：18mm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母线系统：单相 / 三相兼容</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母线材质：高纯度铜排</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母线截面积：≥10mm²</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零排端子数：≥12 位</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地排端子数：≥12 位</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箱体材料：优质冷轧钢板</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钢板厚度：≥1.2mm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表面处理：静电喷塑 / 粉末喷涂</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表面颜色：白色（哑光）</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防腐处理：磷化处理后静电喷涂</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面盖材料：高强度 ABS 工程塑料</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面盖透明度：透明</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面盖厚度：≥3mm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铰链类型：SUS304 不锈钢铰链弹簧</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导轨类型：TH35-7.5 标准 DIN 导轨</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导轨材质：镀锌钢板</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导轨厚度：≥1.5mm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零排组件：铜质零排，配绝缘支架</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地排组件：铜质地排，配绝缘支架</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零地排材质：T2 紫铜</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端子类型：鞍型端子 / 压线框端子</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工作环境温度：-25℃ ~ +60℃</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相对湿度：≤95% RH（+25℃时，无凝露）</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条</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86</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漏电保护器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额定工作电压（Ue）：400VAC</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额定绝缘电压（Ui）：500VAC</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额定冲击耐受电压（Uimp）：6kV</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额定电流（In）：63A</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壳架电流：63A</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极数：4P</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脱扣曲线：C 型（5~10In 瞬时脱扣）</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分断能力（Icn）：6kA（iC65N 系列）</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限流等级：3 级</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脱扣器类型：热磁式（过载热脱扣 + 短路磁脱扣）</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额定频率：50/60Hz</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短路保护：瞬时脱扣，动作时间≤0.1s</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脱扣指示：红色脱扣指示，直观显示脱扣状态</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手柄位置：合闸 / 分闸 / 脱扣三位置指示</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接线端子类型：隧道式接线端子</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进线方式：上进线 / 下进线均可</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接线能力：≤25mm²（铜芯导线）</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保护功能：过载保护、短路保护、漏电保护</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87</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断路器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类型：小型断路器（MCB）</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极数：1P（单极）</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额定电流：32A</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脱扣特性：C 型（5~10In）</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分断能力：6kA</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安装方式：DIN 导轨安装</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额定工作电压：230V</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额定冲击耐受电压：6kV</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脱扣器类型：热磁式</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额定频率：50/60Hz</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限流等级：3 级</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过载保护：反时限热保护</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短路保护：瞬时磁保护，动作时间≤0.1s 瞬时脱扣范围：5In ~ 10In（C 型）</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隔离功能：符合隔离要求</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温度补偿：带温度补偿（-25℃~+55℃）</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接线方式：上下进线均可</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接线端子：隧道式</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接线能力：≤10mm²（铜芯硬线）</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工作温度：-25℃ ~ +55℃</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相对湿度：≤95% RH（无凝露）</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项</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6</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88</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汇流排</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产品名称：梳状汇流排（母线排）</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产品类型：模块化配电汇流排</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极数：1P+N（1 相线 + 1 中性线，共 2 极）</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模数位数：12 位（12 模数）</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间距：18mm（标准模数间距）</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额定电流：100A（40℃环境温度下）</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额定电压：415VAC</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额定绝缘电压：500VAC</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额定频率：50/60Hz</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安装方式：插入式（直接插入断路器接线端子）</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适用范围：1P+N/2P 微型断路器并联供电</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污染等级：3 级</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可裁剪性：可按需裁剪</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条</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89</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光猫</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接口类型：SC/UPC（单模光纤）</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光纤类型：单模 G.652D 光纤 PON</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传输速率：下行：2.488Gbps（2.5Gbps）</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上行：1.244Gbps（1.25Gbps） 波长：</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上行：1310nm ± 20nm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下行：1490nm ± 10nm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光模块等级：Class B+</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发射光功率：+0.5dBm ~ +5dBm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接收灵敏度：≤ -28dBm（BER=10^-12）</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过载光功率：≥ -8dBm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传输距离：最大 20km</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分光比：支持 1:64 分光</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FEC：支持前向纠错</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DBA：支持动态带宽分配</w:t>
            </w:r>
          </w:p>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QoS：支持服务质量保证</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90</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安装调试</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定制</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项</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9570" w:type="dxa"/>
            <w:gridSpan w:val="6"/>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实训室网络安防体验馆设备</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91</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摄像机4</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1、smart功能</w:t>
            </w:r>
            <w:r>
              <w:rPr>
                <w:rFonts w:hint="eastAsia" w:ascii="宋体" w:hAnsi="宋体" w:cs="宋体"/>
                <w:color w:val="000000"/>
                <w:szCs w:val="21"/>
              </w:rPr>
              <w:br w:type="textWrapping"/>
            </w:r>
            <w:r>
              <w:rPr>
                <w:rFonts w:hint="eastAsia" w:ascii="宋体" w:hAnsi="宋体" w:cs="宋体"/>
                <w:color w:val="000000"/>
                <w:szCs w:val="21"/>
              </w:rPr>
              <w:t>普通事件：移动侦测（支持人形检测），异常</w:t>
            </w:r>
            <w:r>
              <w:rPr>
                <w:rFonts w:hint="eastAsia" w:ascii="宋体" w:hAnsi="宋体" w:cs="宋体"/>
                <w:color w:val="000000"/>
                <w:szCs w:val="21"/>
              </w:rPr>
              <w:br w:type="textWrapping"/>
            </w:r>
            <w:r>
              <w:rPr>
                <w:rFonts w:hint="eastAsia" w:ascii="宋体" w:hAnsi="宋体" w:cs="宋体"/>
                <w:color w:val="000000"/>
                <w:szCs w:val="21"/>
              </w:rPr>
              <w:t>2、接口</w:t>
            </w:r>
            <w:r>
              <w:rPr>
                <w:rFonts w:hint="eastAsia" w:ascii="宋体" w:hAnsi="宋体" w:cs="宋体"/>
                <w:color w:val="000000"/>
                <w:szCs w:val="21"/>
              </w:rPr>
              <w:br w:type="textWrapping"/>
            </w:r>
            <w:r>
              <w:rPr>
                <w:rFonts w:hint="eastAsia" w:ascii="宋体" w:hAnsi="宋体" w:cs="宋体"/>
                <w:color w:val="000000"/>
                <w:szCs w:val="21"/>
              </w:rPr>
              <w:t>网络：1个RJ45 10 M/100 M自适应以太网口</w:t>
            </w:r>
            <w:r>
              <w:rPr>
                <w:rFonts w:hint="eastAsia" w:ascii="宋体" w:hAnsi="宋体" w:cs="宋体"/>
                <w:color w:val="000000"/>
                <w:szCs w:val="21"/>
              </w:rPr>
              <w:br w:type="textWrapping"/>
            </w:r>
            <w:r>
              <w:rPr>
                <w:rFonts w:hint="eastAsia" w:ascii="宋体" w:hAnsi="宋体" w:cs="宋体"/>
                <w:color w:val="000000"/>
                <w:szCs w:val="21"/>
              </w:rPr>
              <w:t>音频：1个内置麦克风</w:t>
            </w:r>
            <w:r>
              <w:rPr>
                <w:rFonts w:hint="eastAsia" w:ascii="宋体" w:hAnsi="宋体" w:cs="宋体"/>
                <w:color w:val="000000"/>
                <w:szCs w:val="21"/>
              </w:rPr>
              <w:br w:type="textWrapping"/>
            </w:r>
            <w:r>
              <w:rPr>
                <w:rFonts w:hint="eastAsia" w:ascii="宋体" w:hAnsi="宋体" w:cs="宋体"/>
                <w:color w:val="000000"/>
                <w:szCs w:val="21"/>
              </w:rPr>
              <w:t>3、补光</w:t>
            </w:r>
            <w:r>
              <w:rPr>
                <w:rFonts w:hint="eastAsia" w:ascii="宋体" w:hAnsi="宋体" w:cs="宋体"/>
                <w:color w:val="000000"/>
                <w:szCs w:val="21"/>
              </w:rPr>
              <w:br w:type="textWrapping"/>
            </w:r>
            <w:r>
              <w:rPr>
                <w:rFonts w:hint="eastAsia" w:ascii="宋体" w:hAnsi="宋体" w:cs="宋体"/>
                <w:color w:val="000000"/>
                <w:szCs w:val="21"/>
              </w:rPr>
              <w:t>补光灯类型：智能补光，可切换白光灯、红外灯</w:t>
            </w:r>
            <w:r>
              <w:rPr>
                <w:rFonts w:hint="eastAsia" w:ascii="宋体" w:hAnsi="宋体" w:cs="宋体"/>
                <w:color w:val="000000"/>
                <w:szCs w:val="21"/>
              </w:rPr>
              <w:br w:type="textWrapping"/>
            </w:r>
            <w:r>
              <w:rPr>
                <w:rFonts w:hint="eastAsia" w:ascii="宋体" w:hAnsi="宋体" w:cs="宋体"/>
                <w:color w:val="000000"/>
                <w:szCs w:val="21"/>
              </w:rPr>
              <w:t>补光距离：红外光最远可达30 m，白光最远可达20 m</w:t>
            </w:r>
            <w:r>
              <w:rPr>
                <w:rFonts w:hint="eastAsia" w:ascii="宋体" w:hAnsi="宋体" w:cs="宋体"/>
                <w:color w:val="000000"/>
                <w:szCs w:val="21"/>
              </w:rPr>
              <w:br w:type="textWrapping"/>
            </w:r>
            <w:r>
              <w:rPr>
                <w:rFonts w:hint="eastAsia" w:ascii="宋体" w:hAnsi="宋体" w:cs="宋体"/>
                <w:color w:val="000000"/>
                <w:szCs w:val="21"/>
              </w:rPr>
              <w:t>防补光过曝：支持</w:t>
            </w:r>
            <w:r>
              <w:rPr>
                <w:rFonts w:hint="eastAsia" w:ascii="宋体" w:hAnsi="宋体" w:cs="宋体"/>
                <w:color w:val="000000"/>
                <w:szCs w:val="21"/>
              </w:rPr>
              <w:br w:type="textWrapping"/>
            </w:r>
            <w:r>
              <w:rPr>
                <w:rFonts w:hint="eastAsia" w:ascii="宋体" w:hAnsi="宋体" w:cs="宋体"/>
                <w:color w:val="000000"/>
                <w:szCs w:val="21"/>
              </w:rPr>
              <w:t>红外波长范围：850 nm</w:t>
            </w:r>
            <w:r>
              <w:rPr>
                <w:rFonts w:hint="eastAsia" w:ascii="宋体" w:hAnsi="宋体" w:cs="宋体"/>
                <w:color w:val="000000"/>
                <w:szCs w:val="21"/>
              </w:rPr>
              <w:br w:type="textWrapping"/>
            </w:r>
            <w:r>
              <w:rPr>
                <w:rFonts w:hint="eastAsia" w:ascii="宋体" w:hAnsi="宋体" w:cs="宋体"/>
                <w:color w:val="000000"/>
                <w:szCs w:val="21"/>
              </w:rPr>
              <w:t>4、网络</w:t>
            </w:r>
            <w:r>
              <w:rPr>
                <w:rFonts w:hint="eastAsia" w:ascii="宋体" w:hAnsi="宋体" w:cs="宋体"/>
                <w:color w:val="000000"/>
                <w:szCs w:val="21"/>
              </w:rPr>
              <w:br w:type="textWrapping"/>
            </w:r>
            <w:r>
              <w:rPr>
                <w:rFonts w:hint="eastAsia" w:ascii="宋体" w:hAnsi="宋体" w:cs="宋体"/>
                <w:color w:val="000000"/>
                <w:szCs w:val="21"/>
              </w:rPr>
              <w:t>网络协议：TCP/IP，ICMP，HTTP，DHCP，DNS，RTP，RTSP，NTP，IGMP，QoS，IPv4， UDP</w:t>
            </w:r>
            <w:r>
              <w:rPr>
                <w:rFonts w:hint="eastAsia" w:ascii="宋体" w:hAnsi="宋体" w:cs="宋体"/>
                <w:color w:val="000000"/>
                <w:szCs w:val="21"/>
              </w:rPr>
              <w:br w:type="textWrapping"/>
            </w:r>
            <w:r>
              <w:rPr>
                <w:rFonts w:hint="eastAsia" w:ascii="宋体" w:hAnsi="宋体" w:cs="宋体"/>
                <w:color w:val="000000"/>
                <w:szCs w:val="21"/>
              </w:rPr>
              <w:t>同时预览路数：最多6路</w:t>
            </w:r>
            <w:r>
              <w:rPr>
                <w:rFonts w:hint="eastAsia" w:ascii="宋体" w:hAnsi="宋体" w:cs="宋体"/>
                <w:color w:val="000000"/>
                <w:szCs w:val="21"/>
              </w:rPr>
              <w:br w:type="textWrapping"/>
            </w:r>
            <w:r>
              <w:rPr>
                <w:rFonts w:hint="eastAsia" w:ascii="宋体" w:hAnsi="宋体" w:cs="宋体"/>
                <w:color w:val="000000"/>
                <w:szCs w:val="21"/>
              </w:rPr>
              <w:t>接口协议（API）：开放型网络视频接口，ISAPI，SDK，GB28181</w:t>
            </w:r>
            <w:r>
              <w:rPr>
                <w:rFonts w:hint="eastAsia" w:ascii="宋体" w:hAnsi="宋体" w:cs="宋体"/>
                <w:color w:val="000000"/>
                <w:szCs w:val="21"/>
              </w:rPr>
              <w:br w:type="textWrapping"/>
            </w:r>
            <w:r>
              <w:rPr>
                <w:rFonts w:hint="eastAsia" w:ascii="宋体" w:hAnsi="宋体" w:cs="宋体"/>
                <w:color w:val="000000"/>
                <w:szCs w:val="21"/>
              </w:rPr>
              <w:t>用户管理：最多32个用户，可分3级用户权限管理：管理员，操作员，普通用户</w:t>
            </w:r>
            <w:r>
              <w:rPr>
                <w:rFonts w:hint="eastAsia" w:ascii="宋体" w:hAnsi="宋体" w:cs="宋体"/>
                <w:color w:val="000000"/>
                <w:szCs w:val="21"/>
              </w:rPr>
              <w:br w:type="textWrapping"/>
            </w:r>
            <w:r>
              <w:rPr>
                <w:rFonts w:hint="eastAsia" w:ascii="宋体" w:hAnsi="宋体" w:cs="宋体"/>
                <w:color w:val="000000"/>
                <w:szCs w:val="21"/>
              </w:rPr>
              <w:t>客户端：iVMS-4200</w:t>
            </w:r>
            <w:r>
              <w:rPr>
                <w:rFonts w:hint="eastAsia" w:ascii="宋体" w:hAnsi="宋体" w:cs="宋体"/>
                <w:color w:val="000000"/>
                <w:szCs w:val="21"/>
              </w:rPr>
              <w:br w:type="textWrapping"/>
            </w:r>
            <w:r>
              <w:rPr>
                <w:rFonts w:hint="eastAsia" w:ascii="宋体" w:hAnsi="宋体" w:cs="宋体"/>
                <w:color w:val="000000"/>
                <w:szCs w:val="21"/>
              </w:rPr>
              <w:t>浏览器：使用本地服务预览：Chrome 80+，Firefox 80+，Edge 89+，Safari 13+</w:t>
            </w:r>
            <w:r>
              <w:rPr>
                <w:rFonts w:hint="eastAsia" w:ascii="宋体" w:hAnsi="宋体" w:cs="宋体"/>
                <w:color w:val="000000"/>
                <w:szCs w:val="21"/>
              </w:rPr>
              <w:br w:type="textWrapping"/>
            </w:r>
            <w:r>
              <w:rPr>
                <w:rFonts w:hint="eastAsia" w:ascii="宋体" w:hAnsi="宋体" w:cs="宋体"/>
                <w:color w:val="000000"/>
                <w:szCs w:val="21"/>
              </w:rPr>
              <w:t>5、一般规范</w:t>
            </w:r>
            <w:r>
              <w:rPr>
                <w:rFonts w:hint="eastAsia" w:ascii="宋体" w:hAnsi="宋体" w:cs="宋体"/>
                <w:color w:val="000000"/>
                <w:szCs w:val="21"/>
              </w:rPr>
              <w:br w:type="textWrapping"/>
            </w:r>
            <w:r>
              <w:rPr>
                <w:rFonts w:hint="eastAsia" w:ascii="宋体" w:hAnsi="宋体" w:cs="宋体"/>
                <w:color w:val="000000"/>
                <w:szCs w:val="21"/>
              </w:rPr>
              <w:t>联动方式：上传中心</w:t>
            </w:r>
            <w:r>
              <w:rPr>
                <w:rFonts w:hint="eastAsia" w:ascii="宋体" w:hAnsi="宋体" w:cs="宋体"/>
                <w:color w:val="000000"/>
                <w:szCs w:val="21"/>
              </w:rPr>
              <w:br w:type="textWrapping"/>
            </w:r>
            <w:r>
              <w:rPr>
                <w:rFonts w:hint="eastAsia" w:ascii="宋体" w:hAnsi="宋体" w:cs="宋体"/>
                <w:color w:val="000000"/>
                <w:szCs w:val="21"/>
              </w:rPr>
              <w:t>产品尺寸：Ø110 × 93 mm</w:t>
            </w:r>
            <w:r>
              <w:rPr>
                <w:rFonts w:hint="eastAsia" w:ascii="宋体" w:hAnsi="宋体" w:cs="宋体"/>
                <w:color w:val="000000"/>
                <w:szCs w:val="21"/>
              </w:rPr>
              <w:br w:type="textWrapping"/>
            </w:r>
            <w:r>
              <w:rPr>
                <w:rFonts w:hint="eastAsia" w:ascii="宋体" w:hAnsi="宋体" w:cs="宋体"/>
                <w:color w:val="000000"/>
                <w:szCs w:val="21"/>
              </w:rPr>
              <w:t>设备重量：300 g</w:t>
            </w:r>
            <w:r>
              <w:rPr>
                <w:rFonts w:hint="eastAsia" w:ascii="宋体" w:hAnsi="宋体" w:cs="宋体"/>
                <w:color w:val="000000"/>
                <w:szCs w:val="21"/>
              </w:rPr>
              <w:br w:type="textWrapping"/>
            </w:r>
            <w:r>
              <w:rPr>
                <w:rFonts w:hint="eastAsia" w:ascii="宋体" w:hAnsi="宋体" w:cs="宋体"/>
                <w:color w:val="000000"/>
                <w:szCs w:val="21"/>
              </w:rPr>
              <w:t>包装尺寸：145 × 145 × 128 mm</w:t>
            </w:r>
            <w:r>
              <w:rPr>
                <w:rFonts w:hint="eastAsia" w:ascii="宋体" w:hAnsi="宋体" w:cs="宋体"/>
                <w:color w:val="000000"/>
                <w:szCs w:val="21"/>
              </w:rPr>
              <w:br w:type="textWrapping"/>
            </w:r>
            <w:r>
              <w:rPr>
                <w:rFonts w:hint="eastAsia" w:ascii="宋体" w:hAnsi="宋体" w:cs="宋体"/>
                <w:color w:val="000000"/>
                <w:szCs w:val="21"/>
              </w:rPr>
              <w:t>带包装重量：470 g</w:t>
            </w:r>
            <w:r>
              <w:rPr>
                <w:rFonts w:hint="eastAsia" w:ascii="宋体" w:hAnsi="宋体" w:cs="宋体"/>
                <w:color w:val="000000"/>
                <w:szCs w:val="21"/>
              </w:rPr>
              <w:br w:type="textWrapping"/>
            </w:r>
            <w:r>
              <w:rPr>
                <w:rFonts w:hint="eastAsia" w:ascii="宋体" w:hAnsi="宋体" w:cs="宋体"/>
                <w:color w:val="000000"/>
                <w:szCs w:val="21"/>
              </w:rPr>
              <w:t>存储温湿度：-30 ℃~60 ℃，湿度小于95%（无凝结）</w:t>
            </w:r>
            <w:r>
              <w:rPr>
                <w:rFonts w:hint="eastAsia" w:ascii="宋体" w:hAnsi="宋体" w:cs="宋体"/>
                <w:color w:val="000000"/>
                <w:szCs w:val="21"/>
              </w:rPr>
              <w:br w:type="textWrapping"/>
            </w:r>
            <w:r>
              <w:rPr>
                <w:rFonts w:hint="eastAsia" w:ascii="宋体" w:hAnsi="宋体" w:cs="宋体"/>
                <w:color w:val="000000"/>
                <w:szCs w:val="21"/>
              </w:rPr>
              <w:t>启动及工作温湿度：-30 ℃~60 ℃，湿度小于95%（无凝结）</w:t>
            </w:r>
            <w:r>
              <w:rPr>
                <w:rFonts w:hint="eastAsia" w:ascii="宋体" w:hAnsi="宋体" w:cs="宋体"/>
                <w:color w:val="000000"/>
                <w:szCs w:val="21"/>
              </w:rPr>
              <w:br w:type="textWrapping"/>
            </w:r>
            <w:r>
              <w:rPr>
                <w:rFonts w:hint="eastAsia" w:ascii="宋体" w:hAnsi="宋体" w:cs="宋体"/>
                <w:color w:val="000000"/>
                <w:szCs w:val="21"/>
              </w:rPr>
              <w:t>通用功能：心跳，密码保护，水印技术</w:t>
            </w:r>
            <w:r>
              <w:rPr>
                <w:rFonts w:hint="eastAsia" w:ascii="宋体" w:hAnsi="宋体" w:cs="宋体"/>
                <w:color w:val="000000"/>
                <w:szCs w:val="21"/>
              </w:rPr>
              <w:br w:type="textWrapping"/>
            </w:r>
            <w:r>
              <w:rPr>
                <w:rFonts w:hint="eastAsia" w:ascii="宋体" w:hAnsi="宋体" w:cs="宋体"/>
                <w:color w:val="000000"/>
                <w:szCs w:val="21"/>
              </w:rPr>
              <w:t>电流及功耗：DC：12 V，0.42 A，最大功耗：5 W</w:t>
            </w:r>
            <w:r>
              <w:rPr>
                <w:rFonts w:hint="eastAsia" w:ascii="宋体" w:hAnsi="宋体" w:cs="宋体"/>
                <w:color w:val="000000"/>
                <w:szCs w:val="21"/>
              </w:rPr>
              <w:br w:type="textWrapping"/>
            </w:r>
            <w:r>
              <w:rPr>
                <w:rFonts w:hint="eastAsia" w:ascii="宋体" w:hAnsi="宋体" w:cs="宋体"/>
                <w:color w:val="000000"/>
                <w:szCs w:val="21"/>
              </w:rPr>
              <w:t>PoE：IEEE 802.3af，CLASS 3，最大功耗：6.5 W（DV2型号不支持）</w:t>
            </w:r>
            <w:r>
              <w:rPr>
                <w:rFonts w:hint="eastAsia" w:ascii="宋体" w:hAnsi="宋体" w:cs="宋体"/>
                <w:color w:val="000000"/>
                <w:szCs w:val="21"/>
              </w:rPr>
              <w:br w:type="textWrapping"/>
            </w:r>
            <w:r>
              <w:rPr>
                <w:rFonts w:hint="eastAsia" w:ascii="宋体" w:hAnsi="宋体" w:cs="宋体"/>
                <w:color w:val="000000"/>
                <w:szCs w:val="21"/>
              </w:rPr>
              <w:t>恢复出厂设置：支持客户端或浏览器恢复</w:t>
            </w:r>
            <w:r>
              <w:rPr>
                <w:rFonts w:hint="eastAsia" w:ascii="宋体" w:hAnsi="宋体" w:cs="宋体"/>
                <w:color w:val="000000"/>
                <w:szCs w:val="21"/>
              </w:rPr>
              <w:br w:type="textWrapping"/>
            </w:r>
            <w:r>
              <w:rPr>
                <w:rFonts w:hint="eastAsia" w:ascii="宋体" w:hAnsi="宋体" w:cs="宋体"/>
                <w:color w:val="000000"/>
                <w:szCs w:val="21"/>
              </w:rPr>
              <w:t>供电方式：DC：12 V ± 25%，支持防反接保护</w:t>
            </w:r>
            <w:r>
              <w:rPr>
                <w:rFonts w:hint="eastAsia" w:ascii="宋体" w:hAnsi="宋体" w:cs="宋体"/>
                <w:color w:val="000000"/>
                <w:szCs w:val="21"/>
              </w:rPr>
              <w:br w:type="textWrapping"/>
            </w:r>
            <w:r>
              <w:rPr>
                <w:rFonts w:hint="eastAsia" w:ascii="宋体" w:hAnsi="宋体" w:cs="宋体"/>
                <w:color w:val="000000"/>
                <w:szCs w:val="21"/>
              </w:rPr>
              <w:t>PoE：IEEE 802.3af，Class 3（DV2型号不支持）</w:t>
            </w:r>
            <w:r>
              <w:rPr>
                <w:rFonts w:hint="eastAsia" w:ascii="宋体" w:hAnsi="宋体" w:cs="宋体"/>
                <w:color w:val="000000"/>
                <w:szCs w:val="21"/>
              </w:rPr>
              <w:br w:type="textWrapping"/>
            </w:r>
            <w:r>
              <w:rPr>
                <w:rFonts w:hint="eastAsia" w:ascii="宋体" w:hAnsi="宋体" w:cs="宋体"/>
                <w:color w:val="000000"/>
                <w:szCs w:val="21"/>
              </w:rPr>
              <w:t>电源接口类型：Ø5.5 mm圆口</w:t>
            </w:r>
            <w:r>
              <w:rPr>
                <w:rFonts w:hint="eastAsia" w:ascii="宋体" w:hAnsi="宋体" w:cs="宋体"/>
                <w:color w:val="000000"/>
                <w:szCs w:val="21"/>
              </w:rPr>
              <w:br w:type="textWrapping"/>
            </w:r>
            <w:r>
              <w:rPr>
                <w:rFonts w:hint="eastAsia" w:ascii="宋体" w:hAnsi="宋体" w:cs="宋体"/>
                <w:color w:val="000000"/>
                <w:szCs w:val="21"/>
              </w:rPr>
              <w:t>6、视频</w:t>
            </w:r>
            <w:r>
              <w:rPr>
                <w:rFonts w:hint="eastAsia" w:ascii="宋体" w:hAnsi="宋体" w:cs="宋体"/>
                <w:color w:val="000000"/>
                <w:szCs w:val="21"/>
              </w:rPr>
              <w:br w:type="textWrapping"/>
            </w:r>
            <w:r>
              <w:rPr>
                <w:rFonts w:hint="eastAsia" w:ascii="宋体" w:hAnsi="宋体" w:cs="宋体"/>
                <w:color w:val="000000"/>
                <w:szCs w:val="21"/>
              </w:rPr>
              <w:t>最大分辨率：2560 × 1440</w:t>
            </w:r>
            <w:r>
              <w:rPr>
                <w:rFonts w:hint="eastAsia" w:ascii="宋体" w:hAnsi="宋体" w:cs="宋体"/>
                <w:color w:val="000000"/>
                <w:szCs w:val="21"/>
              </w:rPr>
              <w:br w:type="textWrapping"/>
            </w:r>
            <w:r>
              <w:rPr>
                <w:rFonts w:hint="eastAsia" w:ascii="宋体" w:hAnsi="宋体" w:cs="宋体"/>
                <w:color w:val="000000"/>
                <w:szCs w:val="21"/>
              </w:rPr>
              <w:t>主码流帧率分辨率：50 Hz：25 fps（2560 × 1440，1920 × 1080，1280 × 720）</w:t>
            </w:r>
            <w:r>
              <w:rPr>
                <w:rFonts w:hint="eastAsia" w:ascii="宋体" w:hAnsi="宋体" w:cs="宋体"/>
                <w:color w:val="000000"/>
                <w:szCs w:val="21"/>
              </w:rPr>
              <w:br w:type="textWrapping"/>
            </w:r>
            <w:r>
              <w:rPr>
                <w:rFonts w:hint="eastAsia" w:ascii="宋体" w:hAnsi="宋体" w:cs="宋体"/>
                <w:color w:val="000000"/>
                <w:szCs w:val="21"/>
              </w:rPr>
              <w:t>子码流帧率分辨率：50 Hz：25 fps（768 × 432，640 × 480，640 × 360）</w:t>
            </w:r>
            <w:r>
              <w:rPr>
                <w:rFonts w:hint="eastAsia" w:ascii="宋体" w:hAnsi="宋体" w:cs="宋体"/>
                <w:color w:val="000000"/>
                <w:szCs w:val="21"/>
              </w:rPr>
              <w:br w:type="textWrapping"/>
            </w:r>
            <w:r>
              <w:rPr>
                <w:rFonts w:hint="eastAsia" w:ascii="宋体" w:hAnsi="宋体" w:cs="宋体"/>
                <w:color w:val="000000"/>
                <w:szCs w:val="21"/>
              </w:rPr>
              <w:t>视频压缩标准：主码流：H.265/Smart265，支持超级智能编码</w:t>
            </w:r>
            <w:r>
              <w:rPr>
                <w:rFonts w:hint="eastAsia" w:ascii="宋体" w:hAnsi="宋体" w:cs="宋体"/>
                <w:color w:val="000000"/>
                <w:szCs w:val="21"/>
              </w:rPr>
              <w:br w:type="textWrapping"/>
            </w:r>
            <w:r>
              <w:rPr>
                <w:rFonts w:hint="eastAsia" w:ascii="宋体" w:hAnsi="宋体" w:cs="宋体"/>
                <w:color w:val="000000"/>
                <w:szCs w:val="21"/>
              </w:rPr>
              <w:t>子码流：H.265</w:t>
            </w:r>
            <w:r>
              <w:rPr>
                <w:rFonts w:hint="eastAsia" w:ascii="宋体" w:hAnsi="宋体" w:cs="宋体"/>
                <w:color w:val="000000"/>
                <w:szCs w:val="21"/>
              </w:rPr>
              <w:br w:type="textWrapping"/>
            </w:r>
            <w:r>
              <w:rPr>
                <w:rFonts w:hint="eastAsia" w:ascii="宋体" w:hAnsi="宋体" w:cs="宋体"/>
                <w:color w:val="000000"/>
                <w:szCs w:val="21"/>
              </w:rPr>
              <w:t>视频压缩码率：32 Kbps~8 Mbps</w:t>
            </w:r>
            <w:r>
              <w:rPr>
                <w:rFonts w:hint="eastAsia" w:ascii="宋体" w:hAnsi="宋体" w:cs="宋体"/>
                <w:color w:val="000000"/>
                <w:szCs w:val="21"/>
              </w:rPr>
              <w:br w:type="textWrapping"/>
            </w:r>
            <w:r>
              <w:rPr>
                <w:rFonts w:hint="eastAsia" w:ascii="宋体" w:hAnsi="宋体" w:cs="宋体"/>
                <w:color w:val="000000"/>
                <w:szCs w:val="21"/>
              </w:rPr>
              <w:t>H.265编码类型：Main Profile</w:t>
            </w:r>
            <w:r>
              <w:rPr>
                <w:rFonts w:hint="eastAsia" w:ascii="宋体" w:hAnsi="宋体" w:cs="宋体"/>
                <w:color w:val="000000"/>
                <w:szCs w:val="21"/>
              </w:rPr>
              <w:br w:type="textWrapping"/>
            </w:r>
            <w:r>
              <w:rPr>
                <w:rFonts w:hint="eastAsia" w:ascii="宋体" w:hAnsi="宋体" w:cs="宋体"/>
                <w:color w:val="000000"/>
                <w:szCs w:val="21"/>
              </w:rPr>
              <w:t>码率控制：定码率，变码率</w:t>
            </w:r>
            <w:r>
              <w:rPr>
                <w:rFonts w:hint="eastAsia" w:ascii="宋体" w:hAnsi="宋体" w:cs="宋体"/>
                <w:color w:val="000000"/>
                <w:szCs w:val="21"/>
              </w:rPr>
              <w:br w:type="textWrapping"/>
            </w:r>
            <w:r>
              <w:rPr>
                <w:rFonts w:hint="eastAsia" w:ascii="宋体" w:hAnsi="宋体" w:cs="宋体"/>
                <w:color w:val="000000"/>
                <w:szCs w:val="21"/>
              </w:rPr>
              <w:t>SVC：支持</w:t>
            </w:r>
            <w:r>
              <w:rPr>
                <w:rFonts w:hint="eastAsia" w:ascii="宋体" w:hAnsi="宋体" w:cs="宋体"/>
                <w:color w:val="000000"/>
                <w:szCs w:val="21"/>
              </w:rPr>
              <w:br w:type="textWrapping"/>
            </w:r>
            <w:r>
              <w:rPr>
                <w:rFonts w:hint="eastAsia" w:ascii="宋体" w:hAnsi="宋体" w:cs="宋体"/>
                <w:color w:val="000000"/>
                <w:szCs w:val="21"/>
              </w:rPr>
              <w:t>7、镜头</w:t>
            </w:r>
            <w:r>
              <w:rPr>
                <w:rFonts w:hint="eastAsia" w:ascii="宋体" w:hAnsi="宋体" w:cs="宋体"/>
                <w:color w:val="000000"/>
                <w:szCs w:val="21"/>
              </w:rPr>
              <w:br w:type="textWrapping"/>
            </w:r>
            <w:r>
              <w:rPr>
                <w:rFonts w:hint="eastAsia" w:ascii="宋体" w:hAnsi="宋体" w:cs="宋体"/>
                <w:color w:val="000000"/>
                <w:szCs w:val="21"/>
              </w:rPr>
              <w:t>焦距&amp;视场角：2.8 mm，水平视场角：94°，垂直视场角：49°，对角视场角：114°</w:t>
            </w:r>
            <w:r>
              <w:rPr>
                <w:rFonts w:hint="eastAsia" w:ascii="宋体" w:hAnsi="宋体" w:cs="宋体"/>
                <w:color w:val="000000"/>
                <w:szCs w:val="21"/>
              </w:rPr>
              <w:br w:type="textWrapping"/>
            </w:r>
            <w:r>
              <w:rPr>
                <w:rFonts w:hint="eastAsia" w:ascii="宋体" w:hAnsi="宋体" w:cs="宋体"/>
                <w:color w:val="000000"/>
                <w:szCs w:val="21"/>
              </w:rPr>
              <w:t>4 mm，水平视场角：70°，垂直视场角：35°，对角视场角：85°</w:t>
            </w:r>
            <w:r>
              <w:rPr>
                <w:rFonts w:hint="eastAsia" w:ascii="宋体" w:hAnsi="宋体" w:cs="宋体"/>
                <w:color w:val="000000"/>
                <w:szCs w:val="21"/>
              </w:rPr>
              <w:br w:type="textWrapping"/>
            </w:r>
            <w:r>
              <w:rPr>
                <w:rFonts w:hint="eastAsia" w:ascii="宋体" w:hAnsi="宋体" w:cs="宋体"/>
                <w:color w:val="000000"/>
                <w:szCs w:val="21"/>
              </w:rPr>
              <w:t>6 mm，水平视场角：46°，垂直视场角：24°，对角视场角：54°</w:t>
            </w:r>
            <w:r>
              <w:rPr>
                <w:rFonts w:hint="eastAsia" w:ascii="宋体" w:hAnsi="宋体" w:cs="宋体"/>
                <w:color w:val="000000"/>
                <w:szCs w:val="21"/>
              </w:rPr>
              <w:br w:type="textWrapping"/>
            </w:r>
            <w:r>
              <w:rPr>
                <w:rFonts w:hint="eastAsia" w:ascii="宋体" w:hAnsi="宋体" w:cs="宋体"/>
                <w:color w:val="000000"/>
                <w:szCs w:val="21"/>
              </w:rPr>
              <w:t xml:space="preserve">8 mm，水平视场角：43°，垂直视场角：24°，对角视场角：50°  </w:t>
            </w:r>
            <w:r>
              <w:rPr>
                <w:rFonts w:hint="eastAsia" w:ascii="宋体" w:hAnsi="宋体" w:cs="宋体"/>
                <w:color w:val="000000"/>
                <w:szCs w:val="21"/>
              </w:rPr>
              <w:br w:type="textWrapping"/>
            </w:r>
            <w:r>
              <w:rPr>
                <w:rFonts w:hint="eastAsia" w:ascii="宋体" w:hAnsi="宋体" w:cs="宋体"/>
                <w:color w:val="000000"/>
                <w:szCs w:val="21"/>
              </w:rPr>
              <w:t>镜头接口尺寸：M12</w:t>
            </w:r>
            <w:r>
              <w:rPr>
                <w:rFonts w:hint="eastAsia" w:ascii="宋体" w:hAnsi="宋体" w:cs="宋体"/>
                <w:color w:val="000000"/>
                <w:szCs w:val="21"/>
              </w:rPr>
              <w:br w:type="textWrapping"/>
            </w:r>
            <w:r>
              <w:rPr>
                <w:rFonts w:hint="eastAsia" w:ascii="宋体" w:hAnsi="宋体" w:cs="宋体"/>
                <w:color w:val="000000"/>
                <w:szCs w:val="21"/>
              </w:rPr>
              <w:t>最大光圈数：F2.0</w:t>
            </w:r>
            <w:r>
              <w:rPr>
                <w:rFonts w:hint="eastAsia" w:ascii="宋体" w:hAnsi="宋体" w:cs="宋体"/>
                <w:color w:val="000000"/>
                <w:szCs w:val="21"/>
              </w:rPr>
              <w:br w:type="textWrapping"/>
            </w:r>
            <w:r>
              <w:rPr>
                <w:rFonts w:hint="eastAsia" w:ascii="宋体" w:hAnsi="宋体" w:cs="宋体"/>
                <w:color w:val="000000"/>
                <w:szCs w:val="21"/>
              </w:rPr>
              <w:t>8、图像</w:t>
            </w:r>
            <w:r>
              <w:rPr>
                <w:rFonts w:hint="eastAsia" w:ascii="宋体" w:hAnsi="宋体" w:cs="宋体"/>
                <w:color w:val="000000"/>
                <w:szCs w:val="21"/>
              </w:rPr>
              <w:br w:type="textWrapping"/>
            </w:r>
            <w:r>
              <w:rPr>
                <w:rFonts w:hint="eastAsia" w:ascii="宋体" w:hAnsi="宋体" w:cs="宋体"/>
                <w:color w:val="000000"/>
                <w:szCs w:val="21"/>
              </w:rPr>
              <w:t>smartIR：支持</w:t>
            </w:r>
            <w:r>
              <w:rPr>
                <w:rFonts w:hint="eastAsia" w:ascii="宋体" w:hAnsi="宋体" w:cs="宋体"/>
                <w:color w:val="000000"/>
                <w:szCs w:val="21"/>
              </w:rPr>
              <w:br w:type="textWrapping"/>
            </w:r>
            <w:r>
              <w:rPr>
                <w:rFonts w:hint="eastAsia" w:ascii="宋体" w:hAnsi="宋体" w:cs="宋体"/>
                <w:color w:val="000000"/>
                <w:szCs w:val="21"/>
              </w:rPr>
              <w:t>图像设置：镜像，饱和度，亮度，对比度，锐度，AGC，白平衡通过客户端或者浏览器可调</w:t>
            </w:r>
            <w:r>
              <w:rPr>
                <w:rFonts w:hint="eastAsia" w:ascii="宋体" w:hAnsi="宋体" w:cs="宋体"/>
                <w:color w:val="000000"/>
                <w:szCs w:val="21"/>
              </w:rPr>
              <w:br w:type="textWrapping"/>
            </w:r>
            <w:r>
              <w:rPr>
                <w:rFonts w:hint="eastAsia" w:ascii="宋体" w:hAnsi="宋体" w:cs="宋体"/>
                <w:color w:val="000000"/>
                <w:szCs w:val="21"/>
              </w:rPr>
              <w:t>日夜转换模式：白天，夜晚，自动，定时切换</w:t>
            </w:r>
            <w:r>
              <w:rPr>
                <w:rFonts w:hint="eastAsia" w:ascii="宋体" w:hAnsi="宋体" w:cs="宋体"/>
                <w:color w:val="000000"/>
                <w:szCs w:val="21"/>
              </w:rPr>
              <w:br w:type="textWrapping"/>
            </w:r>
            <w:r>
              <w:rPr>
                <w:rFonts w:hint="eastAsia" w:ascii="宋体" w:hAnsi="宋体" w:cs="宋体"/>
                <w:color w:val="000000"/>
                <w:szCs w:val="21"/>
              </w:rPr>
              <w:t>图像增强：背光补偿，强光抑制，3D数字降噪</w:t>
            </w:r>
            <w:r>
              <w:rPr>
                <w:rFonts w:hint="eastAsia" w:ascii="宋体" w:hAnsi="宋体" w:cs="宋体"/>
                <w:color w:val="000000"/>
                <w:szCs w:val="21"/>
              </w:rPr>
              <w:br w:type="textWrapping"/>
            </w:r>
            <w:r>
              <w:rPr>
                <w:rFonts w:hint="eastAsia" w:ascii="宋体" w:hAnsi="宋体" w:cs="宋体"/>
                <w:color w:val="000000"/>
                <w:szCs w:val="21"/>
              </w:rPr>
              <w:t>9、认证</w:t>
            </w:r>
            <w:r>
              <w:rPr>
                <w:rFonts w:hint="eastAsia" w:ascii="宋体" w:hAnsi="宋体" w:cs="宋体"/>
                <w:color w:val="000000"/>
                <w:szCs w:val="21"/>
              </w:rPr>
              <w:br w:type="textWrapping"/>
            </w:r>
            <w:r>
              <w:rPr>
                <w:rFonts w:hint="eastAsia" w:ascii="宋体" w:hAnsi="宋体" w:cs="宋体"/>
                <w:color w:val="000000"/>
                <w:szCs w:val="21"/>
              </w:rPr>
              <w:t>防护：IP67</w:t>
            </w:r>
            <w:r>
              <w:rPr>
                <w:rFonts w:hint="eastAsia" w:ascii="宋体" w:hAnsi="宋体" w:cs="宋体"/>
                <w:color w:val="000000"/>
                <w:szCs w:val="21"/>
              </w:rPr>
              <w:br w:type="textWrapping"/>
            </w:r>
            <w:r>
              <w:rPr>
                <w:rFonts w:hint="eastAsia" w:ascii="宋体" w:hAnsi="宋体" w:cs="宋体"/>
                <w:color w:val="000000"/>
                <w:szCs w:val="21"/>
              </w:rPr>
              <w:t>10、音频</w:t>
            </w:r>
            <w:r>
              <w:rPr>
                <w:rFonts w:hint="eastAsia" w:ascii="宋体" w:hAnsi="宋体" w:cs="宋体"/>
                <w:color w:val="000000"/>
                <w:szCs w:val="21"/>
              </w:rPr>
              <w:br w:type="textWrapping"/>
            </w:r>
            <w:r>
              <w:rPr>
                <w:rFonts w:hint="eastAsia" w:ascii="宋体" w:hAnsi="宋体" w:cs="宋体"/>
                <w:color w:val="000000"/>
                <w:szCs w:val="21"/>
              </w:rPr>
              <w:t>音频压缩标准：G.711alaw/AAC-LC</w:t>
            </w:r>
            <w:r>
              <w:rPr>
                <w:rFonts w:hint="eastAsia" w:ascii="宋体" w:hAnsi="宋体" w:cs="宋体"/>
                <w:color w:val="000000"/>
                <w:szCs w:val="21"/>
              </w:rPr>
              <w:br w:type="textWrapping"/>
            </w:r>
            <w:r>
              <w:rPr>
                <w:rFonts w:hint="eastAsia" w:ascii="宋体" w:hAnsi="宋体" w:cs="宋体"/>
                <w:color w:val="000000"/>
                <w:szCs w:val="21"/>
              </w:rPr>
              <w:t>音频压缩码率：64 Kbps（G.711alaw）/16~64 Kbps（AAC-LC）</w:t>
            </w:r>
            <w:r>
              <w:rPr>
                <w:rFonts w:hint="eastAsia" w:ascii="宋体" w:hAnsi="宋体" w:cs="宋体"/>
                <w:color w:val="000000"/>
                <w:szCs w:val="21"/>
              </w:rPr>
              <w:br w:type="textWrapping"/>
            </w:r>
            <w:r>
              <w:rPr>
                <w:rFonts w:hint="eastAsia" w:ascii="宋体" w:hAnsi="宋体" w:cs="宋体"/>
                <w:color w:val="000000"/>
                <w:szCs w:val="21"/>
              </w:rPr>
              <w:t>音频采样率：8 kHz/16 kHz</w:t>
            </w:r>
            <w:r>
              <w:rPr>
                <w:rFonts w:hint="eastAsia" w:ascii="宋体" w:hAnsi="宋体" w:cs="宋体"/>
                <w:color w:val="000000"/>
                <w:szCs w:val="21"/>
              </w:rPr>
              <w:br w:type="textWrapping"/>
            </w:r>
            <w:r>
              <w:rPr>
                <w:rFonts w:hint="eastAsia" w:ascii="宋体" w:hAnsi="宋体" w:cs="宋体"/>
                <w:color w:val="000000"/>
                <w:szCs w:val="21"/>
              </w:rPr>
              <w:t>音频环境噪声过滤：支持</w:t>
            </w:r>
            <w:r>
              <w:rPr>
                <w:rFonts w:hint="eastAsia" w:ascii="宋体" w:hAnsi="宋体" w:cs="宋体"/>
                <w:color w:val="000000"/>
                <w:szCs w:val="21"/>
              </w:rPr>
              <w:br w:type="textWrapping"/>
            </w:r>
            <w:r>
              <w:rPr>
                <w:rFonts w:hint="eastAsia" w:ascii="宋体" w:hAnsi="宋体" w:cs="宋体"/>
                <w:color w:val="000000"/>
                <w:szCs w:val="21"/>
              </w:rPr>
              <w:t>11、摄像机</w:t>
            </w:r>
            <w:r>
              <w:rPr>
                <w:rFonts w:hint="eastAsia" w:ascii="宋体" w:hAnsi="宋体" w:cs="宋体"/>
                <w:color w:val="000000"/>
                <w:szCs w:val="21"/>
              </w:rPr>
              <w:br w:type="textWrapping"/>
            </w:r>
            <w:r>
              <w:rPr>
                <w:rFonts w:hint="eastAsia" w:ascii="宋体" w:hAnsi="宋体" w:cs="宋体"/>
                <w:color w:val="000000"/>
                <w:szCs w:val="21"/>
              </w:rPr>
              <w:t>传感器类型：1/2.7" Progressive Scan CMOS</w:t>
            </w:r>
            <w:r>
              <w:rPr>
                <w:rFonts w:hint="eastAsia" w:ascii="宋体" w:hAnsi="宋体" w:cs="宋体"/>
                <w:color w:val="000000"/>
                <w:szCs w:val="21"/>
              </w:rPr>
              <w:br w:type="textWrapping"/>
            </w:r>
            <w:r>
              <w:rPr>
                <w:rFonts w:hint="eastAsia" w:ascii="宋体" w:hAnsi="宋体" w:cs="宋体"/>
                <w:color w:val="000000"/>
                <w:szCs w:val="21"/>
              </w:rPr>
              <w:t xml:space="preserve">最低照度：彩色：0.005 Lux </w:t>
            </w:r>
            <w:r>
              <w:rPr>
                <w:rFonts w:hint="eastAsia" w:ascii="宋体" w:hAnsi="宋体" w:cs="宋体"/>
                <w:color w:val="000000"/>
                <w:szCs w:val="21"/>
              </w:rPr>
              <w:br w:type="textWrapping"/>
            </w:r>
            <w:r>
              <w:rPr>
                <w:rFonts w:hint="eastAsia" w:ascii="宋体" w:hAnsi="宋体" w:cs="宋体"/>
                <w:color w:val="000000"/>
                <w:szCs w:val="21"/>
              </w:rPr>
              <w:t>快门：1/3 s~1/100,000 s</w:t>
            </w:r>
            <w:r>
              <w:rPr>
                <w:rFonts w:hint="eastAsia" w:ascii="宋体" w:hAnsi="宋体" w:cs="宋体"/>
                <w:color w:val="000000"/>
                <w:szCs w:val="21"/>
              </w:rPr>
              <w:br w:type="textWrapping"/>
            </w:r>
            <w:r>
              <w:rPr>
                <w:rFonts w:hint="eastAsia" w:ascii="宋体" w:hAnsi="宋体" w:cs="宋体"/>
                <w:color w:val="000000"/>
                <w:szCs w:val="21"/>
              </w:rPr>
              <w:t>宽动态：数字宽动态</w:t>
            </w:r>
            <w:r>
              <w:rPr>
                <w:rFonts w:hint="eastAsia" w:ascii="宋体" w:hAnsi="宋体" w:cs="宋体"/>
                <w:color w:val="000000"/>
                <w:szCs w:val="21"/>
              </w:rPr>
              <w:br w:type="textWrapping"/>
            </w:r>
            <w:r>
              <w:rPr>
                <w:rFonts w:hint="eastAsia" w:ascii="宋体" w:hAnsi="宋体" w:cs="宋体"/>
                <w:color w:val="000000"/>
                <w:szCs w:val="21"/>
              </w:rPr>
              <w:t>日夜切换模式：ICR红外滤片式</w:t>
            </w:r>
            <w:r>
              <w:rPr>
                <w:rFonts w:hint="eastAsia" w:ascii="宋体" w:hAnsi="宋体" w:cs="宋体"/>
                <w:color w:val="000000"/>
                <w:szCs w:val="21"/>
              </w:rPr>
              <w:br w:type="textWrapping"/>
            </w:r>
            <w:r>
              <w:rPr>
                <w:rFonts w:hint="eastAsia" w:ascii="宋体" w:hAnsi="宋体" w:cs="宋体"/>
                <w:color w:val="000000"/>
                <w:szCs w:val="21"/>
              </w:rPr>
              <w:t>调节角度：水平：0°~360°，垂直：0°~75°，旋转：0°~360°</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92</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摄像机5</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1、smart功能</w:t>
            </w:r>
            <w:r>
              <w:rPr>
                <w:rFonts w:hint="eastAsia" w:ascii="宋体" w:hAnsi="宋体" w:cs="宋体"/>
                <w:color w:val="000000"/>
                <w:szCs w:val="21"/>
              </w:rPr>
              <w:br w:type="textWrapping"/>
            </w:r>
            <w:r>
              <w:rPr>
                <w:rFonts w:hint="eastAsia" w:ascii="宋体" w:hAnsi="宋体" w:cs="宋体"/>
                <w:color w:val="000000"/>
                <w:szCs w:val="21"/>
              </w:rPr>
              <w:t>报警触发：移动侦测，遮挡报警，异常</w:t>
            </w:r>
            <w:r>
              <w:rPr>
                <w:rFonts w:hint="eastAsia" w:ascii="宋体" w:hAnsi="宋体" w:cs="宋体"/>
                <w:color w:val="000000"/>
                <w:szCs w:val="21"/>
              </w:rPr>
              <w:br w:type="textWrapping"/>
            </w:r>
            <w:r>
              <w:rPr>
                <w:rFonts w:hint="eastAsia" w:ascii="宋体" w:hAnsi="宋体" w:cs="宋体"/>
                <w:color w:val="000000"/>
                <w:szCs w:val="21"/>
              </w:rPr>
              <w:t>2、接口</w:t>
            </w:r>
            <w:r>
              <w:rPr>
                <w:rFonts w:hint="eastAsia" w:ascii="宋体" w:hAnsi="宋体" w:cs="宋体"/>
                <w:color w:val="000000"/>
                <w:szCs w:val="21"/>
              </w:rPr>
              <w:br w:type="textWrapping"/>
            </w:r>
            <w:r>
              <w:rPr>
                <w:rFonts w:hint="eastAsia" w:ascii="宋体" w:hAnsi="宋体" w:cs="宋体"/>
                <w:color w:val="000000"/>
                <w:szCs w:val="21"/>
              </w:rPr>
              <w:t>网络：1个RJ45 10 M/100 M自适应以太网口</w:t>
            </w:r>
            <w:r>
              <w:rPr>
                <w:rFonts w:hint="eastAsia" w:ascii="宋体" w:hAnsi="宋体" w:cs="宋体"/>
                <w:color w:val="000000"/>
                <w:szCs w:val="21"/>
              </w:rPr>
              <w:br w:type="textWrapping"/>
            </w:r>
            <w:r>
              <w:rPr>
                <w:rFonts w:hint="eastAsia" w:ascii="宋体" w:hAnsi="宋体" w:cs="宋体"/>
                <w:color w:val="000000"/>
                <w:szCs w:val="21"/>
              </w:rPr>
              <w:t>音频：1个内置麦克风，1个内置扬声器</w:t>
            </w:r>
            <w:r>
              <w:rPr>
                <w:rFonts w:hint="eastAsia" w:ascii="宋体" w:hAnsi="宋体" w:cs="宋体"/>
                <w:color w:val="000000"/>
                <w:szCs w:val="21"/>
              </w:rPr>
              <w:br w:type="textWrapping"/>
            </w:r>
            <w:r>
              <w:rPr>
                <w:rFonts w:hint="eastAsia" w:ascii="宋体" w:hAnsi="宋体" w:cs="宋体"/>
                <w:color w:val="000000"/>
                <w:szCs w:val="21"/>
              </w:rPr>
              <w:t>3、补光</w:t>
            </w:r>
            <w:r>
              <w:rPr>
                <w:rFonts w:hint="eastAsia" w:ascii="宋体" w:hAnsi="宋体" w:cs="宋体"/>
                <w:color w:val="000000"/>
                <w:szCs w:val="21"/>
              </w:rPr>
              <w:br w:type="textWrapping"/>
            </w:r>
            <w:r>
              <w:rPr>
                <w:rFonts w:hint="eastAsia" w:ascii="宋体" w:hAnsi="宋体" w:cs="宋体"/>
                <w:color w:val="000000"/>
                <w:szCs w:val="21"/>
              </w:rPr>
              <w:t>补光灯类型：智能补光，可切换白光灯、红外灯</w:t>
            </w:r>
            <w:r>
              <w:rPr>
                <w:rFonts w:hint="eastAsia" w:ascii="宋体" w:hAnsi="宋体" w:cs="宋体"/>
                <w:color w:val="000000"/>
                <w:szCs w:val="21"/>
              </w:rPr>
              <w:br w:type="textWrapping"/>
            </w:r>
            <w:r>
              <w:rPr>
                <w:rFonts w:hint="eastAsia" w:ascii="宋体" w:hAnsi="宋体" w:cs="宋体"/>
                <w:color w:val="000000"/>
                <w:szCs w:val="21"/>
              </w:rPr>
              <w:t>补光距离：红外光最远可达50 m，白光最远可达30 m</w:t>
            </w:r>
            <w:r>
              <w:rPr>
                <w:rFonts w:hint="eastAsia" w:ascii="宋体" w:hAnsi="宋体" w:cs="宋体"/>
                <w:color w:val="000000"/>
                <w:szCs w:val="21"/>
              </w:rPr>
              <w:br w:type="textWrapping"/>
            </w:r>
            <w:r>
              <w:rPr>
                <w:rFonts w:hint="eastAsia" w:ascii="宋体" w:hAnsi="宋体" w:cs="宋体"/>
                <w:color w:val="000000"/>
                <w:szCs w:val="21"/>
              </w:rPr>
              <w:t>防补光过曝：支持</w:t>
            </w:r>
            <w:r>
              <w:rPr>
                <w:rFonts w:hint="eastAsia" w:ascii="宋体" w:hAnsi="宋体" w:cs="宋体"/>
                <w:color w:val="000000"/>
                <w:szCs w:val="21"/>
              </w:rPr>
              <w:br w:type="textWrapping"/>
            </w:r>
            <w:r>
              <w:rPr>
                <w:rFonts w:hint="eastAsia" w:ascii="宋体" w:hAnsi="宋体" w:cs="宋体"/>
                <w:color w:val="000000"/>
                <w:szCs w:val="21"/>
              </w:rPr>
              <w:t>4、专业智能（深度学习算法）</w:t>
            </w:r>
            <w:r>
              <w:rPr>
                <w:rFonts w:hint="eastAsia" w:ascii="宋体" w:hAnsi="宋体" w:cs="宋体"/>
                <w:color w:val="000000"/>
                <w:szCs w:val="21"/>
              </w:rPr>
              <w:br w:type="textWrapping"/>
            </w:r>
            <w:r>
              <w:rPr>
                <w:rFonts w:hint="eastAsia" w:ascii="宋体" w:hAnsi="宋体" w:cs="宋体"/>
                <w:color w:val="000000"/>
                <w:szCs w:val="21"/>
              </w:rPr>
              <w:t>人脸抓拍：支持</w:t>
            </w:r>
            <w:r>
              <w:rPr>
                <w:rFonts w:hint="eastAsia" w:ascii="宋体" w:hAnsi="宋体" w:cs="宋体"/>
                <w:color w:val="000000"/>
                <w:szCs w:val="21"/>
              </w:rPr>
              <w:br w:type="textWrapping"/>
            </w:r>
            <w:r>
              <w:rPr>
                <w:rFonts w:hint="eastAsia" w:ascii="宋体" w:hAnsi="宋体" w:cs="宋体"/>
                <w:color w:val="000000"/>
                <w:szCs w:val="21"/>
              </w:rPr>
              <w:t xml:space="preserve">智能警戒：区域入侵侦测，越界侦测，进入区域侦测，离开区域侦测 </w:t>
            </w:r>
            <w:r>
              <w:rPr>
                <w:rFonts w:hint="eastAsia" w:ascii="宋体" w:hAnsi="宋体" w:cs="宋体"/>
                <w:color w:val="000000"/>
                <w:szCs w:val="21"/>
              </w:rPr>
              <w:br w:type="textWrapping"/>
            </w:r>
            <w:r>
              <w:rPr>
                <w:rFonts w:hint="eastAsia" w:ascii="宋体" w:hAnsi="宋体" w:cs="宋体"/>
                <w:color w:val="000000"/>
                <w:szCs w:val="21"/>
              </w:rPr>
              <w:t>5、网络</w:t>
            </w:r>
            <w:r>
              <w:rPr>
                <w:rFonts w:hint="eastAsia" w:ascii="宋体" w:hAnsi="宋体" w:cs="宋体"/>
                <w:color w:val="000000"/>
                <w:szCs w:val="21"/>
              </w:rPr>
              <w:br w:type="textWrapping"/>
            </w:r>
            <w:r>
              <w:rPr>
                <w:rFonts w:hint="eastAsia" w:ascii="宋体" w:hAnsi="宋体" w:cs="宋体"/>
                <w:color w:val="000000"/>
                <w:szCs w:val="21"/>
              </w:rPr>
              <w:t>网络协议：TCP/IP，ICMP，HTTP，HTTPS，FTP，DHCP，DNS，DDNS，RTP，RTSP，NTP，UPnP，SMTP，IGMP，802.1X，QoS，IPv6，UDP，Bonjour，SSL/TLS，WebSocket，WebSockets</w:t>
            </w:r>
            <w:r>
              <w:rPr>
                <w:rFonts w:hint="eastAsia" w:ascii="宋体" w:hAnsi="宋体" w:cs="宋体"/>
                <w:color w:val="000000"/>
                <w:szCs w:val="21"/>
              </w:rPr>
              <w:br w:type="textWrapping"/>
            </w:r>
            <w:r>
              <w:rPr>
                <w:rFonts w:hint="eastAsia" w:ascii="宋体" w:hAnsi="宋体" w:cs="宋体"/>
                <w:color w:val="000000"/>
                <w:szCs w:val="21"/>
              </w:rPr>
              <w:t>同时预览路数：最多6路</w:t>
            </w:r>
            <w:r>
              <w:rPr>
                <w:rFonts w:hint="eastAsia" w:ascii="宋体" w:hAnsi="宋体" w:cs="宋体"/>
                <w:color w:val="000000"/>
                <w:szCs w:val="21"/>
              </w:rPr>
              <w:br w:type="textWrapping"/>
            </w:r>
            <w:r>
              <w:rPr>
                <w:rFonts w:hint="eastAsia" w:ascii="宋体" w:hAnsi="宋体" w:cs="宋体"/>
                <w:color w:val="000000"/>
                <w:szCs w:val="21"/>
              </w:rPr>
              <w:t>接口协议（API）：开放型网络视频接口，ISAPI，SDK，GB28181</w:t>
            </w:r>
            <w:r>
              <w:rPr>
                <w:rFonts w:hint="eastAsia" w:ascii="宋体" w:hAnsi="宋体" w:cs="宋体"/>
                <w:color w:val="000000"/>
                <w:szCs w:val="21"/>
              </w:rPr>
              <w:br w:type="textWrapping"/>
            </w:r>
            <w:r>
              <w:rPr>
                <w:rFonts w:hint="eastAsia" w:ascii="宋体" w:hAnsi="宋体" w:cs="宋体"/>
                <w:color w:val="000000"/>
                <w:szCs w:val="21"/>
              </w:rPr>
              <w:t>用户管理：最多32个用户，可分3级用户权限管理：管理员，操作员，普通用户</w:t>
            </w:r>
            <w:r>
              <w:rPr>
                <w:rFonts w:hint="eastAsia" w:ascii="宋体" w:hAnsi="宋体" w:cs="宋体"/>
                <w:color w:val="000000"/>
                <w:szCs w:val="21"/>
              </w:rPr>
              <w:br w:type="textWrapping"/>
            </w:r>
            <w:r>
              <w:rPr>
                <w:rFonts w:hint="eastAsia" w:ascii="宋体" w:hAnsi="宋体" w:cs="宋体"/>
                <w:color w:val="000000"/>
                <w:szCs w:val="21"/>
              </w:rPr>
              <w:t>网络存储：NAS（NFS，SMB/CIFS均支持）</w:t>
            </w:r>
            <w:r>
              <w:rPr>
                <w:rFonts w:hint="eastAsia" w:ascii="宋体" w:hAnsi="宋体" w:cs="宋体"/>
                <w:color w:val="000000"/>
                <w:szCs w:val="21"/>
              </w:rPr>
              <w:br w:type="textWrapping"/>
            </w:r>
            <w:r>
              <w:rPr>
                <w:rFonts w:hint="eastAsia" w:ascii="宋体" w:hAnsi="宋体" w:cs="宋体"/>
                <w:color w:val="000000"/>
                <w:szCs w:val="21"/>
              </w:rPr>
              <w:t>客户端：iVMS-4200</w:t>
            </w:r>
            <w:r>
              <w:rPr>
                <w:rFonts w:hint="eastAsia" w:ascii="宋体" w:hAnsi="宋体" w:cs="宋体"/>
                <w:color w:val="000000"/>
                <w:szCs w:val="21"/>
              </w:rPr>
              <w:br w:type="textWrapping"/>
            </w:r>
            <w:r>
              <w:rPr>
                <w:rFonts w:hint="eastAsia" w:ascii="宋体" w:hAnsi="宋体" w:cs="宋体"/>
                <w:color w:val="000000"/>
                <w:szCs w:val="21"/>
              </w:rPr>
              <w:t>浏览器：使用插件预览：IE10、IE11；</w:t>
            </w:r>
            <w:r>
              <w:rPr>
                <w:rFonts w:hint="eastAsia" w:ascii="宋体" w:hAnsi="宋体" w:cs="宋体"/>
                <w:color w:val="000000"/>
                <w:szCs w:val="21"/>
              </w:rPr>
              <w:br w:type="textWrapping"/>
            </w:r>
            <w:r>
              <w:rPr>
                <w:rFonts w:hint="eastAsia" w:ascii="宋体" w:hAnsi="宋体" w:cs="宋体"/>
                <w:color w:val="000000"/>
                <w:szCs w:val="21"/>
              </w:rPr>
              <w:t xml:space="preserve">使用本地服务预览：Chrome 57.0+、Firefox 52.0+、Safari12+ </w:t>
            </w:r>
            <w:r>
              <w:rPr>
                <w:rFonts w:hint="eastAsia" w:ascii="宋体" w:hAnsi="宋体" w:cs="宋体"/>
                <w:color w:val="000000"/>
                <w:szCs w:val="21"/>
              </w:rPr>
              <w:br w:type="textWrapping"/>
            </w:r>
            <w:r>
              <w:rPr>
                <w:rFonts w:hint="eastAsia" w:ascii="宋体" w:hAnsi="宋体" w:cs="宋体"/>
                <w:color w:val="000000"/>
                <w:szCs w:val="21"/>
              </w:rPr>
              <w:t>6、一般规范</w:t>
            </w:r>
            <w:r>
              <w:rPr>
                <w:rFonts w:hint="eastAsia" w:ascii="宋体" w:hAnsi="宋体" w:cs="宋体"/>
                <w:color w:val="000000"/>
                <w:szCs w:val="21"/>
              </w:rPr>
              <w:br w:type="textWrapping"/>
            </w:r>
            <w:r>
              <w:rPr>
                <w:rFonts w:hint="eastAsia" w:ascii="宋体" w:hAnsi="宋体" w:cs="宋体"/>
                <w:color w:val="000000"/>
                <w:szCs w:val="21"/>
              </w:rPr>
              <w:t>联动方式：上传FTP/NAS，上传中心，邮件，录像，抓图，声音报警</w:t>
            </w:r>
            <w:r>
              <w:rPr>
                <w:rFonts w:hint="eastAsia" w:ascii="宋体" w:hAnsi="宋体" w:cs="宋体"/>
                <w:color w:val="000000"/>
                <w:szCs w:val="21"/>
              </w:rPr>
              <w:br w:type="textWrapping"/>
            </w:r>
            <w:r>
              <w:rPr>
                <w:rFonts w:hint="eastAsia" w:ascii="宋体" w:hAnsi="宋体" w:cs="宋体"/>
                <w:color w:val="000000"/>
                <w:szCs w:val="21"/>
              </w:rPr>
              <w:t xml:space="preserve">产品尺寸：186.6 × 92.7 × 87.6 mm </w:t>
            </w:r>
            <w:r>
              <w:rPr>
                <w:rFonts w:hint="eastAsia" w:ascii="宋体" w:hAnsi="宋体" w:cs="宋体"/>
                <w:color w:val="000000"/>
                <w:szCs w:val="21"/>
              </w:rPr>
              <w:br w:type="textWrapping"/>
            </w:r>
            <w:r>
              <w:rPr>
                <w:rFonts w:hint="eastAsia" w:ascii="宋体" w:hAnsi="宋体" w:cs="宋体"/>
                <w:color w:val="000000"/>
                <w:szCs w:val="21"/>
              </w:rPr>
              <w:t>包装尺寸：235 × 120 × 125 mm</w:t>
            </w:r>
            <w:r>
              <w:rPr>
                <w:rFonts w:hint="eastAsia" w:ascii="宋体" w:hAnsi="宋体" w:cs="宋体"/>
                <w:color w:val="000000"/>
                <w:szCs w:val="21"/>
              </w:rPr>
              <w:br w:type="textWrapping"/>
            </w:r>
            <w:r>
              <w:rPr>
                <w:rFonts w:hint="eastAsia" w:ascii="宋体" w:hAnsi="宋体" w:cs="宋体"/>
                <w:color w:val="000000"/>
                <w:szCs w:val="21"/>
              </w:rPr>
              <w:t>设备重量：WDA4-L型号：565 g</w:t>
            </w:r>
            <w:r>
              <w:rPr>
                <w:rFonts w:hint="eastAsia" w:ascii="宋体" w:hAnsi="宋体" w:cs="宋体"/>
                <w:color w:val="000000"/>
                <w:szCs w:val="21"/>
              </w:rPr>
              <w:br w:type="textWrapping"/>
            </w:r>
            <w:r>
              <w:rPr>
                <w:rFonts w:hint="eastAsia" w:ascii="宋体" w:hAnsi="宋体" w:cs="宋体"/>
                <w:color w:val="000000"/>
                <w:szCs w:val="21"/>
              </w:rPr>
              <w:t>DWDA4-L型号：550 g</w:t>
            </w:r>
            <w:r>
              <w:rPr>
                <w:rFonts w:hint="eastAsia" w:ascii="宋体" w:hAnsi="宋体" w:cs="宋体"/>
                <w:color w:val="000000"/>
                <w:szCs w:val="21"/>
              </w:rPr>
              <w:br w:type="textWrapping"/>
            </w:r>
            <w:r>
              <w:rPr>
                <w:rFonts w:hint="eastAsia" w:ascii="宋体" w:hAnsi="宋体" w:cs="宋体"/>
                <w:color w:val="000000"/>
                <w:szCs w:val="21"/>
              </w:rPr>
              <w:t>带包装重量：WDA4-L型号：785 g</w:t>
            </w:r>
            <w:r>
              <w:rPr>
                <w:rFonts w:hint="eastAsia" w:ascii="宋体" w:hAnsi="宋体" w:cs="宋体"/>
                <w:color w:val="000000"/>
                <w:szCs w:val="21"/>
              </w:rPr>
              <w:br w:type="textWrapping"/>
            </w:r>
            <w:r>
              <w:rPr>
                <w:rFonts w:hint="eastAsia" w:ascii="宋体" w:hAnsi="宋体" w:cs="宋体"/>
                <w:color w:val="000000"/>
                <w:szCs w:val="21"/>
              </w:rPr>
              <w:t>DWDA4-L型号：760 g</w:t>
            </w:r>
            <w:r>
              <w:rPr>
                <w:rFonts w:hint="eastAsia" w:ascii="宋体" w:hAnsi="宋体" w:cs="宋体"/>
                <w:color w:val="000000"/>
                <w:szCs w:val="21"/>
              </w:rPr>
              <w:br w:type="textWrapping"/>
            </w:r>
            <w:r>
              <w:rPr>
                <w:rFonts w:hint="eastAsia" w:ascii="宋体" w:hAnsi="宋体" w:cs="宋体"/>
                <w:color w:val="000000"/>
                <w:szCs w:val="21"/>
              </w:rPr>
              <w:t>存储温湿度：-30 ℃~60 ℃，湿度小于95%（无凝结）</w:t>
            </w:r>
            <w:r>
              <w:rPr>
                <w:rFonts w:hint="eastAsia" w:ascii="宋体" w:hAnsi="宋体" w:cs="宋体"/>
                <w:color w:val="000000"/>
                <w:szCs w:val="21"/>
              </w:rPr>
              <w:br w:type="textWrapping"/>
            </w:r>
            <w:r>
              <w:rPr>
                <w:rFonts w:hint="eastAsia" w:ascii="宋体" w:hAnsi="宋体" w:cs="宋体"/>
                <w:color w:val="000000"/>
                <w:szCs w:val="21"/>
              </w:rPr>
              <w:t>启动及工作温湿度：-30 ℃~60 ℃，湿度小于95%（无凝结）</w:t>
            </w:r>
            <w:r>
              <w:rPr>
                <w:rFonts w:hint="eastAsia" w:ascii="宋体" w:hAnsi="宋体" w:cs="宋体"/>
                <w:color w:val="000000"/>
                <w:szCs w:val="21"/>
              </w:rPr>
              <w:br w:type="textWrapping"/>
            </w:r>
            <w:r>
              <w:rPr>
                <w:rFonts w:hint="eastAsia" w:ascii="宋体" w:hAnsi="宋体" w:cs="宋体"/>
                <w:color w:val="000000"/>
                <w:szCs w:val="21"/>
              </w:rPr>
              <w:t>通用功能：心跳，密码保护，水印，IP地址过滤，像素计算器</w:t>
            </w:r>
            <w:r>
              <w:rPr>
                <w:rFonts w:hint="eastAsia" w:ascii="宋体" w:hAnsi="宋体" w:cs="宋体"/>
                <w:color w:val="000000"/>
                <w:szCs w:val="21"/>
              </w:rPr>
              <w:br w:type="textWrapping"/>
            </w:r>
            <w:r>
              <w:rPr>
                <w:rFonts w:hint="eastAsia" w:ascii="宋体" w:hAnsi="宋体" w:cs="宋体"/>
                <w:color w:val="000000"/>
                <w:szCs w:val="21"/>
              </w:rPr>
              <w:t>恢复出厂设置：支持客户端或浏览器恢复</w:t>
            </w:r>
            <w:r>
              <w:rPr>
                <w:rFonts w:hint="eastAsia" w:ascii="宋体" w:hAnsi="宋体" w:cs="宋体"/>
                <w:color w:val="000000"/>
                <w:szCs w:val="21"/>
              </w:rPr>
              <w:br w:type="textWrapping"/>
            </w:r>
            <w:r>
              <w:rPr>
                <w:rFonts w:hint="eastAsia" w:ascii="宋体" w:hAnsi="宋体" w:cs="宋体"/>
                <w:color w:val="000000"/>
                <w:szCs w:val="21"/>
              </w:rPr>
              <w:t>电流及功耗：DC：12 V，0.84 A，最大功耗：10 W</w:t>
            </w:r>
            <w:r>
              <w:rPr>
                <w:rFonts w:hint="eastAsia" w:ascii="宋体" w:hAnsi="宋体" w:cs="宋体"/>
                <w:color w:val="000000"/>
                <w:szCs w:val="21"/>
              </w:rPr>
              <w:br w:type="textWrapping"/>
            </w:r>
            <w:r>
              <w:rPr>
                <w:rFonts w:hint="eastAsia" w:ascii="宋体" w:hAnsi="宋体" w:cs="宋体"/>
                <w:color w:val="000000"/>
                <w:szCs w:val="21"/>
              </w:rPr>
              <w:t>PoE：802.3af，36 V~57 V，0.32 A~0.20 A，最大功耗：11.5W</w:t>
            </w:r>
            <w:r>
              <w:rPr>
                <w:rFonts w:hint="eastAsia" w:ascii="宋体" w:hAnsi="宋体" w:cs="宋体"/>
                <w:color w:val="000000"/>
                <w:szCs w:val="21"/>
              </w:rPr>
              <w:br w:type="textWrapping"/>
            </w:r>
            <w:r>
              <w:rPr>
                <w:rFonts w:hint="eastAsia" w:ascii="宋体" w:hAnsi="宋体" w:cs="宋体"/>
                <w:color w:val="000000"/>
                <w:szCs w:val="21"/>
              </w:rPr>
              <w:t>*WDA4型号支持PoE</w:t>
            </w:r>
            <w:r>
              <w:rPr>
                <w:rFonts w:hint="eastAsia" w:ascii="宋体" w:hAnsi="宋体" w:cs="宋体"/>
                <w:color w:val="000000"/>
                <w:szCs w:val="21"/>
              </w:rPr>
              <w:br w:type="textWrapping"/>
            </w:r>
            <w:r>
              <w:rPr>
                <w:rFonts w:hint="eastAsia" w:ascii="宋体" w:hAnsi="宋体" w:cs="宋体"/>
                <w:color w:val="000000"/>
                <w:szCs w:val="21"/>
              </w:rPr>
              <w:t>供电方式：DC：12 V ± 25%，支持防反接保护</w:t>
            </w:r>
            <w:r>
              <w:rPr>
                <w:rFonts w:hint="eastAsia" w:ascii="宋体" w:hAnsi="宋体" w:cs="宋体"/>
                <w:color w:val="000000"/>
                <w:szCs w:val="21"/>
              </w:rPr>
              <w:br w:type="textWrapping"/>
            </w:r>
            <w:r>
              <w:rPr>
                <w:rFonts w:hint="eastAsia" w:ascii="宋体" w:hAnsi="宋体" w:cs="宋体"/>
                <w:color w:val="000000"/>
                <w:szCs w:val="21"/>
              </w:rPr>
              <w:t>PoE：802.3af，Class 3</w:t>
            </w:r>
            <w:r>
              <w:rPr>
                <w:rFonts w:hint="eastAsia" w:ascii="宋体" w:hAnsi="宋体" w:cs="宋体"/>
                <w:color w:val="000000"/>
                <w:szCs w:val="21"/>
              </w:rPr>
              <w:br w:type="textWrapping"/>
            </w:r>
            <w:r>
              <w:rPr>
                <w:rFonts w:hint="eastAsia" w:ascii="宋体" w:hAnsi="宋体" w:cs="宋体"/>
                <w:color w:val="000000"/>
                <w:szCs w:val="21"/>
              </w:rPr>
              <w:t>*WDA4型号支持PoE</w:t>
            </w:r>
            <w:r>
              <w:rPr>
                <w:rFonts w:hint="eastAsia" w:ascii="宋体" w:hAnsi="宋体" w:cs="宋体"/>
                <w:color w:val="000000"/>
                <w:szCs w:val="21"/>
              </w:rPr>
              <w:br w:type="textWrapping"/>
            </w:r>
            <w:r>
              <w:rPr>
                <w:rFonts w:hint="eastAsia" w:ascii="宋体" w:hAnsi="宋体" w:cs="宋体"/>
                <w:color w:val="000000"/>
                <w:szCs w:val="21"/>
              </w:rPr>
              <w:t>电源接口类型：Ø5.5 mm圆口</w:t>
            </w:r>
            <w:r>
              <w:rPr>
                <w:rFonts w:hint="eastAsia" w:ascii="宋体" w:hAnsi="宋体" w:cs="宋体"/>
                <w:color w:val="000000"/>
                <w:szCs w:val="21"/>
              </w:rPr>
              <w:br w:type="textWrapping"/>
            </w:r>
            <w:r>
              <w:rPr>
                <w:rFonts w:hint="eastAsia" w:ascii="宋体" w:hAnsi="宋体" w:cs="宋体"/>
                <w:color w:val="000000"/>
                <w:szCs w:val="21"/>
              </w:rPr>
              <w:t>7、视频</w:t>
            </w:r>
            <w:r>
              <w:rPr>
                <w:rFonts w:hint="eastAsia" w:ascii="宋体" w:hAnsi="宋体" w:cs="宋体"/>
                <w:color w:val="000000"/>
                <w:szCs w:val="21"/>
              </w:rPr>
              <w:br w:type="textWrapping"/>
            </w:r>
            <w:r>
              <w:rPr>
                <w:rFonts w:hint="eastAsia" w:ascii="宋体" w:hAnsi="宋体" w:cs="宋体"/>
                <w:color w:val="000000"/>
                <w:szCs w:val="21"/>
              </w:rPr>
              <w:t>最大图像尺寸：2560 × 1440</w:t>
            </w:r>
            <w:r>
              <w:rPr>
                <w:rFonts w:hint="eastAsia" w:ascii="宋体" w:hAnsi="宋体" w:cs="宋体"/>
                <w:color w:val="000000"/>
                <w:szCs w:val="21"/>
              </w:rPr>
              <w:br w:type="textWrapping"/>
            </w:r>
            <w:r>
              <w:rPr>
                <w:rFonts w:hint="eastAsia" w:ascii="宋体" w:hAnsi="宋体" w:cs="宋体"/>
                <w:color w:val="000000"/>
                <w:szCs w:val="21"/>
              </w:rPr>
              <w:t>主码流帧率分辨率：50 Hz：25 fps（2560 × 1440，1920 × 1080，1280 × 720）</w:t>
            </w:r>
            <w:r>
              <w:rPr>
                <w:rFonts w:hint="eastAsia" w:ascii="宋体" w:hAnsi="宋体" w:cs="宋体"/>
                <w:color w:val="000000"/>
                <w:szCs w:val="21"/>
              </w:rPr>
              <w:br w:type="textWrapping"/>
            </w:r>
            <w:r>
              <w:rPr>
                <w:rFonts w:hint="eastAsia" w:ascii="宋体" w:hAnsi="宋体" w:cs="宋体"/>
                <w:color w:val="000000"/>
                <w:szCs w:val="21"/>
              </w:rPr>
              <w:t>子码流帧率分辨率：50 Hz：25 fps（1280 × 720，640 × 480，640 × 360）</w:t>
            </w:r>
            <w:r>
              <w:rPr>
                <w:rFonts w:hint="eastAsia" w:ascii="宋体" w:hAnsi="宋体" w:cs="宋体"/>
                <w:color w:val="000000"/>
                <w:szCs w:val="21"/>
              </w:rPr>
              <w:br w:type="textWrapping"/>
            </w:r>
            <w:r>
              <w:rPr>
                <w:rFonts w:hint="eastAsia" w:ascii="宋体" w:hAnsi="宋体" w:cs="宋体"/>
                <w:color w:val="000000"/>
                <w:szCs w:val="21"/>
              </w:rPr>
              <w:t>视频压缩标准：主码流：H.265/H.264</w:t>
            </w:r>
            <w:r>
              <w:rPr>
                <w:rFonts w:hint="eastAsia" w:ascii="宋体" w:hAnsi="宋体" w:cs="宋体"/>
                <w:color w:val="000000"/>
                <w:szCs w:val="21"/>
              </w:rPr>
              <w:br w:type="textWrapping"/>
            </w:r>
            <w:r>
              <w:rPr>
                <w:rFonts w:hint="eastAsia" w:ascii="宋体" w:hAnsi="宋体" w:cs="宋体"/>
                <w:color w:val="000000"/>
                <w:szCs w:val="21"/>
              </w:rPr>
              <w:t>子码流：H.265/H.264/MJPEG</w:t>
            </w:r>
            <w:r>
              <w:rPr>
                <w:rFonts w:hint="eastAsia" w:ascii="宋体" w:hAnsi="宋体" w:cs="宋体"/>
                <w:color w:val="000000"/>
                <w:szCs w:val="21"/>
              </w:rPr>
              <w:br w:type="textWrapping"/>
            </w:r>
            <w:r>
              <w:rPr>
                <w:rFonts w:hint="eastAsia" w:ascii="宋体" w:hAnsi="宋体" w:cs="宋体"/>
                <w:color w:val="000000"/>
                <w:szCs w:val="21"/>
              </w:rPr>
              <w:t xml:space="preserve">视频压缩码率：32 Kbps~8 Mbps </w:t>
            </w:r>
            <w:r>
              <w:rPr>
                <w:rFonts w:hint="eastAsia" w:ascii="宋体" w:hAnsi="宋体" w:cs="宋体"/>
                <w:color w:val="000000"/>
                <w:szCs w:val="21"/>
              </w:rPr>
              <w:br w:type="textWrapping"/>
            </w:r>
            <w:r>
              <w:rPr>
                <w:rFonts w:hint="eastAsia" w:ascii="宋体" w:hAnsi="宋体" w:cs="宋体"/>
                <w:color w:val="000000"/>
                <w:szCs w:val="21"/>
              </w:rPr>
              <w:t>H.264编码类型：BaseLine Profile/Main Profile/High Profile</w:t>
            </w:r>
            <w:r>
              <w:rPr>
                <w:rFonts w:hint="eastAsia" w:ascii="宋体" w:hAnsi="宋体" w:cs="宋体"/>
                <w:color w:val="000000"/>
                <w:szCs w:val="21"/>
              </w:rPr>
              <w:br w:type="textWrapping"/>
            </w:r>
            <w:r>
              <w:rPr>
                <w:rFonts w:hint="eastAsia" w:ascii="宋体" w:hAnsi="宋体" w:cs="宋体"/>
                <w:color w:val="000000"/>
                <w:szCs w:val="21"/>
              </w:rPr>
              <w:t>H.265编码类型：Main Profile</w:t>
            </w:r>
            <w:r>
              <w:rPr>
                <w:rFonts w:hint="eastAsia" w:ascii="宋体" w:hAnsi="宋体" w:cs="宋体"/>
                <w:color w:val="000000"/>
                <w:szCs w:val="21"/>
              </w:rPr>
              <w:br w:type="textWrapping"/>
            </w:r>
            <w:r>
              <w:rPr>
                <w:rFonts w:hint="eastAsia" w:ascii="宋体" w:hAnsi="宋体" w:cs="宋体"/>
                <w:color w:val="000000"/>
                <w:szCs w:val="21"/>
              </w:rPr>
              <w:t>Smart264编码：主码流支持</w:t>
            </w:r>
            <w:r>
              <w:rPr>
                <w:rFonts w:hint="eastAsia" w:ascii="宋体" w:hAnsi="宋体" w:cs="宋体"/>
                <w:color w:val="000000"/>
                <w:szCs w:val="21"/>
              </w:rPr>
              <w:br w:type="textWrapping"/>
            </w:r>
            <w:r>
              <w:rPr>
                <w:rFonts w:hint="eastAsia" w:ascii="宋体" w:hAnsi="宋体" w:cs="宋体"/>
                <w:color w:val="000000"/>
                <w:szCs w:val="21"/>
              </w:rPr>
              <w:t>Smart265编码：主码流支持</w:t>
            </w:r>
            <w:r>
              <w:rPr>
                <w:rFonts w:hint="eastAsia" w:ascii="宋体" w:hAnsi="宋体" w:cs="宋体"/>
                <w:color w:val="000000"/>
                <w:szCs w:val="21"/>
              </w:rPr>
              <w:br w:type="textWrapping"/>
            </w:r>
            <w:r>
              <w:rPr>
                <w:rFonts w:hint="eastAsia" w:ascii="宋体" w:hAnsi="宋体" w:cs="宋体"/>
                <w:color w:val="000000"/>
                <w:szCs w:val="21"/>
              </w:rPr>
              <w:t>码率控制：定码率，变码率</w:t>
            </w:r>
            <w:r>
              <w:rPr>
                <w:rFonts w:hint="eastAsia" w:ascii="宋体" w:hAnsi="宋体" w:cs="宋体"/>
                <w:color w:val="000000"/>
                <w:szCs w:val="21"/>
              </w:rPr>
              <w:br w:type="textWrapping"/>
            </w:r>
            <w:r>
              <w:rPr>
                <w:rFonts w:hint="eastAsia" w:ascii="宋体" w:hAnsi="宋体" w:cs="宋体"/>
                <w:color w:val="000000"/>
                <w:szCs w:val="21"/>
              </w:rPr>
              <w:t>SVC：支持</w:t>
            </w:r>
            <w:r>
              <w:rPr>
                <w:rFonts w:hint="eastAsia" w:ascii="宋体" w:hAnsi="宋体" w:cs="宋体"/>
                <w:color w:val="000000"/>
                <w:szCs w:val="21"/>
              </w:rPr>
              <w:br w:type="textWrapping"/>
            </w:r>
            <w:r>
              <w:rPr>
                <w:rFonts w:hint="eastAsia" w:ascii="宋体" w:hAnsi="宋体" w:cs="宋体"/>
                <w:color w:val="000000"/>
                <w:szCs w:val="21"/>
              </w:rPr>
              <w:t xml:space="preserve">ROI：支持主码流设置1个固定区域 </w:t>
            </w:r>
            <w:r>
              <w:rPr>
                <w:rFonts w:hint="eastAsia" w:ascii="宋体" w:hAnsi="宋体" w:cs="宋体"/>
                <w:color w:val="000000"/>
                <w:szCs w:val="21"/>
              </w:rPr>
              <w:br w:type="textWrapping"/>
            </w:r>
            <w:r>
              <w:rPr>
                <w:rFonts w:hint="eastAsia" w:ascii="宋体" w:hAnsi="宋体" w:cs="宋体"/>
                <w:color w:val="000000"/>
                <w:szCs w:val="21"/>
              </w:rPr>
              <w:t>8、镜头</w:t>
            </w:r>
            <w:r>
              <w:rPr>
                <w:rFonts w:hint="eastAsia" w:ascii="宋体" w:hAnsi="宋体" w:cs="宋体"/>
                <w:color w:val="000000"/>
                <w:szCs w:val="21"/>
              </w:rPr>
              <w:br w:type="textWrapping"/>
            </w:r>
            <w:r>
              <w:rPr>
                <w:rFonts w:hint="eastAsia" w:ascii="宋体" w:hAnsi="宋体" w:cs="宋体"/>
                <w:color w:val="000000"/>
                <w:szCs w:val="21"/>
              </w:rPr>
              <w:t>焦距&amp;视场角：4 mm，水平视场角：78.3°，垂直视场角：42.9°，对角视场角：91.2°</w:t>
            </w:r>
            <w:r>
              <w:rPr>
                <w:rFonts w:hint="eastAsia" w:ascii="宋体" w:hAnsi="宋体" w:cs="宋体"/>
                <w:color w:val="000000"/>
                <w:szCs w:val="21"/>
              </w:rPr>
              <w:br w:type="textWrapping"/>
            </w:r>
            <w:r>
              <w:rPr>
                <w:rFonts w:hint="eastAsia" w:ascii="宋体" w:hAnsi="宋体" w:cs="宋体"/>
                <w:color w:val="000000"/>
                <w:szCs w:val="21"/>
              </w:rPr>
              <w:t>6 mm，水平视场角：49.1°，垂直视场角：26.3°，对角视场角：57.2°</w:t>
            </w:r>
            <w:r>
              <w:rPr>
                <w:rFonts w:hint="eastAsia" w:ascii="宋体" w:hAnsi="宋体" w:cs="宋体"/>
                <w:color w:val="000000"/>
                <w:szCs w:val="21"/>
              </w:rPr>
              <w:br w:type="textWrapping"/>
            </w:r>
            <w:r>
              <w:rPr>
                <w:rFonts w:hint="eastAsia" w:ascii="宋体" w:hAnsi="宋体" w:cs="宋体"/>
                <w:color w:val="000000"/>
                <w:szCs w:val="21"/>
              </w:rPr>
              <w:t>8 mm，水平视场角：37.5°，垂直视场角：20.7°，对角视场角：43.3°</w:t>
            </w:r>
            <w:r>
              <w:rPr>
                <w:rFonts w:hint="eastAsia" w:ascii="宋体" w:hAnsi="宋体" w:cs="宋体"/>
                <w:color w:val="000000"/>
                <w:szCs w:val="21"/>
              </w:rPr>
              <w:br w:type="textWrapping"/>
            </w:r>
            <w:r>
              <w:rPr>
                <w:rFonts w:hint="eastAsia" w:ascii="宋体" w:hAnsi="宋体" w:cs="宋体"/>
                <w:color w:val="000000"/>
                <w:szCs w:val="21"/>
              </w:rPr>
              <w:t>12 mm，水平视场角：23.4°，垂直视场角：13.3°，对角视场角：26.8°</w:t>
            </w:r>
            <w:r>
              <w:rPr>
                <w:rFonts w:hint="eastAsia" w:ascii="宋体" w:hAnsi="宋体" w:cs="宋体"/>
                <w:color w:val="000000"/>
                <w:szCs w:val="21"/>
              </w:rPr>
              <w:br w:type="textWrapping"/>
            </w:r>
            <w:r>
              <w:rPr>
                <w:rFonts w:hint="eastAsia" w:ascii="宋体" w:hAnsi="宋体" w:cs="宋体"/>
                <w:color w:val="000000"/>
                <w:szCs w:val="21"/>
              </w:rPr>
              <w:t>镜头接口尺寸：M12</w:t>
            </w:r>
            <w:r>
              <w:rPr>
                <w:rFonts w:hint="eastAsia" w:ascii="宋体" w:hAnsi="宋体" w:cs="宋体"/>
                <w:color w:val="000000"/>
                <w:szCs w:val="21"/>
              </w:rPr>
              <w:br w:type="textWrapping"/>
            </w:r>
            <w:r>
              <w:rPr>
                <w:rFonts w:hint="eastAsia" w:ascii="宋体" w:hAnsi="宋体" w:cs="宋体"/>
                <w:color w:val="000000"/>
                <w:szCs w:val="21"/>
              </w:rPr>
              <w:t>最大光圈数：F1.6</w:t>
            </w:r>
            <w:r>
              <w:rPr>
                <w:rFonts w:hint="eastAsia" w:ascii="宋体" w:hAnsi="宋体" w:cs="宋体"/>
                <w:color w:val="000000"/>
                <w:szCs w:val="21"/>
              </w:rPr>
              <w:br w:type="textWrapping"/>
            </w:r>
            <w:r>
              <w:rPr>
                <w:rFonts w:hint="eastAsia" w:ascii="宋体" w:hAnsi="宋体" w:cs="宋体"/>
                <w:color w:val="000000"/>
                <w:szCs w:val="21"/>
              </w:rPr>
              <w:t>9、图像</w:t>
            </w:r>
            <w:r>
              <w:rPr>
                <w:rFonts w:hint="eastAsia" w:ascii="宋体" w:hAnsi="宋体" w:cs="宋体"/>
                <w:color w:val="000000"/>
                <w:szCs w:val="21"/>
              </w:rPr>
              <w:br w:type="textWrapping"/>
            </w:r>
            <w:r>
              <w:rPr>
                <w:rFonts w:hint="eastAsia" w:ascii="宋体" w:hAnsi="宋体" w:cs="宋体"/>
                <w:color w:val="000000"/>
                <w:szCs w:val="21"/>
              </w:rPr>
              <w:t>图像设置：镜像，视频遮盖，饱和度，亮度，对比度，锐度，AGC，白平衡通过客户端或者浏览器可调</w:t>
            </w:r>
            <w:r>
              <w:rPr>
                <w:rFonts w:hint="eastAsia" w:ascii="宋体" w:hAnsi="宋体" w:cs="宋体"/>
                <w:color w:val="000000"/>
                <w:szCs w:val="21"/>
              </w:rPr>
              <w:br w:type="textWrapping"/>
            </w:r>
            <w:r>
              <w:rPr>
                <w:rFonts w:hint="eastAsia" w:ascii="宋体" w:hAnsi="宋体" w:cs="宋体"/>
                <w:color w:val="000000"/>
                <w:szCs w:val="21"/>
              </w:rPr>
              <w:t>日夜转换模式：白天，夜晚，自动，定时切换</w:t>
            </w:r>
            <w:r>
              <w:rPr>
                <w:rFonts w:hint="eastAsia" w:ascii="宋体" w:hAnsi="宋体" w:cs="宋体"/>
                <w:color w:val="000000"/>
                <w:szCs w:val="21"/>
              </w:rPr>
              <w:br w:type="textWrapping"/>
            </w:r>
            <w:r>
              <w:rPr>
                <w:rFonts w:hint="eastAsia" w:ascii="宋体" w:hAnsi="宋体" w:cs="宋体"/>
                <w:color w:val="000000"/>
                <w:szCs w:val="21"/>
              </w:rPr>
              <w:t>图像增强：背光补偿，强光抑制，3D数字降噪</w:t>
            </w:r>
            <w:r>
              <w:rPr>
                <w:rFonts w:hint="eastAsia" w:ascii="宋体" w:hAnsi="宋体" w:cs="宋体"/>
                <w:color w:val="000000"/>
                <w:szCs w:val="21"/>
              </w:rPr>
              <w:br w:type="textWrapping"/>
            </w:r>
            <w:r>
              <w:rPr>
                <w:rFonts w:hint="eastAsia" w:ascii="宋体" w:hAnsi="宋体" w:cs="宋体"/>
                <w:color w:val="000000"/>
                <w:szCs w:val="21"/>
              </w:rPr>
              <w:t>10、认证</w:t>
            </w:r>
            <w:r>
              <w:rPr>
                <w:rFonts w:hint="eastAsia" w:ascii="宋体" w:hAnsi="宋体" w:cs="宋体"/>
                <w:color w:val="000000"/>
                <w:szCs w:val="21"/>
              </w:rPr>
              <w:br w:type="textWrapping"/>
            </w:r>
            <w:r>
              <w:rPr>
                <w:rFonts w:hint="eastAsia" w:ascii="宋体" w:hAnsi="宋体" w:cs="宋体"/>
                <w:color w:val="000000"/>
                <w:szCs w:val="21"/>
              </w:rPr>
              <w:t>防护：IP66</w:t>
            </w:r>
            <w:r>
              <w:rPr>
                <w:rFonts w:hint="eastAsia" w:ascii="宋体" w:hAnsi="宋体" w:cs="宋体"/>
                <w:color w:val="000000"/>
                <w:szCs w:val="21"/>
              </w:rPr>
              <w:br w:type="textWrapping"/>
            </w:r>
            <w:r>
              <w:rPr>
                <w:rFonts w:hint="eastAsia" w:ascii="宋体" w:hAnsi="宋体" w:cs="宋体"/>
                <w:color w:val="000000"/>
                <w:szCs w:val="21"/>
              </w:rPr>
              <w:t>11、音频</w:t>
            </w:r>
            <w:r>
              <w:rPr>
                <w:rFonts w:hint="eastAsia" w:ascii="宋体" w:hAnsi="宋体" w:cs="宋体"/>
                <w:color w:val="000000"/>
                <w:szCs w:val="21"/>
              </w:rPr>
              <w:br w:type="textWrapping"/>
            </w:r>
            <w:r>
              <w:rPr>
                <w:rFonts w:hint="eastAsia" w:ascii="宋体" w:hAnsi="宋体" w:cs="宋体"/>
                <w:color w:val="000000"/>
                <w:szCs w:val="21"/>
              </w:rPr>
              <w:t xml:space="preserve">音频压缩标准：G.711ulaw/G.711alaw/G.722.1/G.726/MP2L2/PCM/AAC-LC/MP3  </w:t>
            </w:r>
            <w:r>
              <w:rPr>
                <w:rFonts w:hint="eastAsia" w:ascii="宋体" w:hAnsi="宋体" w:cs="宋体"/>
                <w:color w:val="000000"/>
                <w:szCs w:val="21"/>
              </w:rPr>
              <w:br w:type="textWrapping"/>
            </w:r>
            <w:r>
              <w:rPr>
                <w:rFonts w:hint="eastAsia" w:ascii="宋体" w:hAnsi="宋体" w:cs="宋体"/>
                <w:color w:val="000000"/>
                <w:szCs w:val="21"/>
              </w:rPr>
              <w:t>音频压缩码率：64 Kbps（G.711 ulaw/G.711 alaw）/16 Kbps（G.722.1）/16 Kbps（G.726）/32~160 Kbps（MP2L2）/16~64 Kbps（AAC-LC）/8~160kbps（MP3）</w:t>
            </w:r>
            <w:r>
              <w:rPr>
                <w:rFonts w:hint="eastAsia" w:ascii="宋体" w:hAnsi="宋体" w:cs="宋体"/>
                <w:color w:val="000000"/>
                <w:szCs w:val="21"/>
              </w:rPr>
              <w:br w:type="textWrapping"/>
            </w:r>
            <w:r>
              <w:rPr>
                <w:rFonts w:hint="eastAsia" w:ascii="宋体" w:hAnsi="宋体" w:cs="宋体"/>
                <w:color w:val="000000"/>
                <w:szCs w:val="21"/>
              </w:rPr>
              <w:t>音频采样率：8 kHz/16 kHz</w:t>
            </w:r>
            <w:r>
              <w:rPr>
                <w:rFonts w:hint="eastAsia" w:ascii="宋体" w:hAnsi="宋体" w:cs="宋体"/>
                <w:color w:val="000000"/>
                <w:szCs w:val="21"/>
              </w:rPr>
              <w:br w:type="textWrapping"/>
            </w:r>
            <w:r>
              <w:rPr>
                <w:rFonts w:hint="eastAsia" w:ascii="宋体" w:hAnsi="宋体" w:cs="宋体"/>
                <w:color w:val="000000"/>
                <w:szCs w:val="21"/>
              </w:rPr>
              <w:t>音频环境噪声过滤：支持</w:t>
            </w:r>
            <w:r>
              <w:rPr>
                <w:rFonts w:hint="eastAsia" w:ascii="宋体" w:hAnsi="宋体" w:cs="宋体"/>
                <w:color w:val="000000"/>
                <w:szCs w:val="21"/>
              </w:rPr>
              <w:br w:type="textWrapping"/>
            </w:r>
            <w:r>
              <w:rPr>
                <w:rFonts w:hint="eastAsia" w:ascii="宋体" w:hAnsi="宋体" w:cs="宋体"/>
                <w:color w:val="000000"/>
                <w:szCs w:val="21"/>
              </w:rPr>
              <w:t>12、摄像机</w:t>
            </w:r>
            <w:r>
              <w:rPr>
                <w:rFonts w:hint="eastAsia" w:ascii="宋体" w:hAnsi="宋体" w:cs="宋体"/>
                <w:color w:val="000000"/>
                <w:szCs w:val="21"/>
              </w:rPr>
              <w:br w:type="textWrapping"/>
            </w:r>
            <w:r>
              <w:rPr>
                <w:rFonts w:hint="eastAsia" w:ascii="宋体" w:hAnsi="宋体" w:cs="宋体"/>
                <w:color w:val="000000"/>
                <w:szCs w:val="21"/>
              </w:rPr>
              <w:t>传感器类型：1/3" Progressive Scan CMOS</w:t>
            </w:r>
            <w:r>
              <w:rPr>
                <w:rFonts w:hint="eastAsia" w:ascii="宋体" w:hAnsi="宋体" w:cs="宋体"/>
                <w:color w:val="000000"/>
                <w:szCs w:val="21"/>
              </w:rPr>
              <w:br w:type="textWrapping"/>
            </w:r>
            <w:r>
              <w:rPr>
                <w:rFonts w:hint="eastAsia" w:ascii="宋体" w:hAnsi="宋体" w:cs="宋体"/>
                <w:color w:val="000000"/>
                <w:szCs w:val="21"/>
              </w:rPr>
              <w:t>最低照度：彩色：0.005 Lux @（F1.2，AGC ON），0 Lux with IR</w:t>
            </w:r>
            <w:r>
              <w:rPr>
                <w:rFonts w:hint="eastAsia" w:ascii="宋体" w:hAnsi="宋体" w:cs="宋体"/>
                <w:color w:val="000000"/>
                <w:szCs w:val="21"/>
              </w:rPr>
              <w:br w:type="textWrapping"/>
            </w:r>
            <w:r>
              <w:rPr>
                <w:rFonts w:hint="eastAsia" w:ascii="宋体" w:hAnsi="宋体" w:cs="宋体"/>
                <w:color w:val="000000"/>
                <w:szCs w:val="21"/>
              </w:rPr>
              <w:t>快门：1/3 s~1/100,000 s</w:t>
            </w:r>
            <w:r>
              <w:rPr>
                <w:rFonts w:hint="eastAsia" w:ascii="宋体" w:hAnsi="宋体" w:cs="宋体"/>
                <w:color w:val="000000"/>
                <w:szCs w:val="21"/>
              </w:rPr>
              <w:br w:type="textWrapping"/>
            </w:r>
            <w:r>
              <w:rPr>
                <w:rFonts w:hint="eastAsia" w:ascii="宋体" w:hAnsi="宋体" w:cs="宋体"/>
                <w:color w:val="000000"/>
                <w:szCs w:val="21"/>
              </w:rPr>
              <w:t>宽动态：120 dB</w:t>
            </w:r>
            <w:r>
              <w:rPr>
                <w:rFonts w:hint="eastAsia" w:ascii="宋体" w:hAnsi="宋体" w:cs="宋体"/>
                <w:color w:val="000000"/>
                <w:szCs w:val="21"/>
              </w:rPr>
              <w:br w:type="textWrapping"/>
            </w:r>
            <w:r>
              <w:rPr>
                <w:rFonts w:hint="eastAsia" w:ascii="宋体" w:hAnsi="宋体" w:cs="宋体"/>
                <w:color w:val="000000"/>
                <w:szCs w:val="21"/>
              </w:rPr>
              <w:t>日夜切换模式：ICR红外滤片式</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93</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摄像机6</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1、事件</w:t>
            </w:r>
            <w:r>
              <w:rPr>
                <w:rFonts w:hint="eastAsia" w:ascii="宋体" w:hAnsi="宋体" w:cs="宋体"/>
                <w:color w:val="000000"/>
                <w:szCs w:val="21"/>
              </w:rPr>
              <w:br w:type="textWrapping"/>
            </w:r>
            <w:r>
              <w:rPr>
                <w:rFonts w:hint="eastAsia" w:ascii="宋体" w:hAnsi="宋体" w:cs="宋体"/>
                <w:color w:val="000000"/>
                <w:szCs w:val="21"/>
              </w:rPr>
              <w:t>普通事件：移动侦测，异常</w:t>
            </w:r>
            <w:r>
              <w:rPr>
                <w:rFonts w:hint="eastAsia" w:ascii="宋体" w:hAnsi="宋体" w:cs="宋体"/>
                <w:color w:val="000000"/>
                <w:szCs w:val="21"/>
              </w:rPr>
              <w:br w:type="textWrapping"/>
            </w:r>
            <w:r>
              <w:rPr>
                <w:rFonts w:hint="eastAsia" w:ascii="宋体" w:hAnsi="宋体" w:cs="宋体"/>
                <w:color w:val="000000"/>
                <w:szCs w:val="21"/>
              </w:rPr>
              <w:t>报警联动：邮件，上传中心，上传FTP，声音报警</w:t>
            </w:r>
            <w:r>
              <w:rPr>
                <w:rFonts w:hint="eastAsia" w:ascii="宋体" w:hAnsi="宋体" w:cs="宋体"/>
                <w:color w:val="000000"/>
                <w:szCs w:val="21"/>
              </w:rPr>
              <w:br w:type="textWrapping"/>
            </w:r>
            <w:r>
              <w:rPr>
                <w:rFonts w:hint="eastAsia" w:ascii="宋体" w:hAnsi="宋体" w:cs="宋体"/>
                <w:color w:val="000000"/>
                <w:szCs w:val="21"/>
              </w:rPr>
              <w:t>2、网络</w:t>
            </w:r>
            <w:r>
              <w:rPr>
                <w:rFonts w:hint="eastAsia" w:ascii="宋体" w:hAnsi="宋体" w:cs="宋体"/>
                <w:color w:val="000000"/>
                <w:szCs w:val="21"/>
              </w:rPr>
              <w:br w:type="textWrapping"/>
            </w:r>
            <w:r>
              <w:rPr>
                <w:rFonts w:hint="eastAsia" w:ascii="宋体" w:hAnsi="宋体" w:cs="宋体"/>
                <w:color w:val="000000"/>
                <w:szCs w:val="21"/>
              </w:rPr>
              <w:t>支持协议：IPv4，IPv6，HTTP，HTTPS，QoS，DNS，DDNS，NTP，RTSP，RTP，TCP/IP，UDP，DHCP，Bonjour</w:t>
            </w:r>
            <w:r>
              <w:rPr>
                <w:rFonts w:hint="eastAsia" w:ascii="宋体" w:hAnsi="宋体" w:cs="宋体"/>
                <w:color w:val="000000"/>
                <w:szCs w:val="21"/>
              </w:rPr>
              <w:br w:type="textWrapping"/>
            </w:r>
            <w:r>
              <w:rPr>
                <w:rFonts w:hint="eastAsia" w:ascii="宋体" w:hAnsi="宋体" w:cs="宋体"/>
                <w:color w:val="000000"/>
                <w:szCs w:val="21"/>
              </w:rPr>
              <w:t>接口协议：ISAPI，海康SDK，GB/T28181协议，开放型网络视频接口，ISUP5.0</w:t>
            </w:r>
            <w:r>
              <w:rPr>
                <w:rFonts w:hint="eastAsia" w:ascii="宋体" w:hAnsi="宋体" w:cs="宋体"/>
                <w:color w:val="000000"/>
                <w:szCs w:val="21"/>
              </w:rPr>
              <w:br w:type="textWrapping"/>
            </w:r>
            <w:r>
              <w:rPr>
                <w:rFonts w:hint="eastAsia" w:ascii="宋体" w:hAnsi="宋体" w:cs="宋体"/>
                <w:color w:val="000000"/>
                <w:szCs w:val="21"/>
              </w:rPr>
              <w:t>3、一般规范</w:t>
            </w:r>
            <w:r>
              <w:rPr>
                <w:rFonts w:hint="eastAsia" w:ascii="宋体" w:hAnsi="宋体" w:cs="宋体"/>
                <w:color w:val="000000"/>
                <w:szCs w:val="21"/>
              </w:rPr>
              <w:br w:type="textWrapping"/>
            </w:r>
            <w:r>
              <w:rPr>
                <w:rFonts w:hint="eastAsia" w:ascii="宋体" w:hAnsi="宋体" w:cs="宋体"/>
                <w:color w:val="000000"/>
                <w:szCs w:val="21"/>
              </w:rPr>
              <w:t>工作温湿度：开启补光灯：-30 ℃~40 ℃，湿度小于95%（无凝结）</w:t>
            </w:r>
            <w:r>
              <w:rPr>
                <w:rFonts w:hint="eastAsia" w:ascii="宋体" w:hAnsi="宋体" w:cs="宋体"/>
                <w:color w:val="000000"/>
                <w:szCs w:val="21"/>
              </w:rPr>
              <w:br w:type="textWrapping"/>
            </w:r>
            <w:r>
              <w:rPr>
                <w:rFonts w:hint="eastAsia" w:ascii="宋体" w:hAnsi="宋体" w:cs="宋体"/>
                <w:color w:val="000000"/>
                <w:szCs w:val="21"/>
              </w:rPr>
              <w:t>关闭补光灯：-30 ℃~50 ℃，湿度小于95%（无凝结）</w:t>
            </w:r>
            <w:r>
              <w:rPr>
                <w:rFonts w:hint="eastAsia" w:ascii="宋体" w:hAnsi="宋体" w:cs="宋体"/>
                <w:color w:val="000000"/>
                <w:szCs w:val="21"/>
              </w:rPr>
              <w:br w:type="textWrapping"/>
            </w:r>
            <w:r>
              <w:rPr>
                <w:rFonts w:hint="eastAsia" w:ascii="宋体" w:hAnsi="宋体" w:cs="宋体"/>
                <w:color w:val="000000"/>
                <w:szCs w:val="21"/>
              </w:rPr>
              <w:t>存储湿温度：-30 ℃~50 ℃，湿度小于95%（无凝结）</w:t>
            </w:r>
            <w:r>
              <w:rPr>
                <w:rFonts w:hint="eastAsia" w:ascii="宋体" w:hAnsi="宋体" w:cs="宋体"/>
                <w:color w:val="000000"/>
                <w:szCs w:val="21"/>
              </w:rPr>
              <w:br w:type="textWrapping"/>
            </w:r>
            <w:r>
              <w:rPr>
                <w:rFonts w:hint="eastAsia" w:ascii="宋体" w:hAnsi="宋体" w:cs="宋体"/>
                <w:color w:val="000000"/>
                <w:szCs w:val="21"/>
              </w:rPr>
              <w:t>使用环境说明：1、请勿将设备使用在振动或冲击环境下，如车载、动车、船舶、港口塔吊、大型采矿机械上等；</w:t>
            </w:r>
            <w:r>
              <w:rPr>
                <w:rFonts w:hint="eastAsia" w:ascii="宋体" w:hAnsi="宋体" w:cs="宋体"/>
                <w:color w:val="000000"/>
                <w:szCs w:val="21"/>
              </w:rPr>
              <w:br w:type="textWrapping"/>
            </w:r>
            <w:r>
              <w:rPr>
                <w:rFonts w:hint="eastAsia" w:ascii="宋体" w:hAnsi="宋体" w:cs="宋体"/>
                <w:color w:val="000000"/>
                <w:szCs w:val="21"/>
              </w:rPr>
              <w:t>2、请勿将设备使用在强腐蚀、强酸、高盐碱地区，如海上岛屿、海上平台、海上船舶、化工、熏蒸、海边（5公里以内）等特殊腐蚀环境；</w:t>
            </w:r>
            <w:r>
              <w:rPr>
                <w:rFonts w:hint="eastAsia" w:ascii="宋体" w:hAnsi="宋体" w:cs="宋体"/>
                <w:color w:val="000000"/>
                <w:szCs w:val="21"/>
              </w:rPr>
              <w:br w:type="textWrapping"/>
            </w:r>
            <w:r>
              <w:rPr>
                <w:rFonts w:hint="eastAsia" w:ascii="宋体" w:hAnsi="宋体" w:cs="宋体"/>
                <w:color w:val="000000"/>
                <w:szCs w:val="21"/>
              </w:rPr>
              <w:t>3、请勿将设备应用在强电磁干扰环境，如广播塔天线主发射方向、变电站合闸区、电网输电线近区、轨道受电弓、雷达、医用核磁共振、4G/5G/FM基站天线附近等强电磁干扰高频辐射环境；</w:t>
            </w:r>
            <w:r>
              <w:rPr>
                <w:rFonts w:hint="eastAsia" w:ascii="宋体" w:hAnsi="宋体" w:cs="宋体"/>
                <w:color w:val="000000"/>
                <w:szCs w:val="21"/>
              </w:rPr>
              <w:br w:type="textWrapping"/>
            </w:r>
            <w:r>
              <w:rPr>
                <w:rFonts w:hint="eastAsia" w:ascii="宋体" w:hAnsi="宋体" w:cs="宋体"/>
                <w:color w:val="000000"/>
                <w:szCs w:val="21"/>
              </w:rPr>
              <w:t>4、请勿将设备使用在极热、极冷、多尘或者长时间高湿度等环境下，参考工作温湿度要求；</w:t>
            </w:r>
            <w:r>
              <w:rPr>
                <w:rFonts w:hint="eastAsia" w:ascii="宋体" w:hAnsi="宋体" w:cs="宋体"/>
                <w:color w:val="000000"/>
                <w:szCs w:val="21"/>
              </w:rPr>
              <w:br w:type="textWrapping"/>
            </w:r>
            <w:r>
              <w:rPr>
                <w:rFonts w:hint="eastAsia" w:ascii="宋体" w:hAnsi="宋体" w:cs="宋体"/>
                <w:color w:val="000000"/>
                <w:szCs w:val="21"/>
              </w:rPr>
              <w:t>通用功能：密码保护，视频遮盖，水印技术</w:t>
            </w:r>
            <w:r>
              <w:rPr>
                <w:rFonts w:hint="eastAsia" w:ascii="宋体" w:hAnsi="宋体" w:cs="宋体"/>
                <w:color w:val="000000"/>
                <w:szCs w:val="21"/>
              </w:rPr>
              <w:br w:type="textWrapping"/>
            </w:r>
            <w:r>
              <w:rPr>
                <w:rFonts w:hint="eastAsia" w:ascii="宋体" w:hAnsi="宋体" w:cs="宋体"/>
                <w:color w:val="000000"/>
                <w:szCs w:val="21"/>
              </w:rPr>
              <w:t>电源：DC：12 V ± 25%，0.75 A，最大功耗：9 W，支持防反接保护</w:t>
            </w:r>
            <w:r>
              <w:rPr>
                <w:rFonts w:hint="eastAsia" w:ascii="宋体" w:hAnsi="宋体" w:cs="宋体"/>
                <w:color w:val="000000"/>
                <w:szCs w:val="21"/>
              </w:rPr>
              <w:br w:type="textWrapping"/>
            </w:r>
            <w:r>
              <w:rPr>
                <w:rFonts w:hint="eastAsia" w:ascii="宋体" w:hAnsi="宋体" w:cs="宋体"/>
                <w:color w:val="000000"/>
                <w:szCs w:val="21"/>
              </w:rPr>
              <w:t>*需自行配备DC12 V，Ø5.5 mm圆口电源适配器</w:t>
            </w:r>
            <w:r>
              <w:rPr>
                <w:rFonts w:hint="eastAsia" w:ascii="宋体" w:hAnsi="宋体" w:cs="宋体"/>
                <w:color w:val="000000"/>
                <w:szCs w:val="21"/>
              </w:rPr>
              <w:br w:type="textWrapping"/>
            </w:r>
            <w:r>
              <w:rPr>
                <w:rFonts w:hint="eastAsia" w:ascii="宋体" w:hAnsi="宋体" w:cs="宋体"/>
                <w:color w:val="000000"/>
                <w:szCs w:val="21"/>
              </w:rPr>
              <w:t>恢复出厂设置：支持</w:t>
            </w:r>
            <w:r>
              <w:rPr>
                <w:rFonts w:hint="eastAsia" w:ascii="宋体" w:hAnsi="宋体" w:cs="宋体"/>
                <w:color w:val="000000"/>
                <w:szCs w:val="21"/>
              </w:rPr>
              <w:br w:type="textWrapping"/>
            </w:r>
            <w:r>
              <w:rPr>
                <w:rFonts w:hint="eastAsia" w:ascii="宋体" w:hAnsi="宋体" w:cs="宋体"/>
                <w:color w:val="000000"/>
                <w:szCs w:val="21"/>
              </w:rPr>
              <w:t>尺寸：产品尺寸：164 × 185.7 × 131.9 mm</w:t>
            </w:r>
            <w:r>
              <w:rPr>
                <w:rFonts w:hint="eastAsia" w:ascii="宋体" w:hAnsi="宋体" w:cs="宋体"/>
                <w:color w:val="000000"/>
                <w:szCs w:val="21"/>
              </w:rPr>
              <w:br w:type="textWrapping"/>
            </w:r>
            <w:r>
              <w:rPr>
                <w:rFonts w:hint="eastAsia" w:ascii="宋体" w:hAnsi="宋体" w:cs="宋体"/>
                <w:color w:val="000000"/>
                <w:szCs w:val="21"/>
              </w:rPr>
              <w:t>包装尺寸：224 × 164 × 230 mm</w:t>
            </w:r>
            <w:r>
              <w:rPr>
                <w:rFonts w:hint="eastAsia" w:ascii="宋体" w:hAnsi="宋体" w:cs="宋体"/>
                <w:color w:val="000000"/>
                <w:szCs w:val="21"/>
              </w:rPr>
              <w:br w:type="textWrapping"/>
            </w:r>
            <w:r>
              <w:rPr>
                <w:rFonts w:hint="eastAsia" w:ascii="宋体" w:hAnsi="宋体" w:cs="宋体"/>
                <w:color w:val="000000"/>
                <w:szCs w:val="21"/>
              </w:rPr>
              <w:t>重量：设备重量：600 g</w:t>
            </w:r>
            <w:r>
              <w:rPr>
                <w:rFonts w:hint="eastAsia" w:ascii="宋体" w:hAnsi="宋体" w:cs="宋体"/>
                <w:color w:val="000000"/>
                <w:szCs w:val="21"/>
              </w:rPr>
              <w:br w:type="textWrapping"/>
            </w:r>
            <w:r>
              <w:rPr>
                <w:rFonts w:hint="eastAsia" w:ascii="宋体" w:hAnsi="宋体" w:cs="宋体"/>
                <w:color w:val="000000"/>
                <w:szCs w:val="21"/>
              </w:rPr>
              <w:t>带包装重量：900 g</w:t>
            </w:r>
            <w:r>
              <w:rPr>
                <w:rFonts w:hint="eastAsia" w:ascii="宋体" w:hAnsi="宋体" w:cs="宋体"/>
                <w:color w:val="000000"/>
                <w:szCs w:val="21"/>
              </w:rPr>
              <w:br w:type="textWrapping"/>
            </w:r>
            <w:r>
              <w:rPr>
                <w:rFonts w:hint="eastAsia" w:ascii="宋体" w:hAnsi="宋体" w:cs="宋体"/>
                <w:color w:val="000000"/>
                <w:szCs w:val="21"/>
              </w:rPr>
              <w:t>4、专业智能</w:t>
            </w:r>
            <w:r>
              <w:rPr>
                <w:rFonts w:hint="eastAsia" w:ascii="宋体" w:hAnsi="宋体" w:cs="宋体"/>
                <w:color w:val="000000"/>
                <w:szCs w:val="21"/>
              </w:rPr>
              <w:br w:type="textWrapping"/>
            </w:r>
            <w:r>
              <w:rPr>
                <w:rFonts w:hint="eastAsia" w:ascii="宋体" w:hAnsi="宋体" w:cs="宋体"/>
                <w:color w:val="000000"/>
                <w:szCs w:val="21"/>
              </w:rPr>
              <w:t>智能警戒：区域入侵侦测，越界侦测，进入区域侦测，离开区域侦测</w:t>
            </w:r>
            <w:r>
              <w:rPr>
                <w:rFonts w:hint="eastAsia" w:ascii="宋体" w:hAnsi="宋体" w:cs="宋体"/>
                <w:color w:val="000000"/>
                <w:szCs w:val="21"/>
              </w:rPr>
              <w:br w:type="textWrapping"/>
            </w:r>
            <w:r>
              <w:rPr>
                <w:rFonts w:hint="eastAsia" w:ascii="宋体" w:hAnsi="宋体" w:cs="宋体"/>
                <w:color w:val="000000"/>
                <w:szCs w:val="21"/>
              </w:rPr>
              <w:t>5、镜头</w:t>
            </w:r>
            <w:r>
              <w:rPr>
                <w:rFonts w:hint="eastAsia" w:ascii="宋体" w:hAnsi="宋体" w:cs="宋体"/>
                <w:color w:val="000000"/>
                <w:szCs w:val="21"/>
              </w:rPr>
              <w:br w:type="textWrapping"/>
            </w:r>
            <w:r>
              <w:rPr>
                <w:rFonts w:hint="eastAsia" w:ascii="宋体" w:hAnsi="宋体" w:cs="宋体"/>
                <w:color w:val="000000"/>
                <w:szCs w:val="21"/>
              </w:rPr>
              <w:t>焦距：固定焦距</w:t>
            </w:r>
            <w:r>
              <w:rPr>
                <w:rFonts w:hint="eastAsia" w:ascii="宋体" w:hAnsi="宋体" w:cs="宋体"/>
                <w:color w:val="000000"/>
                <w:szCs w:val="21"/>
              </w:rPr>
              <w:br w:type="textWrapping"/>
            </w:r>
            <w:r>
              <w:rPr>
                <w:rFonts w:hint="eastAsia" w:ascii="宋体" w:hAnsi="宋体" w:cs="宋体"/>
                <w:color w:val="000000"/>
                <w:szCs w:val="21"/>
              </w:rPr>
              <w:t>视场角：2.8 mm，水平视场角：104.8° ，垂直视场角：55.3° ，对角视场角：124.9°</w:t>
            </w:r>
            <w:r>
              <w:rPr>
                <w:rFonts w:hint="eastAsia" w:ascii="宋体" w:hAnsi="宋体" w:cs="宋体"/>
                <w:color w:val="000000"/>
                <w:szCs w:val="21"/>
              </w:rPr>
              <w:br w:type="textWrapping"/>
            </w:r>
            <w:r>
              <w:rPr>
                <w:rFonts w:hint="eastAsia" w:ascii="宋体" w:hAnsi="宋体" w:cs="宋体"/>
                <w:color w:val="000000"/>
                <w:szCs w:val="21"/>
              </w:rPr>
              <w:t>4 mm，水平视场角：89.4° ，垂直视场角：46.3° ，对角视场角：107.1°</w:t>
            </w:r>
            <w:r>
              <w:rPr>
                <w:rFonts w:hint="eastAsia" w:ascii="宋体" w:hAnsi="宋体" w:cs="宋体"/>
                <w:color w:val="000000"/>
                <w:szCs w:val="21"/>
              </w:rPr>
              <w:br w:type="textWrapping"/>
            </w:r>
            <w:r>
              <w:rPr>
                <w:rFonts w:hint="eastAsia" w:ascii="宋体" w:hAnsi="宋体" w:cs="宋体"/>
                <w:color w:val="000000"/>
                <w:szCs w:val="21"/>
              </w:rPr>
              <w:t>最大光圈数：F1.0</w:t>
            </w:r>
            <w:r>
              <w:rPr>
                <w:rFonts w:hint="eastAsia" w:ascii="宋体" w:hAnsi="宋体" w:cs="宋体"/>
                <w:color w:val="000000"/>
                <w:szCs w:val="21"/>
              </w:rPr>
              <w:br w:type="textWrapping"/>
            </w:r>
            <w:r>
              <w:rPr>
                <w:rFonts w:hint="eastAsia" w:ascii="宋体" w:hAnsi="宋体" w:cs="宋体"/>
                <w:color w:val="000000"/>
                <w:szCs w:val="21"/>
              </w:rPr>
              <w:t>景深范围：2.8 mm：2.5 m~∞</w:t>
            </w:r>
            <w:r>
              <w:rPr>
                <w:rFonts w:hint="eastAsia" w:ascii="宋体" w:hAnsi="宋体" w:cs="宋体"/>
                <w:color w:val="000000"/>
                <w:szCs w:val="21"/>
              </w:rPr>
              <w:br w:type="textWrapping"/>
            </w:r>
            <w:r>
              <w:rPr>
                <w:rFonts w:hint="eastAsia" w:ascii="宋体" w:hAnsi="宋体" w:cs="宋体"/>
                <w:color w:val="000000"/>
                <w:szCs w:val="21"/>
              </w:rPr>
              <w:t>4 mm：2.8 m~∞</w:t>
            </w:r>
            <w:r>
              <w:rPr>
                <w:rFonts w:hint="eastAsia" w:ascii="宋体" w:hAnsi="宋体" w:cs="宋体"/>
                <w:color w:val="000000"/>
                <w:szCs w:val="21"/>
              </w:rPr>
              <w:br w:type="textWrapping"/>
            </w:r>
            <w:r>
              <w:rPr>
                <w:rFonts w:hint="eastAsia" w:ascii="宋体" w:hAnsi="宋体" w:cs="宋体"/>
                <w:color w:val="000000"/>
                <w:szCs w:val="21"/>
              </w:rPr>
              <w:t>6、认证</w:t>
            </w:r>
            <w:r>
              <w:rPr>
                <w:rFonts w:hint="eastAsia" w:ascii="宋体" w:hAnsi="宋体" w:cs="宋体"/>
                <w:color w:val="000000"/>
                <w:szCs w:val="21"/>
              </w:rPr>
              <w:br w:type="textWrapping"/>
            </w:r>
            <w:r>
              <w:rPr>
                <w:rFonts w:hint="eastAsia" w:ascii="宋体" w:hAnsi="宋体" w:cs="宋体"/>
                <w:color w:val="000000"/>
                <w:szCs w:val="21"/>
              </w:rPr>
              <w:t>防护：IP66，防大暴雨</w:t>
            </w:r>
            <w:r>
              <w:rPr>
                <w:rFonts w:hint="eastAsia" w:ascii="宋体" w:hAnsi="宋体" w:cs="宋体"/>
                <w:color w:val="000000"/>
                <w:szCs w:val="21"/>
              </w:rPr>
              <w:br w:type="textWrapping"/>
            </w:r>
            <w:r>
              <w:rPr>
                <w:rFonts w:hint="eastAsia" w:ascii="宋体" w:hAnsi="宋体" w:cs="宋体"/>
                <w:color w:val="000000"/>
                <w:szCs w:val="21"/>
              </w:rPr>
              <w:t>7、音频</w:t>
            </w:r>
            <w:r>
              <w:rPr>
                <w:rFonts w:hint="eastAsia" w:ascii="宋体" w:hAnsi="宋体" w:cs="宋体"/>
                <w:color w:val="000000"/>
                <w:szCs w:val="21"/>
              </w:rPr>
              <w:br w:type="textWrapping"/>
            </w:r>
            <w:r>
              <w:rPr>
                <w:rFonts w:hint="eastAsia" w:ascii="宋体" w:hAnsi="宋体" w:cs="宋体"/>
                <w:color w:val="000000"/>
                <w:szCs w:val="21"/>
              </w:rPr>
              <w:t>音频压缩标准：G.711/G.722.1/G.726/MP2L2/AAC-LC/PCM/MP3</w:t>
            </w:r>
            <w:r>
              <w:rPr>
                <w:rFonts w:hint="eastAsia" w:ascii="宋体" w:hAnsi="宋体" w:cs="宋体"/>
                <w:color w:val="000000"/>
                <w:szCs w:val="21"/>
              </w:rPr>
              <w:br w:type="textWrapping"/>
            </w:r>
            <w:r>
              <w:rPr>
                <w:rFonts w:hint="eastAsia" w:ascii="宋体" w:hAnsi="宋体" w:cs="宋体"/>
                <w:color w:val="000000"/>
                <w:szCs w:val="21"/>
              </w:rPr>
              <w:t>音频压缩码率：64 Kbps（G.711ulaw/G.711alaw）/16 Kbps（G.722.1）/16 Kbps (G.726)/32 kbps-192 kbps（MP2L2）/8 Kbps-48 Kbps（PCM）/8Kbps-160Kbps（MP3）/16 Kbps-64 Kbps（AAC-LC）</w:t>
            </w:r>
            <w:r>
              <w:rPr>
                <w:rFonts w:hint="eastAsia" w:ascii="宋体" w:hAnsi="宋体" w:cs="宋体"/>
                <w:color w:val="000000"/>
                <w:szCs w:val="21"/>
              </w:rPr>
              <w:br w:type="textWrapping"/>
            </w:r>
            <w:r>
              <w:rPr>
                <w:rFonts w:hint="eastAsia" w:ascii="宋体" w:hAnsi="宋体" w:cs="宋体"/>
                <w:color w:val="000000"/>
                <w:szCs w:val="21"/>
              </w:rPr>
              <w:t>音频采样率：8 kHz/16 kHz</w:t>
            </w:r>
            <w:r>
              <w:rPr>
                <w:rFonts w:hint="eastAsia" w:ascii="宋体" w:hAnsi="宋体" w:cs="宋体"/>
                <w:color w:val="000000"/>
                <w:szCs w:val="21"/>
              </w:rPr>
              <w:br w:type="textWrapping"/>
            </w:r>
            <w:r>
              <w:rPr>
                <w:rFonts w:hint="eastAsia" w:ascii="宋体" w:hAnsi="宋体" w:cs="宋体"/>
                <w:color w:val="000000"/>
                <w:szCs w:val="21"/>
              </w:rPr>
              <w:t>环境噪声过滤：支持</w:t>
            </w:r>
            <w:r>
              <w:rPr>
                <w:rFonts w:hint="eastAsia" w:ascii="宋体" w:hAnsi="宋体" w:cs="宋体"/>
                <w:color w:val="000000"/>
                <w:szCs w:val="21"/>
              </w:rPr>
              <w:br w:type="textWrapping"/>
            </w:r>
            <w:r>
              <w:rPr>
                <w:rFonts w:hint="eastAsia" w:ascii="宋体" w:hAnsi="宋体" w:cs="宋体"/>
                <w:color w:val="000000"/>
                <w:szCs w:val="21"/>
              </w:rPr>
              <w:t>8、接口</w:t>
            </w:r>
            <w:r>
              <w:rPr>
                <w:rFonts w:hint="eastAsia" w:ascii="宋体" w:hAnsi="宋体" w:cs="宋体"/>
                <w:color w:val="000000"/>
                <w:szCs w:val="21"/>
              </w:rPr>
              <w:br w:type="textWrapping"/>
            </w:r>
            <w:r>
              <w:rPr>
                <w:rFonts w:hint="eastAsia" w:ascii="宋体" w:hAnsi="宋体" w:cs="宋体"/>
                <w:color w:val="000000"/>
                <w:szCs w:val="21"/>
              </w:rPr>
              <w:t>SD卡扩展：支持MicroSD/MicroSDHC/MicroSDXC卡，最大支持512 GB</w:t>
            </w:r>
            <w:r>
              <w:rPr>
                <w:rFonts w:hint="eastAsia" w:ascii="宋体" w:hAnsi="宋体" w:cs="宋体"/>
                <w:color w:val="000000"/>
                <w:szCs w:val="21"/>
              </w:rPr>
              <w:br w:type="textWrapping"/>
            </w:r>
            <w:r>
              <w:rPr>
                <w:rFonts w:hint="eastAsia" w:ascii="宋体" w:hAnsi="宋体" w:cs="宋体"/>
                <w:color w:val="000000"/>
                <w:szCs w:val="21"/>
              </w:rPr>
              <w:t>音频：1个内置麦克风，1个内置扬声器</w:t>
            </w:r>
            <w:r>
              <w:rPr>
                <w:rFonts w:hint="eastAsia" w:ascii="宋体" w:hAnsi="宋体" w:cs="宋体"/>
                <w:color w:val="000000"/>
                <w:szCs w:val="21"/>
              </w:rPr>
              <w:br w:type="textWrapping"/>
            </w:r>
            <w:r>
              <w:rPr>
                <w:rFonts w:hint="eastAsia" w:ascii="宋体" w:hAnsi="宋体" w:cs="宋体"/>
                <w:color w:val="000000"/>
                <w:szCs w:val="21"/>
              </w:rPr>
              <w:t xml:space="preserve">网络接口：RJ45网口，自适应10 M/100 M网络数据 </w:t>
            </w:r>
            <w:r>
              <w:rPr>
                <w:rFonts w:hint="eastAsia" w:ascii="宋体" w:hAnsi="宋体" w:cs="宋体"/>
                <w:color w:val="000000"/>
                <w:szCs w:val="21"/>
              </w:rPr>
              <w:br w:type="textWrapping"/>
            </w:r>
            <w:r>
              <w:rPr>
                <w:rFonts w:hint="eastAsia" w:ascii="宋体" w:hAnsi="宋体" w:cs="宋体"/>
                <w:color w:val="000000"/>
                <w:szCs w:val="21"/>
              </w:rPr>
              <w:t>9、移动通信参数</w:t>
            </w:r>
            <w:r>
              <w:rPr>
                <w:rFonts w:hint="eastAsia" w:ascii="宋体" w:hAnsi="宋体" w:cs="宋体"/>
                <w:color w:val="000000"/>
                <w:szCs w:val="21"/>
              </w:rPr>
              <w:br w:type="textWrapping"/>
            </w:r>
            <w:r>
              <w:rPr>
                <w:rFonts w:hint="eastAsia" w:ascii="宋体" w:hAnsi="宋体" w:cs="宋体"/>
                <w:color w:val="000000"/>
                <w:szCs w:val="21"/>
              </w:rPr>
              <w:t>无线制式：LTE-TDD/LTE-FDD</w:t>
            </w:r>
            <w:r>
              <w:rPr>
                <w:rFonts w:hint="eastAsia" w:ascii="宋体" w:hAnsi="宋体" w:cs="宋体"/>
                <w:color w:val="000000"/>
                <w:szCs w:val="21"/>
              </w:rPr>
              <w:br w:type="textWrapping"/>
            </w:r>
            <w:r>
              <w:rPr>
                <w:rFonts w:hint="eastAsia" w:ascii="宋体" w:hAnsi="宋体" w:cs="宋体"/>
                <w:color w:val="000000"/>
                <w:szCs w:val="21"/>
              </w:rPr>
              <w:t xml:space="preserve">无线频段：LTE-TDD  Band 34/38/39/40/41 </w:t>
            </w:r>
            <w:r>
              <w:rPr>
                <w:rFonts w:hint="eastAsia" w:ascii="宋体" w:hAnsi="宋体" w:cs="宋体"/>
                <w:color w:val="000000"/>
                <w:szCs w:val="21"/>
              </w:rPr>
              <w:br w:type="textWrapping"/>
            </w:r>
            <w:r>
              <w:rPr>
                <w:rFonts w:hint="eastAsia" w:ascii="宋体" w:hAnsi="宋体" w:cs="宋体"/>
                <w:color w:val="000000"/>
                <w:szCs w:val="21"/>
              </w:rPr>
              <w:t>LTE-FDD  Band 1/3/5/8</w:t>
            </w:r>
            <w:r>
              <w:rPr>
                <w:rFonts w:hint="eastAsia" w:ascii="宋体" w:hAnsi="宋体" w:cs="宋体"/>
                <w:color w:val="000000"/>
                <w:szCs w:val="21"/>
              </w:rPr>
              <w:br w:type="textWrapping"/>
            </w:r>
            <w:r>
              <w:rPr>
                <w:rFonts w:hint="eastAsia" w:ascii="宋体" w:hAnsi="宋体" w:cs="宋体"/>
                <w:color w:val="000000"/>
                <w:szCs w:val="21"/>
              </w:rPr>
              <w:t>SIM卡：内置电信、联通卡，外置1个Nano SIM扩展卡槽</w:t>
            </w:r>
            <w:r>
              <w:rPr>
                <w:rFonts w:hint="eastAsia" w:ascii="宋体" w:hAnsi="宋体" w:cs="宋体"/>
                <w:color w:val="000000"/>
                <w:szCs w:val="21"/>
              </w:rPr>
              <w:br w:type="textWrapping"/>
            </w:r>
            <w:r>
              <w:rPr>
                <w:rFonts w:hint="eastAsia" w:ascii="宋体" w:hAnsi="宋体" w:cs="宋体"/>
                <w:color w:val="000000"/>
                <w:szCs w:val="21"/>
              </w:rPr>
              <w:t>10、补光</w:t>
            </w:r>
            <w:r>
              <w:rPr>
                <w:rFonts w:hint="eastAsia" w:ascii="宋体" w:hAnsi="宋体" w:cs="宋体"/>
                <w:color w:val="000000"/>
                <w:szCs w:val="21"/>
              </w:rPr>
              <w:br w:type="textWrapping"/>
            </w:r>
            <w:r>
              <w:rPr>
                <w:rFonts w:hint="eastAsia" w:ascii="宋体" w:hAnsi="宋体" w:cs="宋体"/>
                <w:color w:val="000000"/>
                <w:szCs w:val="21"/>
              </w:rPr>
              <w:t>补光灯类型：柔光灯</w:t>
            </w:r>
            <w:r>
              <w:rPr>
                <w:rFonts w:hint="eastAsia" w:ascii="宋体" w:hAnsi="宋体" w:cs="宋体"/>
                <w:color w:val="000000"/>
                <w:szCs w:val="21"/>
              </w:rPr>
              <w:br w:type="textWrapping"/>
            </w:r>
            <w:r>
              <w:rPr>
                <w:rFonts w:hint="eastAsia" w:ascii="宋体" w:hAnsi="宋体" w:cs="宋体"/>
                <w:color w:val="000000"/>
                <w:szCs w:val="21"/>
              </w:rPr>
              <w:t>补光灯距离：最远可达30 m</w:t>
            </w:r>
            <w:r>
              <w:rPr>
                <w:rFonts w:hint="eastAsia" w:ascii="宋体" w:hAnsi="宋体" w:cs="宋体"/>
                <w:color w:val="000000"/>
                <w:szCs w:val="21"/>
              </w:rPr>
              <w:br w:type="textWrapping"/>
            </w:r>
            <w:r>
              <w:rPr>
                <w:rFonts w:hint="eastAsia" w:ascii="宋体" w:hAnsi="宋体" w:cs="宋体"/>
                <w:color w:val="000000"/>
                <w:szCs w:val="21"/>
              </w:rPr>
              <w:t>防补光过曝：支持</w:t>
            </w:r>
            <w:r>
              <w:rPr>
                <w:rFonts w:hint="eastAsia" w:ascii="宋体" w:hAnsi="宋体" w:cs="宋体"/>
                <w:color w:val="000000"/>
                <w:szCs w:val="21"/>
              </w:rPr>
              <w:br w:type="textWrapping"/>
            </w:r>
            <w:r>
              <w:rPr>
                <w:rFonts w:hint="eastAsia" w:ascii="宋体" w:hAnsi="宋体" w:cs="宋体"/>
                <w:color w:val="000000"/>
                <w:szCs w:val="21"/>
              </w:rPr>
              <w:t>11、协议</w:t>
            </w:r>
            <w:r>
              <w:rPr>
                <w:rFonts w:hint="eastAsia" w:ascii="宋体" w:hAnsi="宋体" w:cs="宋体"/>
                <w:color w:val="000000"/>
                <w:szCs w:val="21"/>
              </w:rPr>
              <w:br w:type="textWrapping"/>
            </w:r>
            <w:r>
              <w:rPr>
                <w:rFonts w:hint="eastAsia" w:ascii="宋体" w:hAnsi="宋体" w:cs="宋体"/>
                <w:color w:val="000000"/>
                <w:szCs w:val="21"/>
              </w:rPr>
              <w:t>客户端：海康互联，萤石云</w:t>
            </w:r>
            <w:r>
              <w:rPr>
                <w:rFonts w:hint="eastAsia" w:ascii="宋体" w:hAnsi="宋体" w:cs="宋体"/>
                <w:color w:val="000000"/>
                <w:szCs w:val="21"/>
              </w:rPr>
              <w:br w:type="textWrapping"/>
            </w:r>
            <w:r>
              <w:rPr>
                <w:rFonts w:hint="eastAsia" w:ascii="宋体" w:hAnsi="宋体" w:cs="宋体"/>
                <w:color w:val="000000"/>
                <w:szCs w:val="21"/>
              </w:rPr>
              <w:t>12、云台</w:t>
            </w:r>
            <w:r>
              <w:rPr>
                <w:rFonts w:hint="eastAsia" w:ascii="宋体" w:hAnsi="宋体" w:cs="宋体"/>
                <w:color w:val="000000"/>
                <w:szCs w:val="21"/>
              </w:rPr>
              <w:br w:type="textWrapping"/>
            </w:r>
            <w:r>
              <w:rPr>
                <w:rFonts w:hint="eastAsia" w:ascii="宋体" w:hAnsi="宋体" w:cs="宋体"/>
                <w:color w:val="000000"/>
                <w:szCs w:val="21"/>
              </w:rPr>
              <w:t>预置点：300</w:t>
            </w:r>
            <w:r>
              <w:rPr>
                <w:rFonts w:hint="eastAsia" w:ascii="宋体" w:hAnsi="宋体" w:cs="宋体"/>
                <w:color w:val="000000"/>
                <w:szCs w:val="21"/>
              </w:rPr>
              <w:br w:type="textWrapping"/>
            </w:r>
            <w:r>
              <w:rPr>
                <w:rFonts w:hint="eastAsia" w:ascii="宋体" w:hAnsi="宋体" w:cs="宋体"/>
                <w:color w:val="000000"/>
                <w:szCs w:val="21"/>
              </w:rPr>
              <w:t>水平范围：0°~345°</w:t>
            </w:r>
            <w:r>
              <w:rPr>
                <w:rFonts w:hint="eastAsia" w:ascii="宋体" w:hAnsi="宋体" w:cs="宋体"/>
                <w:color w:val="000000"/>
                <w:szCs w:val="21"/>
              </w:rPr>
              <w:br w:type="textWrapping"/>
            </w:r>
            <w:r>
              <w:rPr>
                <w:rFonts w:hint="eastAsia" w:ascii="宋体" w:hAnsi="宋体" w:cs="宋体"/>
                <w:color w:val="000000"/>
                <w:szCs w:val="21"/>
              </w:rPr>
              <w:t>垂直范围：0°~80°</w:t>
            </w:r>
            <w:r>
              <w:rPr>
                <w:rFonts w:hint="eastAsia" w:ascii="宋体" w:hAnsi="宋体" w:cs="宋体"/>
                <w:color w:val="000000"/>
                <w:szCs w:val="21"/>
              </w:rPr>
              <w:br w:type="textWrapping"/>
            </w:r>
            <w:r>
              <w:rPr>
                <w:rFonts w:hint="eastAsia" w:ascii="宋体" w:hAnsi="宋体" w:cs="宋体"/>
                <w:color w:val="000000"/>
                <w:szCs w:val="21"/>
              </w:rPr>
              <w:t>水平速度：4~25°/s</w:t>
            </w:r>
            <w:r>
              <w:rPr>
                <w:rFonts w:hint="eastAsia" w:ascii="宋体" w:hAnsi="宋体" w:cs="宋体"/>
                <w:color w:val="000000"/>
                <w:szCs w:val="21"/>
              </w:rPr>
              <w:br w:type="textWrapping"/>
            </w:r>
            <w:r>
              <w:rPr>
                <w:rFonts w:hint="eastAsia" w:ascii="宋体" w:hAnsi="宋体" w:cs="宋体"/>
                <w:color w:val="000000"/>
                <w:szCs w:val="21"/>
              </w:rPr>
              <w:t>垂直速度：4~20°/s</w:t>
            </w:r>
            <w:r>
              <w:rPr>
                <w:rFonts w:hint="eastAsia" w:ascii="宋体" w:hAnsi="宋体" w:cs="宋体"/>
                <w:color w:val="000000"/>
                <w:szCs w:val="21"/>
              </w:rPr>
              <w:br w:type="textWrapping"/>
            </w:r>
            <w:r>
              <w:rPr>
                <w:rFonts w:hint="eastAsia" w:ascii="宋体" w:hAnsi="宋体" w:cs="宋体"/>
                <w:color w:val="000000"/>
                <w:szCs w:val="21"/>
              </w:rPr>
              <w:t>13、视频</w:t>
            </w:r>
            <w:r>
              <w:rPr>
                <w:rFonts w:hint="eastAsia" w:ascii="宋体" w:hAnsi="宋体" w:cs="宋体"/>
                <w:color w:val="000000"/>
                <w:szCs w:val="21"/>
              </w:rPr>
              <w:br w:type="textWrapping"/>
            </w:r>
            <w:r>
              <w:rPr>
                <w:rFonts w:hint="eastAsia" w:ascii="宋体" w:hAnsi="宋体" w:cs="宋体"/>
                <w:color w:val="000000"/>
                <w:szCs w:val="21"/>
              </w:rPr>
              <w:t>最大分辨率：2560 × 1440</w:t>
            </w:r>
            <w:r>
              <w:rPr>
                <w:rFonts w:hint="eastAsia" w:ascii="宋体" w:hAnsi="宋体" w:cs="宋体"/>
                <w:color w:val="000000"/>
                <w:szCs w:val="21"/>
              </w:rPr>
              <w:br w:type="textWrapping"/>
            </w:r>
            <w:r>
              <w:rPr>
                <w:rFonts w:hint="eastAsia" w:ascii="宋体" w:hAnsi="宋体" w:cs="宋体"/>
                <w:color w:val="000000"/>
                <w:szCs w:val="21"/>
              </w:rPr>
              <w:t>主码流帧率分辨率：50 Hz：25 fps（2560 × 1440，1920 × 1080，1280 × 720）</w:t>
            </w:r>
            <w:r>
              <w:rPr>
                <w:rFonts w:hint="eastAsia" w:ascii="宋体" w:hAnsi="宋体" w:cs="宋体"/>
                <w:color w:val="000000"/>
                <w:szCs w:val="21"/>
              </w:rPr>
              <w:br w:type="textWrapping"/>
            </w:r>
            <w:r>
              <w:rPr>
                <w:rFonts w:hint="eastAsia" w:ascii="宋体" w:hAnsi="宋体" w:cs="宋体"/>
                <w:color w:val="000000"/>
                <w:szCs w:val="21"/>
              </w:rPr>
              <w:t>子码流帧率分辨率：50 Hz：25 fps（1280 × 720，640 × 480，640 × 360）</w:t>
            </w:r>
            <w:r>
              <w:rPr>
                <w:rFonts w:hint="eastAsia" w:ascii="宋体" w:hAnsi="宋体" w:cs="宋体"/>
                <w:color w:val="000000"/>
                <w:szCs w:val="21"/>
              </w:rPr>
              <w:br w:type="textWrapping"/>
            </w:r>
            <w:r>
              <w:rPr>
                <w:rFonts w:hint="eastAsia" w:ascii="宋体" w:hAnsi="宋体" w:cs="宋体"/>
                <w:color w:val="000000"/>
                <w:szCs w:val="21"/>
              </w:rPr>
              <w:t>视频压缩标准：H.265/H.264/MJPEG</w:t>
            </w:r>
            <w:r>
              <w:rPr>
                <w:rFonts w:hint="eastAsia" w:ascii="宋体" w:hAnsi="宋体" w:cs="宋体"/>
                <w:color w:val="000000"/>
                <w:szCs w:val="21"/>
              </w:rPr>
              <w:br w:type="textWrapping"/>
            </w:r>
            <w:r>
              <w:rPr>
                <w:rFonts w:hint="eastAsia" w:ascii="宋体" w:hAnsi="宋体" w:cs="宋体"/>
                <w:color w:val="000000"/>
                <w:szCs w:val="21"/>
              </w:rPr>
              <w:t>视频压缩码率：32 Kbps~16 Mbps</w:t>
            </w:r>
            <w:r>
              <w:rPr>
                <w:rFonts w:hint="eastAsia" w:ascii="宋体" w:hAnsi="宋体" w:cs="宋体"/>
                <w:color w:val="000000"/>
                <w:szCs w:val="21"/>
              </w:rPr>
              <w:br w:type="textWrapping"/>
            </w:r>
            <w:r>
              <w:rPr>
                <w:rFonts w:hint="eastAsia" w:ascii="宋体" w:hAnsi="宋体" w:cs="宋体"/>
                <w:color w:val="000000"/>
                <w:szCs w:val="21"/>
              </w:rPr>
              <w:t>H.264编码类型：BaseLine Profile/Main Profile/High Profile</w:t>
            </w:r>
            <w:r>
              <w:rPr>
                <w:rFonts w:hint="eastAsia" w:ascii="宋体" w:hAnsi="宋体" w:cs="宋体"/>
                <w:color w:val="000000"/>
                <w:szCs w:val="21"/>
              </w:rPr>
              <w:br w:type="textWrapping"/>
            </w:r>
            <w:r>
              <w:rPr>
                <w:rFonts w:hint="eastAsia" w:ascii="宋体" w:hAnsi="宋体" w:cs="宋体"/>
                <w:color w:val="000000"/>
                <w:szCs w:val="21"/>
              </w:rPr>
              <w:t>H.265编码类型：Main Profile</w:t>
            </w:r>
            <w:r>
              <w:rPr>
                <w:rFonts w:hint="eastAsia" w:ascii="宋体" w:hAnsi="宋体" w:cs="宋体"/>
                <w:color w:val="000000"/>
                <w:szCs w:val="21"/>
              </w:rPr>
              <w:br w:type="textWrapping"/>
            </w:r>
            <w:r>
              <w:rPr>
                <w:rFonts w:hint="eastAsia" w:ascii="宋体" w:hAnsi="宋体" w:cs="宋体"/>
                <w:color w:val="000000"/>
                <w:szCs w:val="21"/>
              </w:rPr>
              <w:t>14、图像</w:t>
            </w:r>
            <w:r>
              <w:rPr>
                <w:rFonts w:hint="eastAsia" w:ascii="宋体" w:hAnsi="宋体" w:cs="宋体"/>
                <w:color w:val="000000"/>
                <w:szCs w:val="21"/>
              </w:rPr>
              <w:br w:type="textWrapping"/>
            </w:r>
            <w:r>
              <w:rPr>
                <w:rFonts w:hint="eastAsia" w:ascii="宋体" w:hAnsi="宋体" w:cs="宋体"/>
                <w:color w:val="000000"/>
                <w:szCs w:val="21"/>
              </w:rPr>
              <w:t>图像增强：背光补偿，强光抑制，3D数字降噪</w:t>
            </w:r>
            <w:r>
              <w:rPr>
                <w:rFonts w:hint="eastAsia" w:ascii="宋体" w:hAnsi="宋体" w:cs="宋体"/>
                <w:color w:val="000000"/>
                <w:szCs w:val="21"/>
              </w:rPr>
              <w:br w:type="textWrapping"/>
            </w:r>
            <w:r>
              <w:rPr>
                <w:rFonts w:hint="eastAsia" w:ascii="宋体" w:hAnsi="宋体" w:cs="宋体"/>
                <w:color w:val="000000"/>
                <w:szCs w:val="21"/>
              </w:rPr>
              <w:t>图像设置：镜像，饱和度，亮度，对比度，锐度</w:t>
            </w:r>
            <w:r>
              <w:rPr>
                <w:rFonts w:hint="eastAsia" w:ascii="宋体" w:hAnsi="宋体" w:cs="宋体"/>
                <w:color w:val="000000"/>
                <w:szCs w:val="21"/>
              </w:rPr>
              <w:br w:type="textWrapping"/>
            </w:r>
            <w:r>
              <w:rPr>
                <w:rFonts w:hint="eastAsia" w:ascii="宋体" w:hAnsi="宋体" w:cs="宋体"/>
                <w:color w:val="000000"/>
                <w:szCs w:val="21"/>
              </w:rPr>
              <w:t>15、基础参数</w:t>
            </w:r>
            <w:r>
              <w:rPr>
                <w:rFonts w:hint="eastAsia" w:ascii="宋体" w:hAnsi="宋体" w:cs="宋体"/>
                <w:color w:val="000000"/>
                <w:szCs w:val="21"/>
              </w:rPr>
              <w:br w:type="textWrapping"/>
            </w:r>
            <w:r>
              <w:rPr>
                <w:rFonts w:hint="eastAsia" w:ascii="宋体" w:hAnsi="宋体" w:cs="宋体"/>
                <w:color w:val="000000"/>
                <w:szCs w:val="21"/>
              </w:rPr>
              <w:t>传感器类型：1/1.8" Progressive Scan CMOS</w:t>
            </w:r>
            <w:r>
              <w:rPr>
                <w:rFonts w:hint="eastAsia" w:ascii="宋体" w:hAnsi="宋体" w:cs="宋体"/>
                <w:color w:val="000000"/>
                <w:szCs w:val="21"/>
              </w:rPr>
              <w:br w:type="textWrapping"/>
            </w:r>
            <w:r>
              <w:rPr>
                <w:rFonts w:hint="eastAsia" w:ascii="宋体" w:hAnsi="宋体" w:cs="宋体"/>
                <w:color w:val="000000"/>
                <w:szCs w:val="21"/>
              </w:rPr>
              <w:t xml:space="preserve">最低照度：彩色：0.0005 Lux </w:t>
            </w:r>
            <w:r>
              <w:rPr>
                <w:rFonts w:hint="eastAsia" w:ascii="宋体" w:hAnsi="宋体" w:cs="宋体"/>
                <w:color w:val="000000"/>
                <w:szCs w:val="21"/>
              </w:rPr>
              <w:br w:type="textWrapping"/>
            </w:r>
            <w:r>
              <w:rPr>
                <w:rFonts w:hint="eastAsia" w:ascii="宋体" w:hAnsi="宋体" w:cs="宋体"/>
                <w:color w:val="000000"/>
                <w:szCs w:val="21"/>
              </w:rPr>
              <w:t>宽动态：数字宽动态</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94</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5口POE交换机</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1、PoE功能</w:t>
            </w:r>
            <w:r>
              <w:rPr>
                <w:rFonts w:hint="eastAsia" w:ascii="宋体" w:hAnsi="宋体" w:cs="宋体"/>
                <w:color w:val="000000"/>
                <w:szCs w:val="21"/>
              </w:rPr>
              <w:br w:type="textWrapping"/>
            </w:r>
            <w:r>
              <w:rPr>
                <w:rFonts w:hint="eastAsia" w:ascii="宋体" w:hAnsi="宋体" w:cs="宋体"/>
                <w:color w:val="000000"/>
                <w:szCs w:val="21"/>
              </w:rPr>
              <w:t>PoE标准：IEEE 802.3af,IEEE 802.3at</w:t>
            </w:r>
            <w:r>
              <w:rPr>
                <w:rFonts w:hint="eastAsia" w:ascii="宋体" w:hAnsi="宋体" w:cs="宋体"/>
                <w:color w:val="000000"/>
                <w:szCs w:val="21"/>
              </w:rPr>
              <w:br w:type="textWrapping"/>
            </w:r>
            <w:r>
              <w:rPr>
                <w:rFonts w:hint="eastAsia" w:ascii="宋体" w:hAnsi="宋体" w:cs="宋体"/>
                <w:color w:val="000000"/>
                <w:szCs w:val="21"/>
              </w:rPr>
              <w:t>PoE端口：端口1-4</w:t>
            </w:r>
            <w:r>
              <w:rPr>
                <w:rFonts w:hint="eastAsia" w:ascii="宋体" w:hAnsi="宋体" w:cs="宋体"/>
                <w:color w:val="000000"/>
                <w:szCs w:val="21"/>
              </w:rPr>
              <w:br w:type="textWrapping"/>
            </w:r>
            <w:r>
              <w:rPr>
                <w:rFonts w:hint="eastAsia" w:ascii="宋体" w:hAnsi="宋体" w:cs="宋体"/>
                <w:color w:val="000000"/>
                <w:szCs w:val="21"/>
              </w:rPr>
              <w:t>Hi-PoE端口：不支持</w:t>
            </w:r>
            <w:r>
              <w:rPr>
                <w:rFonts w:hint="eastAsia" w:ascii="宋体" w:hAnsi="宋体" w:cs="宋体"/>
                <w:color w:val="000000"/>
                <w:szCs w:val="21"/>
              </w:rPr>
              <w:br w:type="textWrapping"/>
            </w:r>
            <w:r>
              <w:rPr>
                <w:rFonts w:hint="eastAsia" w:ascii="宋体" w:hAnsi="宋体" w:cs="宋体"/>
                <w:color w:val="000000"/>
                <w:szCs w:val="21"/>
              </w:rPr>
              <w:t>端口最大供电功率：端口1-4，单端口最大30 W</w:t>
            </w:r>
            <w:r>
              <w:rPr>
                <w:rFonts w:hint="eastAsia" w:ascii="宋体" w:hAnsi="宋体" w:cs="宋体"/>
                <w:color w:val="000000"/>
                <w:szCs w:val="21"/>
              </w:rPr>
              <w:br w:type="textWrapping"/>
            </w:r>
            <w:r>
              <w:rPr>
                <w:rFonts w:hint="eastAsia" w:ascii="宋体" w:hAnsi="宋体" w:cs="宋体"/>
                <w:color w:val="000000"/>
                <w:szCs w:val="21"/>
              </w:rPr>
              <w:t>整机最大供电功率：45 W</w:t>
            </w:r>
            <w:r>
              <w:rPr>
                <w:rFonts w:hint="eastAsia" w:ascii="宋体" w:hAnsi="宋体" w:cs="宋体"/>
                <w:color w:val="000000"/>
                <w:szCs w:val="21"/>
              </w:rPr>
              <w:br w:type="textWrapping"/>
            </w:r>
            <w:r>
              <w:rPr>
                <w:rFonts w:hint="eastAsia" w:ascii="宋体" w:hAnsi="宋体" w:cs="宋体"/>
                <w:color w:val="000000"/>
                <w:szCs w:val="21"/>
              </w:rPr>
              <w:t xml:space="preserve">供电线芯：支持4芯供电，网线的1/2/3/6同时供电  </w:t>
            </w:r>
            <w:r>
              <w:rPr>
                <w:rFonts w:hint="eastAsia" w:ascii="宋体" w:hAnsi="宋体" w:cs="宋体"/>
                <w:color w:val="000000"/>
                <w:szCs w:val="21"/>
              </w:rPr>
              <w:br w:type="textWrapping"/>
            </w:r>
            <w:r>
              <w:rPr>
                <w:rFonts w:hint="eastAsia" w:ascii="宋体" w:hAnsi="宋体" w:cs="宋体"/>
                <w:color w:val="000000"/>
                <w:szCs w:val="21"/>
              </w:rPr>
              <w:t>PoE远距离：端口1-4</w:t>
            </w:r>
            <w:r>
              <w:rPr>
                <w:rFonts w:hint="eastAsia" w:ascii="宋体" w:hAnsi="宋体" w:cs="宋体"/>
                <w:color w:val="000000"/>
                <w:szCs w:val="21"/>
              </w:rPr>
              <w:br w:type="textWrapping"/>
            </w:r>
            <w:r>
              <w:rPr>
                <w:rFonts w:hint="eastAsia" w:ascii="宋体" w:hAnsi="宋体" w:cs="宋体"/>
                <w:color w:val="000000"/>
                <w:szCs w:val="21"/>
              </w:rPr>
              <w:t>PoE看门狗：支持PoE看门狗</w:t>
            </w:r>
            <w:r>
              <w:rPr>
                <w:rFonts w:hint="eastAsia" w:ascii="宋体" w:hAnsi="宋体" w:cs="宋体"/>
                <w:color w:val="000000"/>
                <w:szCs w:val="21"/>
              </w:rPr>
              <w:br w:type="textWrapping"/>
            </w:r>
            <w:r>
              <w:rPr>
                <w:rFonts w:hint="eastAsia" w:ascii="宋体" w:hAnsi="宋体" w:cs="宋体"/>
                <w:color w:val="000000"/>
                <w:szCs w:val="21"/>
              </w:rPr>
              <w:t>PoE定时开关：支持PoE定时开关</w:t>
            </w:r>
            <w:r>
              <w:rPr>
                <w:rFonts w:hint="eastAsia" w:ascii="宋体" w:hAnsi="宋体" w:cs="宋体"/>
                <w:color w:val="000000"/>
                <w:szCs w:val="21"/>
              </w:rPr>
              <w:br w:type="textWrapping"/>
            </w:r>
            <w:r>
              <w:rPr>
                <w:rFonts w:hint="eastAsia" w:ascii="宋体" w:hAnsi="宋体" w:cs="宋体"/>
                <w:color w:val="000000"/>
                <w:szCs w:val="21"/>
              </w:rPr>
              <w:t>PoE兼容模式：支持PoE兼容模式</w:t>
            </w:r>
            <w:r>
              <w:rPr>
                <w:rFonts w:hint="eastAsia" w:ascii="宋体" w:hAnsi="宋体" w:cs="宋体"/>
                <w:color w:val="000000"/>
                <w:szCs w:val="21"/>
              </w:rPr>
              <w:br w:type="textWrapping"/>
            </w:r>
            <w:r>
              <w:rPr>
                <w:rFonts w:hint="eastAsia" w:ascii="宋体" w:hAnsi="宋体" w:cs="宋体"/>
                <w:color w:val="000000"/>
                <w:szCs w:val="21"/>
              </w:rPr>
              <w:t>2、运维管理</w:t>
            </w:r>
            <w:r>
              <w:rPr>
                <w:rFonts w:hint="eastAsia" w:ascii="宋体" w:hAnsi="宋体" w:cs="宋体"/>
                <w:color w:val="000000"/>
                <w:szCs w:val="21"/>
              </w:rPr>
              <w:br w:type="textWrapping"/>
            </w:r>
            <w:r>
              <w:rPr>
                <w:rFonts w:hint="eastAsia" w:ascii="宋体" w:hAnsi="宋体" w:cs="宋体"/>
                <w:color w:val="000000"/>
                <w:szCs w:val="21"/>
              </w:rPr>
              <w:t>管理平台：支持Web管理</w:t>
            </w:r>
            <w:r>
              <w:rPr>
                <w:rFonts w:hint="eastAsia" w:ascii="宋体" w:hAnsi="宋体" w:cs="宋体"/>
                <w:color w:val="000000"/>
                <w:szCs w:val="21"/>
              </w:rPr>
              <w:br w:type="textWrapping"/>
            </w:r>
            <w:r>
              <w:rPr>
                <w:rFonts w:hint="eastAsia" w:ascii="宋体" w:hAnsi="宋体" w:cs="宋体"/>
                <w:color w:val="000000"/>
                <w:szCs w:val="21"/>
              </w:rPr>
              <w:t>支持海康互联APP管理</w:t>
            </w:r>
            <w:r>
              <w:rPr>
                <w:rFonts w:hint="eastAsia" w:ascii="宋体" w:hAnsi="宋体" w:cs="宋体"/>
                <w:color w:val="000000"/>
                <w:szCs w:val="21"/>
              </w:rPr>
              <w:br w:type="textWrapping"/>
            </w:r>
            <w:r>
              <w:rPr>
                <w:rFonts w:hint="eastAsia" w:ascii="宋体" w:hAnsi="宋体" w:cs="宋体"/>
                <w:color w:val="000000"/>
                <w:szCs w:val="21"/>
              </w:rPr>
              <w:t>支持海康云商APP管理</w:t>
            </w:r>
            <w:r>
              <w:rPr>
                <w:rFonts w:hint="eastAsia" w:ascii="宋体" w:hAnsi="宋体" w:cs="宋体"/>
                <w:color w:val="000000"/>
                <w:szCs w:val="21"/>
              </w:rPr>
              <w:br w:type="textWrapping"/>
            </w:r>
            <w:r>
              <w:rPr>
                <w:rFonts w:hint="eastAsia" w:ascii="宋体" w:hAnsi="宋体" w:cs="宋体"/>
                <w:color w:val="000000"/>
                <w:szCs w:val="21"/>
              </w:rPr>
              <w:t>支持4200客户端管理</w:t>
            </w:r>
            <w:r>
              <w:rPr>
                <w:rFonts w:hint="eastAsia" w:ascii="宋体" w:hAnsi="宋体" w:cs="宋体"/>
                <w:color w:val="000000"/>
                <w:szCs w:val="21"/>
              </w:rPr>
              <w:br w:type="textWrapping"/>
            </w:r>
            <w:r>
              <w:rPr>
                <w:rFonts w:hint="eastAsia" w:ascii="宋体" w:hAnsi="宋体" w:cs="宋体"/>
                <w:color w:val="000000"/>
                <w:szCs w:val="21"/>
              </w:rPr>
              <w:t>支持SADP</w:t>
            </w:r>
            <w:r>
              <w:rPr>
                <w:rFonts w:hint="eastAsia" w:ascii="宋体" w:hAnsi="宋体" w:cs="宋体"/>
                <w:color w:val="000000"/>
                <w:szCs w:val="21"/>
              </w:rPr>
              <w:br w:type="textWrapping"/>
            </w:r>
            <w:r>
              <w:rPr>
                <w:rFonts w:hint="eastAsia" w:ascii="宋体" w:hAnsi="宋体" w:cs="宋体"/>
                <w:color w:val="000000"/>
                <w:szCs w:val="21"/>
              </w:rPr>
              <w:t>SNMP：不支持</w:t>
            </w:r>
            <w:r>
              <w:rPr>
                <w:rFonts w:hint="eastAsia" w:ascii="宋体" w:hAnsi="宋体" w:cs="宋体"/>
                <w:color w:val="000000"/>
                <w:szCs w:val="21"/>
              </w:rPr>
              <w:br w:type="textWrapping"/>
            </w:r>
            <w:r>
              <w:rPr>
                <w:rFonts w:hint="eastAsia" w:ascii="宋体" w:hAnsi="宋体" w:cs="宋体"/>
                <w:color w:val="000000"/>
                <w:szCs w:val="21"/>
              </w:rPr>
              <w:t>系统维护：支持远程升级</w:t>
            </w:r>
            <w:r>
              <w:rPr>
                <w:rFonts w:hint="eastAsia" w:ascii="宋体" w:hAnsi="宋体" w:cs="宋体"/>
                <w:color w:val="000000"/>
                <w:szCs w:val="21"/>
              </w:rPr>
              <w:br w:type="textWrapping"/>
            </w:r>
            <w:r>
              <w:rPr>
                <w:rFonts w:hint="eastAsia" w:ascii="宋体" w:hAnsi="宋体" w:cs="宋体"/>
                <w:color w:val="000000"/>
                <w:szCs w:val="21"/>
              </w:rPr>
              <w:t>支持默认参数恢复</w:t>
            </w:r>
            <w:r>
              <w:rPr>
                <w:rFonts w:hint="eastAsia" w:ascii="宋体" w:hAnsi="宋体" w:cs="宋体"/>
                <w:color w:val="000000"/>
                <w:szCs w:val="21"/>
              </w:rPr>
              <w:br w:type="textWrapping"/>
            </w:r>
            <w:r>
              <w:rPr>
                <w:rFonts w:hint="eastAsia" w:ascii="宋体" w:hAnsi="宋体" w:cs="宋体"/>
                <w:color w:val="000000"/>
                <w:szCs w:val="21"/>
              </w:rPr>
              <w:t>支持日志查看</w:t>
            </w:r>
            <w:r>
              <w:rPr>
                <w:rFonts w:hint="eastAsia" w:ascii="宋体" w:hAnsi="宋体" w:cs="宋体"/>
                <w:color w:val="000000"/>
                <w:szCs w:val="21"/>
              </w:rPr>
              <w:br w:type="textWrapping"/>
            </w:r>
            <w:r>
              <w:rPr>
                <w:rFonts w:hint="eastAsia" w:ascii="宋体" w:hAnsi="宋体" w:cs="宋体"/>
                <w:color w:val="000000"/>
                <w:szCs w:val="21"/>
              </w:rPr>
              <w:t>支持基本网络参数配置</w:t>
            </w:r>
            <w:r>
              <w:rPr>
                <w:rFonts w:hint="eastAsia" w:ascii="宋体" w:hAnsi="宋体" w:cs="宋体"/>
                <w:color w:val="000000"/>
                <w:szCs w:val="21"/>
              </w:rPr>
              <w:br w:type="textWrapping"/>
            </w:r>
            <w:r>
              <w:rPr>
                <w:rFonts w:hint="eastAsia" w:ascii="宋体" w:hAnsi="宋体" w:cs="宋体"/>
                <w:color w:val="000000"/>
                <w:szCs w:val="21"/>
              </w:rPr>
              <w:t>拓扑展示：支持拓扑页面展示</w:t>
            </w:r>
            <w:r>
              <w:rPr>
                <w:rFonts w:hint="eastAsia" w:ascii="宋体" w:hAnsi="宋体" w:cs="宋体"/>
                <w:color w:val="000000"/>
                <w:szCs w:val="21"/>
              </w:rPr>
              <w:br w:type="textWrapping"/>
            </w:r>
            <w:r>
              <w:rPr>
                <w:rFonts w:hint="eastAsia" w:ascii="宋体" w:hAnsi="宋体" w:cs="宋体"/>
                <w:color w:val="000000"/>
                <w:szCs w:val="21"/>
              </w:rPr>
              <w:t>设备状态告警：支持设备状态告警</w:t>
            </w:r>
            <w:r>
              <w:rPr>
                <w:rFonts w:hint="eastAsia" w:ascii="宋体" w:hAnsi="宋体" w:cs="宋体"/>
                <w:color w:val="000000"/>
                <w:szCs w:val="21"/>
              </w:rPr>
              <w:br w:type="textWrapping"/>
            </w:r>
            <w:r>
              <w:rPr>
                <w:rFonts w:hint="eastAsia" w:ascii="宋体" w:hAnsi="宋体" w:cs="宋体"/>
                <w:color w:val="000000"/>
                <w:szCs w:val="21"/>
              </w:rPr>
              <w:t>3、软件功能</w:t>
            </w:r>
            <w:r>
              <w:rPr>
                <w:rFonts w:hint="eastAsia" w:ascii="宋体" w:hAnsi="宋体" w:cs="宋体"/>
                <w:color w:val="000000"/>
                <w:szCs w:val="21"/>
              </w:rPr>
              <w:br w:type="textWrapping"/>
            </w:r>
            <w:r>
              <w:rPr>
                <w:rFonts w:hint="eastAsia" w:ascii="宋体" w:hAnsi="宋体" w:cs="宋体"/>
                <w:color w:val="000000"/>
                <w:szCs w:val="21"/>
              </w:rPr>
              <w:t>DHCP：支持DHCP Client</w:t>
            </w:r>
            <w:r>
              <w:rPr>
                <w:rFonts w:hint="eastAsia" w:ascii="宋体" w:hAnsi="宋体" w:cs="宋体"/>
                <w:color w:val="000000"/>
                <w:szCs w:val="21"/>
              </w:rPr>
              <w:br w:type="textWrapping"/>
            </w:r>
            <w:r>
              <w:rPr>
                <w:rFonts w:hint="eastAsia" w:ascii="宋体" w:hAnsi="宋体" w:cs="宋体"/>
                <w:color w:val="000000"/>
                <w:szCs w:val="21"/>
              </w:rPr>
              <w:t>Super IP：10.180.190.200</w:t>
            </w:r>
            <w:r>
              <w:rPr>
                <w:rFonts w:hint="eastAsia" w:ascii="宋体" w:hAnsi="宋体" w:cs="宋体"/>
                <w:color w:val="000000"/>
                <w:szCs w:val="21"/>
              </w:rPr>
              <w:br w:type="textWrapping"/>
            </w:r>
            <w:r>
              <w:rPr>
                <w:rFonts w:hint="eastAsia" w:ascii="宋体" w:hAnsi="宋体" w:cs="宋体"/>
                <w:color w:val="000000"/>
                <w:szCs w:val="21"/>
              </w:rPr>
              <w:t>端口信息：支持端口速率配置</w:t>
            </w:r>
            <w:r>
              <w:rPr>
                <w:rFonts w:hint="eastAsia" w:ascii="宋体" w:hAnsi="宋体" w:cs="宋体"/>
                <w:color w:val="000000"/>
                <w:szCs w:val="21"/>
              </w:rPr>
              <w:br w:type="textWrapping"/>
            </w:r>
            <w:r>
              <w:rPr>
                <w:rFonts w:hint="eastAsia" w:ascii="宋体" w:hAnsi="宋体" w:cs="宋体"/>
                <w:color w:val="000000"/>
                <w:szCs w:val="21"/>
              </w:rPr>
              <w:t>支持端口流控配置</w:t>
            </w:r>
            <w:r>
              <w:rPr>
                <w:rFonts w:hint="eastAsia" w:ascii="宋体" w:hAnsi="宋体" w:cs="宋体"/>
                <w:color w:val="000000"/>
                <w:szCs w:val="21"/>
              </w:rPr>
              <w:br w:type="textWrapping"/>
            </w:r>
            <w:r>
              <w:rPr>
                <w:rFonts w:hint="eastAsia" w:ascii="宋体" w:hAnsi="宋体" w:cs="宋体"/>
                <w:color w:val="000000"/>
                <w:szCs w:val="21"/>
              </w:rPr>
              <w:t>支持端口使能配置</w:t>
            </w:r>
            <w:r>
              <w:rPr>
                <w:rFonts w:hint="eastAsia" w:ascii="宋体" w:hAnsi="宋体" w:cs="宋体"/>
                <w:color w:val="000000"/>
                <w:szCs w:val="21"/>
              </w:rPr>
              <w:br w:type="textWrapping"/>
            </w:r>
            <w:r>
              <w:rPr>
                <w:rFonts w:hint="eastAsia" w:ascii="宋体" w:hAnsi="宋体" w:cs="宋体"/>
                <w:color w:val="000000"/>
                <w:szCs w:val="21"/>
              </w:rPr>
              <w:t>支持端口双工配置</w:t>
            </w:r>
            <w:r>
              <w:rPr>
                <w:rFonts w:hint="eastAsia" w:ascii="宋体" w:hAnsi="宋体" w:cs="宋体"/>
                <w:color w:val="000000"/>
                <w:szCs w:val="21"/>
              </w:rPr>
              <w:br w:type="textWrapping"/>
            </w:r>
            <w:r>
              <w:rPr>
                <w:rFonts w:hint="eastAsia" w:ascii="宋体" w:hAnsi="宋体" w:cs="宋体"/>
                <w:color w:val="000000"/>
                <w:szCs w:val="21"/>
              </w:rPr>
              <w:t>支持端口实时收发速率统计、7天收发峰值速率统计</w:t>
            </w:r>
            <w:r>
              <w:rPr>
                <w:rFonts w:hint="eastAsia" w:ascii="宋体" w:hAnsi="宋体" w:cs="宋体"/>
                <w:color w:val="000000"/>
                <w:szCs w:val="21"/>
              </w:rPr>
              <w:br w:type="textWrapping"/>
            </w:r>
            <w:r>
              <w:rPr>
                <w:rFonts w:hint="eastAsia" w:ascii="宋体" w:hAnsi="宋体" w:cs="宋体"/>
                <w:color w:val="000000"/>
                <w:szCs w:val="21"/>
              </w:rPr>
              <w:t>光口自适应：不支持</w:t>
            </w:r>
            <w:r>
              <w:rPr>
                <w:rFonts w:hint="eastAsia" w:ascii="宋体" w:hAnsi="宋体" w:cs="宋体"/>
                <w:color w:val="000000"/>
                <w:szCs w:val="21"/>
              </w:rPr>
              <w:br w:type="textWrapping"/>
            </w:r>
            <w:r>
              <w:rPr>
                <w:rFonts w:hint="eastAsia" w:ascii="宋体" w:hAnsi="宋体" w:cs="宋体"/>
                <w:color w:val="000000"/>
                <w:szCs w:val="21"/>
              </w:rPr>
              <w:t>DDM：不支持</w:t>
            </w:r>
            <w:r>
              <w:rPr>
                <w:rFonts w:hint="eastAsia" w:ascii="宋体" w:hAnsi="宋体" w:cs="宋体"/>
                <w:color w:val="000000"/>
                <w:szCs w:val="21"/>
              </w:rPr>
              <w:br w:type="textWrapping"/>
            </w:r>
            <w:r>
              <w:rPr>
                <w:rFonts w:hint="eastAsia" w:ascii="宋体" w:hAnsi="宋体" w:cs="宋体"/>
                <w:color w:val="000000"/>
                <w:szCs w:val="21"/>
              </w:rPr>
              <w:t>端口隔离：支持端口隔离</w:t>
            </w:r>
            <w:r>
              <w:rPr>
                <w:rFonts w:hint="eastAsia" w:ascii="宋体" w:hAnsi="宋体" w:cs="宋体"/>
                <w:color w:val="000000"/>
                <w:szCs w:val="21"/>
              </w:rPr>
              <w:br w:type="textWrapping"/>
            </w:r>
            <w:r>
              <w:rPr>
                <w:rFonts w:hint="eastAsia" w:ascii="宋体" w:hAnsi="宋体" w:cs="宋体"/>
                <w:color w:val="000000"/>
                <w:szCs w:val="21"/>
              </w:rPr>
              <w:t>端口限速：支持所有端口收、发方向限速</w:t>
            </w:r>
            <w:r>
              <w:rPr>
                <w:rFonts w:hint="eastAsia" w:ascii="宋体" w:hAnsi="宋体" w:cs="宋体"/>
                <w:color w:val="000000"/>
                <w:szCs w:val="21"/>
              </w:rPr>
              <w:br w:type="textWrapping"/>
            </w:r>
            <w:r>
              <w:rPr>
                <w:rFonts w:hint="eastAsia" w:ascii="宋体" w:hAnsi="宋体" w:cs="宋体"/>
                <w:color w:val="000000"/>
                <w:szCs w:val="21"/>
              </w:rPr>
              <w:t>端口风暴控制：支持风暴控制</w:t>
            </w:r>
            <w:r>
              <w:rPr>
                <w:rFonts w:hint="eastAsia" w:ascii="宋体" w:hAnsi="宋体" w:cs="宋体"/>
                <w:color w:val="000000"/>
                <w:szCs w:val="21"/>
              </w:rPr>
              <w:br w:type="textWrapping"/>
            </w:r>
            <w:r>
              <w:rPr>
                <w:rFonts w:hint="eastAsia" w:ascii="宋体" w:hAnsi="宋体" w:cs="宋体"/>
                <w:color w:val="000000"/>
                <w:szCs w:val="21"/>
              </w:rPr>
              <w:t>端口镜像：支持端口镜像</w:t>
            </w:r>
            <w:r>
              <w:rPr>
                <w:rFonts w:hint="eastAsia" w:ascii="宋体" w:hAnsi="宋体" w:cs="宋体"/>
                <w:color w:val="000000"/>
                <w:szCs w:val="21"/>
              </w:rPr>
              <w:br w:type="textWrapping"/>
            </w:r>
            <w:r>
              <w:rPr>
                <w:rFonts w:hint="eastAsia" w:ascii="宋体" w:hAnsi="宋体" w:cs="宋体"/>
                <w:color w:val="000000"/>
                <w:szCs w:val="21"/>
              </w:rPr>
              <w:t>端口节能：支持802.3az（EEE）</w:t>
            </w:r>
            <w:r>
              <w:rPr>
                <w:rFonts w:hint="eastAsia" w:ascii="宋体" w:hAnsi="宋体" w:cs="宋体"/>
                <w:color w:val="000000"/>
                <w:szCs w:val="21"/>
              </w:rPr>
              <w:br w:type="textWrapping"/>
            </w:r>
            <w:r>
              <w:rPr>
                <w:rFonts w:hint="eastAsia" w:ascii="宋体" w:hAnsi="宋体" w:cs="宋体"/>
                <w:color w:val="000000"/>
                <w:szCs w:val="21"/>
              </w:rPr>
              <w:t>VLAN：支持VLAN</w:t>
            </w:r>
            <w:r>
              <w:rPr>
                <w:rFonts w:hint="eastAsia" w:ascii="宋体" w:hAnsi="宋体" w:cs="宋体"/>
                <w:color w:val="000000"/>
                <w:szCs w:val="21"/>
              </w:rPr>
              <w:br w:type="textWrapping"/>
            </w:r>
            <w:r>
              <w:rPr>
                <w:rFonts w:hint="eastAsia" w:ascii="宋体" w:hAnsi="宋体" w:cs="宋体"/>
                <w:color w:val="000000"/>
                <w:szCs w:val="21"/>
              </w:rPr>
              <w:t>链路聚合：支持静态链路聚合</w:t>
            </w:r>
            <w:r>
              <w:rPr>
                <w:rFonts w:hint="eastAsia" w:ascii="宋体" w:hAnsi="宋体" w:cs="宋体"/>
                <w:color w:val="000000"/>
                <w:szCs w:val="21"/>
              </w:rPr>
              <w:br w:type="textWrapping"/>
            </w:r>
            <w:r>
              <w:rPr>
                <w:rFonts w:hint="eastAsia" w:ascii="宋体" w:hAnsi="宋体" w:cs="宋体"/>
                <w:color w:val="000000"/>
                <w:szCs w:val="21"/>
              </w:rPr>
              <w:t>红口：不支持</w:t>
            </w:r>
            <w:r>
              <w:rPr>
                <w:rFonts w:hint="eastAsia" w:ascii="宋体" w:hAnsi="宋体" w:cs="宋体"/>
                <w:color w:val="000000"/>
                <w:szCs w:val="21"/>
              </w:rPr>
              <w:br w:type="textWrapping"/>
            </w:r>
            <w:r>
              <w:rPr>
                <w:rFonts w:hint="eastAsia" w:ascii="宋体" w:hAnsi="宋体" w:cs="宋体"/>
                <w:color w:val="000000"/>
                <w:szCs w:val="21"/>
              </w:rPr>
              <w:t>QoS：支持QoS</w:t>
            </w:r>
            <w:r>
              <w:rPr>
                <w:rFonts w:hint="eastAsia" w:ascii="宋体" w:hAnsi="宋体" w:cs="宋体"/>
                <w:color w:val="000000"/>
                <w:szCs w:val="21"/>
              </w:rPr>
              <w:br w:type="textWrapping"/>
            </w:r>
            <w:r>
              <w:rPr>
                <w:rFonts w:hint="eastAsia" w:ascii="宋体" w:hAnsi="宋体" w:cs="宋体"/>
                <w:color w:val="000000"/>
                <w:szCs w:val="21"/>
              </w:rPr>
              <w:t>DSCP：不支持</w:t>
            </w:r>
            <w:r>
              <w:rPr>
                <w:rFonts w:hint="eastAsia" w:ascii="宋体" w:hAnsi="宋体" w:cs="宋体"/>
                <w:color w:val="000000"/>
                <w:szCs w:val="21"/>
              </w:rPr>
              <w:br w:type="textWrapping"/>
            </w:r>
            <w:r>
              <w:rPr>
                <w:rFonts w:hint="eastAsia" w:ascii="宋体" w:hAnsi="宋体" w:cs="宋体"/>
                <w:color w:val="000000"/>
                <w:szCs w:val="21"/>
              </w:rPr>
              <w:t>STP：支持STP</w:t>
            </w:r>
            <w:r>
              <w:rPr>
                <w:rFonts w:hint="eastAsia" w:ascii="宋体" w:hAnsi="宋体" w:cs="宋体"/>
                <w:color w:val="000000"/>
                <w:szCs w:val="21"/>
              </w:rPr>
              <w:br w:type="textWrapping"/>
            </w:r>
            <w:r>
              <w:rPr>
                <w:rFonts w:hint="eastAsia" w:ascii="宋体" w:hAnsi="宋体" w:cs="宋体"/>
                <w:color w:val="000000"/>
                <w:szCs w:val="21"/>
              </w:rPr>
              <w:t xml:space="preserve">支持RSTP </w:t>
            </w:r>
            <w:r>
              <w:rPr>
                <w:rFonts w:hint="eastAsia" w:ascii="宋体" w:hAnsi="宋体" w:cs="宋体"/>
                <w:color w:val="000000"/>
                <w:szCs w:val="21"/>
              </w:rPr>
              <w:br w:type="textWrapping"/>
            </w:r>
            <w:r>
              <w:rPr>
                <w:rFonts w:hint="eastAsia" w:ascii="宋体" w:hAnsi="宋体" w:cs="宋体"/>
                <w:color w:val="000000"/>
                <w:szCs w:val="21"/>
              </w:rPr>
              <w:t>ERPS：不支持</w:t>
            </w:r>
            <w:r>
              <w:rPr>
                <w:rFonts w:hint="eastAsia" w:ascii="宋体" w:hAnsi="宋体" w:cs="宋体"/>
                <w:color w:val="000000"/>
                <w:szCs w:val="21"/>
              </w:rPr>
              <w:br w:type="textWrapping"/>
            </w:r>
            <w:r>
              <w:rPr>
                <w:rFonts w:hint="eastAsia" w:ascii="宋体" w:hAnsi="宋体" w:cs="宋体"/>
                <w:color w:val="000000"/>
                <w:szCs w:val="21"/>
              </w:rPr>
              <w:t>线缆检测：支持线缆检测</w:t>
            </w:r>
            <w:r>
              <w:rPr>
                <w:rFonts w:hint="eastAsia" w:ascii="宋体" w:hAnsi="宋体" w:cs="宋体"/>
                <w:color w:val="000000"/>
                <w:szCs w:val="21"/>
              </w:rPr>
              <w:br w:type="textWrapping"/>
            </w:r>
            <w:r>
              <w:rPr>
                <w:rFonts w:hint="eastAsia" w:ascii="宋体" w:hAnsi="宋体" w:cs="宋体"/>
                <w:color w:val="000000"/>
                <w:szCs w:val="21"/>
              </w:rPr>
              <w:t>Ping工具：支持Ping工具</w:t>
            </w:r>
            <w:r>
              <w:rPr>
                <w:rFonts w:hint="eastAsia" w:ascii="宋体" w:hAnsi="宋体" w:cs="宋体"/>
                <w:color w:val="000000"/>
                <w:szCs w:val="21"/>
              </w:rPr>
              <w:br w:type="textWrapping"/>
            </w:r>
            <w:r>
              <w:rPr>
                <w:rFonts w:hint="eastAsia" w:ascii="宋体" w:hAnsi="宋体" w:cs="宋体"/>
                <w:color w:val="000000"/>
                <w:szCs w:val="21"/>
              </w:rPr>
              <w:t>MAC地址表获取：支持MAC地址表获取</w:t>
            </w:r>
            <w:r>
              <w:rPr>
                <w:rFonts w:hint="eastAsia" w:ascii="宋体" w:hAnsi="宋体" w:cs="宋体"/>
                <w:color w:val="000000"/>
                <w:szCs w:val="21"/>
              </w:rPr>
              <w:br w:type="textWrapping"/>
            </w:r>
            <w:r>
              <w:rPr>
                <w:rFonts w:hint="eastAsia" w:ascii="宋体" w:hAnsi="宋体" w:cs="宋体"/>
                <w:color w:val="000000"/>
                <w:szCs w:val="21"/>
              </w:rPr>
              <w:t>LLDP：支持LLDP</w:t>
            </w:r>
            <w:r>
              <w:rPr>
                <w:rFonts w:hint="eastAsia" w:ascii="宋体" w:hAnsi="宋体" w:cs="宋体"/>
                <w:color w:val="000000"/>
                <w:szCs w:val="21"/>
              </w:rPr>
              <w:br w:type="textWrapping"/>
            </w:r>
            <w:r>
              <w:rPr>
                <w:rFonts w:hint="eastAsia" w:ascii="宋体" w:hAnsi="宋体" w:cs="宋体"/>
                <w:color w:val="000000"/>
                <w:szCs w:val="21"/>
              </w:rPr>
              <w:t>ACL：不支持</w:t>
            </w:r>
            <w:r>
              <w:rPr>
                <w:rFonts w:hint="eastAsia" w:ascii="宋体" w:hAnsi="宋体" w:cs="宋体"/>
                <w:color w:val="000000"/>
                <w:szCs w:val="21"/>
              </w:rPr>
              <w:br w:type="textWrapping"/>
            </w:r>
            <w:r>
              <w:rPr>
                <w:rFonts w:hint="eastAsia" w:ascii="宋体" w:hAnsi="宋体" w:cs="宋体"/>
                <w:color w:val="000000"/>
                <w:szCs w:val="21"/>
              </w:rPr>
              <w:t>IPSG：不支持</w:t>
            </w:r>
            <w:r>
              <w:rPr>
                <w:rFonts w:hint="eastAsia" w:ascii="宋体" w:hAnsi="宋体" w:cs="宋体"/>
                <w:color w:val="000000"/>
                <w:szCs w:val="21"/>
              </w:rPr>
              <w:br w:type="textWrapping"/>
            </w:r>
            <w:r>
              <w:rPr>
                <w:rFonts w:hint="eastAsia" w:ascii="宋体" w:hAnsi="宋体" w:cs="宋体"/>
                <w:color w:val="000000"/>
                <w:szCs w:val="21"/>
              </w:rPr>
              <w:t>终端安全防护：支持终端安全防护</w:t>
            </w:r>
            <w:r>
              <w:rPr>
                <w:rFonts w:hint="eastAsia" w:ascii="宋体" w:hAnsi="宋体" w:cs="宋体"/>
                <w:color w:val="000000"/>
                <w:szCs w:val="21"/>
              </w:rPr>
              <w:br w:type="textWrapping"/>
            </w:r>
            <w:r>
              <w:rPr>
                <w:rFonts w:hint="eastAsia" w:ascii="宋体" w:hAnsi="宋体" w:cs="宋体"/>
                <w:color w:val="000000"/>
                <w:szCs w:val="21"/>
              </w:rPr>
              <w:t>ARP网关防欺骗：不支持</w:t>
            </w:r>
            <w:r>
              <w:rPr>
                <w:rFonts w:hint="eastAsia" w:ascii="宋体" w:hAnsi="宋体" w:cs="宋体"/>
                <w:color w:val="000000"/>
                <w:szCs w:val="21"/>
              </w:rPr>
              <w:br w:type="textWrapping"/>
            </w:r>
            <w:r>
              <w:rPr>
                <w:rFonts w:hint="eastAsia" w:ascii="宋体" w:hAnsi="宋体" w:cs="宋体"/>
                <w:color w:val="000000"/>
                <w:szCs w:val="21"/>
              </w:rPr>
              <w:t>SSH：支持SSH</w:t>
            </w:r>
            <w:r>
              <w:rPr>
                <w:rFonts w:hint="eastAsia" w:ascii="宋体" w:hAnsi="宋体" w:cs="宋体"/>
                <w:color w:val="000000"/>
                <w:szCs w:val="21"/>
              </w:rPr>
              <w:br w:type="textWrapping"/>
            </w:r>
            <w:r>
              <w:rPr>
                <w:rFonts w:hint="eastAsia" w:ascii="宋体" w:hAnsi="宋体" w:cs="宋体"/>
                <w:color w:val="000000"/>
                <w:szCs w:val="21"/>
              </w:rPr>
              <w:t>Telnet：不支持</w:t>
            </w:r>
            <w:r>
              <w:rPr>
                <w:rFonts w:hint="eastAsia" w:ascii="宋体" w:hAnsi="宋体" w:cs="宋体"/>
                <w:color w:val="000000"/>
                <w:szCs w:val="21"/>
              </w:rPr>
              <w:br w:type="textWrapping"/>
            </w:r>
            <w:r>
              <w:rPr>
                <w:rFonts w:hint="eastAsia" w:ascii="宋体" w:hAnsi="宋体" w:cs="宋体"/>
                <w:color w:val="000000"/>
                <w:szCs w:val="21"/>
              </w:rPr>
              <w:t>4、网络参数</w:t>
            </w:r>
            <w:r>
              <w:rPr>
                <w:rFonts w:hint="eastAsia" w:ascii="宋体" w:hAnsi="宋体" w:cs="宋体"/>
                <w:color w:val="000000"/>
                <w:szCs w:val="21"/>
              </w:rPr>
              <w:br w:type="textWrapping"/>
            </w:r>
            <w:r>
              <w:rPr>
                <w:rFonts w:hint="eastAsia" w:ascii="宋体" w:hAnsi="宋体" w:cs="宋体"/>
                <w:color w:val="000000"/>
                <w:szCs w:val="21"/>
              </w:rPr>
              <w:t>端口：4个千兆PoE电口,1个千兆电口</w:t>
            </w:r>
            <w:r>
              <w:rPr>
                <w:rFonts w:hint="eastAsia" w:ascii="宋体" w:hAnsi="宋体" w:cs="宋体"/>
                <w:color w:val="000000"/>
                <w:szCs w:val="21"/>
              </w:rPr>
              <w:br w:type="textWrapping"/>
            </w:r>
            <w:r>
              <w:rPr>
                <w:rFonts w:hint="eastAsia" w:ascii="宋体" w:hAnsi="宋体" w:cs="宋体"/>
                <w:color w:val="000000"/>
                <w:szCs w:val="21"/>
              </w:rPr>
              <w:t>交换容量：14 Gbps</w:t>
            </w:r>
            <w:r>
              <w:rPr>
                <w:rFonts w:hint="eastAsia" w:ascii="宋体" w:hAnsi="宋体" w:cs="宋体"/>
                <w:color w:val="000000"/>
                <w:szCs w:val="21"/>
              </w:rPr>
              <w:br w:type="textWrapping"/>
            </w:r>
            <w:r>
              <w:rPr>
                <w:rFonts w:hint="eastAsia" w:ascii="宋体" w:hAnsi="宋体" w:cs="宋体"/>
                <w:color w:val="000000"/>
                <w:szCs w:val="21"/>
              </w:rPr>
              <w:t>包转发率：10.42 Mpps</w:t>
            </w:r>
            <w:r>
              <w:rPr>
                <w:rFonts w:hint="eastAsia" w:ascii="宋体" w:hAnsi="宋体" w:cs="宋体"/>
                <w:color w:val="000000"/>
                <w:szCs w:val="21"/>
              </w:rPr>
              <w:br w:type="textWrapping"/>
            </w:r>
            <w:r>
              <w:rPr>
                <w:rFonts w:hint="eastAsia" w:ascii="宋体" w:hAnsi="宋体" w:cs="宋体"/>
                <w:color w:val="000000"/>
                <w:szCs w:val="21"/>
              </w:rPr>
              <w:t>MAC地址容量：4 K</w:t>
            </w:r>
            <w:r>
              <w:rPr>
                <w:rFonts w:hint="eastAsia" w:ascii="宋体" w:hAnsi="宋体" w:cs="宋体"/>
                <w:color w:val="000000"/>
                <w:szCs w:val="21"/>
              </w:rPr>
              <w:br w:type="textWrapping"/>
            </w:r>
            <w:r>
              <w:rPr>
                <w:rFonts w:hint="eastAsia" w:ascii="宋体" w:hAnsi="宋体" w:cs="宋体"/>
                <w:color w:val="000000"/>
                <w:szCs w:val="21"/>
              </w:rPr>
              <w:t>缓存：2 Mbits</w:t>
            </w:r>
            <w:r>
              <w:rPr>
                <w:rFonts w:hint="eastAsia" w:ascii="宋体" w:hAnsi="宋体" w:cs="宋体"/>
                <w:color w:val="000000"/>
                <w:szCs w:val="21"/>
              </w:rPr>
              <w:br w:type="textWrapping"/>
            </w:r>
            <w:r>
              <w:rPr>
                <w:rFonts w:hint="eastAsia" w:ascii="宋体" w:hAnsi="宋体" w:cs="宋体"/>
                <w:color w:val="000000"/>
                <w:szCs w:val="21"/>
              </w:rPr>
              <w:t>5、通用参数</w:t>
            </w:r>
            <w:r>
              <w:rPr>
                <w:rFonts w:hint="eastAsia" w:ascii="宋体" w:hAnsi="宋体" w:cs="宋体"/>
                <w:color w:val="000000"/>
                <w:szCs w:val="21"/>
              </w:rPr>
              <w:br w:type="textWrapping"/>
            </w:r>
            <w:r>
              <w:rPr>
                <w:rFonts w:hint="eastAsia" w:ascii="宋体" w:hAnsi="宋体" w:cs="宋体"/>
                <w:color w:val="000000"/>
                <w:szCs w:val="21"/>
              </w:rPr>
              <w:t>尺寸：121.1 mm × 27.6 mm × 83.1 mm</w:t>
            </w:r>
            <w:r>
              <w:rPr>
                <w:rFonts w:hint="eastAsia" w:ascii="宋体" w:hAnsi="宋体" w:cs="宋体"/>
                <w:color w:val="000000"/>
                <w:szCs w:val="21"/>
              </w:rPr>
              <w:br w:type="textWrapping"/>
            </w:r>
            <w:r>
              <w:rPr>
                <w:rFonts w:hint="eastAsia" w:ascii="宋体" w:hAnsi="宋体" w:cs="宋体"/>
                <w:color w:val="000000"/>
                <w:szCs w:val="21"/>
              </w:rPr>
              <w:t>重量：净重0.22 kg</w:t>
            </w:r>
            <w:r>
              <w:rPr>
                <w:rFonts w:hint="eastAsia" w:ascii="宋体" w:hAnsi="宋体" w:cs="宋体"/>
                <w:color w:val="000000"/>
                <w:szCs w:val="21"/>
              </w:rPr>
              <w:br w:type="textWrapping"/>
            </w:r>
            <w:r>
              <w:rPr>
                <w:rFonts w:hint="eastAsia" w:ascii="宋体" w:hAnsi="宋体" w:cs="宋体"/>
                <w:color w:val="000000"/>
                <w:szCs w:val="21"/>
              </w:rPr>
              <w:t>毛重（含包装）0.78 kg</w:t>
            </w:r>
            <w:r>
              <w:rPr>
                <w:rFonts w:hint="eastAsia" w:ascii="宋体" w:hAnsi="宋体" w:cs="宋体"/>
                <w:color w:val="000000"/>
                <w:szCs w:val="21"/>
              </w:rPr>
              <w:br w:type="textWrapping"/>
            </w:r>
            <w:r>
              <w:rPr>
                <w:rFonts w:hint="eastAsia" w:ascii="宋体" w:hAnsi="宋体" w:cs="宋体"/>
                <w:color w:val="000000"/>
                <w:szCs w:val="21"/>
              </w:rPr>
              <w:t>工作温度：0 °C~40 °C</w:t>
            </w:r>
            <w:r>
              <w:rPr>
                <w:rFonts w:hint="eastAsia" w:ascii="宋体" w:hAnsi="宋体" w:cs="宋体"/>
                <w:color w:val="000000"/>
                <w:szCs w:val="21"/>
              </w:rPr>
              <w:br w:type="textWrapping"/>
            </w:r>
            <w:r>
              <w:rPr>
                <w:rFonts w:hint="eastAsia" w:ascii="宋体" w:hAnsi="宋体" w:cs="宋体"/>
                <w:color w:val="000000"/>
                <w:szCs w:val="21"/>
              </w:rPr>
              <w:t>工作湿度：5%~95%（无凝露）</w:t>
            </w:r>
            <w:r>
              <w:rPr>
                <w:rFonts w:hint="eastAsia" w:ascii="宋体" w:hAnsi="宋体" w:cs="宋体"/>
                <w:color w:val="000000"/>
                <w:szCs w:val="21"/>
              </w:rPr>
              <w:br w:type="textWrapping"/>
            </w:r>
            <w:r>
              <w:rPr>
                <w:rFonts w:hint="eastAsia" w:ascii="宋体" w:hAnsi="宋体" w:cs="宋体"/>
                <w:color w:val="000000"/>
                <w:szCs w:val="21"/>
              </w:rPr>
              <w:t>存储温度：–40 °C~85 °C</w:t>
            </w:r>
            <w:r>
              <w:rPr>
                <w:rFonts w:hint="eastAsia" w:ascii="宋体" w:hAnsi="宋体" w:cs="宋体"/>
                <w:color w:val="000000"/>
                <w:szCs w:val="21"/>
              </w:rPr>
              <w:br w:type="textWrapping"/>
            </w:r>
            <w:r>
              <w:rPr>
                <w:rFonts w:hint="eastAsia" w:ascii="宋体" w:hAnsi="宋体" w:cs="宋体"/>
                <w:color w:val="000000"/>
                <w:szCs w:val="21"/>
              </w:rPr>
              <w:t>存储湿度：5%~95%（无凝露）</w:t>
            </w:r>
            <w:r>
              <w:rPr>
                <w:rFonts w:hint="eastAsia" w:ascii="宋体" w:hAnsi="宋体" w:cs="宋体"/>
                <w:color w:val="000000"/>
                <w:szCs w:val="21"/>
              </w:rPr>
              <w:br w:type="textWrapping"/>
            </w:r>
            <w:r>
              <w:rPr>
                <w:rFonts w:hint="eastAsia" w:ascii="宋体" w:hAnsi="宋体" w:cs="宋体"/>
                <w:color w:val="000000"/>
                <w:szCs w:val="21"/>
              </w:rPr>
              <w:t>安装方式：桌面式可壁挂</w:t>
            </w:r>
            <w:r>
              <w:rPr>
                <w:rFonts w:hint="eastAsia" w:ascii="宋体" w:hAnsi="宋体" w:cs="宋体"/>
                <w:color w:val="000000"/>
                <w:szCs w:val="21"/>
              </w:rPr>
              <w:br w:type="textWrapping"/>
            </w:r>
            <w:r>
              <w:rPr>
                <w:rFonts w:hint="eastAsia" w:ascii="宋体" w:hAnsi="宋体" w:cs="宋体"/>
                <w:color w:val="000000"/>
                <w:szCs w:val="21"/>
              </w:rPr>
              <w:t xml:space="preserve">供电方式：DC供电：54 V, 0.9 A </w:t>
            </w:r>
            <w:r>
              <w:rPr>
                <w:rFonts w:hint="eastAsia" w:ascii="宋体" w:hAnsi="宋体" w:cs="宋体"/>
                <w:color w:val="000000"/>
                <w:szCs w:val="21"/>
              </w:rPr>
              <w:br w:type="textWrapping"/>
            </w:r>
            <w:r>
              <w:rPr>
                <w:rFonts w:hint="eastAsia" w:ascii="宋体" w:hAnsi="宋体" w:cs="宋体"/>
                <w:color w:val="000000"/>
                <w:szCs w:val="21"/>
              </w:rPr>
              <w:t>风扇：无风扇</w:t>
            </w:r>
            <w:r>
              <w:rPr>
                <w:rFonts w:hint="eastAsia" w:ascii="宋体" w:hAnsi="宋体" w:cs="宋体"/>
                <w:color w:val="000000"/>
                <w:szCs w:val="21"/>
              </w:rPr>
              <w:br w:type="textWrapping"/>
            </w:r>
            <w:r>
              <w:rPr>
                <w:rFonts w:hint="eastAsia" w:ascii="宋体" w:hAnsi="宋体" w:cs="宋体"/>
                <w:color w:val="000000"/>
                <w:szCs w:val="21"/>
              </w:rPr>
              <w:t>整机功耗：≤ 50 W</w:t>
            </w:r>
            <w:r>
              <w:rPr>
                <w:rFonts w:hint="eastAsia" w:ascii="宋体" w:hAnsi="宋体" w:cs="宋体"/>
                <w:color w:val="000000"/>
                <w:szCs w:val="21"/>
              </w:rPr>
              <w:br w:type="textWrapping"/>
            </w:r>
            <w:r>
              <w:rPr>
                <w:rFonts w:hint="eastAsia" w:ascii="宋体" w:hAnsi="宋体" w:cs="宋体"/>
                <w:color w:val="000000"/>
                <w:szCs w:val="21"/>
              </w:rPr>
              <w:t>浪涌防护：支持6 kV防浪涌</w:t>
            </w:r>
            <w:r>
              <w:rPr>
                <w:rFonts w:hint="eastAsia" w:ascii="宋体" w:hAnsi="宋体" w:cs="宋体"/>
                <w:color w:val="000000"/>
                <w:szCs w:val="21"/>
              </w:rPr>
              <w:br w:type="textWrapping"/>
            </w:r>
            <w:r>
              <w:rPr>
                <w:rFonts w:hint="eastAsia" w:ascii="宋体" w:hAnsi="宋体" w:cs="宋体"/>
                <w:color w:val="000000"/>
                <w:szCs w:val="21"/>
              </w:rPr>
              <w:t xml:space="preserve">装箱清单：交换机 × 1,电源适配器 × 1,快速入门指南 × 1  </w:t>
            </w:r>
            <w:r>
              <w:rPr>
                <w:rFonts w:hint="eastAsia" w:ascii="宋体" w:hAnsi="宋体" w:cs="宋体"/>
                <w:color w:val="000000"/>
                <w:szCs w:val="21"/>
              </w:rPr>
              <w:br w:type="textWrapping"/>
            </w:r>
            <w:r>
              <w:rPr>
                <w:rFonts w:hint="eastAsia" w:ascii="宋体" w:hAnsi="宋体" w:cs="宋体"/>
                <w:color w:val="000000"/>
                <w:szCs w:val="21"/>
              </w:rPr>
              <w:t xml:space="preserve">平均无故障工作时间（MTBF）：100000小时   </w:t>
            </w:r>
            <w:r>
              <w:rPr>
                <w:rFonts w:hint="eastAsia" w:ascii="宋体" w:hAnsi="宋体" w:cs="宋体"/>
                <w:color w:val="000000"/>
                <w:szCs w:val="21"/>
              </w:rPr>
              <w:br w:type="textWrapping"/>
            </w:r>
            <w:r>
              <w:rPr>
                <w:rFonts w:hint="eastAsia" w:ascii="宋体" w:hAnsi="宋体" w:cs="宋体"/>
                <w:color w:val="000000"/>
                <w:szCs w:val="21"/>
              </w:rPr>
              <w:t>拨码开关：不支持</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95</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硬盘录像机2</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1、视频参数</w:t>
            </w:r>
            <w:r>
              <w:rPr>
                <w:rFonts w:hint="eastAsia" w:ascii="宋体" w:hAnsi="宋体" w:cs="宋体"/>
                <w:color w:val="000000"/>
                <w:szCs w:val="21"/>
              </w:rPr>
              <w:br w:type="textWrapping"/>
            </w:r>
            <w:r>
              <w:rPr>
                <w:rFonts w:hint="eastAsia" w:ascii="宋体" w:hAnsi="宋体" w:cs="宋体"/>
                <w:color w:val="000000"/>
                <w:szCs w:val="21"/>
              </w:rPr>
              <w:t>视频输出：1路HDMI，1路VGA</w:t>
            </w:r>
            <w:r>
              <w:rPr>
                <w:rFonts w:hint="eastAsia" w:ascii="宋体" w:hAnsi="宋体" w:cs="宋体"/>
                <w:color w:val="000000"/>
                <w:szCs w:val="21"/>
              </w:rPr>
              <w:br w:type="textWrapping"/>
            </w:r>
            <w:r>
              <w:rPr>
                <w:rFonts w:hint="eastAsia" w:ascii="宋体" w:hAnsi="宋体" w:cs="宋体"/>
                <w:color w:val="000000"/>
                <w:szCs w:val="21"/>
              </w:rPr>
              <w:t>解码能力：16×1080P（开启智能后为12×1080P）</w:t>
            </w:r>
            <w:r>
              <w:rPr>
                <w:rFonts w:hint="eastAsia" w:ascii="宋体" w:hAnsi="宋体" w:cs="宋体"/>
                <w:color w:val="000000"/>
                <w:szCs w:val="21"/>
              </w:rPr>
              <w:br w:type="textWrapping"/>
            </w:r>
            <w:r>
              <w:rPr>
                <w:rFonts w:hint="eastAsia" w:ascii="宋体" w:hAnsi="宋体" w:cs="宋体"/>
                <w:color w:val="000000"/>
                <w:szCs w:val="21"/>
              </w:rPr>
              <w:t>HDMI输出：分辨率：4K（3840×2160）/30Hz，2K（2560×1440）/60Hz，1080P（1920×1080）/60Hz，UXGA（1600×1200）/60Hz，SXGA（1280×1024）/60Hz，720P（1280×720）/60Hz，XGA（1024×768）/60Hz</w:t>
            </w:r>
            <w:r>
              <w:rPr>
                <w:rFonts w:hint="eastAsia" w:ascii="宋体" w:hAnsi="宋体" w:cs="宋体"/>
                <w:color w:val="000000"/>
                <w:szCs w:val="21"/>
              </w:rPr>
              <w:br w:type="textWrapping"/>
            </w:r>
            <w:r>
              <w:rPr>
                <w:rFonts w:hint="eastAsia" w:ascii="宋体" w:hAnsi="宋体" w:cs="宋体"/>
                <w:color w:val="000000"/>
                <w:szCs w:val="21"/>
              </w:rPr>
              <w:t>VGA输出：默认与主口同源，不支持异源，分辨率: 1920*1080/60Hz，1280*1024/60Hz，1280*720/60Hz</w:t>
            </w:r>
            <w:r>
              <w:rPr>
                <w:rFonts w:hint="eastAsia" w:ascii="宋体" w:hAnsi="宋体" w:cs="宋体"/>
                <w:color w:val="000000"/>
                <w:szCs w:val="21"/>
              </w:rPr>
              <w:br w:type="textWrapping"/>
            </w:r>
            <w:r>
              <w:rPr>
                <w:rFonts w:hint="eastAsia" w:ascii="宋体" w:hAnsi="宋体" w:cs="宋体"/>
                <w:color w:val="000000"/>
                <w:szCs w:val="21"/>
              </w:rPr>
              <w:t>CVBS输出：不支持</w:t>
            </w:r>
            <w:r>
              <w:rPr>
                <w:rFonts w:hint="eastAsia" w:ascii="宋体" w:hAnsi="宋体" w:cs="宋体"/>
                <w:color w:val="000000"/>
                <w:szCs w:val="21"/>
              </w:rPr>
              <w:br w:type="textWrapping"/>
            </w:r>
            <w:r>
              <w:rPr>
                <w:rFonts w:hint="eastAsia" w:ascii="宋体" w:hAnsi="宋体" w:cs="宋体"/>
                <w:color w:val="000000"/>
                <w:szCs w:val="21"/>
              </w:rPr>
              <w:t>预览分屏：1/2/4画面</w:t>
            </w:r>
            <w:r>
              <w:rPr>
                <w:rFonts w:hint="eastAsia" w:ascii="宋体" w:hAnsi="宋体" w:cs="宋体"/>
                <w:color w:val="000000"/>
                <w:szCs w:val="21"/>
              </w:rPr>
              <w:br w:type="textWrapping"/>
            </w:r>
            <w:r>
              <w:rPr>
                <w:rFonts w:hint="eastAsia" w:ascii="宋体" w:hAnsi="宋体" w:cs="宋体"/>
                <w:color w:val="000000"/>
                <w:szCs w:val="21"/>
              </w:rPr>
              <w:t>视频解码格式：H.265;Smart265;H.264;Smart264</w:t>
            </w:r>
            <w:r>
              <w:rPr>
                <w:rFonts w:hint="eastAsia" w:ascii="宋体" w:hAnsi="宋体" w:cs="宋体"/>
                <w:color w:val="000000"/>
                <w:szCs w:val="21"/>
              </w:rPr>
              <w:br w:type="textWrapping"/>
            </w:r>
            <w:r>
              <w:rPr>
                <w:rFonts w:hint="eastAsia" w:ascii="宋体" w:hAnsi="宋体" w:cs="宋体"/>
                <w:color w:val="000000"/>
                <w:szCs w:val="21"/>
              </w:rPr>
              <w:t>同步回放：4路</w:t>
            </w:r>
            <w:r>
              <w:rPr>
                <w:rFonts w:hint="eastAsia" w:ascii="宋体" w:hAnsi="宋体" w:cs="宋体"/>
                <w:color w:val="000000"/>
                <w:szCs w:val="21"/>
              </w:rPr>
              <w:br w:type="textWrapping"/>
            </w:r>
            <w:r>
              <w:rPr>
                <w:rFonts w:hint="eastAsia" w:ascii="宋体" w:hAnsi="宋体" w:cs="宋体"/>
                <w:color w:val="000000"/>
                <w:szCs w:val="21"/>
              </w:rPr>
              <w:t>2、系统参数</w:t>
            </w:r>
            <w:r>
              <w:rPr>
                <w:rFonts w:hint="eastAsia" w:ascii="宋体" w:hAnsi="宋体" w:cs="宋体"/>
                <w:color w:val="000000"/>
                <w:szCs w:val="21"/>
              </w:rPr>
              <w:br w:type="textWrapping"/>
            </w:r>
            <w:r>
              <w:rPr>
                <w:rFonts w:hint="eastAsia" w:ascii="宋体" w:hAnsi="宋体" w:cs="宋体"/>
                <w:color w:val="000000"/>
                <w:szCs w:val="21"/>
              </w:rPr>
              <w:t>视频接入路数：4路</w:t>
            </w:r>
            <w:r>
              <w:rPr>
                <w:rFonts w:hint="eastAsia" w:ascii="宋体" w:hAnsi="宋体" w:cs="宋体"/>
                <w:color w:val="000000"/>
                <w:szCs w:val="21"/>
              </w:rPr>
              <w:br w:type="textWrapping"/>
            </w:r>
            <w:r>
              <w:rPr>
                <w:rFonts w:hint="eastAsia" w:ascii="宋体" w:hAnsi="宋体" w:cs="宋体"/>
                <w:color w:val="000000"/>
                <w:szCs w:val="21"/>
              </w:rPr>
              <w:t>网络输入带宽：40Mbps</w:t>
            </w:r>
            <w:r>
              <w:rPr>
                <w:rFonts w:hint="eastAsia" w:ascii="宋体" w:hAnsi="宋体" w:cs="宋体"/>
                <w:color w:val="000000"/>
                <w:szCs w:val="21"/>
              </w:rPr>
              <w:br w:type="textWrapping"/>
            </w:r>
            <w:r>
              <w:rPr>
                <w:rFonts w:hint="eastAsia" w:ascii="宋体" w:hAnsi="宋体" w:cs="宋体"/>
                <w:color w:val="000000"/>
                <w:szCs w:val="21"/>
              </w:rPr>
              <w:t>网络输出带宽：80Mbps</w:t>
            </w:r>
            <w:r>
              <w:rPr>
                <w:rFonts w:hint="eastAsia" w:ascii="宋体" w:hAnsi="宋体" w:cs="宋体"/>
                <w:color w:val="000000"/>
                <w:szCs w:val="21"/>
              </w:rPr>
              <w:br w:type="textWrapping"/>
            </w:r>
            <w:r>
              <w:rPr>
                <w:rFonts w:hint="eastAsia" w:ascii="宋体" w:hAnsi="宋体" w:cs="宋体"/>
                <w:color w:val="000000"/>
                <w:szCs w:val="21"/>
              </w:rPr>
              <w:t>录像分辨率：8MP/6MP/5MP/4MP/3MP/1080p/UXGA/720p/VGA/4CIF/DCIF/2CIF/CIF/QCIF</w:t>
            </w:r>
            <w:r>
              <w:rPr>
                <w:rFonts w:hint="eastAsia" w:ascii="宋体" w:hAnsi="宋体" w:cs="宋体"/>
                <w:color w:val="000000"/>
                <w:szCs w:val="21"/>
              </w:rPr>
              <w:br w:type="textWrapping"/>
            </w:r>
            <w:r>
              <w:rPr>
                <w:rFonts w:hint="eastAsia" w:ascii="宋体" w:hAnsi="宋体" w:cs="宋体"/>
                <w:color w:val="000000"/>
                <w:szCs w:val="21"/>
              </w:rPr>
              <w:t>3、一般规范</w:t>
            </w:r>
            <w:r>
              <w:rPr>
                <w:rFonts w:hint="eastAsia" w:ascii="宋体" w:hAnsi="宋体" w:cs="宋体"/>
                <w:color w:val="000000"/>
                <w:szCs w:val="21"/>
              </w:rPr>
              <w:br w:type="textWrapping"/>
            </w:r>
            <w:r>
              <w:rPr>
                <w:rFonts w:hint="eastAsia" w:ascii="宋体" w:hAnsi="宋体" w:cs="宋体"/>
                <w:color w:val="000000"/>
                <w:szCs w:val="21"/>
              </w:rPr>
              <w:t>电源规格：DC 12V 18W</w:t>
            </w:r>
            <w:r>
              <w:rPr>
                <w:rFonts w:hint="eastAsia" w:ascii="宋体" w:hAnsi="宋体" w:cs="宋体"/>
                <w:color w:val="000000"/>
                <w:szCs w:val="21"/>
              </w:rPr>
              <w:br w:type="textWrapping"/>
            </w:r>
            <w:r>
              <w:rPr>
                <w:rFonts w:hint="eastAsia" w:ascii="宋体" w:hAnsi="宋体" w:cs="宋体"/>
                <w:color w:val="000000"/>
                <w:szCs w:val="21"/>
              </w:rPr>
              <w:t>功耗（不含硬盘）：≤10W</w:t>
            </w:r>
            <w:r>
              <w:rPr>
                <w:rFonts w:hint="eastAsia" w:ascii="宋体" w:hAnsi="宋体" w:cs="宋体"/>
                <w:color w:val="000000"/>
                <w:szCs w:val="21"/>
              </w:rPr>
              <w:br w:type="textWrapping"/>
            </w:r>
            <w:r>
              <w:rPr>
                <w:rFonts w:hint="eastAsia" w:ascii="宋体" w:hAnsi="宋体" w:cs="宋体"/>
                <w:color w:val="000000"/>
                <w:szCs w:val="21"/>
              </w:rPr>
              <w:t>工作温度：-10℃～＋55℃</w:t>
            </w:r>
            <w:r>
              <w:rPr>
                <w:rFonts w:hint="eastAsia" w:ascii="宋体" w:hAnsi="宋体" w:cs="宋体"/>
                <w:color w:val="000000"/>
                <w:szCs w:val="21"/>
              </w:rPr>
              <w:br w:type="textWrapping"/>
            </w:r>
            <w:r>
              <w:rPr>
                <w:rFonts w:hint="eastAsia" w:ascii="宋体" w:hAnsi="宋体" w:cs="宋体"/>
                <w:color w:val="000000"/>
                <w:szCs w:val="21"/>
              </w:rPr>
              <w:t>工作湿度：10％～90％</w:t>
            </w:r>
            <w:r>
              <w:rPr>
                <w:rFonts w:hint="eastAsia" w:ascii="宋体" w:hAnsi="宋体" w:cs="宋体"/>
                <w:color w:val="000000"/>
                <w:szCs w:val="21"/>
              </w:rPr>
              <w:br w:type="textWrapping"/>
            </w:r>
            <w:r>
              <w:rPr>
                <w:rFonts w:hint="eastAsia" w:ascii="宋体" w:hAnsi="宋体" w:cs="宋体"/>
                <w:color w:val="000000"/>
                <w:szCs w:val="21"/>
              </w:rPr>
              <w:t>机箱：1U 260机箱</w:t>
            </w:r>
            <w:r>
              <w:rPr>
                <w:rFonts w:hint="eastAsia" w:ascii="宋体" w:hAnsi="宋体" w:cs="宋体"/>
                <w:color w:val="000000"/>
                <w:szCs w:val="21"/>
              </w:rPr>
              <w:br w:type="textWrapping"/>
            </w:r>
            <w:r>
              <w:rPr>
                <w:rFonts w:hint="eastAsia" w:ascii="宋体" w:hAnsi="宋体" w:cs="宋体"/>
                <w:color w:val="000000"/>
                <w:szCs w:val="21"/>
              </w:rPr>
              <w:t>尺寸：265mm（宽）×224mm（深）×48mm（高）</w:t>
            </w:r>
            <w:r>
              <w:rPr>
                <w:rFonts w:hint="eastAsia" w:ascii="宋体" w:hAnsi="宋体" w:cs="宋体"/>
                <w:color w:val="000000"/>
                <w:szCs w:val="21"/>
              </w:rPr>
              <w:br w:type="textWrapping"/>
            </w:r>
            <w:r>
              <w:rPr>
                <w:rFonts w:hint="eastAsia" w:ascii="宋体" w:hAnsi="宋体" w:cs="宋体"/>
                <w:color w:val="000000"/>
                <w:szCs w:val="21"/>
              </w:rPr>
              <w:t>重量（不含硬盘）：≤1kg</w:t>
            </w:r>
            <w:r>
              <w:rPr>
                <w:rFonts w:hint="eastAsia" w:ascii="宋体" w:hAnsi="宋体" w:cs="宋体"/>
                <w:color w:val="000000"/>
                <w:szCs w:val="21"/>
              </w:rPr>
              <w:br w:type="textWrapping"/>
            </w:r>
            <w:r>
              <w:rPr>
                <w:rFonts w:hint="eastAsia" w:ascii="宋体" w:hAnsi="宋体" w:cs="宋体"/>
                <w:color w:val="000000"/>
                <w:szCs w:val="21"/>
              </w:rPr>
              <w:t>4、音频参数</w:t>
            </w:r>
            <w:r>
              <w:rPr>
                <w:rFonts w:hint="eastAsia" w:ascii="宋体" w:hAnsi="宋体" w:cs="宋体"/>
                <w:color w:val="000000"/>
                <w:szCs w:val="21"/>
              </w:rPr>
              <w:br w:type="textWrapping"/>
            </w:r>
            <w:r>
              <w:rPr>
                <w:rFonts w:hint="eastAsia" w:ascii="宋体" w:hAnsi="宋体" w:cs="宋体"/>
                <w:color w:val="000000"/>
                <w:szCs w:val="21"/>
              </w:rPr>
              <w:t>音频解码格式：G.711ulaw;G.711alaw;G.722;G.726;AAC</w:t>
            </w:r>
            <w:r>
              <w:rPr>
                <w:rFonts w:hint="eastAsia" w:ascii="宋体" w:hAnsi="宋体" w:cs="宋体"/>
                <w:color w:val="000000"/>
                <w:szCs w:val="21"/>
              </w:rPr>
              <w:br w:type="textWrapping"/>
            </w:r>
            <w:r>
              <w:rPr>
                <w:rFonts w:hint="eastAsia" w:ascii="宋体" w:hAnsi="宋体" w:cs="宋体"/>
                <w:color w:val="000000"/>
                <w:szCs w:val="21"/>
              </w:rPr>
              <w:t>音频输出：1路，RCA接口（线性电平，阻抗：1KΩ）</w:t>
            </w:r>
            <w:r>
              <w:rPr>
                <w:rFonts w:hint="eastAsia" w:ascii="宋体" w:hAnsi="宋体" w:cs="宋体"/>
                <w:color w:val="000000"/>
                <w:szCs w:val="21"/>
              </w:rPr>
              <w:br w:type="textWrapping"/>
            </w:r>
            <w:r>
              <w:rPr>
                <w:rFonts w:hint="eastAsia" w:ascii="宋体" w:hAnsi="宋体" w:cs="宋体"/>
                <w:color w:val="000000"/>
                <w:szCs w:val="21"/>
              </w:rPr>
              <w:t>语音对讲输入：1个，RCA接口（电平：2.0Vp-p，阻抗：1KΩ）</w:t>
            </w:r>
            <w:r>
              <w:rPr>
                <w:rFonts w:hint="eastAsia" w:ascii="宋体" w:hAnsi="宋体" w:cs="宋体"/>
                <w:color w:val="000000"/>
                <w:szCs w:val="21"/>
              </w:rPr>
              <w:br w:type="textWrapping"/>
            </w:r>
            <w:r>
              <w:rPr>
                <w:rFonts w:hint="eastAsia" w:ascii="宋体" w:hAnsi="宋体" w:cs="宋体"/>
                <w:color w:val="000000"/>
                <w:szCs w:val="21"/>
              </w:rPr>
              <w:t>内置扬声器：1路</w:t>
            </w:r>
            <w:r>
              <w:rPr>
                <w:rFonts w:hint="eastAsia" w:ascii="宋体" w:hAnsi="宋体" w:cs="宋体"/>
                <w:color w:val="000000"/>
                <w:szCs w:val="21"/>
              </w:rPr>
              <w:br w:type="textWrapping"/>
            </w:r>
            <w:r>
              <w:rPr>
                <w:rFonts w:hint="eastAsia" w:ascii="宋体" w:hAnsi="宋体" w:cs="宋体"/>
                <w:color w:val="000000"/>
                <w:szCs w:val="21"/>
              </w:rPr>
              <w:t>5、其他</w:t>
            </w:r>
            <w:r>
              <w:rPr>
                <w:rFonts w:hint="eastAsia" w:ascii="宋体" w:hAnsi="宋体" w:cs="宋体"/>
                <w:color w:val="000000"/>
                <w:szCs w:val="21"/>
              </w:rPr>
              <w:br w:type="textWrapping"/>
            </w:r>
            <w:r>
              <w:rPr>
                <w:rFonts w:hint="eastAsia" w:ascii="宋体" w:hAnsi="宋体" w:cs="宋体"/>
                <w:color w:val="000000"/>
                <w:szCs w:val="21"/>
              </w:rPr>
              <w:t>红外遥控：不支持</w:t>
            </w:r>
            <w:r>
              <w:rPr>
                <w:rFonts w:hint="eastAsia" w:ascii="宋体" w:hAnsi="宋体" w:cs="宋体"/>
                <w:color w:val="000000"/>
                <w:szCs w:val="21"/>
              </w:rPr>
              <w:br w:type="textWrapping"/>
            </w:r>
            <w:r>
              <w:rPr>
                <w:rFonts w:hint="eastAsia" w:ascii="宋体" w:hAnsi="宋体" w:cs="宋体"/>
                <w:color w:val="000000"/>
                <w:szCs w:val="21"/>
              </w:rPr>
              <w:t>6、硬盘管理</w:t>
            </w:r>
            <w:r>
              <w:rPr>
                <w:rFonts w:hint="eastAsia" w:ascii="宋体" w:hAnsi="宋体" w:cs="宋体"/>
                <w:color w:val="000000"/>
                <w:szCs w:val="21"/>
              </w:rPr>
              <w:br w:type="textWrapping"/>
            </w:r>
            <w:r>
              <w:rPr>
                <w:rFonts w:hint="eastAsia" w:ascii="宋体" w:hAnsi="宋体" w:cs="宋体"/>
                <w:color w:val="000000"/>
                <w:szCs w:val="21"/>
              </w:rPr>
              <w:t>盘位：1个SATA接口</w:t>
            </w:r>
            <w:r>
              <w:rPr>
                <w:rFonts w:hint="eastAsia" w:ascii="宋体" w:hAnsi="宋体" w:cs="宋体"/>
                <w:color w:val="000000"/>
                <w:szCs w:val="21"/>
              </w:rPr>
              <w:br w:type="textWrapping"/>
            </w:r>
            <w:r>
              <w:rPr>
                <w:rFonts w:hint="eastAsia" w:ascii="宋体" w:hAnsi="宋体" w:cs="宋体"/>
                <w:color w:val="000000"/>
                <w:szCs w:val="21"/>
              </w:rPr>
              <w:t>单盘容量：最大支持12TB</w:t>
            </w:r>
            <w:r>
              <w:rPr>
                <w:rFonts w:hint="eastAsia" w:ascii="宋体" w:hAnsi="宋体" w:cs="宋体"/>
                <w:color w:val="000000"/>
                <w:szCs w:val="21"/>
              </w:rPr>
              <w:br w:type="textWrapping"/>
            </w:r>
            <w:r>
              <w:rPr>
                <w:rFonts w:hint="eastAsia" w:ascii="宋体" w:hAnsi="宋体" w:cs="宋体"/>
                <w:color w:val="000000"/>
                <w:szCs w:val="21"/>
              </w:rPr>
              <w:t>阵列类型：不支持</w:t>
            </w:r>
            <w:r>
              <w:rPr>
                <w:rFonts w:hint="eastAsia" w:ascii="宋体" w:hAnsi="宋体" w:cs="宋体"/>
                <w:color w:val="000000"/>
                <w:szCs w:val="21"/>
              </w:rPr>
              <w:br w:type="textWrapping"/>
            </w:r>
            <w:r>
              <w:rPr>
                <w:rFonts w:hint="eastAsia" w:ascii="宋体" w:hAnsi="宋体" w:cs="宋体"/>
                <w:color w:val="000000"/>
                <w:szCs w:val="21"/>
              </w:rPr>
              <w:t>扩展存储：不支持</w:t>
            </w:r>
            <w:r>
              <w:rPr>
                <w:rFonts w:hint="eastAsia" w:ascii="宋体" w:hAnsi="宋体" w:cs="宋体"/>
                <w:color w:val="000000"/>
                <w:szCs w:val="21"/>
              </w:rPr>
              <w:br w:type="textWrapping"/>
            </w:r>
            <w:r>
              <w:rPr>
                <w:rFonts w:hint="eastAsia" w:ascii="宋体" w:hAnsi="宋体" w:cs="宋体"/>
                <w:color w:val="000000"/>
                <w:szCs w:val="21"/>
              </w:rPr>
              <w:t>7、外部接口</w:t>
            </w:r>
            <w:r>
              <w:rPr>
                <w:rFonts w:hint="eastAsia" w:ascii="宋体" w:hAnsi="宋体" w:cs="宋体"/>
                <w:color w:val="000000"/>
                <w:szCs w:val="21"/>
              </w:rPr>
              <w:br w:type="textWrapping"/>
            </w:r>
            <w:r>
              <w:rPr>
                <w:rFonts w:hint="eastAsia" w:ascii="宋体" w:hAnsi="宋体" w:cs="宋体"/>
                <w:color w:val="000000"/>
                <w:szCs w:val="21"/>
              </w:rPr>
              <w:t>网络接口：2个，RJ45 10M/100M/1000M自适应以太网口</w:t>
            </w:r>
            <w:r>
              <w:rPr>
                <w:rFonts w:hint="eastAsia" w:ascii="宋体" w:hAnsi="宋体" w:cs="宋体"/>
                <w:color w:val="000000"/>
                <w:szCs w:val="21"/>
              </w:rPr>
              <w:br w:type="textWrapping"/>
            </w:r>
            <w:r>
              <w:rPr>
                <w:rFonts w:hint="eastAsia" w:ascii="宋体" w:hAnsi="宋体" w:cs="宋体"/>
                <w:color w:val="000000"/>
                <w:szCs w:val="21"/>
              </w:rPr>
              <w:t>USB接口：2个USB 2.0 (后置)</w:t>
            </w:r>
            <w:r>
              <w:rPr>
                <w:rFonts w:hint="eastAsia" w:ascii="宋体" w:hAnsi="宋体" w:cs="宋体"/>
                <w:color w:val="000000"/>
                <w:szCs w:val="21"/>
              </w:rPr>
              <w:br w:type="textWrapping"/>
            </w:r>
            <w:r>
              <w:rPr>
                <w:rFonts w:hint="eastAsia" w:ascii="宋体" w:hAnsi="宋体" w:cs="宋体"/>
                <w:color w:val="000000"/>
                <w:szCs w:val="21"/>
              </w:rPr>
              <w:t>报警输入：无</w:t>
            </w:r>
            <w:r>
              <w:rPr>
                <w:rFonts w:hint="eastAsia" w:ascii="宋体" w:hAnsi="宋体" w:cs="宋体"/>
                <w:color w:val="000000"/>
                <w:szCs w:val="21"/>
              </w:rPr>
              <w:br w:type="textWrapping"/>
            </w:r>
            <w:r>
              <w:rPr>
                <w:rFonts w:hint="eastAsia" w:ascii="宋体" w:hAnsi="宋体" w:cs="宋体"/>
                <w:color w:val="000000"/>
                <w:szCs w:val="21"/>
              </w:rPr>
              <w:t>报警输出：无</w:t>
            </w:r>
            <w:r>
              <w:rPr>
                <w:rFonts w:hint="eastAsia" w:ascii="宋体" w:hAnsi="宋体" w:cs="宋体"/>
                <w:color w:val="000000"/>
                <w:szCs w:val="21"/>
              </w:rPr>
              <w:br w:type="textWrapping"/>
            </w:r>
            <w:r>
              <w:rPr>
                <w:rFonts w:hint="eastAsia" w:ascii="宋体" w:hAnsi="宋体" w:cs="宋体"/>
                <w:color w:val="000000"/>
                <w:szCs w:val="21"/>
              </w:rPr>
              <w:t>8、网络管理</w:t>
            </w:r>
            <w:r>
              <w:rPr>
                <w:rFonts w:hint="eastAsia" w:ascii="宋体" w:hAnsi="宋体" w:cs="宋体"/>
                <w:color w:val="000000"/>
                <w:szCs w:val="21"/>
              </w:rPr>
              <w:br w:type="textWrapping"/>
            </w:r>
            <w:r>
              <w:rPr>
                <w:rFonts w:hint="eastAsia" w:ascii="宋体" w:hAnsi="宋体" w:cs="宋体"/>
                <w:color w:val="000000"/>
                <w:szCs w:val="21"/>
              </w:rPr>
              <w:t>网络协议：IPv6、UPnP（即插即用）、NTP（网络校时）、SADP（自动搜索IP 地址）、DHCP（自动获取IP 地址）</w:t>
            </w:r>
            <w:r>
              <w:rPr>
                <w:rFonts w:hint="eastAsia" w:ascii="宋体" w:hAnsi="宋体" w:cs="宋体"/>
                <w:color w:val="000000"/>
                <w:szCs w:val="21"/>
              </w:rPr>
              <w:br w:type="textWrapping"/>
            </w:r>
            <w:r>
              <w:rPr>
                <w:rFonts w:hint="eastAsia" w:ascii="宋体" w:hAnsi="宋体" w:cs="宋体"/>
                <w:color w:val="000000"/>
                <w:szCs w:val="21"/>
              </w:rPr>
              <w:t>9、录像管理</w:t>
            </w:r>
            <w:r>
              <w:rPr>
                <w:rFonts w:hint="eastAsia" w:ascii="宋体" w:hAnsi="宋体" w:cs="宋体"/>
                <w:color w:val="000000"/>
                <w:szCs w:val="21"/>
              </w:rPr>
              <w:br w:type="textWrapping"/>
            </w:r>
            <w:r>
              <w:rPr>
                <w:rFonts w:hint="eastAsia" w:ascii="宋体" w:hAnsi="宋体" w:cs="宋体"/>
                <w:color w:val="000000"/>
                <w:szCs w:val="21"/>
              </w:rPr>
              <w:t>录像/抓图模式：定时录像、事件录像、移动侦测录像、报警录像、动测或报警录像、动测且报警录像</w:t>
            </w:r>
            <w:r>
              <w:rPr>
                <w:rFonts w:hint="eastAsia" w:ascii="宋体" w:hAnsi="宋体" w:cs="宋体"/>
                <w:color w:val="000000"/>
                <w:szCs w:val="21"/>
              </w:rPr>
              <w:br w:type="textWrapping"/>
            </w:r>
            <w:r>
              <w:rPr>
                <w:rFonts w:hint="eastAsia" w:ascii="宋体" w:hAnsi="宋体" w:cs="宋体"/>
                <w:color w:val="000000"/>
                <w:szCs w:val="21"/>
              </w:rPr>
              <w:t>回放模式：即时回放、常规回放、事件回放、标签回放、智能回放、外部文件回放、日志回放</w:t>
            </w:r>
            <w:r>
              <w:rPr>
                <w:rFonts w:hint="eastAsia" w:ascii="宋体" w:hAnsi="宋体" w:cs="宋体"/>
                <w:color w:val="000000"/>
                <w:szCs w:val="21"/>
              </w:rPr>
              <w:br w:type="textWrapping"/>
            </w:r>
            <w:r>
              <w:rPr>
                <w:rFonts w:hint="eastAsia" w:ascii="宋体" w:hAnsi="宋体" w:cs="宋体"/>
                <w:color w:val="000000"/>
                <w:szCs w:val="21"/>
              </w:rPr>
              <w:t>备份模式：常规备份、事件备份、录像剪辑备份</w:t>
            </w:r>
            <w:r>
              <w:rPr>
                <w:rFonts w:hint="eastAsia" w:ascii="宋体" w:hAnsi="宋体" w:cs="宋体"/>
                <w:color w:val="000000"/>
                <w:szCs w:val="21"/>
              </w:rPr>
              <w:br w:type="textWrapping"/>
            </w:r>
            <w:r>
              <w:rPr>
                <w:rFonts w:hint="eastAsia" w:ascii="宋体" w:hAnsi="宋体" w:cs="宋体"/>
                <w:color w:val="000000"/>
                <w:szCs w:val="21"/>
              </w:rPr>
              <w:t>10、智能分析</w:t>
            </w:r>
            <w:r>
              <w:rPr>
                <w:rFonts w:hint="eastAsia" w:ascii="宋体" w:hAnsi="宋体" w:cs="宋体"/>
                <w:color w:val="000000"/>
                <w:szCs w:val="21"/>
              </w:rPr>
              <w:br w:type="textWrapping"/>
            </w:r>
            <w:r>
              <w:rPr>
                <w:rFonts w:hint="eastAsia" w:ascii="宋体" w:hAnsi="宋体" w:cs="宋体"/>
                <w:color w:val="000000"/>
                <w:szCs w:val="21"/>
              </w:rPr>
              <w:t>目标名单库：支持16个名单库，名单库库容2万张</w:t>
            </w:r>
            <w:r>
              <w:rPr>
                <w:rFonts w:hint="eastAsia" w:ascii="宋体" w:hAnsi="宋体" w:cs="宋体"/>
                <w:color w:val="000000"/>
                <w:szCs w:val="21"/>
              </w:rPr>
              <w:br w:type="textWrapping"/>
            </w:r>
            <w:r>
              <w:rPr>
                <w:rFonts w:hint="eastAsia" w:ascii="宋体" w:hAnsi="宋体" w:cs="宋体"/>
                <w:color w:val="000000"/>
                <w:szCs w:val="21"/>
              </w:rPr>
              <w:t>目标比对：2路图片流</w:t>
            </w:r>
            <w:r>
              <w:rPr>
                <w:rFonts w:hint="eastAsia" w:ascii="宋体" w:hAnsi="宋体" w:cs="宋体"/>
                <w:color w:val="000000"/>
                <w:szCs w:val="21"/>
              </w:rPr>
              <w:br w:type="textWrapping"/>
            </w:r>
            <w:r>
              <w:rPr>
                <w:rFonts w:hint="eastAsia" w:ascii="宋体" w:hAnsi="宋体" w:cs="宋体"/>
                <w:color w:val="000000"/>
                <w:szCs w:val="21"/>
              </w:rPr>
              <w:t>目标检索：支持以图搜图、按姓名检索、按属性检索</w:t>
            </w:r>
            <w:r>
              <w:rPr>
                <w:rFonts w:hint="eastAsia" w:ascii="宋体" w:hAnsi="宋体" w:cs="宋体"/>
                <w:color w:val="000000"/>
                <w:szCs w:val="21"/>
              </w:rPr>
              <w:br w:type="textWrapping"/>
            </w:r>
            <w:r>
              <w:rPr>
                <w:rFonts w:hint="eastAsia" w:ascii="宋体" w:hAnsi="宋体" w:cs="宋体"/>
                <w:color w:val="000000"/>
                <w:szCs w:val="21"/>
              </w:rPr>
              <w:t>目标抓拍：1路（8MP）视频流</w:t>
            </w:r>
            <w:r>
              <w:rPr>
                <w:rFonts w:hint="eastAsia" w:ascii="宋体" w:hAnsi="宋体" w:cs="宋体"/>
                <w:color w:val="000000"/>
                <w:szCs w:val="21"/>
              </w:rPr>
              <w:br w:type="textWrapping"/>
            </w:r>
            <w:r>
              <w:rPr>
                <w:rFonts w:hint="eastAsia" w:ascii="宋体" w:hAnsi="宋体" w:cs="宋体"/>
                <w:color w:val="000000"/>
                <w:szCs w:val="21"/>
              </w:rPr>
              <w:t>周界防范：1路（8MP）视频流或4路图片流</w:t>
            </w:r>
            <w:r>
              <w:rPr>
                <w:rFonts w:hint="eastAsia" w:ascii="宋体" w:hAnsi="宋体" w:cs="宋体"/>
                <w:color w:val="000000"/>
                <w:szCs w:val="21"/>
              </w:rPr>
              <w:br w:type="textWrapping"/>
            </w:r>
            <w:r>
              <w:rPr>
                <w:rFonts w:hint="eastAsia" w:ascii="宋体" w:hAnsi="宋体" w:cs="宋体"/>
                <w:color w:val="000000"/>
                <w:szCs w:val="21"/>
              </w:rPr>
              <w:t>智能人车移动侦测：4路（8MP）视频流</w:t>
            </w:r>
            <w:r>
              <w:rPr>
                <w:rFonts w:hint="eastAsia" w:ascii="宋体" w:hAnsi="宋体" w:cs="宋体"/>
                <w:color w:val="000000"/>
                <w:szCs w:val="21"/>
              </w:rPr>
              <w:br w:type="textWrapping"/>
            </w:r>
            <w:r>
              <w:rPr>
                <w:rFonts w:hint="eastAsia" w:ascii="宋体" w:hAnsi="宋体" w:cs="宋体"/>
                <w:color w:val="000000"/>
                <w:szCs w:val="21"/>
              </w:rPr>
              <w:t>电瓶车进梯检测：1路（8MP）视频流</w:t>
            </w:r>
            <w:r>
              <w:rPr>
                <w:rFonts w:hint="eastAsia" w:ascii="宋体" w:hAnsi="宋体" w:cs="宋体"/>
                <w:color w:val="000000"/>
                <w:szCs w:val="21"/>
              </w:rPr>
              <w:br w:type="textWrapping"/>
            </w:r>
            <w:r>
              <w:rPr>
                <w:rFonts w:hint="eastAsia" w:ascii="宋体" w:hAnsi="宋体" w:cs="宋体"/>
                <w:color w:val="000000"/>
                <w:szCs w:val="21"/>
              </w:rPr>
              <w:t>本地智能应用：高空抛物循迹，电瓶车进梯检测，车辆通行与通道占用</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96</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硬盘2</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500GB（SATA3.0，2.5英寸）</w:t>
            </w:r>
            <w:r>
              <w:rPr>
                <w:rFonts w:hint="eastAsia" w:ascii="宋体" w:hAnsi="宋体" w:cs="宋体"/>
                <w:color w:val="000000"/>
                <w:szCs w:val="21"/>
              </w:rPr>
              <w:br w:type="textWrapping"/>
            </w:r>
            <w:r>
              <w:rPr>
                <w:rFonts w:hint="eastAsia" w:ascii="宋体" w:hAnsi="宋体" w:cs="宋体"/>
                <w:color w:val="000000"/>
                <w:szCs w:val="21"/>
              </w:rPr>
              <w:t>接口：SATA 6Gb/s</w:t>
            </w:r>
            <w:r>
              <w:rPr>
                <w:rFonts w:hint="eastAsia" w:ascii="宋体" w:hAnsi="宋体" w:cs="宋体"/>
                <w:color w:val="000000"/>
                <w:szCs w:val="21"/>
              </w:rPr>
              <w:br w:type="textWrapping"/>
            </w:r>
            <w:r>
              <w:rPr>
                <w:rFonts w:hint="eastAsia" w:ascii="宋体" w:hAnsi="宋体" w:cs="宋体"/>
                <w:color w:val="000000"/>
                <w:szCs w:val="21"/>
              </w:rPr>
              <w:t>闪存：6代V-NAND TLC</w:t>
            </w:r>
            <w:r>
              <w:rPr>
                <w:rFonts w:hint="eastAsia" w:ascii="宋体" w:hAnsi="宋体" w:cs="宋体"/>
                <w:color w:val="000000"/>
                <w:szCs w:val="21"/>
              </w:rPr>
              <w:br w:type="textWrapping"/>
            </w:r>
            <w:r>
              <w:rPr>
                <w:rFonts w:hint="eastAsia" w:ascii="宋体" w:hAnsi="宋体" w:cs="宋体"/>
                <w:color w:val="000000"/>
                <w:szCs w:val="21"/>
              </w:rPr>
              <w:t>缓存：512MB</w:t>
            </w:r>
            <w:r>
              <w:rPr>
                <w:rFonts w:hint="eastAsia" w:ascii="宋体" w:hAnsi="宋体" w:cs="宋体"/>
                <w:color w:val="000000"/>
                <w:szCs w:val="21"/>
              </w:rPr>
              <w:br w:type="textWrapping"/>
            </w:r>
            <w:r>
              <w:rPr>
                <w:rFonts w:hint="eastAsia" w:ascii="宋体" w:hAnsi="宋体" w:cs="宋体"/>
                <w:color w:val="000000"/>
                <w:szCs w:val="21"/>
              </w:rPr>
              <w:t>顺序读/写：560/530MB/s</w:t>
            </w:r>
            <w:r>
              <w:rPr>
                <w:rFonts w:hint="eastAsia" w:ascii="宋体" w:hAnsi="宋体" w:cs="宋体"/>
                <w:color w:val="000000"/>
                <w:szCs w:val="21"/>
              </w:rPr>
              <w:br w:type="textWrapping"/>
            </w:r>
            <w:r>
              <w:rPr>
                <w:rFonts w:hint="eastAsia" w:ascii="宋体" w:hAnsi="宋体" w:cs="宋体"/>
                <w:color w:val="000000"/>
                <w:szCs w:val="21"/>
              </w:rPr>
              <w:t>尺寸：100×69.85×6.8mm；</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97</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摄像机7</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1、接口</w:t>
            </w:r>
            <w:r>
              <w:rPr>
                <w:rFonts w:hint="eastAsia" w:ascii="宋体" w:hAnsi="宋体" w:cs="宋体"/>
                <w:color w:val="000000"/>
                <w:szCs w:val="21"/>
              </w:rPr>
              <w:br w:type="textWrapping"/>
            </w:r>
            <w:r>
              <w:rPr>
                <w:rFonts w:hint="eastAsia" w:ascii="宋体" w:hAnsi="宋体" w:cs="宋体"/>
                <w:color w:val="000000"/>
                <w:szCs w:val="21"/>
              </w:rPr>
              <w:t>网络：1个RJ45 10 M/100 M自适应以太网口</w:t>
            </w:r>
            <w:r>
              <w:rPr>
                <w:rFonts w:hint="eastAsia" w:ascii="宋体" w:hAnsi="宋体" w:cs="宋体"/>
                <w:color w:val="000000"/>
                <w:szCs w:val="21"/>
              </w:rPr>
              <w:br w:type="textWrapping"/>
            </w:r>
            <w:r>
              <w:rPr>
                <w:rFonts w:hint="eastAsia" w:ascii="宋体" w:hAnsi="宋体" w:cs="宋体"/>
                <w:color w:val="000000"/>
                <w:szCs w:val="21"/>
              </w:rPr>
              <w:t>SD卡扩展：内置MicroSD/SDHC/SDXC插槽，最大支持256 GB</w:t>
            </w:r>
            <w:r>
              <w:rPr>
                <w:rFonts w:hint="eastAsia" w:ascii="宋体" w:hAnsi="宋体" w:cs="宋体"/>
                <w:color w:val="000000"/>
                <w:szCs w:val="21"/>
              </w:rPr>
              <w:br w:type="textWrapping"/>
            </w:r>
            <w:r>
              <w:rPr>
                <w:rFonts w:hint="eastAsia" w:ascii="宋体" w:hAnsi="宋体" w:cs="宋体"/>
                <w:color w:val="000000"/>
                <w:szCs w:val="21"/>
              </w:rPr>
              <w:t>音频：1路输入（Line in），最大输入幅值：3.3 Vpp，输入阻抗：4.7 kΩ，接口类型：非平衡</w:t>
            </w:r>
            <w:r>
              <w:rPr>
                <w:rFonts w:hint="eastAsia" w:ascii="宋体" w:hAnsi="宋体" w:cs="宋体"/>
                <w:color w:val="000000"/>
                <w:szCs w:val="21"/>
              </w:rPr>
              <w:br w:type="textWrapping"/>
            </w:r>
            <w:r>
              <w:rPr>
                <w:rFonts w:hint="eastAsia" w:ascii="宋体" w:hAnsi="宋体" w:cs="宋体"/>
                <w:color w:val="000000"/>
                <w:szCs w:val="21"/>
              </w:rPr>
              <w:t xml:space="preserve">1路输出（Line out），最大输出幅值：3.3 Vpp，输出阻抗：100 Ω，接口类型：非平衡 </w:t>
            </w:r>
            <w:r>
              <w:rPr>
                <w:rFonts w:hint="eastAsia" w:ascii="宋体" w:hAnsi="宋体" w:cs="宋体"/>
                <w:color w:val="000000"/>
                <w:szCs w:val="21"/>
              </w:rPr>
              <w:br w:type="textWrapping"/>
            </w:r>
            <w:r>
              <w:rPr>
                <w:rFonts w:hint="eastAsia" w:ascii="宋体" w:hAnsi="宋体" w:cs="宋体"/>
                <w:color w:val="000000"/>
                <w:szCs w:val="21"/>
              </w:rPr>
              <w:t>1个内置麦克风，1个内置扬声器</w:t>
            </w:r>
            <w:r>
              <w:rPr>
                <w:rFonts w:hint="eastAsia" w:ascii="宋体" w:hAnsi="宋体" w:cs="宋体"/>
                <w:color w:val="000000"/>
                <w:szCs w:val="21"/>
              </w:rPr>
              <w:br w:type="textWrapping"/>
            </w:r>
            <w:r>
              <w:rPr>
                <w:rFonts w:hint="eastAsia" w:ascii="宋体" w:hAnsi="宋体" w:cs="宋体"/>
                <w:color w:val="000000"/>
                <w:szCs w:val="21"/>
              </w:rPr>
              <w:t>报警：1路输入，1路输出（报警输出最大支持DC24 V，1 A或AC24 V，1 A）</w:t>
            </w:r>
            <w:r>
              <w:rPr>
                <w:rFonts w:hint="eastAsia" w:ascii="宋体" w:hAnsi="宋体" w:cs="宋体"/>
                <w:color w:val="000000"/>
                <w:szCs w:val="21"/>
              </w:rPr>
              <w:br w:type="textWrapping"/>
            </w:r>
            <w:r>
              <w:rPr>
                <w:rFonts w:hint="eastAsia" w:ascii="宋体" w:hAnsi="宋体" w:cs="宋体"/>
                <w:color w:val="000000"/>
                <w:szCs w:val="21"/>
              </w:rPr>
              <w:t>复位：支持</w:t>
            </w:r>
            <w:r>
              <w:rPr>
                <w:rFonts w:hint="eastAsia" w:ascii="宋体" w:hAnsi="宋体" w:cs="宋体"/>
                <w:color w:val="000000"/>
                <w:szCs w:val="21"/>
              </w:rPr>
              <w:br w:type="textWrapping"/>
            </w:r>
            <w:r>
              <w:rPr>
                <w:rFonts w:hint="eastAsia" w:ascii="宋体" w:hAnsi="宋体" w:cs="宋体"/>
                <w:color w:val="000000"/>
                <w:szCs w:val="21"/>
              </w:rPr>
              <w:t>电源输出：DC12 V 100 mA</w:t>
            </w:r>
            <w:r>
              <w:rPr>
                <w:rFonts w:hint="eastAsia" w:ascii="宋体" w:hAnsi="宋体" w:cs="宋体"/>
                <w:color w:val="000000"/>
                <w:szCs w:val="21"/>
              </w:rPr>
              <w:br w:type="textWrapping"/>
            </w:r>
            <w:r>
              <w:rPr>
                <w:rFonts w:hint="eastAsia" w:ascii="宋体" w:hAnsi="宋体" w:cs="宋体"/>
                <w:color w:val="000000"/>
                <w:szCs w:val="21"/>
              </w:rPr>
              <w:t>2、补光</w:t>
            </w:r>
            <w:r>
              <w:rPr>
                <w:rFonts w:hint="eastAsia" w:ascii="宋体" w:hAnsi="宋体" w:cs="宋体"/>
                <w:color w:val="000000"/>
                <w:szCs w:val="21"/>
              </w:rPr>
              <w:br w:type="textWrapping"/>
            </w:r>
            <w:r>
              <w:rPr>
                <w:rFonts w:hint="eastAsia" w:ascii="宋体" w:hAnsi="宋体" w:cs="宋体"/>
                <w:color w:val="000000"/>
                <w:szCs w:val="21"/>
              </w:rPr>
              <w:t>补光灯类型：智能补光，可切换白光灯、红外灯</w:t>
            </w:r>
            <w:r>
              <w:rPr>
                <w:rFonts w:hint="eastAsia" w:ascii="宋体" w:hAnsi="宋体" w:cs="宋体"/>
                <w:color w:val="000000"/>
                <w:szCs w:val="21"/>
              </w:rPr>
              <w:br w:type="textWrapping"/>
            </w:r>
            <w:r>
              <w:rPr>
                <w:rFonts w:hint="eastAsia" w:ascii="宋体" w:hAnsi="宋体" w:cs="宋体"/>
                <w:color w:val="000000"/>
                <w:szCs w:val="21"/>
              </w:rPr>
              <w:t>补光距离：红外光：</w:t>
            </w:r>
            <w:r>
              <w:rPr>
                <w:rFonts w:hint="eastAsia" w:ascii="宋体" w:hAnsi="宋体" w:cs="宋体"/>
                <w:color w:val="000000"/>
                <w:szCs w:val="21"/>
              </w:rPr>
              <w:br w:type="textWrapping"/>
            </w:r>
            <w:r>
              <w:rPr>
                <w:rFonts w:hint="eastAsia" w:ascii="宋体" w:hAnsi="宋体" w:cs="宋体"/>
                <w:color w:val="000000"/>
                <w:szCs w:val="21"/>
              </w:rPr>
              <w:t>最远可达50 m</w:t>
            </w:r>
            <w:r>
              <w:rPr>
                <w:rFonts w:hint="eastAsia" w:ascii="宋体" w:hAnsi="宋体" w:cs="宋体"/>
                <w:color w:val="000000"/>
                <w:szCs w:val="21"/>
              </w:rPr>
              <w:br w:type="textWrapping"/>
            </w:r>
            <w:r>
              <w:rPr>
                <w:rFonts w:hint="eastAsia" w:ascii="宋体" w:hAnsi="宋体" w:cs="宋体"/>
                <w:color w:val="000000"/>
                <w:szCs w:val="21"/>
              </w:rPr>
              <w:t>白光：</w:t>
            </w:r>
            <w:r>
              <w:rPr>
                <w:rFonts w:hint="eastAsia" w:ascii="宋体" w:hAnsi="宋体" w:cs="宋体"/>
                <w:color w:val="000000"/>
                <w:szCs w:val="21"/>
              </w:rPr>
              <w:br w:type="textWrapping"/>
            </w:r>
            <w:r>
              <w:rPr>
                <w:rFonts w:hint="eastAsia" w:ascii="宋体" w:hAnsi="宋体" w:cs="宋体"/>
                <w:color w:val="000000"/>
                <w:szCs w:val="21"/>
              </w:rPr>
              <w:t>2.7~12 mm：最远可达30 m</w:t>
            </w:r>
            <w:r>
              <w:rPr>
                <w:rFonts w:hint="eastAsia" w:ascii="宋体" w:hAnsi="宋体" w:cs="宋体"/>
                <w:color w:val="000000"/>
                <w:szCs w:val="21"/>
              </w:rPr>
              <w:br w:type="textWrapping"/>
            </w:r>
            <w:r>
              <w:rPr>
                <w:rFonts w:hint="eastAsia" w:ascii="宋体" w:hAnsi="宋体" w:cs="宋体"/>
                <w:color w:val="000000"/>
                <w:szCs w:val="21"/>
              </w:rPr>
              <w:t>7~35 mm：最远可达40 m</w:t>
            </w:r>
            <w:r>
              <w:rPr>
                <w:rFonts w:hint="eastAsia" w:ascii="宋体" w:hAnsi="宋体" w:cs="宋体"/>
                <w:color w:val="000000"/>
                <w:szCs w:val="21"/>
              </w:rPr>
              <w:br w:type="textWrapping"/>
            </w:r>
            <w:r>
              <w:rPr>
                <w:rFonts w:hint="eastAsia" w:ascii="宋体" w:hAnsi="宋体" w:cs="宋体"/>
                <w:color w:val="000000"/>
                <w:szCs w:val="21"/>
              </w:rPr>
              <w:t>防补光过曝：支持</w:t>
            </w:r>
            <w:r>
              <w:rPr>
                <w:rFonts w:hint="eastAsia" w:ascii="宋体" w:hAnsi="宋体" w:cs="宋体"/>
                <w:color w:val="000000"/>
                <w:szCs w:val="21"/>
              </w:rPr>
              <w:br w:type="textWrapping"/>
            </w:r>
            <w:r>
              <w:rPr>
                <w:rFonts w:hint="eastAsia" w:ascii="宋体" w:hAnsi="宋体" w:cs="宋体"/>
                <w:color w:val="000000"/>
                <w:szCs w:val="21"/>
              </w:rPr>
              <w:t>红外波长范围：850 nm</w:t>
            </w:r>
            <w:r>
              <w:rPr>
                <w:rFonts w:hint="eastAsia" w:ascii="宋体" w:hAnsi="宋体" w:cs="宋体"/>
                <w:color w:val="000000"/>
                <w:szCs w:val="21"/>
              </w:rPr>
              <w:br w:type="textWrapping"/>
            </w:r>
            <w:r>
              <w:rPr>
                <w:rFonts w:hint="eastAsia" w:ascii="宋体" w:hAnsi="宋体" w:cs="宋体"/>
                <w:color w:val="000000"/>
                <w:szCs w:val="21"/>
              </w:rPr>
              <w:t>3、专业智能（深度学习算法）</w:t>
            </w:r>
            <w:r>
              <w:rPr>
                <w:rFonts w:hint="eastAsia" w:ascii="宋体" w:hAnsi="宋体" w:cs="宋体"/>
                <w:color w:val="000000"/>
                <w:szCs w:val="21"/>
              </w:rPr>
              <w:br w:type="textWrapping"/>
            </w:r>
            <w:r>
              <w:rPr>
                <w:rFonts w:hint="eastAsia" w:ascii="宋体" w:hAnsi="宋体" w:cs="宋体"/>
                <w:color w:val="000000"/>
                <w:szCs w:val="21"/>
              </w:rPr>
              <w:t>人脸抓拍：支持</w:t>
            </w:r>
            <w:r>
              <w:rPr>
                <w:rFonts w:hint="eastAsia" w:ascii="宋体" w:hAnsi="宋体" w:cs="宋体"/>
                <w:color w:val="000000"/>
                <w:szCs w:val="21"/>
              </w:rPr>
              <w:br w:type="textWrapping"/>
            </w:r>
            <w:r>
              <w:rPr>
                <w:rFonts w:hint="eastAsia" w:ascii="宋体" w:hAnsi="宋体" w:cs="宋体"/>
                <w:color w:val="000000"/>
                <w:szCs w:val="21"/>
              </w:rPr>
              <w:t>智能警戒：区域入侵侦测，越界侦测，进入区域侦测，离开区域侦测</w:t>
            </w:r>
            <w:r>
              <w:rPr>
                <w:rFonts w:hint="eastAsia" w:ascii="宋体" w:hAnsi="宋体" w:cs="宋体"/>
                <w:color w:val="000000"/>
                <w:szCs w:val="21"/>
              </w:rPr>
              <w:br w:type="textWrapping"/>
            </w:r>
            <w:r>
              <w:rPr>
                <w:rFonts w:hint="eastAsia" w:ascii="宋体" w:hAnsi="宋体" w:cs="宋体"/>
                <w:color w:val="000000"/>
                <w:szCs w:val="21"/>
              </w:rPr>
              <w:t>4、网络</w:t>
            </w:r>
            <w:r>
              <w:rPr>
                <w:rFonts w:hint="eastAsia" w:ascii="宋体" w:hAnsi="宋体" w:cs="宋体"/>
                <w:color w:val="000000"/>
                <w:szCs w:val="21"/>
              </w:rPr>
              <w:br w:type="textWrapping"/>
            </w:r>
            <w:r>
              <w:rPr>
                <w:rFonts w:hint="eastAsia" w:ascii="宋体" w:hAnsi="宋体" w:cs="宋体"/>
                <w:color w:val="000000"/>
                <w:szCs w:val="21"/>
              </w:rPr>
              <w:t>同时预览路数：最多6路</w:t>
            </w:r>
            <w:r>
              <w:rPr>
                <w:rFonts w:hint="eastAsia" w:ascii="宋体" w:hAnsi="宋体" w:cs="宋体"/>
                <w:color w:val="000000"/>
                <w:szCs w:val="21"/>
              </w:rPr>
              <w:br w:type="textWrapping"/>
            </w:r>
            <w:r>
              <w:rPr>
                <w:rFonts w:hint="eastAsia" w:ascii="宋体" w:hAnsi="宋体" w:cs="宋体"/>
                <w:color w:val="000000"/>
                <w:szCs w:val="21"/>
              </w:rPr>
              <w:t>接口协议（API）：开放型网络视频接口，ISAPI，SDK，GB28181</w:t>
            </w:r>
            <w:r>
              <w:rPr>
                <w:rFonts w:hint="eastAsia" w:ascii="宋体" w:hAnsi="宋体" w:cs="宋体"/>
                <w:color w:val="000000"/>
                <w:szCs w:val="21"/>
              </w:rPr>
              <w:br w:type="textWrapping"/>
            </w:r>
            <w:r>
              <w:rPr>
                <w:rFonts w:hint="eastAsia" w:ascii="宋体" w:hAnsi="宋体" w:cs="宋体"/>
                <w:color w:val="000000"/>
                <w:szCs w:val="21"/>
              </w:rPr>
              <w:t>网络协议：TCP/IP，ICMP，HTTP，HTTPS，FTP，DHCP，DNS，DDNS，RTP，RTSP，NTP，UPnP，SMTP，IGMP，802.1X，QoS，IPv6，UDP，Bonjour，SSL/TLS，WebSocket，WebSockets</w:t>
            </w:r>
            <w:r>
              <w:rPr>
                <w:rFonts w:hint="eastAsia" w:ascii="宋体" w:hAnsi="宋体" w:cs="宋体"/>
                <w:color w:val="000000"/>
                <w:szCs w:val="21"/>
              </w:rPr>
              <w:br w:type="textWrapping"/>
            </w:r>
            <w:r>
              <w:rPr>
                <w:rFonts w:hint="eastAsia" w:ascii="宋体" w:hAnsi="宋体" w:cs="宋体"/>
                <w:color w:val="000000"/>
                <w:szCs w:val="21"/>
              </w:rPr>
              <w:t>用户管理：最多32个用户，可分3级用户权限管理：管理员，操作员，普通用户</w:t>
            </w:r>
            <w:r>
              <w:rPr>
                <w:rFonts w:hint="eastAsia" w:ascii="宋体" w:hAnsi="宋体" w:cs="宋体"/>
                <w:color w:val="000000"/>
                <w:szCs w:val="21"/>
              </w:rPr>
              <w:br w:type="textWrapping"/>
            </w:r>
            <w:r>
              <w:rPr>
                <w:rFonts w:hint="eastAsia" w:ascii="宋体" w:hAnsi="宋体" w:cs="宋体"/>
                <w:color w:val="000000"/>
                <w:szCs w:val="21"/>
              </w:rPr>
              <w:t>网络存储：支持NAS（NFS，SMB/CIFS均支持），支持MicroSD/MicroSDHC/MicroSDXC卡（最大256 GB），断网本地录像存储及断网续传，配合海康黑卡支持SD卡加密及SD卡状态检测</w:t>
            </w:r>
            <w:r>
              <w:rPr>
                <w:rFonts w:hint="eastAsia" w:ascii="宋体" w:hAnsi="宋体" w:cs="宋体"/>
                <w:color w:val="000000"/>
                <w:szCs w:val="21"/>
              </w:rPr>
              <w:br w:type="textWrapping"/>
            </w:r>
            <w:r>
              <w:rPr>
                <w:rFonts w:hint="eastAsia" w:ascii="宋体" w:hAnsi="宋体" w:cs="宋体"/>
                <w:color w:val="000000"/>
                <w:szCs w:val="21"/>
              </w:rPr>
              <w:t>浏览器：使用插件预览：IE10，IE11</w:t>
            </w:r>
            <w:r>
              <w:rPr>
                <w:rFonts w:hint="eastAsia" w:ascii="宋体" w:hAnsi="宋体" w:cs="宋体"/>
                <w:color w:val="000000"/>
                <w:szCs w:val="21"/>
              </w:rPr>
              <w:br w:type="textWrapping"/>
            </w:r>
            <w:r>
              <w:rPr>
                <w:rFonts w:hint="eastAsia" w:ascii="宋体" w:hAnsi="宋体" w:cs="宋体"/>
                <w:color w:val="000000"/>
                <w:szCs w:val="21"/>
              </w:rPr>
              <w:t>使用本地服务预览：Chrome 57.0+，Firefox 52.0+，Safari 12+</w:t>
            </w:r>
            <w:r>
              <w:rPr>
                <w:rFonts w:hint="eastAsia" w:ascii="宋体" w:hAnsi="宋体" w:cs="宋体"/>
                <w:color w:val="000000"/>
                <w:szCs w:val="21"/>
              </w:rPr>
              <w:br w:type="textWrapping"/>
            </w:r>
            <w:r>
              <w:rPr>
                <w:rFonts w:hint="eastAsia" w:ascii="宋体" w:hAnsi="宋体" w:cs="宋体"/>
                <w:color w:val="000000"/>
                <w:szCs w:val="21"/>
              </w:rPr>
              <w:t>5、一般规范</w:t>
            </w:r>
            <w:r>
              <w:rPr>
                <w:rFonts w:hint="eastAsia" w:ascii="宋体" w:hAnsi="宋体" w:cs="宋体"/>
                <w:color w:val="000000"/>
                <w:szCs w:val="21"/>
              </w:rPr>
              <w:br w:type="textWrapping"/>
            </w:r>
            <w:r>
              <w:rPr>
                <w:rFonts w:hint="eastAsia" w:ascii="宋体" w:hAnsi="宋体" w:cs="宋体"/>
                <w:color w:val="000000"/>
                <w:szCs w:val="21"/>
              </w:rPr>
              <w:t>产品尺寸：94.9 × 100.1 × 195.9 mm</w:t>
            </w:r>
            <w:r>
              <w:rPr>
                <w:rFonts w:hint="eastAsia" w:ascii="宋体" w:hAnsi="宋体" w:cs="宋体"/>
                <w:color w:val="000000"/>
                <w:szCs w:val="21"/>
              </w:rPr>
              <w:br w:type="textWrapping"/>
            </w:r>
            <w:r>
              <w:rPr>
                <w:rFonts w:hint="eastAsia" w:ascii="宋体" w:hAnsi="宋体" w:cs="宋体"/>
                <w:color w:val="000000"/>
                <w:szCs w:val="21"/>
              </w:rPr>
              <w:t>包装尺寸：315 × 137 × 141 mm</w:t>
            </w:r>
            <w:r>
              <w:rPr>
                <w:rFonts w:hint="eastAsia" w:ascii="宋体" w:hAnsi="宋体" w:cs="宋体"/>
                <w:color w:val="000000"/>
                <w:szCs w:val="21"/>
              </w:rPr>
              <w:br w:type="textWrapping"/>
            </w:r>
            <w:r>
              <w:rPr>
                <w:rFonts w:hint="eastAsia" w:ascii="宋体" w:hAnsi="宋体" w:cs="宋体"/>
                <w:color w:val="000000"/>
                <w:szCs w:val="21"/>
              </w:rPr>
              <w:t>设备重量：850 g</w:t>
            </w:r>
            <w:r>
              <w:rPr>
                <w:rFonts w:hint="eastAsia" w:ascii="宋体" w:hAnsi="宋体" w:cs="宋体"/>
                <w:color w:val="000000"/>
                <w:szCs w:val="21"/>
              </w:rPr>
              <w:br w:type="textWrapping"/>
            </w:r>
            <w:r>
              <w:rPr>
                <w:rFonts w:hint="eastAsia" w:ascii="宋体" w:hAnsi="宋体" w:cs="宋体"/>
                <w:color w:val="000000"/>
                <w:szCs w:val="21"/>
              </w:rPr>
              <w:t>带包装重量：1190 g</w:t>
            </w:r>
            <w:r>
              <w:rPr>
                <w:rFonts w:hint="eastAsia" w:ascii="宋体" w:hAnsi="宋体" w:cs="宋体"/>
                <w:color w:val="000000"/>
                <w:szCs w:val="21"/>
              </w:rPr>
              <w:br w:type="textWrapping"/>
            </w:r>
            <w:r>
              <w:rPr>
                <w:rFonts w:hint="eastAsia" w:ascii="宋体" w:hAnsi="宋体" w:cs="宋体"/>
                <w:color w:val="000000"/>
                <w:szCs w:val="21"/>
              </w:rPr>
              <w:t>启动和工作温湿度：-30 ℃~60 ℃；湿度小于95%（无凝结）</w:t>
            </w:r>
            <w:r>
              <w:rPr>
                <w:rFonts w:hint="eastAsia" w:ascii="宋体" w:hAnsi="宋体" w:cs="宋体"/>
                <w:color w:val="000000"/>
                <w:szCs w:val="21"/>
              </w:rPr>
              <w:br w:type="textWrapping"/>
            </w:r>
            <w:r>
              <w:rPr>
                <w:rFonts w:hint="eastAsia" w:ascii="宋体" w:hAnsi="宋体" w:cs="宋体"/>
                <w:color w:val="000000"/>
                <w:szCs w:val="21"/>
              </w:rPr>
              <w:t>联动方式：上传FTP/SD卡/NAS，上传中心，邮件，录像，抓图，报警输出，声音报警</w:t>
            </w:r>
            <w:r>
              <w:rPr>
                <w:rFonts w:hint="eastAsia" w:ascii="宋体" w:hAnsi="宋体" w:cs="宋体"/>
                <w:color w:val="000000"/>
                <w:szCs w:val="21"/>
              </w:rPr>
              <w:br w:type="textWrapping"/>
            </w:r>
            <w:r>
              <w:rPr>
                <w:rFonts w:hint="eastAsia" w:ascii="宋体" w:hAnsi="宋体" w:cs="宋体"/>
                <w:color w:val="000000"/>
                <w:szCs w:val="21"/>
              </w:rPr>
              <w:t>电流及功耗：DC：12 V，1.08 A，最大功耗：13 W</w:t>
            </w:r>
            <w:r>
              <w:rPr>
                <w:rFonts w:hint="eastAsia" w:ascii="宋体" w:hAnsi="宋体" w:cs="宋体"/>
                <w:color w:val="000000"/>
                <w:szCs w:val="21"/>
              </w:rPr>
              <w:br w:type="textWrapping"/>
            </w:r>
            <w:r>
              <w:rPr>
                <w:rFonts w:hint="eastAsia" w:ascii="宋体" w:hAnsi="宋体" w:cs="宋体"/>
                <w:color w:val="000000"/>
                <w:szCs w:val="21"/>
              </w:rPr>
              <w:t>PoE：（802.3at，42.5 V~57 V），0.36 A~0.27 A，最大功耗：15 W</w:t>
            </w:r>
            <w:r>
              <w:rPr>
                <w:rFonts w:hint="eastAsia" w:ascii="宋体" w:hAnsi="宋体" w:cs="宋体"/>
                <w:color w:val="000000"/>
                <w:szCs w:val="21"/>
              </w:rPr>
              <w:br w:type="textWrapping"/>
            </w:r>
            <w:r>
              <w:rPr>
                <w:rFonts w:hint="eastAsia" w:ascii="宋体" w:hAnsi="宋体" w:cs="宋体"/>
                <w:color w:val="000000"/>
                <w:szCs w:val="21"/>
              </w:rPr>
              <w:t>供电方式：DC：12 V ± 25%，支持防反接保护</w:t>
            </w:r>
            <w:r>
              <w:rPr>
                <w:rFonts w:hint="eastAsia" w:ascii="宋体" w:hAnsi="宋体" w:cs="宋体"/>
                <w:color w:val="000000"/>
                <w:szCs w:val="21"/>
              </w:rPr>
              <w:br w:type="textWrapping"/>
            </w:r>
            <w:r>
              <w:rPr>
                <w:rFonts w:hint="eastAsia" w:ascii="宋体" w:hAnsi="宋体" w:cs="宋体"/>
                <w:color w:val="000000"/>
                <w:szCs w:val="21"/>
              </w:rPr>
              <w:t>PoE：802.3at，Class 4</w:t>
            </w:r>
            <w:r>
              <w:rPr>
                <w:rFonts w:hint="eastAsia" w:ascii="宋体" w:hAnsi="宋体" w:cs="宋体"/>
                <w:color w:val="000000"/>
                <w:szCs w:val="21"/>
              </w:rPr>
              <w:br w:type="textWrapping"/>
            </w:r>
            <w:r>
              <w:rPr>
                <w:rFonts w:hint="eastAsia" w:ascii="宋体" w:hAnsi="宋体" w:cs="宋体"/>
                <w:color w:val="000000"/>
                <w:szCs w:val="21"/>
              </w:rPr>
              <w:t>电源接口类型：Ø5.5 mm圆口</w:t>
            </w:r>
            <w:r>
              <w:rPr>
                <w:rFonts w:hint="eastAsia" w:ascii="宋体" w:hAnsi="宋体" w:cs="宋体"/>
                <w:color w:val="000000"/>
                <w:szCs w:val="21"/>
              </w:rPr>
              <w:br w:type="textWrapping"/>
            </w:r>
            <w:r>
              <w:rPr>
                <w:rFonts w:hint="eastAsia" w:ascii="宋体" w:hAnsi="宋体" w:cs="宋体"/>
                <w:color w:val="000000"/>
                <w:szCs w:val="21"/>
              </w:rPr>
              <w:t>通用功能：心跳，密码保护，水印，IP地址过滤，像素计算器</w:t>
            </w:r>
            <w:r>
              <w:rPr>
                <w:rFonts w:hint="eastAsia" w:ascii="宋体" w:hAnsi="宋体" w:cs="宋体"/>
                <w:color w:val="000000"/>
                <w:szCs w:val="21"/>
              </w:rPr>
              <w:br w:type="textWrapping"/>
            </w:r>
            <w:r>
              <w:rPr>
                <w:rFonts w:hint="eastAsia" w:ascii="宋体" w:hAnsi="宋体" w:cs="宋体"/>
                <w:color w:val="000000"/>
                <w:szCs w:val="21"/>
              </w:rPr>
              <w:t>恢复出厂设置：支持客户端或浏览器恢复</w:t>
            </w:r>
            <w:r>
              <w:rPr>
                <w:rFonts w:hint="eastAsia" w:ascii="宋体" w:hAnsi="宋体" w:cs="宋体"/>
                <w:color w:val="000000"/>
                <w:szCs w:val="21"/>
              </w:rPr>
              <w:br w:type="textWrapping"/>
            </w:r>
            <w:r>
              <w:rPr>
                <w:rFonts w:hint="eastAsia" w:ascii="宋体" w:hAnsi="宋体" w:cs="宋体"/>
                <w:color w:val="000000"/>
                <w:szCs w:val="21"/>
              </w:rPr>
              <w:t>6、视频</w:t>
            </w:r>
            <w:r>
              <w:rPr>
                <w:rFonts w:hint="eastAsia" w:ascii="宋体" w:hAnsi="宋体" w:cs="宋体"/>
                <w:color w:val="000000"/>
                <w:szCs w:val="21"/>
              </w:rPr>
              <w:br w:type="textWrapping"/>
            </w:r>
            <w:r>
              <w:rPr>
                <w:rFonts w:hint="eastAsia" w:ascii="宋体" w:hAnsi="宋体" w:cs="宋体"/>
                <w:color w:val="000000"/>
                <w:szCs w:val="21"/>
              </w:rPr>
              <w:t>最大图像尺寸：2560 × 1440</w:t>
            </w:r>
            <w:r>
              <w:rPr>
                <w:rFonts w:hint="eastAsia" w:ascii="宋体" w:hAnsi="宋体" w:cs="宋体"/>
                <w:color w:val="000000"/>
                <w:szCs w:val="21"/>
              </w:rPr>
              <w:br w:type="textWrapping"/>
            </w:r>
            <w:r>
              <w:rPr>
                <w:rFonts w:hint="eastAsia" w:ascii="宋体" w:hAnsi="宋体" w:cs="宋体"/>
                <w:color w:val="000000"/>
                <w:szCs w:val="21"/>
              </w:rPr>
              <w:t>主码流帧率分辨率：50 Hz：25 fps（2560 × 1440，1920 × 1080，1280 × 720）</w:t>
            </w:r>
            <w:r>
              <w:rPr>
                <w:rFonts w:hint="eastAsia" w:ascii="宋体" w:hAnsi="宋体" w:cs="宋体"/>
                <w:color w:val="000000"/>
                <w:szCs w:val="21"/>
              </w:rPr>
              <w:br w:type="textWrapping"/>
            </w:r>
            <w:r>
              <w:rPr>
                <w:rFonts w:hint="eastAsia" w:ascii="宋体" w:hAnsi="宋体" w:cs="宋体"/>
                <w:color w:val="000000"/>
                <w:szCs w:val="21"/>
              </w:rPr>
              <w:t>子码流帧率分辨率：50 Hz：25 fps（1280 × 720，640 × 480，640 × 360）</w:t>
            </w:r>
            <w:r>
              <w:rPr>
                <w:rFonts w:hint="eastAsia" w:ascii="宋体" w:hAnsi="宋体" w:cs="宋体"/>
                <w:color w:val="000000"/>
                <w:szCs w:val="21"/>
              </w:rPr>
              <w:br w:type="textWrapping"/>
            </w:r>
            <w:r>
              <w:rPr>
                <w:rFonts w:hint="eastAsia" w:ascii="宋体" w:hAnsi="宋体" w:cs="宋体"/>
                <w:color w:val="000000"/>
                <w:szCs w:val="21"/>
              </w:rPr>
              <w:t>视频压缩标准：主码流：H.265/H.264</w:t>
            </w:r>
            <w:r>
              <w:rPr>
                <w:rFonts w:hint="eastAsia" w:ascii="宋体" w:hAnsi="宋体" w:cs="宋体"/>
                <w:color w:val="000000"/>
                <w:szCs w:val="21"/>
              </w:rPr>
              <w:br w:type="textWrapping"/>
            </w:r>
            <w:r>
              <w:rPr>
                <w:rFonts w:hint="eastAsia" w:ascii="宋体" w:hAnsi="宋体" w:cs="宋体"/>
                <w:color w:val="000000"/>
                <w:szCs w:val="21"/>
              </w:rPr>
              <w:t>子码流：H.265/H.264/MJPEG</w:t>
            </w:r>
            <w:r>
              <w:rPr>
                <w:rFonts w:hint="eastAsia" w:ascii="宋体" w:hAnsi="宋体" w:cs="宋体"/>
                <w:color w:val="000000"/>
                <w:szCs w:val="21"/>
              </w:rPr>
              <w:br w:type="textWrapping"/>
            </w:r>
            <w:r>
              <w:rPr>
                <w:rFonts w:hint="eastAsia" w:ascii="宋体" w:hAnsi="宋体" w:cs="宋体"/>
                <w:color w:val="000000"/>
                <w:szCs w:val="21"/>
              </w:rPr>
              <w:t>视频压缩码率：32 Kbps~8 Mbps</w:t>
            </w:r>
            <w:r>
              <w:rPr>
                <w:rFonts w:hint="eastAsia" w:ascii="宋体" w:hAnsi="宋体" w:cs="宋体"/>
                <w:color w:val="000000"/>
                <w:szCs w:val="21"/>
              </w:rPr>
              <w:br w:type="textWrapping"/>
            </w:r>
            <w:r>
              <w:rPr>
                <w:rFonts w:hint="eastAsia" w:ascii="宋体" w:hAnsi="宋体" w:cs="宋体"/>
                <w:color w:val="000000"/>
                <w:szCs w:val="21"/>
              </w:rPr>
              <w:t>H.264编码类型：BaseLine Profile/Main Profile/High Profile</w:t>
            </w:r>
            <w:r>
              <w:rPr>
                <w:rFonts w:hint="eastAsia" w:ascii="宋体" w:hAnsi="宋体" w:cs="宋体"/>
                <w:color w:val="000000"/>
                <w:szCs w:val="21"/>
              </w:rPr>
              <w:br w:type="textWrapping"/>
            </w:r>
            <w:r>
              <w:rPr>
                <w:rFonts w:hint="eastAsia" w:ascii="宋体" w:hAnsi="宋体" w:cs="宋体"/>
                <w:color w:val="000000"/>
                <w:szCs w:val="21"/>
              </w:rPr>
              <w:t>H.265编码类型：Main Profile</w:t>
            </w:r>
            <w:r>
              <w:rPr>
                <w:rFonts w:hint="eastAsia" w:ascii="宋体" w:hAnsi="宋体" w:cs="宋体"/>
                <w:color w:val="000000"/>
                <w:szCs w:val="21"/>
              </w:rPr>
              <w:br w:type="textWrapping"/>
            </w:r>
            <w:r>
              <w:rPr>
                <w:rFonts w:hint="eastAsia" w:ascii="宋体" w:hAnsi="宋体" w:cs="宋体"/>
                <w:color w:val="000000"/>
                <w:szCs w:val="21"/>
              </w:rPr>
              <w:t>Smart264编码：主码流支持</w:t>
            </w:r>
            <w:r>
              <w:rPr>
                <w:rFonts w:hint="eastAsia" w:ascii="宋体" w:hAnsi="宋体" w:cs="宋体"/>
                <w:color w:val="000000"/>
                <w:szCs w:val="21"/>
              </w:rPr>
              <w:br w:type="textWrapping"/>
            </w:r>
            <w:r>
              <w:rPr>
                <w:rFonts w:hint="eastAsia" w:ascii="宋体" w:hAnsi="宋体" w:cs="宋体"/>
                <w:color w:val="000000"/>
                <w:szCs w:val="21"/>
              </w:rPr>
              <w:t>Smart265编码：主码流支持</w:t>
            </w:r>
            <w:r>
              <w:rPr>
                <w:rFonts w:hint="eastAsia" w:ascii="宋体" w:hAnsi="宋体" w:cs="宋体"/>
                <w:color w:val="000000"/>
                <w:szCs w:val="21"/>
              </w:rPr>
              <w:br w:type="textWrapping"/>
            </w:r>
            <w:r>
              <w:rPr>
                <w:rFonts w:hint="eastAsia" w:ascii="宋体" w:hAnsi="宋体" w:cs="宋体"/>
                <w:color w:val="000000"/>
                <w:szCs w:val="21"/>
              </w:rPr>
              <w:t>码率控制：定码率，变码率</w:t>
            </w:r>
            <w:r>
              <w:rPr>
                <w:rFonts w:hint="eastAsia" w:ascii="宋体" w:hAnsi="宋体" w:cs="宋体"/>
                <w:color w:val="000000"/>
                <w:szCs w:val="21"/>
              </w:rPr>
              <w:br w:type="textWrapping"/>
            </w:r>
            <w:r>
              <w:rPr>
                <w:rFonts w:hint="eastAsia" w:ascii="宋体" w:hAnsi="宋体" w:cs="宋体"/>
                <w:color w:val="000000"/>
                <w:szCs w:val="21"/>
              </w:rPr>
              <w:t>SVC：支持</w:t>
            </w:r>
            <w:r>
              <w:rPr>
                <w:rFonts w:hint="eastAsia" w:ascii="宋体" w:hAnsi="宋体" w:cs="宋体"/>
                <w:color w:val="000000"/>
                <w:szCs w:val="21"/>
              </w:rPr>
              <w:br w:type="textWrapping"/>
            </w:r>
            <w:r>
              <w:rPr>
                <w:rFonts w:hint="eastAsia" w:ascii="宋体" w:hAnsi="宋体" w:cs="宋体"/>
                <w:color w:val="000000"/>
                <w:szCs w:val="21"/>
              </w:rPr>
              <w:t xml:space="preserve">ROI：支持主码流设置1个固定区域 </w:t>
            </w:r>
            <w:r>
              <w:rPr>
                <w:rFonts w:hint="eastAsia" w:ascii="宋体" w:hAnsi="宋体" w:cs="宋体"/>
                <w:color w:val="000000"/>
                <w:szCs w:val="21"/>
              </w:rPr>
              <w:br w:type="textWrapping"/>
            </w:r>
            <w:r>
              <w:rPr>
                <w:rFonts w:hint="eastAsia" w:ascii="宋体" w:hAnsi="宋体" w:cs="宋体"/>
                <w:color w:val="000000"/>
                <w:szCs w:val="21"/>
              </w:rPr>
              <w:t>7、镜头</w:t>
            </w:r>
            <w:r>
              <w:rPr>
                <w:rFonts w:hint="eastAsia" w:ascii="宋体" w:hAnsi="宋体" w:cs="宋体"/>
                <w:color w:val="000000"/>
                <w:szCs w:val="21"/>
              </w:rPr>
              <w:br w:type="textWrapping"/>
            </w:r>
            <w:r>
              <w:rPr>
                <w:rFonts w:hint="eastAsia" w:ascii="宋体" w:hAnsi="宋体" w:cs="宋体"/>
                <w:color w:val="000000"/>
                <w:szCs w:val="21"/>
              </w:rPr>
              <w:t xml:space="preserve">焦距&amp;视场角：2.7~12 mm，水平视场角：106°~36°，垂直视场角：57°~20°，对角视场角：125°~41°  </w:t>
            </w:r>
            <w:r>
              <w:rPr>
                <w:rFonts w:hint="eastAsia" w:ascii="宋体" w:hAnsi="宋体" w:cs="宋体"/>
                <w:color w:val="000000"/>
                <w:szCs w:val="21"/>
              </w:rPr>
              <w:br w:type="textWrapping"/>
            </w:r>
            <w:r>
              <w:rPr>
                <w:rFonts w:hint="eastAsia" w:ascii="宋体" w:hAnsi="宋体" w:cs="宋体"/>
                <w:color w:val="000000"/>
                <w:szCs w:val="21"/>
              </w:rPr>
              <w:t>7~35 mm，水平视场角：29°~10°，垂直视场角：16°~6°，对角视场角：33°~12°</w:t>
            </w:r>
            <w:r>
              <w:rPr>
                <w:rFonts w:hint="eastAsia" w:ascii="宋体" w:hAnsi="宋体" w:cs="宋体"/>
                <w:color w:val="000000"/>
                <w:szCs w:val="21"/>
              </w:rPr>
              <w:br w:type="textWrapping"/>
            </w:r>
            <w:r>
              <w:rPr>
                <w:rFonts w:hint="eastAsia" w:ascii="宋体" w:hAnsi="宋体" w:cs="宋体"/>
                <w:color w:val="000000"/>
                <w:szCs w:val="21"/>
              </w:rPr>
              <w:t>镜头尺寸接口：2.7~12 mm：Ø14</w:t>
            </w:r>
            <w:r>
              <w:rPr>
                <w:rFonts w:hint="eastAsia" w:ascii="宋体" w:hAnsi="宋体" w:cs="宋体"/>
                <w:color w:val="000000"/>
                <w:szCs w:val="21"/>
              </w:rPr>
              <w:br w:type="textWrapping"/>
            </w:r>
            <w:r>
              <w:rPr>
                <w:rFonts w:hint="eastAsia" w:ascii="宋体" w:hAnsi="宋体" w:cs="宋体"/>
                <w:color w:val="000000"/>
                <w:szCs w:val="21"/>
              </w:rPr>
              <w:t>7~35 mm：一体机</w:t>
            </w:r>
            <w:r>
              <w:rPr>
                <w:rFonts w:hint="eastAsia" w:ascii="宋体" w:hAnsi="宋体" w:cs="宋体"/>
                <w:color w:val="000000"/>
                <w:szCs w:val="21"/>
              </w:rPr>
              <w:br w:type="textWrapping"/>
            </w:r>
            <w:r>
              <w:rPr>
                <w:rFonts w:hint="eastAsia" w:ascii="宋体" w:hAnsi="宋体" w:cs="宋体"/>
                <w:color w:val="000000"/>
                <w:szCs w:val="21"/>
              </w:rPr>
              <w:t>最大光圈数：2.7~12 mm：F1.2</w:t>
            </w:r>
            <w:r>
              <w:rPr>
                <w:rFonts w:hint="eastAsia" w:ascii="宋体" w:hAnsi="宋体" w:cs="宋体"/>
                <w:color w:val="000000"/>
                <w:szCs w:val="21"/>
              </w:rPr>
              <w:br w:type="textWrapping"/>
            </w:r>
            <w:r>
              <w:rPr>
                <w:rFonts w:hint="eastAsia" w:ascii="宋体" w:hAnsi="宋体" w:cs="宋体"/>
                <w:color w:val="000000"/>
                <w:szCs w:val="21"/>
              </w:rPr>
              <w:t>7~35 mm：F1.7</w:t>
            </w:r>
            <w:r>
              <w:rPr>
                <w:rFonts w:hint="eastAsia" w:ascii="宋体" w:hAnsi="宋体" w:cs="宋体"/>
                <w:color w:val="000000"/>
                <w:szCs w:val="21"/>
              </w:rPr>
              <w:br w:type="textWrapping"/>
            </w:r>
            <w:r>
              <w:rPr>
                <w:rFonts w:hint="eastAsia" w:ascii="宋体" w:hAnsi="宋体" w:cs="宋体"/>
                <w:color w:val="000000"/>
                <w:szCs w:val="21"/>
              </w:rPr>
              <w:t>恒定光圈：2.7~12 mm：不支持</w:t>
            </w:r>
            <w:r>
              <w:rPr>
                <w:rFonts w:hint="eastAsia" w:ascii="宋体" w:hAnsi="宋体" w:cs="宋体"/>
                <w:color w:val="000000"/>
                <w:szCs w:val="21"/>
              </w:rPr>
              <w:br w:type="textWrapping"/>
            </w:r>
            <w:r>
              <w:rPr>
                <w:rFonts w:hint="eastAsia" w:ascii="宋体" w:hAnsi="宋体" w:cs="宋体"/>
                <w:color w:val="000000"/>
                <w:szCs w:val="21"/>
              </w:rPr>
              <w:t>7~35 mm：支持</w:t>
            </w:r>
            <w:r>
              <w:rPr>
                <w:rFonts w:hint="eastAsia" w:ascii="宋体" w:hAnsi="宋体" w:cs="宋体"/>
                <w:color w:val="000000"/>
                <w:szCs w:val="21"/>
              </w:rPr>
              <w:br w:type="textWrapping"/>
            </w:r>
            <w:r>
              <w:rPr>
                <w:rFonts w:hint="eastAsia" w:ascii="宋体" w:hAnsi="宋体" w:cs="宋体"/>
                <w:color w:val="000000"/>
                <w:szCs w:val="21"/>
              </w:rPr>
              <w:t>一体机镜头：2.7~12 mm：不支持</w:t>
            </w:r>
            <w:r>
              <w:rPr>
                <w:rFonts w:hint="eastAsia" w:ascii="宋体" w:hAnsi="宋体" w:cs="宋体"/>
                <w:color w:val="000000"/>
                <w:szCs w:val="21"/>
              </w:rPr>
              <w:br w:type="textWrapping"/>
            </w:r>
            <w:r>
              <w:rPr>
                <w:rFonts w:hint="eastAsia" w:ascii="宋体" w:hAnsi="宋体" w:cs="宋体"/>
                <w:color w:val="000000"/>
                <w:szCs w:val="21"/>
              </w:rPr>
              <w:t>7~35 mm：支持</w:t>
            </w:r>
            <w:r>
              <w:rPr>
                <w:rFonts w:hint="eastAsia" w:ascii="宋体" w:hAnsi="宋体" w:cs="宋体"/>
                <w:color w:val="000000"/>
                <w:szCs w:val="21"/>
              </w:rPr>
              <w:br w:type="textWrapping"/>
            </w:r>
            <w:r>
              <w:rPr>
                <w:rFonts w:hint="eastAsia" w:ascii="宋体" w:hAnsi="宋体" w:cs="宋体"/>
                <w:color w:val="000000"/>
                <w:szCs w:val="21"/>
              </w:rPr>
              <w:t>ICR蓝玻璃：2.7~12 mm：不支持</w:t>
            </w:r>
            <w:r>
              <w:rPr>
                <w:rFonts w:hint="eastAsia" w:ascii="宋体" w:hAnsi="宋体" w:cs="宋体"/>
                <w:color w:val="000000"/>
                <w:szCs w:val="21"/>
              </w:rPr>
              <w:br w:type="textWrapping"/>
            </w:r>
            <w:r>
              <w:rPr>
                <w:rFonts w:hint="eastAsia" w:ascii="宋体" w:hAnsi="宋体" w:cs="宋体"/>
                <w:color w:val="000000"/>
                <w:szCs w:val="21"/>
              </w:rPr>
              <w:t>7~35 mm：支持</w:t>
            </w:r>
            <w:r>
              <w:rPr>
                <w:rFonts w:hint="eastAsia" w:ascii="宋体" w:hAnsi="宋体" w:cs="宋体"/>
                <w:color w:val="000000"/>
                <w:szCs w:val="21"/>
              </w:rPr>
              <w:br w:type="textWrapping"/>
            </w:r>
            <w:r>
              <w:rPr>
                <w:rFonts w:hint="eastAsia" w:ascii="宋体" w:hAnsi="宋体" w:cs="宋体"/>
                <w:color w:val="000000"/>
                <w:szCs w:val="21"/>
              </w:rPr>
              <w:t>8、图像</w:t>
            </w:r>
            <w:r>
              <w:rPr>
                <w:rFonts w:hint="eastAsia" w:ascii="宋体" w:hAnsi="宋体" w:cs="宋体"/>
                <w:color w:val="000000"/>
                <w:szCs w:val="21"/>
              </w:rPr>
              <w:br w:type="textWrapping"/>
            </w:r>
            <w:r>
              <w:rPr>
                <w:rFonts w:hint="eastAsia" w:ascii="宋体" w:hAnsi="宋体" w:cs="宋体"/>
                <w:color w:val="000000"/>
                <w:szCs w:val="21"/>
              </w:rPr>
              <w:t>日夜转换模式：白天，夜晚，自动，定时切换</w:t>
            </w:r>
            <w:r>
              <w:rPr>
                <w:rFonts w:hint="eastAsia" w:ascii="宋体" w:hAnsi="宋体" w:cs="宋体"/>
                <w:color w:val="000000"/>
                <w:szCs w:val="21"/>
              </w:rPr>
              <w:br w:type="textWrapping"/>
            </w:r>
            <w:r>
              <w:rPr>
                <w:rFonts w:hint="eastAsia" w:ascii="宋体" w:hAnsi="宋体" w:cs="宋体"/>
                <w:color w:val="000000"/>
                <w:szCs w:val="21"/>
              </w:rPr>
              <w:t>图像增强：背光补偿，强光抑制，3D数字降噪</w:t>
            </w:r>
            <w:r>
              <w:rPr>
                <w:rFonts w:hint="eastAsia" w:ascii="宋体" w:hAnsi="宋体" w:cs="宋体"/>
                <w:color w:val="000000"/>
                <w:szCs w:val="21"/>
              </w:rPr>
              <w:br w:type="textWrapping"/>
            </w:r>
            <w:r>
              <w:rPr>
                <w:rFonts w:hint="eastAsia" w:ascii="宋体" w:hAnsi="宋体" w:cs="宋体"/>
                <w:color w:val="000000"/>
                <w:szCs w:val="21"/>
              </w:rPr>
              <w:t>图像设置：镜像，视频遮盖，饱和度，亮度，对比度，锐度，AGC，白平衡通过客户端或者浏览器可调</w:t>
            </w:r>
            <w:r>
              <w:rPr>
                <w:rFonts w:hint="eastAsia" w:ascii="宋体" w:hAnsi="宋体" w:cs="宋体"/>
                <w:color w:val="000000"/>
                <w:szCs w:val="21"/>
              </w:rPr>
              <w:br w:type="textWrapping"/>
            </w:r>
            <w:r>
              <w:rPr>
                <w:rFonts w:hint="eastAsia" w:ascii="宋体" w:hAnsi="宋体" w:cs="宋体"/>
                <w:color w:val="000000"/>
                <w:szCs w:val="21"/>
              </w:rPr>
              <w:t>9、认证</w:t>
            </w:r>
            <w:r>
              <w:rPr>
                <w:rFonts w:hint="eastAsia" w:ascii="宋体" w:hAnsi="宋体" w:cs="宋体"/>
                <w:color w:val="000000"/>
                <w:szCs w:val="21"/>
              </w:rPr>
              <w:br w:type="textWrapping"/>
            </w:r>
            <w:r>
              <w:rPr>
                <w:rFonts w:hint="eastAsia" w:ascii="宋体" w:hAnsi="宋体" w:cs="宋体"/>
                <w:color w:val="000000"/>
                <w:szCs w:val="21"/>
              </w:rPr>
              <w:t>防护：IP67</w:t>
            </w:r>
            <w:r>
              <w:rPr>
                <w:rFonts w:hint="eastAsia" w:ascii="宋体" w:hAnsi="宋体" w:cs="宋体"/>
                <w:color w:val="000000"/>
                <w:szCs w:val="21"/>
              </w:rPr>
              <w:br w:type="textWrapping"/>
            </w:r>
            <w:r>
              <w:rPr>
                <w:rFonts w:hint="eastAsia" w:ascii="宋体" w:hAnsi="宋体" w:cs="宋体"/>
                <w:color w:val="000000"/>
                <w:szCs w:val="21"/>
              </w:rPr>
              <w:t>10、音频</w:t>
            </w:r>
            <w:r>
              <w:rPr>
                <w:rFonts w:hint="eastAsia" w:ascii="宋体" w:hAnsi="宋体" w:cs="宋体"/>
                <w:color w:val="000000"/>
                <w:szCs w:val="21"/>
              </w:rPr>
              <w:br w:type="textWrapping"/>
            </w:r>
            <w:r>
              <w:rPr>
                <w:rFonts w:hint="eastAsia" w:ascii="宋体" w:hAnsi="宋体" w:cs="宋体"/>
                <w:color w:val="000000"/>
                <w:szCs w:val="21"/>
              </w:rPr>
              <w:t>音频环境噪声过滤：支持</w:t>
            </w:r>
            <w:r>
              <w:rPr>
                <w:rFonts w:hint="eastAsia" w:ascii="宋体" w:hAnsi="宋体" w:cs="宋体"/>
                <w:color w:val="000000"/>
                <w:szCs w:val="21"/>
              </w:rPr>
              <w:br w:type="textWrapping"/>
            </w:r>
            <w:r>
              <w:rPr>
                <w:rFonts w:hint="eastAsia" w:ascii="宋体" w:hAnsi="宋体" w:cs="宋体"/>
                <w:color w:val="000000"/>
                <w:szCs w:val="21"/>
              </w:rPr>
              <w:t xml:space="preserve">音频采样率：8 kHz/16 kHz </w:t>
            </w:r>
            <w:r>
              <w:rPr>
                <w:rFonts w:hint="eastAsia" w:ascii="宋体" w:hAnsi="宋体" w:cs="宋体"/>
                <w:color w:val="000000"/>
                <w:szCs w:val="21"/>
              </w:rPr>
              <w:br w:type="textWrapping"/>
            </w:r>
            <w:r>
              <w:rPr>
                <w:rFonts w:hint="eastAsia" w:ascii="宋体" w:hAnsi="宋体" w:cs="宋体"/>
                <w:color w:val="000000"/>
                <w:szCs w:val="21"/>
              </w:rPr>
              <w:t>音频压缩标准：G.711ulaw/G.711alaw/G.722.1/G.726/MP2L2/PCM/AAC-LC/MP3</w:t>
            </w:r>
            <w:r>
              <w:rPr>
                <w:rFonts w:hint="eastAsia" w:ascii="宋体" w:hAnsi="宋体" w:cs="宋体"/>
                <w:color w:val="000000"/>
                <w:szCs w:val="21"/>
              </w:rPr>
              <w:br w:type="textWrapping"/>
            </w:r>
            <w:r>
              <w:rPr>
                <w:rFonts w:hint="eastAsia" w:ascii="宋体" w:hAnsi="宋体" w:cs="宋体"/>
                <w:color w:val="000000"/>
                <w:szCs w:val="21"/>
              </w:rPr>
              <w:t>音频压缩码率：64 Kbps（G.711 ulaw/G.711 alaw）/16 Kbps（G.722.1）/16 Kbps（G.726）/32~160 Kbps（MP2L2）/16~64 Kbps（AAC-LC）/8~160 Kbps（MP3）</w:t>
            </w:r>
            <w:r>
              <w:rPr>
                <w:rFonts w:hint="eastAsia" w:ascii="宋体" w:hAnsi="宋体" w:cs="宋体"/>
                <w:color w:val="000000"/>
                <w:szCs w:val="21"/>
              </w:rPr>
              <w:br w:type="textWrapping"/>
            </w:r>
            <w:r>
              <w:rPr>
                <w:rFonts w:hint="eastAsia" w:ascii="宋体" w:hAnsi="宋体" w:cs="宋体"/>
                <w:color w:val="000000"/>
                <w:szCs w:val="21"/>
              </w:rPr>
              <w:t>11、摄像机</w:t>
            </w:r>
            <w:r>
              <w:rPr>
                <w:rFonts w:hint="eastAsia" w:ascii="宋体" w:hAnsi="宋体" w:cs="宋体"/>
                <w:color w:val="000000"/>
                <w:szCs w:val="21"/>
              </w:rPr>
              <w:br w:type="textWrapping"/>
            </w:r>
            <w:r>
              <w:rPr>
                <w:rFonts w:hint="eastAsia" w:ascii="宋体" w:hAnsi="宋体" w:cs="宋体"/>
                <w:color w:val="000000"/>
                <w:szCs w:val="21"/>
              </w:rPr>
              <w:t>传感器类型：1/3" Progressive Scan CMOS</w:t>
            </w:r>
            <w:r>
              <w:rPr>
                <w:rFonts w:hint="eastAsia" w:ascii="宋体" w:hAnsi="宋体" w:cs="宋体"/>
                <w:color w:val="000000"/>
                <w:szCs w:val="21"/>
              </w:rPr>
              <w:br w:type="textWrapping"/>
            </w:r>
            <w:r>
              <w:rPr>
                <w:rFonts w:hint="eastAsia" w:ascii="宋体" w:hAnsi="宋体" w:cs="宋体"/>
                <w:color w:val="000000"/>
                <w:szCs w:val="21"/>
              </w:rPr>
              <w:t>最低照度：彩色：0.005 Lux @（F1.2，AGC ON），0 Lux with IR</w:t>
            </w:r>
            <w:r>
              <w:rPr>
                <w:rFonts w:hint="eastAsia" w:ascii="宋体" w:hAnsi="宋体" w:cs="宋体"/>
                <w:color w:val="000000"/>
                <w:szCs w:val="21"/>
              </w:rPr>
              <w:br w:type="textWrapping"/>
            </w:r>
            <w:r>
              <w:rPr>
                <w:rFonts w:hint="eastAsia" w:ascii="宋体" w:hAnsi="宋体" w:cs="宋体"/>
                <w:color w:val="000000"/>
                <w:szCs w:val="21"/>
              </w:rPr>
              <w:t>快门：1/3 s~1/100,000 s</w:t>
            </w:r>
            <w:r>
              <w:rPr>
                <w:rFonts w:hint="eastAsia" w:ascii="宋体" w:hAnsi="宋体" w:cs="宋体"/>
                <w:color w:val="000000"/>
                <w:szCs w:val="21"/>
              </w:rPr>
              <w:br w:type="textWrapping"/>
            </w:r>
            <w:r>
              <w:rPr>
                <w:rFonts w:hint="eastAsia" w:ascii="宋体" w:hAnsi="宋体" w:cs="宋体"/>
                <w:color w:val="000000"/>
                <w:szCs w:val="21"/>
              </w:rPr>
              <w:t>宽动态：120 dB</w:t>
            </w:r>
            <w:r>
              <w:rPr>
                <w:rFonts w:hint="eastAsia" w:ascii="宋体" w:hAnsi="宋体" w:cs="宋体"/>
                <w:color w:val="000000"/>
                <w:szCs w:val="21"/>
              </w:rPr>
              <w:br w:type="textWrapping"/>
            </w:r>
            <w:r>
              <w:rPr>
                <w:rFonts w:hint="eastAsia" w:ascii="宋体" w:hAnsi="宋体" w:cs="宋体"/>
                <w:color w:val="000000"/>
                <w:szCs w:val="21"/>
              </w:rPr>
              <w:t>日夜切换模式：ICR红外滤片式</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98</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人脸识别</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屏幕参数：7英寸触摸显示屏，屏幕比例9:16，屏幕分辨率600*1024；</w:t>
            </w:r>
            <w:r>
              <w:rPr>
                <w:rFonts w:hint="eastAsia" w:ascii="宋体" w:hAnsi="宋体" w:cs="宋体"/>
                <w:color w:val="000000"/>
                <w:szCs w:val="21"/>
              </w:rPr>
              <w:br w:type="textWrapping"/>
            </w:r>
            <w:r>
              <w:rPr>
                <w:rFonts w:hint="eastAsia" w:ascii="宋体" w:hAnsi="宋体" w:cs="宋体"/>
                <w:color w:val="000000"/>
                <w:szCs w:val="21"/>
              </w:rPr>
              <w:t>摄像头参数：采用宽动态200万双目摄像头；</w:t>
            </w:r>
            <w:r>
              <w:rPr>
                <w:rFonts w:hint="eastAsia" w:ascii="宋体" w:hAnsi="宋体" w:cs="宋体"/>
                <w:color w:val="000000"/>
                <w:szCs w:val="21"/>
              </w:rPr>
              <w:br w:type="textWrapping"/>
            </w:r>
            <w:r>
              <w:rPr>
                <w:rFonts w:hint="eastAsia" w:ascii="宋体" w:hAnsi="宋体" w:cs="宋体"/>
                <w:color w:val="000000"/>
                <w:szCs w:val="21"/>
              </w:rPr>
              <w:t>认证方式：支持人脸、刷卡（M1卡/IC卡、手机NFC卡、CPU卡序列号/内容、身份证卡序列号）、密码认证方式，可外接身份证模块；</w:t>
            </w:r>
            <w:r>
              <w:rPr>
                <w:rFonts w:hint="eastAsia" w:ascii="宋体" w:hAnsi="宋体" w:cs="宋体"/>
                <w:color w:val="000000"/>
                <w:szCs w:val="21"/>
              </w:rPr>
              <w:br w:type="textWrapping"/>
            </w:r>
            <w:r>
              <w:rPr>
                <w:rFonts w:hint="eastAsia" w:ascii="宋体" w:hAnsi="宋体" w:cs="宋体"/>
                <w:color w:val="000000"/>
                <w:szCs w:val="21"/>
              </w:rPr>
              <w:t>面部检测：采用深度学习算法，支持单人或多人识别（最多5人同时认证）功能；支持照片、视频防假；1:N人面部识别速度≤0.2s，人脸验证准确率≥99%；</w:t>
            </w:r>
            <w:r>
              <w:rPr>
                <w:rFonts w:hint="eastAsia" w:ascii="宋体" w:hAnsi="宋体" w:cs="宋体"/>
                <w:color w:val="000000"/>
                <w:szCs w:val="21"/>
              </w:rPr>
              <w:br w:type="textWrapping"/>
            </w:r>
            <w:r>
              <w:rPr>
                <w:rFonts w:hint="eastAsia" w:ascii="宋体" w:hAnsi="宋体" w:cs="宋体"/>
                <w:color w:val="000000"/>
                <w:szCs w:val="21"/>
              </w:rPr>
              <w:t>存储容量：本地支持2万人脸库、5万张卡，15万条事件记录；</w:t>
            </w:r>
            <w:r>
              <w:rPr>
                <w:rFonts w:hint="eastAsia" w:ascii="宋体" w:hAnsi="宋体" w:cs="宋体"/>
                <w:color w:val="000000"/>
                <w:szCs w:val="21"/>
              </w:rPr>
              <w:br w:type="textWrapping"/>
            </w:r>
            <w:r>
              <w:rPr>
                <w:rFonts w:hint="eastAsia" w:ascii="宋体" w:hAnsi="宋体" w:cs="宋体"/>
                <w:color w:val="000000"/>
                <w:szCs w:val="21"/>
              </w:rPr>
              <w:t>可视对讲：支持和云眸、4200客户端、室内机、管理机进行可视对讲；支持配置一键呼叫室内机或管理机；支持副门口机或围墙机模式；</w:t>
            </w:r>
            <w:r>
              <w:rPr>
                <w:rFonts w:hint="eastAsia" w:ascii="宋体" w:hAnsi="宋体" w:cs="宋体"/>
                <w:color w:val="000000"/>
                <w:szCs w:val="21"/>
              </w:rPr>
              <w:br w:type="textWrapping"/>
            </w:r>
            <w:r>
              <w:rPr>
                <w:rFonts w:hint="eastAsia" w:ascii="宋体" w:hAnsi="宋体" w:cs="宋体"/>
                <w:color w:val="000000"/>
                <w:szCs w:val="21"/>
              </w:rPr>
              <w:t>视频预览：支持管理中心远程视频预览，支持接入NVR设备，实现视频监控录像，编码格式H.264；</w:t>
            </w:r>
            <w:r>
              <w:rPr>
                <w:rFonts w:hint="eastAsia" w:ascii="宋体" w:hAnsi="宋体" w:cs="宋体"/>
                <w:color w:val="000000"/>
                <w:szCs w:val="21"/>
              </w:rPr>
              <w:br w:type="textWrapping"/>
            </w:r>
            <w:r>
              <w:rPr>
                <w:rFonts w:hint="eastAsia" w:ascii="宋体" w:hAnsi="宋体" w:cs="宋体"/>
                <w:color w:val="000000"/>
                <w:szCs w:val="21"/>
              </w:rPr>
              <w:t>口罩检测：支持口罩检测模式，可配置提醒戴口罩模式、强制戴口罩模式，关联门禁控制； ü 提醒戴口罩模式：未带口罩可做身份验证，身份验证通过后提醒佩戴口罩； ü 强制戴口罩模式：未</w:t>
            </w:r>
            <w:r>
              <w:rPr>
                <w:rFonts w:hint="eastAsia" w:ascii="宋体" w:hAnsi="宋体" w:cs="宋体"/>
                <w:color w:val="000000"/>
                <w:szCs w:val="21"/>
                <w:lang w:val="en-US" w:eastAsia="zh-CN"/>
              </w:rPr>
              <w:t>戴</w:t>
            </w:r>
            <w:r>
              <w:rPr>
                <w:rFonts w:hint="eastAsia" w:ascii="宋体" w:hAnsi="宋体" w:cs="宋体"/>
                <w:color w:val="000000"/>
                <w:szCs w:val="21"/>
              </w:rPr>
              <w:t>口罩无法做身份验证，提醒佩戴口罩；</w:t>
            </w:r>
            <w:r>
              <w:rPr>
                <w:rFonts w:hint="eastAsia" w:ascii="宋体" w:hAnsi="宋体" w:cs="宋体"/>
                <w:color w:val="000000"/>
                <w:szCs w:val="21"/>
              </w:rPr>
              <w:br w:type="textWrapping"/>
            </w:r>
            <w:r>
              <w:rPr>
                <w:rFonts w:hint="eastAsia" w:ascii="宋体" w:hAnsi="宋体" w:cs="宋体"/>
                <w:color w:val="000000"/>
                <w:szCs w:val="21"/>
              </w:rPr>
              <w:t>识别界面可配：识别主界面的“呼叫”、“二维码”、“密码”的按键图标可分别配置是否显示；</w:t>
            </w:r>
            <w:r>
              <w:rPr>
                <w:rFonts w:hint="eastAsia" w:ascii="宋体" w:hAnsi="宋体" w:cs="宋体"/>
                <w:color w:val="000000"/>
                <w:szCs w:val="21"/>
              </w:rPr>
              <w:br w:type="textWrapping"/>
            </w:r>
            <w:r>
              <w:rPr>
                <w:rFonts w:hint="eastAsia" w:ascii="宋体" w:hAnsi="宋体" w:cs="宋体"/>
                <w:color w:val="000000"/>
                <w:szCs w:val="21"/>
              </w:rPr>
              <w:t>认证结果显示可配：支持认证成功界面的“照片”、“姓名”、“工号”信息可配置是否显示；</w:t>
            </w:r>
            <w:r>
              <w:rPr>
                <w:rFonts w:hint="eastAsia" w:ascii="宋体" w:hAnsi="宋体" w:cs="宋体"/>
                <w:color w:val="000000"/>
                <w:szCs w:val="21"/>
              </w:rPr>
              <w:br w:type="textWrapping"/>
            </w:r>
            <w:r>
              <w:rPr>
                <w:rFonts w:hint="eastAsia" w:ascii="宋体" w:hAnsi="宋体" w:cs="宋体"/>
                <w:color w:val="000000"/>
                <w:szCs w:val="21"/>
              </w:rPr>
              <w:t>认证结果语音自定义：集成文字转语音（TTS）和语音合成技术，认证成功和认证失败的语音可以分别配置4个时间段进行自定义播报，同时认证成功的语音可叠加播报姓名；</w:t>
            </w:r>
            <w:r>
              <w:rPr>
                <w:rFonts w:hint="eastAsia" w:ascii="宋体" w:hAnsi="宋体" w:cs="宋体"/>
                <w:color w:val="000000"/>
                <w:szCs w:val="21"/>
              </w:rPr>
              <w:br w:type="textWrapping"/>
            </w:r>
            <w:r>
              <w:rPr>
                <w:rFonts w:hint="eastAsia" w:ascii="宋体" w:hAnsi="宋体" w:cs="宋体"/>
                <w:color w:val="000000"/>
                <w:szCs w:val="21"/>
              </w:rPr>
              <w:t>外接安全模块：支持通过RS485接入门控安全模块，防止主机被恶意破坏的情况下，门锁不被打开；</w:t>
            </w:r>
            <w:r>
              <w:rPr>
                <w:rFonts w:hint="eastAsia" w:ascii="宋体" w:hAnsi="宋体" w:cs="宋体"/>
                <w:color w:val="000000"/>
                <w:szCs w:val="21"/>
              </w:rPr>
              <w:br w:type="textWrapping"/>
            </w:r>
            <w:r>
              <w:rPr>
                <w:rFonts w:hint="eastAsia" w:ascii="宋体" w:hAnsi="宋体" w:cs="宋体"/>
                <w:color w:val="000000"/>
                <w:szCs w:val="21"/>
              </w:rPr>
              <w:t>外接读卡器：支持通过RS485或韦根（W26/W34）接口外接1个读卡器，同时可实现单门反潜回功能；</w:t>
            </w:r>
            <w:r>
              <w:rPr>
                <w:rFonts w:hint="eastAsia" w:ascii="宋体" w:hAnsi="宋体" w:cs="宋体"/>
                <w:color w:val="000000"/>
                <w:szCs w:val="21"/>
              </w:rPr>
              <w:br w:type="textWrapping"/>
            </w:r>
            <w:r>
              <w:rPr>
                <w:rFonts w:hint="eastAsia" w:ascii="宋体" w:hAnsi="宋体" w:cs="宋体"/>
                <w:color w:val="000000"/>
                <w:szCs w:val="21"/>
              </w:rPr>
              <w:t>门禁计划模板：支持255组计划模板管理，128个周计划，1024个假日计划；支持常开、常闭时段管理；</w:t>
            </w:r>
            <w:r>
              <w:rPr>
                <w:rFonts w:hint="eastAsia" w:ascii="宋体" w:hAnsi="宋体" w:cs="宋体"/>
                <w:color w:val="000000"/>
                <w:szCs w:val="21"/>
              </w:rPr>
              <w:br w:type="textWrapping"/>
            </w:r>
            <w:r>
              <w:rPr>
                <w:rFonts w:hint="eastAsia" w:ascii="宋体" w:hAnsi="宋体" w:cs="宋体"/>
                <w:color w:val="000000"/>
                <w:szCs w:val="21"/>
              </w:rPr>
              <w:t>组合认证：刷卡+密码、刷卡+人脸、人脸+密码等组合认证方式；</w:t>
            </w:r>
            <w:r>
              <w:rPr>
                <w:rFonts w:hint="eastAsia" w:ascii="宋体" w:hAnsi="宋体" w:cs="宋体"/>
                <w:color w:val="000000"/>
                <w:szCs w:val="21"/>
              </w:rPr>
              <w:br w:type="textWrapping"/>
            </w:r>
            <w:r>
              <w:rPr>
                <w:rFonts w:hint="eastAsia" w:ascii="宋体" w:hAnsi="宋体" w:cs="宋体"/>
                <w:color w:val="000000"/>
                <w:szCs w:val="21"/>
              </w:rPr>
              <w:t>多重认证：支持多个人员认证（人脸、刷卡等）通过后才开门；</w:t>
            </w:r>
            <w:r>
              <w:rPr>
                <w:rFonts w:hint="eastAsia" w:ascii="宋体" w:hAnsi="宋体" w:cs="宋体"/>
                <w:color w:val="000000"/>
                <w:szCs w:val="21"/>
              </w:rPr>
              <w:br w:type="textWrapping"/>
            </w:r>
            <w:r>
              <w:rPr>
                <w:rFonts w:hint="eastAsia" w:ascii="宋体" w:hAnsi="宋体" w:cs="宋体"/>
                <w:color w:val="000000"/>
                <w:szCs w:val="21"/>
              </w:rPr>
              <w:t>黑名单核验：支持中心下发黑名单人员信息，实现本地黑名单核验；</w:t>
            </w:r>
            <w:r>
              <w:rPr>
                <w:rFonts w:hint="eastAsia" w:ascii="宋体" w:hAnsi="宋体" w:cs="宋体"/>
                <w:color w:val="000000"/>
                <w:szCs w:val="21"/>
              </w:rPr>
              <w:br w:type="textWrapping"/>
            </w:r>
            <w:r>
              <w:rPr>
                <w:rFonts w:hint="eastAsia" w:ascii="宋体" w:hAnsi="宋体" w:cs="宋体"/>
                <w:color w:val="000000"/>
                <w:szCs w:val="21"/>
              </w:rPr>
              <w:t>报警功能：设备支持防拆报警、门被外力开</w:t>
            </w:r>
            <w:r>
              <w:rPr>
                <w:rFonts w:hint="eastAsia" w:ascii="宋体" w:hAnsi="宋体" w:cs="宋体"/>
                <w:color w:val="000000"/>
                <w:szCs w:val="21"/>
                <w:lang w:val="en-US" w:eastAsia="zh-CN"/>
              </w:rPr>
              <w:t>启</w:t>
            </w:r>
            <w:r>
              <w:rPr>
                <w:rFonts w:hint="eastAsia" w:ascii="宋体" w:hAnsi="宋体" w:cs="宋体"/>
                <w:color w:val="000000"/>
                <w:szCs w:val="21"/>
              </w:rPr>
              <w:t>报警、胁迫卡和胁迫密码报警、黑名单报警等；</w:t>
            </w:r>
            <w:r>
              <w:rPr>
                <w:rFonts w:hint="eastAsia" w:ascii="宋体" w:hAnsi="宋体" w:cs="宋体"/>
                <w:color w:val="000000"/>
                <w:szCs w:val="21"/>
              </w:rPr>
              <w:br w:type="textWrapping"/>
            </w:r>
            <w:r>
              <w:rPr>
                <w:rFonts w:hint="eastAsia" w:ascii="宋体" w:hAnsi="宋体" w:cs="宋体"/>
                <w:color w:val="000000"/>
                <w:szCs w:val="21"/>
              </w:rPr>
              <w:t>事件上传：在线状态下将设备认证结果、温度信息及联动抓拍照片实时上传给平台，支持断网续传功能，设备离线状态下产生事件在与平台连接后会重新上</w:t>
            </w:r>
            <w:r>
              <w:rPr>
                <w:rFonts w:hint="eastAsia" w:ascii="宋体" w:hAnsi="宋体" w:cs="宋体"/>
                <w:color w:val="000000"/>
                <w:szCs w:val="21"/>
              </w:rPr>
              <w:br w:type="textWrapping"/>
            </w:r>
            <w:r>
              <w:rPr>
                <w:rFonts w:hint="eastAsia" w:ascii="宋体" w:hAnsi="宋体" w:cs="宋体"/>
                <w:color w:val="000000"/>
                <w:szCs w:val="21"/>
              </w:rPr>
              <w:t>单机使用：设备可进行本地管理，支持本地注册人脸、查询、设置、管理设备参数等；</w:t>
            </w:r>
            <w:r>
              <w:rPr>
                <w:rFonts w:hint="eastAsia" w:ascii="宋体" w:hAnsi="宋体" w:cs="宋体"/>
                <w:color w:val="000000"/>
                <w:szCs w:val="21"/>
              </w:rPr>
              <w:br w:type="textWrapping"/>
            </w:r>
            <w:r>
              <w:rPr>
                <w:rFonts w:hint="eastAsia" w:ascii="宋体" w:hAnsi="宋体" w:cs="宋体"/>
                <w:color w:val="000000"/>
                <w:szCs w:val="21"/>
              </w:rPr>
              <w:t>WEB管理：支持Web端管理，可进行人员管理、参数配置、事件查询、系统维护等操作。</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99</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模拟门</w:t>
            </w:r>
          </w:p>
        </w:tc>
        <w:tc>
          <w:tcPr>
            <w:tcW w:w="511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定制实训迷你门</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100</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磁力锁</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门型：木门、玻璃门、金属门、防火门</w:t>
            </w:r>
            <w:r>
              <w:rPr>
                <w:rFonts w:hint="eastAsia" w:ascii="宋体" w:hAnsi="宋体" w:cs="宋体"/>
                <w:color w:val="000000"/>
                <w:szCs w:val="21"/>
              </w:rPr>
              <w:br w:type="textWrapping"/>
            </w:r>
            <w:r>
              <w:rPr>
                <w:rFonts w:hint="eastAsia" w:ascii="宋体" w:hAnsi="宋体" w:cs="宋体"/>
                <w:color w:val="000000"/>
                <w:szCs w:val="21"/>
              </w:rPr>
              <w:t>开门方式：断电开门</w:t>
            </w:r>
            <w:r>
              <w:rPr>
                <w:rFonts w:hint="eastAsia" w:ascii="宋体" w:hAnsi="宋体" w:cs="宋体"/>
                <w:color w:val="000000"/>
                <w:szCs w:val="21"/>
              </w:rPr>
              <w:br w:type="textWrapping"/>
            </w:r>
            <w:r>
              <w:rPr>
                <w:rFonts w:hint="eastAsia" w:ascii="宋体" w:hAnsi="宋体" w:cs="宋体"/>
                <w:color w:val="000000"/>
                <w:szCs w:val="21"/>
              </w:rPr>
              <w:t>承受拉力：280kg ± 15%</w:t>
            </w:r>
            <w:r>
              <w:rPr>
                <w:rFonts w:hint="eastAsia" w:ascii="宋体" w:hAnsi="宋体" w:cs="宋体"/>
                <w:color w:val="000000"/>
                <w:szCs w:val="21"/>
              </w:rPr>
              <w:br w:type="textWrapping"/>
            </w:r>
            <w:r>
              <w:rPr>
                <w:rFonts w:hint="eastAsia" w:ascii="宋体" w:hAnsi="宋体" w:cs="宋体"/>
                <w:color w:val="000000"/>
                <w:szCs w:val="21"/>
              </w:rPr>
              <w:t>门的数量：单门</w:t>
            </w:r>
            <w:r>
              <w:rPr>
                <w:rFonts w:hint="eastAsia" w:ascii="宋体" w:hAnsi="宋体" w:cs="宋体"/>
                <w:color w:val="000000"/>
                <w:szCs w:val="21"/>
              </w:rPr>
              <w:br w:type="textWrapping"/>
            </w:r>
            <w:r>
              <w:rPr>
                <w:rFonts w:hint="eastAsia" w:ascii="宋体" w:hAnsi="宋体" w:cs="宋体"/>
                <w:color w:val="000000"/>
                <w:szCs w:val="21"/>
              </w:rPr>
              <w:t>防水：室内使用，不防水</w:t>
            </w:r>
            <w:r>
              <w:rPr>
                <w:rFonts w:hint="eastAsia" w:ascii="宋体" w:hAnsi="宋体" w:cs="宋体"/>
                <w:color w:val="000000"/>
                <w:szCs w:val="21"/>
              </w:rPr>
              <w:br w:type="textWrapping"/>
            </w:r>
            <w:r>
              <w:rPr>
                <w:rFonts w:hint="eastAsia" w:ascii="宋体" w:hAnsi="宋体" w:cs="宋体"/>
                <w:color w:val="000000"/>
                <w:szCs w:val="21"/>
              </w:rPr>
              <w:t>安装方式：支架安装，吊装</w:t>
            </w:r>
            <w:r>
              <w:rPr>
                <w:rFonts w:hint="eastAsia" w:ascii="宋体" w:hAnsi="宋体" w:cs="宋体"/>
                <w:color w:val="000000"/>
                <w:szCs w:val="21"/>
              </w:rPr>
              <w:br w:type="textWrapping"/>
            </w:r>
            <w:r>
              <w:rPr>
                <w:rFonts w:hint="eastAsia" w:ascii="宋体" w:hAnsi="宋体" w:cs="宋体"/>
                <w:color w:val="000000"/>
                <w:szCs w:val="21"/>
              </w:rPr>
              <w:t>开门角度：90°</w:t>
            </w:r>
            <w:r>
              <w:rPr>
                <w:rFonts w:hint="eastAsia" w:ascii="宋体" w:hAnsi="宋体" w:cs="宋体"/>
                <w:color w:val="000000"/>
                <w:szCs w:val="21"/>
              </w:rPr>
              <w:br w:type="textWrapping"/>
            </w:r>
            <w:r>
              <w:rPr>
                <w:rFonts w:hint="eastAsia" w:ascii="宋体" w:hAnsi="宋体" w:cs="宋体"/>
                <w:color w:val="000000"/>
                <w:szCs w:val="21"/>
              </w:rPr>
              <w:t>门磁信号：支持</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101</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开门按钮</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结构：塑料面板；</w:t>
            </w:r>
            <w:r>
              <w:rPr>
                <w:rFonts w:hint="eastAsia" w:ascii="宋体" w:hAnsi="宋体" w:cs="宋体"/>
                <w:color w:val="000000"/>
                <w:szCs w:val="21"/>
              </w:rPr>
              <w:br w:type="textWrapping"/>
            </w:r>
            <w:r>
              <w:rPr>
                <w:rFonts w:hint="eastAsia" w:ascii="宋体" w:hAnsi="宋体" w:cs="宋体"/>
                <w:color w:val="000000"/>
                <w:szCs w:val="21"/>
              </w:rPr>
              <w:t>性能：最大耐电流1.25A，电压250V；</w:t>
            </w:r>
            <w:r>
              <w:rPr>
                <w:rFonts w:hint="eastAsia" w:ascii="宋体" w:hAnsi="宋体" w:cs="宋体"/>
                <w:color w:val="000000"/>
                <w:szCs w:val="21"/>
              </w:rPr>
              <w:br w:type="textWrapping"/>
            </w:r>
            <w:r>
              <w:rPr>
                <w:rFonts w:hint="eastAsia" w:ascii="宋体" w:hAnsi="宋体" w:cs="宋体"/>
                <w:color w:val="000000"/>
                <w:szCs w:val="21"/>
              </w:rPr>
              <w:t>输出：常开；</w:t>
            </w:r>
            <w:r>
              <w:rPr>
                <w:rFonts w:hint="eastAsia" w:ascii="宋体" w:hAnsi="宋体" w:cs="宋体"/>
                <w:color w:val="000000"/>
                <w:szCs w:val="21"/>
              </w:rPr>
              <w:br w:type="textWrapping"/>
            </w:r>
            <w:r>
              <w:rPr>
                <w:rFonts w:hint="eastAsia" w:ascii="宋体" w:hAnsi="宋体" w:cs="宋体"/>
                <w:color w:val="000000"/>
                <w:szCs w:val="21"/>
              </w:rPr>
              <w:t>类型：适合埋入式电器盒使用；</w:t>
            </w:r>
            <w:r>
              <w:rPr>
                <w:rFonts w:hint="eastAsia" w:ascii="宋体" w:hAnsi="宋体" w:cs="宋体"/>
                <w:color w:val="000000"/>
                <w:szCs w:val="21"/>
              </w:rPr>
              <w:br w:type="textWrapping"/>
            </w:r>
            <w:r>
              <w:rPr>
                <w:rFonts w:hint="eastAsia" w:ascii="宋体" w:hAnsi="宋体" w:cs="宋体"/>
                <w:color w:val="000000"/>
                <w:szCs w:val="21"/>
              </w:rPr>
              <w:t>尺寸：86*86mm；</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102</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门禁控制器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电源输入：AC90-264V</w:t>
            </w:r>
            <w:r>
              <w:rPr>
                <w:rFonts w:hint="eastAsia" w:ascii="宋体" w:hAnsi="宋体" w:cs="宋体"/>
                <w:color w:val="000000"/>
                <w:szCs w:val="21"/>
              </w:rPr>
              <w:br w:type="textWrapping"/>
            </w:r>
            <w:r>
              <w:rPr>
                <w:rFonts w:hint="eastAsia" w:ascii="宋体" w:hAnsi="宋体" w:cs="宋体"/>
                <w:color w:val="000000"/>
                <w:szCs w:val="21"/>
              </w:rPr>
              <w:t>电源输出：DC12V 3A，输出电压可调范围：12-13V</w:t>
            </w:r>
            <w:r>
              <w:rPr>
                <w:rFonts w:hint="eastAsia" w:ascii="宋体" w:hAnsi="宋体" w:cs="宋体"/>
                <w:color w:val="000000"/>
                <w:szCs w:val="21"/>
              </w:rPr>
              <w:br w:type="textWrapping"/>
            </w:r>
            <w:r>
              <w:rPr>
                <w:rFonts w:hint="eastAsia" w:ascii="宋体" w:hAnsi="宋体" w:cs="宋体"/>
                <w:color w:val="000000"/>
                <w:szCs w:val="21"/>
              </w:rPr>
              <w:t>支持电锁输出功能，电锁延时输出0-30秒</w:t>
            </w:r>
            <w:r>
              <w:rPr>
                <w:rFonts w:hint="eastAsia" w:ascii="宋体" w:hAnsi="宋体" w:cs="宋体"/>
                <w:color w:val="000000"/>
                <w:szCs w:val="21"/>
              </w:rPr>
              <w:br w:type="textWrapping"/>
            </w:r>
            <w:r>
              <w:rPr>
                <w:rFonts w:hint="eastAsia" w:ascii="宋体" w:hAnsi="宋体" w:cs="宋体"/>
                <w:color w:val="000000"/>
                <w:szCs w:val="21"/>
              </w:rPr>
              <w:t>支持开门按钮输入功能</w:t>
            </w:r>
            <w:r>
              <w:rPr>
                <w:rFonts w:hint="eastAsia" w:ascii="宋体" w:hAnsi="宋体" w:cs="宋体"/>
                <w:color w:val="000000"/>
                <w:szCs w:val="21"/>
              </w:rPr>
              <w:br w:type="textWrapping"/>
            </w:r>
            <w:r>
              <w:rPr>
                <w:rFonts w:hint="eastAsia" w:ascii="宋体" w:hAnsi="宋体" w:cs="宋体"/>
                <w:color w:val="000000"/>
                <w:szCs w:val="21"/>
              </w:rPr>
              <w:t>支持外接消防联动</w:t>
            </w:r>
            <w:r>
              <w:rPr>
                <w:rFonts w:hint="eastAsia" w:ascii="宋体" w:hAnsi="宋体" w:cs="宋体"/>
                <w:color w:val="000000"/>
                <w:szCs w:val="21"/>
              </w:rPr>
              <w:br w:type="textWrapping"/>
            </w:r>
            <w:r>
              <w:rPr>
                <w:rFonts w:hint="eastAsia" w:ascii="宋体" w:hAnsi="宋体" w:cs="宋体"/>
                <w:color w:val="000000"/>
                <w:szCs w:val="21"/>
              </w:rPr>
              <w:t>外壳尺寸：175*60.5*30.4mm</w:t>
            </w:r>
            <w:r>
              <w:rPr>
                <w:rFonts w:hint="eastAsia" w:ascii="宋体" w:hAnsi="宋体" w:cs="宋体"/>
                <w:color w:val="000000"/>
                <w:szCs w:val="21"/>
              </w:rPr>
              <w:br w:type="textWrapping"/>
            </w:r>
            <w:r>
              <w:rPr>
                <w:rFonts w:hint="eastAsia" w:ascii="宋体" w:hAnsi="宋体" w:cs="宋体"/>
                <w:color w:val="000000"/>
                <w:szCs w:val="21"/>
              </w:rPr>
              <w:t>外壳材质：黑色PC</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103</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单防区张力围栏主机</w:t>
            </w:r>
          </w:p>
        </w:tc>
        <w:tc>
          <w:tcPr>
            <w:tcW w:w="511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0.96英寸的OLED显示操作屏；显示在线线制的数量和离线的数量；自动分配和识别每一根线的地址，并实时监测在线的数量及离线数量；可调节张力控制杆的报警灵敏度，由低到高1—10档；防区报警显示图标，可实时监控每个防区情况，并可提供每根线的报警情况，一旦报警，图标立即闪烁并报警提示；100条本地报警记录存储；自带一键撤布防按键，自带地址编程功能，可直接定位张力主机地址，通过RS485通讯接口可直接连接键盘，实时获取前端围栏的报警情况，并与其他安防设备连接，如与视频摄像机联动；可输出防区报警开关量、防拆报警、外部开关量报警等 。</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套</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104</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张力围栏报警主机</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8路有线防区、4路继电器报警输出、1路警号输出（DC12V/750mA）</w:t>
            </w:r>
            <w:r>
              <w:rPr>
                <w:rFonts w:hint="eastAsia" w:ascii="宋体" w:hAnsi="宋体" w:cs="宋体"/>
                <w:color w:val="000000"/>
                <w:szCs w:val="21"/>
              </w:rPr>
              <w:br w:type="textWrapping"/>
            </w:r>
            <w:r>
              <w:rPr>
                <w:rFonts w:hint="eastAsia" w:ascii="宋体" w:hAnsi="宋体" w:cs="宋体"/>
                <w:color w:val="000000"/>
                <w:szCs w:val="21"/>
              </w:rPr>
              <w:t>总线扩展：双M-BUS总线，整机最大256防区+256路报警输出（本机8+总线扩展248防区）</w:t>
            </w:r>
            <w:r>
              <w:rPr>
                <w:rFonts w:hint="eastAsia" w:ascii="宋体" w:hAnsi="宋体" w:cs="宋体"/>
                <w:color w:val="000000"/>
                <w:szCs w:val="21"/>
              </w:rPr>
              <w:br w:type="textWrapping"/>
            </w:r>
            <w:r>
              <w:rPr>
                <w:rFonts w:hint="eastAsia" w:ascii="宋体" w:hAnsi="宋体" w:cs="宋体"/>
                <w:color w:val="000000"/>
                <w:szCs w:val="21"/>
              </w:rPr>
              <w:t>子系统：8个独立分区子系统+1个公共区，分区独立布撤防</w:t>
            </w:r>
            <w:r>
              <w:rPr>
                <w:rFonts w:hint="eastAsia" w:ascii="宋体" w:hAnsi="宋体" w:cs="宋体"/>
                <w:color w:val="000000"/>
                <w:szCs w:val="21"/>
              </w:rPr>
              <w:br w:type="textWrapping"/>
            </w:r>
            <w:r>
              <w:rPr>
                <w:rFonts w:hint="eastAsia" w:ascii="宋体" w:hAnsi="宋体" w:cs="宋体"/>
                <w:color w:val="000000"/>
                <w:szCs w:val="21"/>
              </w:rPr>
              <w:t>总线数量：2路独立BUS接口</w:t>
            </w:r>
            <w:r>
              <w:rPr>
                <w:rFonts w:hint="eastAsia" w:ascii="宋体" w:hAnsi="宋体" w:cs="宋体"/>
                <w:color w:val="000000"/>
                <w:szCs w:val="21"/>
              </w:rPr>
              <w:br w:type="textWrapping"/>
            </w:r>
            <w:r>
              <w:rPr>
                <w:rFonts w:hint="eastAsia" w:ascii="宋体" w:hAnsi="宋体" w:cs="宋体"/>
                <w:color w:val="000000"/>
                <w:szCs w:val="21"/>
              </w:rPr>
              <w:t>线材RVV2×1.5mm²：单总线无中继2400m；加2级中继最长7.2km/单条，双总线合计14.4km</w:t>
            </w:r>
            <w:r>
              <w:rPr>
                <w:rFonts w:hint="eastAsia" w:ascii="宋体" w:hAnsi="宋体" w:cs="宋体"/>
                <w:color w:val="000000"/>
                <w:szCs w:val="21"/>
              </w:rPr>
              <w:br w:type="textWrapping"/>
            </w:r>
            <w:r>
              <w:rPr>
                <w:rFonts w:hint="eastAsia" w:ascii="宋体" w:hAnsi="宋体" w:cs="宋体"/>
                <w:color w:val="000000"/>
                <w:szCs w:val="21"/>
              </w:rPr>
              <w:t xml:space="preserve">网口 1×10/100M自适应以太网（TCP/IP上传） </w:t>
            </w:r>
            <w:r>
              <w:rPr>
                <w:rFonts w:hint="eastAsia" w:ascii="宋体" w:hAnsi="宋体" w:cs="宋体"/>
                <w:color w:val="000000"/>
                <w:szCs w:val="21"/>
              </w:rPr>
              <w:br w:type="textWrapping"/>
            </w:r>
            <w:r>
              <w:rPr>
                <w:rFonts w:hint="eastAsia" w:ascii="宋体" w:hAnsi="宋体" w:cs="宋体"/>
                <w:color w:val="000000"/>
                <w:szCs w:val="21"/>
              </w:rPr>
              <w:t xml:space="preserve">电话线 1进1出，支持Contact ID/CID拨号上传 </w:t>
            </w:r>
            <w:r>
              <w:rPr>
                <w:rFonts w:hint="eastAsia" w:ascii="宋体" w:hAnsi="宋体" w:cs="宋体"/>
                <w:color w:val="000000"/>
                <w:szCs w:val="21"/>
              </w:rPr>
              <w:br w:type="textWrapping"/>
            </w:r>
            <w:r>
              <w:rPr>
                <w:rFonts w:hint="eastAsia" w:ascii="宋体" w:hAnsi="宋体" w:cs="宋体"/>
                <w:color w:val="000000"/>
                <w:szCs w:val="21"/>
              </w:rPr>
              <w:t xml:space="preserve">RS485 1路（接报警键盘），最多带32个LCD键盘 </w:t>
            </w:r>
            <w:r>
              <w:rPr>
                <w:rFonts w:hint="eastAsia" w:ascii="宋体" w:hAnsi="宋体" w:cs="宋体"/>
                <w:color w:val="000000"/>
                <w:szCs w:val="21"/>
              </w:rPr>
              <w:br w:type="textWrapping"/>
            </w:r>
            <w:r>
              <w:rPr>
                <w:rFonts w:hint="eastAsia" w:ascii="宋体" w:hAnsi="宋体" w:cs="宋体"/>
                <w:color w:val="000000"/>
                <w:szCs w:val="21"/>
              </w:rPr>
              <w:t xml:space="preserve">RS232 1路调试串口 </w:t>
            </w:r>
            <w:r>
              <w:rPr>
                <w:rFonts w:hint="eastAsia" w:ascii="宋体" w:hAnsi="宋体" w:cs="宋体"/>
                <w:color w:val="000000"/>
                <w:szCs w:val="21"/>
              </w:rPr>
              <w:br w:type="textWrapping"/>
            </w:r>
            <w:r>
              <w:rPr>
                <w:rFonts w:hint="eastAsia" w:ascii="宋体" w:hAnsi="宋体" w:cs="宋体"/>
                <w:color w:val="000000"/>
                <w:szCs w:val="21"/>
              </w:rPr>
              <w:t xml:space="preserve">辅电输出 DC12V/1A（外接探测器供电） </w:t>
            </w:r>
            <w:r>
              <w:rPr>
                <w:rFonts w:hint="eastAsia" w:ascii="宋体" w:hAnsi="宋体" w:cs="宋体"/>
                <w:color w:val="000000"/>
                <w:szCs w:val="21"/>
              </w:rPr>
              <w:br w:type="textWrapping"/>
            </w:r>
            <w:r>
              <w:rPr>
                <w:rFonts w:hint="eastAsia" w:ascii="宋体" w:hAnsi="宋体" w:cs="宋体"/>
                <w:color w:val="000000"/>
                <w:szCs w:val="21"/>
              </w:rPr>
              <w:t xml:space="preserve">蓄电池 1组12V铅酸电池（标配适配12V7AH，市电断电自动切换） </w:t>
            </w:r>
            <w:r>
              <w:rPr>
                <w:rFonts w:hint="eastAsia" w:ascii="宋体" w:hAnsi="宋体" w:cs="宋体"/>
                <w:color w:val="000000"/>
                <w:szCs w:val="21"/>
              </w:rPr>
              <w:br w:type="textWrapping"/>
            </w:r>
            <w:r>
              <w:rPr>
                <w:rFonts w:hint="eastAsia" w:ascii="宋体" w:hAnsi="宋体" w:cs="宋体"/>
                <w:color w:val="000000"/>
                <w:szCs w:val="21"/>
              </w:rPr>
              <w:t xml:space="preserve">防拆 机箱自带防拆开关，独立防拆报警不占用防区 </w:t>
            </w:r>
            <w:r>
              <w:rPr>
                <w:rFonts w:hint="eastAsia" w:ascii="宋体" w:hAnsi="宋体" w:cs="宋体"/>
                <w:color w:val="000000"/>
                <w:szCs w:val="21"/>
              </w:rPr>
              <w:br w:type="textWrapping"/>
            </w:r>
            <w:r>
              <w:rPr>
                <w:rFonts w:hint="eastAsia" w:ascii="宋体" w:hAnsi="宋体" w:cs="宋体"/>
                <w:color w:val="000000"/>
                <w:szCs w:val="21"/>
              </w:rPr>
              <w:t>主供电：AC220V输入，机内变压DC14.3V</w:t>
            </w:r>
            <w:r>
              <w:rPr>
                <w:rFonts w:hint="eastAsia" w:ascii="宋体" w:hAnsi="宋体" w:cs="宋体"/>
                <w:color w:val="000000"/>
                <w:szCs w:val="21"/>
              </w:rPr>
              <w:br w:type="textWrapping"/>
            </w:r>
            <w:r>
              <w:rPr>
                <w:rFonts w:hint="eastAsia" w:ascii="宋体" w:hAnsi="宋体" w:cs="宋体"/>
                <w:color w:val="000000"/>
                <w:szCs w:val="21"/>
              </w:rPr>
              <w:t>整机功耗：≤60W，外设负载供电≤40W</w:t>
            </w:r>
            <w:r>
              <w:rPr>
                <w:rFonts w:hint="eastAsia" w:ascii="宋体" w:hAnsi="宋体" w:cs="宋体"/>
                <w:color w:val="000000"/>
                <w:szCs w:val="21"/>
              </w:rPr>
              <w:br w:type="textWrapping"/>
            </w:r>
            <w:r>
              <w:rPr>
                <w:rFonts w:hint="eastAsia" w:ascii="宋体" w:hAnsi="宋体" w:cs="宋体"/>
                <w:color w:val="000000"/>
                <w:szCs w:val="21"/>
              </w:rPr>
              <w:t>工作环境：温度-10℃~+55℃，湿度10%~90%RH无凝露</w:t>
            </w:r>
            <w:r>
              <w:rPr>
                <w:rFonts w:hint="eastAsia" w:ascii="宋体" w:hAnsi="宋体" w:cs="宋体"/>
                <w:color w:val="000000"/>
                <w:szCs w:val="21"/>
              </w:rPr>
              <w:br w:type="textWrapping"/>
            </w:r>
            <w:r>
              <w:rPr>
                <w:rFonts w:hint="eastAsia" w:ascii="宋体" w:hAnsi="宋体" w:cs="宋体"/>
                <w:color w:val="000000"/>
                <w:szCs w:val="21"/>
              </w:rPr>
              <w:t xml:space="preserve">6组接警中心：2网口+2电话+2GPRS（G版），报警多路径冗余上传、断网续传 </w:t>
            </w:r>
            <w:r>
              <w:rPr>
                <w:rFonts w:hint="eastAsia" w:ascii="宋体" w:hAnsi="宋体" w:cs="宋体"/>
                <w:color w:val="000000"/>
                <w:szCs w:val="21"/>
              </w:rPr>
              <w:br w:type="textWrapping"/>
            </w:r>
            <w:r>
              <w:rPr>
                <w:rFonts w:hint="eastAsia" w:ascii="宋体" w:hAnsi="宋体" w:cs="宋体"/>
                <w:color w:val="000000"/>
                <w:szCs w:val="21"/>
              </w:rPr>
              <w:t xml:space="preserve">校时：NTP网络校时+手动校时，Linux系统固件 </w:t>
            </w:r>
            <w:r>
              <w:rPr>
                <w:rFonts w:hint="eastAsia" w:ascii="宋体" w:hAnsi="宋体" w:cs="宋体"/>
                <w:color w:val="000000"/>
                <w:szCs w:val="21"/>
              </w:rPr>
              <w:br w:type="textWrapping"/>
            </w:r>
            <w:r>
              <w:rPr>
                <w:rFonts w:hint="eastAsia" w:ascii="宋体" w:hAnsi="宋体" w:cs="宋体"/>
                <w:color w:val="000000"/>
                <w:szCs w:val="21"/>
              </w:rPr>
              <w:t>用户：1管理员+1主用户+199操作员+16远程管理账号</w:t>
            </w:r>
            <w:r>
              <w:rPr>
                <w:rFonts w:hint="eastAsia" w:ascii="宋体" w:hAnsi="宋体" w:cs="宋体"/>
                <w:color w:val="000000"/>
                <w:szCs w:val="21"/>
              </w:rPr>
              <w:br w:type="textWrapping"/>
            </w:r>
            <w:r>
              <w:rPr>
                <w:rFonts w:hint="eastAsia" w:ascii="宋体" w:hAnsi="宋体" w:cs="宋体"/>
                <w:color w:val="000000"/>
                <w:szCs w:val="21"/>
              </w:rPr>
              <w:t> 遥控：最多32个无线遥控器布撤防</w:t>
            </w:r>
            <w:r>
              <w:rPr>
                <w:rFonts w:hint="eastAsia" w:ascii="宋体" w:hAnsi="宋体" w:cs="宋体"/>
                <w:color w:val="000000"/>
                <w:szCs w:val="21"/>
              </w:rPr>
              <w:br w:type="textWrapping"/>
            </w:r>
            <w:r>
              <w:rPr>
                <w:rFonts w:hint="eastAsia" w:ascii="宋体" w:hAnsi="宋体" w:cs="宋体"/>
                <w:color w:val="000000"/>
                <w:szCs w:val="21"/>
              </w:rPr>
              <w:t>日志：250条CID报警事件缓存，支持远程查日志、远程升级、配置导入导出备份</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105</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张力围栏主机键盘</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1、混合报警主机专用控制键盘；</w:t>
            </w:r>
            <w:r>
              <w:rPr>
                <w:rFonts w:hint="eastAsia" w:ascii="宋体" w:hAnsi="宋体" w:cs="宋体"/>
                <w:color w:val="000000"/>
                <w:szCs w:val="21"/>
              </w:rPr>
              <w:br w:type="textWrapping"/>
            </w:r>
            <w:r>
              <w:rPr>
                <w:rFonts w:hint="eastAsia" w:ascii="宋体" w:hAnsi="宋体" w:cs="宋体"/>
                <w:color w:val="000000"/>
                <w:szCs w:val="21"/>
              </w:rPr>
              <w:t>2、支持密码、刷卡、遥控器操作，具体数量由对应报警主机管理；</w:t>
            </w:r>
            <w:r>
              <w:rPr>
                <w:rFonts w:hint="eastAsia" w:ascii="宋体" w:hAnsi="宋体" w:cs="宋体"/>
                <w:color w:val="000000"/>
                <w:szCs w:val="21"/>
              </w:rPr>
              <w:br w:type="textWrapping"/>
            </w:r>
            <w:r>
              <w:rPr>
                <w:rFonts w:hint="eastAsia" w:ascii="宋体" w:hAnsi="宋体" w:cs="宋体"/>
                <w:color w:val="000000"/>
                <w:szCs w:val="21"/>
              </w:rPr>
              <w:t>3、支持防区名称自定义（支持中文），支持80x25mm大屏显示；</w:t>
            </w:r>
            <w:r>
              <w:rPr>
                <w:rFonts w:hint="eastAsia" w:ascii="宋体" w:hAnsi="宋体" w:cs="宋体"/>
                <w:color w:val="000000"/>
                <w:szCs w:val="21"/>
              </w:rPr>
              <w:br w:type="textWrapping"/>
            </w:r>
            <w:r>
              <w:rPr>
                <w:rFonts w:hint="eastAsia" w:ascii="宋体" w:hAnsi="宋体" w:cs="宋体"/>
                <w:color w:val="000000"/>
                <w:szCs w:val="21"/>
              </w:rPr>
              <w:t>4、支持背壳双面防拆；</w:t>
            </w:r>
            <w:r>
              <w:rPr>
                <w:rFonts w:hint="eastAsia" w:ascii="宋体" w:hAnsi="宋体" w:cs="宋体"/>
                <w:color w:val="000000"/>
                <w:szCs w:val="21"/>
              </w:rPr>
              <w:br w:type="textWrapping"/>
            </w:r>
            <w:r>
              <w:rPr>
                <w:rFonts w:hint="eastAsia" w:ascii="宋体" w:hAnsi="宋体" w:cs="宋体"/>
                <w:color w:val="000000"/>
                <w:szCs w:val="21"/>
              </w:rPr>
              <w:t>5、支持上下翻页查看事件信息；</w:t>
            </w:r>
            <w:r>
              <w:rPr>
                <w:rFonts w:hint="eastAsia" w:ascii="宋体" w:hAnsi="宋体" w:cs="宋体"/>
                <w:color w:val="000000"/>
                <w:szCs w:val="21"/>
              </w:rPr>
              <w:br w:type="textWrapping"/>
            </w:r>
            <w:r>
              <w:rPr>
                <w:rFonts w:hint="eastAsia" w:ascii="宋体" w:hAnsi="宋体" w:cs="宋体"/>
                <w:color w:val="000000"/>
                <w:szCs w:val="21"/>
              </w:rPr>
              <w:t>6、支持双向遥控器，遥控器LED显示操作结果；</w:t>
            </w:r>
            <w:r>
              <w:rPr>
                <w:rFonts w:hint="eastAsia" w:ascii="宋体" w:hAnsi="宋体" w:cs="宋体"/>
                <w:color w:val="000000"/>
                <w:szCs w:val="21"/>
              </w:rPr>
              <w:br w:type="textWrapping"/>
            </w:r>
            <w:r>
              <w:rPr>
                <w:rFonts w:hint="eastAsia" w:ascii="宋体" w:hAnsi="宋体" w:cs="宋体"/>
                <w:color w:val="000000"/>
                <w:szCs w:val="21"/>
              </w:rPr>
              <w:t>7、指示灯：系统故障（橙色），网络</w:t>
            </w:r>
            <w:r>
              <w:rPr>
                <w:rFonts w:hint="eastAsia" w:ascii="宋体" w:hAnsi="宋体" w:cs="宋体"/>
                <w:color w:val="000000"/>
                <w:szCs w:val="21"/>
                <w:lang w:val="en-US" w:eastAsia="zh-CN"/>
              </w:rPr>
              <w:t>连接</w:t>
            </w:r>
            <w:r>
              <w:rPr>
                <w:rFonts w:hint="eastAsia" w:ascii="宋体" w:hAnsi="宋体" w:cs="宋体"/>
                <w:color w:val="000000"/>
                <w:szCs w:val="21"/>
              </w:rPr>
              <w:t>状态（绿色），报警（红色），布撤防（蓝色），配置状态（红绿双色）；</w:t>
            </w:r>
            <w:r>
              <w:rPr>
                <w:rFonts w:hint="eastAsia" w:ascii="宋体" w:hAnsi="宋体" w:cs="宋体"/>
                <w:color w:val="000000"/>
                <w:szCs w:val="21"/>
              </w:rPr>
              <w:br w:type="textWrapping"/>
            </w:r>
            <w:r>
              <w:rPr>
                <w:rFonts w:hint="eastAsia" w:ascii="宋体" w:hAnsi="宋体" w:cs="宋体"/>
                <w:color w:val="000000"/>
                <w:szCs w:val="21"/>
              </w:rPr>
              <w:t>8、功能按键：8个，工程、查询，旁路，一键，火警，紧急，左键，右键；</w:t>
            </w:r>
            <w:r>
              <w:rPr>
                <w:rFonts w:hint="eastAsia" w:ascii="宋体" w:hAnsi="宋体" w:cs="宋体"/>
                <w:color w:val="000000"/>
                <w:szCs w:val="21"/>
              </w:rPr>
              <w:br w:type="textWrapping"/>
            </w:r>
            <w:r>
              <w:rPr>
                <w:rFonts w:hint="eastAsia" w:ascii="宋体" w:hAnsi="宋体" w:cs="宋体"/>
                <w:color w:val="000000"/>
                <w:szCs w:val="21"/>
              </w:rPr>
              <w:t>功耗：DC12V，1.8W</w:t>
            </w:r>
            <w:r>
              <w:rPr>
                <w:rFonts w:hint="eastAsia" w:ascii="宋体" w:hAnsi="宋体" w:cs="宋体"/>
                <w:color w:val="000000"/>
                <w:szCs w:val="21"/>
              </w:rPr>
              <w:br w:type="textWrapping"/>
            </w:r>
            <w:r>
              <w:rPr>
                <w:rFonts w:hint="eastAsia" w:ascii="宋体" w:hAnsi="宋体" w:cs="宋体"/>
                <w:color w:val="000000"/>
                <w:szCs w:val="21"/>
              </w:rPr>
              <w:t>显示屏：80x25mm液晶LCD显示屏</w:t>
            </w:r>
            <w:r>
              <w:rPr>
                <w:rFonts w:hint="eastAsia" w:ascii="宋体" w:hAnsi="宋体" w:cs="宋体"/>
                <w:color w:val="000000"/>
                <w:szCs w:val="21"/>
              </w:rPr>
              <w:br w:type="textWrapping"/>
            </w:r>
            <w:r>
              <w:rPr>
                <w:rFonts w:hint="eastAsia" w:ascii="宋体" w:hAnsi="宋体" w:cs="宋体"/>
                <w:color w:val="000000"/>
                <w:szCs w:val="21"/>
              </w:rPr>
              <w:t>重量：303g</w:t>
            </w:r>
            <w:r>
              <w:rPr>
                <w:rFonts w:hint="eastAsia" w:ascii="宋体" w:hAnsi="宋体" w:cs="宋体"/>
                <w:color w:val="000000"/>
                <w:szCs w:val="21"/>
              </w:rPr>
              <w:br w:type="textWrapping"/>
            </w:r>
            <w:r>
              <w:rPr>
                <w:rFonts w:hint="eastAsia" w:ascii="宋体" w:hAnsi="宋体" w:cs="宋体"/>
                <w:color w:val="000000"/>
                <w:szCs w:val="21"/>
              </w:rPr>
              <w:t>工作温度：-10℃～＋55℃</w:t>
            </w:r>
            <w:r>
              <w:rPr>
                <w:rFonts w:hint="eastAsia" w:ascii="宋体" w:hAnsi="宋体" w:cs="宋体"/>
                <w:color w:val="000000"/>
                <w:szCs w:val="21"/>
              </w:rPr>
              <w:br w:type="textWrapping"/>
            </w:r>
            <w:r>
              <w:rPr>
                <w:rFonts w:hint="eastAsia" w:ascii="宋体" w:hAnsi="宋体" w:cs="宋体"/>
                <w:color w:val="000000"/>
                <w:szCs w:val="21"/>
              </w:rPr>
              <w:t>工作湿度：10％～90％</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106</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红外对射</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 xml:space="preserve">供电：DC24V（标配，适配报警主机12V辅电需加电源适配器），工作电流：发射端40mA、接收端50mA </w:t>
            </w:r>
            <w:r>
              <w:rPr>
                <w:rFonts w:hint="eastAsia" w:ascii="宋体" w:hAnsi="宋体" w:cs="宋体"/>
                <w:color w:val="000000"/>
                <w:szCs w:val="21"/>
              </w:rPr>
              <w:br w:type="textWrapping"/>
            </w:r>
            <w:r>
              <w:rPr>
                <w:rFonts w:hint="eastAsia" w:ascii="宋体" w:hAnsi="宋体" w:cs="宋体"/>
                <w:color w:val="000000"/>
                <w:szCs w:val="21"/>
              </w:rPr>
              <w:t xml:space="preserve">报警输出：单组继电器1C（COM/NO/NC），触点容量：AC/DC≤30V、0.5A；常闭NC接报警主机防区 </w:t>
            </w:r>
            <w:r>
              <w:rPr>
                <w:rFonts w:hint="eastAsia" w:ascii="宋体" w:hAnsi="宋体" w:cs="宋体"/>
                <w:color w:val="000000"/>
                <w:szCs w:val="21"/>
              </w:rPr>
              <w:br w:type="textWrapping"/>
            </w:r>
            <w:r>
              <w:rPr>
                <w:rFonts w:hint="eastAsia" w:ascii="宋体" w:hAnsi="宋体" w:cs="宋体"/>
                <w:color w:val="000000"/>
                <w:szCs w:val="21"/>
              </w:rPr>
              <w:t>防拆输出：机身内置防拆开关（常闭），拆壳触发报警，可单独接防区</w:t>
            </w:r>
            <w:r>
              <w:rPr>
                <w:rFonts w:hint="eastAsia" w:ascii="宋体" w:hAnsi="宋体" w:cs="宋体"/>
                <w:color w:val="000000"/>
                <w:szCs w:val="21"/>
              </w:rPr>
              <w:br w:type="textWrapping"/>
            </w:r>
            <w:r>
              <w:rPr>
                <w:rFonts w:hint="eastAsia" w:ascii="宋体" w:hAnsi="宋体" w:cs="宋体"/>
                <w:color w:val="000000"/>
                <w:szCs w:val="21"/>
              </w:rPr>
              <w:t>遮光响应：50～700ms连续可调（防落叶、小动物误触发）</w:t>
            </w:r>
            <w:r>
              <w:rPr>
                <w:rFonts w:hint="eastAsia" w:ascii="宋体" w:hAnsi="宋体" w:cs="宋体"/>
                <w:color w:val="000000"/>
                <w:szCs w:val="21"/>
              </w:rPr>
              <w:br w:type="textWrapping"/>
            </w:r>
            <w:r>
              <w:rPr>
                <w:rFonts w:hint="eastAsia" w:ascii="宋体" w:hAnsi="宋体" w:cs="宋体"/>
                <w:color w:val="000000"/>
                <w:szCs w:val="21"/>
              </w:rPr>
              <w:t> 红外波长：940nm脉冲红外，抗强光、日光干扰</w:t>
            </w:r>
            <w:r>
              <w:rPr>
                <w:rFonts w:hint="eastAsia" w:ascii="宋体" w:hAnsi="宋体" w:cs="宋体"/>
                <w:color w:val="000000"/>
                <w:szCs w:val="21"/>
              </w:rPr>
              <w:br w:type="textWrapping"/>
            </w:r>
            <w:r>
              <w:rPr>
                <w:rFonts w:hint="eastAsia" w:ascii="宋体" w:hAnsi="宋体" w:cs="宋体"/>
                <w:color w:val="000000"/>
                <w:szCs w:val="21"/>
              </w:rPr>
              <w:t>光轴调节：水平±90°、垂直±10°，带微调旋钮+瞄准镜，安装对光方便</w:t>
            </w:r>
            <w:r>
              <w:rPr>
                <w:rFonts w:hint="eastAsia" w:ascii="宋体" w:hAnsi="宋体" w:cs="宋体"/>
                <w:color w:val="000000"/>
                <w:szCs w:val="21"/>
              </w:rPr>
              <w:br w:type="textWrapping"/>
            </w:r>
            <w:r>
              <w:rPr>
                <w:rFonts w:hint="eastAsia" w:ascii="宋体" w:hAnsi="宋体" w:cs="宋体"/>
                <w:color w:val="000000"/>
                <w:szCs w:val="21"/>
              </w:rPr>
              <w:t>防护等级：IP55，室外防雨防尘</w:t>
            </w:r>
            <w:r>
              <w:rPr>
                <w:rFonts w:hint="eastAsia" w:ascii="宋体" w:hAnsi="宋体" w:cs="宋体"/>
                <w:color w:val="000000"/>
                <w:szCs w:val="21"/>
              </w:rPr>
              <w:br w:type="textWrapping"/>
            </w:r>
            <w:r>
              <w:rPr>
                <w:rFonts w:hint="eastAsia" w:ascii="宋体" w:hAnsi="宋体" w:cs="宋体"/>
                <w:color w:val="000000"/>
                <w:szCs w:val="21"/>
              </w:rPr>
              <w:t xml:space="preserve">工作环境：-25℃～+55℃，湿度＜95%RH无凝露 </w:t>
            </w:r>
            <w:r>
              <w:rPr>
                <w:rFonts w:hint="eastAsia" w:ascii="宋体" w:hAnsi="宋体" w:cs="宋体"/>
                <w:color w:val="000000"/>
                <w:szCs w:val="21"/>
              </w:rPr>
              <w:br w:type="textWrapping"/>
            </w:r>
            <w:r>
              <w:rPr>
                <w:rFonts w:hint="eastAsia" w:ascii="宋体" w:hAnsi="宋体" w:cs="宋体"/>
                <w:color w:val="000000"/>
                <w:szCs w:val="21"/>
              </w:rPr>
              <w:t>安装：立杆抱箍（选配支架ALF-50L/ALF-50T）、墙面固定两用</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对</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107</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红外对射警主机</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1、混合报警主机专用控制键盘；</w:t>
            </w:r>
            <w:r>
              <w:rPr>
                <w:rFonts w:hint="eastAsia" w:ascii="宋体" w:hAnsi="宋体" w:cs="宋体"/>
                <w:color w:val="000000"/>
                <w:szCs w:val="21"/>
              </w:rPr>
              <w:br w:type="textWrapping"/>
            </w:r>
            <w:r>
              <w:rPr>
                <w:rFonts w:hint="eastAsia" w:ascii="宋体" w:hAnsi="宋体" w:cs="宋体"/>
                <w:color w:val="000000"/>
                <w:szCs w:val="21"/>
              </w:rPr>
              <w:t>2、支持密码、刷卡、遥控器操作，具体数量由对应报警主机管理；</w:t>
            </w:r>
            <w:r>
              <w:rPr>
                <w:rFonts w:hint="eastAsia" w:ascii="宋体" w:hAnsi="宋体" w:cs="宋体"/>
                <w:color w:val="000000"/>
                <w:szCs w:val="21"/>
              </w:rPr>
              <w:br w:type="textWrapping"/>
            </w:r>
            <w:r>
              <w:rPr>
                <w:rFonts w:hint="eastAsia" w:ascii="宋体" w:hAnsi="宋体" w:cs="宋体"/>
                <w:color w:val="000000"/>
                <w:szCs w:val="21"/>
              </w:rPr>
              <w:t>3、支持防区名称自定义（支持中文），支持80x25mm大屏显示；</w:t>
            </w:r>
            <w:r>
              <w:rPr>
                <w:rFonts w:hint="eastAsia" w:ascii="宋体" w:hAnsi="宋体" w:cs="宋体"/>
                <w:color w:val="000000"/>
                <w:szCs w:val="21"/>
              </w:rPr>
              <w:br w:type="textWrapping"/>
            </w:r>
            <w:r>
              <w:rPr>
                <w:rFonts w:hint="eastAsia" w:ascii="宋体" w:hAnsi="宋体" w:cs="宋体"/>
                <w:color w:val="000000"/>
                <w:szCs w:val="21"/>
              </w:rPr>
              <w:t>4、支持背壳双面防拆；</w:t>
            </w:r>
            <w:r>
              <w:rPr>
                <w:rFonts w:hint="eastAsia" w:ascii="宋体" w:hAnsi="宋体" w:cs="宋体"/>
                <w:color w:val="000000"/>
                <w:szCs w:val="21"/>
              </w:rPr>
              <w:br w:type="textWrapping"/>
            </w:r>
            <w:r>
              <w:rPr>
                <w:rFonts w:hint="eastAsia" w:ascii="宋体" w:hAnsi="宋体" w:cs="宋体"/>
                <w:color w:val="000000"/>
                <w:szCs w:val="21"/>
              </w:rPr>
              <w:t>5、支持上下翻页查看事件信息；</w:t>
            </w:r>
            <w:r>
              <w:rPr>
                <w:rFonts w:hint="eastAsia" w:ascii="宋体" w:hAnsi="宋体" w:cs="宋体"/>
                <w:color w:val="000000"/>
                <w:szCs w:val="21"/>
              </w:rPr>
              <w:br w:type="textWrapping"/>
            </w:r>
            <w:r>
              <w:rPr>
                <w:rFonts w:hint="eastAsia" w:ascii="宋体" w:hAnsi="宋体" w:cs="宋体"/>
                <w:color w:val="000000"/>
                <w:szCs w:val="21"/>
              </w:rPr>
              <w:t>6、支持双向遥控器，遥控器LED显示操作结果；</w:t>
            </w:r>
            <w:r>
              <w:rPr>
                <w:rFonts w:hint="eastAsia" w:ascii="宋体" w:hAnsi="宋体" w:cs="宋体"/>
                <w:color w:val="000000"/>
                <w:szCs w:val="21"/>
              </w:rPr>
              <w:br w:type="textWrapping"/>
            </w:r>
            <w:r>
              <w:rPr>
                <w:rFonts w:hint="eastAsia" w:ascii="宋体" w:hAnsi="宋体" w:cs="宋体"/>
                <w:color w:val="000000"/>
                <w:szCs w:val="21"/>
              </w:rPr>
              <w:t>7、指示灯：系统故障（橙色），网络</w:t>
            </w:r>
            <w:r>
              <w:rPr>
                <w:rFonts w:hint="eastAsia" w:ascii="宋体" w:hAnsi="宋体" w:cs="宋体"/>
                <w:color w:val="000000"/>
                <w:szCs w:val="21"/>
                <w:lang w:val="en-US" w:eastAsia="zh-CN"/>
              </w:rPr>
              <w:t>连接</w:t>
            </w:r>
            <w:r>
              <w:rPr>
                <w:rFonts w:hint="eastAsia" w:ascii="宋体" w:hAnsi="宋体" w:cs="宋体"/>
                <w:color w:val="000000"/>
                <w:szCs w:val="21"/>
              </w:rPr>
              <w:t>状态（绿色），报警（红色），布撤防（蓝色），配置状态（红绿双色）；</w:t>
            </w:r>
            <w:r>
              <w:rPr>
                <w:rFonts w:hint="eastAsia" w:ascii="宋体" w:hAnsi="宋体" w:cs="宋体"/>
                <w:color w:val="000000"/>
                <w:szCs w:val="21"/>
              </w:rPr>
              <w:br w:type="textWrapping"/>
            </w:r>
            <w:r>
              <w:rPr>
                <w:rFonts w:hint="eastAsia" w:ascii="宋体" w:hAnsi="宋体" w:cs="宋体"/>
                <w:color w:val="000000"/>
                <w:szCs w:val="21"/>
              </w:rPr>
              <w:t>8、功能按键：8个，工程、查询，旁路，一键，火警，紧急，左键，右键；</w:t>
            </w:r>
            <w:r>
              <w:rPr>
                <w:rFonts w:hint="eastAsia" w:ascii="宋体" w:hAnsi="宋体" w:cs="宋体"/>
                <w:color w:val="000000"/>
                <w:szCs w:val="21"/>
              </w:rPr>
              <w:br w:type="textWrapping"/>
            </w:r>
            <w:r>
              <w:rPr>
                <w:rFonts w:hint="eastAsia" w:ascii="宋体" w:hAnsi="宋体" w:cs="宋体"/>
                <w:color w:val="000000"/>
                <w:szCs w:val="21"/>
              </w:rPr>
              <w:t>功耗：DC12V，1.8W</w:t>
            </w:r>
            <w:r>
              <w:rPr>
                <w:rFonts w:hint="eastAsia" w:ascii="宋体" w:hAnsi="宋体" w:cs="宋体"/>
                <w:color w:val="000000"/>
                <w:szCs w:val="21"/>
              </w:rPr>
              <w:br w:type="textWrapping"/>
            </w:r>
            <w:r>
              <w:rPr>
                <w:rFonts w:hint="eastAsia" w:ascii="宋体" w:hAnsi="宋体" w:cs="宋体"/>
                <w:color w:val="000000"/>
                <w:szCs w:val="21"/>
              </w:rPr>
              <w:t>显示屏：80x25mm液晶LCD显示屏</w:t>
            </w:r>
            <w:r>
              <w:rPr>
                <w:rFonts w:hint="eastAsia" w:ascii="宋体" w:hAnsi="宋体" w:cs="宋体"/>
                <w:color w:val="000000"/>
                <w:szCs w:val="21"/>
              </w:rPr>
              <w:br w:type="textWrapping"/>
            </w:r>
            <w:r>
              <w:rPr>
                <w:rFonts w:hint="eastAsia" w:ascii="宋体" w:hAnsi="宋体" w:cs="宋体"/>
                <w:color w:val="000000"/>
                <w:szCs w:val="21"/>
              </w:rPr>
              <w:t>重量：303g</w:t>
            </w:r>
            <w:r>
              <w:rPr>
                <w:rFonts w:hint="eastAsia" w:ascii="宋体" w:hAnsi="宋体" w:cs="宋体"/>
                <w:color w:val="000000"/>
                <w:szCs w:val="21"/>
              </w:rPr>
              <w:br w:type="textWrapping"/>
            </w:r>
            <w:r>
              <w:rPr>
                <w:rFonts w:hint="eastAsia" w:ascii="宋体" w:hAnsi="宋体" w:cs="宋体"/>
                <w:color w:val="000000"/>
                <w:szCs w:val="21"/>
              </w:rPr>
              <w:t>工作温度：-10℃～＋55℃</w:t>
            </w:r>
            <w:r>
              <w:rPr>
                <w:rFonts w:hint="eastAsia" w:ascii="宋体" w:hAnsi="宋体" w:cs="宋体"/>
                <w:color w:val="000000"/>
                <w:szCs w:val="21"/>
              </w:rPr>
              <w:br w:type="textWrapping"/>
            </w:r>
            <w:r>
              <w:rPr>
                <w:rFonts w:hint="eastAsia" w:ascii="宋体" w:hAnsi="宋体" w:cs="宋体"/>
                <w:color w:val="000000"/>
                <w:szCs w:val="21"/>
              </w:rPr>
              <w:t>工作湿度：10％～90％</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108</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显示器</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1、显示参数</w:t>
            </w:r>
            <w:r>
              <w:rPr>
                <w:rFonts w:hint="eastAsia" w:ascii="宋体" w:hAnsi="宋体" w:cs="宋体"/>
                <w:color w:val="000000"/>
                <w:szCs w:val="21"/>
              </w:rPr>
              <w:br w:type="textWrapping"/>
            </w:r>
            <w:r>
              <w:rPr>
                <w:rFonts w:hint="eastAsia" w:ascii="宋体" w:hAnsi="宋体" w:cs="宋体"/>
                <w:color w:val="000000"/>
                <w:szCs w:val="21"/>
              </w:rPr>
              <w:t>显示尺寸：21.5 inch</w:t>
            </w:r>
            <w:r>
              <w:rPr>
                <w:rFonts w:hint="eastAsia" w:ascii="宋体" w:hAnsi="宋体" w:cs="宋体"/>
                <w:color w:val="000000"/>
                <w:szCs w:val="21"/>
              </w:rPr>
              <w:br w:type="textWrapping"/>
            </w:r>
            <w:r>
              <w:rPr>
                <w:rFonts w:hint="eastAsia" w:ascii="宋体" w:hAnsi="宋体" w:cs="宋体"/>
                <w:color w:val="000000"/>
                <w:szCs w:val="21"/>
              </w:rPr>
              <w:t>屏幕可视区域：478.65 mm (H) × 260.28 mm (V)</w:t>
            </w:r>
            <w:r>
              <w:rPr>
                <w:rFonts w:hint="eastAsia" w:ascii="宋体" w:hAnsi="宋体" w:cs="宋体"/>
                <w:color w:val="000000"/>
                <w:szCs w:val="21"/>
              </w:rPr>
              <w:br w:type="textWrapping"/>
            </w:r>
            <w:r>
              <w:rPr>
                <w:rFonts w:hint="eastAsia" w:ascii="宋体" w:hAnsi="宋体" w:cs="宋体"/>
                <w:color w:val="000000"/>
                <w:szCs w:val="21"/>
              </w:rPr>
              <w:t>物理分辨率：1920 × 1080 @ 100 Hz</w:t>
            </w:r>
            <w:r>
              <w:rPr>
                <w:rFonts w:hint="eastAsia" w:ascii="宋体" w:hAnsi="宋体" w:cs="宋体"/>
                <w:color w:val="000000"/>
                <w:szCs w:val="21"/>
              </w:rPr>
              <w:br w:type="textWrapping"/>
            </w:r>
            <w:r>
              <w:rPr>
                <w:rFonts w:hint="eastAsia" w:ascii="宋体" w:hAnsi="宋体" w:cs="宋体"/>
                <w:color w:val="000000"/>
                <w:szCs w:val="21"/>
              </w:rPr>
              <w:t>背光源类型：E-LED</w:t>
            </w:r>
            <w:r>
              <w:rPr>
                <w:rFonts w:hint="eastAsia" w:ascii="宋体" w:hAnsi="宋体" w:cs="宋体"/>
                <w:color w:val="000000"/>
                <w:szCs w:val="21"/>
              </w:rPr>
              <w:br w:type="textWrapping"/>
            </w:r>
            <w:r>
              <w:rPr>
                <w:rFonts w:hint="eastAsia" w:ascii="宋体" w:hAnsi="宋体" w:cs="宋体"/>
                <w:color w:val="000000"/>
                <w:szCs w:val="21"/>
              </w:rPr>
              <w:t>像素间距：0.24 mm (H) × 0.24 mm (V)</w:t>
            </w:r>
            <w:r>
              <w:rPr>
                <w:rFonts w:hint="eastAsia" w:ascii="宋体" w:hAnsi="宋体" w:cs="宋体"/>
                <w:color w:val="000000"/>
                <w:szCs w:val="21"/>
              </w:rPr>
              <w:br w:type="textWrapping"/>
            </w:r>
            <w:r>
              <w:rPr>
                <w:rFonts w:hint="eastAsia" w:ascii="宋体" w:hAnsi="宋体" w:cs="宋体"/>
                <w:color w:val="000000"/>
                <w:szCs w:val="21"/>
              </w:rPr>
              <w:t>亮度：250 cd/m²</w:t>
            </w:r>
            <w:r>
              <w:rPr>
                <w:rFonts w:hint="eastAsia" w:ascii="宋体" w:hAnsi="宋体" w:cs="宋体"/>
                <w:color w:val="000000"/>
                <w:szCs w:val="21"/>
              </w:rPr>
              <w:br w:type="textWrapping"/>
            </w:r>
            <w:r>
              <w:rPr>
                <w:rFonts w:hint="eastAsia" w:ascii="宋体" w:hAnsi="宋体" w:cs="宋体"/>
                <w:color w:val="000000"/>
                <w:szCs w:val="21"/>
              </w:rPr>
              <w:t>可视角：178° (H)/178° (V)</w:t>
            </w:r>
            <w:r>
              <w:rPr>
                <w:rFonts w:hint="eastAsia" w:ascii="宋体" w:hAnsi="宋体" w:cs="宋体"/>
                <w:color w:val="000000"/>
                <w:szCs w:val="21"/>
              </w:rPr>
              <w:br w:type="textWrapping"/>
            </w:r>
            <w:r>
              <w:rPr>
                <w:rFonts w:hint="eastAsia" w:ascii="宋体" w:hAnsi="宋体" w:cs="宋体"/>
                <w:color w:val="000000"/>
                <w:szCs w:val="21"/>
              </w:rPr>
              <w:t>色深度：8 bit, 16.7M</w:t>
            </w:r>
            <w:r>
              <w:rPr>
                <w:rFonts w:hint="eastAsia" w:ascii="宋体" w:hAnsi="宋体" w:cs="宋体"/>
                <w:color w:val="000000"/>
                <w:szCs w:val="21"/>
              </w:rPr>
              <w:br w:type="textWrapping"/>
            </w:r>
            <w:r>
              <w:rPr>
                <w:rFonts w:hint="eastAsia" w:ascii="宋体" w:hAnsi="宋体" w:cs="宋体"/>
                <w:color w:val="000000"/>
                <w:szCs w:val="21"/>
              </w:rPr>
              <w:t>对比度：4000 : 1</w:t>
            </w:r>
            <w:r>
              <w:rPr>
                <w:rFonts w:hint="eastAsia" w:ascii="宋体" w:hAnsi="宋体" w:cs="宋体"/>
                <w:color w:val="000000"/>
                <w:szCs w:val="21"/>
              </w:rPr>
              <w:br w:type="textWrapping"/>
            </w:r>
            <w:r>
              <w:rPr>
                <w:rFonts w:hint="eastAsia" w:ascii="宋体" w:hAnsi="宋体" w:cs="宋体"/>
                <w:color w:val="000000"/>
                <w:szCs w:val="21"/>
              </w:rPr>
              <w:t>响应时间：6.5 ms（typ）</w:t>
            </w:r>
            <w:r>
              <w:rPr>
                <w:rFonts w:hint="eastAsia" w:ascii="宋体" w:hAnsi="宋体" w:cs="宋体"/>
                <w:color w:val="000000"/>
                <w:szCs w:val="21"/>
              </w:rPr>
              <w:br w:type="textWrapping"/>
            </w:r>
            <w:r>
              <w:rPr>
                <w:rFonts w:hint="eastAsia" w:ascii="宋体" w:hAnsi="宋体" w:cs="宋体"/>
                <w:color w:val="000000"/>
                <w:szCs w:val="21"/>
              </w:rPr>
              <w:t>刷新率：Typ 60 Hz , Max 100 Hz</w:t>
            </w:r>
            <w:r>
              <w:rPr>
                <w:rFonts w:hint="eastAsia" w:ascii="宋体" w:hAnsi="宋体" w:cs="宋体"/>
                <w:color w:val="000000"/>
                <w:szCs w:val="21"/>
              </w:rPr>
              <w:br w:type="textWrapping"/>
            </w:r>
            <w:r>
              <w:rPr>
                <w:rFonts w:hint="eastAsia" w:ascii="宋体" w:hAnsi="宋体" w:cs="宋体"/>
                <w:color w:val="000000"/>
                <w:szCs w:val="21"/>
              </w:rPr>
              <w:t>表面处理：Haze 25% , 3H</w:t>
            </w:r>
            <w:r>
              <w:rPr>
                <w:rFonts w:hint="eastAsia" w:ascii="宋体" w:hAnsi="宋体" w:cs="宋体"/>
                <w:color w:val="000000"/>
                <w:szCs w:val="21"/>
              </w:rPr>
              <w:br w:type="textWrapping"/>
            </w:r>
            <w:r>
              <w:rPr>
                <w:rFonts w:hint="eastAsia" w:ascii="宋体" w:hAnsi="宋体" w:cs="宋体"/>
                <w:color w:val="000000"/>
                <w:szCs w:val="21"/>
              </w:rPr>
              <w:t>连续使用时间：7 × 16 H</w:t>
            </w:r>
            <w:r>
              <w:rPr>
                <w:rFonts w:hint="eastAsia" w:ascii="宋体" w:hAnsi="宋体" w:cs="宋体"/>
                <w:color w:val="000000"/>
                <w:szCs w:val="21"/>
              </w:rPr>
              <w:br w:type="textWrapping"/>
            </w:r>
            <w:r>
              <w:rPr>
                <w:rFonts w:hint="eastAsia" w:ascii="宋体" w:hAnsi="宋体" w:cs="宋体"/>
                <w:color w:val="000000"/>
                <w:szCs w:val="21"/>
              </w:rPr>
              <w:t>色域：72% NTSC</w:t>
            </w:r>
            <w:r>
              <w:rPr>
                <w:rFonts w:hint="eastAsia" w:ascii="宋体" w:hAnsi="宋体" w:cs="宋体"/>
                <w:color w:val="000000"/>
                <w:szCs w:val="21"/>
              </w:rPr>
              <w:br w:type="textWrapping"/>
            </w:r>
            <w:r>
              <w:rPr>
                <w:rFonts w:hint="eastAsia" w:ascii="宋体" w:hAnsi="宋体" w:cs="宋体"/>
                <w:color w:val="000000"/>
                <w:szCs w:val="21"/>
              </w:rPr>
              <w:t>2、电源参数</w:t>
            </w:r>
            <w:r>
              <w:rPr>
                <w:rFonts w:hint="eastAsia" w:ascii="宋体" w:hAnsi="宋体" w:cs="宋体"/>
                <w:color w:val="000000"/>
                <w:szCs w:val="21"/>
              </w:rPr>
              <w:br w:type="textWrapping"/>
            </w:r>
            <w:r>
              <w:rPr>
                <w:rFonts w:hint="eastAsia" w:ascii="宋体" w:hAnsi="宋体" w:cs="宋体"/>
                <w:color w:val="000000"/>
                <w:szCs w:val="21"/>
              </w:rPr>
              <w:t>供电要求：DC：12V，2A</w:t>
            </w:r>
            <w:r>
              <w:rPr>
                <w:rFonts w:hint="eastAsia" w:ascii="宋体" w:hAnsi="宋体" w:cs="宋体"/>
                <w:color w:val="000000"/>
                <w:szCs w:val="21"/>
              </w:rPr>
              <w:br w:type="textWrapping"/>
            </w:r>
            <w:r>
              <w:rPr>
                <w:rFonts w:hint="eastAsia" w:ascii="宋体" w:hAnsi="宋体" w:cs="宋体"/>
                <w:color w:val="000000"/>
                <w:szCs w:val="21"/>
              </w:rPr>
              <w:t>峰值功耗：≤ 24W</w:t>
            </w:r>
            <w:r>
              <w:rPr>
                <w:rFonts w:hint="eastAsia" w:ascii="宋体" w:hAnsi="宋体" w:cs="宋体"/>
                <w:color w:val="000000"/>
                <w:szCs w:val="21"/>
              </w:rPr>
              <w:br w:type="textWrapping"/>
            </w:r>
            <w:r>
              <w:rPr>
                <w:rFonts w:hint="eastAsia" w:ascii="宋体" w:hAnsi="宋体" w:cs="宋体"/>
                <w:color w:val="000000"/>
                <w:szCs w:val="21"/>
              </w:rPr>
              <w:t>待机功耗：≤ 0.5 W</w:t>
            </w:r>
            <w:r>
              <w:rPr>
                <w:rFonts w:hint="eastAsia" w:ascii="宋体" w:hAnsi="宋体" w:cs="宋体"/>
                <w:color w:val="000000"/>
                <w:szCs w:val="21"/>
              </w:rPr>
              <w:br w:type="textWrapping"/>
            </w:r>
            <w:r>
              <w:rPr>
                <w:rFonts w:hint="eastAsia" w:ascii="宋体" w:hAnsi="宋体" w:cs="宋体"/>
                <w:color w:val="000000"/>
                <w:szCs w:val="21"/>
              </w:rPr>
              <w:t>3、运行环境</w:t>
            </w:r>
            <w:r>
              <w:rPr>
                <w:rFonts w:hint="eastAsia" w:ascii="宋体" w:hAnsi="宋体" w:cs="宋体"/>
                <w:color w:val="000000"/>
                <w:szCs w:val="21"/>
              </w:rPr>
              <w:br w:type="textWrapping"/>
            </w:r>
            <w:r>
              <w:rPr>
                <w:rFonts w:hint="eastAsia" w:ascii="宋体" w:hAnsi="宋体" w:cs="宋体"/>
                <w:color w:val="000000"/>
                <w:szCs w:val="21"/>
              </w:rPr>
              <w:t>工作温度：0 ℃~40 ℃</w:t>
            </w:r>
            <w:r>
              <w:rPr>
                <w:rFonts w:hint="eastAsia" w:ascii="宋体" w:hAnsi="宋体" w:cs="宋体"/>
                <w:color w:val="000000"/>
                <w:szCs w:val="21"/>
              </w:rPr>
              <w:br w:type="textWrapping"/>
            </w:r>
            <w:r>
              <w:rPr>
                <w:rFonts w:hint="eastAsia" w:ascii="宋体" w:hAnsi="宋体" w:cs="宋体"/>
                <w:color w:val="000000"/>
                <w:szCs w:val="21"/>
              </w:rPr>
              <w:t xml:space="preserve">工作湿度：20%~90% RH(无冷凝水) </w:t>
            </w:r>
            <w:r>
              <w:rPr>
                <w:rFonts w:hint="eastAsia" w:ascii="宋体" w:hAnsi="宋体" w:cs="宋体"/>
                <w:color w:val="000000"/>
                <w:szCs w:val="21"/>
              </w:rPr>
              <w:br w:type="textWrapping"/>
            </w:r>
            <w:r>
              <w:rPr>
                <w:rFonts w:hint="eastAsia" w:ascii="宋体" w:hAnsi="宋体" w:cs="宋体"/>
                <w:color w:val="000000"/>
                <w:szCs w:val="21"/>
              </w:rPr>
              <w:t>存储温度：-20 ℃~60 ℃</w:t>
            </w:r>
            <w:r>
              <w:rPr>
                <w:rFonts w:hint="eastAsia" w:ascii="宋体" w:hAnsi="宋体" w:cs="宋体"/>
                <w:color w:val="000000"/>
                <w:szCs w:val="21"/>
              </w:rPr>
              <w:br w:type="textWrapping"/>
            </w:r>
            <w:r>
              <w:rPr>
                <w:rFonts w:hint="eastAsia" w:ascii="宋体" w:hAnsi="宋体" w:cs="宋体"/>
                <w:color w:val="000000"/>
                <w:szCs w:val="21"/>
              </w:rPr>
              <w:t>存储湿度：5%~90% RH(无冷凝水)</w:t>
            </w:r>
            <w:r>
              <w:rPr>
                <w:rFonts w:hint="eastAsia" w:ascii="宋体" w:hAnsi="宋体" w:cs="宋体"/>
                <w:color w:val="000000"/>
                <w:szCs w:val="21"/>
              </w:rPr>
              <w:br w:type="textWrapping"/>
            </w:r>
            <w:r>
              <w:rPr>
                <w:rFonts w:hint="eastAsia" w:ascii="宋体" w:hAnsi="宋体" w:cs="宋体"/>
                <w:color w:val="000000"/>
                <w:szCs w:val="21"/>
              </w:rPr>
              <w:t>4、接口参数</w:t>
            </w:r>
            <w:r>
              <w:rPr>
                <w:rFonts w:hint="eastAsia" w:ascii="宋体" w:hAnsi="宋体" w:cs="宋体"/>
                <w:color w:val="000000"/>
                <w:szCs w:val="21"/>
              </w:rPr>
              <w:br w:type="textWrapping"/>
            </w:r>
            <w:r>
              <w:rPr>
                <w:rFonts w:hint="eastAsia" w:ascii="宋体" w:hAnsi="宋体" w:cs="宋体"/>
                <w:color w:val="000000"/>
                <w:szCs w:val="21"/>
              </w:rPr>
              <w:t>音视频输入接口：HDMI 1.4 × 1 , VGA x 1 , Audio IN x 1</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9570" w:type="dxa"/>
            <w:gridSpan w:val="6"/>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实训室多媒体教学设备</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109</w:t>
            </w:r>
          </w:p>
        </w:tc>
        <w:tc>
          <w:tcPr>
            <w:tcW w:w="106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hint="eastAsia" w:ascii="宋体" w:hAnsi="宋体" w:eastAsia="宋体" w:cs="宋体"/>
                <w:color w:val="000000"/>
                <w:szCs w:val="21"/>
                <w:lang w:eastAsia="zh-CN"/>
              </w:rPr>
            </w:pPr>
            <w:r>
              <w:rPr>
                <w:rFonts w:hint="eastAsia" w:ascii="宋体" w:hAnsi="宋体" w:cs="宋体"/>
                <w:color w:val="000000"/>
                <w:szCs w:val="21"/>
              </w:rPr>
              <w:t>一体机</w:t>
            </w:r>
            <w:r>
              <w:rPr>
                <w:rFonts w:hint="eastAsia" w:ascii="宋体" w:hAnsi="宋体" w:cs="宋体"/>
                <w:color w:val="FF0000"/>
                <w:szCs w:val="21"/>
                <w:lang w:eastAsia="zh-CN"/>
              </w:rPr>
              <w:t>（</w:t>
            </w:r>
            <w:r>
              <w:rPr>
                <w:rFonts w:hint="eastAsia" w:ascii="宋体" w:hAnsi="宋体" w:cs="宋体"/>
                <w:color w:val="FF0000"/>
                <w:szCs w:val="21"/>
                <w:lang w:val="en-US" w:eastAsia="zh-CN"/>
              </w:rPr>
              <w:t>核心产品</w:t>
            </w:r>
            <w:r>
              <w:rPr>
                <w:rFonts w:hint="eastAsia" w:ascii="宋体" w:hAnsi="宋体" w:cs="宋体"/>
                <w:color w:val="FF0000"/>
                <w:szCs w:val="21"/>
                <w:lang w:eastAsia="zh-CN"/>
              </w:rPr>
              <w:t>）</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一、整体设计</w:t>
            </w:r>
            <w:r>
              <w:rPr>
                <w:rFonts w:hint="eastAsia" w:ascii="宋体" w:hAnsi="宋体" w:cs="宋体"/>
                <w:color w:val="000000"/>
                <w:szCs w:val="21"/>
              </w:rPr>
              <w:br w:type="textWrapping"/>
            </w:r>
            <w:r>
              <w:rPr>
                <w:rFonts w:hint="eastAsia" w:ascii="宋体" w:hAnsi="宋体" w:cs="宋体"/>
                <w:color w:val="000000"/>
                <w:szCs w:val="21"/>
              </w:rPr>
              <w:t>1.整机采用边框与背板一体化冲压成型结构，上左右三边边框与背板非拼接组装结构，连接处无拼缝。整机左、右、下三边框皆具备磁吸功能，边框任意位置可吸附具备磁吸功能的书写笔。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cs="宋体"/>
                <w:color w:val="000000"/>
                <w:szCs w:val="21"/>
              </w:rPr>
              <w:br w:type="textWrapping"/>
            </w:r>
            <w:r>
              <w:rPr>
                <w:rFonts w:hint="eastAsia" w:ascii="宋体" w:hAnsi="宋体" w:cs="宋体"/>
                <w:color w:val="000000"/>
                <w:szCs w:val="21"/>
              </w:rPr>
              <w:t>2.屏幕采用≥86英寸液晶显示器，采⽤LED液晶A规屏，显示⽐例16:9。显示分辨率3840*2160，可视⻆度≥178°。</w:t>
            </w:r>
            <w:r>
              <w:rPr>
                <w:rFonts w:hint="eastAsia" w:ascii="宋体" w:hAnsi="宋体" w:cs="宋体"/>
                <w:color w:val="000000"/>
                <w:szCs w:val="21"/>
              </w:rPr>
              <w:br w:type="textWrapping"/>
            </w:r>
            <w:r>
              <w:rPr>
                <w:rFonts w:hint="eastAsia" w:ascii="宋体" w:hAnsi="宋体" w:cs="宋体"/>
                <w:color w:val="000000"/>
                <w:szCs w:val="21"/>
              </w:rPr>
              <w:t>3.侧置输入接口具备≥2路HDMI、1路RS232（RJ45形态）、1路USB接口，1路音频输出、1路触控USB输出；前置输入接口≥3路USB接口（包含1路Type-C、2路USB）。</w:t>
            </w:r>
            <w:r>
              <w:rPr>
                <w:rFonts w:hint="eastAsia" w:ascii="宋体" w:hAnsi="宋体" w:cs="宋体"/>
                <w:color w:val="000000"/>
                <w:szCs w:val="21"/>
              </w:rPr>
              <w:br w:type="textWrapping"/>
            </w:r>
            <w:r>
              <w:rPr>
                <w:rFonts w:hint="eastAsia" w:ascii="宋体" w:hAnsi="宋体" w:cs="宋体"/>
                <w:color w:val="000000"/>
                <w:szCs w:val="21"/>
              </w:rPr>
              <w:t>4.整机采用红外触控技术，系统支持≥50点触控及书写划线。</w:t>
            </w:r>
            <w:r>
              <w:rPr>
                <w:rFonts w:hint="eastAsia" w:ascii="宋体" w:hAnsi="宋体" w:cs="宋体"/>
                <w:color w:val="000000"/>
                <w:szCs w:val="21"/>
              </w:rPr>
              <w:br w:type="textWrapping"/>
            </w:r>
            <w:r>
              <w:rPr>
                <w:rFonts w:hint="eastAsia" w:ascii="宋体" w:hAnsi="宋体" w:cs="宋体"/>
                <w:color w:val="000000"/>
                <w:szCs w:val="21"/>
              </w:rPr>
              <w:t>5.整机嵌入式系统版本≥Android 15，主频≥1.6GHz。</w:t>
            </w:r>
            <w:r>
              <w:rPr>
                <w:rFonts w:hint="eastAsia" w:ascii="宋体" w:hAnsi="宋体" w:cs="宋体"/>
                <w:color w:val="000000"/>
                <w:szCs w:val="21"/>
              </w:rPr>
              <w:br w:type="textWrapping"/>
            </w:r>
            <w:r>
              <w:rPr>
                <w:rFonts w:hint="eastAsia" w:ascii="宋体" w:hAnsi="宋体" w:cs="宋体"/>
                <w:color w:val="000000"/>
                <w:szCs w:val="21"/>
              </w:rPr>
              <w:t>6.整机设备内置2.2声道扬声器，前朝向发声，12W高音扬声器2个，上朝向30W中低音扬声器2个，最大功率≥84W，全部扬声器无需打开背板即可单独拆卸。</w:t>
            </w:r>
            <w:r>
              <w:rPr>
                <w:rFonts w:hint="eastAsia" w:ascii="宋体" w:hAnsi="宋体" w:cs="宋体"/>
                <w:color w:val="000000"/>
                <w:szCs w:val="21"/>
              </w:rPr>
              <w:br w:type="textWrapping"/>
            </w:r>
            <w:r>
              <w:rPr>
                <w:rFonts w:hint="eastAsia" w:ascii="宋体" w:hAnsi="宋体" w:cs="宋体"/>
                <w:color w:val="000000"/>
                <w:szCs w:val="21"/>
              </w:rPr>
              <w:t>7.整机内置非独立外扩展的4阵列麦克风，可用于对教室环境音频进行采集，麦克风拾音距离≥12米。</w:t>
            </w:r>
            <w:r>
              <w:rPr>
                <w:rFonts w:hint="eastAsia" w:ascii="宋体" w:hAnsi="宋体" w:cs="宋体"/>
                <w:color w:val="000000"/>
                <w:szCs w:val="21"/>
              </w:rPr>
              <w:br w:type="textWrapping"/>
            </w:r>
            <w:r>
              <w:rPr>
                <w:rFonts w:hint="eastAsia" w:ascii="宋体" w:hAnsi="宋体" w:cs="宋体"/>
                <w:color w:val="000000"/>
                <w:szCs w:val="21"/>
              </w:rPr>
              <w:t>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cs="宋体"/>
                <w:color w:val="000000"/>
                <w:szCs w:val="21"/>
              </w:rPr>
              <w:br w:type="textWrapping"/>
            </w:r>
            <w:r>
              <w:rPr>
                <w:rFonts w:hint="eastAsia" w:ascii="宋体" w:hAnsi="宋体" w:cs="宋体"/>
                <w:color w:val="000000"/>
                <w:szCs w:val="21"/>
              </w:rPr>
              <w:t>10.整机上边框内置非独立摄像头，采用一体化集成设计，⽀持输出4:3、16:9⽐例的图⽚和视频，支持拍摄＞1600 万像素的照片和视频，支持输出 4k 分辨率的视频。</w:t>
            </w:r>
            <w:r>
              <w:rPr>
                <w:rFonts w:hint="eastAsia" w:ascii="宋体" w:hAnsi="宋体" w:cs="宋体"/>
                <w:color w:val="000000"/>
                <w:szCs w:val="21"/>
              </w:rPr>
              <w:br w:type="textWrapping"/>
            </w:r>
            <w:r>
              <w:rPr>
                <w:rFonts w:hint="eastAsia" w:ascii="宋体" w:hAnsi="宋体" w:cs="宋体"/>
                <w:color w:val="000000"/>
                <w:szCs w:val="21"/>
              </w:rPr>
              <w:t>11.整机内置双Wi</w:t>
            </w:r>
            <w:r>
              <w:rPr>
                <w:rFonts w:hint="eastAsia" w:ascii="宋体" w:hAnsi="宋体" w:cs="宋体"/>
                <w:color w:val="000000"/>
                <w:szCs w:val="21"/>
                <w:lang w:val="en-US" w:eastAsia="zh-CN"/>
              </w:rPr>
              <w:t>-</w:t>
            </w:r>
            <w:r>
              <w:rPr>
                <w:rFonts w:hint="eastAsia" w:ascii="宋体" w:hAnsi="宋体" w:cs="宋体"/>
                <w:color w:val="000000"/>
                <w:szCs w:val="21"/>
              </w:rPr>
              <w:t>Fi6无线网卡（不接受外接），在Android和Windows系统下，可实现Wi-Fi无线上网连接、AP无线热点发射。Wi-Fi制式支持IEEE 802.11 a/b/g/n/ac/ax；支持版本Wi-Fi6。</w:t>
            </w:r>
            <w:r>
              <w:rPr>
                <w:rFonts w:hint="eastAsia" w:ascii="宋体" w:hAnsi="宋体" w:cs="宋体"/>
                <w:color w:val="000000"/>
                <w:szCs w:val="21"/>
              </w:rPr>
              <w:br w:type="textWrapping"/>
            </w:r>
            <w:r>
              <w:rPr>
                <w:rFonts w:hint="eastAsia" w:ascii="宋体" w:hAnsi="宋体" w:cs="宋体"/>
                <w:color w:val="000000"/>
                <w:szCs w:val="21"/>
              </w:rPr>
              <w:t>12.整机支持发出频率为18kHz-22kHz超声波信号，智能手机和笔记本电脑接收超声波信号后可以自动识别附近投屏设备，点击对应设备即可完成投屏操作。</w:t>
            </w:r>
            <w:r>
              <w:rPr>
                <w:rFonts w:hint="eastAsia" w:ascii="宋体" w:hAnsi="宋体" w:cs="宋体"/>
                <w:color w:val="000000"/>
                <w:szCs w:val="21"/>
              </w:rPr>
              <w:br w:type="textWrapping"/>
            </w:r>
            <w:r>
              <w:rPr>
                <w:rFonts w:hint="eastAsia" w:ascii="宋体" w:hAnsi="宋体" w:cs="宋体"/>
                <w:color w:val="000000"/>
                <w:szCs w:val="21"/>
              </w:rPr>
              <w:t>14.整机Windows通道支持文件传输应用，支持通过扫码、超声、wifi直连三种方式与手机进行握手连接，实现文件传输功能。</w:t>
            </w:r>
            <w:r>
              <w:rPr>
                <w:rFonts w:hint="eastAsia" w:ascii="宋体" w:hAnsi="宋体" w:cs="宋体"/>
                <w:color w:val="000000"/>
                <w:szCs w:val="21"/>
              </w:rPr>
              <w:br w:type="textWrapping"/>
            </w:r>
            <w:r>
              <w:rPr>
                <w:rFonts w:hint="eastAsia" w:ascii="宋体" w:hAnsi="宋体" w:cs="宋体"/>
                <w:color w:val="000000"/>
                <w:szCs w:val="21"/>
              </w:rPr>
              <w:t>15.整机内置AR授课工具，支持对视频展台所采集的画面中叠加动态的3D 模型。3D模型包括：动物、微生物、人体骨骼、乐器、星球、地形。</w:t>
            </w:r>
            <w:r>
              <w:rPr>
                <w:rFonts w:hint="eastAsia" w:ascii="宋体" w:hAnsi="宋体" w:cs="宋体"/>
                <w:color w:val="000000"/>
                <w:szCs w:val="21"/>
              </w:rPr>
              <w:br w:type="textWrapping"/>
            </w:r>
            <w:r>
              <w:rPr>
                <w:rFonts w:hint="eastAsia" w:ascii="宋体" w:hAnsi="宋体" w:cs="宋体"/>
                <w:color w:val="000000"/>
                <w:szCs w:val="21"/>
              </w:rPr>
              <w:br w:type="textWrapping"/>
            </w:r>
            <w:r>
              <w:rPr>
                <w:rFonts w:hint="eastAsia" w:ascii="宋体" w:hAnsi="宋体" w:cs="宋体"/>
                <w:color w:val="000000"/>
                <w:szCs w:val="21"/>
              </w:rPr>
              <w:t>二、插拔式电脑模块：</w:t>
            </w:r>
            <w:r>
              <w:rPr>
                <w:rFonts w:hint="eastAsia" w:ascii="宋体" w:hAnsi="宋体" w:cs="宋体"/>
                <w:color w:val="000000"/>
                <w:szCs w:val="21"/>
              </w:rPr>
              <w:br w:type="textWrapping"/>
            </w:r>
            <w:r>
              <w:rPr>
                <w:rFonts w:hint="eastAsia" w:ascii="宋体" w:hAnsi="宋体" w:cs="宋体"/>
                <w:color w:val="000000"/>
                <w:szCs w:val="21"/>
              </w:rPr>
              <w:t>1、采用按压式卡扣，无需工具即可快速拆卸电脑模块。</w:t>
            </w:r>
            <w:r>
              <w:rPr>
                <w:rFonts w:hint="eastAsia" w:ascii="宋体" w:hAnsi="宋体" w:cs="宋体"/>
                <w:color w:val="000000"/>
                <w:szCs w:val="21"/>
              </w:rPr>
              <w:br w:type="textWrapping"/>
            </w:r>
            <w:r>
              <w:rPr>
                <w:rFonts w:hint="eastAsia" w:ascii="宋体" w:hAnsi="宋体" w:cs="宋体"/>
                <w:color w:val="000000"/>
                <w:szCs w:val="21"/>
              </w:rPr>
              <w:t>2、PC模块和整机的连接采用万兆级接口，传输速率≥10Gbps。</w:t>
            </w:r>
            <w:r>
              <w:rPr>
                <w:rFonts w:hint="eastAsia" w:ascii="宋体" w:hAnsi="宋体" w:cs="宋体"/>
                <w:color w:val="000000"/>
                <w:szCs w:val="21"/>
              </w:rPr>
              <w:br w:type="textWrapping"/>
            </w:r>
            <w:r>
              <w:rPr>
                <w:rFonts w:hint="eastAsia" w:ascii="宋体" w:hAnsi="宋体" w:cs="宋体"/>
                <w:color w:val="000000"/>
                <w:szCs w:val="21"/>
              </w:rPr>
              <w:t>3、电脑模块CPU要求：主频≥2.0GHz，8核心十二线程；配置要求：不低于 DDR4 8GB内存，256GB SSD硬盘；接口要求：≥1路HDMI，≥3路USB。</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110</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扩声系统智能音频主机</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1、AI吊麦音频处理器为纯嵌入式设计，可外接功放或有源音箱。</w:t>
            </w:r>
            <w:r>
              <w:rPr>
                <w:rFonts w:hint="eastAsia" w:ascii="宋体" w:hAnsi="宋体" w:cs="宋体"/>
                <w:color w:val="000000"/>
                <w:szCs w:val="21"/>
              </w:rPr>
              <w:br w:type="textWrapping"/>
            </w:r>
            <w:r>
              <w:rPr>
                <w:rFonts w:hint="eastAsia" w:ascii="宋体" w:hAnsi="宋体" w:cs="宋体"/>
                <w:color w:val="000000"/>
                <w:szCs w:val="21"/>
              </w:rPr>
              <w:t>2、具有≥2路麦克风输入接口，可两支吊装麦克风同时使用，组成师生互动扩声，且拾音距离≥5米，每路麦克风带48V幻想电源供电。具备多麦同时使用技术，且多麦同时使用不啸叫、不丢字、不卡顿，声场均匀。</w:t>
            </w:r>
            <w:r>
              <w:rPr>
                <w:rFonts w:hint="eastAsia" w:ascii="宋体" w:hAnsi="宋体" w:cs="宋体"/>
                <w:color w:val="000000"/>
                <w:szCs w:val="21"/>
              </w:rPr>
              <w:br w:type="textWrapping"/>
            </w:r>
            <w:r>
              <w:rPr>
                <w:rFonts w:hint="eastAsia" w:ascii="宋体" w:hAnsi="宋体" w:cs="宋体"/>
                <w:color w:val="000000"/>
                <w:szCs w:val="21"/>
              </w:rPr>
              <w:t>3、具有≥1路平衡输入和≥1路隔离输入接口、≥1路录音输出接口和≥1路线路输出接口、≥1路闪避实体开关、≥1路隐藏式音量电位器和≥1路高音可调电位器、≥1路USB升级接口≥1路RS232串口通讯接口，支持PC调试和中控控制，且以上接口名称均为中文标识。</w:t>
            </w:r>
            <w:r>
              <w:rPr>
                <w:rFonts w:hint="eastAsia" w:ascii="宋体" w:hAnsi="宋体" w:cs="宋体"/>
                <w:color w:val="000000"/>
                <w:szCs w:val="21"/>
              </w:rPr>
              <w:br w:type="textWrapping"/>
            </w:r>
            <w:r>
              <w:rPr>
                <w:rFonts w:hint="eastAsia" w:ascii="宋体" w:hAnsi="宋体" w:cs="宋体"/>
                <w:color w:val="000000"/>
                <w:szCs w:val="21"/>
              </w:rPr>
              <w:t>4、内置双核增强型HIFI-4数字信号处理器，专用AI语音处理引擎。</w:t>
            </w:r>
            <w:r>
              <w:rPr>
                <w:rFonts w:hint="eastAsia" w:ascii="宋体" w:hAnsi="宋体" w:cs="宋体"/>
                <w:color w:val="000000"/>
                <w:szCs w:val="21"/>
              </w:rPr>
              <w:br w:type="textWrapping"/>
            </w:r>
            <w:r>
              <w:rPr>
                <w:rFonts w:hint="eastAsia" w:ascii="宋体" w:hAnsi="宋体" w:cs="宋体"/>
                <w:color w:val="000000"/>
                <w:szCs w:val="21"/>
              </w:rPr>
              <w:t>5、调试软件具有≥5档可调啸叫抑制等级，完全自动适应环境和反馈参数，无需复杂人工调试，自动反馈抑制。具有≥16段图示均衡功能，图示均衡频点可自定义，增益可调≥±18dB。</w:t>
            </w:r>
            <w:r>
              <w:rPr>
                <w:rFonts w:hint="eastAsia" w:ascii="宋体" w:hAnsi="宋体" w:cs="宋体"/>
                <w:color w:val="000000"/>
                <w:szCs w:val="21"/>
              </w:rPr>
              <w:br w:type="textWrapping"/>
            </w:r>
            <w:r>
              <w:rPr>
                <w:rFonts w:hint="eastAsia" w:ascii="宋体" w:hAnsi="宋体" w:cs="宋体"/>
                <w:color w:val="000000"/>
                <w:szCs w:val="21"/>
              </w:rPr>
              <w:t xml:space="preserve">6、调试软件具有≥6档可调降噪等级，可根据老师使用需求调节降噪强度； </w:t>
            </w:r>
            <w:r>
              <w:rPr>
                <w:rFonts w:hint="eastAsia" w:ascii="宋体" w:hAnsi="宋体" w:cs="宋体"/>
                <w:color w:val="000000"/>
                <w:szCs w:val="21"/>
              </w:rPr>
              <w:br w:type="textWrapping"/>
            </w:r>
            <w:r>
              <w:rPr>
                <w:rFonts w:hint="eastAsia" w:ascii="宋体" w:hAnsi="宋体" w:cs="宋体"/>
                <w:color w:val="000000"/>
                <w:szCs w:val="21"/>
              </w:rPr>
              <w:t>7、电源功率：12W。</w:t>
            </w:r>
            <w:r>
              <w:rPr>
                <w:rFonts w:hint="eastAsia" w:ascii="宋体" w:hAnsi="宋体" w:cs="宋体"/>
                <w:color w:val="000000"/>
                <w:szCs w:val="21"/>
              </w:rPr>
              <w:br w:type="textWrapping"/>
            </w:r>
            <w:r>
              <w:rPr>
                <w:rFonts w:hint="eastAsia" w:ascii="宋体" w:hAnsi="宋体" w:cs="宋体"/>
                <w:color w:val="000000"/>
                <w:szCs w:val="21"/>
              </w:rPr>
              <w:t>8、频率范围：等于或优于50Hz-20kHz（±3dB）。</w:t>
            </w:r>
            <w:r>
              <w:rPr>
                <w:rFonts w:hint="eastAsia" w:ascii="宋体" w:hAnsi="宋体" w:cs="宋体"/>
                <w:color w:val="000000"/>
                <w:szCs w:val="21"/>
              </w:rPr>
              <w:br w:type="textWrapping"/>
            </w:r>
            <w:r>
              <w:rPr>
                <w:rFonts w:hint="eastAsia" w:ascii="宋体" w:hAnsi="宋体" w:cs="宋体"/>
                <w:color w:val="000000"/>
                <w:szCs w:val="21"/>
              </w:rPr>
              <w:t>9、总谐波失真：≤0.1%。</w:t>
            </w:r>
            <w:r>
              <w:rPr>
                <w:rFonts w:hint="eastAsia" w:ascii="宋体" w:hAnsi="宋体" w:cs="宋体"/>
                <w:color w:val="000000"/>
                <w:szCs w:val="21"/>
              </w:rPr>
              <w:br w:type="textWrapping"/>
            </w:r>
            <w:r>
              <w:rPr>
                <w:rFonts w:hint="eastAsia" w:ascii="宋体" w:hAnsi="宋体" w:cs="宋体"/>
                <w:color w:val="000000"/>
                <w:szCs w:val="21"/>
              </w:rPr>
              <w:t>10、增益差：≤0.5dB。</w:t>
            </w:r>
            <w:r>
              <w:rPr>
                <w:rFonts w:hint="eastAsia" w:ascii="宋体" w:hAnsi="宋体" w:cs="宋体"/>
                <w:color w:val="000000"/>
                <w:szCs w:val="21"/>
              </w:rPr>
              <w:br w:type="textWrapping"/>
            </w:r>
            <w:r>
              <w:rPr>
                <w:rFonts w:hint="eastAsia" w:ascii="宋体" w:hAnsi="宋体" w:cs="宋体"/>
                <w:color w:val="000000"/>
                <w:szCs w:val="21"/>
              </w:rPr>
              <w:t>11、线路输入输出信噪比：≥100dB。</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111</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超薄数字功放</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1、机箱高度≤1U，铝合金面板光面处理，LED信号灯设计，GIAN电位器旋钮设计；</w:t>
            </w:r>
            <w:r>
              <w:rPr>
                <w:rFonts w:hint="eastAsia" w:ascii="宋体" w:hAnsi="宋体" w:cs="宋体"/>
                <w:color w:val="000000"/>
                <w:szCs w:val="21"/>
              </w:rPr>
              <w:br w:type="textWrapping"/>
            </w:r>
            <w:r>
              <w:rPr>
                <w:rFonts w:hint="eastAsia" w:ascii="宋体" w:hAnsi="宋体" w:cs="宋体"/>
                <w:color w:val="000000"/>
                <w:szCs w:val="21"/>
              </w:rPr>
              <w:t>2、宽电压线路设计，开关电源设计；D类数字功放设计；</w:t>
            </w:r>
            <w:r>
              <w:rPr>
                <w:rFonts w:hint="eastAsia" w:ascii="宋体" w:hAnsi="宋体" w:cs="宋体"/>
                <w:color w:val="000000"/>
                <w:szCs w:val="21"/>
              </w:rPr>
              <w:br w:type="textWrapping"/>
            </w:r>
            <w:r>
              <w:rPr>
                <w:rFonts w:hint="eastAsia" w:ascii="宋体" w:hAnsi="宋体" w:cs="宋体"/>
                <w:color w:val="000000"/>
                <w:szCs w:val="21"/>
              </w:rPr>
              <w:t>3、拨码开关可实现增益、低通、并接等功能；</w:t>
            </w:r>
            <w:r>
              <w:rPr>
                <w:rFonts w:hint="eastAsia" w:ascii="宋体" w:hAnsi="宋体" w:cs="宋体"/>
                <w:color w:val="000000"/>
                <w:szCs w:val="21"/>
              </w:rPr>
              <w:br w:type="textWrapping"/>
            </w:r>
            <w:r>
              <w:rPr>
                <w:rFonts w:hint="eastAsia" w:ascii="宋体" w:hAnsi="宋体" w:cs="宋体"/>
                <w:color w:val="000000"/>
                <w:szCs w:val="21"/>
              </w:rPr>
              <w:t>4、电压供应：110-250V，50H</w:t>
            </w:r>
            <w:r>
              <w:rPr>
                <w:rFonts w:hint="eastAsia" w:ascii="宋体" w:hAnsi="宋体" w:cs="宋体"/>
                <w:color w:val="000000"/>
                <w:szCs w:val="21"/>
                <w:lang w:val="en-US" w:eastAsia="zh-CN"/>
              </w:rPr>
              <w:t>z</w:t>
            </w:r>
            <w:r>
              <w:rPr>
                <w:rFonts w:hint="eastAsia" w:ascii="宋体" w:hAnsi="宋体" w:cs="宋体"/>
                <w:color w:val="000000"/>
                <w:szCs w:val="21"/>
              </w:rPr>
              <w:t>-60H</w:t>
            </w:r>
            <w:r>
              <w:rPr>
                <w:rFonts w:hint="eastAsia" w:ascii="宋体" w:hAnsi="宋体" w:cs="宋体"/>
                <w:color w:val="000000"/>
                <w:szCs w:val="21"/>
                <w:lang w:val="en-US" w:eastAsia="zh-CN"/>
              </w:rPr>
              <w:t>z</w:t>
            </w:r>
            <w:r>
              <w:rPr>
                <w:rFonts w:hint="eastAsia" w:ascii="宋体" w:hAnsi="宋体" w:cs="宋体"/>
                <w:color w:val="000000"/>
                <w:szCs w:val="21"/>
              </w:rPr>
              <w:t>；</w:t>
            </w:r>
            <w:r>
              <w:rPr>
                <w:rFonts w:hint="eastAsia" w:ascii="宋体" w:hAnsi="宋体" w:cs="宋体"/>
                <w:color w:val="000000"/>
                <w:szCs w:val="21"/>
              </w:rPr>
              <w:br w:type="textWrapping"/>
            </w:r>
            <w:r>
              <w:rPr>
                <w:rFonts w:hint="eastAsia" w:ascii="宋体" w:hAnsi="宋体" w:cs="宋体"/>
                <w:color w:val="000000"/>
                <w:szCs w:val="21"/>
              </w:rPr>
              <w:t>5、单通道额定功率（8Ω/4Ω）： ≥400W/700W；</w:t>
            </w:r>
            <w:r>
              <w:rPr>
                <w:rFonts w:hint="eastAsia" w:ascii="宋体" w:hAnsi="宋体" w:cs="宋体"/>
                <w:color w:val="000000"/>
                <w:szCs w:val="21"/>
              </w:rPr>
              <w:br w:type="textWrapping"/>
            </w:r>
            <w:r>
              <w:rPr>
                <w:rFonts w:hint="eastAsia" w:ascii="宋体" w:hAnsi="宋体" w:cs="宋体"/>
                <w:color w:val="000000"/>
                <w:szCs w:val="21"/>
              </w:rPr>
              <w:t>6、频率响应：20-20KHz（±3dB）；</w:t>
            </w:r>
            <w:r>
              <w:rPr>
                <w:rFonts w:hint="eastAsia" w:ascii="宋体" w:hAnsi="宋体" w:cs="宋体"/>
                <w:color w:val="000000"/>
                <w:szCs w:val="21"/>
              </w:rPr>
              <w:br w:type="textWrapping"/>
            </w:r>
            <w:r>
              <w:rPr>
                <w:rFonts w:hint="eastAsia" w:ascii="宋体" w:hAnsi="宋体" w:cs="宋体"/>
                <w:color w:val="000000"/>
                <w:szCs w:val="21"/>
              </w:rPr>
              <w:t>7、输入阻抗：10K不平衡输入，20K平衡输入；</w:t>
            </w:r>
            <w:r>
              <w:rPr>
                <w:rFonts w:hint="eastAsia" w:ascii="宋体" w:hAnsi="宋体" w:cs="宋体"/>
                <w:color w:val="000000"/>
                <w:szCs w:val="21"/>
              </w:rPr>
              <w:br w:type="textWrapping"/>
            </w:r>
            <w:r>
              <w:rPr>
                <w:rFonts w:hint="eastAsia" w:ascii="宋体" w:hAnsi="宋体" w:cs="宋体"/>
                <w:color w:val="000000"/>
                <w:szCs w:val="21"/>
              </w:rPr>
              <w:t>8、失真(THD)：≤0.01%；</w:t>
            </w:r>
            <w:r>
              <w:rPr>
                <w:rFonts w:hint="eastAsia" w:ascii="宋体" w:hAnsi="宋体" w:cs="宋体"/>
                <w:color w:val="000000"/>
                <w:szCs w:val="21"/>
              </w:rPr>
              <w:br w:type="textWrapping"/>
            </w:r>
            <w:r>
              <w:rPr>
                <w:rFonts w:hint="eastAsia" w:ascii="宋体" w:hAnsi="宋体" w:cs="宋体"/>
                <w:color w:val="000000"/>
                <w:szCs w:val="21"/>
              </w:rPr>
              <w:t>9、接口：≥4路XLR输入，≥4路凤凰插座输出。</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112</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吸顶喇叭</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1、阻抗：8Ω；</w:t>
            </w:r>
            <w:r>
              <w:rPr>
                <w:rFonts w:hint="eastAsia" w:ascii="宋体" w:hAnsi="宋体" w:cs="宋体"/>
                <w:color w:val="000000"/>
                <w:szCs w:val="21"/>
              </w:rPr>
              <w:br w:type="textWrapping"/>
            </w:r>
            <w:r>
              <w:rPr>
                <w:rFonts w:hint="eastAsia" w:ascii="宋体" w:hAnsi="宋体" w:cs="宋体"/>
                <w:color w:val="000000"/>
                <w:szCs w:val="21"/>
              </w:rPr>
              <w:t>2、灵敏度：≥90dB；</w:t>
            </w:r>
            <w:r>
              <w:rPr>
                <w:rFonts w:hint="eastAsia" w:ascii="宋体" w:hAnsi="宋体" w:cs="宋体"/>
                <w:color w:val="000000"/>
                <w:szCs w:val="21"/>
              </w:rPr>
              <w:br w:type="textWrapping"/>
            </w:r>
            <w:r>
              <w:rPr>
                <w:rFonts w:hint="eastAsia" w:ascii="宋体" w:hAnsi="宋体" w:cs="宋体"/>
                <w:color w:val="000000"/>
                <w:szCs w:val="21"/>
              </w:rPr>
              <w:t>3、功率：≥32W；</w:t>
            </w:r>
            <w:r>
              <w:rPr>
                <w:rFonts w:hint="eastAsia" w:ascii="宋体" w:hAnsi="宋体" w:cs="宋体"/>
                <w:color w:val="000000"/>
                <w:szCs w:val="21"/>
              </w:rPr>
              <w:br w:type="textWrapping"/>
            </w:r>
            <w:r>
              <w:rPr>
                <w:rFonts w:hint="eastAsia" w:ascii="宋体" w:hAnsi="宋体" w:cs="宋体"/>
                <w:color w:val="000000"/>
                <w:szCs w:val="21"/>
              </w:rPr>
              <w:t>4、喇叭尺寸：≥6寸（吸顶安装）；</w:t>
            </w:r>
            <w:r>
              <w:rPr>
                <w:rFonts w:hint="eastAsia" w:ascii="宋体" w:hAnsi="宋体" w:cs="宋体"/>
                <w:color w:val="000000"/>
                <w:szCs w:val="21"/>
              </w:rPr>
              <w:br w:type="textWrapping"/>
            </w:r>
            <w:r>
              <w:rPr>
                <w:rFonts w:hint="eastAsia" w:ascii="宋体" w:hAnsi="宋体" w:cs="宋体"/>
                <w:color w:val="000000"/>
                <w:szCs w:val="21"/>
              </w:rPr>
              <w:t>5、频响范围：等于或优于90Hz-20kHz；</w:t>
            </w:r>
            <w:r>
              <w:rPr>
                <w:rFonts w:hint="eastAsia" w:ascii="宋体" w:hAnsi="宋体" w:cs="宋体"/>
                <w:color w:val="000000"/>
                <w:szCs w:val="21"/>
              </w:rPr>
              <w:br w:type="textWrapping"/>
            </w:r>
            <w:r>
              <w:rPr>
                <w:rFonts w:hint="eastAsia" w:ascii="宋体" w:hAnsi="宋体" w:cs="宋体"/>
                <w:color w:val="000000"/>
                <w:szCs w:val="21"/>
              </w:rPr>
              <w:t>6、外形尺寸：230×150（mm)。</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只</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113</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大方舟智能麦克风</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1、阵列麦克风，采用≥6咪线性阵列，高声源定位和波束成形，语音更清晰；</w:t>
            </w:r>
            <w:r>
              <w:rPr>
                <w:rFonts w:hint="eastAsia" w:ascii="宋体" w:hAnsi="宋体" w:cs="宋体"/>
                <w:color w:val="000000"/>
                <w:szCs w:val="21"/>
              </w:rPr>
              <w:br w:type="textWrapping"/>
            </w:r>
            <w:r>
              <w:rPr>
                <w:rFonts w:hint="eastAsia" w:ascii="宋体" w:hAnsi="宋体" w:cs="宋体"/>
                <w:color w:val="000000"/>
                <w:szCs w:val="21"/>
              </w:rPr>
              <w:t>2、可≥10米远距离宽范围拾音；</w:t>
            </w:r>
            <w:r>
              <w:rPr>
                <w:rFonts w:hint="eastAsia" w:ascii="宋体" w:hAnsi="宋体" w:cs="宋体"/>
                <w:color w:val="000000"/>
                <w:szCs w:val="21"/>
              </w:rPr>
              <w:br w:type="textWrapping"/>
            </w:r>
            <w:r>
              <w:rPr>
                <w:rFonts w:hint="eastAsia" w:ascii="宋体" w:hAnsi="宋体" w:cs="宋体"/>
                <w:color w:val="000000"/>
                <w:szCs w:val="21"/>
              </w:rPr>
              <w:t>3、内置防风棉，可良好过滤杂音和环境噪声，提升人声清晰度；</w:t>
            </w:r>
            <w:r>
              <w:rPr>
                <w:rFonts w:hint="eastAsia" w:ascii="宋体" w:hAnsi="宋体" w:cs="宋体"/>
                <w:color w:val="000000"/>
                <w:szCs w:val="21"/>
              </w:rPr>
              <w:br w:type="textWrapping"/>
            </w:r>
            <w:r>
              <w:rPr>
                <w:rFonts w:hint="eastAsia" w:ascii="宋体" w:hAnsi="宋体" w:cs="宋体"/>
                <w:color w:val="000000"/>
                <w:szCs w:val="21"/>
              </w:rPr>
              <w:t>4、48V幻象电源供电；</w:t>
            </w:r>
            <w:r>
              <w:rPr>
                <w:rFonts w:hint="eastAsia" w:ascii="宋体" w:hAnsi="宋体" w:cs="宋体"/>
                <w:color w:val="000000"/>
                <w:szCs w:val="21"/>
              </w:rPr>
              <w:br w:type="textWrapping"/>
            </w:r>
            <w:r>
              <w:rPr>
                <w:rFonts w:hint="eastAsia" w:ascii="宋体" w:hAnsi="宋体" w:cs="宋体"/>
                <w:color w:val="000000"/>
                <w:szCs w:val="21"/>
              </w:rPr>
              <w:t>5、抗手机、电磁、高频干扰；</w:t>
            </w:r>
            <w:r>
              <w:rPr>
                <w:rFonts w:hint="eastAsia" w:ascii="宋体" w:hAnsi="宋体" w:cs="宋体"/>
                <w:color w:val="000000"/>
                <w:szCs w:val="21"/>
              </w:rPr>
              <w:br w:type="textWrapping"/>
            </w:r>
            <w:r>
              <w:rPr>
                <w:rFonts w:hint="eastAsia" w:ascii="宋体" w:hAnsi="宋体" w:cs="宋体"/>
                <w:color w:val="000000"/>
                <w:szCs w:val="21"/>
              </w:rPr>
              <w:t>6、颜色：白色；</w:t>
            </w:r>
            <w:r>
              <w:rPr>
                <w:rFonts w:hint="eastAsia" w:ascii="宋体" w:hAnsi="宋体" w:cs="宋体"/>
                <w:color w:val="000000"/>
                <w:szCs w:val="21"/>
              </w:rPr>
              <w:br w:type="textWrapping"/>
            </w:r>
            <w:r>
              <w:rPr>
                <w:rFonts w:hint="eastAsia" w:ascii="宋体" w:hAnsi="宋体" w:cs="宋体"/>
                <w:color w:val="000000"/>
                <w:szCs w:val="21"/>
              </w:rPr>
              <w:t>7、频率响应：20-20KHZ（±3dB）；</w:t>
            </w:r>
            <w:r>
              <w:rPr>
                <w:rFonts w:hint="eastAsia" w:ascii="宋体" w:hAnsi="宋体" w:cs="宋体"/>
                <w:color w:val="000000"/>
                <w:szCs w:val="21"/>
              </w:rPr>
              <w:br w:type="textWrapping"/>
            </w:r>
            <w:r>
              <w:rPr>
                <w:rFonts w:hint="eastAsia" w:ascii="宋体" w:hAnsi="宋体" w:cs="宋体"/>
                <w:color w:val="000000"/>
                <w:szCs w:val="21"/>
              </w:rPr>
              <w:t>8、敏感度：等于或优于-38dB±3dB；</w:t>
            </w:r>
            <w:r>
              <w:rPr>
                <w:rFonts w:hint="eastAsia" w:ascii="宋体" w:hAnsi="宋体" w:cs="宋体"/>
                <w:color w:val="000000"/>
                <w:szCs w:val="21"/>
              </w:rPr>
              <w:br w:type="textWrapping"/>
            </w:r>
            <w:r>
              <w:rPr>
                <w:rFonts w:hint="eastAsia" w:ascii="宋体" w:hAnsi="宋体" w:cs="宋体"/>
                <w:color w:val="000000"/>
                <w:szCs w:val="21"/>
              </w:rPr>
              <w:t>9、最大声压级：≥138dB SPL；</w:t>
            </w:r>
            <w:r>
              <w:rPr>
                <w:rFonts w:hint="eastAsia" w:ascii="宋体" w:hAnsi="宋体" w:cs="宋体"/>
                <w:color w:val="000000"/>
                <w:szCs w:val="21"/>
              </w:rPr>
              <w:br w:type="textWrapping"/>
            </w:r>
            <w:r>
              <w:rPr>
                <w:rFonts w:hint="eastAsia" w:ascii="宋体" w:hAnsi="宋体" w:cs="宋体"/>
                <w:color w:val="000000"/>
                <w:szCs w:val="21"/>
              </w:rPr>
              <w:t>10、信噪比：≥82dB。</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114</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手持无线麦</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 xml:space="preserve">1、当无线麦充电底座和音频接收盒正确接线通电后，开启无线麦克风电源，短按电源按键5次，即可进入红外对频功能，自动对频； </w:t>
            </w:r>
            <w:r>
              <w:rPr>
                <w:rFonts w:hint="eastAsia" w:ascii="宋体" w:hAnsi="宋体" w:cs="宋体"/>
                <w:color w:val="000000"/>
                <w:szCs w:val="21"/>
              </w:rPr>
              <w:br w:type="textWrapping"/>
            </w:r>
            <w:r>
              <w:rPr>
                <w:rFonts w:hint="eastAsia" w:ascii="宋体" w:hAnsi="宋体" w:cs="宋体"/>
                <w:color w:val="000000"/>
                <w:szCs w:val="21"/>
              </w:rPr>
              <w:t>2、手持无线麦具有≥1.05英寸彩色TFT显示屏，具有≥6个软质硅胶按键，正面有激光发射、上翻页、下翻页按键，侧面有电源按键、音量加、音量减按键；）</w:t>
            </w:r>
            <w:r>
              <w:rPr>
                <w:rFonts w:hint="eastAsia" w:ascii="宋体" w:hAnsi="宋体" w:cs="宋体"/>
                <w:color w:val="000000"/>
                <w:szCs w:val="21"/>
              </w:rPr>
              <w:br w:type="textWrapping"/>
            </w:r>
            <w:r>
              <w:rPr>
                <w:rFonts w:hint="eastAsia" w:ascii="宋体" w:hAnsi="宋体" w:cs="宋体"/>
                <w:color w:val="000000"/>
                <w:szCs w:val="21"/>
              </w:rPr>
              <w:t xml:space="preserve">3、无线麦克风支持激光笔功能，支持无线PPT翻页功能； </w:t>
            </w:r>
            <w:r>
              <w:rPr>
                <w:rFonts w:hint="eastAsia" w:ascii="宋体" w:hAnsi="宋体" w:cs="宋体"/>
                <w:color w:val="000000"/>
                <w:szCs w:val="21"/>
              </w:rPr>
              <w:br w:type="textWrapping"/>
            </w:r>
            <w:r>
              <w:rPr>
                <w:rFonts w:hint="eastAsia" w:ascii="宋体" w:hAnsi="宋体" w:cs="宋体"/>
                <w:color w:val="000000"/>
                <w:szCs w:val="21"/>
              </w:rPr>
              <w:t xml:space="preserve">4、手持无线麦显示页面可显示无线连接状态、电池电量、动态电平、音量大小数值；支持通过显示屏进行≥5档屏幕亮度调节、设置限幅器开关、设置自动增益开关、进行≥5档EQ高频参数调节、进行≥5档EQ低频参数调节、设置降噪开关； </w:t>
            </w:r>
            <w:r>
              <w:rPr>
                <w:rFonts w:hint="eastAsia" w:ascii="宋体" w:hAnsi="宋体" w:cs="宋体"/>
                <w:color w:val="000000"/>
                <w:szCs w:val="21"/>
              </w:rPr>
              <w:br w:type="textWrapping"/>
            </w:r>
            <w:r>
              <w:rPr>
                <w:rFonts w:hint="eastAsia" w:ascii="宋体" w:hAnsi="宋体" w:cs="宋体"/>
                <w:color w:val="000000"/>
                <w:szCs w:val="21"/>
              </w:rPr>
              <w:t>5、手持无线麦采用笔</w:t>
            </w:r>
            <w:r>
              <w:rPr>
                <w:rFonts w:hint="eastAsia" w:ascii="宋体" w:hAnsi="宋体" w:cs="宋体"/>
                <w:color w:val="000000"/>
                <w:szCs w:val="21"/>
                <w:lang w:val="en-US" w:eastAsia="zh-CN"/>
              </w:rPr>
              <w:t>型</w:t>
            </w:r>
            <w:r>
              <w:rPr>
                <w:rFonts w:hint="eastAsia" w:ascii="宋体" w:hAnsi="宋体" w:cs="宋体"/>
                <w:color w:val="000000"/>
                <w:szCs w:val="21"/>
              </w:rPr>
              <w:t xml:space="preserve">设计，抓握舒适，适合手持使用； </w:t>
            </w:r>
            <w:r>
              <w:rPr>
                <w:rFonts w:hint="eastAsia" w:ascii="宋体" w:hAnsi="宋体" w:cs="宋体"/>
                <w:color w:val="000000"/>
                <w:szCs w:val="21"/>
              </w:rPr>
              <w:br w:type="textWrapping"/>
            </w:r>
            <w:r>
              <w:rPr>
                <w:rFonts w:hint="eastAsia" w:ascii="宋体" w:hAnsi="宋体" w:cs="宋体"/>
                <w:color w:val="000000"/>
                <w:szCs w:val="21"/>
              </w:rPr>
              <w:t xml:space="preserve">6、手持无线麦克风无线传输距离≥31m； </w:t>
            </w:r>
            <w:r>
              <w:rPr>
                <w:rFonts w:hint="eastAsia" w:ascii="宋体" w:hAnsi="宋体" w:cs="宋体"/>
                <w:color w:val="000000"/>
                <w:szCs w:val="21"/>
              </w:rPr>
              <w:br w:type="textWrapping"/>
            </w:r>
            <w:r>
              <w:rPr>
                <w:rFonts w:hint="eastAsia" w:ascii="宋体" w:hAnsi="宋体" w:cs="宋体"/>
                <w:color w:val="000000"/>
                <w:szCs w:val="21"/>
              </w:rPr>
              <w:t xml:space="preserve">7、手持无线麦充满电后，可连续拾扩音使用≥10小时； </w:t>
            </w:r>
            <w:r>
              <w:rPr>
                <w:rFonts w:hint="eastAsia" w:ascii="宋体" w:hAnsi="宋体" w:cs="宋体"/>
                <w:color w:val="000000"/>
                <w:szCs w:val="21"/>
              </w:rPr>
              <w:br w:type="textWrapping"/>
            </w:r>
            <w:r>
              <w:rPr>
                <w:rFonts w:hint="eastAsia" w:ascii="宋体" w:hAnsi="宋体" w:cs="宋体"/>
                <w:color w:val="000000"/>
                <w:szCs w:val="21"/>
              </w:rPr>
              <w:t xml:space="preserve">8、手持无线麦Type-C接口支持麦克风充电和拓展头戴麦克风和领夹麦克风咪头； </w:t>
            </w:r>
            <w:r>
              <w:rPr>
                <w:rFonts w:hint="eastAsia" w:ascii="宋体" w:hAnsi="宋体" w:cs="宋体"/>
                <w:color w:val="000000"/>
                <w:szCs w:val="21"/>
              </w:rPr>
              <w:br w:type="textWrapping"/>
            </w:r>
            <w:r>
              <w:rPr>
                <w:rFonts w:hint="eastAsia" w:ascii="宋体" w:hAnsi="宋体" w:cs="宋体"/>
                <w:color w:val="000000"/>
                <w:szCs w:val="21"/>
              </w:rPr>
              <w:t xml:space="preserve">9、将手持麦克风脱离信号接收范围，麦克风自动发出蜂鸣报警声，同时麦克风显示屏自动显示“请放回”； </w:t>
            </w:r>
            <w:r>
              <w:rPr>
                <w:rFonts w:hint="eastAsia" w:ascii="宋体" w:hAnsi="宋体" w:cs="宋体"/>
                <w:color w:val="000000"/>
                <w:szCs w:val="21"/>
              </w:rPr>
              <w:br w:type="textWrapping"/>
            </w:r>
            <w:r>
              <w:rPr>
                <w:rFonts w:hint="eastAsia" w:ascii="宋体" w:hAnsi="宋体" w:cs="宋体"/>
                <w:color w:val="000000"/>
                <w:szCs w:val="21"/>
              </w:rPr>
              <w:t xml:space="preserve">10、当无线麦克风超过20秒未进行功能操作，屏幕自动熄屏，熄屏后进入省电模式，不影响麦克风扩声。麦克风放入充电底座后自动进入静音待机状态，30分钟后麦克风未取出，麦克风自动关机，加快充电速度； </w:t>
            </w:r>
            <w:r>
              <w:rPr>
                <w:rFonts w:hint="eastAsia" w:ascii="宋体" w:hAnsi="宋体" w:cs="宋体"/>
                <w:color w:val="000000"/>
                <w:szCs w:val="21"/>
              </w:rPr>
              <w:br w:type="textWrapping"/>
            </w:r>
            <w:r>
              <w:rPr>
                <w:rFonts w:hint="eastAsia" w:ascii="宋体" w:hAnsi="宋体" w:cs="宋体"/>
                <w:color w:val="000000"/>
                <w:szCs w:val="21"/>
              </w:rPr>
              <w:t xml:space="preserve">11、手持无线麦具有≥1.2米自由落体耐摔功能，外壳及麦内部件不会损坏； </w:t>
            </w:r>
            <w:r>
              <w:rPr>
                <w:rFonts w:hint="eastAsia" w:ascii="宋体" w:hAnsi="宋体" w:cs="宋体"/>
                <w:color w:val="000000"/>
                <w:szCs w:val="21"/>
              </w:rPr>
              <w:br w:type="textWrapping"/>
            </w:r>
            <w:r>
              <w:rPr>
                <w:rFonts w:hint="eastAsia" w:ascii="宋体" w:hAnsi="宋体" w:cs="宋体"/>
                <w:color w:val="000000"/>
                <w:szCs w:val="21"/>
              </w:rPr>
              <w:t>12、频率范围：等于或优于100Hz-12KHz（±3dB）</w:t>
            </w:r>
            <w:r>
              <w:rPr>
                <w:rFonts w:hint="eastAsia" w:ascii="宋体" w:hAnsi="宋体" w:cs="宋体"/>
                <w:color w:val="000000"/>
                <w:szCs w:val="21"/>
              </w:rPr>
              <w:br w:type="textWrapping"/>
            </w:r>
            <w:r>
              <w:rPr>
                <w:rFonts w:hint="eastAsia" w:ascii="宋体" w:hAnsi="宋体" w:cs="宋体"/>
                <w:color w:val="000000"/>
                <w:szCs w:val="21"/>
              </w:rPr>
              <w:t>13、工作频率：2402Hz-2480Hz</w:t>
            </w:r>
            <w:r>
              <w:rPr>
                <w:rFonts w:hint="eastAsia" w:ascii="宋体" w:hAnsi="宋体" w:cs="宋体"/>
                <w:color w:val="000000"/>
                <w:szCs w:val="21"/>
              </w:rPr>
              <w:br w:type="textWrapping"/>
            </w:r>
            <w:r>
              <w:rPr>
                <w:rFonts w:hint="eastAsia" w:ascii="宋体" w:hAnsi="宋体" w:cs="宋体"/>
                <w:color w:val="000000"/>
                <w:szCs w:val="21"/>
              </w:rPr>
              <w:t>14、总谐波失真：≤0.2%</w:t>
            </w:r>
            <w:r>
              <w:rPr>
                <w:rFonts w:hint="eastAsia" w:ascii="宋体" w:hAnsi="宋体" w:cs="宋体"/>
                <w:color w:val="000000"/>
                <w:szCs w:val="21"/>
              </w:rPr>
              <w:br w:type="textWrapping"/>
            </w:r>
            <w:r>
              <w:rPr>
                <w:rFonts w:hint="eastAsia" w:ascii="宋体" w:hAnsi="宋体" w:cs="宋体"/>
                <w:color w:val="000000"/>
                <w:szCs w:val="21"/>
              </w:rPr>
              <w:t>15、音频系统延时：≤12ms</w:t>
            </w:r>
            <w:r>
              <w:rPr>
                <w:rFonts w:hint="eastAsia" w:ascii="宋体" w:hAnsi="宋体" w:cs="宋体"/>
                <w:color w:val="000000"/>
                <w:szCs w:val="21"/>
              </w:rPr>
              <w:br w:type="textWrapping"/>
            </w:r>
            <w:r>
              <w:rPr>
                <w:rFonts w:hint="eastAsia" w:ascii="宋体" w:hAnsi="宋体" w:cs="宋体"/>
                <w:color w:val="000000"/>
                <w:szCs w:val="21"/>
              </w:rPr>
              <w:t xml:space="preserve">16、智控主机具有≥1路TYPE-B USB接口可以连接电脑；≥1个SMA天线射频接口；≥1路3.5红外对频接口；≥1路凤凰端子音频输出接口；≥2路RS232通讯接口，可以与中控及其他主机通讯。智控主机具有≥1路RJ45网口可以与云平台通讯； </w:t>
            </w:r>
            <w:r>
              <w:rPr>
                <w:rFonts w:hint="eastAsia" w:ascii="宋体" w:hAnsi="宋体" w:cs="宋体"/>
                <w:color w:val="000000"/>
                <w:szCs w:val="21"/>
              </w:rPr>
              <w:br w:type="textWrapping"/>
            </w:r>
            <w:r>
              <w:rPr>
                <w:rFonts w:hint="eastAsia" w:ascii="宋体" w:hAnsi="宋体" w:cs="宋体"/>
                <w:color w:val="000000"/>
                <w:szCs w:val="21"/>
              </w:rPr>
              <w:t>17、智控主机具有电源开关，适配DC9V,1A电源。可以AC180~240V宽电压范围正常工作；</w:t>
            </w:r>
            <w:r>
              <w:rPr>
                <w:rFonts w:hint="eastAsia" w:ascii="宋体" w:hAnsi="宋体" w:cs="宋体"/>
                <w:color w:val="000000"/>
                <w:szCs w:val="21"/>
              </w:rPr>
              <w:br w:type="textWrapping"/>
            </w:r>
            <w:r>
              <w:rPr>
                <w:rFonts w:hint="eastAsia" w:ascii="宋体" w:hAnsi="宋体" w:cs="宋体"/>
                <w:color w:val="000000"/>
                <w:szCs w:val="21"/>
              </w:rPr>
              <w:t>18、智控主机具有≥2路TYPE-A USB接口可以和两个智能充电底座通讯；</w:t>
            </w:r>
            <w:r>
              <w:rPr>
                <w:rFonts w:hint="eastAsia" w:ascii="宋体" w:hAnsi="宋体" w:cs="宋体"/>
                <w:color w:val="000000"/>
                <w:szCs w:val="21"/>
              </w:rPr>
              <w:br w:type="textWrapping"/>
            </w:r>
            <w:r>
              <w:rPr>
                <w:rFonts w:hint="eastAsia" w:ascii="宋体" w:hAnsi="宋体" w:cs="宋体"/>
                <w:color w:val="000000"/>
                <w:szCs w:val="21"/>
              </w:rPr>
              <w:t xml:space="preserve">19、智控主机具有无线一拖二功能，一个智控主机可以同时连接2只无线麦克风，并接收2只无线麦克风音频信号； </w:t>
            </w:r>
            <w:r>
              <w:rPr>
                <w:rFonts w:hint="eastAsia" w:ascii="宋体" w:hAnsi="宋体" w:cs="宋体"/>
                <w:color w:val="000000"/>
                <w:szCs w:val="21"/>
              </w:rPr>
              <w:br w:type="textWrapping"/>
            </w:r>
            <w:r>
              <w:rPr>
                <w:rFonts w:hint="eastAsia" w:ascii="宋体" w:hAnsi="宋体" w:cs="宋体"/>
                <w:color w:val="000000"/>
                <w:szCs w:val="21"/>
              </w:rPr>
              <w:t>20、麦克风软件可动态显示无线麦使用状态，包括电量、充电状态、音量、实时电压、触摸锁定状态、中控锁定状态、麦克风编号、底座编号、固件版本号等信息，可显示无线麦是否已放入底座，无线麦是否锁定等状态，支持以动态图的形式显示无线麦放入底座、无线麦从底座取出等实时状态。可单独控制一只无线麦的音量加减，音量共有0-7的档位调节。可单独控制底座的解锁状态，解锁状态分为中控解锁和触摸解锁，先中控解锁后再触摸解锁方可取出无线麦。</w:t>
            </w:r>
            <w:r>
              <w:rPr>
                <w:rFonts w:hint="eastAsia" w:ascii="宋体" w:hAnsi="宋体" w:cs="宋体"/>
                <w:color w:val="000000"/>
                <w:szCs w:val="21"/>
              </w:rPr>
              <w:br w:type="textWrapping"/>
            </w:r>
            <w:r>
              <w:rPr>
                <w:rFonts w:hint="eastAsia" w:ascii="宋体" w:hAnsi="宋体" w:cs="宋体"/>
                <w:color w:val="000000"/>
                <w:szCs w:val="21"/>
              </w:rPr>
              <w:t>21、云平台软件可动态显示无线麦使用状态，包括电量、充电状态、音量、实时电压、触摸锁定状态、中控锁定状态、麦克风编号、底座编号、固件版本号等信息，可显示无线麦是否已放入底座，无线麦是否锁定等状态，支持以动态图的形式显示无线麦放入底座、无线麦从底座取出等实时状态。可以单独控制一只无线麦的音量加减，音量共有0-7的档位调节。云平台软件可以单独控制底座的解锁状态，解锁状态分为中控解锁和触摸解锁，先中控解锁后再触摸解锁方可取出无线麦。云平台软件可以同时控制底座解锁状态，同时控制两个底座的中控解锁和触摸解锁状态。</w:t>
            </w:r>
            <w:r>
              <w:rPr>
                <w:rFonts w:hint="eastAsia" w:ascii="宋体" w:hAnsi="宋体" w:cs="宋体"/>
                <w:color w:val="000000"/>
                <w:szCs w:val="21"/>
              </w:rPr>
              <w:br w:type="textWrapping"/>
            </w:r>
            <w:r>
              <w:rPr>
                <w:rFonts w:hint="eastAsia" w:ascii="宋体" w:hAnsi="宋体" w:cs="宋体"/>
                <w:color w:val="000000"/>
                <w:szCs w:val="21"/>
              </w:rPr>
              <w:t>22、智控主机外观：可壁挂式设计。</w:t>
            </w:r>
            <w:r>
              <w:rPr>
                <w:rFonts w:hint="eastAsia" w:ascii="宋体" w:hAnsi="宋体" w:cs="宋体"/>
                <w:color w:val="000000"/>
                <w:szCs w:val="21"/>
              </w:rPr>
              <w:br w:type="textWrapping"/>
            </w:r>
            <w:r>
              <w:rPr>
                <w:rFonts w:hint="eastAsia" w:ascii="宋体" w:hAnsi="宋体" w:cs="宋体"/>
                <w:color w:val="000000"/>
                <w:szCs w:val="21"/>
              </w:rPr>
              <w:t xml:space="preserve">23、智能充电底座具有充电槽，槽内具有霍尔传感器检测开关、微型电磁铁、底部到位检测开关。底座具有自动锁止麦克风功能，便于学校管理； </w:t>
            </w:r>
            <w:r>
              <w:rPr>
                <w:rFonts w:hint="eastAsia" w:ascii="宋体" w:hAnsi="宋体" w:cs="宋体"/>
                <w:color w:val="000000"/>
                <w:szCs w:val="21"/>
              </w:rPr>
              <w:br w:type="textWrapping"/>
            </w:r>
            <w:r>
              <w:rPr>
                <w:rFonts w:hint="eastAsia" w:ascii="宋体" w:hAnsi="宋体" w:cs="宋体"/>
                <w:color w:val="000000"/>
                <w:szCs w:val="21"/>
              </w:rPr>
              <w:t xml:space="preserve">24、智能充电底座具有触摸解锁按键、状态指示灯、红外对频窗口； </w:t>
            </w:r>
            <w:r>
              <w:rPr>
                <w:rFonts w:hint="eastAsia" w:ascii="宋体" w:hAnsi="宋体" w:cs="宋体"/>
                <w:color w:val="000000"/>
                <w:szCs w:val="21"/>
              </w:rPr>
              <w:br w:type="textWrapping"/>
            </w:r>
            <w:r>
              <w:rPr>
                <w:rFonts w:hint="eastAsia" w:ascii="宋体" w:hAnsi="宋体" w:cs="宋体"/>
                <w:color w:val="000000"/>
                <w:szCs w:val="21"/>
              </w:rPr>
              <w:t xml:space="preserve">25、当麦克风靠近智能充电底座插槽，终端磁控锁自动打开，麦克风放入后终端磁控锁自动锁定；当智能充电底座处于允许解锁状态，此时触摸解锁键即可解锁取出麦克风；当智能充电底座处于不允许解锁状态，此时触摸解锁键无反应，无法解锁取出麦克风； </w:t>
            </w:r>
            <w:r>
              <w:rPr>
                <w:rFonts w:hint="eastAsia" w:ascii="宋体" w:hAnsi="宋体" w:cs="宋体"/>
                <w:color w:val="000000"/>
                <w:szCs w:val="21"/>
              </w:rPr>
              <w:br w:type="textWrapping"/>
            </w:r>
            <w:r>
              <w:rPr>
                <w:rFonts w:hint="eastAsia" w:ascii="宋体" w:hAnsi="宋体" w:cs="宋体"/>
                <w:color w:val="000000"/>
                <w:szCs w:val="21"/>
              </w:rPr>
              <w:t xml:space="preserve">26、智能充电底座背板具有≥1路Type-c电源输入接口，≥1路USB数据传输接口，≥1路3.5红外对频接口； </w:t>
            </w:r>
            <w:r>
              <w:rPr>
                <w:rFonts w:hint="eastAsia" w:ascii="宋体" w:hAnsi="宋体" w:cs="宋体"/>
                <w:color w:val="000000"/>
                <w:szCs w:val="21"/>
              </w:rPr>
              <w:br w:type="textWrapping"/>
            </w:r>
            <w:r>
              <w:rPr>
                <w:rFonts w:hint="eastAsia" w:ascii="宋体" w:hAnsi="宋体" w:cs="宋体"/>
                <w:color w:val="000000"/>
                <w:szCs w:val="21"/>
              </w:rPr>
              <w:t xml:space="preserve">27、智能充电底座具有可自由组合功能，支持两个底座拼接在一起，组成双底座； </w:t>
            </w:r>
            <w:r>
              <w:rPr>
                <w:rFonts w:hint="eastAsia" w:ascii="宋体" w:hAnsi="宋体" w:cs="宋体"/>
                <w:color w:val="000000"/>
                <w:szCs w:val="21"/>
              </w:rPr>
              <w:br w:type="textWrapping"/>
            </w:r>
            <w:r>
              <w:rPr>
                <w:rFonts w:hint="eastAsia" w:ascii="宋体" w:hAnsi="宋体" w:cs="宋体"/>
                <w:color w:val="000000"/>
                <w:szCs w:val="21"/>
              </w:rPr>
              <w:t>28、产品通过SRRC认证。</w:t>
            </w:r>
          </w:p>
        </w:tc>
        <w:tc>
          <w:tcPr>
            <w:tcW w:w="78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支</w:t>
            </w:r>
          </w:p>
        </w:tc>
        <w:tc>
          <w:tcPr>
            <w:tcW w:w="840"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115</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无线示教仪</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硬件参数</w:t>
            </w:r>
            <w:r>
              <w:rPr>
                <w:rFonts w:hint="eastAsia" w:ascii="宋体" w:hAnsi="宋体" w:cs="宋体"/>
                <w:color w:val="000000"/>
                <w:szCs w:val="21"/>
              </w:rPr>
              <w:br w:type="textWrapping"/>
            </w:r>
            <w:r>
              <w:rPr>
                <w:rFonts w:hint="eastAsia" w:ascii="宋体" w:hAnsi="宋体" w:cs="宋体"/>
                <w:color w:val="000000"/>
                <w:szCs w:val="21"/>
              </w:rPr>
              <w:t>1.镜头像素：自带2个1300万像素自动对焦摄像头。</w:t>
            </w:r>
            <w:r>
              <w:rPr>
                <w:rFonts w:hint="eastAsia" w:ascii="宋体" w:hAnsi="宋体" w:cs="宋体"/>
                <w:color w:val="000000"/>
                <w:szCs w:val="21"/>
              </w:rPr>
              <w:br w:type="textWrapping"/>
            </w:r>
            <w:r>
              <w:rPr>
                <w:rFonts w:hint="eastAsia" w:ascii="宋体" w:hAnsi="宋体" w:cs="宋体"/>
                <w:color w:val="000000"/>
                <w:szCs w:val="21"/>
              </w:rPr>
              <w:t>2.连接方式：配</w:t>
            </w:r>
            <w:r>
              <w:rPr>
                <w:rFonts w:hint="eastAsia" w:ascii="宋体" w:hAnsi="宋体" w:cs="宋体"/>
                <w:color w:val="000000"/>
                <w:szCs w:val="21"/>
                <w:lang w:val="en-US" w:eastAsia="zh-CN"/>
              </w:rPr>
              <w:t>备</w:t>
            </w:r>
            <w:r>
              <w:rPr>
                <w:rFonts w:hint="eastAsia" w:ascii="宋体" w:hAnsi="宋体" w:cs="宋体"/>
                <w:color w:val="000000"/>
                <w:szCs w:val="21"/>
              </w:rPr>
              <w:t>专用的无线接收器，不占用大屏的无线网卡；无线接收器与电脑的USB接口连接，免驱即插即用，无</w:t>
            </w:r>
            <w:r>
              <w:rPr>
                <w:rFonts w:hint="eastAsia" w:ascii="宋体" w:hAnsi="宋体" w:cs="宋体"/>
                <w:color w:val="000000"/>
                <w:szCs w:val="21"/>
                <w:lang w:val="en-US" w:eastAsia="zh-CN"/>
              </w:rPr>
              <w:t>须</w:t>
            </w:r>
            <w:r>
              <w:rPr>
                <w:rFonts w:hint="eastAsia" w:ascii="宋体" w:hAnsi="宋体" w:cs="宋体"/>
                <w:color w:val="000000"/>
                <w:szCs w:val="21"/>
              </w:rPr>
              <w:t>设置，实现示教仪开机智能匹配连接。</w:t>
            </w:r>
            <w:r>
              <w:rPr>
                <w:rFonts w:hint="eastAsia" w:ascii="宋体" w:hAnsi="宋体" w:cs="宋体"/>
                <w:color w:val="000000"/>
                <w:szCs w:val="21"/>
              </w:rPr>
              <w:br w:type="textWrapping"/>
            </w:r>
            <w:r>
              <w:rPr>
                <w:rFonts w:hint="eastAsia" w:ascii="宋体" w:hAnsi="宋体" w:cs="宋体"/>
                <w:color w:val="000000"/>
                <w:szCs w:val="21"/>
              </w:rPr>
              <w:t>3.金属软管式设计，任意方向可调，可拍大于A2幅面的示教场景，也可以微距显示。</w:t>
            </w:r>
            <w:r>
              <w:rPr>
                <w:rFonts w:hint="eastAsia" w:ascii="宋体" w:hAnsi="宋体" w:cs="宋体"/>
                <w:color w:val="000000"/>
                <w:szCs w:val="21"/>
              </w:rPr>
              <w:br w:type="textWrapping"/>
            </w:r>
            <w:r>
              <w:rPr>
                <w:rFonts w:hint="eastAsia" w:ascii="宋体" w:hAnsi="宋体" w:cs="宋体"/>
                <w:color w:val="000000"/>
                <w:szCs w:val="21"/>
              </w:rPr>
              <w:t>4.影像速率：1080p或4K无线传输速率达到25~30帧/秒。</w:t>
            </w:r>
            <w:r>
              <w:rPr>
                <w:rFonts w:hint="eastAsia" w:ascii="宋体" w:hAnsi="宋体" w:cs="宋体"/>
                <w:color w:val="000000"/>
                <w:szCs w:val="21"/>
              </w:rPr>
              <w:br w:type="textWrapping"/>
            </w:r>
            <w:r>
              <w:rPr>
                <w:rFonts w:hint="eastAsia" w:ascii="宋体" w:hAnsi="宋体" w:cs="宋体"/>
                <w:color w:val="000000"/>
                <w:szCs w:val="21"/>
              </w:rPr>
              <w:t>5.十字定位辅助功能：设备开启图像时，自动加载十字定位线，清晰呈现于画面，辅助用户快速识别画面中心位置。十字定位显示时长约15-20 秒，到达预设时间后自动消失，避免干扰正常图像的查看或操作。</w:t>
            </w:r>
            <w:r>
              <w:rPr>
                <w:rFonts w:hint="eastAsia" w:ascii="宋体" w:hAnsi="宋体" w:cs="宋体"/>
                <w:color w:val="000000"/>
                <w:szCs w:val="21"/>
              </w:rPr>
              <w:br w:type="textWrapping"/>
            </w:r>
            <w:r>
              <w:rPr>
                <w:rFonts w:hint="eastAsia" w:ascii="宋体" w:hAnsi="宋体" w:cs="宋体"/>
                <w:color w:val="000000"/>
                <w:szCs w:val="21"/>
              </w:rPr>
              <w:t>6.底座带4个触摸按键：录像、转90ﾟ、灯光、对焦。</w:t>
            </w:r>
            <w:r>
              <w:rPr>
                <w:rFonts w:hint="eastAsia" w:ascii="宋体" w:hAnsi="宋体" w:cs="宋体"/>
                <w:color w:val="000000"/>
                <w:szCs w:val="21"/>
              </w:rPr>
              <w:br w:type="textWrapping"/>
            </w:r>
            <w:r>
              <w:rPr>
                <w:rFonts w:hint="eastAsia" w:ascii="宋体" w:hAnsi="宋体" w:cs="宋体"/>
                <w:color w:val="000000"/>
                <w:szCs w:val="21"/>
              </w:rPr>
              <w:t>7.触摸底座上的录像按键，可启动软件的录制功能进行示教画面的录像。配专用无线麦克风，TYPE-C接口一拖二领夹麦。</w:t>
            </w:r>
            <w:r>
              <w:rPr>
                <w:rFonts w:hint="eastAsia" w:ascii="宋体" w:hAnsi="宋体" w:cs="宋体"/>
                <w:color w:val="000000"/>
                <w:szCs w:val="21"/>
              </w:rPr>
              <w:br w:type="textWrapping"/>
            </w:r>
            <w:r>
              <w:rPr>
                <w:rFonts w:hint="eastAsia" w:ascii="宋体" w:hAnsi="宋体" w:cs="宋体"/>
                <w:color w:val="000000"/>
                <w:szCs w:val="21"/>
              </w:rPr>
              <w:t>8.示教设备采用可拆卸分离式底座，支持安装桌面底座，紧固夹板、三角支架，便携可移动，满足立体展示过程中的需要，兼顾更多示教场景。</w:t>
            </w:r>
            <w:r>
              <w:rPr>
                <w:rFonts w:hint="eastAsia" w:ascii="宋体" w:hAnsi="宋体" w:cs="宋体"/>
                <w:color w:val="000000"/>
                <w:szCs w:val="21"/>
              </w:rPr>
              <w:br w:type="textWrapping"/>
            </w:r>
            <w:r>
              <w:rPr>
                <w:rFonts w:hint="eastAsia" w:ascii="宋体" w:hAnsi="宋体" w:cs="宋体"/>
                <w:color w:val="000000"/>
                <w:szCs w:val="21"/>
              </w:rPr>
              <w:t>9.配金属便携收纳箱，适合长期保存，也方便携带到不同教室中使用。</w:t>
            </w:r>
            <w:r>
              <w:rPr>
                <w:rFonts w:hint="eastAsia" w:ascii="宋体" w:hAnsi="宋体" w:cs="宋体"/>
                <w:color w:val="000000"/>
                <w:szCs w:val="21"/>
              </w:rPr>
              <w:br w:type="textWrapping"/>
            </w:r>
            <w:r>
              <w:rPr>
                <w:rFonts w:hint="eastAsia" w:ascii="宋体" w:hAnsi="宋体" w:cs="宋体"/>
                <w:color w:val="000000"/>
                <w:szCs w:val="21"/>
              </w:rPr>
              <w:t>软件参数：</w:t>
            </w:r>
            <w:r>
              <w:rPr>
                <w:rFonts w:hint="eastAsia" w:ascii="宋体" w:hAnsi="宋体" w:cs="宋体"/>
                <w:color w:val="000000"/>
                <w:szCs w:val="21"/>
              </w:rPr>
              <w:br w:type="textWrapping"/>
            </w:r>
            <w:r>
              <w:rPr>
                <w:rFonts w:hint="eastAsia" w:ascii="宋体" w:hAnsi="宋体" w:cs="宋体"/>
                <w:color w:val="000000"/>
                <w:szCs w:val="21"/>
              </w:rPr>
              <w:t>1.基础功能：软件全中文图标。可预设笔</w:t>
            </w:r>
            <w:r>
              <w:rPr>
                <w:rFonts w:hint="eastAsia" w:ascii="宋体" w:hAnsi="宋体" w:cs="宋体"/>
                <w:color w:val="000000"/>
                <w:szCs w:val="21"/>
                <w:lang w:val="en-US" w:eastAsia="zh-CN"/>
              </w:rPr>
              <w:t>画</w:t>
            </w:r>
            <w:r>
              <w:rPr>
                <w:rFonts w:hint="eastAsia" w:ascii="宋体" w:hAnsi="宋体" w:cs="宋体"/>
                <w:color w:val="000000"/>
                <w:szCs w:val="21"/>
              </w:rPr>
              <w:t>粗细及颜色选择，画面可以实时批注，在任意区域内批注书写，支持黑板擦功能；支持对展台成像画面</w:t>
            </w:r>
            <w:r>
              <w:rPr>
                <w:rFonts w:hint="eastAsia" w:ascii="宋体" w:hAnsi="宋体" w:cs="宋体"/>
                <w:color w:val="000000"/>
                <w:szCs w:val="21"/>
                <w:lang w:val="en-US" w:eastAsia="zh-CN"/>
              </w:rPr>
              <w:t>连同</w:t>
            </w:r>
            <w:r>
              <w:rPr>
                <w:rFonts w:hint="eastAsia" w:ascii="宋体" w:hAnsi="宋体" w:cs="宋体"/>
                <w:color w:val="000000"/>
                <w:szCs w:val="21"/>
              </w:rPr>
              <w:t>批注内容进行缩放、移动、画面旋转、冻结，支持拍照功能。</w:t>
            </w:r>
            <w:r>
              <w:rPr>
                <w:rFonts w:hint="eastAsia" w:ascii="宋体" w:hAnsi="宋体" w:cs="宋体"/>
                <w:color w:val="000000"/>
                <w:szCs w:val="21"/>
              </w:rPr>
              <w:br w:type="textWrapping"/>
            </w:r>
            <w:r>
              <w:rPr>
                <w:rFonts w:hint="eastAsia" w:ascii="宋体" w:hAnsi="宋体" w:cs="宋体"/>
                <w:color w:val="000000"/>
                <w:szCs w:val="21"/>
              </w:rPr>
              <w:t>2.小组对比教学：进入对比教学可添加本地照片，进行同屏比较；支持实时触摸放大缩小、批注、全屏、旋转，删除等操作。</w:t>
            </w:r>
            <w:r>
              <w:rPr>
                <w:rFonts w:hint="eastAsia" w:ascii="宋体" w:hAnsi="宋体" w:cs="宋体"/>
                <w:color w:val="000000"/>
                <w:szCs w:val="21"/>
              </w:rPr>
              <w:br w:type="textWrapping"/>
            </w:r>
            <w:r>
              <w:rPr>
                <w:rFonts w:hint="eastAsia" w:ascii="宋体" w:hAnsi="宋体" w:cs="宋体"/>
                <w:color w:val="000000"/>
                <w:szCs w:val="21"/>
              </w:rPr>
              <w:t>3.屏幕录制：可对课堂的实操过程进行视频录制，提供MP4、AVI、WMV多种视频格式选择，支持全屏、1080P模式录制。</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台</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116</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highlight w:val="none"/>
              </w:rPr>
              <w:t>音箱</w:t>
            </w:r>
            <w:r>
              <w:rPr>
                <w:rFonts w:hint="eastAsia" w:ascii="宋体" w:hAnsi="宋体" w:cs="宋体"/>
                <w:color w:val="000000"/>
                <w:szCs w:val="21"/>
              </w:rPr>
              <w:t>专用线</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金银线300芯，精练铜线芯</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卷</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117</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PVC管</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6分管</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米</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200</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118</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工程辅材</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扎带，标签纸，胶布，接头等</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项</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r>
        <w:tblPrEx>
          <w:tblLayout w:type="fixed"/>
          <w:tblCellMar>
            <w:top w:w="0" w:type="dxa"/>
            <w:left w:w="108" w:type="dxa"/>
            <w:bottom w:w="0" w:type="dxa"/>
            <w:right w:w="108" w:type="dxa"/>
          </w:tblCellMar>
        </w:tblPrEx>
        <w:trPr>
          <w:trHeight w:val="435" w:hRule="atLeast"/>
        </w:trPr>
        <w:tc>
          <w:tcPr>
            <w:tcW w:w="675" w:type="dxa"/>
            <w:tcBorders>
              <w:top w:val="nil"/>
              <w:left w:val="single" w:color="auto" w:sz="4" w:space="0"/>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119</w:t>
            </w:r>
          </w:p>
        </w:tc>
        <w:tc>
          <w:tcPr>
            <w:tcW w:w="106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安装调试费</w:t>
            </w:r>
          </w:p>
        </w:tc>
        <w:tc>
          <w:tcPr>
            <w:tcW w:w="5115" w:type="dxa"/>
            <w:tcBorders>
              <w:top w:val="nil"/>
              <w:left w:val="nil"/>
              <w:bottom w:val="single" w:color="auto" w:sz="4" w:space="0"/>
              <w:right w:val="single" w:color="auto" w:sz="4" w:space="0"/>
            </w:tcBorders>
            <w:vAlign w:val="center"/>
          </w:tcPr>
          <w:p>
            <w:pPr>
              <w:widowControl/>
              <w:adjustRightInd w:val="0"/>
              <w:snapToGrid w:val="0"/>
              <w:spacing w:after="0" w:line="240" w:lineRule="auto"/>
              <w:jc w:val="left"/>
              <w:rPr>
                <w:rFonts w:ascii="宋体" w:hAnsi="宋体" w:cs="宋体"/>
                <w:color w:val="000000"/>
                <w:szCs w:val="21"/>
              </w:rPr>
            </w:pPr>
            <w:r>
              <w:rPr>
                <w:rFonts w:hint="eastAsia" w:ascii="宋体" w:hAnsi="宋体" w:cs="宋体"/>
                <w:color w:val="000000"/>
                <w:szCs w:val="21"/>
              </w:rPr>
              <w:t>定制</w:t>
            </w:r>
          </w:p>
        </w:tc>
        <w:tc>
          <w:tcPr>
            <w:tcW w:w="78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项</w:t>
            </w:r>
          </w:p>
        </w:tc>
        <w:tc>
          <w:tcPr>
            <w:tcW w:w="840" w:type="dxa"/>
            <w:tcBorders>
              <w:top w:val="nil"/>
              <w:left w:val="nil"/>
              <w:bottom w:val="single" w:color="auto" w:sz="4" w:space="0"/>
              <w:right w:val="single" w:color="auto" w:sz="4" w:space="0"/>
            </w:tcBorders>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1</w:t>
            </w:r>
          </w:p>
        </w:tc>
        <w:tc>
          <w:tcPr>
            <w:tcW w:w="1095" w:type="dxa"/>
            <w:tcBorders>
              <w:top w:val="nil"/>
              <w:left w:val="nil"/>
              <w:bottom w:val="single" w:color="auto" w:sz="4" w:space="0"/>
              <w:right w:val="single" w:color="auto" w:sz="4" w:space="0"/>
            </w:tcBorders>
            <w:noWrap/>
            <w:vAlign w:val="center"/>
          </w:tcPr>
          <w:p>
            <w:pPr>
              <w:widowControl/>
              <w:adjustRightInd w:val="0"/>
              <w:snapToGrid w:val="0"/>
              <w:spacing w:after="0" w:line="240" w:lineRule="auto"/>
              <w:jc w:val="center"/>
              <w:rPr>
                <w:rFonts w:ascii="宋体" w:hAnsi="宋体" w:cs="宋体"/>
                <w:color w:val="000000"/>
                <w:szCs w:val="21"/>
              </w:rPr>
            </w:pPr>
            <w:r>
              <w:rPr>
                <w:rFonts w:hint="eastAsia" w:ascii="宋体" w:hAnsi="宋体" w:cs="宋体"/>
                <w:color w:val="000000"/>
                <w:szCs w:val="21"/>
              </w:rPr>
              <w:t>工业</w:t>
            </w:r>
          </w:p>
        </w:tc>
      </w:tr>
    </w:tbl>
    <w:p>
      <w:pPr>
        <w:adjustRightInd w:val="0"/>
        <w:snapToGrid w:val="0"/>
        <w:spacing w:after="0" w:line="360" w:lineRule="auto"/>
        <w:rPr>
          <w:rFonts w:ascii="宋体" w:hAnsi="宋体"/>
          <w:color w:val="000000"/>
          <w:sz w:val="24"/>
          <w:szCs w:val="24"/>
        </w:rPr>
      </w:pPr>
      <w:r>
        <w:rPr>
          <w:rFonts w:hint="eastAsia" w:ascii="宋体" w:hAnsi="宋体"/>
          <w:color w:val="000000"/>
          <w:sz w:val="24"/>
          <w:szCs w:val="24"/>
        </w:rPr>
        <w:t> </w:t>
      </w:r>
    </w:p>
    <w:p>
      <w:pPr>
        <w:adjustRightInd w:val="0"/>
        <w:snapToGrid w:val="0"/>
        <w:spacing w:after="0" w:line="360" w:lineRule="auto"/>
        <w:ind w:firstLine="602"/>
        <w:rPr>
          <w:rFonts w:ascii="宋体" w:hAnsi="宋体"/>
          <w:b/>
          <w:color w:val="000000"/>
          <w:sz w:val="30"/>
          <w:szCs w:val="30"/>
        </w:rPr>
      </w:pPr>
      <w:r>
        <w:rPr>
          <w:rFonts w:hint="eastAsia" w:ascii="宋体" w:hAnsi="宋体"/>
          <w:bCs/>
          <w:color w:val="000000"/>
          <w:sz w:val="24"/>
          <w:szCs w:val="24"/>
        </w:rPr>
        <w:t>三、有关说明</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1.投标总报价包括满足本项目要求的所有产品及其配件、包装、运输、安装调试及售后服务等从项目中标起到项目正式交付以及质保期内所发生的一切费用。</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2.通过中国海关报关验放进入中国境内且产自关境外的产品不在本项目的报价范围。</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4.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5.投标人必须在满足招标文件要求的基础上进行报价，如有技术偏离请于投标偏离表中说明。</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6. 项目工期：合同签订之日起90天内完成本项目的供货、安装、调试。</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7.项目整体质保期：货物免费保修期3年，时间自最终验收合格并交付使用之日起计算。</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8.付款方式：合同签订生效后预付合同总金额的30%，货到现场安装调试，经验收合格后支付至100%。</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9.本项目合同履行地点：无锡 ，具体地点以合同书约定为准。中标方必须按采购人要求将本项目中货物送到指定地点（包括可能的分布范围），并分地实施安装调试。</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10.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11.维修响应时间：接到电话后立即响应，需现场维修的，接报后1小时内到达现场，并于2小时内维修完毕，如2小时内无法修复，采购方有权选择要求供应商继续维修，并在产品维修期间提供备用产品或另行委托第三方进行维修，由此产生的所有费用由供应商承担。未尽事宜按产品说明的保修承诺执行。</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12.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13.依据《政府采购促进中小企业发展管理办法》规定享受扶持政策获得政府采购合同的，小微企业不得将合同分包给大中型企业，中型企业不得将合同分包给大型企业。</w:t>
      </w:r>
    </w:p>
    <w:p>
      <w:pPr>
        <w:tabs>
          <w:tab w:val="left" w:pos="525"/>
          <w:tab w:val="left" w:pos="630"/>
          <w:tab w:val="left" w:pos="735"/>
          <w:tab w:val="left" w:pos="945"/>
        </w:tabs>
        <w:adjustRightInd w:val="0"/>
        <w:snapToGrid w:val="0"/>
        <w:spacing w:after="0" w:line="360" w:lineRule="auto"/>
        <w:ind w:firstLine="480"/>
        <w:rPr>
          <w:rFonts w:ascii="宋体"/>
          <w:bCs/>
          <w:color w:val="000000"/>
          <w:sz w:val="24"/>
          <w:szCs w:val="24"/>
        </w:rPr>
      </w:pPr>
      <w:r>
        <w:rPr>
          <w:rFonts w:hint="eastAsia" w:ascii="宋体"/>
          <w:bCs/>
          <w:color w:val="000000"/>
          <w:sz w:val="24"/>
          <w:szCs w:val="24"/>
        </w:rPr>
        <w:t>14.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pPr>
        <w:adjustRightInd w:val="0"/>
        <w:snapToGrid w:val="0"/>
        <w:spacing w:after="0" w:line="360" w:lineRule="auto"/>
        <w:ind w:firstLine="560"/>
        <w:jc w:val="center"/>
        <w:outlineLvl w:val="0"/>
        <w:rPr>
          <w:rFonts w:ascii="黑体" w:hAnsi="宋体" w:eastAsia="黑体"/>
          <w:b/>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br w:type="page" w:clear="all"/>
      </w:r>
      <w:r>
        <w:rPr>
          <w:rFonts w:hint="eastAsia" w:ascii="黑体" w:eastAsia="黑体"/>
          <w:bCs/>
          <w:color w:val="000000" w:themeColor="text1"/>
          <w:sz w:val="28"/>
          <w:szCs w:val="28"/>
          <w14:textFill>
            <w14:solidFill>
              <w14:schemeClr w14:val="tx1"/>
            </w14:solidFill>
          </w14:textFill>
        </w:rPr>
        <w:t>四．</w:t>
      </w:r>
      <w:r>
        <w:rPr>
          <w:rFonts w:hint="eastAsia" w:ascii="黑体" w:hAnsi="宋体" w:eastAsia="黑体"/>
          <w:b/>
          <w:color w:val="000000" w:themeColor="text1"/>
          <w:sz w:val="28"/>
          <w:szCs w:val="28"/>
          <w14:textFill>
            <w14:solidFill>
              <w14:schemeClr w14:val="tx1"/>
            </w14:solidFill>
          </w14:textFill>
        </w:rPr>
        <w:t>合同书</w:t>
      </w:r>
    </w:p>
    <w:p>
      <w:pPr>
        <w:adjustRightInd w:val="0"/>
        <w:snapToGrid w:val="0"/>
        <w:spacing w:after="0" w:line="360" w:lineRule="auto"/>
        <w:jc w:val="center"/>
        <w:rPr>
          <w:rFonts w:ascii="宋体" w:hAnsi="宋体" w:cs="宋体"/>
          <w:sz w:val="28"/>
          <w:szCs w:val="28"/>
        </w:rPr>
      </w:pPr>
    </w:p>
    <w:p>
      <w:pPr>
        <w:pStyle w:val="20"/>
        <w:adjustRightInd w:val="0"/>
        <w:snapToGrid w:val="0"/>
        <w:spacing w:after="0" w:line="360" w:lineRule="auto"/>
        <w:rPr>
          <w:rFonts w:hAnsi="宋体" w:eastAsia="宋体" w:cs="宋体"/>
          <w:color w:val="000000"/>
          <w:sz w:val="24"/>
          <w:szCs w:val="24"/>
          <w:u w:val="single"/>
        </w:rPr>
      </w:pPr>
      <w:r>
        <w:rPr>
          <w:rFonts w:hint="eastAsia" w:hAnsi="宋体" w:eastAsia="宋体" w:cs="宋体"/>
          <w:color w:val="000000"/>
          <w:sz w:val="24"/>
          <w:szCs w:val="24"/>
        </w:rPr>
        <w:t>甲方（买方）：</w:t>
      </w:r>
      <w:r>
        <w:rPr>
          <w:rFonts w:hint="eastAsia" w:hAnsi="宋体" w:eastAsia="宋体" w:cs="宋体"/>
          <w:color w:val="000000"/>
          <w:sz w:val="24"/>
          <w:szCs w:val="24"/>
          <w:u w:val="single"/>
        </w:rPr>
        <w:t>无锡旅游商贸高等职业技术学校</w:t>
      </w:r>
      <w:r>
        <w:rPr>
          <w:rFonts w:hint="eastAsia" w:hAnsi="宋体" w:eastAsia="宋体" w:cs="宋体"/>
          <w:color w:val="000000"/>
          <w:sz w:val="24"/>
          <w:szCs w:val="24"/>
        </w:rPr>
        <w:t xml:space="preserve">             合同编号：</w:t>
      </w:r>
    </w:p>
    <w:p>
      <w:pPr>
        <w:pStyle w:val="20"/>
        <w:adjustRightInd w:val="0"/>
        <w:snapToGrid w:val="0"/>
        <w:spacing w:after="0" w:line="360" w:lineRule="auto"/>
        <w:rPr>
          <w:rFonts w:hAnsi="宋体" w:eastAsia="宋体" w:cs="宋体"/>
          <w:color w:val="000000"/>
          <w:sz w:val="24"/>
          <w:szCs w:val="24"/>
          <w:u w:val="single"/>
        </w:rPr>
      </w:pPr>
      <w:r>
        <w:rPr>
          <w:rFonts w:hint="eastAsia" w:hAnsi="宋体" w:eastAsia="宋体" w:cs="宋体"/>
          <w:color w:val="000000"/>
          <w:sz w:val="24"/>
          <w:szCs w:val="24"/>
        </w:rPr>
        <w:t>乙方（卖方）：                                         合同签约地：</w:t>
      </w:r>
      <w:r>
        <w:rPr>
          <w:rFonts w:hint="eastAsia" w:hAnsi="宋体" w:eastAsia="宋体" w:cs="宋体"/>
          <w:color w:val="000000"/>
          <w:sz w:val="24"/>
          <w:szCs w:val="24"/>
          <w:u w:val="single"/>
        </w:rPr>
        <w:t>无锡</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根据《中华人民共和国政府采购法》、《中华人民共和国民法典》等法律法规的规定，</w:t>
      </w:r>
      <w:bookmarkStart w:id="3" w:name="_Hlk68891350"/>
      <w:r>
        <w:rPr>
          <w:rFonts w:hint="eastAsia" w:ascii="宋体" w:hAnsi="宋体" w:cs="宋体"/>
          <w:sz w:val="24"/>
        </w:rPr>
        <w:t>甲、乙双方依据（项目名称）（项目编号）的采购结果</w:t>
      </w:r>
      <w:bookmarkEnd w:id="3"/>
      <w:r>
        <w:rPr>
          <w:rFonts w:hint="eastAsia" w:ascii="宋体" w:hAnsi="宋体" w:cs="宋体"/>
          <w:sz w:val="24"/>
        </w:rPr>
        <w:t>，本着诚实守信、友好协商的原则签署本合同。</w:t>
      </w:r>
    </w:p>
    <w:p>
      <w:pPr>
        <w:adjustRightInd w:val="0"/>
        <w:snapToGrid w:val="0"/>
        <w:spacing w:after="0" w:line="360" w:lineRule="auto"/>
        <w:ind w:firstLine="482" w:firstLineChars="200"/>
        <w:jc w:val="left"/>
        <w:rPr>
          <w:rFonts w:ascii="宋体" w:hAnsi="宋体" w:cs="宋体"/>
          <w:b/>
          <w:sz w:val="24"/>
        </w:rPr>
      </w:pPr>
      <w:r>
        <w:rPr>
          <w:rFonts w:hint="eastAsia" w:ascii="宋体" w:hAnsi="宋体" w:cs="宋体"/>
          <w:b/>
          <w:sz w:val="24"/>
        </w:rPr>
        <w:t>第一条  货物清单及合同价款</w:t>
      </w:r>
    </w:p>
    <w:tbl>
      <w:tblPr>
        <w:tblStyle w:val="37"/>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
        <w:gridCol w:w="1276"/>
        <w:gridCol w:w="1338"/>
        <w:gridCol w:w="1236"/>
        <w:gridCol w:w="816"/>
        <w:gridCol w:w="1855"/>
        <w:gridCol w:w="21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2" w:hRule="atLeast"/>
        </w:trPr>
        <w:tc>
          <w:tcPr>
            <w:tcW w:w="567" w:type="dxa"/>
            <w:noWrap/>
            <w:vAlign w:val="center"/>
          </w:tcPr>
          <w:p>
            <w:pPr>
              <w:adjustRightInd w:val="0"/>
              <w:snapToGrid w:val="0"/>
              <w:spacing w:after="0" w:line="360" w:lineRule="auto"/>
              <w:jc w:val="center"/>
              <w:rPr>
                <w:rFonts w:ascii="宋体" w:hAnsi="宋体" w:cs="宋体"/>
                <w:szCs w:val="21"/>
              </w:rPr>
            </w:pPr>
            <w:r>
              <w:rPr>
                <w:rFonts w:hint="eastAsia" w:ascii="宋体" w:hAnsi="宋体" w:cs="宋体"/>
                <w:szCs w:val="21"/>
              </w:rPr>
              <w:t>序号</w:t>
            </w:r>
          </w:p>
        </w:tc>
        <w:tc>
          <w:tcPr>
            <w:tcW w:w="1276" w:type="dxa"/>
            <w:noWrap/>
            <w:vAlign w:val="center"/>
          </w:tcPr>
          <w:p>
            <w:pPr>
              <w:adjustRightInd w:val="0"/>
              <w:snapToGrid w:val="0"/>
              <w:spacing w:after="0" w:line="360" w:lineRule="auto"/>
              <w:jc w:val="center"/>
              <w:rPr>
                <w:rFonts w:ascii="宋体" w:hAnsi="宋体" w:cs="宋体"/>
                <w:szCs w:val="21"/>
              </w:rPr>
            </w:pPr>
            <w:r>
              <w:rPr>
                <w:rFonts w:hint="eastAsia" w:ascii="宋体" w:hAnsi="宋体" w:cs="宋体"/>
                <w:szCs w:val="21"/>
              </w:rPr>
              <w:t>名称</w:t>
            </w:r>
          </w:p>
        </w:tc>
        <w:tc>
          <w:tcPr>
            <w:tcW w:w="1338" w:type="dxa"/>
            <w:noWrap/>
            <w:vAlign w:val="center"/>
          </w:tcPr>
          <w:p>
            <w:pPr>
              <w:adjustRightInd w:val="0"/>
              <w:snapToGrid w:val="0"/>
              <w:spacing w:after="0" w:line="360" w:lineRule="auto"/>
              <w:jc w:val="center"/>
              <w:rPr>
                <w:rFonts w:ascii="宋体" w:hAnsi="宋体" w:cs="宋体"/>
                <w:szCs w:val="21"/>
              </w:rPr>
            </w:pPr>
            <w:r>
              <w:rPr>
                <w:rFonts w:hint="eastAsia" w:ascii="宋体" w:hAnsi="宋体" w:cs="宋体"/>
                <w:szCs w:val="21"/>
              </w:rPr>
              <w:t>品牌</w:t>
            </w:r>
          </w:p>
        </w:tc>
        <w:tc>
          <w:tcPr>
            <w:tcW w:w="1236" w:type="dxa"/>
            <w:noWrap/>
            <w:vAlign w:val="center"/>
          </w:tcPr>
          <w:p>
            <w:pPr>
              <w:adjustRightInd w:val="0"/>
              <w:snapToGrid w:val="0"/>
              <w:spacing w:after="0" w:line="360" w:lineRule="auto"/>
              <w:jc w:val="center"/>
              <w:rPr>
                <w:rFonts w:ascii="宋体" w:hAnsi="宋体" w:cs="宋体"/>
                <w:szCs w:val="21"/>
              </w:rPr>
            </w:pPr>
            <w:r>
              <w:rPr>
                <w:rFonts w:hint="eastAsia" w:ascii="宋体" w:hAnsi="宋体" w:cs="宋体"/>
                <w:szCs w:val="21"/>
              </w:rPr>
              <w:t>规格型号</w:t>
            </w:r>
          </w:p>
        </w:tc>
        <w:tc>
          <w:tcPr>
            <w:tcW w:w="816" w:type="dxa"/>
            <w:noWrap/>
            <w:vAlign w:val="center"/>
          </w:tcPr>
          <w:p>
            <w:pPr>
              <w:adjustRightInd w:val="0"/>
              <w:snapToGrid w:val="0"/>
              <w:spacing w:after="0" w:line="360" w:lineRule="auto"/>
              <w:jc w:val="center"/>
              <w:rPr>
                <w:rFonts w:ascii="宋体" w:hAnsi="宋体" w:cs="宋体"/>
                <w:szCs w:val="21"/>
              </w:rPr>
            </w:pPr>
            <w:r>
              <w:rPr>
                <w:rFonts w:hint="eastAsia" w:ascii="宋体" w:hAnsi="宋体" w:cs="宋体"/>
                <w:szCs w:val="21"/>
              </w:rPr>
              <w:t>数量</w:t>
            </w:r>
          </w:p>
        </w:tc>
        <w:tc>
          <w:tcPr>
            <w:tcW w:w="1855" w:type="dxa"/>
            <w:tcBorders>
              <w:right w:val="single" w:color="auto" w:sz="4" w:space="0"/>
            </w:tcBorders>
            <w:noWrap/>
            <w:vAlign w:val="center"/>
          </w:tcPr>
          <w:p>
            <w:pPr>
              <w:adjustRightInd w:val="0"/>
              <w:snapToGrid w:val="0"/>
              <w:spacing w:after="0" w:line="360" w:lineRule="auto"/>
              <w:jc w:val="center"/>
              <w:rPr>
                <w:rFonts w:ascii="宋体" w:hAnsi="宋体" w:cs="宋体"/>
                <w:szCs w:val="21"/>
              </w:rPr>
            </w:pPr>
            <w:r>
              <w:rPr>
                <w:rFonts w:hint="eastAsia" w:ascii="宋体" w:hAnsi="宋体" w:cs="宋体"/>
                <w:szCs w:val="21"/>
              </w:rPr>
              <w:t>单价（元）</w:t>
            </w:r>
          </w:p>
        </w:tc>
        <w:tc>
          <w:tcPr>
            <w:tcW w:w="2126" w:type="dxa"/>
            <w:tcBorders>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szCs w:val="21"/>
              </w:rPr>
            </w:pPr>
            <w:r>
              <w:rPr>
                <w:rFonts w:hint="eastAsia" w:ascii="宋体" w:hAnsi="宋体" w:cs="宋体"/>
                <w:szCs w:val="21"/>
              </w:rPr>
              <w:t>总价（元）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6" w:hRule="atLeast"/>
        </w:trPr>
        <w:tc>
          <w:tcPr>
            <w:tcW w:w="567" w:type="dxa"/>
            <w:tcBorders>
              <w:bottom w:val="single" w:color="auto" w:sz="4" w:space="0"/>
            </w:tcBorders>
            <w:noWrap/>
            <w:vAlign w:val="center"/>
          </w:tcPr>
          <w:p>
            <w:pPr>
              <w:adjustRightInd w:val="0"/>
              <w:snapToGrid w:val="0"/>
              <w:spacing w:after="0" w:line="360" w:lineRule="auto"/>
              <w:jc w:val="center"/>
              <w:rPr>
                <w:rFonts w:ascii="宋体" w:hAnsi="宋体" w:cs="宋体"/>
                <w:szCs w:val="21"/>
              </w:rPr>
            </w:pPr>
            <w:r>
              <w:rPr>
                <w:rFonts w:hint="eastAsia" w:ascii="宋体" w:hAnsi="宋体" w:cs="宋体"/>
                <w:szCs w:val="21"/>
              </w:rPr>
              <w:t>1</w:t>
            </w:r>
          </w:p>
        </w:tc>
        <w:tc>
          <w:tcPr>
            <w:tcW w:w="1276" w:type="dxa"/>
            <w:tcBorders>
              <w:bottom w:val="single" w:color="auto" w:sz="4" w:space="0"/>
            </w:tcBorders>
            <w:noWrap/>
            <w:vAlign w:val="center"/>
          </w:tcPr>
          <w:p>
            <w:pPr>
              <w:adjustRightInd w:val="0"/>
              <w:snapToGrid w:val="0"/>
              <w:spacing w:after="0" w:line="360" w:lineRule="auto"/>
              <w:jc w:val="center"/>
              <w:rPr>
                <w:rFonts w:ascii="宋体" w:hAnsi="宋体" w:cs="宋体"/>
                <w:szCs w:val="21"/>
              </w:rPr>
            </w:pPr>
          </w:p>
        </w:tc>
        <w:tc>
          <w:tcPr>
            <w:tcW w:w="1338" w:type="dxa"/>
            <w:tcBorders>
              <w:bottom w:val="single" w:color="auto" w:sz="4" w:space="0"/>
            </w:tcBorders>
            <w:noWrap/>
            <w:vAlign w:val="center"/>
          </w:tcPr>
          <w:p>
            <w:pPr>
              <w:adjustRightInd w:val="0"/>
              <w:snapToGrid w:val="0"/>
              <w:spacing w:after="0" w:line="360" w:lineRule="auto"/>
              <w:jc w:val="center"/>
              <w:rPr>
                <w:rFonts w:ascii="宋体" w:hAnsi="宋体" w:cs="宋体"/>
                <w:szCs w:val="21"/>
              </w:rPr>
            </w:pPr>
          </w:p>
        </w:tc>
        <w:tc>
          <w:tcPr>
            <w:tcW w:w="1236" w:type="dxa"/>
            <w:tcBorders>
              <w:bottom w:val="single" w:color="auto" w:sz="4" w:space="0"/>
            </w:tcBorders>
            <w:noWrap/>
            <w:vAlign w:val="center"/>
          </w:tcPr>
          <w:p>
            <w:pPr>
              <w:adjustRightInd w:val="0"/>
              <w:snapToGrid w:val="0"/>
              <w:spacing w:after="0" w:line="360" w:lineRule="auto"/>
              <w:jc w:val="center"/>
              <w:rPr>
                <w:rFonts w:ascii="宋体" w:hAnsi="宋体" w:cs="宋体"/>
                <w:szCs w:val="21"/>
              </w:rPr>
            </w:pPr>
          </w:p>
        </w:tc>
        <w:tc>
          <w:tcPr>
            <w:tcW w:w="816" w:type="dxa"/>
            <w:tcBorders>
              <w:bottom w:val="single" w:color="auto" w:sz="4" w:space="0"/>
            </w:tcBorders>
            <w:noWrap/>
            <w:vAlign w:val="center"/>
          </w:tcPr>
          <w:p>
            <w:pPr>
              <w:adjustRightInd w:val="0"/>
              <w:snapToGrid w:val="0"/>
              <w:spacing w:after="0" w:line="360" w:lineRule="auto"/>
              <w:jc w:val="center"/>
              <w:rPr>
                <w:rFonts w:ascii="宋体" w:hAnsi="宋体" w:cs="宋体"/>
                <w:szCs w:val="21"/>
              </w:rPr>
            </w:pPr>
          </w:p>
        </w:tc>
        <w:tc>
          <w:tcPr>
            <w:tcW w:w="1855" w:type="dxa"/>
            <w:tcBorders>
              <w:bottom w:val="single" w:color="auto" w:sz="4" w:space="0"/>
              <w:right w:val="single" w:color="auto" w:sz="4" w:space="0"/>
            </w:tcBorders>
            <w:noWrap/>
            <w:vAlign w:val="center"/>
          </w:tcPr>
          <w:p>
            <w:pPr>
              <w:adjustRightInd w:val="0"/>
              <w:snapToGrid w:val="0"/>
              <w:spacing w:after="0" w:line="360" w:lineRule="auto"/>
              <w:jc w:val="center"/>
              <w:rPr>
                <w:rFonts w:ascii="宋体" w:hAnsi="宋体" w:cs="宋体"/>
                <w:szCs w:val="21"/>
              </w:rPr>
            </w:pPr>
          </w:p>
        </w:tc>
        <w:tc>
          <w:tcPr>
            <w:tcW w:w="2126" w:type="dxa"/>
            <w:tcBorders>
              <w:left w:val="single" w:color="auto" w:sz="4" w:space="0"/>
              <w:bottom w:val="single" w:color="auto" w:sz="4" w:space="0"/>
              <w:right w:val="single" w:color="auto" w:sz="4" w:space="0"/>
            </w:tcBorders>
            <w:noWrap/>
            <w:vAlign w:val="center"/>
          </w:tcPr>
          <w:p>
            <w:pPr>
              <w:adjustRightInd w:val="0"/>
              <w:snapToGrid w:val="0"/>
              <w:spacing w:after="0" w:line="360" w:lineRule="auto"/>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8" w:hRule="atLeast"/>
        </w:trPr>
        <w:tc>
          <w:tcPr>
            <w:tcW w:w="567" w:type="dxa"/>
            <w:tcBorders>
              <w:bottom w:val="single" w:color="auto" w:sz="4" w:space="0"/>
              <w:right w:val="single" w:color="auto" w:sz="4" w:space="0"/>
            </w:tcBorders>
            <w:noWrap/>
            <w:vAlign w:val="center"/>
          </w:tcPr>
          <w:p>
            <w:pPr>
              <w:adjustRightInd w:val="0"/>
              <w:snapToGrid w:val="0"/>
              <w:spacing w:after="0" w:line="360" w:lineRule="auto"/>
              <w:jc w:val="center"/>
              <w:rPr>
                <w:rFonts w:ascii="宋体" w:hAnsi="宋体" w:cs="宋体"/>
                <w:szCs w:val="21"/>
              </w:rPr>
            </w:pPr>
            <w:r>
              <w:rPr>
                <w:rFonts w:hint="eastAsia" w:ascii="宋体" w:hAnsi="宋体" w:cs="宋体"/>
                <w:szCs w:val="21"/>
              </w:rPr>
              <w:t>2</w:t>
            </w:r>
          </w:p>
        </w:tc>
        <w:tc>
          <w:tcPr>
            <w:tcW w:w="1276" w:type="dxa"/>
            <w:tcBorders>
              <w:left w:val="single" w:color="auto" w:sz="4" w:space="0"/>
              <w:bottom w:val="single" w:color="auto" w:sz="4" w:space="0"/>
              <w:right w:val="single" w:color="auto" w:sz="4" w:space="0"/>
            </w:tcBorders>
            <w:noWrap/>
            <w:vAlign w:val="center"/>
          </w:tcPr>
          <w:p>
            <w:pPr>
              <w:adjustRightInd w:val="0"/>
              <w:snapToGrid w:val="0"/>
              <w:spacing w:after="0" w:line="360" w:lineRule="auto"/>
              <w:jc w:val="center"/>
              <w:rPr>
                <w:rFonts w:ascii="宋体" w:hAnsi="宋体" w:cs="宋体"/>
                <w:szCs w:val="21"/>
              </w:rPr>
            </w:pPr>
          </w:p>
        </w:tc>
        <w:tc>
          <w:tcPr>
            <w:tcW w:w="1338" w:type="dxa"/>
            <w:tcBorders>
              <w:left w:val="single" w:color="auto" w:sz="4" w:space="0"/>
              <w:bottom w:val="single" w:color="auto" w:sz="4" w:space="0"/>
              <w:right w:val="single" w:color="auto" w:sz="4" w:space="0"/>
            </w:tcBorders>
            <w:noWrap/>
            <w:vAlign w:val="center"/>
          </w:tcPr>
          <w:p>
            <w:pPr>
              <w:adjustRightInd w:val="0"/>
              <w:snapToGrid w:val="0"/>
              <w:spacing w:after="0" w:line="360" w:lineRule="auto"/>
              <w:jc w:val="center"/>
              <w:rPr>
                <w:rFonts w:ascii="宋体" w:hAnsi="宋体" w:cs="宋体"/>
                <w:szCs w:val="21"/>
              </w:rPr>
            </w:pPr>
          </w:p>
        </w:tc>
        <w:tc>
          <w:tcPr>
            <w:tcW w:w="1236" w:type="dxa"/>
            <w:tcBorders>
              <w:left w:val="single" w:color="auto" w:sz="4" w:space="0"/>
              <w:bottom w:val="single" w:color="auto" w:sz="4" w:space="0"/>
              <w:right w:val="single" w:color="auto" w:sz="4" w:space="0"/>
            </w:tcBorders>
            <w:noWrap/>
            <w:vAlign w:val="center"/>
          </w:tcPr>
          <w:p>
            <w:pPr>
              <w:adjustRightInd w:val="0"/>
              <w:snapToGrid w:val="0"/>
              <w:spacing w:after="0" w:line="360" w:lineRule="auto"/>
              <w:jc w:val="center"/>
              <w:rPr>
                <w:rFonts w:ascii="宋体" w:hAnsi="宋体" w:cs="宋体"/>
                <w:szCs w:val="21"/>
              </w:rPr>
            </w:pPr>
          </w:p>
        </w:tc>
        <w:tc>
          <w:tcPr>
            <w:tcW w:w="816" w:type="dxa"/>
            <w:tcBorders>
              <w:left w:val="single" w:color="auto" w:sz="4" w:space="0"/>
              <w:bottom w:val="single" w:color="auto" w:sz="4" w:space="0"/>
              <w:right w:val="single" w:color="auto" w:sz="4" w:space="0"/>
            </w:tcBorders>
            <w:noWrap/>
            <w:vAlign w:val="center"/>
          </w:tcPr>
          <w:p>
            <w:pPr>
              <w:adjustRightInd w:val="0"/>
              <w:snapToGrid w:val="0"/>
              <w:spacing w:after="0" w:line="360" w:lineRule="auto"/>
              <w:jc w:val="center"/>
              <w:rPr>
                <w:rFonts w:ascii="宋体" w:hAnsi="宋体" w:cs="宋体"/>
                <w:szCs w:val="21"/>
              </w:rPr>
            </w:pPr>
          </w:p>
        </w:tc>
        <w:tc>
          <w:tcPr>
            <w:tcW w:w="1855" w:type="dxa"/>
            <w:tcBorders>
              <w:left w:val="single" w:color="auto" w:sz="4" w:space="0"/>
              <w:bottom w:val="single" w:color="auto" w:sz="4" w:space="0"/>
              <w:right w:val="single" w:color="auto" w:sz="4" w:space="0"/>
            </w:tcBorders>
            <w:noWrap/>
            <w:vAlign w:val="center"/>
          </w:tcPr>
          <w:p>
            <w:pPr>
              <w:adjustRightInd w:val="0"/>
              <w:snapToGrid w:val="0"/>
              <w:spacing w:after="0" w:line="360" w:lineRule="auto"/>
              <w:jc w:val="center"/>
              <w:rPr>
                <w:rFonts w:ascii="宋体" w:hAnsi="宋体" w:cs="宋体"/>
                <w:szCs w:val="21"/>
              </w:rPr>
            </w:pPr>
          </w:p>
        </w:tc>
        <w:tc>
          <w:tcPr>
            <w:tcW w:w="2126" w:type="dxa"/>
            <w:tcBorders>
              <w:left w:val="single" w:color="auto" w:sz="4" w:space="0"/>
              <w:bottom w:val="single" w:color="auto" w:sz="4" w:space="0"/>
              <w:right w:val="single" w:color="auto" w:sz="4" w:space="0"/>
            </w:tcBorders>
            <w:noWrap/>
            <w:vAlign w:val="center"/>
          </w:tcPr>
          <w:p>
            <w:pPr>
              <w:adjustRightInd w:val="0"/>
              <w:snapToGrid w:val="0"/>
              <w:spacing w:after="0" w:line="360" w:lineRule="auto"/>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4" w:hRule="atLeast"/>
        </w:trPr>
        <w:tc>
          <w:tcPr>
            <w:tcW w:w="567" w:type="dxa"/>
            <w:tcBorders>
              <w:top w:val="single" w:color="auto" w:sz="4" w:space="0"/>
              <w:right w:val="single" w:color="auto" w:sz="4" w:space="0"/>
            </w:tcBorders>
            <w:noWrap/>
            <w:vAlign w:val="center"/>
          </w:tcPr>
          <w:p>
            <w:pPr>
              <w:adjustRightInd w:val="0"/>
              <w:snapToGrid w:val="0"/>
              <w:spacing w:after="0" w:line="360" w:lineRule="auto"/>
              <w:jc w:val="center"/>
              <w:rPr>
                <w:rFonts w:ascii="宋体" w:hAnsi="宋体" w:cs="宋体"/>
                <w:color w:val="000000"/>
                <w:szCs w:val="21"/>
              </w:rPr>
            </w:pPr>
            <w:r>
              <w:rPr>
                <w:rFonts w:hint="eastAsia" w:ascii="宋体" w:hAnsi="宋体" w:cs="宋体"/>
                <w:color w:val="000000"/>
                <w:szCs w:val="21"/>
              </w:rPr>
              <w:t>3</w:t>
            </w:r>
          </w:p>
        </w:tc>
        <w:tc>
          <w:tcPr>
            <w:tcW w:w="1276" w:type="dxa"/>
            <w:tcBorders>
              <w:top w:val="single" w:color="auto" w:sz="4" w:space="0"/>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b/>
                <w:szCs w:val="21"/>
                <w:u w:val="single"/>
              </w:rPr>
            </w:pPr>
          </w:p>
        </w:tc>
        <w:tc>
          <w:tcPr>
            <w:tcW w:w="1338" w:type="dxa"/>
            <w:tcBorders>
              <w:top w:val="single" w:color="auto" w:sz="4" w:space="0"/>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b/>
                <w:szCs w:val="21"/>
                <w:u w:val="single"/>
              </w:rPr>
            </w:pPr>
          </w:p>
        </w:tc>
        <w:tc>
          <w:tcPr>
            <w:tcW w:w="1236" w:type="dxa"/>
            <w:tcBorders>
              <w:top w:val="single" w:color="auto" w:sz="4" w:space="0"/>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b/>
                <w:szCs w:val="21"/>
                <w:u w:val="single"/>
              </w:rPr>
            </w:pPr>
          </w:p>
        </w:tc>
        <w:tc>
          <w:tcPr>
            <w:tcW w:w="816" w:type="dxa"/>
            <w:tcBorders>
              <w:top w:val="single" w:color="auto" w:sz="4" w:space="0"/>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b/>
                <w:szCs w:val="21"/>
                <w:u w:val="single"/>
              </w:rPr>
            </w:pPr>
          </w:p>
        </w:tc>
        <w:tc>
          <w:tcPr>
            <w:tcW w:w="1855" w:type="dxa"/>
            <w:tcBorders>
              <w:top w:val="single" w:color="auto" w:sz="4" w:space="0"/>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b/>
                <w:szCs w:val="21"/>
                <w:u w:val="single"/>
              </w:rPr>
            </w:pPr>
          </w:p>
        </w:tc>
        <w:tc>
          <w:tcPr>
            <w:tcW w:w="2126" w:type="dxa"/>
            <w:tcBorders>
              <w:top w:val="single" w:color="auto" w:sz="4" w:space="0"/>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b/>
                <w:szCs w:val="21"/>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0" w:hRule="atLeast"/>
        </w:trPr>
        <w:tc>
          <w:tcPr>
            <w:tcW w:w="567" w:type="dxa"/>
            <w:tcBorders>
              <w:top w:val="single" w:color="auto" w:sz="4" w:space="0"/>
              <w:right w:val="single" w:color="auto" w:sz="4" w:space="0"/>
            </w:tcBorders>
            <w:noWrap/>
            <w:vAlign w:val="center"/>
          </w:tcPr>
          <w:p>
            <w:pPr>
              <w:adjustRightInd w:val="0"/>
              <w:snapToGrid w:val="0"/>
              <w:spacing w:after="0" w:line="360" w:lineRule="auto"/>
              <w:jc w:val="center"/>
              <w:rPr>
                <w:rFonts w:ascii="宋体" w:hAnsi="宋体" w:cs="宋体"/>
                <w:color w:val="000000"/>
                <w:szCs w:val="21"/>
              </w:rPr>
            </w:pPr>
            <w:r>
              <w:rPr>
                <w:rFonts w:hint="eastAsia" w:ascii="宋体" w:hAnsi="宋体" w:cs="宋体"/>
                <w:color w:val="000000"/>
                <w:szCs w:val="21"/>
              </w:rPr>
              <w:t>…</w:t>
            </w:r>
          </w:p>
        </w:tc>
        <w:tc>
          <w:tcPr>
            <w:tcW w:w="1276" w:type="dxa"/>
            <w:tcBorders>
              <w:top w:val="single" w:color="auto" w:sz="4" w:space="0"/>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b/>
                <w:szCs w:val="21"/>
                <w:u w:val="single"/>
              </w:rPr>
            </w:pPr>
          </w:p>
        </w:tc>
        <w:tc>
          <w:tcPr>
            <w:tcW w:w="1338" w:type="dxa"/>
            <w:tcBorders>
              <w:top w:val="single" w:color="auto" w:sz="4" w:space="0"/>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b/>
                <w:szCs w:val="21"/>
                <w:u w:val="single"/>
              </w:rPr>
            </w:pPr>
          </w:p>
        </w:tc>
        <w:tc>
          <w:tcPr>
            <w:tcW w:w="1236" w:type="dxa"/>
            <w:tcBorders>
              <w:top w:val="single" w:color="auto" w:sz="4" w:space="0"/>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b/>
                <w:szCs w:val="21"/>
                <w:u w:val="single"/>
              </w:rPr>
            </w:pPr>
          </w:p>
        </w:tc>
        <w:tc>
          <w:tcPr>
            <w:tcW w:w="816" w:type="dxa"/>
            <w:tcBorders>
              <w:top w:val="single" w:color="auto" w:sz="4" w:space="0"/>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b/>
                <w:szCs w:val="21"/>
                <w:u w:val="single"/>
              </w:rPr>
            </w:pPr>
          </w:p>
        </w:tc>
        <w:tc>
          <w:tcPr>
            <w:tcW w:w="1855" w:type="dxa"/>
            <w:tcBorders>
              <w:top w:val="single" w:color="auto" w:sz="4" w:space="0"/>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b/>
                <w:szCs w:val="21"/>
                <w:u w:val="single"/>
              </w:rPr>
            </w:pPr>
          </w:p>
        </w:tc>
        <w:tc>
          <w:tcPr>
            <w:tcW w:w="2126" w:type="dxa"/>
            <w:tcBorders>
              <w:top w:val="single" w:color="auto" w:sz="4" w:space="0"/>
              <w:left w:val="single" w:color="auto" w:sz="4" w:space="0"/>
              <w:right w:val="single" w:color="auto" w:sz="4" w:space="0"/>
            </w:tcBorders>
            <w:noWrap/>
            <w:vAlign w:val="center"/>
          </w:tcPr>
          <w:p>
            <w:pPr>
              <w:adjustRightInd w:val="0"/>
              <w:snapToGrid w:val="0"/>
              <w:spacing w:after="0" w:line="360" w:lineRule="auto"/>
              <w:jc w:val="center"/>
              <w:rPr>
                <w:rFonts w:ascii="宋体" w:hAnsi="宋体" w:cs="宋体"/>
                <w:b/>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trPr>
        <w:tc>
          <w:tcPr>
            <w:tcW w:w="9214" w:type="dxa"/>
            <w:gridSpan w:val="7"/>
            <w:noWrap/>
            <w:vAlign w:val="center"/>
          </w:tcPr>
          <w:p>
            <w:pPr>
              <w:adjustRightInd w:val="0"/>
              <w:snapToGrid w:val="0"/>
              <w:spacing w:after="0" w:line="360" w:lineRule="auto"/>
              <w:ind w:firstLine="240" w:firstLineChars="100"/>
              <w:jc w:val="center"/>
              <w:rPr>
                <w:rFonts w:ascii="宋体" w:hAnsi="宋体" w:cs="宋体"/>
                <w:sz w:val="24"/>
              </w:rPr>
            </w:pPr>
            <w:r>
              <w:rPr>
                <w:rFonts w:hint="eastAsia" w:ascii="宋体" w:hAnsi="宋体" w:cs="宋体"/>
                <w:sz w:val="24"/>
              </w:rPr>
              <w:t>合计总金额：大写人民币（大写）</w:t>
            </w:r>
            <w:r>
              <w:rPr>
                <w:rFonts w:hint="eastAsia" w:ascii="宋体" w:hAnsi="宋体" w:cs="宋体"/>
                <w:sz w:val="24"/>
                <w:u w:val="single"/>
              </w:rPr>
              <w:t xml:space="preserve">                    </w:t>
            </w:r>
            <w:r>
              <w:rPr>
                <w:rFonts w:hint="eastAsia" w:ascii="宋体" w:hAnsi="宋体" w:cs="宋体"/>
                <w:sz w:val="24"/>
              </w:rPr>
              <w:t>元整</w:t>
            </w:r>
          </w:p>
          <w:p>
            <w:pPr>
              <w:adjustRightInd w:val="0"/>
              <w:snapToGrid w:val="0"/>
              <w:spacing w:after="0" w:line="360" w:lineRule="auto"/>
              <w:ind w:firstLine="4080" w:firstLineChars="1700"/>
              <w:rPr>
                <w:rFonts w:ascii="宋体" w:hAnsi="宋体" w:cs="宋体"/>
                <w:color w:val="000000"/>
                <w:sz w:val="24"/>
              </w:rPr>
            </w:pPr>
            <w:r>
              <w:rPr>
                <w:rFonts w:hint="eastAsia" w:ascii="宋体" w:hAnsi="宋体" w:cs="宋体"/>
                <w:sz w:val="24"/>
              </w:rPr>
              <w:t>（小写）¥</w:t>
            </w:r>
            <w:r>
              <w:rPr>
                <w:rFonts w:hint="eastAsia" w:ascii="宋体" w:hAnsi="宋体" w:cs="宋体"/>
                <w:sz w:val="24"/>
                <w:u w:val="single"/>
              </w:rPr>
              <w:t xml:space="preserve">                   </w:t>
            </w:r>
            <w:r>
              <w:rPr>
                <w:rFonts w:hint="eastAsia" w:ascii="宋体" w:hAnsi="宋体" w:cs="宋体"/>
                <w:sz w:val="24"/>
              </w:rPr>
              <w:t>元</w:t>
            </w:r>
          </w:p>
        </w:tc>
      </w:tr>
    </w:tbl>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注：本合同总价款是货物设计、制造、包装、仓储、运输、安装及验收合格之前及保修期内备品备件发生的所有含税费用。本合同总价款还包含乙方应当提供的伴随服务/售后服务费用。本合同执行期间合同总价款不变。</w:t>
      </w:r>
    </w:p>
    <w:p>
      <w:pPr>
        <w:adjustRightInd w:val="0"/>
        <w:snapToGrid w:val="0"/>
        <w:spacing w:after="0" w:line="360" w:lineRule="auto"/>
        <w:ind w:firstLine="482" w:firstLineChars="200"/>
        <w:rPr>
          <w:rFonts w:ascii="宋体" w:hAnsi="宋体" w:cs="宋体"/>
          <w:b/>
          <w:sz w:val="24"/>
        </w:rPr>
      </w:pPr>
      <w:r>
        <w:rPr>
          <w:rFonts w:hint="eastAsia" w:ascii="宋体" w:hAnsi="宋体" w:cs="宋体"/>
          <w:b/>
          <w:sz w:val="24"/>
        </w:rPr>
        <w:t>第二条  权利保证</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p>
    <w:p>
      <w:pPr>
        <w:adjustRightInd w:val="0"/>
        <w:snapToGrid w:val="0"/>
        <w:spacing w:after="0" w:line="360" w:lineRule="auto"/>
        <w:ind w:firstLine="482" w:firstLineChars="200"/>
        <w:rPr>
          <w:rFonts w:ascii="宋体" w:hAnsi="宋体" w:cs="宋体"/>
          <w:b/>
          <w:sz w:val="24"/>
        </w:rPr>
      </w:pPr>
      <w:r>
        <w:rPr>
          <w:rFonts w:hint="eastAsia" w:ascii="宋体" w:hAnsi="宋体" w:cs="宋体"/>
          <w:b/>
          <w:sz w:val="24"/>
        </w:rPr>
        <w:t>第三条  质量保证</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1、乙方所提供的货物的技术规格应在满足甲方采购文件的前提下、与乙方响应文件中明确的技术规格及所附的“技术规格响应表”相一致；若技术性能无特殊说明，则按国家有关部门最新颁布的标准及规范为准。</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2、乙方应保证货物是全新、未使用过的原装合格正品，并完全符合合同规定的质量、规格和性能的要求。乙方应保证其提供的货物在正确安装、正常使用和保养条件下，在其使用寿命内具有良好的性能。</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3、</w:t>
      </w:r>
      <w:r>
        <w:rPr>
          <w:rFonts w:hint="eastAsia" w:ascii="宋体" w:hAnsi="宋体" w:cs="宋体"/>
          <w:bCs/>
          <w:sz w:val="24"/>
          <w:szCs w:val="24"/>
        </w:rPr>
        <w:t>项目整体质保期：货物免费保修期3年，时间自最终验收合格并交付使用之日起计算。</w:t>
      </w:r>
      <w:r>
        <w:rPr>
          <w:rFonts w:hint="eastAsia" w:ascii="宋体" w:hAnsi="宋体" w:cs="宋体"/>
          <w:sz w:val="24"/>
        </w:rPr>
        <w:t>质保期内仪器设备本身所发生的问题（人为因素除外），由乙方提供完全无偿的维修服务。</w:t>
      </w:r>
    </w:p>
    <w:p>
      <w:pPr>
        <w:adjustRightInd w:val="0"/>
        <w:snapToGrid w:val="0"/>
        <w:spacing w:after="0" w:line="360" w:lineRule="auto"/>
        <w:ind w:firstLine="482" w:firstLineChars="200"/>
        <w:rPr>
          <w:rFonts w:ascii="宋体" w:hAnsi="宋体" w:cs="宋体"/>
          <w:b/>
          <w:sz w:val="24"/>
        </w:rPr>
      </w:pPr>
      <w:r>
        <w:rPr>
          <w:rFonts w:hint="eastAsia" w:ascii="宋体" w:hAnsi="宋体" w:cs="宋体"/>
          <w:b/>
          <w:sz w:val="24"/>
        </w:rPr>
        <w:t>第四条  包装要求</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2、每一包装单元内应附详细的装箱单、质量合格凭证以及其他必</w:t>
      </w:r>
      <w:r>
        <w:rPr>
          <w:rFonts w:hint="eastAsia" w:ascii="宋体" w:hAnsi="宋体" w:cs="宋体"/>
          <w:sz w:val="24"/>
          <w:lang w:val="en-US" w:eastAsia="zh-CN"/>
        </w:rPr>
        <w:t>需</w:t>
      </w:r>
      <w:r>
        <w:rPr>
          <w:rFonts w:hint="eastAsia" w:ascii="宋体" w:hAnsi="宋体" w:cs="宋体"/>
          <w:sz w:val="24"/>
        </w:rPr>
        <w:t>的相关材料。</w:t>
      </w:r>
    </w:p>
    <w:p>
      <w:pPr>
        <w:adjustRightInd w:val="0"/>
        <w:snapToGrid w:val="0"/>
        <w:spacing w:after="0" w:line="360" w:lineRule="auto"/>
        <w:ind w:firstLine="482" w:firstLineChars="200"/>
        <w:rPr>
          <w:rFonts w:ascii="宋体" w:hAnsi="宋体" w:cs="宋体"/>
          <w:b/>
          <w:sz w:val="24"/>
        </w:rPr>
      </w:pPr>
      <w:r>
        <w:rPr>
          <w:rFonts w:hint="eastAsia" w:ascii="宋体" w:hAnsi="宋体" w:cs="宋体"/>
          <w:b/>
          <w:sz w:val="24"/>
        </w:rPr>
        <w:t>第五条  交货</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1、乙方应在本合同生效后</w:t>
      </w:r>
      <w:r>
        <w:rPr>
          <w:rFonts w:hint="eastAsia" w:ascii="宋体" w:hAnsi="宋体" w:cs="宋体"/>
          <w:sz w:val="24"/>
          <w:u w:val="single"/>
        </w:rPr>
        <w:t xml:space="preserve">     </w:t>
      </w:r>
      <w:r>
        <w:rPr>
          <w:rFonts w:hint="eastAsia" w:ascii="宋体" w:hAnsi="宋体" w:cs="宋体"/>
          <w:sz w:val="24"/>
        </w:rPr>
        <w:t>日历天内向甲方交付货物。</w:t>
      </w:r>
    </w:p>
    <w:p>
      <w:pPr>
        <w:adjustRightInd w:val="0"/>
        <w:snapToGrid w:val="0"/>
        <w:spacing w:after="0" w:line="360" w:lineRule="auto"/>
        <w:ind w:firstLine="840" w:firstLineChars="350"/>
        <w:rPr>
          <w:rFonts w:ascii="宋体" w:hAnsi="宋体" w:cs="宋体"/>
          <w:sz w:val="24"/>
        </w:rPr>
      </w:pPr>
      <w:r>
        <w:rPr>
          <w:rFonts w:hint="eastAsia" w:ascii="宋体" w:hAnsi="宋体" w:cs="宋体"/>
          <w:sz w:val="24"/>
        </w:rPr>
        <w:t>交货地点（甲方指定）：</w:t>
      </w:r>
      <w:r>
        <w:rPr>
          <w:rFonts w:hint="eastAsia" w:ascii="宋体" w:hAnsi="宋体" w:cs="宋体"/>
          <w:sz w:val="24"/>
          <w:u w:val="single"/>
        </w:rPr>
        <w:t xml:space="preserve">      </w:t>
      </w:r>
      <w:r>
        <w:rPr>
          <w:rFonts w:hint="eastAsia" w:ascii="宋体" w:hAnsi="宋体" w:cs="宋体"/>
          <w:sz w:val="24"/>
        </w:rPr>
        <w:t>。</w:t>
      </w:r>
    </w:p>
    <w:p>
      <w:pPr>
        <w:adjustRightInd w:val="0"/>
        <w:snapToGrid w:val="0"/>
        <w:spacing w:after="0" w:line="360" w:lineRule="auto"/>
        <w:ind w:firstLine="840" w:firstLineChars="350"/>
        <w:rPr>
          <w:rFonts w:ascii="宋体" w:hAnsi="宋体" w:cs="宋体"/>
          <w:sz w:val="24"/>
        </w:rPr>
      </w:pPr>
      <w:r>
        <w:rPr>
          <w:rFonts w:hint="eastAsia" w:ascii="宋体" w:hAnsi="宋体" w:cs="宋体"/>
          <w:sz w:val="24"/>
        </w:rPr>
        <w:t>甲方收货联系人：</w:t>
      </w:r>
      <w:r>
        <w:rPr>
          <w:rFonts w:hint="eastAsia" w:ascii="宋体" w:hAnsi="宋体" w:cs="宋体"/>
          <w:sz w:val="24"/>
          <w:u w:val="single"/>
        </w:rPr>
        <w:t xml:space="preserve">      </w:t>
      </w:r>
      <w:r>
        <w:rPr>
          <w:rFonts w:hint="eastAsia" w:ascii="宋体" w:hAnsi="宋体" w:cs="宋体"/>
          <w:sz w:val="24"/>
        </w:rPr>
        <w:t>。</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2、乙方交付的货物应当完全符合本合同所规定的货物、数量、质量和规格要求。乙方提供的货物不符合本合同规定的，甲方有权拒收货物，由此引起的风险，由乙方承担。</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3、货物的到货验收包括：型号、规格、数量、外观质量</w:t>
      </w:r>
      <w:r>
        <w:rPr>
          <w:rFonts w:hint="eastAsia" w:ascii="宋体" w:hAnsi="宋体" w:cs="宋体"/>
          <w:sz w:val="24"/>
          <w:lang w:val="en-US" w:eastAsia="zh-CN"/>
        </w:rPr>
        <w:t>以</w:t>
      </w:r>
      <w:r>
        <w:rPr>
          <w:rFonts w:hint="eastAsia" w:ascii="宋体" w:hAnsi="宋体" w:cs="宋体"/>
          <w:sz w:val="24"/>
        </w:rPr>
        <w:t>及货物包装是否完好。</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pPr>
        <w:adjustRightInd w:val="0"/>
        <w:snapToGrid w:val="0"/>
        <w:spacing w:after="0" w:line="360" w:lineRule="auto"/>
        <w:ind w:firstLine="482" w:firstLineChars="200"/>
        <w:rPr>
          <w:rFonts w:ascii="宋体" w:hAnsi="宋体" w:cs="宋体"/>
          <w:b/>
          <w:sz w:val="24"/>
        </w:rPr>
      </w:pPr>
      <w:r>
        <w:rPr>
          <w:rFonts w:hint="eastAsia" w:ascii="宋体" w:hAnsi="宋体" w:cs="宋体"/>
          <w:b/>
          <w:sz w:val="24"/>
        </w:rPr>
        <w:t>第六条  安装调试、培训和验收</w:t>
      </w:r>
    </w:p>
    <w:p>
      <w:pPr>
        <w:adjustRightInd w:val="0"/>
        <w:snapToGrid w:val="0"/>
        <w:spacing w:after="0" w:line="360" w:lineRule="auto"/>
        <w:ind w:firstLine="480" w:firstLineChars="200"/>
        <w:rPr>
          <w:rFonts w:ascii="宋体" w:hAnsi="宋体" w:cs="宋体"/>
          <w:b/>
          <w:sz w:val="24"/>
        </w:rPr>
      </w:pPr>
      <w:r>
        <w:rPr>
          <w:rFonts w:hint="eastAsia" w:ascii="宋体" w:hAnsi="宋体" w:cs="宋体"/>
          <w:sz w:val="24"/>
        </w:rPr>
        <w:t>1、全部货物抵达现场后乙方应及时派人安装调试，并对甲方人员进行相关培训。</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2、甲方应当在乙方安装调试完成后组织验收，特殊情况，甲乙双方协商解决。</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3、货物和系统调试验收标准：根据国家有关规定、甲方采购文件的要求、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p>
    <w:p>
      <w:pPr>
        <w:adjustRightInd w:val="0"/>
        <w:snapToGrid w:val="0"/>
        <w:spacing w:after="0" w:line="360" w:lineRule="auto"/>
        <w:ind w:firstLine="482" w:firstLineChars="200"/>
        <w:rPr>
          <w:rFonts w:ascii="宋体" w:hAnsi="宋体" w:cs="宋体"/>
          <w:b/>
          <w:sz w:val="24"/>
        </w:rPr>
      </w:pPr>
      <w:r>
        <w:rPr>
          <w:rFonts w:hint="eastAsia" w:ascii="宋体" w:hAnsi="宋体" w:cs="宋体"/>
          <w:b/>
          <w:sz w:val="24"/>
        </w:rPr>
        <w:t>第七条  伴随服务／售后服务</w:t>
      </w:r>
    </w:p>
    <w:p>
      <w:pPr>
        <w:tabs>
          <w:tab w:val="left" w:pos="1620"/>
        </w:tabs>
        <w:adjustRightInd w:val="0"/>
        <w:snapToGrid w:val="0"/>
        <w:spacing w:after="0" w:line="360" w:lineRule="auto"/>
        <w:ind w:firstLine="480" w:firstLineChars="200"/>
        <w:rPr>
          <w:rFonts w:ascii="宋体" w:hAnsi="宋体" w:cs="宋体"/>
          <w:sz w:val="24"/>
        </w:rPr>
      </w:pPr>
      <w:r>
        <w:rPr>
          <w:rFonts w:hint="eastAsia" w:ascii="宋体" w:hAnsi="宋体" w:cs="宋体"/>
          <w:sz w:val="24"/>
        </w:rPr>
        <w:t>乙方应按采购文件、响应文件及乙方在询标、评标过程中做出的书面说明或承诺提供及时、快速、优质的伴随服务／售后服务。</w:t>
      </w:r>
    </w:p>
    <w:p>
      <w:pPr>
        <w:tabs>
          <w:tab w:val="left" w:pos="1620"/>
        </w:tabs>
        <w:adjustRightInd w:val="0"/>
        <w:snapToGrid w:val="0"/>
        <w:spacing w:after="0" w:line="360" w:lineRule="auto"/>
        <w:ind w:firstLine="480" w:firstLineChars="200"/>
        <w:rPr>
          <w:rFonts w:ascii="宋体" w:hAnsi="宋体" w:cs="宋体"/>
          <w:sz w:val="24"/>
          <w:u w:val="single"/>
        </w:rPr>
      </w:pPr>
      <w:r>
        <w:rPr>
          <w:rFonts w:hint="eastAsia" w:ascii="宋体" w:hAnsi="宋体" w:cs="宋体"/>
          <w:sz w:val="24"/>
        </w:rPr>
        <w:t>其他售后服务内容：</w:t>
      </w:r>
    </w:p>
    <w:p>
      <w:pPr>
        <w:adjustRightInd w:val="0"/>
        <w:snapToGrid w:val="0"/>
        <w:spacing w:after="0" w:line="360" w:lineRule="auto"/>
        <w:ind w:firstLine="482" w:firstLineChars="200"/>
        <w:rPr>
          <w:rFonts w:ascii="宋体" w:hAnsi="宋体" w:cs="宋体"/>
          <w:b/>
          <w:sz w:val="24"/>
          <w:szCs w:val="22"/>
        </w:rPr>
      </w:pPr>
      <w:r>
        <w:rPr>
          <w:rFonts w:hint="eastAsia" w:ascii="宋体" w:hAnsi="宋体" w:cs="宋体"/>
          <w:b/>
          <w:sz w:val="24"/>
          <w:szCs w:val="22"/>
        </w:rPr>
        <w:t>第八条  货款支付</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合同签订生效后预付合同总金额的30%，货到现场安装调试，经验收合格后支付至100%。</w:t>
      </w:r>
    </w:p>
    <w:p>
      <w:pPr>
        <w:adjustRightInd w:val="0"/>
        <w:snapToGrid w:val="0"/>
        <w:spacing w:after="0" w:line="360" w:lineRule="auto"/>
        <w:ind w:firstLine="482" w:firstLineChars="200"/>
        <w:rPr>
          <w:rFonts w:ascii="宋体" w:hAnsi="宋体" w:cs="宋体"/>
          <w:b/>
          <w:sz w:val="24"/>
        </w:rPr>
      </w:pPr>
      <w:r>
        <w:rPr>
          <w:rFonts w:hint="eastAsia" w:ascii="宋体" w:hAnsi="宋体" w:cs="宋体"/>
          <w:b/>
          <w:sz w:val="24"/>
        </w:rPr>
        <w:t>第九条  违约责任</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 xml:space="preserve">1、甲方无正当理由拒收货物、拒付货物款的，由甲方向乙方偿付合同总价的5%违约金。 </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 xml:space="preserve">2、当所有付款资料提交齐全后，甲方未按合同规定的期限向乙方支付货款的，甲方付款日每逾期1天，甲方向乙方偿付欠款总额的日万分之四的滞纳金，但累计滞纳金总额不超过欠款总额的5% 。 </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 xml:space="preserve">3、如乙方不能交付货物，应向甲方支付合同总价20%的违约金。 </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4、乙方逾期交付货物的，每逾期1天，乙方向甲方偿付逾期交货部分货款总额的日万分之四的滞纳金。如乙方逾期交货达10天，甲方有权解除合同，解除合同的通知自到达乙方时生效。且甲方不承担任何责任。如甲方解除合同的，乙方应向甲方支付合同总价款20%的违约金。</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5、乙方所交付的货物品牌、规格型号、数量不符合合同约定的，甲方有权拒收。甲方拒收的，乙方应向甲方支付货款总额5%的违约金。</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如乙方交付的货物质量不符合约定的，甲方有权拒收或要求乙方立即整改至验收合格的标准，同时乙方应向甲方支付货款总额20%的违约金。</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 xml:space="preserve">7、乙方未按本合同的规定提供伴随服务/售后服务的，应按合同总价款的1%向甲方承担违约责任。 </w:t>
      </w:r>
    </w:p>
    <w:p>
      <w:pPr>
        <w:adjustRightInd w:val="0"/>
        <w:snapToGrid w:val="0"/>
        <w:spacing w:after="0" w:line="360" w:lineRule="auto"/>
        <w:ind w:firstLine="482" w:firstLineChars="200"/>
        <w:rPr>
          <w:rFonts w:ascii="宋体" w:hAnsi="宋体" w:cs="宋体"/>
          <w:b/>
          <w:snapToGrid w:val="0"/>
          <w:sz w:val="24"/>
        </w:rPr>
      </w:pPr>
      <w:r>
        <w:rPr>
          <w:rFonts w:hint="eastAsia" w:ascii="宋体" w:hAnsi="宋体" w:cs="宋体"/>
          <w:b/>
          <w:snapToGrid w:val="0"/>
          <w:sz w:val="24"/>
        </w:rPr>
        <w:t>第</w:t>
      </w:r>
      <w:r>
        <w:rPr>
          <w:rFonts w:hint="eastAsia" w:ascii="宋体" w:hAnsi="宋体" w:cs="宋体"/>
          <w:b/>
          <w:sz w:val="24"/>
        </w:rPr>
        <w:t>十</w:t>
      </w:r>
      <w:r>
        <w:rPr>
          <w:rFonts w:hint="eastAsia" w:ascii="宋体" w:hAnsi="宋体" w:cs="宋体"/>
          <w:b/>
          <w:snapToGrid w:val="0"/>
          <w:sz w:val="24"/>
        </w:rPr>
        <w:t>条  不可抗力</w:t>
      </w:r>
    </w:p>
    <w:p>
      <w:pPr>
        <w:adjustRightInd w:val="0"/>
        <w:snapToGrid w:val="0"/>
        <w:spacing w:after="0" w:line="360" w:lineRule="auto"/>
        <w:ind w:firstLine="480" w:firstLineChars="200"/>
        <w:rPr>
          <w:rFonts w:ascii="宋体" w:hAnsi="宋体" w:cs="宋体"/>
          <w:snapToGrid w:val="0"/>
          <w:sz w:val="24"/>
        </w:rPr>
      </w:pPr>
      <w:r>
        <w:rPr>
          <w:rFonts w:hint="eastAsia" w:ascii="宋体" w:hAnsi="宋体" w:cs="宋体"/>
          <w:snapToGrid w:val="0"/>
          <w:sz w:val="24"/>
        </w:rPr>
        <w:t>1、本合同所称不可抗力指不能预见、不能避免并不能克服的客观情况，不可抗力包括战争、地震、动乱、空中飞行物体坠落或其他非甲方或乙方责任造成的爆炸、火灾。</w:t>
      </w:r>
    </w:p>
    <w:p>
      <w:pPr>
        <w:adjustRightInd w:val="0"/>
        <w:snapToGrid w:val="0"/>
        <w:spacing w:after="0" w:line="360" w:lineRule="auto"/>
        <w:rPr>
          <w:rFonts w:ascii="宋体" w:hAnsi="宋体" w:cs="宋体"/>
          <w:snapToGrid w:val="0"/>
          <w:sz w:val="24"/>
        </w:rPr>
      </w:pPr>
      <w:r>
        <w:rPr>
          <w:rFonts w:hint="eastAsia" w:ascii="宋体" w:hAnsi="宋体" w:cs="宋体"/>
          <w:snapToGrid w:val="0"/>
          <w:sz w:val="24"/>
        </w:rPr>
        <w:t xml:space="preserve">    2、因不可抗力致使完全不能履行合同的，本协议终止，双方无须承担任何责任，但本协议另有规定的除外。</w:t>
      </w:r>
    </w:p>
    <w:p>
      <w:pPr>
        <w:adjustRightInd w:val="0"/>
        <w:snapToGrid w:val="0"/>
        <w:spacing w:after="0" w:line="360" w:lineRule="auto"/>
        <w:rPr>
          <w:rFonts w:ascii="宋体" w:hAnsi="宋体" w:cs="宋体"/>
          <w:snapToGrid w:val="0"/>
          <w:sz w:val="24"/>
        </w:rPr>
      </w:pPr>
      <w:r>
        <w:rPr>
          <w:rFonts w:hint="eastAsia" w:ascii="宋体" w:hAnsi="宋体" w:cs="宋体"/>
          <w:snapToGrid w:val="0"/>
          <w:sz w:val="24"/>
        </w:rPr>
        <w:t xml:space="preserve">    3、因发生不可抗力致使部分不能履行本合同的（包括导致延期履行），根据不可抗力的影响，免除相应的责任，但本合同另有规定的除外。</w:t>
      </w:r>
    </w:p>
    <w:p>
      <w:pPr>
        <w:adjustRightInd w:val="0"/>
        <w:snapToGrid w:val="0"/>
        <w:spacing w:after="0" w:line="360" w:lineRule="auto"/>
        <w:rPr>
          <w:rFonts w:ascii="宋体" w:hAnsi="宋体" w:cs="宋体"/>
          <w:snapToGrid w:val="0"/>
          <w:sz w:val="24"/>
        </w:rPr>
      </w:pPr>
      <w:r>
        <w:rPr>
          <w:rFonts w:hint="eastAsia" w:ascii="宋体" w:hAnsi="宋体" w:cs="宋体"/>
          <w:snapToGrid w:val="0"/>
          <w:sz w:val="24"/>
        </w:rPr>
        <w:t xml:space="preserve">    4、因发生不可抗力影响合同履行的，遭受不可抗力的一方须及时书面通知另一方，并在不可抗力结束后，</w:t>
      </w:r>
      <w:r>
        <w:rPr>
          <w:rFonts w:hint="eastAsia" w:ascii="宋体" w:hAnsi="宋体" w:cs="宋体"/>
          <w:snapToGrid w:val="0"/>
          <w:sz w:val="24"/>
          <w:lang w:val="en-US" w:eastAsia="zh-CN"/>
        </w:rPr>
        <w:t>在</w:t>
      </w:r>
      <w:r>
        <w:rPr>
          <w:rFonts w:hint="eastAsia" w:ascii="宋体" w:hAnsi="宋体" w:cs="宋体"/>
          <w:snapToGrid w:val="0"/>
          <w:sz w:val="24"/>
        </w:rPr>
        <w:t>合理期限内</w:t>
      </w:r>
      <w:r>
        <w:rPr>
          <w:rFonts w:hint="eastAsia" w:ascii="宋体" w:hAnsi="宋体" w:cs="宋体"/>
          <w:snapToGrid w:val="0"/>
          <w:color w:val="000000"/>
          <w:sz w:val="24"/>
        </w:rPr>
        <w:t>30</w:t>
      </w:r>
      <w:r>
        <w:rPr>
          <w:rFonts w:hint="eastAsia" w:ascii="宋体" w:hAnsi="宋体" w:cs="宋体"/>
          <w:snapToGrid w:val="0"/>
          <w:sz w:val="24"/>
        </w:rPr>
        <w:t>个工作日内向另一方提交发生不可抗力的充分而有效的证明，否则，不能免除相应责任。</w:t>
      </w:r>
    </w:p>
    <w:p>
      <w:pPr>
        <w:adjustRightInd w:val="0"/>
        <w:snapToGrid w:val="0"/>
        <w:spacing w:after="0" w:line="360" w:lineRule="auto"/>
        <w:ind w:firstLine="480"/>
        <w:rPr>
          <w:rFonts w:ascii="宋体" w:hAnsi="宋体" w:cs="宋体"/>
          <w:snapToGrid w:val="0"/>
          <w:sz w:val="24"/>
        </w:rPr>
      </w:pPr>
      <w:r>
        <w:rPr>
          <w:rFonts w:hint="eastAsia" w:ascii="宋体" w:hAnsi="宋体" w:cs="宋体"/>
          <w:snapToGrid w:val="0"/>
          <w:sz w:val="24"/>
        </w:rPr>
        <w:t>5、因合同一方延迟履行合同后发生不可抗力的，不能免除延迟履行方的相应责任。</w:t>
      </w:r>
    </w:p>
    <w:p>
      <w:pPr>
        <w:adjustRightInd w:val="0"/>
        <w:snapToGrid w:val="0"/>
        <w:spacing w:after="0" w:line="360" w:lineRule="auto"/>
        <w:ind w:firstLine="482" w:firstLineChars="200"/>
        <w:rPr>
          <w:rFonts w:ascii="宋体" w:hAnsi="宋体" w:cs="宋体"/>
          <w:b/>
          <w:snapToGrid w:val="0"/>
          <w:sz w:val="24"/>
        </w:rPr>
      </w:pPr>
      <w:r>
        <w:rPr>
          <w:rFonts w:hint="eastAsia" w:ascii="宋体" w:hAnsi="宋体" w:cs="宋体"/>
          <w:b/>
          <w:snapToGrid w:val="0"/>
          <w:sz w:val="24"/>
        </w:rPr>
        <w:t>第十一条  合同组成</w:t>
      </w:r>
    </w:p>
    <w:p>
      <w:pPr>
        <w:adjustRightInd w:val="0"/>
        <w:snapToGrid w:val="0"/>
        <w:spacing w:after="0" w:line="360" w:lineRule="auto"/>
        <w:ind w:firstLine="480" w:firstLineChars="200"/>
        <w:rPr>
          <w:rFonts w:ascii="宋体" w:hAnsi="宋体" w:cs="宋体"/>
          <w:snapToGrid w:val="0"/>
          <w:sz w:val="24"/>
        </w:rPr>
      </w:pPr>
      <w:r>
        <w:rPr>
          <w:rFonts w:hint="eastAsia" w:ascii="宋体" w:hAnsi="宋体" w:cs="宋体"/>
          <w:snapToGrid w:val="0"/>
          <w:sz w:val="24"/>
        </w:rPr>
        <w:t>双方有关本项目的洽商、变更等书面协议或文件；竞争性磋商文件、响应文件、中标通知书；标准、规范及有关技术文件、技术要求；以及产品使用说明书、保修卡、合格证(随机送达)，以上均视为本合同的组成部分。</w:t>
      </w:r>
    </w:p>
    <w:p>
      <w:pPr>
        <w:adjustRightInd w:val="0"/>
        <w:snapToGrid w:val="0"/>
        <w:spacing w:after="0" w:line="360" w:lineRule="auto"/>
        <w:ind w:firstLine="482" w:firstLineChars="200"/>
        <w:rPr>
          <w:rFonts w:ascii="宋体" w:hAnsi="宋体" w:cs="宋体"/>
          <w:b/>
          <w:sz w:val="24"/>
        </w:rPr>
      </w:pPr>
      <w:r>
        <w:rPr>
          <w:rFonts w:hint="eastAsia" w:ascii="宋体" w:hAnsi="宋体" w:cs="宋体"/>
          <w:b/>
          <w:sz w:val="24"/>
        </w:rPr>
        <w:t>第十二条  合同的变更和终止</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本合同一经签订，甲乙双方不得擅自变更、中止或终止合同。</w:t>
      </w:r>
    </w:p>
    <w:p>
      <w:pPr>
        <w:adjustRightInd w:val="0"/>
        <w:snapToGrid w:val="0"/>
        <w:spacing w:after="0" w:line="360" w:lineRule="auto"/>
        <w:ind w:firstLine="482" w:firstLineChars="200"/>
        <w:rPr>
          <w:rFonts w:ascii="宋体" w:hAnsi="宋体" w:cs="宋体"/>
          <w:b/>
          <w:sz w:val="24"/>
        </w:rPr>
      </w:pPr>
      <w:r>
        <w:rPr>
          <w:rFonts w:hint="eastAsia" w:ascii="宋体" w:hAnsi="宋体" w:cs="宋体"/>
          <w:b/>
          <w:sz w:val="24"/>
        </w:rPr>
        <w:t>第十三条  合同的转让</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未经甲方书面同意，乙方不得擅自部分或全部转让其应履行的合同义务。</w:t>
      </w:r>
    </w:p>
    <w:p>
      <w:pPr>
        <w:adjustRightInd w:val="0"/>
        <w:snapToGrid w:val="0"/>
        <w:spacing w:after="0" w:line="360" w:lineRule="auto"/>
        <w:ind w:firstLine="482" w:firstLineChars="200"/>
        <w:rPr>
          <w:rFonts w:ascii="宋体" w:hAnsi="宋体" w:cs="宋体"/>
          <w:b/>
          <w:sz w:val="24"/>
        </w:rPr>
      </w:pPr>
      <w:r>
        <w:rPr>
          <w:rFonts w:hint="eastAsia" w:ascii="宋体" w:hAnsi="宋体" w:cs="宋体"/>
          <w:b/>
          <w:sz w:val="24"/>
        </w:rPr>
        <w:t>第十四条  争议的解决</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因履行本合同引起的或与本合同有关的争议，甲、乙双方应首先通过友好协商解决，如果协商不能解决争议，</w:t>
      </w:r>
      <w:r>
        <w:rPr>
          <w:rFonts w:hint="eastAsia" w:ascii="宋体" w:hAnsi="宋体" w:cs="宋体"/>
          <w:color w:val="000000"/>
          <w:sz w:val="24"/>
        </w:rPr>
        <w:t>向甲方所在地有管辖权的人民法院提起诉讼。</w:t>
      </w:r>
    </w:p>
    <w:p>
      <w:pPr>
        <w:adjustRightInd w:val="0"/>
        <w:snapToGrid w:val="0"/>
        <w:spacing w:after="0" w:line="360" w:lineRule="auto"/>
        <w:ind w:firstLine="482" w:firstLineChars="200"/>
        <w:rPr>
          <w:rFonts w:ascii="宋体" w:hAnsi="宋体" w:cs="宋体"/>
          <w:b/>
          <w:sz w:val="24"/>
        </w:rPr>
      </w:pPr>
      <w:r>
        <w:rPr>
          <w:rFonts w:hint="eastAsia" w:ascii="宋体" w:hAnsi="宋体" w:cs="宋体"/>
          <w:b/>
          <w:sz w:val="24"/>
        </w:rPr>
        <w:t>第十五条  合同生效及其他</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1、本合同自合同双方签字、盖章之日起生效。</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2、本合同一式</w:t>
      </w:r>
      <w:r>
        <w:rPr>
          <w:rFonts w:hint="eastAsia" w:ascii="宋体" w:hAnsi="宋体" w:cs="宋体"/>
          <w:snapToGrid w:val="0"/>
          <w:color w:val="000000"/>
          <w:sz w:val="24"/>
          <w:u w:val="single"/>
        </w:rPr>
        <w:t xml:space="preserve">4 </w:t>
      </w:r>
      <w:r>
        <w:rPr>
          <w:rFonts w:hint="eastAsia" w:ascii="宋体" w:hAnsi="宋体" w:cs="宋体"/>
          <w:sz w:val="24"/>
        </w:rPr>
        <w:t>份，甲方执</w:t>
      </w:r>
      <w:r>
        <w:rPr>
          <w:rFonts w:hint="eastAsia" w:ascii="宋体" w:hAnsi="宋体" w:cs="宋体"/>
          <w:snapToGrid w:val="0"/>
          <w:color w:val="000000"/>
          <w:sz w:val="24"/>
          <w:u w:val="single"/>
        </w:rPr>
        <w:t xml:space="preserve">3 </w:t>
      </w:r>
      <w:r>
        <w:rPr>
          <w:rFonts w:hint="eastAsia" w:ascii="宋体" w:hAnsi="宋体" w:cs="宋体"/>
          <w:sz w:val="24"/>
        </w:rPr>
        <w:t>份，乙方执</w:t>
      </w:r>
      <w:r>
        <w:rPr>
          <w:rFonts w:hint="eastAsia" w:ascii="宋体" w:hAnsi="宋体" w:cs="宋体"/>
          <w:snapToGrid w:val="0"/>
          <w:color w:val="000000"/>
          <w:sz w:val="24"/>
          <w:u w:val="single"/>
        </w:rPr>
        <w:t xml:space="preserve">1 </w:t>
      </w:r>
      <w:r>
        <w:rPr>
          <w:rFonts w:hint="eastAsia" w:ascii="宋体" w:hAnsi="宋体" w:cs="宋体"/>
          <w:sz w:val="24"/>
        </w:rPr>
        <w:t>份，</w:t>
      </w:r>
      <w:r>
        <w:rPr>
          <w:rFonts w:hint="eastAsia" w:ascii="宋体" w:hAnsi="宋体" w:cs="宋体"/>
          <w:snapToGrid w:val="0"/>
          <w:sz w:val="24"/>
        </w:rPr>
        <w:t>具</w:t>
      </w:r>
      <w:r>
        <w:rPr>
          <w:rFonts w:hint="eastAsia" w:ascii="宋体" w:hAnsi="宋体" w:cs="宋体"/>
          <w:snapToGrid w:val="0"/>
          <w:sz w:val="24"/>
          <w:lang w:val="en-US" w:eastAsia="zh-CN"/>
        </w:rPr>
        <w:t>有</w:t>
      </w:r>
      <w:r>
        <w:rPr>
          <w:rFonts w:hint="eastAsia" w:ascii="宋体" w:hAnsi="宋体" w:cs="宋体"/>
          <w:snapToGrid w:val="0"/>
          <w:sz w:val="24"/>
        </w:rPr>
        <w:t>同等法律效力</w:t>
      </w:r>
      <w:r>
        <w:rPr>
          <w:rFonts w:hint="eastAsia" w:ascii="宋体" w:hAnsi="宋体" w:cs="宋体"/>
          <w:sz w:val="24"/>
        </w:rPr>
        <w:t>。</w:t>
      </w:r>
    </w:p>
    <w:p>
      <w:pPr>
        <w:adjustRightInd w:val="0"/>
        <w:snapToGrid w:val="0"/>
        <w:spacing w:after="0" w:line="360" w:lineRule="auto"/>
        <w:ind w:firstLine="480" w:firstLineChars="200"/>
        <w:rPr>
          <w:snapToGrid w:val="0"/>
          <w:color w:val="000000"/>
          <w:sz w:val="24"/>
          <w:u w:val="single"/>
        </w:rPr>
      </w:pPr>
      <w:r>
        <w:rPr>
          <w:rFonts w:hint="eastAsia" w:ascii="宋体" w:hAnsi="宋体" w:cs="宋体"/>
          <w:sz w:val="24"/>
        </w:rPr>
        <w:t>3、双方需补充的其他事项：</w:t>
      </w:r>
    </w:p>
    <w:p>
      <w:pPr>
        <w:adjustRightInd w:val="0"/>
        <w:snapToGrid w:val="0"/>
        <w:spacing w:after="0" w:line="360" w:lineRule="auto"/>
        <w:ind w:firstLine="560"/>
        <w:rPr>
          <w:sz w:val="24"/>
        </w:rPr>
      </w:pPr>
    </w:p>
    <w:p>
      <w:pPr>
        <w:pStyle w:val="17"/>
        <w:snapToGrid w:val="0"/>
        <w:spacing w:after="0" w:line="360" w:lineRule="auto"/>
        <w:ind w:left="0" w:right="0"/>
      </w:pPr>
    </w:p>
    <w:p>
      <w:pPr>
        <w:pStyle w:val="17"/>
        <w:snapToGrid w:val="0"/>
        <w:spacing w:after="0" w:line="360" w:lineRule="auto"/>
        <w:ind w:left="0" w:right="0"/>
      </w:pPr>
    </w:p>
    <w:p>
      <w:pPr>
        <w:adjustRightInd w:val="0"/>
        <w:snapToGrid w:val="0"/>
        <w:spacing w:after="0" w:line="360" w:lineRule="auto"/>
        <w:ind w:firstLine="480" w:firstLineChars="200"/>
        <w:rPr>
          <w:sz w:val="24"/>
        </w:rPr>
      </w:pPr>
      <w:r>
        <w:rPr>
          <w:rFonts w:hint="eastAsia"/>
          <w:sz w:val="24"/>
        </w:rPr>
        <w:t xml:space="preserve">甲方（盖章）：                   乙方（盖章）：    </w:t>
      </w:r>
    </w:p>
    <w:p>
      <w:pPr>
        <w:adjustRightInd w:val="0"/>
        <w:snapToGrid w:val="0"/>
        <w:spacing w:after="0" w:line="360" w:lineRule="auto"/>
        <w:ind w:firstLine="480" w:firstLineChars="200"/>
        <w:rPr>
          <w:sz w:val="24"/>
        </w:rPr>
      </w:pPr>
      <w:r>
        <w:rPr>
          <w:rFonts w:hint="eastAsia"/>
          <w:sz w:val="24"/>
        </w:rPr>
        <w:t xml:space="preserve">单位地址：                       单位地址： </w:t>
      </w:r>
    </w:p>
    <w:p>
      <w:pPr>
        <w:adjustRightInd w:val="0"/>
        <w:snapToGrid w:val="0"/>
        <w:spacing w:after="0" w:line="360" w:lineRule="auto"/>
        <w:ind w:firstLine="480" w:firstLineChars="200"/>
        <w:rPr>
          <w:sz w:val="24"/>
        </w:rPr>
      </w:pPr>
      <w:r>
        <w:rPr>
          <w:rFonts w:hint="eastAsia"/>
          <w:sz w:val="24"/>
        </w:rPr>
        <w:t>授权代表：                       授权代表：</w:t>
      </w:r>
    </w:p>
    <w:p>
      <w:pPr>
        <w:adjustRightInd w:val="0"/>
        <w:snapToGrid w:val="0"/>
        <w:spacing w:after="0" w:line="360" w:lineRule="auto"/>
        <w:ind w:firstLine="480" w:firstLineChars="200"/>
        <w:rPr>
          <w:sz w:val="24"/>
        </w:rPr>
      </w:pPr>
      <w:r>
        <w:rPr>
          <w:rFonts w:hint="eastAsia"/>
          <w:sz w:val="24"/>
        </w:rPr>
        <w:t>经办人：                         经办人：</w:t>
      </w:r>
    </w:p>
    <w:p>
      <w:pPr>
        <w:adjustRightInd w:val="0"/>
        <w:snapToGrid w:val="0"/>
        <w:spacing w:after="0" w:line="360" w:lineRule="auto"/>
        <w:ind w:firstLine="480" w:firstLineChars="200"/>
        <w:rPr>
          <w:sz w:val="24"/>
        </w:rPr>
      </w:pPr>
      <w:r>
        <w:rPr>
          <w:rFonts w:hint="eastAsia"/>
          <w:sz w:val="24"/>
        </w:rPr>
        <w:t xml:space="preserve">电话：                           电话：                          </w:t>
      </w:r>
    </w:p>
    <w:p>
      <w:pPr>
        <w:adjustRightInd w:val="0"/>
        <w:snapToGrid w:val="0"/>
        <w:spacing w:after="0" w:line="360" w:lineRule="auto"/>
        <w:ind w:firstLine="480" w:firstLineChars="200"/>
        <w:rPr>
          <w:sz w:val="24"/>
        </w:rPr>
      </w:pPr>
      <w:r>
        <w:rPr>
          <w:rFonts w:hint="eastAsia"/>
          <w:sz w:val="24"/>
        </w:rPr>
        <w:t>日期：   年     月    日         日期：   年     月    日</w:t>
      </w:r>
    </w:p>
    <w:p>
      <w:pPr>
        <w:adjustRightInd w:val="0"/>
        <w:snapToGrid w:val="0"/>
        <w:spacing w:after="0" w:line="360" w:lineRule="auto"/>
        <w:ind w:firstLine="540"/>
        <w:rPr>
          <w:sz w:val="24"/>
        </w:rPr>
      </w:pPr>
    </w:p>
    <w:p>
      <w:pPr>
        <w:adjustRightInd w:val="0"/>
        <w:snapToGrid w:val="0"/>
        <w:spacing w:after="0" w:line="360" w:lineRule="auto"/>
        <w:ind w:firstLine="480" w:firstLineChars="200"/>
        <w:jc w:val="center"/>
        <w:outlineLvl w:val="0"/>
        <w:rPr>
          <w:rFonts w:ascii="黑体" w:eastAsia="黑体"/>
          <w:bCs/>
          <w:color w:val="000000" w:themeColor="text1"/>
          <w:sz w:val="28"/>
          <w:szCs w:val="28"/>
          <w14:textFill>
            <w14:solidFill>
              <w14:schemeClr w14:val="tx1"/>
            </w14:solidFill>
          </w14:textFill>
        </w:rPr>
      </w:pPr>
      <w:r>
        <w:rPr>
          <w:rFonts w:hint="eastAsia" w:ascii="宋体"/>
          <w:bCs/>
          <w:color w:val="000000"/>
          <w:sz w:val="24"/>
        </w:rPr>
        <w:t>见证：</w:t>
      </w:r>
      <w:r>
        <w:rPr>
          <w:rFonts w:hint="eastAsia" w:ascii="宋体" w:hAnsi="宋体" w:cs="宋体"/>
          <w:b/>
          <w:color w:val="000000" w:themeColor="text1"/>
          <w:spacing w:val="-4"/>
          <w:sz w:val="24"/>
          <w14:textFill>
            <w14:solidFill>
              <w14:schemeClr w14:val="tx1"/>
            </w14:solidFill>
          </w14:textFill>
        </w:rPr>
        <w:br w:type="page" w:clear="all"/>
      </w:r>
      <w:r>
        <w:rPr>
          <w:rFonts w:hint="eastAsia" w:ascii="黑体" w:hAnsi="Times New Roman" w:eastAsia="黑体" w:cs="Times New Roman"/>
          <w:bCs/>
          <w:color w:val="000000" w:themeColor="text1"/>
          <w:sz w:val="28"/>
          <w:szCs w:val="28"/>
          <w14:textFill>
            <w14:solidFill>
              <w14:schemeClr w14:val="tx1"/>
            </w14:solidFill>
          </w14:textFill>
        </w:rPr>
        <w:t>五．附件</w:t>
      </w:r>
    </w:p>
    <w:p>
      <w:pPr>
        <w:adjustRightInd w:val="0"/>
        <w:snapToGrid w:val="0"/>
        <w:spacing w:after="0" w:line="360" w:lineRule="auto"/>
        <w:ind w:firstLine="480"/>
        <w:jc w:val="lef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附件一：评分标准</w:t>
      </w:r>
    </w:p>
    <w:p>
      <w:pPr>
        <w:pStyle w:val="269"/>
        <w:keepNext w:val="0"/>
        <w:keepLines w:val="0"/>
        <w:pageBreakBefore w:val="0"/>
        <w:widowControl w:val="0"/>
        <w:kinsoku/>
        <w:wordWrap/>
        <w:overflowPunct/>
        <w:topLinePunct w:val="0"/>
        <w:autoSpaceDE/>
        <w:autoSpaceDN/>
        <w:bidi w:val="0"/>
        <w:adjustRightInd w:val="0"/>
        <w:snapToGrid w:val="0"/>
        <w:spacing w:before="0" w:after="0" w:line="360" w:lineRule="auto"/>
        <w:ind w:firstLine="562"/>
        <w:textAlignment w:val="auto"/>
        <w:rPr>
          <w:rFonts w:ascii="宋体" w:hAnsi="宋体"/>
          <w:b/>
          <w:sz w:val="28"/>
          <w:szCs w:val="28"/>
          <w:highlight w:val="none"/>
        </w:rPr>
      </w:pPr>
      <w:r>
        <w:rPr>
          <w:rFonts w:hint="eastAsia" w:ascii="宋体" w:hAnsi="宋体"/>
          <w:b/>
          <w:sz w:val="24"/>
          <w:szCs w:val="24"/>
          <w:highlight w:val="none"/>
        </w:rPr>
        <w:t>一、落实政府采购政策的价格调整</w:t>
      </w:r>
    </w:p>
    <w:p>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宋体" w:hAnsi="宋体" w:cs="宋体"/>
          <w:b/>
          <w:bCs/>
          <w:color w:val="000000" w:themeColor="text1"/>
          <w:sz w:val="24"/>
          <w14:textFill>
            <w14:solidFill>
              <w14:schemeClr w14:val="tx1"/>
            </w14:solidFill>
          </w14:textFill>
        </w:rPr>
      </w:pPr>
      <w:r>
        <w:rPr>
          <w:rFonts w:hint="eastAsia" w:ascii="宋体" w:hAnsi="宋体"/>
          <w:b/>
          <w:bCs/>
          <w:sz w:val="24"/>
          <w:szCs w:val="24"/>
          <w:highlight w:val="none"/>
          <w:lang w:val="en-US" w:eastAsia="zh-CN"/>
        </w:rPr>
        <w:t>1.</w:t>
      </w:r>
      <w:r>
        <w:rPr>
          <w:rFonts w:hint="eastAsia" w:ascii="宋体" w:hAnsi="宋体"/>
          <w:b/>
          <w:bCs/>
          <w:sz w:val="24"/>
          <w:szCs w:val="24"/>
          <w:highlight w:val="none"/>
        </w:rPr>
        <w:t>小微型企业价格扣除：</w:t>
      </w:r>
      <w:r>
        <w:rPr>
          <w:rFonts w:hint="eastAsia" w:ascii="宋体" w:hAnsi="宋体"/>
          <w:b/>
          <w:bCs/>
          <w:color w:val="000000"/>
          <w:sz w:val="24"/>
          <w:szCs w:val="24"/>
          <w:highlight w:val="none"/>
        </w:rPr>
        <w:t>本项目或采购包“落实政府采购政策需满足的资格要求”中的“中小企业政策”如为专门面向中小企业的，本项目或采购包不再享受小微型企业价格扣除政策。</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sz w:val="24"/>
        </w:rPr>
      </w:pPr>
      <w:r>
        <w:rPr>
          <w:rFonts w:hint="eastAsia" w:ascii="宋体" w:hAnsi="宋体"/>
          <w:sz w:val="24"/>
          <w:lang w:val="en-US" w:eastAsia="zh-CN"/>
        </w:rPr>
        <w:t>1.1</w:t>
      </w:r>
      <w:r>
        <w:rPr>
          <w:rFonts w:hint="eastAsia" w:ascii="宋体" w:hAnsi="宋体"/>
          <w:sz w:val="24"/>
        </w:rPr>
        <w:t>对小型和微型企业产品、残疾人福利性单位产品、监狱和戒毒企业产品的价格给予</w:t>
      </w:r>
      <w:r>
        <w:rPr>
          <w:rFonts w:ascii="宋体" w:hAnsi="宋体"/>
          <w:sz w:val="24"/>
        </w:rPr>
        <w:t>10%</w:t>
      </w:r>
      <w:r>
        <w:rPr>
          <w:rFonts w:hint="eastAsia" w:ascii="宋体" w:hAnsi="宋体"/>
          <w:sz w:val="24"/>
        </w:rPr>
        <w:t>的扣除，用扣除后的价格计算评标基准价和投标报价。</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sz w:val="24"/>
        </w:rPr>
      </w:pPr>
      <w:r>
        <w:rPr>
          <w:rFonts w:hint="eastAsia" w:ascii="宋体" w:hAnsi="宋体"/>
          <w:bCs/>
          <w:sz w:val="24"/>
          <w:szCs w:val="24"/>
          <w:lang w:val="en-US" w:eastAsia="zh-CN"/>
        </w:rPr>
        <w:t>1.2</w:t>
      </w:r>
      <w:r>
        <w:rPr>
          <w:rFonts w:hint="eastAsia" w:ascii="宋体" w:hAnsi="宋体"/>
          <w:bCs/>
          <w:sz w:val="24"/>
          <w:szCs w:val="22"/>
        </w:rPr>
        <w:t>参加投标（报价）的中小企业，应当按照《政府采购促进中小企业发展管理办法》（财库〔</w:t>
      </w:r>
      <w:r>
        <w:rPr>
          <w:rFonts w:ascii="宋体" w:hAnsi="宋体"/>
          <w:bCs/>
          <w:sz w:val="24"/>
          <w:szCs w:val="22"/>
        </w:rPr>
        <w:t>2020</w:t>
      </w:r>
      <w:r>
        <w:rPr>
          <w:rFonts w:hint="eastAsia" w:ascii="宋体" w:hAnsi="宋体"/>
          <w:bCs/>
          <w:sz w:val="24"/>
          <w:szCs w:val="22"/>
        </w:rPr>
        <w:t>〕</w:t>
      </w:r>
      <w:r>
        <w:rPr>
          <w:rFonts w:ascii="宋体" w:hAnsi="宋体"/>
          <w:bCs/>
          <w:sz w:val="24"/>
          <w:szCs w:val="22"/>
        </w:rPr>
        <w:t>46</w:t>
      </w:r>
      <w:r>
        <w:rPr>
          <w:rFonts w:hint="eastAsia" w:ascii="宋体" w:hAnsi="宋体"/>
          <w:bCs/>
          <w:sz w:val="24"/>
          <w:szCs w:val="22"/>
        </w:rPr>
        <w:t>号）的规定提供《中小企业声明函》（格式见附件）（中小企业划型标准详见《关于印发中小企业划型标准规定的通知》工信部联企业〔</w:t>
      </w:r>
      <w:r>
        <w:rPr>
          <w:rFonts w:ascii="宋体" w:hAnsi="宋体"/>
          <w:bCs/>
          <w:sz w:val="24"/>
          <w:szCs w:val="22"/>
        </w:rPr>
        <w:t>2011</w:t>
      </w:r>
      <w:r>
        <w:rPr>
          <w:rFonts w:hint="eastAsia" w:ascii="宋体" w:hAnsi="宋体"/>
          <w:bCs/>
          <w:sz w:val="24"/>
          <w:szCs w:val="22"/>
        </w:rPr>
        <w:t>〕</w:t>
      </w:r>
      <w:r>
        <w:rPr>
          <w:rFonts w:ascii="宋体" w:hAnsi="宋体"/>
          <w:bCs/>
          <w:sz w:val="24"/>
          <w:szCs w:val="22"/>
        </w:rPr>
        <w:t>300</w:t>
      </w:r>
      <w:r>
        <w:rPr>
          <w:rFonts w:hint="eastAsia" w:ascii="宋体" w:hAnsi="宋体"/>
          <w:bCs/>
          <w:sz w:val="24"/>
          <w:szCs w:val="22"/>
        </w:rPr>
        <w:t>号）。</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sz w:val="24"/>
        </w:rPr>
      </w:pPr>
      <w:r>
        <w:rPr>
          <w:rFonts w:hint="eastAsia" w:ascii="宋体" w:hAnsi="宋体"/>
          <w:sz w:val="24"/>
          <w:lang w:val="en-US" w:eastAsia="zh-CN"/>
        </w:rPr>
        <w:t>1.3</w:t>
      </w:r>
      <w:r>
        <w:rPr>
          <w:rFonts w:hint="eastAsia" w:ascii="宋体" w:hAnsi="宋体"/>
          <w:sz w:val="24"/>
        </w:rPr>
        <w:t>参加投标（报价）的残疾人福利性单位应当按照《关于促进残疾人就业政府采购政策的通知》（财库</w:t>
      </w:r>
      <w:r>
        <w:rPr>
          <w:rFonts w:ascii="宋体" w:hAnsi="宋体"/>
          <w:sz w:val="24"/>
        </w:rPr>
        <w:t>[2017]141</w:t>
      </w:r>
      <w:r>
        <w:rPr>
          <w:rFonts w:hint="eastAsia" w:ascii="宋体" w:hAnsi="宋体"/>
          <w:sz w:val="24"/>
        </w:rPr>
        <w:t>号）的规定，提供《残疾人福利性单位声明函》（格式见附件），并对声明的真实性负责。残疾人福利性单位属于小微企业的，不重复享受政策支持。</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sz w:val="24"/>
        </w:rPr>
      </w:pPr>
      <w:r>
        <w:rPr>
          <w:rFonts w:hint="eastAsia" w:ascii="宋体" w:hAnsi="宋体"/>
          <w:sz w:val="24"/>
          <w:lang w:val="en-US" w:eastAsia="zh-CN"/>
        </w:rPr>
        <w:t>1.4</w:t>
      </w:r>
      <w:r>
        <w:rPr>
          <w:rFonts w:hint="eastAsia" w:ascii="宋体" w:hAnsi="宋体"/>
          <w:sz w:val="24"/>
        </w:rPr>
        <w:t>参加投标（报价）的监狱和戒毒企业应当按照《财政部司法部关于政府采购支持监狱企业发展有关问题的通知》（财库</w:t>
      </w:r>
      <w:r>
        <w:rPr>
          <w:rFonts w:ascii="宋体" w:hAnsi="宋体"/>
          <w:sz w:val="24"/>
        </w:rPr>
        <w:t>[2014]68</w:t>
      </w:r>
      <w:r>
        <w:rPr>
          <w:rFonts w:hint="eastAsia" w:ascii="宋体" w:hAnsi="宋体"/>
          <w:sz w:val="24"/>
        </w:rPr>
        <w:t>号）的规定，提供由省级以上监狱管理局、戒毒管理局（含新疆生产建设兵团）出具的属于监狱企业的证明文件。</w:t>
      </w:r>
    </w:p>
    <w:p>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宋体" w:hAnsi="宋体" w:cs="宋体"/>
          <w:b/>
          <w:bCs/>
          <w:color w:val="000000" w:themeColor="text1"/>
          <w:sz w:val="24"/>
          <w14:textFill>
            <w14:solidFill>
              <w14:schemeClr w14:val="tx1"/>
            </w14:solidFill>
          </w14:textFill>
        </w:rPr>
      </w:pPr>
      <w:r>
        <w:rPr>
          <w:rFonts w:hint="eastAsia" w:ascii="宋体" w:hAnsi="宋体"/>
          <w:sz w:val="24"/>
          <w:lang w:val="en-US" w:eastAsia="zh-CN"/>
        </w:rPr>
        <w:t>1.5</w:t>
      </w:r>
      <w:r>
        <w:rPr>
          <w:rFonts w:hint="eastAsia" w:ascii="宋体" w:hAnsi="宋体"/>
          <w:sz w:val="24"/>
        </w:rPr>
        <w:t>如未按前述要求填写和提供有效证明或相关内容表述不清的，不得享受价格扣除。</w:t>
      </w:r>
    </w:p>
    <w:p>
      <w:pPr>
        <w:keepNext w:val="0"/>
        <w:keepLines w:val="0"/>
        <w:pageBreakBefore w:val="0"/>
        <w:widowControl w:val="0"/>
        <w:kinsoku/>
        <w:wordWrap/>
        <w:overflowPunct/>
        <w:topLinePunct w:val="0"/>
        <w:autoSpaceDE/>
        <w:autoSpaceDN/>
        <w:bidi w:val="0"/>
        <w:adjustRightInd w:val="0"/>
        <w:snapToGrid w:val="0"/>
        <w:spacing w:line="360" w:lineRule="auto"/>
        <w:ind w:firstLine="482"/>
        <w:jc w:val="left"/>
        <w:textAlignment w:val="auto"/>
        <w:rPr>
          <w:rFonts w:hint="eastAsia" w:ascii="宋体" w:hAnsi="宋体"/>
          <w:b/>
          <w:bCs/>
          <w:color w:val="000000"/>
          <w:sz w:val="24"/>
          <w:szCs w:val="24"/>
          <w:highlight w:val="none"/>
        </w:rPr>
      </w:pPr>
      <w:r>
        <w:rPr>
          <w:rFonts w:hint="eastAsia" w:ascii="宋体" w:hAnsi="宋体"/>
          <w:b/>
          <w:bCs/>
          <w:color w:val="000000"/>
          <w:sz w:val="24"/>
          <w:szCs w:val="24"/>
          <w:highlight w:val="none"/>
        </w:rPr>
        <w:t>2.对本国产品的支持政策：根据</w:t>
      </w:r>
      <w:r>
        <w:rPr>
          <w:rFonts w:hint="eastAsia" w:ascii="宋体"/>
          <w:b/>
          <w:bCs/>
          <w:color w:val="000000"/>
          <w:sz w:val="24"/>
          <w:szCs w:val="24"/>
          <w:highlight w:val="none"/>
        </w:rPr>
        <w:t>《国务院办公厅关于在政府采购中实施本国产品标准及相关政策的通知》（国办发〔2025〕34号）要求，</w:t>
      </w:r>
      <w:r>
        <w:rPr>
          <w:rFonts w:hint="eastAsia" w:ascii="宋体" w:hAnsi="宋体"/>
          <w:b/>
          <w:bCs/>
          <w:color w:val="000000"/>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pPr>
        <w:keepNext w:val="0"/>
        <w:keepLines w:val="0"/>
        <w:pageBreakBefore w:val="0"/>
        <w:widowControl w:val="0"/>
        <w:kinsoku/>
        <w:wordWrap/>
        <w:overflowPunct/>
        <w:topLinePunct w:val="0"/>
        <w:autoSpaceDE/>
        <w:autoSpaceDN/>
        <w:bidi w:val="0"/>
        <w:adjustRightInd w:val="0"/>
        <w:snapToGrid w:val="0"/>
        <w:spacing w:line="360" w:lineRule="auto"/>
        <w:ind w:firstLine="480"/>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2.1本国产品价格扣除政策</w:t>
      </w:r>
    </w:p>
    <w:p>
      <w:pPr>
        <w:keepNext w:val="0"/>
        <w:keepLines w:val="0"/>
        <w:pageBreakBefore w:val="0"/>
        <w:widowControl w:val="0"/>
        <w:kinsoku/>
        <w:wordWrap/>
        <w:overflowPunct/>
        <w:topLinePunct w:val="0"/>
        <w:autoSpaceDE/>
        <w:autoSpaceDN/>
        <w:bidi w:val="0"/>
        <w:adjustRightInd w:val="0"/>
        <w:snapToGrid w:val="0"/>
        <w:spacing w:line="360" w:lineRule="auto"/>
        <w:ind w:firstLine="480"/>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pPr>
        <w:keepNext w:val="0"/>
        <w:keepLines w:val="0"/>
        <w:pageBreakBefore w:val="0"/>
        <w:widowControl w:val="0"/>
        <w:kinsoku/>
        <w:wordWrap/>
        <w:overflowPunct/>
        <w:topLinePunct w:val="0"/>
        <w:autoSpaceDE/>
        <w:autoSpaceDN/>
        <w:bidi w:val="0"/>
        <w:adjustRightInd w:val="0"/>
        <w:snapToGrid w:val="0"/>
        <w:spacing w:line="360" w:lineRule="auto"/>
        <w:ind w:firstLine="480"/>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pPr>
        <w:keepNext w:val="0"/>
        <w:keepLines w:val="0"/>
        <w:pageBreakBefore w:val="0"/>
        <w:widowControl w:val="0"/>
        <w:kinsoku/>
        <w:wordWrap/>
        <w:overflowPunct/>
        <w:topLinePunct w:val="0"/>
        <w:autoSpaceDE/>
        <w:autoSpaceDN/>
        <w:bidi w:val="0"/>
        <w:adjustRightInd w:val="0"/>
        <w:snapToGrid w:val="0"/>
        <w:spacing w:line="360" w:lineRule="auto"/>
        <w:ind w:firstLine="482"/>
        <w:jc w:val="left"/>
        <w:textAlignment w:val="auto"/>
        <w:rPr>
          <w:rFonts w:hint="eastAsia" w:ascii="宋体" w:hAnsi="宋体"/>
          <w:b/>
          <w:bCs/>
          <w:color w:val="000000"/>
          <w:sz w:val="24"/>
          <w:szCs w:val="24"/>
          <w:highlight w:val="none"/>
        </w:rPr>
      </w:pPr>
      <w:r>
        <w:rPr>
          <w:rFonts w:hint="eastAsia" w:ascii="宋体" w:hAnsi="宋体"/>
          <w:b/>
          <w:bCs/>
          <w:color w:val="000000"/>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对于仅有本国产品参与竞争的政府采购项目或采购包，本国产品不享受价格扣除评审优惠。</w:t>
      </w:r>
    </w:p>
    <w:p>
      <w:pPr>
        <w:keepNext w:val="0"/>
        <w:keepLines w:val="0"/>
        <w:pageBreakBefore w:val="0"/>
        <w:widowControl w:val="0"/>
        <w:kinsoku/>
        <w:wordWrap/>
        <w:overflowPunct/>
        <w:topLinePunct w:val="0"/>
        <w:autoSpaceDE/>
        <w:autoSpaceDN/>
        <w:bidi w:val="0"/>
        <w:adjustRightInd w:val="0"/>
        <w:snapToGrid w:val="0"/>
        <w:spacing w:line="360" w:lineRule="auto"/>
        <w:ind w:firstLine="480"/>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2.2注意事项</w:t>
      </w:r>
    </w:p>
    <w:p>
      <w:pPr>
        <w:keepNext w:val="0"/>
        <w:keepLines w:val="0"/>
        <w:pageBreakBefore w:val="0"/>
        <w:widowControl w:val="0"/>
        <w:kinsoku/>
        <w:wordWrap/>
        <w:overflowPunct/>
        <w:topLinePunct w:val="0"/>
        <w:autoSpaceDE/>
        <w:autoSpaceDN/>
        <w:bidi w:val="0"/>
        <w:adjustRightInd w:val="0"/>
        <w:snapToGrid w:val="0"/>
        <w:spacing w:line="360" w:lineRule="auto"/>
        <w:ind w:firstLine="480"/>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（1）提供本国产品进行投标（报价）的供应商需在其投标（响应）文件中提供《关于符合本国产品标准的声明函》（格式见</w:t>
      </w:r>
      <w:r>
        <w:rPr>
          <w:rFonts w:hint="eastAsia" w:ascii="宋体" w:hAnsi="宋体"/>
          <w:bCs/>
          <w:color w:val="000000"/>
          <w:sz w:val="24"/>
          <w:szCs w:val="24"/>
          <w:highlight w:val="none"/>
          <w:lang w:val="en-US" w:eastAsia="zh-CN"/>
        </w:rPr>
        <w:t>附件</w:t>
      </w:r>
      <w:r>
        <w:rPr>
          <w:rFonts w:hint="eastAsia" w:ascii="宋体" w:hAnsi="宋体"/>
          <w:bCs/>
          <w:color w:val="000000"/>
          <w:sz w:val="24"/>
          <w:szCs w:val="24"/>
          <w:highlight w:val="none"/>
        </w:rPr>
        <w:t>）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pPr>
        <w:keepNext w:val="0"/>
        <w:keepLines w:val="0"/>
        <w:pageBreakBefore w:val="0"/>
        <w:widowControl w:val="0"/>
        <w:kinsoku/>
        <w:wordWrap/>
        <w:overflowPunct/>
        <w:topLinePunct w:val="0"/>
        <w:autoSpaceDE/>
        <w:autoSpaceDN/>
        <w:bidi w:val="0"/>
        <w:adjustRightInd w:val="0"/>
        <w:snapToGrid w:val="0"/>
        <w:spacing w:line="360" w:lineRule="auto"/>
        <w:ind w:firstLine="480"/>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pPr>
        <w:keepNext w:val="0"/>
        <w:keepLines w:val="0"/>
        <w:pageBreakBefore w:val="0"/>
        <w:widowControl w:val="0"/>
        <w:kinsoku/>
        <w:wordWrap/>
        <w:overflowPunct/>
        <w:topLinePunct w:val="0"/>
        <w:autoSpaceDE/>
        <w:autoSpaceDN/>
        <w:bidi w:val="0"/>
        <w:adjustRightInd w:val="0"/>
        <w:snapToGrid w:val="0"/>
        <w:spacing w:line="360" w:lineRule="auto"/>
        <w:ind w:firstLine="480"/>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pPr>
        <w:keepNext w:val="0"/>
        <w:keepLines w:val="0"/>
        <w:pageBreakBefore w:val="0"/>
        <w:widowControl w:val="0"/>
        <w:kinsoku/>
        <w:wordWrap/>
        <w:overflowPunct/>
        <w:topLinePunct w:val="0"/>
        <w:autoSpaceDE/>
        <w:autoSpaceDN/>
        <w:bidi w:val="0"/>
        <w:adjustRightInd w:val="0"/>
        <w:snapToGrid w:val="0"/>
        <w:spacing w:line="360" w:lineRule="auto"/>
        <w:ind w:firstLine="480"/>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其中，“符合本国产品标准的产品成本之和”是指本项目或采购包中符合本国产品标准的</w:t>
      </w:r>
      <w:r>
        <w:rPr>
          <w:rFonts w:hint="eastAsia" w:ascii="宋体" w:hAnsi="宋体"/>
          <w:b/>
          <w:bCs/>
          <w:color w:val="000000"/>
          <w:sz w:val="24"/>
          <w:szCs w:val="24"/>
          <w:highlight w:val="none"/>
        </w:rPr>
        <w:t>货物成本之和</w:t>
      </w:r>
      <w:r>
        <w:rPr>
          <w:rFonts w:hint="eastAsia" w:ascii="宋体" w:hAnsi="宋体"/>
          <w:bCs/>
          <w:color w:val="000000"/>
          <w:sz w:val="24"/>
          <w:szCs w:val="24"/>
          <w:highlight w:val="none"/>
        </w:rPr>
        <w:t>；“全部产品成本之和”是指货物或服务项目（或者采购包）中包含的</w:t>
      </w:r>
      <w:r>
        <w:rPr>
          <w:rFonts w:hint="eastAsia" w:ascii="宋体" w:hAnsi="宋体"/>
          <w:b/>
          <w:bCs/>
          <w:color w:val="000000"/>
          <w:sz w:val="24"/>
          <w:szCs w:val="24"/>
          <w:highlight w:val="none"/>
        </w:rPr>
        <w:t>全部货物、服务产品的成本之和</w:t>
      </w:r>
      <w:r>
        <w:rPr>
          <w:rFonts w:hint="eastAsia" w:ascii="宋体" w:hAnsi="宋体"/>
          <w:bCs/>
          <w:color w:val="000000"/>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pPr>
        <w:keepNext w:val="0"/>
        <w:keepLines w:val="0"/>
        <w:pageBreakBefore w:val="0"/>
        <w:widowControl w:val="0"/>
        <w:kinsoku/>
        <w:wordWrap/>
        <w:overflowPunct/>
        <w:topLinePunct w:val="0"/>
        <w:autoSpaceDE/>
        <w:autoSpaceDN/>
        <w:bidi w:val="0"/>
        <w:adjustRightInd w:val="0"/>
        <w:snapToGrid w:val="0"/>
        <w:spacing w:line="360" w:lineRule="auto"/>
        <w:ind w:firstLine="480"/>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即，当小微型企业价格扣除政策和本国产品价格扣除政策同时享受时，按以下计算方式进行计算：</w:t>
      </w:r>
    </w:p>
    <w:p>
      <w:pPr>
        <w:keepNext w:val="0"/>
        <w:keepLines w:val="0"/>
        <w:pageBreakBefore w:val="0"/>
        <w:widowControl w:val="0"/>
        <w:kinsoku/>
        <w:wordWrap/>
        <w:overflowPunct/>
        <w:topLinePunct w:val="0"/>
        <w:autoSpaceDE/>
        <w:autoSpaceDN/>
        <w:bidi w:val="0"/>
        <w:adjustRightInd w:val="0"/>
        <w:snapToGrid w:val="0"/>
        <w:spacing w:line="360" w:lineRule="auto"/>
        <w:ind w:firstLine="480"/>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供应商参与评审的报价=供应商投标总报价×[1-（小微型企业价格扣除+本国产品价格扣除）]</w:t>
      </w:r>
    </w:p>
    <w:p>
      <w:pPr>
        <w:keepNext w:val="0"/>
        <w:keepLines w:val="0"/>
        <w:pageBreakBefore w:val="0"/>
        <w:widowControl w:val="0"/>
        <w:kinsoku/>
        <w:wordWrap/>
        <w:overflowPunct/>
        <w:topLinePunct w:val="0"/>
        <w:autoSpaceDE/>
        <w:autoSpaceDN/>
        <w:bidi w:val="0"/>
        <w:adjustRightInd w:val="0"/>
        <w:snapToGrid w:val="0"/>
        <w:spacing w:line="360" w:lineRule="auto"/>
        <w:ind w:firstLine="480"/>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例如，供应商总报价1000000元，经认定可以享受小微型企业价格扣除政策以及本国产品价格扣除政策的，则该供应商参与评审的报价为：</w:t>
      </w:r>
    </w:p>
    <w:p>
      <w:pPr>
        <w:adjustRightInd w:val="0"/>
        <w:snapToGrid w:val="0"/>
        <w:spacing w:after="0" w:line="360" w:lineRule="auto"/>
        <w:ind w:firstLine="480"/>
        <w:rPr>
          <w:rFonts w:ascii="宋体" w:hAnsi="宋体" w:cs="宋体"/>
          <w:b/>
          <w:bCs/>
          <w:color w:val="000000" w:themeColor="text1"/>
          <w:sz w:val="24"/>
          <w14:textFill>
            <w14:solidFill>
              <w14:schemeClr w14:val="tx1"/>
            </w14:solidFill>
          </w14:textFill>
        </w:rPr>
      </w:pPr>
      <w:r>
        <w:rPr>
          <w:rFonts w:hint="eastAsia" w:ascii="宋体" w:hAnsi="宋体"/>
          <w:bCs/>
          <w:color w:val="000000"/>
          <w:sz w:val="24"/>
          <w:szCs w:val="24"/>
          <w:highlight w:val="none"/>
        </w:rPr>
        <w:t>1000000×[1-（10%+20%）]=700000元</w:t>
      </w:r>
    </w:p>
    <w:p>
      <w:pPr>
        <w:adjustRightInd w:val="0"/>
        <w:snapToGrid w:val="0"/>
        <w:spacing w:after="0" w:line="360" w:lineRule="auto"/>
        <w:ind w:firstLine="48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二、评分标准：</w:t>
      </w:r>
    </w:p>
    <w:p>
      <w:pPr>
        <w:adjustRightInd w:val="0"/>
        <w:snapToGrid w:val="0"/>
        <w:spacing w:after="0"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（一）评分项目及分值（总分100分）</w:t>
      </w:r>
    </w:p>
    <w:p>
      <w:pPr>
        <w:adjustRightInd w:val="0"/>
        <w:snapToGrid w:val="0"/>
        <w:spacing w:after="0" w:line="360" w:lineRule="auto"/>
        <w:ind w:firstLine="48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（1）投标报价                                  30分</w:t>
      </w:r>
    </w:p>
    <w:p>
      <w:pPr>
        <w:adjustRightInd w:val="0"/>
        <w:snapToGrid w:val="0"/>
        <w:spacing w:after="0" w:line="360" w:lineRule="auto"/>
        <w:ind w:firstLine="48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（2）投标供应商评价                            12分</w:t>
      </w:r>
    </w:p>
    <w:p>
      <w:pPr>
        <w:adjustRightInd w:val="0"/>
        <w:snapToGrid w:val="0"/>
        <w:spacing w:after="0" w:line="360" w:lineRule="auto"/>
        <w:ind w:firstLine="48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w:t>
      </w:r>
      <w:r>
        <w:rPr>
          <w:rFonts w:hint="eastAsia" w:ascii="宋体" w:hAnsi="宋体" w:cs="宋体"/>
          <w:b/>
          <w:bCs/>
          <w:sz w:val="24"/>
          <w:lang w:val="zh-CN"/>
        </w:rPr>
        <w:t>产品</w:t>
      </w:r>
      <w:r>
        <w:rPr>
          <w:rFonts w:hint="eastAsia" w:ascii="宋体" w:hAnsi="宋体" w:cs="宋体"/>
          <w:b/>
          <w:bCs/>
          <w:sz w:val="24"/>
        </w:rPr>
        <w:t>功能</w:t>
      </w:r>
      <w:r>
        <w:rPr>
          <w:rFonts w:hint="eastAsia" w:ascii="宋体" w:hAnsi="宋体" w:cs="宋体"/>
          <w:b/>
          <w:color w:val="000000" w:themeColor="text1"/>
          <w:sz w:val="24"/>
          <w14:textFill>
            <w14:solidFill>
              <w14:schemeClr w14:val="tx1"/>
            </w14:solidFill>
          </w14:textFill>
        </w:rPr>
        <w:t xml:space="preserve">                                  16分</w:t>
      </w:r>
    </w:p>
    <w:p>
      <w:pPr>
        <w:adjustRightInd w:val="0"/>
        <w:snapToGrid w:val="0"/>
        <w:spacing w:after="0" w:line="360" w:lineRule="auto"/>
        <w:ind w:firstLine="48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（4）</w:t>
      </w:r>
      <w:r>
        <w:rPr>
          <w:rFonts w:hint="eastAsia" w:ascii="宋体" w:hAnsi="宋体" w:cs="宋体"/>
          <w:b/>
          <w:sz w:val="24"/>
          <w:szCs w:val="24"/>
        </w:rPr>
        <w:t>节能、环保产品</w:t>
      </w:r>
      <w:r>
        <w:rPr>
          <w:rFonts w:hint="eastAsia" w:ascii="宋体" w:hAnsi="宋体" w:cs="宋体"/>
          <w:b/>
          <w:color w:val="000000" w:themeColor="text1"/>
          <w:sz w:val="24"/>
          <w14:textFill>
            <w14:solidFill>
              <w14:schemeClr w14:val="tx1"/>
            </w14:solidFill>
          </w14:textFill>
        </w:rPr>
        <w:t xml:space="preserve">                             2分</w:t>
      </w:r>
    </w:p>
    <w:p>
      <w:pPr>
        <w:adjustRightInd w:val="0"/>
        <w:snapToGrid w:val="0"/>
        <w:spacing w:after="0"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（5）</w:t>
      </w:r>
      <w:r>
        <w:rPr>
          <w:rFonts w:hint="eastAsia" w:ascii="宋体" w:hAnsi="宋体" w:cs="宋体"/>
          <w:b/>
          <w:color w:val="000000" w:themeColor="text1"/>
          <w:sz w:val="24"/>
          <w14:textFill>
            <w14:solidFill>
              <w14:schemeClr w14:val="tx1"/>
            </w14:solidFill>
          </w14:textFill>
        </w:rPr>
        <w:t>技术文件                                  40分</w:t>
      </w:r>
    </w:p>
    <w:p>
      <w:pPr>
        <w:adjustRightInd w:val="0"/>
        <w:snapToGrid w:val="0"/>
        <w:spacing w:after="0"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（二）各项目评分标准</w:t>
      </w:r>
    </w:p>
    <w:p>
      <w:pPr>
        <w:adjustRightInd w:val="0"/>
        <w:snapToGrid w:val="0"/>
        <w:spacing w:after="0" w:line="360" w:lineRule="auto"/>
        <w:ind w:firstLine="480"/>
        <w:jc w:val="lef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1.投标报价（30分）</w:t>
      </w:r>
    </w:p>
    <w:p>
      <w:pPr>
        <w:adjustRightInd w:val="0"/>
        <w:snapToGrid w:val="0"/>
        <w:spacing w:after="0"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采用低价优先法计算，即满足招标文件要求且投标价格最低的投标报价为评标基准价，其价格分为满分。其他投标供应商的价格分统一按照下列公式计算：</w:t>
      </w:r>
    </w:p>
    <w:p>
      <w:pPr>
        <w:adjustRightInd w:val="0"/>
        <w:snapToGrid w:val="0"/>
        <w:spacing w:after="0" w:line="360" w:lineRule="auto"/>
        <w:ind w:firstLine="48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投标报价得分=(评标基准价／投标报价)×价格权值×100。</w:t>
      </w:r>
    </w:p>
    <w:p>
      <w:pPr>
        <w:adjustRightInd w:val="0"/>
        <w:snapToGrid w:val="0"/>
        <w:spacing w:after="0" w:line="360" w:lineRule="auto"/>
        <w:ind w:firstLine="480"/>
        <w:jc w:val="lef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2.投标供应商评价（12分）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（1）公司资质（3分）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1）ISO9001（质量管理体系认证）认证证书的得1分。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2）ISO14001（环境管理体系认证）认证证书的得1分。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3）ISO45001（职业健康安全体系认证）认证证书的得1分。</w:t>
      </w:r>
    </w:p>
    <w:p>
      <w:pPr>
        <w:adjustRightInd w:val="0"/>
        <w:snapToGrid w:val="0"/>
        <w:spacing w:after="0" w:line="360" w:lineRule="auto"/>
        <w:ind w:firstLine="48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sz w:val="24"/>
          <w:szCs w:val="24"/>
        </w:rPr>
        <w:t>（投标时须提供相应有效证书扫描件并加盖投标人公章上传至投标系统，不提供不得分）。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（2）人员资质（9分）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1）项目负责人（3分）：投标人为本项目配备一名</w:t>
      </w:r>
      <w:bookmarkStart w:id="4" w:name="OLE_LINK5"/>
      <w:bookmarkStart w:id="5" w:name="OLE_LINK6"/>
      <w:r>
        <w:rPr>
          <w:rFonts w:hint="eastAsia" w:ascii="宋体" w:hAnsi="宋体" w:cs="宋体"/>
          <w:bCs/>
          <w:sz w:val="24"/>
          <w:szCs w:val="24"/>
        </w:rPr>
        <w:t>项目负责人</w:t>
      </w:r>
      <w:bookmarkEnd w:id="4"/>
      <w:bookmarkEnd w:id="5"/>
      <w:r>
        <w:rPr>
          <w:rFonts w:hint="eastAsia" w:ascii="宋体" w:hAnsi="宋体" w:cs="宋体"/>
          <w:bCs/>
          <w:sz w:val="24"/>
          <w:szCs w:val="24"/>
        </w:rPr>
        <w:t>，该项目负责人具有：高级工程师证书的得1分，具有建筑电工证书的得1分，具有中级注册安全工程师（其他安全）证书的得1分。（投标时须提供相应有效证书扫描件及投标人为其缴纳的近六个月的社保证明扫描件加盖投标人公章上传至投标系统，不提供不得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2）技术负责人（3分）：投标人为本项目配备一名技术负责人（与项目负责人不能是同一人），该技术负责人具有：具有IT服务项目经理的得1分、具有智能化系统工程师（高级）的得1分、具有CISAW-CCRC-应急服务的得1分；（投标时须提供相应有效证书扫描件及投标人为其缴纳的近六个月的社保证明扫描件加盖投标人公章上传至投标系统，不提供不得分）。</w:t>
      </w:r>
    </w:p>
    <w:p>
      <w:pPr>
        <w:adjustRightInd w:val="0"/>
        <w:snapToGrid w:val="0"/>
        <w:spacing w:after="0" w:line="360" w:lineRule="auto"/>
        <w:ind w:firstLine="48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sz w:val="24"/>
          <w:szCs w:val="24"/>
        </w:rPr>
        <w:t>3）安全负责人（3分）：投标人为本项目配备一名安全负责人（与项目负责人不能是同一人），该安全负责人具有：具有设备安装质量员证书的得1分、具有安全员（C证）证书的得1分、具有工程师职称的得1分；（投标时须提供相应有效证书扫描件及投标人为其缴纳的近六个月的社保证明扫描件加盖投标人公章上传至投标系统，不提供不得分）。</w:t>
      </w:r>
    </w:p>
    <w:p>
      <w:pPr>
        <w:adjustRightInd w:val="0"/>
        <w:snapToGrid w:val="0"/>
        <w:spacing w:after="0" w:line="360" w:lineRule="auto"/>
        <w:ind w:firstLine="48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w:t>
      </w:r>
      <w:r>
        <w:rPr>
          <w:rFonts w:hint="eastAsia" w:ascii="宋体" w:hAnsi="宋体" w:cs="宋体"/>
          <w:b/>
          <w:bCs/>
          <w:sz w:val="24"/>
          <w:lang w:val="zh-CN"/>
        </w:rPr>
        <w:t xml:space="preserve"> 产品</w:t>
      </w:r>
      <w:r>
        <w:rPr>
          <w:rFonts w:hint="eastAsia" w:ascii="宋体" w:hAnsi="宋体" w:cs="宋体"/>
          <w:b/>
          <w:bCs/>
          <w:sz w:val="24"/>
        </w:rPr>
        <w:t>功能</w:t>
      </w:r>
      <w:r>
        <w:rPr>
          <w:rFonts w:hint="eastAsia" w:ascii="宋体" w:hAnsi="宋体" w:cs="宋体"/>
          <w:b/>
          <w:bCs/>
          <w:sz w:val="24"/>
          <w:lang w:val="zh-CN"/>
        </w:rPr>
        <w:t>（</w:t>
      </w:r>
      <w:r>
        <w:rPr>
          <w:rFonts w:hint="eastAsia" w:ascii="宋体" w:hAnsi="宋体" w:cs="宋体"/>
          <w:b/>
          <w:bCs/>
          <w:sz w:val="24"/>
        </w:rPr>
        <w:t>16</w:t>
      </w:r>
      <w:r>
        <w:rPr>
          <w:rFonts w:hint="eastAsia" w:ascii="宋体" w:hAnsi="宋体" w:cs="宋体"/>
          <w:b/>
          <w:bCs/>
          <w:sz w:val="24"/>
          <w:lang w:val="zh-CN"/>
        </w:rPr>
        <w:t>分）</w:t>
      </w:r>
    </w:p>
    <w:p>
      <w:pPr>
        <w:tabs>
          <w:tab w:val="left" w:pos="945"/>
          <w:tab w:val="left" w:pos="1155"/>
        </w:tabs>
        <w:adjustRightInd w:val="0"/>
        <w:snapToGrid w:val="0"/>
        <w:spacing w:after="0" w:line="360" w:lineRule="auto"/>
        <w:ind w:firstLine="480" w:firstLineChars="200"/>
        <w:rPr>
          <w:rFonts w:ascii="宋体" w:hAnsi="宋体" w:cs="宋体"/>
          <w:bCs/>
          <w:color w:val="000000"/>
          <w:sz w:val="24"/>
          <w:szCs w:val="24"/>
        </w:rPr>
      </w:pPr>
      <w:r>
        <w:rPr>
          <w:rFonts w:hint="eastAsia" w:ascii="宋体" w:hAnsi="宋体" w:cs="宋体"/>
          <w:bCs/>
          <w:color w:val="000000" w:themeColor="text1"/>
          <w:sz w:val="24"/>
          <w:szCs w:val="24"/>
          <w14:textFill>
            <w14:solidFill>
              <w14:schemeClr w14:val="tx1"/>
            </w14:solidFill>
          </w14:textFill>
        </w:rPr>
        <w:t>（1）</w:t>
      </w:r>
      <w:r>
        <w:rPr>
          <w:rFonts w:ascii="宋体" w:hAnsi="宋体" w:cs="宋体"/>
          <w:bCs/>
          <w:color w:val="000000"/>
          <w:sz w:val="24"/>
          <w:szCs w:val="24"/>
        </w:rPr>
        <w:t>一体机</w:t>
      </w:r>
      <w:r>
        <w:rPr>
          <w:rFonts w:hint="eastAsia" w:ascii="宋体" w:hAnsi="宋体" w:cs="宋体"/>
          <w:bCs/>
          <w:color w:val="000000"/>
          <w:sz w:val="24"/>
          <w:szCs w:val="24"/>
        </w:rPr>
        <w:t>（6分）</w:t>
      </w:r>
    </w:p>
    <w:p>
      <w:pPr>
        <w:tabs>
          <w:tab w:val="left" w:pos="945"/>
          <w:tab w:val="left" w:pos="1155"/>
        </w:tabs>
        <w:adjustRightInd w:val="0"/>
        <w:snapToGrid w:val="0"/>
        <w:spacing w:after="0" w:line="360" w:lineRule="auto"/>
        <w:ind w:firstLine="480" w:firstLineChars="200"/>
        <w:rPr>
          <w:rFonts w:ascii="宋体" w:hAnsi="宋体" w:cs="宋体"/>
          <w:bCs/>
          <w:color w:val="000000"/>
          <w:sz w:val="24"/>
          <w:szCs w:val="24"/>
        </w:rPr>
      </w:pPr>
      <w:r>
        <w:rPr>
          <w:rFonts w:hint="eastAsia" w:ascii="宋体" w:hAnsi="宋体" w:cs="宋体"/>
          <w:bCs/>
          <w:sz w:val="24"/>
          <w:szCs w:val="24"/>
        </w:rPr>
        <w:t>1）</w:t>
      </w:r>
      <w:r>
        <w:rPr>
          <w:rFonts w:ascii="宋体" w:hAnsi="宋体" w:cs="宋体"/>
          <w:bCs/>
          <w:color w:val="000000"/>
          <w:sz w:val="24"/>
          <w:szCs w:val="24"/>
        </w:rPr>
        <w:t>整机听力模式下具备AI人声语言增强功能，支持三</w:t>
      </w:r>
      <w:r>
        <w:rPr>
          <w:rFonts w:hint="eastAsia" w:ascii="宋体" w:hAnsi="宋体" w:cs="宋体"/>
          <w:bCs/>
          <w:color w:val="000000"/>
          <w:sz w:val="24"/>
          <w:szCs w:val="24"/>
          <w:lang w:val="en-US" w:eastAsia="zh-CN"/>
        </w:rPr>
        <w:t>档</w:t>
      </w:r>
      <w:r>
        <w:rPr>
          <w:rFonts w:ascii="宋体" w:hAnsi="宋体" w:cs="宋体"/>
          <w:bCs/>
          <w:color w:val="000000"/>
          <w:sz w:val="24"/>
          <w:szCs w:val="24"/>
        </w:rPr>
        <w:t>强弱调节。扩声系统语言传输指数（STIPA）≥0.75。</w:t>
      </w:r>
      <w:r>
        <w:rPr>
          <w:rFonts w:hint="eastAsia" w:ascii="宋体" w:hAnsi="宋体" w:cs="宋体"/>
          <w:bCs/>
          <w:sz w:val="24"/>
          <w:szCs w:val="24"/>
        </w:rPr>
        <w:t>计2分，没有不计分；</w:t>
      </w:r>
      <w:r>
        <w:rPr>
          <w:rFonts w:ascii="宋体" w:hAnsi="宋体" w:cs="宋体"/>
          <w:bCs/>
          <w:color w:val="000000"/>
          <w:sz w:val="24"/>
          <w:szCs w:val="24"/>
        </w:rPr>
        <w:t>（提供CMA认证的检测机构出具的检测报告</w:t>
      </w:r>
      <w:r>
        <w:rPr>
          <w:rFonts w:hint="eastAsia" w:ascii="宋体" w:hAnsi="宋体" w:cs="宋体"/>
          <w:bCs/>
          <w:color w:val="000000"/>
          <w:sz w:val="24"/>
          <w:szCs w:val="24"/>
        </w:rPr>
        <w:t>扫描</w:t>
      </w:r>
      <w:r>
        <w:rPr>
          <w:rFonts w:ascii="宋体" w:hAnsi="宋体" w:cs="宋体"/>
          <w:bCs/>
          <w:color w:val="000000"/>
          <w:sz w:val="24"/>
          <w:szCs w:val="24"/>
        </w:rPr>
        <w:t>件并加盖公章）</w:t>
      </w:r>
    </w:p>
    <w:p>
      <w:pPr>
        <w:tabs>
          <w:tab w:val="left" w:pos="945"/>
          <w:tab w:val="left" w:pos="1155"/>
        </w:tabs>
        <w:adjustRightInd w:val="0"/>
        <w:snapToGrid w:val="0"/>
        <w:spacing w:after="0" w:line="360" w:lineRule="auto"/>
        <w:ind w:firstLine="480" w:firstLineChars="200"/>
        <w:rPr>
          <w:rFonts w:ascii="宋体" w:hAnsi="宋体" w:cs="宋体"/>
          <w:bCs/>
          <w:color w:val="000000"/>
          <w:sz w:val="24"/>
          <w:szCs w:val="24"/>
        </w:rPr>
      </w:pPr>
      <w:r>
        <w:rPr>
          <w:rFonts w:hint="eastAsia" w:ascii="宋体" w:hAnsi="宋体" w:cs="宋体"/>
          <w:bCs/>
          <w:sz w:val="24"/>
          <w:szCs w:val="24"/>
        </w:rPr>
        <w:t>2）</w:t>
      </w:r>
      <w:r>
        <w:rPr>
          <w:rFonts w:ascii="宋体" w:hAnsi="宋体" w:cs="宋体"/>
          <w:bCs/>
          <w:color w:val="000000"/>
          <w:sz w:val="24"/>
          <w:szCs w:val="24"/>
        </w:rPr>
        <w:t>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cs="宋体"/>
          <w:bCs/>
          <w:sz w:val="24"/>
          <w:szCs w:val="24"/>
        </w:rPr>
        <w:t>计2分，没有不计分；</w:t>
      </w:r>
      <w:r>
        <w:rPr>
          <w:rFonts w:ascii="宋体" w:hAnsi="宋体" w:cs="宋体"/>
          <w:bCs/>
          <w:color w:val="000000"/>
          <w:sz w:val="24"/>
          <w:szCs w:val="24"/>
        </w:rPr>
        <w:t>（提供CMA认证的检测机构出具的检测报告</w:t>
      </w:r>
      <w:r>
        <w:rPr>
          <w:rFonts w:hint="eastAsia" w:ascii="宋体" w:hAnsi="宋体" w:cs="宋体"/>
          <w:bCs/>
          <w:color w:val="000000"/>
          <w:sz w:val="24"/>
          <w:szCs w:val="24"/>
        </w:rPr>
        <w:t>扫描</w:t>
      </w:r>
      <w:r>
        <w:rPr>
          <w:rFonts w:ascii="宋体" w:hAnsi="宋体" w:cs="宋体"/>
          <w:bCs/>
          <w:color w:val="000000"/>
          <w:sz w:val="24"/>
          <w:szCs w:val="24"/>
        </w:rPr>
        <w:t>件并加盖公章）</w:t>
      </w:r>
    </w:p>
    <w:p>
      <w:pPr>
        <w:tabs>
          <w:tab w:val="left" w:pos="945"/>
          <w:tab w:val="left" w:pos="1155"/>
        </w:tabs>
        <w:adjustRightInd w:val="0"/>
        <w:snapToGrid w:val="0"/>
        <w:spacing w:after="0" w:line="360" w:lineRule="auto"/>
        <w:ind w:firstLine="480" w:firstLineChars="200"/>
        <w:rPr>
          <w:rFonts w:ascii="宋体" w:hAnsi="宋体" w:cs="宋体"/>
          <w:bCs/>
          <w:color w:val="000000"/>
          <w:sz w:val="24"/>
          <w:szCs w:val="24"/>
        </w:rPr>
      </w:pPr>
      <w:r>
        <w:rPr>
          <w:rFonts w:hint="eastAsia" w:ascii="宋体" w:hAnsi="宋体" w:cs="宋体"/>
          <w:bCs/>
          <w:sz w:val="24"/>
          <w:szCs w:val="24"/>
        </w:rPr>
        <w:t>3）</w:t>
      </w:r>
      <w:r>
        <w:rPr>
          <w:rFonts w:ascii="宋体" w:hAnsi="宋体" w:cs="宋体"/>
          <w:bCs/>
          <w:color w:val="000000"/>
          <w:sz w:val="24"/>
          <w:szCs w:val="24"/>
        </w:rPr>
        <w:t>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cs="宋体"/>
          <w:bCs/>
          <w:sz w:val="24"/>
          <w:szCs w:val="24"/>
        </w:rPr>
        <w:t>计2分，没有不计分；</w:t>
      </w:r>
      <w:r>
        <w:rPr>
          <w:rFonts w:ascii="宋体" w:hAnsi="宋体" w:cs="宋体"/>
          <w:bCs/>
          <w:color w:val="000000"/>
          <w:sz w:val="24"/>
          <w:szCs w:val="24"/>
        </w:rPr>
        <w:t>（提供CMA认证的检测机构出具的检测报告</w:t>
      </w:r>
      <w:r>
        <w:rPr>
          <w:rFonts w:hint="eastAsia" w:ascii="宋体" w:hAnsi="宋体" w:cs="宋体"/>
          <w:bCs/>
          <w:color w:val="000000"/>
          <w:sz w:val="24"/>
          <w:szCs w:val="24"/>
        </w:rPr>
        <w:t>扫描</w:t>
      </w:r>
      <w:r>
        <w:rPr>
          <w:rFonts w:ascii="宋体" w:hAnsi="宋体" w:cs="宋体"/>
          <w:bCs/>
          <w:color w:val="000000"/>
          <w:sz w:val="24"/>
          <w:szCs w:val="24"/>
        </w:rPr>
        <w:t>件并加盖公章）</w:t>
      </w:r>
    </w:p>
    <w:p>
      <w:pPr>
        <w:tabs>
          <w:tab w:val="left" w:pos="945"/>
          <w:tab w:val="left" w:pos="1155"/>
        </w:tabs>
        <w:adjustRightInd w:val="0"/>
        <w:snapToGrid w:val="0"/>
        <w:spacing w:after="0" w:line="360" w:lineRule="auto"/>
        <w:ind w:firstLine="480" w:firstLineChars="200"/>
        <w:rPr>
          <w:rFonts w:ascii="宋体" w:hAnsi="宋体" w:cs="宋体"/>
          <w:color w:val="000000"/>
          <w:sz w:val="24"/>
          <w:szCs w:val="24"/>
        </w:rPr>
      </w:pPr>
      <w:r>
        <w:rPr>
          <w:rFonts w:hint="eastAsia" w:ascii="宋体" w:hAnsi="宋体" w:cs="宋体"/>
          <w:sz w:val="24"/>
          <w:szCs w:val="24"/>
          <w:lang w:val="zh-CN"/>
        </w:rPr>
        <w:t>（2）</w:t>
      </w:r>
      <w:r>
        <w:rPr>
          <w:rFonts w:ascii="宋体" w:hAnsi="宋体" w:cs="宋体"/>
          <w:color w:val="000000"/>
          <w:sz w:val="24"/>
          <w:szCs w:val="24"/>
        </w:rPr>
        <w:t>扩声系统智能音频主机</w:t>
      </w:r>
      <w:r>
        <w:rPr>
          <w:rFonts w:hint="eastAsia" w:ascii="宋体" w:hAnsi="宋体" w:cs="宋体"/>
          <w:color w:val="000000"/>
          <w:sz w:val="24"/>
          <w:szCs w:val="24"/>
        </w:rPr>
        <w:t>（4分）</w:t>
      </w:r>
    </w:p>
    <w:p>
      <w:pPr>
        <w:tabs>
          <w:tab w:val="left" w:pos="945"/>
          <w:tab w:val="left" w:pos="1155"/>
        </w:tabs>
        <w:adjustRightInd w:val="0"/>
        <w:snapToGrid w:val="0"/>
        <w:spacing w:after="0" w:line="360" w:lineRule="auto"/>
        <w:ind w:firstLine="480" w:firstLineChars="200"/>
        <w:rPr>
          <w:rFonts w:ascii="宋体" w:hAnsi="宋体" w:cs="宋体"/>
          <w:sz w:val="24"/>
          <w:szCs w:val="24"/>
        </w:rPr>
      </w:pPr>
      <w:r>
        <w:rPr>
          <w:rFonts w:hint="eastAsia" w:ascii="宋体" w:hAnsi="宋体" w:cs="宋体"/>
          <w:sz w:val="24"/>
          <w:szCs w:val="24"/>
        </w:rPr>
        <w:t>1）可对接吊装麦克风组成无感扩声系统，通过内置的AI自动反馈抑制算法，可以将音箱壁挂于黑板两侧，实现老师发声和音箱扩声的声源同步，增强老师的返听感的同时避免因多个发声源导致的学生专注力不集中。支持AI自动降噪算法，内置≥300种噪声识别模型，可以自动识别并消除例如敲击声、鼓掌声、电钻声、风扇声等稳态及非稳态噪</w:t>
      </w:r>
      <w:r>
        <w:rPr>
          <w:rFonts w:hint="eastAsia" w:ascii="宋体" w:hAnsi="宋体" w:cs="宋体"/>
          <w:sz w:val="24"/>
          <w:szCs w:val="24"/>
          <w:lang w:val="en-US" w:eastAsia="zh-CN"/>
        </w:rPr>
        <w:t>声</w:t>
      </w:r>
      <w:r>
        <w:rPr>
          <w:rFonts w:hint="eastAsia" w:ascii="宋体" w:hAnsi="宋体" w:cs="宋体"/>
          <w:sz w:val="24"/>
          <w:szCs w:val="24"/>
        </w:rPr>
        <w:t>，且不影响正常扩声效果。内置AI声场重构算法，通过深度神经网络分析当前音源，剔除回授信号，匹配内置标准模型数据重建语音信号，提高系统增益余量，提高鲁棒性，设备无需人工调试或软件调音、即插即用。计2分，没有不计分；</w:t>
      </w:r>
      <w:r>
        <w:rPr>
          <w:rFonts w:ascii="宋体" w:hAnsi="宋体" w:cs="宋体"/>
          <w:color w:val="000000"/>
          <w:sz w:val="24"/>
          <w:szCs w:val="24"/>
        </w:rPr>
        <w:t>（提供CMA认证的检测机构出具的检测报告</w:t>
      </w:r>
      <w:r>
        <w:rPr>
          <w:rFonts w:hint="eastAsia" w:ascii="宋体" w:hAnsi="宋体" w:cs="宋体"/>
          <w:color w:val="000000"/>
          <w:sz w:val="24"/>
          <w:szCs w:val="24"/>
        </w:rPr>
        <w:t>扫描</w:t>
      </w:r>
      <w:r>
        <w:rPr>
          <w:rFonts w:ascii="宋体" w:hAnsi="宋体" w:cs="宋体"/>
          <w:color w:val="000000"/>
          <w:sz w:val="24"/>
          <w:szCs w:val="24"/>
        </w:rPr>
        <w:t>件并加盖公章）</w:t>
      </w:r>
    </w:p>
    <w:p>
      <w:pPr>
        <w:adjustRightInd w:val="0"/>
        <w:snapToGrid w:val="0"/>
        <w:spacing w:after="0"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2）具有可扩展触摸面板控制功能，具备可壁挂式86型玻璃触摸面板控制，控制面板具有吊麦音量加、吊麦音量减、静音、上下课、男生模式、女生模式功能。计2分，没有不计分；</w:t>
      </w:r>
      <w:r>
        <w:rPr>
          <w:rFonts w:ascii="宋体" w:hAnsi="宋体" w:cs="宋体"/>
          <w:color w:val="000000"/>
          <w:sz w:val="24"/>
          <w:szCs w:val="24"/>
        </w:rPr>
        <w:t>（提供CMA认证的检测机构出具的检测报告</w:t>
      </w:r>
      <w:r>
        <w:rPr>
          <w:rFonts w:hint="eastAsia" w:ascii="宋体" w:hAnsi="宋体" w:cs="宋体"/>
          <w:color w:val="000000"/>
          <w:sz w:val="24"/>
          <w:szCs w:val="24"/>
        </w:rPr>
        <w:t>扫描</w:t>
      </w:r>
      <w:r>
        <w:rPr>
          <w:rFonts w:ascii="宋体" w:hAnsi="宋体" w:cs="宋体"/>
          <w:color w:val="000000"/>
          <w:sz w:val="24"/>
          <w:szCs w:val="24"/>
        </w:rPr>
        <w:t>件并加盖公章）</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（3）</w:t>
      </w:r>
      <w:r>
        <w:rPr>
          <w:rFonts w:ascii="宋体" w:hAnsi="宋体" w:cs="宋体"/>
          <w:bCs/>
          <w:sz w:val="24"/>
          <w:szCs w:val="24"/>
        </w:rPr>
        <w:t>无线示教仪</w:t>
      </w:r>
      <w:r>
        <w:rPr>
          <w:rFonts w:hint="eastAsia" w:ascii="宋体" w:hAnsi="宋体" w:cs="宋体"/>
          <w:bCs/>
          <w:sz w:val="24"/>
          <w:szCs w:val="24"/>
        </w:rPr>
        <w:t>设备</w:t>
      </w:r>
      <w:r>
        <w:rPr>
          <w:rFonts w:hint="eastAsia" w:ascii="宋体" w:hAnsi="宋体" w:cs="宋体"/>
          <w:bCs/>
          <w:color w:val="000000"/>
          <w:sz w:val="24"/>
          <w:szCs w:val="24"/>
        </w:rPr>
        <w:t>（6分）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1）镜头像素：自带2个1300万像素自动对焦摄像头。摄像头在调整高度和角度后会自动对焦1次。计2分，没有不计分；</w:t>
      </w:r>
      <w:r>
        <w:rPr>
          <w:rFonts w:ascii="宋体" w:hAnsi="宋体" w:cs="宋体"/>
          <w:bCs/>
          <w:color w:val="000000"/>
          <w:sz w:val="24"/>
          <w:szCs w:val="24"/>
        </w:rPr>
        <w:t>（提供CMA认证的检测机构出具的检测报告</w:t>
      </w:r>
      <w:r>
        <w:rPr>
          <w:rFonts w:hint="eastAsia" w:ascii="宋体" w:hAnsi="宋体" w:cs="宋体"/>
          <w:bCs/>
          <w:color w:val="000000"/>
          <w:sz w:val="24"/>
          <w:szCs w:val="24"/>
        </w:rPr>
        <w:t>扫描</w:t>
      </w:r>
      <w:r>
        <w:rPr>
          <w:rFonts w:ascii="宋体" w:hAnsi="宋体" w:cs="宋体"/>
          <w:bCs/>
          <w:color w:val="000000"/>
          <w:sz w:val="24"/>
          <w:szCs w:val="24"/>
        </w:rPr>
        <w:t>件并加盖公章）</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2）轻触底座上的转90°按键，即可在摄像头横向展示与竖向展示的场景间灵活切换，让示教过程中的画面更符合满屏的观看习惯。计2分，没有不计分；</w:t>
      </w:r>
      <w:r>
        <w:rPr>
          <w:rFonts w:ascii="宋体" w:hAnsi="宋体" w:cs="宋体"/>
          <w:bCs/>
          <w:color w:val="000000"/>
          <w:sz w:val="24"/>
          <w:szCs w:val="24"/>
        </w:rPr>
        <w:t>（提供CMA认证的检测机构出具的检测报告</w:t>
      </w:r>
      <w:r>
        <w:rPr>
          <w:rFonts w:hint="eastAsia" w:ascii="宋体" w:hAnsi="宋体" w:cs="宋体"/>
          <w:bCs/>
          <w:color w:val="000000"/>
          <w:sz w:val="24"/>
          <w:szCs w:val="24"/>
        </w:rPr>
        <w:t>扫描</w:t>
      </w:r>
      <w:r>
        <w:rPr>
          <w:rFonts w:ascii="宋体" w:hAnsi="宋体" w:cs="宋体"/>
          <w:bCs/>
          <w:color w:val="000000"/>
          <w:sz w:val="24"/>
          <w:szCs w:val="24"/>
        </w:rPr>
        <w:t>件并加盖公章）</w:t>
      </w:r>
    </w:p>
    <w:p>
      <w:pPr>
        <w:adjustRightInd w:val="0"/>
        <w:snapToGrid w:val="0"/>
        <w:spacing w:after="0" w:line="360" w:lineRule="auto"/>
        <w:ind w:firstLine="48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sz w:val="24"/>
          <w:szCs w:val="24"/>
        </w:rPr>
        <w:t>3）充电续航：设备背面带有Type-C充电口，可边充边使用，支持电量指示灯。采用可拆卸可替换的电池设计，配备2个大容量可拆卸电池。计2分，没有不计分；</w:t>
      </w:r>
      <w:r>
        <w:rPr>
          <w:rFonts w:ascii="宋体" w:hAnsi="宋体" w:cs="宋体"/>
          <w:bCs/>
          <w:color w:val="000000"/>
          <w:sz w:val="24"/>
          <w:szCs w:val="24"/>
        </w:rPr>
        <w:t>（提供CMA认证的检测机构出具的检测报告</w:t>
      </w:r>
      <w:r>
        <w:rPr>
          <w:rFonts w:hint="eastAsia" w:ascii="宋体" w:hAnsi="宋体" w:cs="宋体"/>
          <w:bCs/>
          <w:color w:val="000000"/>
          <w:sz w:val="24"/>
          <w:szCs w:val="24"/>
        </w:rPr>
        <w:t>扫描</w:t>
      </w:r>
      <w:r>
        <w:rPr>
          <w:rFonts w:ascii="宋体" w:hAnsi="宋体" w:cs="宋体"/>
          <w:bCs/>
          <w:color w:val="000000"/>
          <w:sz w:val="24"/>
          <w:szCs w:val="24"/>
        </w:rPr>
        <w:t>件并加盖公章）</w:t>
      </w:r>
    </w:p>
    <w:p>
      <w:pPr>
        <w:adjustRightInd w:val="0"/>
        <w:snapToGrid w:val="0"/>
        <w:spacing w:after="0" w:line="360" w:lineRule="auto"/>
        <w:ind w:firstLine="48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4.加分因素（2分）：</w:t>
      </w:r>
      <w:r>
        <w:rPr>
          <w:rFonts w:hint="eastAsia" w:ascii="宋体" w:hAnsi="宋体" w:cs="宋体"/>
          <w:bCs/>
          <w:color w:val="000000" w:themeColor="text1"/>
          <w:sz w:val="24"/>
          <w:szCs w:val="24"/>
          <w14:textFill>
            <w14:solidFill>
              <w14:schemeClr w14:val="tx1"/>
            </w14:solidFill>
          </w14:textFill>
        </w:rPr>
        <w:t>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w:t>
      </w:r>
      <w:r>
        <w:rPr>
          <w:rFonts w:hint="eastAsia" w:ascii="宋体" w:hAnsi="宋体" w:cs="宋体"/>
          <w:color w:val="000000"/>
          <w:sz w:val="24"/>
          <w:szCs w:val="24"/>
        </w:rPr>
        <w:t>。本项最高得2分</w:t>
      </w:r>
      <w:r>
        <w:rPr>
          <w:rFonts w:hint="eastAsia" w:ascii="宋体" w:hAnsi="宋体" w:cs="宋体"/>
          <w:bCs/>
          <w:color w:val="000000" w:themeColor="text1"/>
          <w:sz w:val="24"/>
          <w:szCs w:val="24"/>
          <w14:textFill>
            <w14:solidFill>
              <w14:schemeClr w14:val="tx1"/>
            </w14:solidFill>
          </w14:textFill>
        </w:rPr>
        <w:t>【提供所投产品由国家确定的认证机构出具的、处于有效期之内的节能产品认证证书、环境标志产品认证证书扫描件上传至电子投标文件，未按要求提供不得分】</w:t>
      </w:r>
    </w:p>
    <w:p>
      <w:pPr>
        <w:adjustRightInd w:val="0"/>
        <w:snapToGrid w:val="0"/>
        <w:spacing w:after="0" w:line="360" w:lineRule="auto"/>
        <w:ind w:firstLine="480"/>
        <w:jc w:val="lef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5.</w:t>
      </w:r>
      <w:r>
        <w:rPr>
          <w:rFonts w:hint="eastAsia" w:ascii="宋体" w:hAnsi="宋体" w:cs="宋体"/>
          <w:b/>
          <w:color w:val="000000" w:themeColor="text1"/>
          <w:sz w:val="24"/>
          <w:szCs w:val="24"/>
          <w14:textFill>
            <w14:solidFill>
              <w14:schemeClr w14:val="tx1"/>
            </w14:solidFill>
          </w14:textFill>
        </w:rPr>
        <w:t>技术文件（40分）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考察投标人项目技术方案，在响应采购文件需求的基础上对下列各部分进行评价，要求体现科学合理性、条理性、可行性、完善性、针对性，无方案不得分。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（1）供货及配送方案（6分）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方案科学合理、内容详细、条理清晰、针对性强、可行性好得6分，上述方案较科学合理、内容较详细、条理一般、针对性较强、可行性较好得4分，上述方案不够科学合理、内容不够详细、条理一般、针对性较差、可行性差得2分；没有方案不得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（2）安装、调试、验收方案（14分）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bookmarkStart w:id="6" w:name="OLE_LINK22"/>
      <w:r>
        <w:rPr>
          <w:rFonts w:hint="eastAsia" w:ascii="宋体" w:hAnsi="宋体" w:cs="宋体"/>
          <w:sz w:val="24"/>
        </w:rPr>
        <w:t>内容需包括①</w:t>
      </w:r>
      <w:r>
        <w:rPr>
          <w:rFonts w:hint="eastAsia" w:ascii="宋体" w:hAnsi="宋体" w:cs="微软雅黑"/>
          <w:sz w:val="24"/>
          <w:szCs w:val="24"/>
          <w:lang w:bidi="ar"/>
        </w:rPr>
        <w:t>安装、调试方案</w:t>
      </w:r>
      <w:r>
        <w:rPr>
          <w:rFonts w:hint="eastAsia" w:ascii="宋体" w:hAnsi="宋体" w:cs="宋体"/>
          <w:sz w:val="24"/>
        </w:rPr>
        <w:t>；②</w:t>
      </w:r>
      <w:r>
        <w:rPr>
          <w:rFonts w:hint="eastAsia" w:ascii="宋体" w:hAnsi="宋体" w:cs="微软雅黑"/>
          <w:sz w:val="24"/>
          <w:szCs w:val="24"/>
          <w:lang w:bidi="ar"/>
        </w:rPr>
        <w:t>验收实施方案</w:t>
      </w:r>
      <w:r>
        <w:rPr>
          <w:rFonts w:hint="eastAsia" w:ascii="宋体" w:hAnsi="宋体" w:cs="宋体"/>
          <w:sz w:val="24"/>
        </w:rPr>
        <w:t>。要求：</w:t>
      </w:r>
      <w:bookmarkEnd w:id="6"/>
      <w:r>
        <w:rPr>
          <w:rFonts w:hint="eastAsia" w:ascii="宋体" w:hAnsi="宋体" w:cs="宋体"/>
          <w:sz w:val="24"/>
        </w:rPr>
        <w:t>内容科学合理、简明高效、操作性强。按照下列评分幅度对该项进行评分：每有一项阐述且满足采购需求的得7分，基本完善但存在欠缺的得5分，有待完善的得3分，未进行阐述或不满足采购需求的不得分，本项最高得14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（3）质量保障措施和进度保证措施（8分）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方案科学合理、内容详细、条理清晰、针对性强、可行性好得8分，上述方案较科学合理、内容较详细、条理一般、针对性较强、可行性较好得5分，上述方案不够科学合理、内容不够详细、条理一般、针对性较差、可行性差得2分；没有方案不得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（4）安全及环境保护措施方案（5分）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方案科学合理、内容详细、条理清晰、针对性强、可行性好得5分，上述方案较科学合理、内容较详细、条理一般、针对性较强、可行性较好得3分，上述方案不够科学合理、内容不够详细、条理一般、针对性较差、可行性差得1分；没有方案不得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（5）售后服务方案（4分）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根据投标人提供的方案，主要考察管理服务体系、服务质量保障、服务能力，故障处理流程、响应时间、备品备件等方面。方案详细完整，针对性强、可操作性强，符合项目实际情况的，得4分；方案较详细，针对性、可操作性较强，基本符合项目实际情况的，得2分；方案普通，针对性、可操作性一般，与项目实际情况符合度一般的，得1分；没有方案不得分。</w:t>
      </w:r>
    </w:p>
    <w:p>
      <w:pPr>
        <w:tabs>
          <w:tab w:val="left" w:pos="945"/>
          <w:tab w:val="left" w:pos="1155"/>
        </w:tabs>
        <w:adjustRightInd w:val="0"/>
        <w:snapToGrid w:val="0"/>
        <w:spacing w:after="0" w:line="360" w:lineRule="auto"/>
        <w:ind w:firstLine="480" w:firstLineChars="200"/>
        <w:rPr>
          <w:rFonts w:ascii="宋体" w:hAnsi="宋体" w:cs="宋体"/>
          <w:bCs/>
          <w:sz w:val="24"/>
          <w:szCs w:val="24"/>
        </w:rPr>
      </w:pPr>
      <w:r>
        <w:rPr>
          <w:rFonts w:hint="eastAsia" w:ascii="宋体" w:hAnsi="宋体" w:cs="宋体"/>
          <w:bCs/>
          <w:sz w:val="24"/>
          <w:szCs w:val="24"/>
        </w:rPr>
        <w:t>（6）培训方案（3分）</w:t>
      </w:r>
    </w:p>
    <w:p>
      <w:pPr>
        <w:tabs>
          <w:tab w:val="left" w:pos="1401"/>
        </w:tabs>
        <w:adjustRightInd w:val="0"/>
        <w:snapToGrid w:val="0"/>
        <w:spacing w:after="0" w:line="360" w:lineRule="auto"/>
        <w:ind w:firstLine="480" w:firstLineChars="200"/>
        <w:jc w:val="left"/>
        <w:rPr>
          <w:rFonts w:ascii="宋体" w:hAnsi="宋体" w:cs="宋体"/>
          <w:bCs/>
          <w:color w:val="000000" w:themeColor="text1"/>
          <w:sz w:val="24"/>
          <w:szCs w:val="24"/>
          <w:shd w:val="clear" w:color="auto" w:fill="FFFFFF"/>
          <w14:textFill>
            <w14:solidFill>
              <w14:schemeClr w14:val="tx1"/>
            </w14:solidFill>
          </w14:textFill>
        </w:rPr>
      </w:pPr>
      <w:r>
        <w:rPr>
          <w:rFonts w:hint="eastAsia" w:ascii="宋体" w:hAnsi="宋体" w:cs="宋体"/>
          <w:bCs/>
          <w:sz w:val="24"/>
          <w:szCs w:val="24"/>
        </w:rPr>
        <w:t>考察投标人的培训方案，应切合实际，方便可行等。方案详细完整，针对性强、可操作性强，符合项目实际情况的，得3分；方案较详细，针对性、可操作性较强，基本符合项目实际情况的，得2分；方案普通，针对性、可操作性差，与项目实际情况不符合的，得1分；没有方案不得分。</w:t>
      </w:r>
    </w:p>
    <w:p>
      <w:pPr>
        <w:tabs>
          <w:tab w:val="left" w:pos="1401"/>
        </w:tabs>
        <w:adjustRightInd w:val="0"/>
        <w:snapToGrid w:val="0"/>
        <w:spacing w:after="0" w:line="360" w:lineRule="auto"/>
        <w:ind w:firstLine="482" w:firstLineChars="200"/>
        <w:jc w:val="left"/>
      </w:pPr>
      <w:r>
        <w:rPr>
          <w:rFonts w:hint="eastAsia" w:ascii="宋体" w:hAnsi="宋体" w:cs="宋体"/>
          <w:b/>
          <w:bCs/>
          <w:color w:val="000000" w:themeColor="text1"/>
          <w:sz w:val="24"/>
          <w:szCs w:val="24"/>
          <w:shd w:val="clear" w:color="auto" w:fill="FFFFFF"/>
          <w14:textFill>
            <w14:solidFill>
              <w14:schemeClr w14:val="tx1"/>
            </w14:solidFill>
          </w14:textFill>
        </w:rPr>
        <w:t>未列入本评分细则的其他条件不作为评分内容。</w:t>
      </w:r>
    </w:p>
    <w:p>
      <w:pPr>
        <w:tabs>
          <w:tab w:val="left" w:pos="1401"/>
        </w:tabs>
        <w:adjustRightInd w:val="0"/>
        <w:snapToGrid w:val="0"/>
        <w:spacing w:after="0" w:line="360" w:lineRule="auto"/>
        <w:ind w:firstLine="482" w:firstLineChars="200"/>
        <w:jc w:val="left"/>
        <w:rPr>
          <w:rFonts w:ascii="宋体" w:hAnsi="宋体" w:cs="宋体"/>
          <w:b/>
          <w:bCs/>
          <w:color w:val="000000" w:themeColor="text1"/>
          <w:sz w:val="24"/>
          <w:szCs w:val="24"/>
          <w:shd w:val="clear" w:color="auto" w:fill="FFFFFF"/>
          <w14:textFill>
            <w14:solidFill>
              <w14:schemeClr w14:val="tx1"/>
            </w14:solidFill>
          </w14:textFill>
        </w:rPr>
      </w:pPr>
    </w:p>
    <w:p>
      <w:pPr>
        <w:tabs>
          <w:tab w:val="left" w:pos="1401"/>
        </w:tabs>
        <w:adjustRightInd w:val="0"/>
        <w:snapToGrid w:val="0"/>
        <w:spacing w:after="0" w:line="360" w:lineRule="auto"/>
        <w:ind w:firstLine="482" w:firstLineChars="200"/>
        <w:jc w:val="left"/>
        <w:rPr>
          <w:rFonts w:ascii="宋体" w:hAnsi="宋体" w:cs="宋体"/>
          <w:b/>
          <w:bCs/>
          <w:color w:val="000000" w:themeColor="text1"/>
          <w:sz w:val="24"/>
          <w:szCs w:val="24"/>
          <w:shd w:val="clear" w:color="auto" w:fill="FFFFFF"/>
          <w14:textFill>
            <w14:solidFill>
              <w14:schemeClr w14:val="tx1"/>
            </w14:solidFill>
          </w14:textFill>
        </w:rPr>
      </w:pPr>
    </w:p>
    <w:p>
      <w:pPr>
        <w:tabs>
          <w:tab w:val="left" w:pos="1401"/>
        </w:tabs>
        <w:adjustRightInd w:val="0"/>
        <w:snapToGrid w:val="0"/>
        <w:spacing w:after="0" w:line="360" w:lineRule="auto"/>
        <w:ind w:firstLine="482" w:firstLineChars="200"/>
        <w:jc w:val="left"/>
        <w:rPr>
          <w:rFonts w:ascii="宋体" w:hAnsi="宋体" w:cs="宋体"/>
          <w:b/>
          <w:bCs/>
          <w:color w:val="000000" w:themeColor="text1"/>
          <w:sz w:val="24"/>
          <w:szCs w:val="24"/>
          <w:shd w:val="clear" w:color="auto" w:fill="FFFFFF"/>
          <w14:textFill>
            <w14:solidFill>
              <w14:schemeClr w14:val="tx1"/>
            </w14:solidFill>
          </w14:textFill>
        </w:rPr>
      </w:pPr>
    </w:p>
    <w:p>
      <w:pPr>
        <w:tabs>
          <w:tab w:val="left" w:pos="1401"/>
        </w:tabs>
        <w:adjustRightInd w:val="0"/>
        <w:snapToGrid w:val="0"/>
        <w:spacing w:after="0" w:line="360" w:lineRule="auto"/>
        <w:jc w:val="lef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附件二：投标文件格式</w:t>
      </w:r>
    </w:p>
    <w:p>
      <w:pPr>
        <w:adjustRightInd w:val="0"/>
        <w:snapToGrid w:val="0"/>
        <w:spacing w:after="0" w:line="360" w:lineRule="auto"/>
        <w:rPr>
          <w:rFonts w:ascii="黑体" w:eastAsia="黑体"/>
          <w:bCs/>
          <w:color w:val="000000" w:themeColor="text1"/>
          <w:sz w:val="32"/>
          <w14:textFill>
            <w14:solidFill>
              <w14:schemeClr w14:val="tx1"/>
            </w14:solidFill>
          </w14:textFill>
        </w:rPr>
      </w:pPr>
    </w:p>
    <w:p>
      <w:pPr>
        <w:adjustRightInd w:val="0"/>
        <w:snapToGrid w:val="0"/>
        <w:spacing w:after="0" w:line="360" w:lineRule="auto"/>
        <w:jc w:val="center"/>
        <w:rPr>
          <w:rFonts w:ascii="黑体" w:eastAsia="黑体"/>
          <w:bCs/>
          <w:color w:val="000000" w:themeColor="text1"/>
          <w:sz w:val="52"/>
          <w:szCs w:val="52"/>
          <w14:textFill>
            <w14:solidFill>
              <w14:schemeClr w14:val="tx1"/>
            </w14:solidFill>
          </w14:textFill>
        </w:rPr>
      </w:pPr>
      <w:r>
        <w:rPr>
          <w:rFonts w:hint="eastAsia" w:ascii="黑体" w:eastAsia="黑体"/>
          <w:bCs/>
          <w:color w:val="000000" w:themeColor="text1"/>
          <w:sz w:val="52"/>
          <w:szCs w:val="52"/>
          <w14:textFill>
            <w14:solidFill>
              <w14:schemeClr w14:val="tx1"/>
            </w14:solidFill>
          </w14:textFill>
        </w:rPr>
        <w:t>投</w:t>
      </w:r>
    </w:p>
    <w:p>
      <w:pPr>
        <w:adjustRightInd w:val="0"/>
        <w:snapToGrid w:val="0"/>
        <w:spacing w:after="0" w:line="360" w:lineRule="auto"/>
        <w:jc w:val="center"/>
        <w:rPr>
          <w:rFonts w:ascii="黑体" w:eastAsia="黑体"/>
          <w:bCs/>
          <w:color w:val="000000" w:themeColor="text1"/>
          <w:sz w:val="72"/>
          <w14:textFill>
            <w14:solidFill>
              <w14:schemeClr w14:val="tx1"/>
            </w14:solidFill>
          </w14:textFill>
        </w:rPr>
      </w:pPr>
    </w:p>
    <w:p>
      <w:pPr>
        <w:adjustRightInd w:val="0"/>
        <w:snapToGrid w:val="0"/>
        <w:spacing w:after="0" w:line="360" w:lineRule="auto"/>
        <w:jc w:val="center"/>
        <w:rPr>
          <w:rFonts w:ascii="黑体" w:eastAsia="黑体"/>
          <w:bCs/>
          <w:color w:val="000000" w:themeColor="text1"/>
          <w:sz w:val="52"/>
          <w:szCs w:val="52"/>
          <w14:textFill>
            <w14:solidFill>
              <w14:schemeClr w14:val="tx1"/>
            </w14:solidFill>
          </w14:textFill>
        </w:rPr>
      </w:pPr>
      <w:r>
        <w:rPr>
          <w:rFonts w:hint="eastAsia" w:ascii="黑体" w:eastAsia="黑体"/>
          <w:bCs/>
          <w:color w:val="000000" w:themeColor="text1"/>
          <w:sz w:val="52"/>
          <w:szCs w:val="52"/>
          <w14:textFill>
            <w14:solidFill>
              <w14:schemeClr w14:val="tx1"/>
            </w14:solidFill>
          </w14:textFill>
        </w:rPr>
        <w:t>标</w:t>
      </w:r>
    </w:p>
    <w:p>
      <w:pPr>
        <w:adjustRightInd w:val="0"/>
        <w:snapToGrid w:val="0"/>
        <w:spacing w:after="0" w:line="360" w:lineRule="auto"/>
        <w:jc w:val="center"/>
        <w:rPr>
          <w:rFonts w:ascii="黑体" w:eastAsia="黑体"/>
          <w:bCs/>
          <w:color w:val="000000" w:themeColor="text1"/>
          <w:sz w:val="72"/>
          <w14:textFill>
            <w14:solidFill>
              <w14:schemeClr w14:val="tx1"/>
            </w14:solidFill>
          </w14:textFill>
        </w:rPr>
      </w:pPr>
    </w:p>
    <w:p>
      <w:pPr>
        <w:adjustRightInd w:val="0"/>
        <w:snapToGrid w:val="0"/>
        <w:spacing w:after="0" w:line="360" w:lineRule="auto"/>
        <w:jc w:val="center"/>
        <w:rPr>
          <w:rFonts w:ascii="黑体" w:eastAsia="黑体"/>
          <w:bCs/>
          <w:color w:val="000000" w:themeColor="text1"/>
          <w:sz w:val="52"/>
          <w:szCs w:val="52"/>
          <w14:textFill>
            <w14:solidFill>
              <w14:schemeClr w14:val="tx1"/>
            </w14:solidFill>
          </w14:textFill>
        </w:rPr>
      </w:pPr>
      <w:r>
        <w:rPr>
          <w:rFonts w:hint="eastAsia" w:ascii="黑体" w:eastAsia="黑体"/>
          <w:bCs/>
          <w:color w:val="000000" w:themeColor="text1"/>
          <w:sz w:val="52"/>
          <w:szCs w:val="52"/>
          <w14:textFill>
            <w14:solidFill>
              <w14:schemeClr w14:val="tx1"/>
            </w14:solidFill>
          </w14:textFill>
        </w:rPr>
        <w:t>文</w:t>
      </w:r>
    </w:p>
    <w:p>
      <w:pPr>
        <w:adjustRightInd w:val="0"/>
        <w:snapToGrid w:val="0"/>
        <w:spacing w:after="0" w:line="360" w:lineRule="auto"/>
        <w:jc w:val="center"/>
        <w:rPr>
          <w:rFonts w:ascii="黑体" w:eastAsia="黑体"/>
          <w:bCs/>
          <w:color w:val="000000" w:themeColor="text1"/>
          <w:sz w:val="52"/>
          <w:szCs w:val="52"/>
          <w14:textFill>
            <w14:solidFill>
              <w14:schemeClr w14:val="tx1"/>
            </w14:solidFill>
          </w14:textFill>
        </w:rPr>
      </w:pPr>
    </w:p>
    <w:p>
      <w:pPr>
        <w:adjustRightInd w:val="0"/>
        <w:snapToGrid w:val="0"/>
        <w:spacing w:after="0" w:line="360" w:lineRule="auto"/>
        <w:jc w:val="center"/>
        <w:rPr>
          <w:rFonts w:ascii="黑体" w:eastAsia="黑体"/>
          <w:bCs/>
          <w:color w:val="000000" w:themeColor="text1"/>
          <w:sz w:val="52"/>
          <w:szCs w:val="52"/>
          <w14:textFill>
            <w14:solidFill>
              <w14:schemeClr w14:val="tx1"/>
            </w14:solidFill>
          </w14:textFill>
        </w:rPr>
      </w:pPr>
      <w:r>
        <w:rPr>
          <w:rFonts w:hint="eastAsia" w:ascii="黑体" w:eastAsia="黑体"/>
          <w:bCs/>
          <w:color w:val="000000" w:themeColor="text1"/>
          <w:sz w:val="52"/>
          <w:szCs w:val="52"/>
          <w14:textFill>
            <w14:solidFill>
              <w14:schemeClr w14:val="tx1"/>
            </w14:solidFill>
          </w14:textFill>
        </w:rPr>
        <w:t>件</w:t>
      </w:r>
    </w:p>
    <w:p>
      <w:pPr>
        <w:adjustRightInd w:val="0"/>
        <w:snapToGrid w:val="0"/>
        <w:spacing w:after="0" w:line="360" w:lineRule="auto"/>
        <w:rPr>
          <w:rFonts w:ascii="楷体_GB2312" w:eastAsia="楷体_GB2312"/>
          <w:bCs/>
          <w:color w:val="000000" w:themeColor="text1"/>
          <w:sz w:val="72"/>
          <w14:textFill>
            <w14:solidFill>
              <w14:schemeClr w14:val="tx1"/>
            </w14:solidFill>
          </w14:textFill>
        </w:rPr>
      </w:pPr>
    </w:p>
    <w:p>
      <w:pPr>
        <w:adjustRightInd w:val="0"/>
        <w:snapToGrid w:val="0"/>
        <w:spacing w:after="0" w:line="360" w:lineRule="auto"/>
        <w:ind w:firstLine="560"/>
        <w:rPr>
          <w:rFonts w:hint="default" w:ascii="黑体" w:eastAsia="黑体"/>
          <w:bCs/>
          <w:color w:val="000000" w:themeColor="text1"/>
          <w:sz w:val="28"/>
          <w:szCs w:val="28"/>
          <w:lang w:val="en-US" w:eastAsia="zh-CN"/>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采购项目编号：JSZC-320200-JSZH-G2026-</w:t>
      </w:r>
      <w:r>
        <w:rPr>
          <w:rFonts w:hint="eastAsia" w:ascii="黑体" w:eastAsia="黑体"/>
          <w:bCs/>
          <w:color w:val="000000" w:themeColor="text1"/>
          <w:sz w:val="28"/>
          <w:szCs w:val="28"/>
          <w:lang w:val="en-US" w:eastAsia="zh-CN"/>
          <w14:textFill>
            <w14:solidFill>
              <w14:schemeClr w14:val="tx1"/>
            </w14:solidFill>
          </w14:textFill>
        </w:rPr>
        <w:t>0058</w:t>
      </w:r>
    </w:p>
    <w:p>
      <w:pPr>
        <w:adjustRightInd w:val="0"/>
        <w:snapToGrid w:val="0"/>
        <w:spacing w:after="0" w:line="360" w:lineRule="auto"/>
        <w:ind w:left="2519" w:leftChars="266" w:hanging="1960" w:hangingChars="700"/>
        <w:rPr>
          <w:rFonts w:hint="eastAsia" w:ascii="黑体" w:eastAsia="黑体"/>
          <w:bCs/>
          <w:color w:val="000000" w:themeColor="text1"/>
          <w:sz w:val="28"/>
          <w:szCs w:val="28"/>
          <w:lang w:eastAsia="zh-CN"/>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采购项目名称：</w:t>
      </w:r>
      <w:r>
        <w:rPr>
          <w:rFonts w:hint="eastAsia" w:ascii="黑体" w:eastAsia="黑体"/>
          <w:bCs/>
          <w:color w:val="000000" w:themeColor="text1"/>
          <w:sz w:val="28"/>
          <w:szCs w:val="28"/>
          <w:lang w:eastAsia="zh-CN"/>
          <w14:textFill>
            <w14:solidFill>
              <w14:schemeClr w14:val="tx1"/>
            </w14:solidFill>
          </w14:textFill>
        </w:rPr>
        <w:t>无锡旅商物联网综合实训室装修及设备采购项目（设备项</w:t>
      </w:r>
      <w:r>
        <w:rPr>
          <w:rFonts w:hint="eastAsia" w:ascii="黑体" w:eastAsia="黑体"/>
          <w:bCs/>
          <w:color w:val="000000" w:themeColor="text1"/>
          <w:sz w:val="28"/>
          <w:szCs w:val="28"/>
          <w:lang w:val="en-US" w:eastAsia="zh-CN"/>
          <w14:textFill>
            <w14:solidFill>
              <w14:schemeClr w14:val="tx1"/>
            </w14:solidFill>
          </w14:textFill>
        </w:rPr>
        <w:t xml:space="preserve">     </w:t>
      </w:r>
      <w:r>
        <w:rPr>
          <w:rFonts w:hint="eastAsia" w:ascii="黑体" w:eastAsia="黑体"/>
          <w:bCs/>
          <w:color w:val="000000" w:themeColor="text1"/>
          <w:sz w:val="28"/>
          <w:szCs w:val="28"/>
          <w:lang w:eastAsia="zh-CN"/>
          <w14:textFill>
            <w14:solidFill>
              <w14:schemeClr w14:val="tx1"/>
            </w14:solidFill>
          </w14:textFill>
        </w:rPr>
        <w:t>目）</w:t>
      </w:r>
    </w:p>
    <w:p>
      <w:pPr>
        <w:adjustRightInd w:val="0"/>
        <w:snapToGrid w:val="0"/>
        <w:spacing w:after="0" w:line="360" w:lineRule="auto"/>
        <w:ind w:firstLine="560"/>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投标人：</w:t>
      </w:r>
    </w:p>
    <w:p>
      <w:pPr>
        <w:adjustRightInd w:val="0"/>
        <w:snapToGrid w:val="0"/>
        <w:spacing w:after="0" w:line="360" w:lineRule="auto"/>
        <w:rPr>
          <w:rFonts w:ascii="黑体" w:eastAsia="黑体"/>
          <w:bCs/>
          <w:color w:val="000000" w:themeColor="text1"/>
          <w:sz w:val="32"/>
          <w14:textFill>
            <w14:solidFill>
              <w14:schemeClr w14:val="tx1"/>
            </w14:solidFill>
          </w14:textFill>
        </w:rPr>
      </w:pPr>
    </w:p>
    <w:p>
      <w:pPr>
        <w:adjustRightInd w:val="0"/>
        <w:snapToGrid w:val="0"/>
        <w:spacing w:after="0" w:line="360" w:lineRule="auto"/>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二○二六年   月  日</w:t>
      </w:r>
      <w:bookmarkStart w:id="7" w:name="一．报价函（格式）"/>
      <w:bookmarkEnd w:id="7"/>
    </w:p>
    <w:p>
      <w:pPr>
        <w:adjustRightInd w:val="0"/>
        <w:snapToGrid w:val="0"/>
        <w:spacing w:after="0" w:line="312" w:lineRule="auto"/>
        <w:jc w:val="left"/>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（一）投标函（格式）：</w:t>
      </w:r>
    </w:p>
    <w:p>
      <w:pPr>
        <w:adjustRightInd w:val="0"/>
        <w:snapToGrid w:val="0"/>
        <w:spacing w:after="0" w:line="312" w:lineRule="auto"/>
        <w:rPr>
          <w:rFonts w:ascii="宋体"/>
          <w:b/>
          <w:bCs/>
          <w:color w:val="000000" w:themeColor="text1"/>
          <w:sz w:val="24"/>
          <w:szCs w:val="24"/>
          <w14:textFill>
            <w14:solidFill>
              <w14:schemeClr w14:val="tx1"/>
            </w14:solidFill>
          </w14:textFill>
        </w:rPr>
      </w:pPr>
    </w:p>
    <w:p>
      <w:pPr>
        <w:adjustRightInd w:val="0"/>
        <w:snapToGrid w:val="0"/>
        <w:spacing w:after="0" w:line="312" w:lineRule="auto"/>
        <w:jc w:val="center"/>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投标函</w:t>
      </w:r>
    </w:p>
    <w:p>
      <w:pPr>
        <w:adjustRightInd w:val="0"/>
        <w:snapToGrid w:val="0"/>
        <w:spacing w:after="0" w:line="348"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致无锡旅游商贸高等职业技术学校：</w:t>
      </w:r>
    </w:p>
    <w:p>
      <w:pPr>
        <w:adjustRightInd w:val="0"/>
        <w:snapToGrid w:val="0"/>
        <w:spacing w:after="0" w:line="348"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我方收到贵方编号</w:t>
      </w:r>
      <w:r>
        <w:rPr>
          <w:rFonts w:hint="eastAsia" w:ascii="宋体" w:hAnsi="宋体"/>
          <w:sz w:val="24"/>
        </w:rPr>
        <w:t>JSZC-320200-JSZH-G2026-</w:t>
      </w:r>
      <w:r>
        <w:rPr>
          <w:rFonts w:hint="eastAsia" w:ascii="宋体" w:hAnsi="宋体"/>
          <w:sz w:val="24"/>
          <w:lang w:val="en-US" w:eastAsia="zh-CN"/>
        </w:rPr>
        <w:t>0058</w:t>
      </w:r>
      <w:r>
        <w:rPr>
          <w:rFonts w:hint="eastAsia" w:ascii="宋体" w:hAnsi="宋体"/>
          <w:bCs/>
          <w:color w:val="000000" w:themeColor="text1"/>
          <w:sz w:val="24"/>
          <w:szCs w:val="24"/>
          <w14:textFill>
            <w14:solidFill>
              <w14:schemeClr w14:val="tx1"/>
            </w14:solidFill>
          </w14:textFill>
        </w:rPr>
        <w:t>招标文件，经仔细阅读和研究，我方决定参加此项目的投标。</w:t>
      </w:r>
    </w:p>
    <w:p>
      <w:pPr>
        <w:numPr>
          <w:ilvl w:val="0"/>
          <w:numId w:val="15"/>
        </w:numPr>
        <w:tabs>
          <w:tab w:val="left" w:pos="315"/>
          <w:tab w:val="left" w:pos="840"/>
          <w:tab w:val="left" w:pos="945"/>
          <w:tab w:val="left" w:pos="1050"/>
          <w:tab w:val="left" w:pos="1260"/>
        </w:tabs>
        <w:adjustRightInd w:val="0"/>
        <w:snapToGrid w:val="0"/>
        <w:spacing w:after="0" w:line="348" w:lineRule="auto"/>
        <w:ind w:left="0" w:firstLine="525"/>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我方愿意按照招标文件的一切要求，提供本项目的投标，投标总价见《开标一览表》。</w:t>
      </w:r>
    </w:p>
    <w:p>
      <w:pPr>
        <w:numPr>
          <w:ilvl w:val="0"/>
          <w:numId w:val="15"/>
        </w:numPr>
        <w:tabs>
          <w:tab w:val="left" w:pos="0"/>
          <w:tab w:val="left" w:pos="315"/>
          <w:tab w:val="left" w:pos="525"/>
          <w:tab w:val="left" w:pos="840"/>
          <w:tab w:val="left" w:pos="945"/>
          <w:tab w:val="left" w:pos="1050"/>
        </w:tabs>
        <w:adjustRightInd w:val="0"/>
        <w:snapToGrid w:val="0"/>
        <w:spacing w:after="0" w:line="348" w:lineRule="auto"/>
        <w:ind w:left="0" w:firstLine="523"/>
        <w:rPr>
          <w:rStyle w:val="247"/>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我方愿意提供江苏智汇锡建工程项目管理有限公司在招标文件中要求的文件、资料。</w:t>
      </w:r>
    </w:p>
    <w:p>
      <w:pPr>
        <w:numPr>
          <w:ilvl w:val="0"/>
          <w:numId w:val="15"/>
        </w:numPr>
        <w:tabs>
          <w:tab w:val="left" w:pos="0"/>
          <w:tab w:val="left" w:pos="315"/>
          <w:tab w:val="left" w:pos="525"/>
          <w:tab w:val="left" w:pos="945"/>
          <w:tab w:val="left" w:pos="1050"/>
        </w:tabs>
        <w:adjustRightInd w:val="0"/>
        <w:snapToGrid w:val="0"/>
        <w:spacing w:after="0" w:line="348" w:lineRule="auto"/>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我方同意按招标文件中的规定，本投标文件投标的有效期限为开标之日起</w:t>
      </w:r>
      <w:r>
        <w:rPr>
          <w:rFonts w:ascii="宋体" w:hAnsi="宋体"/>
          <w:bCs/>
          <w:color w:val="000000" w:themeColor="text1"/>
          <w:sz w:val="24"/>
          <w:szCs w:val="24"/>
          <w14:textFill>
            <w14:solidFill>
              <w14:schemeClr w14:val="tx1"/>
            </w14:solidFill>
          </w14:textFill>
        </w:rPr>
        <w:t>90</w:t>
      </w:r>
      <w:r>
        <w:rPr>
          <w:rFonts w:hint="eastAsia" w:ascii="宋体" w:hAnsi="宋体"/>
          <w:bCs/>
          <w:color w:val="000000" w:themeColor="text1"/>
          <w:sz w:val="24"/>
          <w:szCs w:val="24"/>
          <w14:textFill>
            <w14:solidFill>
              <w14:schemeClr w14:val="tx1"/>
            </w14:solidFill>
          </w14:textFill>
        </w:rPr>
        <w:t>天。</w:t>
      </w:r>
    </w:p>
    <w:p>
      <w:pPr>
        <w:numPr>
          <w:ilvl w:val="0"/>
          <w:numId w:val="15"/>
        </w:numPr>
        <w:tabs>
          <w:tab w:val="left" w:pos="0"/>
          <w:tab w:val="left" w:pos="315"/>
          <w:tab w:val="left" w:pos="525"/>
          <w:tab w:val="left" w:pos="945"/>
          <w:tab w:val="left" w:pos="1050"/>
        </w:tabs>
        <w:adjustRightInd w:val="0"/>
        <w:snapToGrid w:val="0"/>
        <w:spacing w:after="0" w:line="348" w:lineRule="auto"/>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如果我方的投标文件被接受，我方将履行招标文件中规定的每一项要求，按期、按质、按量，完成交货任务。</w:t>
      </w:r>
    </w:p>
    <w:p>
      <w:pPr>
        <w:numPr>
          <w:ilvl w:val="0"/>
          <w:numId w:val="15"/>
        </w:numPr>
        <w:tabs>
          <w:tab w:val="left" w:pos="0"/>
          <w:tab w:val="left" w:pos="315"/>
          <w:tab w:val="left" w:pos="525"/>
          <w:tab w:val="left" w:pos="945"/>
          <w:tab w:val="left" w:pos="1050"/>
        </w:tabs>
        <w:adjustRightInd w:val="0"/>
        <w:snapToGrid w:val="0"/>
        <w:spacing w:after="0" w:line="348" w:lineRule="auto"/>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我方认为贵局有权决定中标者。</w:t>
      </w:r>
    </w:p>
    <w:p>
      <w:pPr>
        <w:numPr>
          <w:ilvl w:val="0"/>
          <w:numId w:val="15"/>
        </w:numPr>
        <w:tabs>
          <w:tab w:val="left" w:pos="0"/>
          <w:tab w:val="left" w:pos="315"/>
          <w:tab w:val="left" w:pos="525"/>
          <w:tab w:val="left" w:pos="945"/>
          <w:tab w:val="left" w:pos="1050"/>
        </w:tabs>
        <w:adjustRightInd w:val="0"/>
        <w:snapToGrid w:val="0"/>
        <w:spacing w:after="0" w:line="348" w:lineRule="auto"/>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我方愿意遵守《中华人民共和国政府采购法》，并按照《中华人民共和国民法典》、财政部《政府采购货物和服务招标投标管理办法》</w:t>
      </w:r>
      <w:r>
        <w:rPr>
          <w:rFonts w:hint="eastAsia" w:ascii="宋体" w:hAnsi="宋体"/>
          <w:color w:val="000000" w:themeColor="text1"/>
          <w:sz w:val="24"/>
          <w:szCs w:val="24"/>
          <w14:textFill>
            <w14:solidFill>
              <w14:schemeClr w14:val="tx1"/>
            </w14:solidFill>
          </w14:textFill>
        </w:rPr>
        <w:t>和</w:t>
      </w:r>
      <w:r>
        <w:rPr>
          <w:rFonts w:hint="eastAsia" w:ascii="宋体" w:hAnsi="宋体"/>
          <w:bCs/>
          <w:color w:val="000000" w:themeColor="text1"/>
          <w:sz w:val="24"/>
          <w:szCs w:val="24"/>
          <w14:textFill>
            <w14:solidFill>
              <w14:schemeClr w14:val="tx1"/>
            </w14:solidFill>
          </w14:textFill>
        </w:rPr>
        <w:t>合同条款履行自己的全部责任。</w:t>
      </w:r>
    </w:p>
    <w:p>
      <w:pPr>
        <w:numPr>
          <w:ilvl w:val="0"/>
          <w:numId w:val="15"/>
        </w:numPr>
        <w:tabs>
          <w:tab w:val="left" w:pos="0"/>
          <w:tab w:val="left" w:pos="315"/>
          <w:tab w:val="left" w:pos="525"/>
          <w:tab w:val="left" w:pos="945"/>
          <w:tab w:val="left" w:pos="1050"/>
        </w:tabs>
        <w:adjustRightInd w:val="0"/>
        <w:snapToGrid w:val="0"/>
        <w:spacing w:after="0" w:line="348" w:lineRule="auto"/>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我方认可并遵守招标文件的所有规定，放弃对招标文件提出质疑的权利。</w:t>
      </w:r>
    </w:p>
    <w:p>
      <w:pPr>
        <w:numPr>
          <w:ilvl w:val="0"/>
          <w:numId w:val="15"/>
        </w:numPr>
        <w:tabs>
          <w:tab w:val="left" w:pos="0"/>
          <w:tab w:val="left" w:pos="315"/>
          <w:tab w:val="left" w:pos="525"/>
          <w:tab w:val="left" w:pos="945"/>
          <w:tab w:val="left" w:pos="1050"/>
        </w:tabs>
        <w:adjustRightInd w:val="0"/>
        <w:snapToGrid w:val="0"/>
        <w:spacing w:after="0" w:line="348" w:lineRule="auto"/>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我方愿意按招标文件的规定上传《投标（报价）承诺函》。如我方在投标截止期后撤回投标及中标后拒绝遵守投标承诺或拒绝在规定的时间内与采购人签订合同，则接受政府采购监督管理部门的处理。</w:t>
      </w:r>
    </w:p>
    <w:p>
      <w:pPr>
        <w:numPr>
          <w:ilvl w:val="0"/>
          <w:numId w:val="15"/>
        </w:numPr>
        <w:tabs>
          <w:tab w:val="left" w:pos="0"/>
          <w:tab w:val="left" w:pos="315"/>
          <w:tab w:val="left" w:pos="525"/>
          <w:tab w:val="left" w:pos="945"/>
          <w:tab w:val="left" w:pos="1050"/>
        </w:tabs>
        <w:adjustRightInd w:val="0"/>
        <w:snapToGrid w:val="0"/>
        <w:spacing w:after="0" w:line="348" w:lineRule="auto"/>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如果我方被确定为中标供应商，我方愿意</w:t>
      </w:r>
      <w:r>
        <w:rPr>
          <w:rFonts w:hint="eastAsia" w:ascii="宋体" w:hAnsi="宋体"/>
          <w:color w:val="000000" w:themeColor="text1"/>
          <w:sz w:val="24"/>
          <w:szCs w:val="24"/>
          <w14:textFill>
            <w14:solidFill>
              <w14:schemeClr w14:val="tx1"/>
            </w14:solidFill>
          </w14:textFill>
        </w:rPr>
        <w:t>向</w:t>
      </w:r>
      <w:r>
        <w:rPr>
          <w:rFonts w:hint="eastAsia" w:ascii="宋体" w:hAnsi="宋体"/>
          <w:bCs/>
          <w:color w:val="000000" w:themeColor="text1"/>
          <w:sz w:val="24"/>
          <w:szCs w:val="24"/>
          <w14:textFill>
            <w14:solidFill>
              <w14:schemeClr w14:val="tx1"/>
            </w14:solidFill>
          </w14:textFill>
        </w:rPr>
        <w:t>采购人缴纳履约保证金。且我方如无不可抗力，又未履行招标文件、投标文件和合同条款的，一经查实，我方愿意赔偿由此而造成的一切损失，并同意接受按招标文件的相关要求对我方进行的处理。</w:t>
      </w:r>
    </w:p>
    <w:p>
      <w:pPr>
        <w:numPr>
          <w:ilvl w:val="0"/>
          <w:numId w:val="15"/>
        </w:numPr>
        <w:tabs>
          <w:tab w:val="left" w:pos="0"/>
          <w:tab w:val="left" w:pos="315"/>
          <w:tab w:val="left" w:pos="525"/>
          <w:tab w:val="left" w:pos="945"/>
          <w:tab w:val="left" w:pos="1050"/>
        </w:tabs>
        <w:adjustRightInd w:val="0"/>
        <w:snapToGrid w:val="0"/>
        <w:spacing w:after="0" w:line="348" w:lineRule="auto"/>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pPr>
        <w:adjustRightInd w:val="0"/>
        <w:snapToGrid w:val="0"/>
        <w:spacing w:after="0" w:line="360" w:lineRule="auto"/>
        <w:ind w:firstLine="720"/>
        <w:rPr>
          <w:rFonts w:ascii="宋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投标人（盖章）：</w:t>
      </w:r>
    </w:p>
    <w:p>
      <w:pPr>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法定代表人或法定代表人授权代表签字或盖章：</w:t>
      </w:r>
    </w:p>
    <w:p>
      <w:pPr>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电话：传真：</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通讯地址：邮编：</w:t>
      </w:r>
    </w:p>
    <w:p>
      <w:pPr>
        <w:adjustRightInd w:val="0"/>
        <w:snapToGrid w:val="0"/>
        <w:spacing w:after="0" w:line="360" w:lineRule="auto"/>
        <w:rPr>
          <w:rFonts w:ascii="黑体" w:eastAsia="黑体"/>
          <w:bCs/>
          <w:color w:val="000000" w:themeColor="text1"/>
          <w:sz w:val="28"/>
          <w:szCs w:val="28"/>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（二）（投标人）关于资格的声明函（格式）：</w:t>
      </w:r>
    </w:p>
    <w:p>
      <w:pPr>
        <w:adjustRightInd w:val="0"/>
        <w:snapToGrid w:val="0"/>
        <w:spacing w:after="0" w:line="360" w:lineRule="auto"/>
        <w:rPr>
          <w:rFonts w:ascii="黑体" w:eastAsia="黑体"/>
          <w:bCs/>
          <w:color w:val="000000" w:themeColor="text1"/>
          <w:sz w:val="36"/>
          <w14:textFill>
            <w14:solidFill>
              <w14:schemeClr w14:val="tx1"/>
            </w14:solidFill>
          </w14:textFill>
        </w:rPr>
      </w:pPr>
    </w:p>
    <w:p>
      <w:pPr>
        <w:adjustRightInd w:val="0"/>
        <w:snapToGrid w:val="0"/>
        <w:spacing w:after="0" w:line="360" w:lineRule="auto"/>
        <w:jc w:val="center"/>
        <w:rPr>
          <w:rFonts w:ascii="黑体" w:eastAsia="黑体"/>
          <w:bCs/>
          <w:color w:val="000000" w:themeColor="text1"/>
          <w:sz w:val="28"/>
          <w:szCs w:val="28"/>
          <w14:textFill>
            <w14:solidFill>
              <w14:schemeClr w14:val="tx1"/>
            </w14:solidFill>
          </w14:textFill>
        </w:rPr>
      </w:pPr>
      <w:bookmarkStart w:id="8" w:name="报价方关于资格的声明函（格式）"/>
      <w:bookmarkEnd w:id="8"/>
      <w:r>
        <w:rPr>
          <w:rFonts w:hint="eastAsia" w:ascii="黑体" w:eastAsia="黑体"/>
          <w:bCs/>
          <w:color w:val="000000" w:themeColor="text1"/>
          <w:sz w:val="28"/>
          <w:szCs w:val="28"/>
          <w14:textFill>
            <w14:solidFill>
              <w14:schemeClr w14:val="tx1"/>
            </w14:solidFill>
          </w14:textFill>
        </w:rPr>
        <w:t>关于资格的声明函</w:t>
      </w:r>
    </w:p>
    <w:p>
      <w:pPr>
        <w:adjustRightInd w:val="0"/>
        <w:snapToGrid w:val="0"/>
        <w:spacing w:after="0" w:line="360" w:lineRule="auto"/>
        <w:jc w:val="center"/>
        <w:rPr>
          <w:rFonts w:ascii="黑体" w:eastAsia="黑体"/>
          <w:bCs/>
          <w:color w:val="000000" w:themeColor="text1"/>
          <w:sz w:val="32"/>
          <w14:textFill>
            <w14:solidFill>
              <w14:schemeClr w14:val="tx1"/>
            </w14:solidFill>
          </w14:textFill>
        </w:rPr>
      </w:pPr>
    </w:p>
    <w:p>
      <w:pPr>
        <w:adjustRightInd w:val="0"/>
        <w:snapToGrid w:val="0"/>
        <w:spacing w:after="0" w:line="360" w:lineRule="auto"/>
        <w:jc w:val="center"/>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采购项目编号：</w:t>
      </w:r>
    </w:p>
    <w:p>
      <w:pPr>
        <w:tabs>
          <w:tab w:val="left" w:pos="6300"/>
        </w:tabs>
        <w:adjustRightInd w:val="0"/>
        <w:snapToGrid w:val="0"/>
        <w:spacing w:after="0" w:line="360" w:lineRule="auto"/>
        <w:jc w:val="center"/>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日期：</w:t>
      </w:r>
    </w:p>
    <w:p>
      <w:pPr>
        <w:adjustRightInd w:val="0"/>
        <w:snapToGrid w:val="0"/>
        <w:spacing w:after="0" w:line="36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无锡旅游商贸高等职业技术学校：</w:t>
      </w:r>
    </w:p>
    <w:p>
      <w:pPr>
        <w:adjustRightInd w:val="0"/>
        <w:snapToGrid w:val="0"/>
        <w:spacing w:after="0" w:line="360" w:lineRule="auto"/>
        <w:rPr>
          <w:rFonts w:ascii="宋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我公司（单位）参加本次项目（</w:t>
      </w:r>
      <w:r>
        <w:rPr>
          <w:rFonts w:hint="eastAsia" w:ascii="宋体" w:hAnsi="宋体"/>
          <w:sz w:val="24"/>
        </w:rPr>
        <w:t>JSZC-320200-JSZH-G2026-</w:t>
      </w:r>
      <w:r>
        <w:rPr>
          <w:rFonts w:hint="eastAsia" w:ascii="宋体" w:hAnsi="宋体"/>
          <w:sz w:val="24"/>
          <w:lang w:val="en-US" w:eastAsia="zh-CN"/>
        </w:rPr>
        <w:t>0058</w:t>
      </w:r>
      <w:r>
        <w:rPr>
          <w:rFonts w:hint="eastAsia" w:ascii="宋体" w:hAnsi="宋体"/>
          <w:bCs/>
          <w:color w:val="000000" w:themeColor="text1"/>
          <w:sz w:val="24"/>
          <w:szCs w:val="24"/>
          <w14:textFill>
            <w14:solidFill>
              <w14:schemeClr w14:val="tx1"/>
            </w14:solidFill>
          </w14:textFill>
        </w:rPr>
        <w:t>）政府采购活动前三年内，在经营活动中没有重大违法记录，我公司（单位）愿针对本次项目（</w:t>
      </w:r>
      <w:r>
        <w:rPr>
          <w:rFonts w:hint="eastAsia" w:ascii="宋体" w:hAnsi="宋体"/>
          <w:sz w:val="24"/>
        </w:rPr>
        <w:t>JSZC-320200-JSZH-G2026-</w:t>
      </w:r>
      <w:r>
        <w:rPr>
          <w:rFonts w:hint="eastAsia" w:ascii="宋体" w:hAnsi="宋体"/>
          <w:sz w:val="24"/>
          <w:lang w:val="en-US" w:eastAsia="zh-CN"/>
        </w:rPr>
        <w:t>0058</w:t>
      </w:r>
      <w:r>
        <w:rPr>
          <w:rFonts w:hint="eastAsia" w:ascii="宋体" w:hAnsi="宋体"/>
          <w:bCs/>
          <w:color w:val="000000" w:themeColor="text1"/>
          <w:sz w:val="24"/>
          <w:szCs w:val="24"/>
          <w14:textFill>
            <w14:solidFill>
              <w14:schemeClr w14:val="tx1"/>
            </w14:solidFill>
          </w14:textFill>
        </w:rPr>
        <w:t>）进行投标，投标文件中所有关于投标资格的文件、证明、陈述均是真实的、准确的。若有违背，我公司（单位）愿意承担由此而产生的一切后果。</w:t>
      </w:r>
    </w:p>
    <w:p>
      <w:pPr>
        <w:adjustRightInd w:val="0"/>
        <w:snapToGrid w:val="0"/>
        <w:spacing w:after="0" w:line="360" w:lineRule="auto"/>
        <w:rPr>
          <w:rFonts w:ascii="宋体"/>
          <w:bCs/>
          <w:color w:val="000000" w:themeColor="text1"/>
          <w:sz w:val="24"/>
          <w:szCs w:val="24"/>
          <w14:textFill>
            <w14:solidFill>
              <w14:schemeClr w14:val="tx1"/>
            </w14:solidFill>
          </w14:textFill>
        </w:rPr>
      </w:pPr>
    </w:p>
    <w:p>
      <w:pPr>
        <w:adjustRightInd w:val="0"/>
        <w:snapToGrid w:val="0"/>
        <w:spacing w:after="0" w:line="36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投标人（盖章）：</w:t>
      </w:r>
    </w:p>
    <w:p>
      <w:pPr>
        <w:adjustRightInd w:val="0"/>
        <w:snapToGrid w:val="0"/>
        <w:spacing w:after="0" w:line="36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法定代表人或法定代表人授权代表（签字或盖章）：</w:t>
      </w:r>
    </w:p>
    <w:p>
      <w:pPr>
        <w:adjustRightInd w:val="0"/>
        <w:snapToGrid w:val="0"/>
        <w:spacing w:after="0" w:line="360" w:lineRule="auto"/>
        <w:rPr>
          <w:rFonts w:ascii="宋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20"/>
        <w:rPr>
          <w:rFonts w:ascii="黑体" w:hAnsi="宋体" w:eastAsia="黑体"/>
          <w:bCs/>
          <w:color w:val="000000" w:themeColor="text1"/>
          <w:sz w:val="24"/>
          <w:szCs w:val="24"/>
          <w14:textFill>
            <w14:solidFill>
              <w14:schemeClr w14:val="tx1"/>
            </w14:solidFill>
          </w14:textFill>
        </w:rPr>
      </w:pPr>
      <w:r>
        <w:rPr>
          <w:rFonts w:hint="eastAsia"/>
          <w:color w:val="000000" w:themeColor="text1"/>
          <w14:textFill>
            <w14:solidFill>
              <w14:schemeClr w14:val="tx1"/>
            </w14:solidFill>
          </w14:textFill>
        </w:rPr>
        <w:t>备注：上述所称“重大违法记录”，是指供应商因违法经营受到刑事处罚或者责令停产停业、吊销许可证或者执照、较大数额罚款等行政处罚。</w:t>
      </w: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rPr>
          <w:rFonts w:ascii="黑体" w:eastAsia="黑体"/>
          <w:bCs/>
          <w:color w:val="000000" w:themeColor="text1"/>
          <w:sz w:val="28"/>
          <w:szCs w:val="28"/>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（三）（投标人）法定代表人授权委托书（格式）：</w:t>
      </w:r>
    </w:p>
    <w:p>
      <w:pPr>
        <w:adjustRightInd w:val="0"/>
        <w:snapToGrid w:val="0"/>
        <w:spacing w:after="0" w:line="360" w:lineRule="auto"/>
        <w:rPr>
          <w:rFonts w:ascii="黑体" w:eastAsia="黑体"/>
          <w:bCs/>
          <w:color w:val="000000" w:themeColor="text1"/>
          <w:sz w:val="28"/>
          <w:szCs w:val="28"/>
          <w14:textFill>
            <w14:solidFill>
              <w14:schemeClr w14:val="tx1"/>
            </w14:solidFill>
          </w14:textFill>
        </w:rPr>
      </w:pPr>
    </w:p>
    <w:p>
      <w:pPr>
        <w:adjustRightInd w:val="0"/>
        <w:snapToGrid w:val="0"/>
        <w:spacing w:after="0" w:line="360" w:lineRule="auto"/>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法定代表人授权委托书</w:t>
      </w:r>
    </w:p>
    <w:p>
      <w:pPr>
        <w:adjustRightInd w:val="0"/>
        <w:snapToGrid w:val="0"/>
        <w:spacing w:after="0" w:line="360" w:lineRule="auto"/>
        <w:jc w:val="center"/>
        <w:rPr>
          <w:rFonts w:ascii="楷体_GB2312" w:eastAsia="楷体_GB2312"/>
          <w:bCs/>
          <w:color w:val="000000" w:themeColor="text1"/>
          <w:sz w:val="36"/>
          <w14:textFill>
            <w14:solidFill>
              <w14:schemeClr w14:val="tx1"/>
            </w14:solidFill>
          </w14:textFill>
        </w:rPr>
      </w:pPr>
    </w:p>
    <w:p>
      <w:pPr>
        <w:adjustRightInd w:val="0"/>
        <w:snapToGrid w:val="0"/>
        <w:spacing w:after="0" w:line="36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采购项目编号：</w:t>
      </w:r>
    </w:p>
    <w:p>
      <w:pPr>
        <w:adjustRightInd w:val="0"/>
        <w:snapToGrid w:val="0"/>
        <w:spacing w:after="0" w:line="36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日期：</w:t>
      </w:r>
    </w:p>
    <w:p>
      <w:pPr>
        <w:adjustRightInd w:val="0"/>
        <w:snapToGrid w:val="0"/>
        <w:spacing w:after="0" w:line="36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无锡旅游商贸高等职业技术学校：</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系中华人民共和国合法公司（单位），特授权代表我公司（单位）全权办理针对本项目（</w:t>
      </w:r>
      <w:r>
        <w:rPr>
          <w:rFonts w:hint="eastAsia" w:ascii="宋体" w:hAnsi="宋体"/>
          <w:sz w:val="24"/>
        </w:rPr>
        <w:t>JSZC-320200-JSZH-G2026-</w:t>
      </w:r>
      <w:r>
        <w:rPr>
          <w:rFonts w:hint="eastAsia" w:ascii="宋体" w:hAnsi="宋体"/>
          <w:sz w:val="24"/>
          <w:lang w:val="en-US" w:eastAsia="zh-CN"/>
        </w:rPr>
        <w:t>0058</w:t>
      </w:r>
      <w:r>
        <w:rPr>
          <w:rFonts w:hint="eastAsia" w:ascii="宋体" w:hAnsi="宋体"/>
          <w:bCs/>
          <w:color w:val="000000" w:themeColor="text1"/>
          <w:sz w:val="24"/>
          <w:szCs w:val="24"/>
          <w14:textFill>
            <w14:solidFill>
              <w14:schemeClr w14:val="tx1"/>
            </w14:solidFill>
          </w14:textFill>
        </w:rPr>
        <w:t>）的投标、参与开标、评标、签约等具体工作，并签署全部有关的文件、协议及合同。</w:t>
      </w:r>
    </w:p>
    <w:p>
      <w:pPr>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我公司（单位）对被授权代表的签名负全部责任。</w:t>
      </w:r>
    </w:p>
    <w:p>
      <w:pPr>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在撤销授权的书面通知送达你处以前，本授权书一直有效，被授权代表签署的所有文件（在授权书有效期内签署的）不因授权的撤销而失效。</w:t>
      </w:r>
    </w:p>
    <w:p>
      <w:pPr>
        <w:adjustRightInd w:val="0"/>
        <w:snapToGrid w:val="0"/>
        <w:spacing w:after="0" w:line="36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被授权代表情况：</w:t>
      </w:r>
    </w:p>
    <w:p>
      <w:pPr>
        <w:adjustRightInd w:val="0"/>
        <w:snapToGrid w:val="0"/>
        <w:spacing w:after="0" w:line="360" w:lineRule="auto"/>
        <w:ind w:firstLine="525"/>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姓名：           性别：       电话：</w:t>
      </w:r>
    </w:p>
    <w:p>
      <w:pPr>
        <w:adjustRightInd w:val="0"/>
        <w:snapToGrid w:val="0"/>
        <w:spacing w:after="0" w:line="360" w:lineRule="auto"/>
        <w:ind w:firstLine="3240"/>
        <w:rPr>
          <w:rFonts w:ascii="宋体"/>
          <w:bCs/>
          <w:color w:val="000000" w:themeColor="text1"/>
          <w:sz w:val="24"/>
          <w:szCs w:val="24"/>
          <w14:textFill>
            <w14:solidFill>
              <w14:schemeClr w14:val="tx1"/>
            </w14:solidFill>
          </w14:textFill>
        </w:rPr>
      </w:pPr>
    </w:p>
    <w:p>
      <w:pPr>
        <w:adjustRightInd w:val="0"/>
        <w:snapToGrid w:val="0"/>
        <w:spacing w:after="0" w:line="360" w:lineRule="auto"/>
        <w:ind w:firstLine="3240"/>
        <w:rPr>
          <w:rFonts w:ascii="宋体"/>
          <w:bCs/>
          <w:color w:val="000000" w:themeColor="text1"/>
          <w:sz w:val="24"/>
          <w:szCs w:val="24"/>
          <w14:textFill>
            <w14:solidFill>
              <w14:schemeClr w14:val="tx1"/>
            </w14:solidFill>
          </w14:textFill>
        </w:rPr>
      </w:pPr>
    </w:p>
    <w:p>
      <w:pPr>
        <w:adjustRightInd w:val="0"/>
        <w:snapToGrid w:val="0"/>
        <w:spacing w:after="0" w:line="360" w:lineRule="auto"/>
        <w:ind w:firstLine="4080" w:firstLineChars="170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单位名称（盖章）：</w:t>
      </w:r>
    </w:p>
    <w:p>
      <w:pPr>
        <w:adjustRightInd w:val="0"/>
        <w:snapToGrid w:val="0"/>
        <w:spacing w:after="0" w:line="360" w:lineRule="auto"/>
        <w:ind w:firstLine="40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法定代表人（签字或盖章）：</w:t>
      </w:r>
    </w:p>
    <w:p>
      <w:pPr>
        <w:adjustRightInd w:val="0"/>
        <w:snapToGrid w:val="0"/>
        <w:spacing w:after="0" w:line="360" w:lineRule="auto"/>
        <w:ind w:firstLine="420"/>
        <w:rPr>
          <w:rFonts w:ascii="宋体"/>
          <w:bCs/>
          <w:color w:val="000000" w:themeColor="text1"/>
          <w:sz w:val="24"/>
          <w:szCs w:val="24"/>
          <w14:textFill>
            <w14:solidFill>
              <w14:schemeClr w14:val="tx1"/>
            </w14:solidFill>
          </w14:textFill>
        </w:rPr>
      </w:pPr>
    </w:p>
    <w:p>
      <w:pPr>
        <w:adjustRightInd w:val="0"/>
        <w:snapToGrid w:val="0"/>
        <w:spacing w:after="0" w:line="360" w:lineRule="auto"/>
        <w:rPr>
          <w:rFonts w:ascii="黑体" w:eastAsia="黑体"/>
          <w:bCs/>
          <w:color w:val="000000" w:themeColor="text1"/>
          <w:sz w:val="28"/>
          <w:szCs w:val="28"/>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（四）（投标人）中小企业声明函（格式）：</w:t>
      </w:r>
    </w:p>
    <w:p>
      <w:pPr>
        <w:adjustRightInd w:val="0"/>
        <w:snapToGrid w:val="0"/>
        <w:spacing w:after="0" w:line="360" w:lineRule="auto"/>
        <w:ind w:firstLine="243"/>
        <w:jc w:val="center"/>
        <w:rPr>
          <w:rFonts w:ascii="宋体" w:hAnsi="宋体"/>
          <w:b/>
          <w:color w:val="000000" w:themeColor="text1"/>
          <w:sz w:val="30"/>
          <w:szCs w:val="30"/>
          <w14:textFill>
            <w14:solidFill>
              <w14:schemeClr w14:val="tx1"/>
            </w14:solidFill>
          </w14:textFill>
        </w:rPr>
      </w:pPr>
    </w:p>
    <w:p>
      <w:pPr>
        <w:adjustRightInd w:val="0"/>
        <w:snapToGrid w:val="0"/>
        <w:spacing w:after="0" w:line="360" w:lineRule="auto"/>
        <w:ind w:firstLine="243"/>
        <w:jc w:val="center"/>
        <w:rPr>
          <w:rFonts w:ascii="宋体" w:hAnsi="宋体"/>
          <w:color w:val="000000" w:themeColor="text1"/>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中小企业声明函（货物）</w:t>
      </w:r>
    </w:p>
    <w:p>
      <w:pPr>
        <w:adjustRightInd w:val="0"/>
        <w:snapToGrid w:val="0"/>
        <w:spacing w:after="0" w:line="360" w:lineRule="auto"/>
        <w:ind w:firstLine="434"/>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本公司（联合体）郑重声明，根据《政府采购促进中小企业发展管理办法》（财库[20</w:t>
      </w:r>
      <w:r>
        <w:rPr>
          <w:rFonts w:ascii="宋体" w:hAnsi="宋体"/>
          <w:bCs/>
          <w:color w:val="000000" w:themeColor="text1"/>
          <w:sz w:val="24"/>
          <w14:textFill>
            <w14:solidFill>
              <w14:schemeClr w14:val="tx1"/>
            </w14:solidFill>
          </w14:textFill>
        </w:rPr>
        <w:t>20</w:t>
      </w:r>
      <w:r>
        <w:rPr>
          <w:rFonts w:hint="eastAsia" w:ascii="宋体" w:hAnsi="宋体"/>
          <w:bCs/>
          <w:color w:val="000000" w:themeColor="text1"/>
          <w:sz w:val="24"/>
          <w14:textFill>
            <w14:solidFill>
              <w14:schemeClr w14:val="tx1"/>
            </w14:solidFill>
          </w14:textFill>
        </w:rPr>
        <w:t>]</w:t>
      </w:r>
      <w:r>
        <w:rPr>
          <w:rFonts w:ascii="宋体" w:hAnsi="宋体"/>
          <w:bCs/>
          <w:color w:val="000000" w:themeColor="text1"/>
          <w:sz w:val="24"/>
          <w14:textFill>
            <w14:solidFill>
              <w14:schemeClr w14:val="tx1"/>
            </w14:solidFill>
          </w14:textFill>
        </w:rPr>
        <w:t>46</w:t>
      </w:r>
      <w:r>
        <w:rPr>
          <w:rFonts w:hint="eastAsia" w:ascii="宋体" w:hAnsi="宋体"/>
          <w:bCs/>
          <w:color w:val="000000" w:themeColor="text1"/>
          <w:sz w:val="24"/>
          <w14:textFill>
            <w14:solidFill>
              <w14:schemeClr w14:val="tx1"/>
            </w14:solidFill>
          </w14:textFill>
        </w:rPr>
        <w:t>号）的规定，本公司（联合体）参加</w:t>
      </w:r>
      <w:r>
        <w:rPr>
          <w:rFonts w:hint="eastAsia" w:ascii="宋体" w:hAnsi="宋体"/>
          <w:bCs/>
          <w:color w:val="000000" w:themeColor="text1"/>
          <w:sz w:val="24"/>
          <w:u w:val="single"/>
          <w14:textFill>
            <w14:solidFill>
              <w14:schemeClr w14:val="tx1"/>
            </w14:solidFill>
          </w14:textFill>
        </w:rPr>
        <w:t>（单位名称）</w:t>
      </w:r>
      <w:r>
        <w:rPr>
          <w:rFonts w:hint="eastAsia" w:ascii="宋体" w:hAnsi="宋体"/>
          <w:bCs/>
          <w:color w:val="000000" w:themeColor="text1"/>
          <w:sz w:val="24"/>
          <w14:textFill>
            <w14:solidFill>
              <w14:schemeClr w14:val="tx1"/>
            </w14:solidFill>
          </w14:textFill>
        </w:rPr>
        <w:t>的</w:t>
      </w:r>
      <w:r>
        <w:rPr>
          <w:rFonts w:hint="eastAsia" w:ascii="宋体" w:hAnsi="宋体"/>
          <w:bCs/>
          <w:color w:val="000000" w:themeColor="text1"/>
          <w:sz w:val="24"/>
          <w:u w:val="single"/>
          <w14:textFill>
            <w14:solidFill>
              <w14:schemeClr w14:val="tx1"/>
            </w14:solidFill>
          </w14:textFill>
        </w:rPr>
        <w:t>（项目名称）</w:t>
      </w:r>
      <w:r>
        <w:rPr>
          <w:rFonts w:hint="eastAsia" w:ascii="宋体" w:hAnsi="宋体"/>
          <w:bCs/>
          <w:color w:val="000000" w:themeColor="text1"/>
          <w:sz w:val="24"/>
          <w14:textFill>
            <w14:solidFill>
              <w14:schemeClr w14:val="tx1"/>
            </w14:solidFill>
          </w14:textFill>
        </w:rPr>
        <w:t>采购活动，</w:t>
      </w:r>
      <w:r>
        <w:rPr>
          <w:rFonts w:hint="eastAsia" w:ascii="宋体" w:hAnsi="宋体"/>
          <w:color w:val="000000" w:themeColor="text1"/>
          <w:sz w:val="24"/>
          <w14:textFill>
            <w14:solidFill>
              <w14:schemeClr w14:val="tx1"/>
            </w14:solidFill>
          </w14:textFill>
        </w:rPr>
        <w:t>提供的货物全部由符合政策要求的中小企业制造</w:t>
      </w:r>
      <w:r>
        <w:rPr>
          <w:rFonts w:hint="eastAsia" w:ascii="宋体" w:hAnsi="宋体"/>
          <w:bCs/>
          <w:color w:val="000000" w:themeColor="text1"/>
          <w:sz w:val="24"/>
          <w14:textFill>
            <w14:solidFill>
              <w14:schemeClr w14:val="tx1"/>
            </w14:solidFill>
          </w14:textFill>
        </w:rPr>
        <w:t>。相关企业（含联合体中的中小企业、签订分包意向协议的中小企业）的具体情况如下：</w:t>
      </w:r>
    </w:p>
    <w:p>
      <w:pPr>
        <w:numPr>
          <w:ilvl w:val="3"/>
          <w:numId w:val="16"/>
        </w:numPr>
        <w:adjustRightInd w:val="0"/>
        <w:snapToGrid w:val="0"/>
        <w:spacing w:after="0" w:line="360" w:lineRule="auto"/>
        <w:ind w:left="0" w:firstLine="70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（标的名称）</w:t>
      </w:r>
      <w:r>
        <w:rPr>
          <w:rFonts w:hint="eastAsia" w:ascii="宋体" w:hAnsi="宋体"/>
          <w:bCs/>
          <w:color w:val="000000" w:themeColor="text1"/>
          <w:sz w:val="24"/>
          <w14:textFill>
            <w14:solidFill>
              <w14:schemeClr w14:val="tx1"/>
            </w14:solidFill>
          </w14:textFill>
        </w:rPr>
        <w:t>，属于</w:t>
      </w:r>
      <w:r>
        <w:rPr>
          <w:rFonts w:hint="eastAsia" w:ascii="宋体" w:hAnsi="宋体"/>
          <w:bCs/>
          <w:color w:val="000000" w:themeColor="text1"/>
          <w:sz w:val="24"/>
          <w:u w:val="single"/>
          <w14:textFill>
            <w14:solidFill>
              <w14:schemeClr w14:val="tx1"/>
            </w14:solidFill>
          </w14:textFill>
        </w:rPr>
        <w:t>（采购文件中明确的所属行业）行业</w:t>
      </w:r>
      <w:r>
        <w:rPr>
          <w:rFonts w:hint="eastAsia" w:ascii="宋体" w:hAnsi="宋体"/>
          <w:bCs/>
          <w:color w:val="000000" w:themeColor="text1"/>
          <w:sz w:val="24"/>
          <w14:textFill>
            <w14:solidFill>
              <w14:schemeClr w14:val="tx1"/>
            </w14:solidFill>
          </w14:textFill>
        </w:rPr>
        <w:t>；制造商为</w:t>
      </w:r>
      <w:r>
        <w:rPr>
          <w:rFonts w:hint="eastAsia" w:ascii="宋体" w:hAnsi="宋体"/>
          <w:bCs/>
          <w:color w:val="000000" w:themeColor="text1"/>
          <w:sz w:val="24"/>
          <w:u w:val="single"/>
          <w14:textFill>
            <w14:solidFill>
              <w14:schemeClr w14:val="tx1"/>
            </w14:solidFill>
          </w14:textFill>
        </w:rPr>
        <w:t>（企业名称）</w:t>
      </w:r>
      <w:r>
        <w:rPr>
          <w:rFonts w:hint="eastAsia" w:ascii="宋体" w:hAnsi="宋体"/>
          <w:bCs/>
          <w:color w:val="000000" w:themeColor="text1"/>
          <w:sz w:val="24"/>
          <w14:textFill>
            <w14:solidFill>
              <w14:schemeClr w14:val="tx1"/>
            </w14:solidFill>
          </w14:textFill>
        </w:rPr>
        <w:t>，从业人员人，营业收入为万元，资产总额为万元，属于</w:t>
      </w:r>
      <w:r>
        <w:rPr>
          <w:rFonts w:hint="eastAsia" w:ascii="宋体" w:hAnsi="宋体"/>
          <w:bCs/>
          <w:color w:val="000000" w:themeColor="text1"/>
          <w:sz w:val="24"/>
          <w:u w:val="single"/>
          <w14:textFill>
            <w14:solidFill>
              <w14:schemeClr w14:val="tx1"/>
            </w14:solidFill>
          </w14:textFill>
        </w:rPr>
        <w:t>（中型企业、小型企业、微型企业）</w:t>
      </w:r>
      <w:r>
        <w:rPr>
          <w:rFonts w:hint="eastAsia" w:ascii="宋体" w:hAnsi="宋体"/>
          <w:bCs/>
          <w:color w:val="000000" w:themeColor="text1"/>
          <w:sz w:val="24"/>
          <w14:textFill>
            <w14:solidFill>
              <w14:schemeClr w14:val="tx1"/>
            </w14:solidFill>
          </w14:textFill>
        </w:rPr>
        <w:t>；</w:t>
      </w:r>
    </w:p>
    <w:p>
      <w:pPr>
        <w:numPr>
          <w:ilvl w:val="3"/>
          <w:numId w:val="16"/>
        </w:numPr>
        <w:adjustRightInd w:val="0"/>
        <w:snapToGrid w:val="0"/>
        <w:spacing w:after="0" w:line="360" w:lineRule="auto"/>
        <w:ind w:left="0" w:firstLine="70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（标的名称）</w:t>
      </w:r>
      <w:r>
        <w:rPr>
          <w:rFonts w:hint="eastAsia" w:ascii="宋体" w:hAnsi="宋体"/>
          <w:bCs/>
          <w:color w:val="000000" w:themeColor="text1"/>
          <w:sz w:val="24"/>
          <w14:textFill>
            <w14:solidFill>
              <w14:schemeClr w14:val="tx1"/>
            </w14:solidFill>
          </w14:textFill>
        </w:rPr>
        <w:t>，属于</w:t>
      </w:r>
      <w:r>
        <w:rPr>
          <w:rFonts w:hint="eastAsia" w:ascii="宋体" w:hAnsi="宋体"/>
          <w:bCs/>
          <w:color w:val="000000" w:themeColor="text1"/>
          <w:sz w:val="24"/>
          <w:u w:val="single"/>
          <w14:textFill>
            <w14:solidFill>
              <w14:schemeClr w14:val="tx1"/>
            </w14:solidFill>
          </w14:textFill>
        </w:rPr>
        <w:t>（采购文件中明确的所属行业）行业</w:t>
      </w:r>
      <w:r>
        <w:rPr>
          <w:rFonts w:hint="eastAsia" w:ascii="宋体" w:hAnsi="宋体"/>
          <w:bCs/>
          <w:color w:val="000000" w:themeColor="text1"/>
          <w:sz w:val="24"/>
          <w14:textFill>
            <w14:solidFill>
              <w14:schemeClr w14:val="tx1"/>
            </w14:solidFill>
          </w14:textFill>
        </w:rPr>
        <w:t>；制造商为</w:t>
      </w:r>
      <w:r>
        <w:rPr>
          <w:rFonts w:hint="eastAsia" w:ascii="宋体" w:hAnsi="宋体"/>
          <w:bCs/>
          <w:color w:val="000000" w:themeColor="text1"/>
          <w:sz w:val="24"/>
          <w:u w:val="single"/>
          <w14:textFill>
            <w14:solidFill>
              <w14:schemeClr w14:val="tx1"/>
            </w14:solidFill>
          </w14:textFill>
        </w:rPr>
        <w:t>（企业名称）</w:t>
      </w:r>
      <w:r>
        <w:rPr>
          <w:rFonts w:hint="eastAsia" w:ascii="宋体" w:hAnsi="宋体"/>
          <w:bCs/>
          <w:color w:val="000000" w:themeColor="text1"/>
          <w:sz w:val="24"/>
          <w14:textFill>
            <w14:solidFill>
              <w14:schemeClr w14:val="tx1"/>
            </w14:solidFill>
          </w14:textFill>
        </w:rPr>
        <w:t>，从业人员人，营业收入为万元，资产总额为万元，属于</w:t>
      </w:r>
      <w:r>
        <w:rPr>
          <w:rFonts w:hint="eastAsia" w:ascii="宋体" w:hAnsi="宋体"/>
          <w:bCs/>
          <w:color w:val="000000" w:themeColor="text1"/>
          <w:sz w:val="24"/>
          <w:u w:val="single"/>
          <w14:textFill>
            <w14:solidFill>
              <w14:schemeClr w14:val="tx1"/>
            </w14:solidFill>
          </w14:textFill>
        </w:rPr>
        <w:t>（中型企业、小型企业、微型企业）</w:t>
      </w:r>
      <w:r>
        <w:rPr>
          <w:rFonts w:hint="eastAsia" w:ascii="宋体" w:hAnsi="宋体"/>
          <w:bCs/>
          <w:color w:val="000000" w:themeColor="text1"/>
          <w:sz w:val="24"/>
          <w14:textFill>
            <w14:solidFill>
              <w14:schemeClr w14:val="tx1"/>
            </w14:solidFill>
          </w14:textFill>
        </w:rPr>
        <w:t>；</w:t>
      </w:r>
    </w:p>
    <w:p>
      <w:pPr>
        <w:adjustRightInd w:val="0"/>
        <w:snapToGrid w:val="0"/>
        <w:spacing w:after="0" w:line="360" w:lineRule="auto"/>
        <w:ind w:firstLine="567"/>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w:t>
      </w:r>
    </w:p>
    <w:p>
      <w:pPr>
        <w:adjustRightInd w:val="0"/>
        <w:snapToGrid w:val="0"/>
        <w:spacing w:after="0" w:line="360" w:lineRule="auto"/>
        <w:ind w:firstLine="567"/>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以上企业，不属于大企业的分支机构，不存在控股股东为大企业的情形，也不存在与大企业的负责人为同一人的情形。</w:t>
      </w:r>
    </w:p>
    <w:p>
      <w:pPr>
        <w:adjustRightInd w:val="0"/>
        <w:snapToGrid w:val="0"/>
        <w:spacing w:after="0" w:line="360" w:lineRule="auto"/>
        <w:ind w:firstLine="567"/>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本企业对上述声明内容的真实性负责，如有虚假，将依法承担相应责任。</w:t>
      </w:r>
    </w:p>
    <w:p>
      <w:pPr>
        <w:adjustRightInd w:val="0"/>
        <w:snapToGrid w:val="0"/>
        <w:spacing w:after="0" w:line="360" w:lineRule="auto"/>
        <w:ind w:firstLine="194"/>
        <w:rPr>
          <w:rFonts w:ascii="宋体" w:hAnsi="宋体"/>
          <w:bCs/>
          <w:color w:val="000000" w:themeColor="text1"/>
          <w:sz w:val="24"/>
          <w14:textFill>
            <w14:solidFill>
              <w14:schemeClr w14:val="tx1"/>
            </w14:solidFill>
          </w14:textFill>
        </w:rPr>
      </w:pPr>
    </w:p>
    <w:p>
      <w:pPr>
        <w:adjustRightInd w:val="0"/>
        <w:snapToGrid w:val="0"/>
        <w:spacing w:after="0" w:line="360" w:lineRule="auto"/>
        <w:ind w:firstLine="194"/>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企业名称（盖章）：</w:t>
      </w:r>
    </w:p>
    <w:p>
      <w:pPr>
        <w:adjustRightInd w:val="0"/>
        <w:snapToGrid w:val="0"/>
        <w:spacing w:after="0" w:line="360" w:lineRule="auto"/>
        <w:ind w:firstLine="194"/>
        <w:jc w:val="right"/>
        <w:rPr>
          <w:rFonts w:ascii="宋体" w:hAnsi="宋体"/>
          <w:bCs/>
          <w:color w:val="000000" w:themeColor="text1"/>
          <w:sz w:val="24"/>
          <w14:textFill>
            <w14:solidFill>
              <w14:schemeClr w14:val="tx1"/>
            </w14:solidFill>
          </w14:textFill>
        </w:rPr>
      </w:pPr>
    </w:p>
    <w:p>
      <w:pPr>
        <w:adjustRightInd w:val="0"/>
        <w:snapToGrid w:val="0"/>
        <w:spacing w:after="0" w:line="360" w:lineRule="auto"/>
        <w:ind w:firstLine="52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日期：</w:t>
      </w:r>
    </w:p>
    <w:p>
      <w:pPr>
        <w:adjustRightInd w:val="0"/>
        <w:snapToGrid w:val="0"/>
        <w:spacing w:after="0" w:line="360" w:lineRule="auto"/>
        <w:rPr>
          <w:rFonts w:ascii="宋体" w:hAnsi="宋体"/>
          <w:bCs/>
          <w:color w:val="000000" w:themeColor="text1"/>
          <w:sz w:val="24"/>
          <w:szCs w:val="24"/>
          <w14:textFill>
            <w14:solidFill>
              <w14:schemeClr w14:val="tx1"/>
            </w14:solidFill>
          </w14:textFill>
        </w:rPr>
      </w:pPr>
    </w:p>
    <w:p>
      <w:pPr>
        <w:adjustRightInd w:val="0"/>
        <w:snapToGrid w:val="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注：1.</w:t>
      </w:r>
      <w:r>
        <w:rPr>
          <w:color w:val="000000" w:themeColor="text1"/>
          <w14:textFill>
            <w14:solidFill>
              <w14:schemeClr w14:val="tx1"/>
            </w14:solidFill>
          </w14:textFill>
        </w:rPr>
        <w:t>从业人员、营业收入、资产总额填报上一年度数据，无上一年度数据的新成立企业可不填报。</w:t>
      </w:r>
    </w:p>
    <w:p>
      <w:pPr>
        <w:adjustRightInd w:val="0"/>
        <w:snapToGrid w:val="0"/>
        <w:spacing w:after="0" w:line="360" w:lineRule="auto"/>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2.中标供应商的《</w:t>
      </w:r>
      <w:r>
        <w:rPr>
          <w:color w:val="000000" w:themeColor="text1"/>
          <w14:textFill>
            <w14:solidFill>
              <w14:schemeClr w14:val="tx1"/>
            </w14:solidFill>
          </w14:textFill>
        </w:rPr>
        <w:t>中小企业声明函</w:t>
      </w:r>
      <w:r>
        <w:rPr>
          <w:rFonts w:hint="eastAsia"/>
          <w:color w:val="000000" w:themeColor="text1"/>
          <w14:textFill>
            <w14:solidFill>
              <w14:schemeClr w14:val="tx1"/>
            </w14:solidFill>
          </w14:textFill>
        </w:rPr>
        <w:t>》将随中标公告进行公示。供应商按照本办法规定提供声明函内容不实的，属于提供虚假材料谋取中标、成交，依照《中华人民共和国政府采购法》等国家有关规定追究相应责任。</w:t>
      </w:r>
    </w:p>
    <w:p>
      <w:pPr>
        <w:adjustRightInd w:val="0"/>
        <w:snapToGrid w:val="0"/>
        <w:spacing w:after="0" w:line="360" w:lineRule="auto"/>
        <w:ind w:firstLine="420"/>
        <w:rPr>
          <w:rFonts w:ascii="黑体" w:hAnsi="宋体" w:eastAsia="黑体"/>
          <w:bCs/>
          <w:color w:val="000000" w:themeColor="text1"/>
          <w:sz w:val="24"/>
          <w:szCs w:val="24"/>
          <w14:textFill>
            <w14:solidFill>
              <w14:schemeClr w14:val="tx1"/>
            </w14:solidFill>
          </w14:textFill>
        </w:rPr>
      </w:pPr>
      <w:r>
        <w:rPr>
          <w:rFonts w:hint="eastAsia"/>
          <w:color w:val="000000" w:themeColor="text1"/>
          <w14:textFill>
            <w14:solidFill>
              <w14:schemeClr w14:val="tx1"/>
            </w14:solidFill>
          </w14:textFill>
        </w:rPr>
        <w:t>3.投标时本表附在《明细报价表》之后（如有）。</w:t>
      </w:r>
      <w:r>
        <w:rPr>
          <w:rFonts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（五）（投标人）残疾人福利性单位声明函（格式）：</w:t>
      </w:r>
    </w:p>
    <w:p>
      <w:pPr>
        <w:adjustRightInd w:val="0"/>
        <w:snapToGrid w:val="0"/>
        <w:spacing w:after="0" w:line="360" w:lineRule="auto"/>
        <w:rPr>
          <w:rFonts w:ascii="宋体"/>
          <w:bCs/>
          <w:color w:val="000000" w:themeColor="text1"/>
          <w:sz w:val="24"/>
          <w:szCs w:val="24"/>
          <w14:textFill>
            <w14:solidFill>
              <w14:schemeClr w14:val="tx1"/>
            </w14:solidFill>
          </w14:textFill>
        </w:rPr>
      </w:pPr>
    </w:p>
    <w:p>
      <w:pPr>
        <w:adjustRightInd w:val="0"/>
        <w:snapToGrid w:val="0"/>
        <w:spacing w:after="0" w:line="360" w:lineRule="auto"/>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残疾人福利性单位声明函</w:t>
      </w:r>
    </w:p>
    <w:p>
      <w:pPr>
        <w:adjustRightInd w:val="0"/>
        <w:snapToGrid w:val="0"/>
        <w:spacing w:after="0" w:line="360" w:lineRule="auto"/>
        <w:jc w:val="center"/>
        <w:rPr>
          <w:rFonts w:ascii="黑体" w:eastAsia="黑体"/>
          <w:bCs/>
          <w:color w:val="000000" w:themeColor="text1"/>
          <w:sz w:val="28"/>
          <w:szCs w:val="28"/>
          <w14:textFill>
            <w14:solidFill>
              <w14:schemeClr w14:val="tx1"/>
            </w14:solidFill>
          </w14:textFill>
        </w:rPr>
      </w:pP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本单位对上述声明的真实性负责。如有虚假，将依法承担相应责任。</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单位名称（盖章）：</w:t>
      </w:r>
    </w:p>
    <w:p>
      <w:pPr>
        <w:adjustRightInd w:val="0"/>
        <w:snapToGrid w:val="0"/>
        <w:spacing w:after="0"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日期：</w:t>
      </w: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p>
    <w:p>
      <w:pPr>
        <w:spacing w:line="360" w:lineRule="auto"/>
        <w:jc w:val="left"/>
        <w:rPr>
          <w:rFonts w:hint="default" w:eastAsia="宋体"/>
          <w:b/>
          <w:sz w:val="28"/>
          <w:szCs w:val="28"/>
          <w:highlight w:val="none"/>
          <w:lang w:val="en-US" w:eastAsia="zh-CN"/>
        </w:rPr>
      </w:pPr>
      <w:r>
        <w:rPr>
          <w:rFonts w:hint="eastAsia" w:ascii="黑体" w:hAnsi="宋体" w:eastAsia="黑体"/>
          <w:bCs/>
          <w:color w:val="000000" w:themeColor="text1"/>
          <w:sz w:val="24"/>
          <w:szCs w:val="24"/>
          <w14:textFill>
            <w14:solidFill>
              <w14:schemeClr w14:val="tx1"/>
            </w14:solidFill>
          </w14:textFill>
        </w:rPr>
        <w:t>（六）关于符合本国产品标准的声明函（给定格式）</w:t>
      </w:r>
      <w:r>
        <w:rPr>
          <w:rFonts w:hint="eastAsia" w:ascii="宋体" w:hAnsi="宋体" w:cs="宋体"/>
          <w:b/>
          <w:sz w:val="28"/>
          <w:szCs w:val="28"/>
          <w:highlight w:val="none"/>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jc w:val="center"/>
        <w:rPr>
          <w:rFonts w:hint="eastAsia"/>
          <w:b/>
          <w:color w:val="000000" w:themeColor="text1"/>
          <w:sz w:val="28"/>
          <w:szCs w:val="28"/>
          <w:lang w:val="en-US" w:eastAsia="zh-CN"/>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jc w:val="center"/>
        <w:rPr>
          <w:rFonts w:hint="eastAsia" w:ascii="宋体" w:hAnsi="宋体" w:eastAsia="宋体" w:cs="宋体"/>
          <w:i w:val="0"/>
          <w:iCs w:val="0"/>
          <w:caps w:val="0"/>
          <w:color w:val="333333"/>
          <w:spacing w:val="0"/>
          <w:sz w:val="24"/>
          <w:szCs w:val="24"/>
          <w:highlight w:val="none"/>
          <w:lang w:val="en-US" w:eastAsia="zh-CN" w:bidi="ar-SA"/>
        </w:rPr>
      </w:pPr>
      <w:r>
        <w:rPr>
          <w:rFonts w:hint="eastAsia"/>
          <w:b/>
          <w:color w:val="000000" w:themeColor="text1"/>
          <w:sz w:val="28"/>
          <w:szCs w:val="28"/>
          <w:lang w:val="en-US" w:eastAsia="zh-CN"/>
          <w14:textFill>
            <w14:solidFill>
              <w14:schemeClr w14:val="tx1"/>
            </w14:solidFill>
          </w14:textFill>
        </w:rPr>
        <w:t>关于符合本国产品标准的声明函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333333"/>
          <w:spacing w:val="0"/>
          <w:sz w:val="24"/>
          <w:szCs w:val="24"/>
          <w:highlight w:val="none"/>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333333"/>
          <w:spacing w:val="0"/>
          <w:sz w:val="24"/>
          <w:szCs w:val="24"/>
          <w:highlight w:val="none"/>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w:t>
      </w:r>
      <w:r>
        <w:rPr>
          <w:rFonts w:hint="eastAsia" w:ascii="宋体" w:hAnsi="宋体" w:eastAsia="宋体" w:cs="宋体"/>
          <w:i w:val="0"/>
          <w:iCs w:val="0"/>
          <w:caps w:val="0"/>
          <w:strike/>
          <w:dstrike w:val="0"/>
          <w:color w:val="333333"/>
          <w:spacing w:val="0"/>
          <w:sz w:val="24"/>
          <w:szCs w:val="24"/>
          <w:highlight w:val="none"/>
          <w:u w:val="single"/>
          <w:shd w:val="clear" w:color="auto" w:fill="FFFFFF"/>
          <w:lang w:val="en-US" w:eastAsia="zh-CN" w:bidi="ar-SA"/>
        </w:rPr>
        <w:t>（产品名称1）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的中国境内生产的组件成本占比≥</w:t>
      </w:r>
      <w:r>
        <w:rPr>
          <w:rFonts w:hint="eastAsia" w:ascii="宋体" w:hAnsi="宋体" w:eastAsia="宋体" w:cs="宋体"/>
          <w:i w:val="0"/>
          <w:iCs w:val="0"/>
          <w:caps w:val="0"/>
          <w:strike/>
          <w:dstrike w:val="0"/>
          <w:color w:val="333333"/>
          <w:spacing w:val="0"/>
          <w:sz w:val="24"/>
          <w:szCs w:val="24"/>
          <w:highlight w:val="none"/>
          <w:u w:val="single"/>
          <w:shd w:val="clear" w:color="auto" w:fill="FFFFFF"/>
          <w:lang w:val="en-US" w:eastAsia="zh-CN" w:bidi="ar-SA"/>
        </w:rPr>
        <w:t>（规定比例）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w:t>
      </w:r>
      <w:r>
        <w:rPr>
          <w:rFonts w:hint="eastAsia" w:ascii="宋体" w:hAnsi="宋体" w:eastAsia="宋体" w:cs="宋体"/>
          <w:i w:val="0"/>
          <w:iCs w:val="0"/>
          <w:caps w:val="0"/>
          <w:strike/>
          <w:dstrike w:val="0"/>
          <w:color w:val="333333"/>
          <w:spacing w:val="0"/>
          <w:sz w:val="24"/>
          <w:szCs w:val="24"/>
          <w:highlight w:val="none"/>
          <w:u w:val="single"/>
          <w:shd w:val="clear" w:color="auto" w:fill="FFFFFF"/>
          <w:lang w:val="en-US" w:eastAsia="zh-CN" w:bidi="ar-SA"/>
        </w:rPr>
        <w:t>（产品名称1）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的</w:t>
      </w:r>
      <w:r>
        <w:rPr>
          <w:rFonts w:hint="eastAsia" w:ascii="宋体" w:hAnsi="宋体" w:eastAsia="宋体" w:cs="宋体"/>
          <w:i w:val="0"/>
          <w:iCs w:val="0"/>
          <w:caps w:val="0"/>
          <w:strike/>
          <w:dstrike w:val="0"/>
          <w:color w:val="333333"/>
          <w:spacing w:val="0"/>
          <w:sz w:val="24"/>
          <w:szCs w:val="24"/>
          <w:highlight w:val="none"/>
          <w:u w:val="single"/>
          <w:shd w:val="clear" w:color="auto" w:fill="FFFFFF"/>
          <w:lang w:val="en-US" w:eastAsia="zh-CN" w:bidi="ar-SA"/>
        </w:rPr>
        <w:t>（关键组件）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在中国境内生产。</w:t>
      </w:r>
      <w:r>
        <w:rPr>
          <w:rFonts w:hint="eastAsia" w:ascii="宋体" w:hAnsi="宋体" w:eastAsia="宋体" w:cs="宋体"/>
          <w:i w:val="0"/>
          <w:iCs w:val="0"/>
          <w:caps w:val="0"/>
          <w:strike/>
          <w:dstrike w:val="0"/>
          <w:color w:val="333333"/>
          <w:spacing w:val="0"/>
          <w:sz w:val="24"/>
          <w:szCs w:val="24"/>
          <w:highlight w:val="none"/>
          <w:u w:val="single"/>
          <w:shd w:val="clear" w:color="auto" w:fill="FFFFFF"/>
          <w:lang w:val="en-US" w:eastAsia="zh-CN" w:bidi="ar-SA"/>
        </w:rPr>
        <w:t>（产品名称1）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的</w:t>
      </w:r>
      <w:r>
        <w:rPr>
          <w:rFonts w:hint="eastAsia" w:ascii="宋体" w:hAnsi="宋体" w:eastAsia="宋体" w:cs="宋体"/>
          <w:i w:val="0"/>
          <w:iCs w:val="0"/>
          <w:caps w:val="0"/>
          <w:strike/>
          <w:dstrike w:val="0"/>
          <w:color w:val="333333"/>
          <w:spacing w:val="0"/>
          <w:sz w:val="24"/>
          <w:szCs w:val="24"/>
          <w:highlight w:val="none"/>
          <w:u w:val="single"/>
          <w:shd w:val="clear" w:color="auto" w:fill="FFFFFF"/>
          <w:lang w:val="en-US" w:eastAsia="zh-CN" w:bidi="ar-SA"/>
        </w:rPr>
        <w:t>（关键工序）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在中国境内完成。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333333"/>
          <w:spacing w:val="0"/>
          <w:sz w:val="24"/>
          <w:szCs w:val="24"/>
          <w:highlight w:val="none"/>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w:t>
      </w:r>
      <w:r>
        <w:rPr>
          <w:rFonts w:hint="eastAsia" w:ascii="宋体" w:hAnsi="宋体" w:eastAsia="宋体" w:cs="宋体"/>
          <w:i w:val="0"/>
          <w:iCs w:val="0"/>
          <w:caps w:val="0"/>
          <w:strike/>
          <w:dstrike w:val="0"/>
          <w:color w:val="333333"/>
          <w:spacing w:val="0"/>
          <w:sz w:val="24"/>
          <w:szCs w:val="24"/>
          <w:highlight w:val="none"/>
          <w:u w:val="single"/>
          <w:shd w:val="clear" w:color="auto" w:fill="FFFFFF"/>
          <w:lang w:val="en-US" w:eastAsia="zh-CN" w:bidi="ar-SA"/>
        </w:rPr>
        <w:t>（产品名称2）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的中国境内生产的组件成本占比≥</w:t>
      </w:r>
      <w:r>
        <w:rPr>
          <w:rFonts w:hint="eastAsia" w:ascii="宋体" w:hAnsi="宋体" w:eastAsia="宋体" w:cs="宋体"/>
          <w:i w:val="0"/>
          <w:iCs w:val="0"/>
          <w:caps w:val="0"/>
          <w:strike/>
          <w:dstrike w:val="0"/>
          <w:color w:val="333333"/>
          <w:spacing w:val="0"/>
          <w:sz w:val="24"/>
          <w:szCs w:val="24"/>
          <w:highlight w:val="none"/>
          <w:u w:val="single"/>
          <w:shd w:val="clear" w:color="auto" w:fill="FFFFFF"/>
          <w:lang w:val="en-US" w:eastAsia="zh-CN" w:bidi="ar-SA"/>
        </w:rPr>
        <w:t>（规定比例）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w:t>
      </w:r>
      <w:r>
        <w:rPr>
          <w:rFonts w:hint="eastAsia" w:ascii="宋体" w:hAnsi="宋体" w:eastAsia="宋体" w:cs="宋体"/>
          <w:i w:val="0"/>
          <w:iCs w:val="0"/>
          <w:caps w:val="0"/>
          <w:strike/>
          <w:dstrike w:val="0"/>
          <w:color w:val="333333"/>
          <w:spacing w:val="0"/>
          <w:sz w:val="24"/>
          <w:szCs w:val="24"/>
          <w:highlight w:val="none"/>
          <w:u w:val="single"/>
          <w:shd w:val="clear" w:color="auto" w:fill="FFFFFF"/>
          <w:lang w:val="en-US" w:eastAsia="zh-CN" w:bidi="ar-SA"/>
        </w:rPr>
        <w:t>（产品名称2）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的</w:t>
      </w:r>
      <w:r>
        <w:rPr>
          <w:rFonts w:hint="eastAsia" w:ascii="宋体" w:hAnsi="宋体" w:eastAsia="宋体" w:cs="宋体"/>
          <w:i w:val="0"/>
          <w:iCs w:val="0"/>
          <w:caps w:val="0"/>
          <w:strike/>
          <w:dstrike w:val="0"/>
          <w:color w:val="333333"/>
          <w:spacing w:val="0"/>
          <w:sz w:val="24"/>
          <w:szCs w:val="24"/>
          <w:highlight w:val="none"/>
          <w:u w:val="single"/>
          <w:shd w:val="clear" w:color="auto" w:fill="FFFFFF"/>
          <w:lang w:val="en-US" w:eastAsia="zh-CN" w:bidi="ar-SA"/>
        </w:rPr>
        <w:t>（关键组件）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在中国境内生产。</w:t>
      </w:r>
      <w:r>
        <w:rPr>
          <w:rFonts w:hint="eastAsia" w:ascii="宋体" w:hAnsi="宋体" w:eastAsia="宋体" w:cs="宋体"/>
          <w:i w:val="0"/>
          <w:iCs w:val="0"/>
          <w:caps w:val="0"/>
          <w:strike/>
          <w:dstrike w:val="0"/>
          <w:color w:val="333333"/>
          <w:spacing w:val="0"/>
          <w:sz w:val="24"/>
          <w:szCs w:val="24"/>
          <w:highlight w:val="none"/>
          <w:u w:val="single"/>
          <w:shd w:val="clear" w:color="auto" w:fill="FFFFFF"/>
          <w:lang w:val="en-US" w:eastAsia="zh-CN" w:bidi="ar-SA"/>
        </w:rPr>
        <w:t>（产品名称2）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的</w:t>
      </w:r>
      <w:r>
        <w:rPr>
          <w:rFonts w:hint="eastAsia" w:ascii="宋体" w:hAnsi="宋体" w:eastAsia="宋体" w:cs="宋体"/>
          <w:i w:val="0"/>
          <w:iCs w:val="0"/>
          <w:caps w:val="0"/>
          <w:strike/>
          <w:dstrike w:val="0"/>
          <w:color w:val="333333"/>
          <w:spacing w:val="0"/>
          <w:sz w:val="24"/>
          <w:szCs w:val="24"/>
          <w:highlight w:val="none"/>
          <w:u w:val="single"/>
          <w:shd w:val="clear" w:color="auto" w:fill="FFFFFF"/>
          <w:lang w:val="en-US" w:eastAsia="zh-CN" w:bidi="ar-SA"/>
        </w:rPr>
        <w:t>（关键工序）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在中国境内完成。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333333"/>
          <w:spacing w:val="0"/>
          <w:sz w:val="24"/>
          <w:szCs w:val="24"/>
          <w:highlight w:val="none"/>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333333"/>
          <w:spacing w:val="0"/>
          <w:sz w:val="24"/>
          <w:szCs w:val="24"/>
          <w:highlight w:val="none"/>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本公司（单位）对上述声明内容的真实性负责。如有虚假，愿承担相应法律责任。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right"/>
        <w:rPr>
          <w:rFonts w:hint="eastAsia" w:ascii="宋体" w:hAnsi="宋体" w:eastAsia="宋体" w:cs="宋体"/>
          <w:i w:val="0"/>
          <w:iCs w:val="0"/>
          <w:caps w:val="0"/>
          <w:color w:val="333333"/>
          <w:spacing w:val="0"/>
          <w:sz w:val="24"/>
          <w:szCs w:val="24"/>
          <w:highlight w:val="none"/>
          <w:shd w:val="clear" w:color="auto" w:fill="FFFFFF"/>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right"/>
        <w:rPr>
          <w:rFonts w:hint="eastAsia" w:ascii="宋体" w:hAnsi="宋体" w:eastAsia="宋体" w:cs="宋体"/>
          <w:i w:val="0"/>
          <w:iCs w:val="0"/>
          <w:caps w:val="0"/>
          <w:color w:val="333333"/>
          <w:spacing w:val="0"/>
          <w:sz w:val="24"/>
          <w:szCs w:val="24"/>
          <w:highlight w:val="none"/>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公司（单位）名称（盖章）：      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right"/>
        <w:rPr>
          <w:rFonts w:hint="eastAsia" w:ascii="宋体" w:hAnsi="宋体" w:eastAsia="宋体" w:cs="宋体"/>
          <w:i w:val="0"/>
          <w:iCs w:val="0"/>
          <w:caps w:val="0"/>
          <w:color w:val="333333"/>
          <w:spacing w:val="0"/>
          <w:sz w:val="24"/>
          <w:szCs w:val="24"/>
          <w:highlight w:val="none"/>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日期：　　　　　年　　月　日    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0"/>
        <w:jc w:val="left"/>
        <w:rPr>
          <w:rFonts w:hint="eastAsia" w:ascii="宋体" w:hAnsi="宋体" w:eastAsia="宋体" w:cs="宋体"/>
          <w:i w:val="0"/>
          <w:iCs w:val="0"/>
          <w:caps w:val="0"/>
          <w:color w:val="333333"/>
          <w:spacing w:val="0"/>
          <w:sz w:val="24"/>
          <w:szCs w:val="24"/>
          <w:highlight w:val="none"/>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_____________________________</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333333"/>
          <w:spacing w:val="0"/>
          <w:sz w:val="24"/>
          <w:szCs w:val="24"/>
          <w:highlight w:val="none"/>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1.产品如有型号，请在“产品名称”栏一并填写。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333333"/>
          <w:spacing w:val="0"/>
          <w:sz w:val="24"/>
          <w:szCs w:val="24"/>
          <w:highlight w:val="none"/>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2.生产厂名与厂址应与生产厂营业执照载明的相关信息保持一致。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333333"/>
          <w:spacing w:val="0"/>
          <w:sz w:val="24"/>
          <w:szCs w:val="24"/>
          <w:highlight w:val="none"/>
          <w:shd w:val="clear" w:color="auto" w:fill="FFFFFF"/>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3.该产品的中国境内生产的组件成本占比相关要求实施前，“规定比例”栏可不填，下同。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333333"/>
          <w:spacing w:val="0"/>
          <w:sz w:val="24"/>
          <w:szCs w:val="24"/>
          <w:highlight w:val="none"/>
          <w:shd w:val="clear" w:color="auto" w:fill="FFFFFF"/>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4.该产品的关键组件要求实施前，“关键组件”栏可不填，下同。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333333"/>
          <w:spacing w:val="0"/>
          <w:sz w:val="24"/>
          <w:szCs w:val="24"/>
          <w:highlight w:val="none"/>
          <w:shd w:val="clear" w:color="auto" w:fill="FFFFFF"/>
          <w:lang w:val="en-US" w:eastAsia="zh-CN" w:bidi="ar-SA"/>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5.该产品的关键工序要求实施前，“关键工序”栏可不填，下同。</w:t>
      </w:r>
    </w:p>
    <w:p>
      <w:pPr>
        <w:adjustRightInd w:val="0"/>
        <w:snapToGrid w:val="0"/>
        <w:spacing w:after="0" w:line="360" w:lineRule="auto"/>
        <w:ind w:firstLine="480" w:firstLineChars="200"/>
        <w:rPr>
          <w:rFonts w:hint="eastAsia" w:ascii="黑体" w:hAnsi="宋体" w:eastAsia="黑体"/>
          <w:bCs/>
          <w:color w:val="000000" w:themeColor="text1"/>
          <w:sz w:val="24"/>
          <w:szCs w:val="24"/>
          <w14:textFill>
            <w14:solidFill>
              <w14:schemeClr w14:val="tx1"/>
            </w14:solidFill>
          </w14:textFill>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6.用横线划除的地方无需填写。</w:t>
      </w:r>
    </w:p>
    <w:p>
      <w:pPr>
        <w:adjustRightInd w:val="0"/>
        <w:snapToGrid w:val="0"/>
        <w:spacing w:after="0" w:line="360" w:lineRule="auto"/>
        <w:rPr>
          <w:rFonts w:hint="eastAsia"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rPr>
          <w:rFonts w:hint="eastAsia"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rPr>
          <w:rFonts w:hint="eastAsia"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w:t>
      </w:r>
      <w:r>
        <w:rPr>
          <w:rFonts w:hint="eastAsia" w:ascii="黑体" w:hAnsi="宋体" w:eastAsia="黑体"/>
          <w:bCs/>
          <w:color w:val="000000" w:themeColor="text1"/>
          <w:sz w:val="24"/>
          <w:szCs w:val="24"/>
          <w:lang w:val="en-US" w:eastAsia="zh-CN"/>
          <w14:textFill>
            <w14:solidFill>
              <w14:schemeClr w14:val="tx1"/>
            </w14:solidFill>
          </w14:textFill>
        </w:rPr>
        <w:t>七</w:t>
      </w:r>
      <w:r>
        <w:rPr>
          <w:rFonts w:hint="eastAsia" w:ascii="黑体" w:hAnsi="宋体" w:eastAsia="黑体"/>
          <w:bCs/>
          <w:color w:val="000000" w:themeColor="text1"/>
          <w:sz w:val="24"/>
          <w:szCs w:val="24"/>
          <w14:textFill>
            <w14:solidFill>
              <w14:schemeClr w14:val="tx1"/>
            </w14:solidFill>
          </w14:textFill>
        </w:rPr>
        <w:t>）承诺书（格式）：</w:t>
      </w:r>
    </w:p>
    <w:p>
      <w:pPr>
        <w:adjustRightInd w:val="0"/>
        <w:snapToGrid w:val="0"/>
        <w:spacing w:after="0" w:line="360" w:lineRule="auto"/>
        <w:rPr>
          <w:color w:val="000000" w:themeColor="text1"/>
          <w14:textFill>
            <w14:solidFill>
              <w14:schemeClr w14:val="tx1"/>
            </w14:solidFill>
          </w14:textFill>
        </w:rPr>
      </w:pPr>
    </w:p>
    <w:p>
      <w:pPr>
        <w:adjustRightInd w:val="0"/>
        <w:snapToGrid w:val="0"/>
        <w:spacing w:after="0" w:line="360" w:lineRule="auto"/>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承诺书一</w:t>
      </w:r>
    </w:p>
    <w:p>
      <w:pPr>
        <w:adjustRightInd w:val="0"/>
        <w:snapToGrid w:val="0"/>
        <w:spacing w:after="0" w:line="360" w:lineRule="auto"/>
        <w:jc w:val="center"/>
        <w:rPr>
          <w:rFonts w:ascii="宋体" w:hAnsi="宋体"/>
          <w:bCs/>
          <w:color w:val="000000" w:themeColor="text1"/>
          <w:sz w:val="28"/>
          <w:szCs w:val="28"/>
          <w14:textFill>
            <w14:solidFill>
              <w14:schemeClr w14:val="tx1"/>
            </w14:solidFill>
          </w14:textFill>
        </w:rPr>
      </w:pPr>
    </w:p>
    <w:p>
      <w:pPr>
        <w:adjustRightInd w:val="0"/>
        <w:snapToGrid w:val="0"/>
        <w:spacing w:after="0" w:line="360" w:lineRule="auto"/>
        <w:rPr>
          <w:rFonts w:ascii="宋体"/>
          <w:sz w:val="24"/>
          <w:szCs w:val="24"/>
        </w:rPr>
      </w:pPr>
      <w:r>
        <w:rPr>
          <w:rFonts w:hint="eastAsia" w:ascii="宋体" w:hAnsi="宋体"/>
          <w:sz w:val="24"/>
          <w:szCs w:val="24"/>
        </w:rPr>
        <w:t>（</w:t>
      </w:r>
      <w:r>
        <w:rPr>
          <w:rFonts w:hint="eastAsia" w:ascii="宋体" w:hAnsi="宋体"/>
          <w:sz w:val="24"/>
        </w:rPr>
        <w:t>投标供应商</w:t>
      </w:r>
      <w:r>
        <w:rPr>
          <w:rFonts w:hint="eastAsia" w:ascii="宋体" w:hAnsi="宋体"/>
          <w:sz w:val="24"/>
          <w:szCs w:val="24"/>
        </w:rPr>
        <w:t>名称）在此承诺：</w:t>
      </w:r>
    </w:p>
    <w:p>
      <w:pPr>
        <w:adjustRightInd w:val="0"/>
        <w:snapToGrid w:val="0"/>
        <w:spacing w:after="0" w:line="360" w:lineRule="auto"/>
        <w:ind w:firstLine="480" w:firstLineChars="200"/>
        <w:rPr>
          <w:rFonts w:ascii="宋体"/>
          <w:sz w:val="24"/>
          <w:szCs w:val="24"/>
        </w:rPr>
      </w:pPr>
    </w:p>
    <w:p>
      <w:pPr>
        <w:adjustRightInd w:val="0"/>
        <w:snapToGrid w:val="0"/>
        <w:spacing w:after="0" w:line="360" w:lineRule="auto"/>
        <w:ind w:firstLine="480" w:firstLineChars="200"/>
        <w:rPr>
          <w:rFonts w:ascii="宋体"/>
          <w:bCs/>
          <w:sz w:val="24"/>
          <w:szCs w:val="24"/>
        </w:rPr>
      </w:pPr>
      <w:r>
        <w:rPr>
          <w:rFonts w:ascii="宋体" w:hAnsi="宋体"/>
          <w:sz w:val="24"/>
          <w:szCs w:val="24"/>
        </w:rPr>
        <w:t>1</w:t>
      </w:r>
      <w:r>
        <w:rPr>
          <w:rFonts w:hint="eastAsia" w:ascii="宋体" w:hAnsi="宋体"/>
          <w:sz w:val="24"/>
          <w:szCs w:val="24"/>
        </w:rPr>
        <w:t>.</w:t>
      </w:r>
      <w:r>
        <w:rPr>
          <w:rFonts w:hint="eastAsia" w:ascii="宋体" w:hAnsi="宋体" w:cs="宋体"/>
          <w:sz w:val="24"/>
        </w:rPr>
        <w:t>本公司（单位）对本项目提供符合招标要求的货物和服务；</w:t>
      </w:r>
    </w:p>
    <w:p>
      <w:pPr>
        <w:adjustRightInd w:val="0"/>
        <w:snapToGrid w:val="0"/>
        <w:spacing w:after="0" w:line="360" w:lineRule="auto"/>
        <w:ind w:firstLine="480" w:firstLineChars="200"/>
        <w:rPr>
          <w:rFonts w:ascii="宋体"/>
          <w:bCs/>
          <w:sz w:val="24"/>
          <w:szCs w:val="24"/>
        </w:rPr>
      </w:pPr>
      <w:r>
        <w:rPr>
          <w:rFonts w:ascii="宋体" w:hAnsi="宋体"/>
          <w:bCs/>
          <w:sz w:val="24"/>
          <w:szCs w:val="24"/>
        </w:rPr>
        <w:t>2</w:t>
      </w:r>
      <w:r>
        <w:rPr>
          <w:rFonts w:hint="eastAsia" w:ascii="宋体" w:hAnsi="宋体"/>
          <w:bCs/>
          <w:sz w:val="24"/>
          <w:szCs w:val="24"/>
        </w:rPr>
        <w:t>.</w:t>
      </w:r>
      <w:r>
        <w:rPr>
          <w:rFonts w:hint="eastAsia" w:ascii="宋体" w:hAnsi="宋体"/>
          <w:sz w:val="24"/>
          <w:szCs w:val="24"/>
        </w:rPr>
        <w:t>本公司（单位）</w:t>
      </w:r>
      <w:r>
        <w:rPr>
          <w:rFonts w:hint="eastAsia" w:ascii="宋体" w:hAnsi="宋体"/>
          <w:bCs/>
          <w:sz w:val="24"/>
          <w:szCs w:val="24"/>
        </w:rPr>
        <w:t>具备履行合同所必需的设备和专业技术能力；</w:t>
      </w:r>
    </w:p>
    <w:p>
      <w:pPr>
        <w:adjustRightInd w:val="0"/>
        <w:snapToGrid w:val="0"/>
        <w:spacing w:after="0" w:line="360" w:lineRule="auto"/>
        <w:ind w:firstLine="480" w:firstLineChars="200"/>
        <w:rPr>
          <w:rFonts w:ascii="宋体"/>
          <w:bCs/>
          <w:sz w:val="24"/>
          <w:szCs w:val="24"/>
        </w:rPr>
      </w:pPr>
      <w:r>
        <w:rPr>
          <w:rFonts w:ascii="宋体" w:hAnsi="宋体"/>
          <w:bCs/>
          <w:sz w:val="24"/>
          <w:szCs w:val="24"/>
        </w:rPr>
        <w:t>3.</w:t>
      </w:r>
      <w:r>
        <w:rPr>
          <w:rFonts w:hint="eastAsia" w:ascii="宋体" w:hAnsi="宋体"/>
          <w:sz w:val="24"/>
          <w:szCs w:val="24"/>
        </w:rPr>
        <w:t>本公司未被“</w:t>
      </w:r>
      <w:r>
        <w:rPr>
          <w:rFonts w:hint="eastAsia" w:ascii="宋体" w:hAnsi="宋体"/>
          <w:bCs/>
          <w:sz w:val="24"/>
          <w:szCs w:val="24"/>
        </w:rPr>
        <w:t>信用中国</w:t>
      </w:r>
      <w:r>
        <w:rPr>
          <w:rFonts w:hint="eastAsia" w:ascii="宋体" w:hAnsi="宋体"/>
          <w:sz w:val="24"/>
          <w:szCs w:val="24"/>
        </w:rPr>
        <w:t>”</w:t>
      </w:r>
      <w:r>
        <w:rPr>
          <w:rFonts w:hint="eastAsia" w:ascii="宋体" w:hAnsi="宋体"/>
          <w:bCs/>
          <w:sz w:val="24"/>
          <w:szCs w:val="24"/>
        </w:rPr>
        <w:t>网站（</w:t>
      </w:r>
      <w:r>
        <w:fldChar w:fldCharType="begin"/>
      </w:r>
      <w:r>
        <w:instrText xml:space="preserve"> HYPERLINK "http://www.creditchina.gov.cn" </w:instrText>
      </w:r>
      <w:r>
        <w:fldChar w:fldCharType="separate"/>
      </w:r>
      <w:r>
        <w:rPr>
          <w:rFonts w:ascii="宋体" w:hAnsi="宋体"/>
          <w:bCs/>
          <w:sz w:val="24"/>
          <w:szCs w:val="24"/>
        </w:rPr>
        <w:t>www.creditchina.gov.cn</w:t>
      </w:r>
      <w:r>
        <w:rPr>
          <w:rFonts w:ascii="宋体" w:hAnsi="宋体"/>
          <w:bCs/>
          <w:sz w:val="24"/>
          <w:szCs w:val="24"/>
        </w:rPr>
        <w:fldChar w:fldCharType="end"/>
      </w:r>
      <w:r>
        <w:rPr>
          <w:rFonts w:hint="eastAsia" w:ascii="宋体" w:hAnsi="宋体"/>
          <w:bCs/>
          <w:sz w:val="24"/>
          <w:szCs w:val="24"/>
        </w:rPr>
        <w:t>）</w:t>
      </w:r>
      <w:r>
        <w:rPr>
          <w:rFonts w:hint="eastAsia" w:ascii="宋体" w:hAnsi="宋体"/>
          <w:sz w:val="24"/>
          <w:szCs w:val="24"/>
        </w:rPr>
        <w:t>列入失信执行人、重大税收违法案件当事人名单、政府采购严重违法失信行为记录名单。</w:t>
      </w:r>
    </w:p>
    <w:p>
      <w:pPr>
        <w:adjustRightInd w:val="0"/>
        <w:snapToGrid w:val="0"/>
        <w:spacing w:after="0" w:line="360" w:lineRule="auto"/>
        <w:ind w:firstLine="480" w:firstLineChars="200"/>
        <w:rPr>
          <w:rFonts w:ascii="宋体"/>
          <w:sz w:val="24"/>
          <w:szCs w:val="24"/>
        </w:rPr>
      </w:pPr>
    </w:p>
    <w:p>
      <w:pPr>
        <w:adjustRightInd w:val="0"/>
        <w:snapToGrid w:val="0"/>
        <w:spacing w:after="0" w:line="360" w:lineRule="auto"/>
        <w:rPr>
          <w:rFonts w:ascii="宋体" w:hAnsi="宋体"/>
          <w:color w:val="000000" w:themeColor="text1"/>
          <w:sz w:val="24"/>
          <w14:textFill>
            <w14:solidFill>
              <w14:schemeClr w14:val="tx1"/>
            </w14:solidFill>
          </w14:textFill>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sz w:val="24"/>
          <w:szCs w:val="24"/>
        </w:rPr>
        <w:t>将承担一切法律责任。</w:t>
      </w:r>
    </w:p>
    <w:p>
      <w:pPr>
        <w:adjustRightInd w:val="0"/>
        <w:snapToGrid w:val="0"/>
        <w:spacing w:after="0" w:line="360" w:lineRule="auto"/>
        <w:rPr>
          <w:rFonts w:ascii="宋体" w:hAnsi="宋体"/>
          <w:color w:val="000000" w:themeColor="text1"/>
          <w:sz w:val="24"/>
          <w14:textFill>
            <w14:solidFill>
              <w14:schemeClr w14:val="tx1"/>
            </w14:solidFill>
          </w14:textFill>
        </w:rPr>
      </w:pPr>
    </w:p>
    <w:p>
      <w:pPr>
        <w:adjustRightInd w:val="0"/>
        <w:snapToGrid w:val="0"/>
        <w:spacing w:after="0" w:line="360" w:lineRule="auto"/>
        <w:ind w:firstLine="5400"/>
        <w:rPr>
          <w:rFonts w:ascii="宋体" w:hAnsi="宋体"/>
          <w:bCs/>
          <w:color w:val="000000" w:themeColor="text1"/>
          <w:sz w:val="24"/>
          <w14:textFill>
            <w14:solidFill>
              <w14:schemeClr w14:val="tx1"/>
            </w14:solidFill>
          </w14:textFill>
        </w:rPr>
      </w:pPr>
    </w:p>
    <w:p>
      <w:pPr>
        <w:adjustRightInd w:val="0"/>
        <w:snapToGrid w:val="0"/>
        <w:spacing w:after="0" w:line="360" w:lineRule="auto"/>
        <w:ind w:firstLine="4320" w:firstLineChars="180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投标供应商（公章）：</w:t>
      </w:r>
    </w:p>
    <w:p>
      <w:pPr>
        <w:adjustRightInd w:val="0"/>
        <w:snapToGrid w:val="0"/>
        <w:spacing w:after="0" w:line="360" w:lineRule="auto"/>
        <w:ind w:firstLine="4212" w:firstLineChars="1755"/>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法定代表人或法定代表人授权代表签字或盖章：</w:t>
      </w:r>
    </w:p>
    <w:p>
      <w:pPr>
        <w:adjustRightInd w:val="0"/>
        <w:snapToGrid w:val="0"/>
        <w:spacing w:after="0" w:line="360" w:lineRule="auto"/>
        <w:ind w:firstLine="6129" w:firstLineChars="2554"/>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年   月   日</w:t>
      </w:r>
    </w:p>
    <w:p>
      <w:pPr>
        <w:adjustRightInd w:val="0"/>
        <w:snapToGrid w:val="0"/>
        <w:spacing w:after="0" w:line="360" w:lineRule="auto"/>
        <w:jc w:val="center"/>
        <w:rPr>
          <w:rFonts w:ascii="宋体" w:hAnsi="宋体"/>
          <w:b/>
          <w:color w:val="000000" w:themeColor="text1"/>
          <w:sz w:val="32"/>
          <w:szCs w:val="32"/>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承诺书二</w:t>
      </w:r>
    </w:p>
    <w:p>
      <w:pPr>
        <w:adjustRightInd w:val="0"/>
        <w:snapToGrid w:val="0"/>
        <w:spacing w:after="0" w:line="360" w:lineRule="auto"/>
        <w:rPr>
          <w:rFonts w:ascii="宋体" w:hAnsi="宋体"/>
          <w:color w:val="000000" w:themeColor="text1"/>
          <w:sz w:val="24"/>
          <w14:textFill>
            <w14:solidFill>
              <w14:schemeClr w14:val="tx1"/>
            </w14:solidFill>
          </w14:textFill>
        </w:rPr>
      </w:pPr>
    </w:p>
    <w:p>
      <w:pPr>
        <w:adjustRightInd w:val="0"/>
        <w:snapToGrid w:val="0"/>
        <w:spacing w:after="0" w:line="360" w:lineRule="auto"/>
        <w:ind w:firstLine="480" w:firstLineChars="200"/>
        <w:rPr>
          <w:rFonts w:ascii="宋体"/>
          <w:sz w:val="24"/>
        </w:rPr>
      </w:pPr>
      <w:r>
        <w:rPr>
          <w:rFonts w:hint="eastAsia" w:ascii="宋体" w:hAnsi="宋体"/>
          <w:sz w:val="24"/>
        </w:rPr>
        <w:t>为了积极配合贵单位的招标工作，有效遏制不公平竞争和违规违纪问题的发生，确保招标工作的公平、公正、公开，我们保证认真贯彻《</w:t>
      </w:r>
      <w:r>
        <w:rPr>
          <w:rFonts w:hint="eastAsia" w:ascii="宋体" w:hAnsi="宋体"/>
          <w:sz w:val="24"/>
          <w:lang w:val="en-US" w:eastAsia="zh-CN"/>
        </w:rPr>
        <w:t>中华人民共和国</w:t>
      </w:r>
      <w:r>
        <w:rPr>
          <w:rFonts w:hint="eastAsia" w:ascii="宋体" w:hAnsi="宋体"/>
          <w:sz w:val="24"/>
        </w:rPr>
        <w:t>招</w:t>
      </w:r>
      <w:r>
        <w:rPr>
          <w:rFonts w:hint="eastAsia" w:ascii="宋体" w:hAnsi="宋体"/>
          <w:sz w:val="24"/>
          <w:lang w:val="en-US" w:eastAsia="zh-CN"/>
        </w:rPr>
        <w:t>标</w:t>
      </w:r>
      <w:r>
        <w:rPr>
          <w:rFonts w:hint="eastAsia" w:ascii="宋体" w:hAnsi="宋体"/>
          <w:sz w:val="24"/>
        </w:rPr>
        <w:t>投标法》等相关规定以及相关廉洁要求，特向贵单位承诺如下事项：</w:t>
      </w:r>
    </w:p>
    <w:p>
      <w:pPr>
        <w:adjustRightInd w:val="0"/>
        <w:snapToGrid w:val="0"/>
        <w:spacing w:after="0" w:line="360" w:lineRule="auto"/>
        <w:ind w:firstLine="480" w:firstLineChars="200"/>
        <w:rPr>
          <w:rFonts w:ascii="宋体"/>
          <w:sz w:val="24"/>
        </w:rPr>
      </w:pPr>
      <w:r>
        <w:rPr>
          <w:rFonts w:ascii="宋体" w:hAnsi="宋体"/>
          <w:sz w:val="24"/>
        </w:rPr>
        <w:t>1</w:t>
      </w:r>
      <w:r>
        <w:rPr>
          <w:rFonts w:hint="eastAsia" w:ascii="宋体" w:hAnsi="宋体"/>
          <w:sz w:val="24"/>
        </w:rPr>
        <w:t>、自觉遵守国家法律法规及有关廉政建设制度。</w:t>
      </w:r>
    </w:p>
    <w:p>
      <w:pPr>
        <w:adjustRightInd w:val="0"/>
        <w:snapToGrid w:val="0"/>
        <w:spacing w:after="0" w:line="360" w:lineRule="auto"/>
        <w:ind w:firstLine="480" w:firstLineChars="200"/>
        <w:rPr>
          <w:rFonts w:ascii="宋体"/>
          <w:sz w:val="24"/>
        </w:rPr>
      </w:pPr>
      <w:r>
        <w:rPr>
          <w:rFonts w:ascii="宋体" w:hAnsi="宋体"/>
          <w:sz w:val="24"/>
        </w:rPr>
        <w:t>2</w:t>
      </w:r>
      <w:r>
        <w:rPr>
          <w:rFonts w:hint="eastAsia" w:ascii="宋体" w:hAnsi="宋体"/>
          <w:sz w:val="24"/>
        </w:rPr>
        <w:t>、主动了解贵单位招投标纪律，积极配合贵单位执行招投标廉政建设的有关规定。</w:t>
      </w:r>
    </w:p>
    <w:p>
      <w:pPr>
        <w:adjustRightInd w:val="0"/>
        <w:snapToGrid w:val="0"/>
        <w:spacing w:after="0" w:line="360" w:lineRule="auto"/>
        <w:ind w:firstLine="480" w:firstLineChars="200"/>
        <w:rPr>
          <w:rFonts w:ascii="宋体"/>
          <w:sz w:val="24"/>
        </w:rPr>
      </w:pPr>
      <w:r>
        <w:rPr>
          <w:rFonts w:ascii="宋体" w:hAnsi="宋体"/>
          <w:sz w:val="24"/>
        </w:rPr>
        <w:t>3</w:t>
      </w:r>
      <w:r>
        <w:rPr>
          <w:rFonts w:hint="eastAsia" w:ascii="宋体" w:hAnsi="宋体"/>
          <w:sz w:val="24"/>
        </w:rPr>
        <w:t>、不使用不正当手段妨碍、排挤其他投标供应商或串通投标。</w:t>
      </w:r>
    </w:p>
    <w:p>
      <w:pPr>
        <w:adjustRightInd w:val="0"/>
        <w:snapToGrid w:val="0"/>
        <w:spacing w:after="0" w:line="360" w:lineRule="auto"/>
        <w:ind w:firstLine="480" w:firstLineChars="200"/>
        <w:rPr>
          <w:rFonts w:ascii="宋体"/>
          <w:sz w:val="24"/>
        </w:rPr>
      </w:pPr>
      <w:r>
        <w:rPr>
          <w:rFonts w:ascii="宋体" w:hAnsi="宋体"/>
          <w:sz w:val="24"/>
        </w:rPr>
        <w:t>4</w:t>
      </w:r>
      <w:r>
        <w:rPr>
          <w:rFonts w:hint="eastAsia" w:ascii="宋体" w:hAnsi="宋体"/>
          <w:sz w:val="24"/>
        </w:rPr>
        <w:t>、按照采购文件规定的方式进行投标，不隐瞒本单位投标资质的真实情况，投标资质符合规定。</w:t>
      </w:r>
    </w:p>
    <w:p>
      <w:pPr>
        <w:adjustRightInd w:val="0"/>
        <w:snapToGrid w:val="0"/>
        <w:spacing w:after="0" w:line="360" w:lineRule="auto"/>
        <w:ind w:firstLine="480" w:firstLineChars="200"/>
        <w:rPr>
          <w:rFonts w:ascii="宋体"/>
          <w:sz w:val="24"/>
        </w:rPr>
      </w:pPr>
      <w:r>
        <w:rPr>
          <w:rFonts w:ascii="宋体" w:hAnsi="宋体"/>
          <w:sz w:val="24"/>
        </w:rPr>
        <w:t>5</w:t>
      </w:r>
      <w:r>
        <w:rPr>
          <w:rFonts w:hint="eastAsia" w:ascii="宋体" w:hAnsi="宋体"/>
          <w:sz w:val="24"/>
        </w:rPr>
        <w:t>、不以任何方式向采购人员赠送礼品、礼金及有价证券；不宴请或邀请采购人的任何人参加高档娱乐消费、旅游、考察、参观等活动；不以任何形式报销采购人的任何人以及亲友的各种票据及费用；不进行可能影响招投标公平、公正的任何活动。</w:t>
      </w:r>
    </w:p>
    <w:p>
      <w:pPr>
        <w:adjustRightInd w:val="0"/>
        <w:snapToGrid w:val="0"/>
        <w:spacing w:after="0" w:line="360" w:lineRule="auto"/>
        <w:ind w:firstLine="480" w:firstLineChars="200"/>
        <w:rPr>
          <w:rFonts w:ascii="宋体"/>
          <w:sz w:val="24"/>
        </w:rPr>
      </w:pPr>
      <w:r>
        <w:rPr>
          <w:rFonts w:ascii="宋体" w:hAnsi="宋体"/>
          <w:sz w:val="24"/>
        </w:rPr>
        <w:t>6</w:t>
      </w:r>
      <w:r>
        <w:rPr>
          <w:rFonts w:hint="eastAsia" w:ascii="宋体" w:hAnsi="宋体"/>
          <w:sz w:val="24"/>
        </w:rPr>
        <w:t>、不向涉及招标的单位及个人购置或提供通信工具、交通工具和高档办公用品等。</w:t>
      </w:r>
    </w:p>
    <w:p>
      <w:pPr>
        <w:adjustRightInd w:val="0"/>
        <w:snapToGrid w:val="0"/>
        <w:spacing w:after="0" w:line="360" w:lineRule="auto"/>
        <w:ind w:firstLine="480" w:firstLineChars="200"/>
        <w:rPr>
          <w:rFonts w:ascii="宋体"/>
          <w:sz w:val="24"/>
        </w:rPr>
      </w:pPr>
      <w:r>
        <w:rPr>
          <w:rFonts w:ascii="宋体" w:hAnsi="宋体"/>
          <w:sz w:val="24"/>
        </w:rPr>
        <w:t>7</w:t>
      </w:r>
      <w:r>
        <w:rPr>
          <w:rFonts w:hint="eastAsia" w:ascii="宋体" w:hAnsi="宋体"/>
          <w:sz w:val="24"/>
        </w:rPr>
        <w:t>、不向涉及招标的单位及个人的配偶、子女、亲属分包此次招标项目。</w:t>
      </w:r>
    </w:p>
    <w:p>
      <w:pPr>
        <w:adjustRightInd w:val="0"/>
        <w:snapToGrid w:val="0"/>
        <w:spacing w:after="0" w:line="360" w:lineRule="auto"/>
        <w:ind w:firstLine="480" w:firstLineChars="200"/>
        <w:rPr>
          <w:rFonts w:ascii="宋体"/>
          <w:sz w:val="24"/>
        </w:rPr>
      </w:pPr>
      <w:r>
        <w:rPr>
          <w:rFonts w:ascii="宋体" w:hAnsi="宋体"/>
          <w:sz w:val="24"/>
        </w:rPr>
        <w:t>8</w:t>
      </w:r>
      <w:r>
        <w:rPr>
          <w:rFonts w:hint="eastAsia" w:ascii="宋体" w:hAnsi="宋体"/>
          <w:sz w:val="24"/>
        </w:rPr>
        <w:t>、不向涉及招标的单位及个人支付好处费、介绍费。</w:t>
      </w:r>
    </w:p>
    <w:p>
      <w:pPr>
        <w:adjustRightInd w:val="0"/>
        <w:snapToGrid w:val="0"/>
        <w:spacing w:after="0" w:line="360" w:lineRule="auto"/>
        <w:ind w:firstLine="480" w:firstLineChars="200"/>
        <w:rPr>
          <w:rFonts w:ascii="宋体"/>
          <w:sz w:val="24"/>
        </w:rPr>
      </w:pPr>
      <w:r>
        <w:rPr>
          <w:rFonts w:ascii="宋体" w:hAnsi="宋体"/>
          <w:sz w:val="24"/>
        </w:rPr>
        <w:t>9</w:t>
      </w:r>
      <w:r>
        <w:rPr>
          <w:rFonts w:hint="eastAsia" w:ascii="宋体" w:hAnsi="宋体"/>
          <w:sz w:val="24"/>
        </w:rPr>
        <w:t>、一旦发现相关人员在招标过程中有索要财物等不廉洁行为，坚决予以抵制，并及时向贵单位纪检监察室举报。</w:t>
      </w:r>
    </w:p>
    <w:p>
      <w:pPr>
        <w:adjustRightInd w:val="0"/>
        <w:snapToGrid w:val="0"/>
        <w:spacing w:after="0" w:line="360" w:lineRule="auto"/>
        <w:ind w:firstLine="480"/>
        <w:rPr>
          <w:rFonts w:ascii="宋体" w:hAnsi="宋体"/>
          <w:color w:val="000000" w:themeColor="text1"/>
          <w:sz w:val="24"/>
          <w14:textFill>
            <w14:solidFill>
              <w14:schemeClr w14:val="tx1"/>
            </w14:solidFill>
          </w14:textFill>
        </w:rPr>
      </w:pPr>
      <w:r>
        <w:rPr>
          <w:rFonts w:hint="eastAsia" w:ascii="宋体" w:hAnsi="宋体"/>
          <w:sz w:val="24"/>
        </w:rPr>
        <w:t>我们若违反上述承诺，愿接受取消投标资格及其他任何形式的处理。</w:t>
      </w:r>
    </w:p>
    <w:p>
      <w:pPr>
        <w:adjustRightInd w:val="0"/>
        <w:snapToGrid w:val="0"/>
        <w:spacing w:after="0" w:line="360" w:lineRule="auto"/>
        <w:ind w:firstLine="480"/>
        <w:rPr>
          <w:rFonts w:ascii="宋体" w:hAnsi="宋体"/>
          <w:color w:val="000000" w:themeColor="text1"/>
          <w:sz w:val="24"/>
          <w14:textFill>
            <w14:solidFill>
              <w14:schemeClr w14:val="tx1"/>
            </w14:solidFill>
          </w14:textFill>
        </w:rPr>
      </w:pPr>
    </w:p>
    <w:p>
      <w:pPr>
        <w:adjustRightInd w:val="0"/>
        <w:snapToGrid w:val="0"/>
        <w:spacing w:after="0" w:line="360" w:lineRule="auto"/>
        <w:ind w:firstLine="564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投标供应商（公章）：</w:t>
      </w:r>
    </w:p>
    <w:p>
      <w:pPr>
        <w:adjustRightInd w:val="0"/>
        <w:snapToGrid w:val="0"/>
        <w:spacing w:after="0" w:line="360" w:lineRule="auto"/>
        <w:ind w:firstLine="564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法定代表人签名或盖章：</w:t>
      </w:r>
    </w:p>
    <w:p>
      <w:pPr>
        <w:adjustRightInd w:val="0"/>
        <w:snapToGrid w:val="0"/>
        <w:spacing w:after="0" w:line="360" w:lineRule="auto"/>
        <w:ind w:firstLine="6120" w:firstLineChars="25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年   月  日</w:t>
      </w:r>
    </w:p>
    <w:p>
      <w:pPr>
        <w:adjustRightInd w:val="0"/>
        <w:snapToGrid w:val="0"/>
        <w:spacing w:after="0" w:line="360" w:lineRule="auto"/>
        <w:ind w:firstLine="480"/>
        <w:jc w:val="right"/>
        <w:rPr>
          <w:rFonts w:ascii="宋体" w:hAnsi="宋体"/>
          <w:color w:val="000000" w:themeColor="text1"/>
          <w:sz w:val="24"/>
          <w14:textFill>
            <w14:solidFill>
              <w14:schemeClr w14:val="tx1"/>
            </w14:solidFill>
          </w14:textFill>
        </w:rPr>
      </w:pPr>
    </w:p>
    <w:p>
      <w:pPr>
        <w:adjustRightInd w:val="0"/>
        <w:snapToGrid w:val="0"/>
        <w:spacing w:after="0" w:line="360" w:lineRule="auto"/>
        <w:ind w:firstLine="480"/>
        <w:jc w:val="right"/>
        <w:rPr>
          <w:rFonts w:ascii="宋体" w:hAnsi="宋体"/>
          <w:color w:val="000000" w:themeColor="text1"/>
          <w:sz w:val="24"/>
          <w14:textFill>
            <w14:solidFill>
              <w14:schemeClr w14:val="tx1"/>
            </w14:solidFill>
          </w14:textFill>
        </w:rPr>
      </w:pPr>
    </w:p>
    <w:p>
      <w:pPr>
        <w:pStyle w:val="2"/>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pStyle w:val="2"/>
        <w:rPr>
          <w:rFonts w:ascii="宋体" w:hAnsi="宋体"/>
          <w:color w:val="000000" w:themeColor="text1"/>
          <w:sz w:val="24"/>
          <w14:textFill>
            <w14:solidFill>
              <w14:schemeClr w14:val="tx1"/>
            </w14:solidFill>
          </w14:textFill>
        </w:rPr>
      </w:pPr>
    </w:p>
    <w:p/>
    <w:p>
      <w:pPr>
        <w:adjustRightInd w:val="0"/>
        <w:snapToGrid w:val="0"/>
        <w:spacing w:after="0" w:line="360" w:lineRule="auto"/>
        <w:ind w:firstLine="480"/>
        <w:jc w:val="right"/>
        <w:rPr>
          <w:rFonts w:ascii="宋体" w:hAnsi="宋体"/>
          <w:color w:val="000000" w:themeColor="text1"/>
          <w:sz w:val="24"/>
          <w14:textFill>
            <w14:solidFill>
              <w14:schemeClr w14:val="tx1"/>
            </w14:solidFill>
          </w14:textFill>
        </w:rPr>
      </w:pPr>
    </w:p>
    <w:p>
      <w:pPr>
        <w:adjustRightInd w:val="0"/>
        <w:snapToGrid w:val="0"/>
        <w:spacing w:after="0" w:line="360" w:lineRule="auto"/>
        <w:rPr>
          <w:rFonts w:ascii="黑体" w:eastAsia="黑体"/>
          <w:bCs/>
          <w:color w:val="000000" w:themeColor="text1"/>
          <w:sz w:val="28"/>
          <w:szCs w:val="28"/>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w:t>
      </w:r>
      <w:r>
        <w:rPr>
          <w:rFonts w:hint="eastAsia" w:ascii="黑体" w:hAnsi="宋体" w:eastAsia="黑体"/>
          <w:bCs/>
          <w:color w:val="000000" w:themeColor="text1"/>
          <w:sz w:val="24"/>
          <w:szCs w:val="24"/>
          <w:lang w:val="en-US" w:eastAsia="zh-CN"/>
          <w14:textFill>
            <w14:solidFill>
              <w14:schemeClr w14:val="tx1"/>
            </w14:solidFill>
          </w14:textFill>
        </w:rPr>
        <w:t>八</w:t>
      </w:r>
      <w:r>
        <w:rPr>
          <w:rFonts w:hint="eastAsia" w:ascii="黑体" w:hAnsi="宋体" w:eastAsia="黑体"/>
          <w:bCs/>
          <w:color w:val="000000" w:themeColor="text1"/>
          <w:sz w:val="24"/>
          <w:szCs w:val="24"/>
          <w14:textFill>
            <w14:solidFill>
              <w14:schemeClr w14:val="tx1"/>
            </w14:solidFill>
          </w14:textFill>
        </w:rPr>
        <w:t>）开标一览表（格式）：</w:t>
      </w:r>
    </w:p>
    <w:p>
      <w:pPr>
        <w:adjustRightInd w:val="0"/>
        <w:snapToGrid w:val="0"/>
        <w:spacing w:after="0" w:line="360" w:lineRule="auto"/>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开标一览表</w:t>
      </w:r>
    </w:p>
    <w:p>
      <w:pPr>
        <w:adjustRightInd w:val="0"/>
        <w:snapToGrid w:val="0"/>
        <w:spacing w:after="0" w:line="360" w:lineRule="auto"/>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投标人名称（盖章）</w:t>
      </w:r>
      <w:r>
        <w:rPr>
          <w:rFonts w:hint="eastAsia" w:ascii="黑体" w:eastAsia="黑体"/>
          <w:bCs/>
          <w:color w:val="000000" w:themeColor="text1"/>
          <w:sz w:val="24"/>
          <w:szCs w:val="24"/>
          <w:lang w:val="en-US" w:eastAsia="zh-CN"/>
          <w14:textFill>
            <w14:solidFill>
              <w14:schemeClr w14:val="tx1"/>
            </w14:solidFill>
          </w14:textFill>
        </w:rPr>
        <w:t xml:space="preserve">                </w:t>
      </w:r>
      <w:r>
        <w:rPr>
          <w:rFonts w:hint="eastAsia" w:ascii="黑体" w:eastAsia="黑体"/>
          <w:bCs/>
          <w:color w:val="000000" w:themeColor="text1"/>
          <w:sz w:val="24"/>
          <w:szCs w:val="24"/>
          <w14:textFill>
            <w14:solidFill>
              <w14:schemeClr w14:val="tx1"/>
            </w14:solidFill>
          </w14:textFill>
        </w:rPr>
        <w:t>采购项目编号：JSZC-320200-JSZH-G2026-</w:t>
      </w:r>
      <w:r>
        <w:rPr>
          <w:rFonts w:hint="eastAsia" w:ascii="黑体" w:eastAsia="黑体"/>
          <w:bCs/>
          <w:color w:val="000000" w:themeColor="text1"/>
          <w:sz w:val="24"/>
          <w:szCs w:val="24"/>
          <w:lang w:val="en-US" w:eastAsia="zh-CN"/>
          <w14:textFill>
            <w14:solidFill>
              <w14:schemeClr w14:val="tx1"/>
            </w14:solidFill>
          </w14:textFill>
        </w:rPr>
        <w:t>0058</w:t>
      </w:r>
    </w:p>
    <w:p>
      <w:pPr>
        <w:adjustRightInd w:val="0"/>
        <w:snapToGrid w:val="0"/>
        <w:spacing w:after="0" w:line="360" w:lineRule="auto"/>
        <w:rPr>
          <w:rFonts w:ascii="宋体" w:hAnsi="宋体" w:cs="宋体"/>
          <w:color w:val="000000" w:themeColor="text1"/>
          <w14:textFill>
            <w14:solidFill>
              <w14:schemeClr w14:val="tx1"/>
            </w14:solidFill>
          </w14:textFill>
        </w:rPr>
      </w:pPr>
    </w:p>
    <w:tbl>
      <w:tblPr>
        <w:tblStyle w:val="37"/>
        <w:tblW w:w="892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27"/>
        <w:gridCol w:w="62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93" w:hRule="atLeast"/>
          <w:jc w:val="center"/>
        </w:trPr>
        <w:tc>
          <w:tcPr>
            <w:tcW w:w="2727" w:type="dxa"/>
            <w:noWrap/>
            <w:vAlign w:val="center"/>
          </w:tcPr>
          <w:p>
            <w:pPr>
              <w:pStyle w:val="211"/>
              <w:adjustRightInd w:val="0"/>
              <w:snapToGrid w:val="0"/>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项目总报价</w:t>
            </w:r>
          </w:p>
          <w:p>
            <w:pPr>
              <w:pStyle w:val="211"/>
              <w:adjustRightInd w:val="0"/>
              <w:snapToGrid w:val="0"/>
              <w:spacing w:after="0" w:line="360" w:lineRule="auto"/>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（人民币）</w:t>
            </w:r>
          </w:p>
        </w:tc>
        <w:tc>
          <w:tcPr>
            <w:tcW w:w="6200" w:type="dxa"/>
            <w:noWrap/>
            <w:vAlign w:val="center"/>
          </w:tcPr>
          <w:p>
            <w:pPr>
              <w:pStyle w:val="211"/>
              <w:adjustRightInd w:val="0"/>
              <w:snapToGrid w:val="0"/>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大写：</w:t>
            </w:r>
          </w:p>
          <w:p>
            <w:pPr>
              <w:pStyle w:val="211"/>
              <w:adjustRightInd w:val="0"/>
              <w:snapToGrid w:val="0"/>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31" w:hRule="atLeast"/>
          <w:jc w:val="center"/>
        </w:trPr>
        <w:tc>
          <w:tcPr>
            <w:tcW w:w="2727" w:type="dxa"/>
            <w:noWrap/>
            <w:vAlign w:val="center"/>
          </w:tcPr>
          <w:p>
            <w:pPr>
              <w:adjustRightInd w:val="0"/>
              <w:snapToGrid w:val="0"/>
              <w:spacing w:after="0"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供货期</w:t>
            </w:r>
          </w:p>
        </w:tc>
        <w:tc>
          <w:tcPr>
            <w:tcW w:w="6200" w:type="dxa"/>
            <w:noWrap/>
            <w:vAlign w:val="center"/>
          </w:tcPr>
          <w:p>
            <w:pPr>
              <w:adjustRightInd w:val="0"/>
              <w:snapToGrid w:val="0"/>
              <w:spacing w:after="0" w:line="360" w:lineRule="auto"/>
              <w:rPr>
                <w:rFonts w:ascii="宋体" w:hAnsi="宋体" w:cs="宋体"/>
                <w:color w:val="000000" w:themeColor="text1"/>
                <w:sz w:val="24"/>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31" w:hRule="atLeast"/>
          <w:jc w:val="center"/>
        </w:trPr>
        <w:tc>
          <w:tcPr>
            <w:tcW w:w="2727" w:type="dxa"/>
            <w:noWrap/>
            <w:vAlign w:val="center"/>
          </w:tcPr>
          <w:p>
            <w:pPr>
              <w:adjustRightInd w:val="0"/>
              <w:snapToGrid w:val="0"/>
              <w:spacing w:after="0"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逾期违约金</w:t>
            </w:r>
          </w:p>
        </w:tc>
        <w:tc>
          <w:tcPr>
            <w:tcW w:w="6200" w:type="dxa"/>
            <w:noWrap/>
            <w:vAlign w:val="center"/>
          </w:tcPr>
          <w:p>
            <w:pPr>
              <w:adjustRightInd w:val="0"/>
              <w:snapToGrid w:val="0"/>
              <w:spacing w:after="0" w:line="360" w:lineRule="auto"/>
              <w:rPr>
                <w:rFonts w:ascii="宋体" w:hAnsi="宋体" w:cs="宋体"/>
                <w:color w:val="000000" w:themeColor="text1"/>
                <w:sz w:val="24"/>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31" w:hRule="atLeast"/>
          <w:jc w:val="center"/>
        </w:trPr>
        <w:tc>
          <w:tcPr>
            <w:tcW w:w="2727" w:type="dxa"/>
            <w:noWrap/>
            <w:vAlign w:val="center"/>
          </w:tcPr>
          <w:p>
            <w:pPr>
              <w:adjustRightInd w:val="0"/>
              <w:snapToGrid w:val="0"/>
              <w:spacing w:after="0"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质量要求</w:t>
            </w:r>
          </w:p>
        </w:tc>
        <w:tc>
          <w:tcPr>
            <w:tcW w:w="6200" w:type="dxa"/>
            <w:noWrap/>
            <w:vAlign w:val="center"/>
          </w:tcPr>
          <w:p>
            <w:pPr>
              <w:adjustRightInd w:val="0"/>
              <w:snapToGrid w:val="0"/>
              <w:spacing w:after="0" w:line="360" w:lineRule="auto"/>
              <w:rPr>
                <w:rFonts w:ascii="宋体" w:hAnsi="宋体" w:cs="宋体"/>
                <w:color w:val="000000" w:themeColor="text1"/>
                <w:sz w:val="24"/>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31" w:hRule="atLeast"/>
          <w:jc w:val="center"/>
        </w:trPr>
        <w:tc>
          <w:tcPr>
            <w:tcW w:w="2727" w:type="dxa"/>
            <w:noWrap/>
            <w:vAlign w:val="center"/>
          </w:tcPr>
          <w:p>
            <w:pPr>
              <w:adjustRightInd w:val="0"/>
              <w:snapToGrid w:val="0"/>
              <w:spacing w:after="0"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质量违约金</w:t>
            </w:r>
          </w:p>
        </w:tc>
        <w:tc>
          <w:tcPr>
            <w:tcW w:w="6200" w:type="dxa"/>
            <w:noWrap/>
            <w:vAlign w:val="center"/>
          </w:tcPr>
          <w:p>
            <w:pPr>
              <w:adjustRightInd w:val="0"/>
              <w:snapToGrid w:val="0"/>
              <w:spacing w:after="0" w:line="360" w:lineRule="auto"/>
              <w:rPr>
                <w:rFonts w:ascii="宋体" w:hAnsi="宋体" w:cs="宋体"/>
                <w:color w:val="000000" w:themeColor="text1"/>
                <w:sz w:val="24"/>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31" w:hRule="atLeast"/>
          <w:jc w:val="center"/>
        </w:trPr>
        <w:tc>
          <w:tcPr>
            <w:tcW w:w="2727" w:type="dxa"/>
            <w:noWrap/>
            <w:vAlign w:val="center"/>
          </w:tcPr>
          <w:p>
            <w:pPr>
              <w:widowControl/>
              <w:adjustRightInd w:val="0"/>
              <w:snapToGrid w:val="0"/>
              <w:spacing w:after="0" w:line="360" w:lineRule="auto"/>
              <w:jc w:val="center"/>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质保期</w:t>
            </w:r>
          </w:p>
        </w:tc>
        <w:tc>
          <w:tcPr>
            <w:tcW w:w="6200" w:type="dxa"/>
            <w:noWrap/>
            <w:vAlign w:val="center"/>
          </w:tcPr>
          <w:p>
            <w:pPr>
              <w:adjustRightInd w:val="0"/>
              <w:snapToGrid w:val="0"/>
              <w:spacing w:after="0" w:line="360" w:lineRule="auto"/>
              <w:rPr>
                <w:rFonts w:ascii="宋体" w:hAnsi="宋体" w:cs="宋体"/>
                <w:color w:val="000000" w:themeColor="text1"/>
                <w:sz w:val="24"/>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31" w:hRule="atLeast"/>
          <w:jc w:val="center"/>
        </w:trPr>
        <w:tc>
          <w:tcPr>
            <w:tcW w:w="2727" w:type="dxa"/>
            <w:noWrap/>
            <w:vAlign w:val="center"/>
          </w:tcPr>
          <w:p>
            <w:pPr>
              <w:adjustRightInd w:val="0"/>
              <w:snapToGrid w:val="0"/>
              <w:spacing w:after="0" w:line="360" w:lineRule="auto"/>
              <w:jc w:val="center"/>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维护响应时间</w:t>
            </w:r>
          </w:p>
        </w:tc>
        <w:tc>
          <w:tcPr>
            <w:tcW w:w="6200" w:type="dxa"/>
            <w:noWrap/>
            <w:vAlign w:val="center"/>
          </w:tcPr>
          <w:p>
            <w:pPr>
              <w:adjustRightInd w:val="0"/>
              <w:snapToGrid w:val="0"/>
              <w:spacing w:after="0" w:line="360" w:lineRule="auto"/>
              <w:rPr>
                <w:rFonts w:ascii="宋体" w:hAnsi="宋体" w:cs="宋体"/>
                <w:color w:val="000000" w:themeColor="text1"/>
                <w:sz w:val="24"/>
                <w:szCs w:val="28"/>
                <w14:textFill>
                  <w14:solidFill>
                    <w14:schemeClr w14:val="tx1"/>
                  </w14:solidFill>
                </w14:textFill>
              </w:rPr>
            </w:pPr>
          </w:p>
        </w:tc>
      </w:tr>
    </w:tbl>
    <w:p>
      <w:pPr>
        <w:adjustRightInd w:val="0"/>
        <w:snapToGrid w:val="0"/>
        <w:spacing w:after="0" w:line="360" w:lineRule="auto"/>
        <w:rPr>
          <w:b/>
          <w:bCs/>
          <w:color w:val="000000" w:themeColor="text1"/>
          <w:sz w:val="24"/>
          <w:szCs w:val="24"/>
          <w14:textFill>
            <w14:solidFill>
              <w14:schemeClr w14:val="tx1"/>
            </w14:solidFill>
          </w14:textFill>
        </w:rPr>
      </w:pPr>
    </w:p>
    <w:p>
      <w:pPr>
        <w:adjustRightInd w:val="0"/>
        <w:snapToGrid w:val="0"/>
        <w:spacing w:after="0"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法定代表人或法定代表人授权代表签字或盖章：</w:t>
      </w:r>
    </w:p>
    <w:p>
      <w:pPr>
        <w:adjustRightInd w:val="0"/>
        <w:snapToGrid w:val="0"/>
        <w:spacing w:after="0" w:line="360" w:lineRule="auto"/>
        <w:rPr>
          <w:rFonts w:ascii="黑体" w:eastAsia="黑体"/>
          <w:bCs/>
          <w:color w:val="000000" w:themeColor="text1"/>
          <w:sz w:val="32"/>
          <w14:textFill>
            <w14:solidFill>
              <w14:schemeClr w14:val="tx1"/>
            </w14:solidFill>
          </w14:textFill>
        </w:rPr>
      </w:pPr>
    </w:p>
    <w:p>
      <w:pPr>
        <w:adjustRightInd w:val="0"/>
        <w:snapToGrid w:val="0"/>
        <w:spacing w:after="0"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填写说明：</w:t>
      </w:r>
    </w:p>
    <w:p>
      <w:pPr>
        <w:adjustRightInd w:val="0"/>
        <w:snapToGrid w:val="0"/>
        <w:spacing w:after="0" w:line="360" w:lineRule="auto"/>
        <w:rPr>
          <w:rFonts w:ascii="黑体" w:eastAsia="黑体"/>
          <w:bCs/>
          <w:color w:val="000000" w:themeColor="text1"/>
          <w:sz w:val="32"/>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1.评标时一律按开标一览表中内容为准，开标一览表中必须盖章或签字。</w:t>
      </w:r>
    </w:p>
    <w:p>
      <w:pPr>
        <w:adjustRightInd w:val="0"/>
        <w:snapToGrid w:val="0"/>
        <w:spacing w:after="0" w:line="360" w:lineRule="auto"/>
        <w:rPr>
          <w:rFonts w:ascii="黑体" w:eastAsia="黑体"/>
          <w:bCs/>
          <w:color w:val="000000" w:themeColor="text1"/>
          <w:sz w:val="28"/>
          <w:szCs w:val="28"/>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w:t>
      </w:r>
      <w:r>
        <w:rPr>
          <w:rFonts w:hint="eastAsia" w:ascii="黑体" w:hAnsi="宋体" w:eastAsia="黑体"/>
          <w:bCs/>
          <w:color w:val="000000" w:themeColor="text1"/>
          <w:sz w:val="24"/>
          <w:szCs w:val="24"/>
          <w:lang w:val="en-US" w:eastAsia="zh-CN"/>
          <w14:textFill>
            <w14:solidFill>
              <w14:schemeClr w14:val="tx1"/>
            </w14:solidFill>
          </w14:textFill>
        </w:rPr>
        <w:t>九</w:t>
      </w:r>
      <w:r>
        <w:rPr>
          <w:rFonts w:hint="eastAsia" w:ascii="黑体" w:hAnsi="宋体" w:eastAsia="黑体"/>
          <w:bCs/>
          <w:color w:val="000000" w:themeColor="text1"/>
          <w:sz w:val="24"/>
          <w:szCs w:val="24"/>
          <w14:textFill>
            <w14:solidFill>
              <w14:schemeClr w14:val="tx1"/>
            </w14:solidFill>
          </w14:textFill>
        </w:rPr>
        <w:t>）报价明细表（格式）：</w:t>
      </w:r>
    </w:p>
    <w:p>
      <w:pPr>
        <w:adjustRightInd w:val="0"/>
        <w:snapToGrid w:val="0"/>
        <w:spacing w:after="0" w:line="360" w:lineRule="auto"/>
        <w:jc w:val="center"/>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报价明细表</w:t>
      </w:r>
    </w:p>
    <w:p>
      <w:pPr>
        <w:adjustRightInd w:val="0"/>
        <w:snapToGrid w:val="0"/>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项目报价明细表</w:t>
      </w:r>
    </w:p>
    <w:tbl>
      <w:tblPr>
        <w:tblStyle w:val="37"/>
        <w:tblW w:w="99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
        <w:gridCol w:w="1050"/>
        <w:gridCol w:w="945"/>
        <w:gridCol w:w="2848"/>
        <w:gridCol w:w="615"/>
        <w:gridCol w:w="1215"/>
        <w:gridCol w:w="1020"/>
        <w:gridCol w:w="780"/>
        <w:gridCol w:w="10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cantSplit/>
          <w:trHeight w:val="495" w:hRule="atLeast"/>
          <w:jc w:val="center"/>
        </w:trPr>
        <w:tc>
          <w:tcPr>
            <w:tcW w:w="420" w:type="dxa"/>
            <w:noWrap/>
            <w:tcMar>
              <w:top w:w="15" w:type="dxa"/>
              <w:left w:w="15" w:type="dxa"/>
              <w:bottom w:w="0" w:type="dxa"/>
              <w:right w:w="15" w:type="dxa"/>
            </w:tcMar>
            <w:vAlign w:val="center"/>
          </w:tcPr>
          <w:p>
            <w:pPr>
              <w:adjustRightInd w:val="0"/>
              <w:snapToGrid w:val="0"/>
              <w:spacing w:after="0" w:line="360" w:lineRule="auto"/>
              <w:jc w:val="center"/>
              <w:rPr>
                <w:color w:val="000000"/>
                <w:sz w:val="18"/>
              </w:rPr>
            </w:pPr>
            <w:r>
              <w:rPr>
                <w:rFonts w:hint="eastAsia"/>
                <w:color w:val="000000"/>
                <w:sz w:val="18"/>
              </w:rPr>
              <w:t>序号</w:t>
            </w:r>
          </w:p>
        </w:tc>
        <w:tc>
          <w:tcPr>
            <w:tcW w:w="1050" w:type="dxa"/>
            <w:noWrap/>
            <w:tcMar>
              <w:top w:w="15" w:type="dxa"/>
              <w:left w:w="15" w:type="dxa"/>
              <w:bottom w:w="0" w:type="dxa"/>
              <w:right w:w="15" w:type="dxa"/>
            </w:tcMar>
            <w:vAlign w:val="center"/>
          </w:tcPr>
          <w:p>
            <w:pPr>
              <w:adjustRightInd w:val="0"/>
              <w:snapToGrid w:val="0"/>
              <w:spacing w:after="0" w:line="360" w:lineRule="auto"/>
              <w:jc w:val="center"/>
              <w:rPr>
                <w:color w:val="000000"/>
                <w:sz w:val="18"/>
              </w:rPr>
            </w:pPr>
            <w:r>
              <w:rPr>
                <w:rFonts w:hint="eastAsia"/>
                <w:color w:val="000000"/>
                <w:sz w:val="18"/>
              </w:rPr>
              <w:t>名称</w:t>
            </w:r>
          </w:p>
        </w:tc>
        <w:tc>
          <w:tcPr>
            <w:tcW w:w="945" w:type="dxa"/>
            <w:noWrap/>
            <w:tcMar>
              <w:top w:w="15" w:type="dxa"/>
              <w:left w:w="15" w:type="dxa"/>
              <w:bottom w:w="0" w:type="dxa"/>
              <w:right w:w="15" w:type="dxa"/>
            </w:tcMar>
            <w:vAlign w:val="center"/>
          </w:tcPr>
          <w:p>
            <w:pPr>
              <w:adjustRightInd w:val="0"/>
              <w:snapToGrid w:val="0"/>
              <w:spacing w:after="0" w:line="360" w:lineRule="auto"/>
              <w:jc w:val="center"/>
              <w:rPr>
                <w:color w:val="000000"/>
                <w:sz w:val="18"/>
              </w:rPr>
            </w:pPr>
            <w:r>
              <w:rPr>
                <w:rFonts w:hint="eastAsia"/>
                <w:color w:val="000000"/>
                <w:sz w:val="18"/>
              </w:rPr>
              <w:t>品牌型号</w:t>
            </w:r>
          </w:p>
        </w:tc>
        <w:tc>
          <w:tcPr>
            <w:tcW w:w="2848" w:type="dxa"/>
            <w:noWrap/>
            <w:tcMar>
              <w:top w:w="15" w:type="dxa"/>
              <w:left w:w="15" w:type="dxa"/>
              <w:bottom w:w="0" w:type="dxa"/>
              <w:right w:w="15" w:type="dxa"/>
            </w:tcMar>
            <w:vAlign w:val="center"/>
          </w:tcPr>
          <w:p>
            <w:pPr>
              <w:adjustRightInd w:val="0"/>
              <w:snapToGrid w:val="0"/>
              <w:spacing w:after="0" w:line="360" w:lineRule="auto"/>
              <w:jc w:val="center"/>
              <w:rPr>
                <w:color w:val="000000"/>
                <w:sz w:val="18"/>
              </w:rPr>
            </w:pPr>
            <w:r>
              <w:rPr>
                <w:rFonts w:hint="eastAsia"/>
                <w:color w:val="000000"/>
                <w:sz w:val="18"/>
              </w:rPr>
              <w:t>性能指标</w:t>
            </w:r>
          </w:p>
        </w:tc>
        <w:tc>
          <w:tcPr>
            <w:tcW w:w="615" w:type="dxa"/>
            <w:noWrap/>
            <w:tcMar>
              <w:top w:w="15" w:type="dxa"/>
              <w:left w:w="15" w:type="dxa"/>
              <w:bottom w:w="0" w:type="dxa"/>
              <w:right w:w="15" w:type="dxa"/>
            </w:tcMar>
            <w:vAlign w:val="center"/>
          </w:tcPr>
          <w:p>
            <w:pPr>
              <w:adjustRightInd w:val="0"/>
              <w:snapToGrid w:val="0"/>
              <w:spacing w:after="0" w:line="360" w:lineRule="auto"/>
              <w:jc w:val="center"/>
              <w:rPr>
                <w:color w:val="000000"/>
                <w:sz w:val="18"/>
              </w:rPr>
            </w:pPr>
            <w:r>
              <w:rPr>
                <w:rFonts w:hint="eastAsia"/>
                <w:color w:val="000000"/>
                <w:sz w:val="18"/>
              </w:rPr>
              <w:t>数量</w:t>
            </w:r>
          </w:p>
        </w:tc>
        <w:tc>
          <w:tcPr>
            <w:tcW w:w="1215" w:type="dxa"/>
            <w:noWrap/>
            <w:vAlign w:val="center"/>
          </w:tcPr>
          <w:p>
            <w:pPr>
              <w:adjustRightInd w:val="0"/>
              <w:snapToGrid w:val="0"/>
              <w:spacing w:after="0" w:line="360" w:lineRule="auto"/>
              <w:jc w:val="center"/>
              <w:rPr>
                <w:color w:val="000000"/>
                <w:sz w:val="18"/>
              </w:rPr>
            </w:pPr>
            <w:r>
              <w:rPr>
                <w:rFonts w:hint="eastAsia"/>
                <w:color w:val="000000"/>
                <w:sz w:val="18"/>
              </w:rPr>
              <w:t>产地</w:t>
            </w:r>
          </w:p>
        </w:tc>
        <w:tc>
          <w:tcPr>
            <w:tcW w:w="1020" w:type="dxa"/>
            <w:noWrap/>
            <w:tcMar>
              <w:top w:w="15" w:type="dxa"/>
              <w:left w:w="15" w:type="dxa"/>
              <w:bottom w:w="0" w:type="dxa"/>
              <w:right w:w="15" w:type="dxa"/>
            </w:tcMar>
            <w:vAlign w:val="center"/>
          </w:tcPr>
          <w:p>
            <w:pPr>
              <w:adjustRightInd w:val="0"/>
              <w:snapToGrid w:val="0"/>
              <w:spacing w:after="0" w:line="360" w:lineRule="auto"/>
              <w:jc w:val="center"/>
              <w:rPr>
                <w:color w:val="000000"/>
                <w:sz w:val="18"/>
              </w:rPr>
            </w:pPr>
            <w:r>
              <w:rPr>
                <w:rFonts w:hint="eastAsia"/>
                <w:color w:val="000000"/>
                <w:sz w:val="18"/>
              </w:rPr>
              <w:t>质保期</w:t>
            </w:r>
          </w:p>
        </w:tc>
        <w:tc>
          <w:tcPr>
            <w:tcW w:w="780" w:type="dxa"/>
            <w:noWrap/>
            <w:vAlign w:val="center"/>
          </w:tcPr>
          <w:p>
            <w:pPr>
              <w:adjustRightInd w:val="0"/>
              <w:snapToGrid w:val="0"/>
              <w:spacing w:after="0" w:line="360" w:lineRule="auto"/>
              <w:jc w:val="center"/>
              <w:rPr>
                <w:color w:val="000000"/>
                <w:sz w:val="18"/>
              </w:rPr>
            </w:pPr>
            <w:r>
              <w:rPr>
                <w:rFonts w:hint="eastAsia"/>
                <w:color w:val="000000"/>
                <w:sz w:val="18"/>
              </w:rPr>
              <w:t>单报价</w:t>
            </w:r>
          </w:p>
        </w:tc>
        <w:tc>
          <w:tcPr>
            <w:tcW w:w="1020" w:type="dxa"/>
            <w:noWrap/>
            <w:vAlign w:val="center"/>
          </w:tcPr>
          <w:p>
            <w:pPr>
              <w:adjustRightInd w:val="0"/>
              <w:snapToGrid w:val="0"/>
              <w:spacing w:after="0" w:line="360" w:lineRule="auto"/>
              <w:jc w:val="center"/>
              <w:rPr>
                <w:color w:val="000000"/>
                <w:sz w:val="18"/>
              </w:rPr>
            </w:pPr>
            <w:r>
              <w:rPr>
                <w:rFonts w:hint="eastAsia"/>
                <w:color w:val="000000"/>
                <w:sz w:val="18"/>
              </w:rPr>
              <w:t>分项总报价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cantSplit/>
          <w:trHeight w:val="717" w:hRule="atLeast"/>
          <w:jc w:val="center"/>
        </w:trPr>
        <w:tc>
          <w:tcPr>
            <w:tcW w:w="420" w:type="dxa"/>
            <w:noWrap/>
            <w:tcMar>
              <w:top w:w="15" w:type="dxa"/>
              <w:left w:w="15" w:type="dxa"/>
              <w:bottom w:w="0" w:type="dxa"/>
              <w:right w:w="15" w:type="dxa"/>
            </w:tcMar>
            <w:vAlign w:val="center"/>
          </w:tcPr>
          <w:p>
            <w:pPr>
              <w:pStyle w:val="265"/>
              <w:pBdr>
                <w:bottom w:val="none" w:color="000000" w:sz="0" w:space="0"/>
              </w:pBdr>
              <w:tabs>
                <w:tab w:val="clear" w:pos="4153"/>
                <w:tab w:val="clear" w:pos="8306"/>
              </w:tabs>
              <w:adjustRightInd w:val="0"/>
              <w:snapToGrid w:val="0"/>
              <w:spacing w:after="0" w:line="360" w:lineRule="auto"/>
              <w:rPr>
                <w:rFonts w:ascii="宋体"/>
                <w:color w:val="000000"/>
              </w:rPr>
            </w:pPr>
            <w:r>
              <w:rPr>
                <w:rFonts w:hint="eastAsia" w:ascii="宋体"/>
                <w:color w:val="000000"/>
              </w:rPr>
              <w:t>1</w:t>
            </w:r>
          </w:p>
        </w:tc>
        <w:tc>
          <w:tcPr>
            <w:tcW w:w="1050" w:type="dxa"/>
            <w:noWrap/>
            <w:tcMar>
              <w:top w:w="15" w:type="dxa"/>
              <w:left w:w="15" w:type="dxa"/>
              <w:bottom w:w="0" w:type="dxa"/>
              <w:right w:w="15" w:type="dxa"/>
            </w:tcMar>
            <w:vAlign w:val="center"/>
          </w:tcPr>
          <w:p>
            <w:pPr>
              <w:pStyle w:val="265"/>
              <w:pBdr>
                <w:bottom w:val="none" w:color="000000" w:sz="0" w:space="0"/>
              </w:pBdr>
              <w:tabs>
                <w:tab w:val="clear" w:pos="4153"/>
                <w:tab w:val="clear" w:pos="8306"/>
              </w:tabs>
              <w:adjustRightInd w:val="0"/>
              <w:snapToGrid w:val="0"/>
              <w:spacing w:after="0" w:line="360" w:lineRule="auto"/>
              <w:rPr>
                <w:rFonts w:ascii="宋体"/>
                <w:bCs/>
                <w:color w:val="000000"/>
              </w:rPr>
            </w:pPr>
          </w:p>
        </w:tc>
        <w:tc>
          <w:tcPr>
            <w:tcW w:w="945" w:type="dxa"/>
            <w:noWrap/>
            <w:tcMar>
              <w:top w:w="15" w:type="dxa"/>
              <w:left w:w="15" w:type="dxa"/>
              <w:bottom w:w="0" w:type="dxa"/>
              <w:right w:w="15" w:type="dxa"/>
            </w:tcMar>
            <w:vAlign w:val="center"/>
          </w:tcPr>
          <w:p>
            <w:pPr>
              <w:pStyle w:val="265"/>
              <w:pBdr>
                <w:bottom w:val="none" w:color="000000" w:sz="0" w:space="0"/>
              </w:pBdr>
              <w:tabs>
                <w:tab w:val="clear" w:pos="4153"/>
                <w:tab w:val="clear" w:pos="8306"/>
              </w:tabs>
              <w:adjustRightInd w:val="0"/>
              <w:snapToGrid w:val="0"/>
              <w:spacing w:after="0" w:line="360" w:lineRule="auto"/>
              <w:rPr>
                <w:rFonts w:ascii="宋体"/>
                <w:bCs/>
                <w:color w:val="000000"/>
              </w:rPr>
            </w:pPr>
          </w:p>
        </w:tc>
        <w:tc>
          <w:tcPr>
            <w:tcW w:w="2848" w:type="dxa"/>
            <w:noWrap/>
            <w:tcMar>
              <w:top w:w="15" w:type="dxa"/>
              <w:left w:w="15" w:type="dxa"/>
              <w:bottom w:w="0" w:type="dxa"/>
              <w:right w:w="15" w:type="dxa"/>
            </w:tcMar>
          </w:tcPr>
          <w:p>
            <w:pPr>
              <w:adjustRightInd w:val="0"/>
              <w:snapToGrid w:val="0"/>
              <w:spacing w:after="0" w:line="360" w:lineRule="auto"/>
              <w:jc w:val="center"/>
              <w:rPr>
                <w:rFonts w:ascii="宋体"/>
                <w:bCs/>
                <w:color w:val="000000"/>
                <w:sz w:val="18"/>
              </w:rPr>
            </w:pPr>
          </w:p>
        </w:tc>
        <w:tc>
          <w:tcPr>
            <w:tcW w:w="615" w:type="dxa"/>
            <w:noWrap/>
            <w:tcMar>
              <w:top w:w="15" w:type="dxa"/>
              <w:left w:w="15" w:type="dxa"/>
              <w:bottom w:w="0" w:type="dxa"/>
              <w:right w:w="15" w:type="dxa"/>
            </w:tcMar>
            <w:vAlign w:val="center"/>
          </w:tcPr>
          <w:p>
            <w:pPr>
              <w:adjustRightInd w:val="0"/>
              <w:snapToGrid w:val="0"/>
              <w:spacing w:after="0" w:line="360" w:lineRule="auto"/>
              <w:jc w:val="center"/>
              <w:rPr>
                <w:rFonts w:ascii="黑体" w:hAnsi="宋体" w:eastAsia="黑体"/>
                <w:b/>
                <w:bCs/>
                <w:color w:val="000000"/>
                <w:sz w:val="24"/>
                <w:szCs w:val="24"/>
              </w:rPr>
            </w:pPr>
            <w:r>
              <w:rPr>
                <w:rFonts w:hint="eastAsia" w:ascii="黑体" w:eastAsia="黑体"/>
                <w:b/>
                <w:bCs/>
                <w:color w:val="000000"/>
              </w:rPr>
              <w:t>　</w:t>
            </w:r>
          </w:p>
        </w:tc>
        <w:tc>
          <w:tcPr>
            <w:tcW w:w="1215" w:type="dxa"/>
            <w:noWrap/>
            <w:vAlign w:val="center"/>
          </w:tcPr>
          <w:p>
            <w:pPr>
              <w:adjustRightInd w:val="0"/>
              <w:snapToGrid w:val="0"/>
              <w:spacing w:after="0" w:line="360" w:lineRule="auto"/>
              <w:jc w:val="center"/>
              <w:rPr>
                <w:rFonts w:ascii="黑体" w:hAnsi="宋体" w:eastAsia="黑体"/>
                <w:b/>
                <w:bCs/>
                <w:color w:val="000000"/>
                <w:sz w:val="24"/>
                <w:szCs w:val="24"/>
              </w:rPr>
            </w:pPr>
          </w:p>
        </w:tc>
        <w:tc>
          <w:tcPr>
            <w:tcW w:w="1020" w:type="dxa"/>
            <w:noWrap/>
            <w:tcMar>
              <w:top w:w="15" w:type="dxa"/>
              <w:left w:w="15" w:type="dxa"/>
              <w:bottom w:w="0" w:type="dxa"/>
              <w:right w:w="15" w:type="dxa"/>
            </w:tcMar>
            <w:vAlign w:val="center"/>
          </w:tcPr>
          <w:p>
            <w:pPr>
              <w:adjustRightInd w:val="0"/>
              <w:snapToGrid w:val="0"/>
              <w:spacing w:after="0" w:line="360" w:lineRule="auto"/>
              <w:jc w:val="center"/>
              <w:rPr>
                <w:rFonts w:ascii="黑体" w:hAnsi="宋体" w:eastAsia="黑体"/>
                <w:b/>
                <w:bCs/>
                <w:color w:val="000000"/>
                <w:sz w:val="24"/>
                <w:szCs w:val="24"/>
              </w:rPr>
            </w:pPr>
            <w:r>
              <w:rPr>
                <w:rFonts w:hint="eastAsia" w:ascii="黑体" w:eastAsia="黑体"/>
                <w:b/>
                <w:bCs/>
                <w:color w:val="000000"/>
              </w:rPr>
              <w:t>　</w:t>
            </w:r>
          </w:p>
        </w:tc>
        <w:tc>
          <w:tcPr>
            <w:tcW w:w="780" w:type="dxa"/>
            <w:noWrap/>
            <w:vAlign w:val="center"/>
          </w:tcPr>
          <w:p>
            <w:pPr>
              <w:adjustRightInd w:val="0"/>
              <w:snapToGrid w:val="0"/>
              <w:spacing w:after="0" w:line="360" w:lineRule="auto"/>
              <w:jc w:val="center"/>
              <w:rPr>
                <w:rFonts w:ascii="黑体" w:hAnsi="宋体" w:eastAsia="黑体"/>
                <w:b/>
                <w:bCs/>
                <w:color w:val="000000"/>
                <w:sz w:val="24"/>
                <w:szCs w:val="24"/>
              </w:rPr>
            </w:pPr>
          </w:p>
        </w:tc>
        <w:tc>
          <w:tcPr>
            <w:tcW w:w="1020" w:type="dxa"/>
            <w:noWrap/>
            <w:vAlign w:val="center"/>
          </w:tcPr>
          <w:p>
            <w:pPr>
              <w:adjustRightInd w:val="0"/>
              <w:snapToGrid w:val="0"/>
              <w:spacing w:after="0" w:line="360" w:lineRule="auto"/>
              <w:jc w:val="center"/>
              <w:rPr>
                <w:rFonts w:ascii="黑体" w:hAnsi="宋体" w:eastAsia="黑体"/>
                <w:b/>
                <w:bCs/>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pPr>
              <w:adjustRightInd w:val="0"/>
              <w:snapToGrid w:val="0"/>
              <w:spacing w:after="0" w:line="360" w:lineRule="auto"/>
              <w:jc w:val="center"/>
              <w:rPr>
                <w:rFonts w:ascii="宋体"/>
                <w:color w:val="000000"/>
                <w:sz w:val="18"/>
              </w:rPr>
            </w:pPr>
            <w:r>
              <w:rPr>
                <w:rFonts w:hint="eastAsia" w:ascii="宋体"/>
                <w:color w:val="000000"/>
                <w:sz w:val="18"/>
              </w:rPr>
              <w:t>2</w:t>
            </w:r>
          </w:p>
        </w:tc>
        <w:tc>
          <w:tcPr>
            <w:tcW w:w="1050" w:type="dxa"/>
            <w:noWrap/>
            <w:tcMar>
              <w:top w:w="15" w:type="dxa"/>
              <w:left w:w="15" w:type="dxa"/>
              <w:bottom w:w="0" w:type="dxa"/>
              <w:right w:w="15" w:type="dxa"/>
            </w:tcMar>
            <w:vAlign w:val="center"/>
          </w:tcPr>
          <w:p>
            <w:pPr>
              <w:adjustRightInd w:val="0"/>
              <w:snapToGrid w:val="0"/>
              <w:spacing w:after="0" w:line="360" w:lineRule="auto"/>
              <w:jc w:val="center"/>
              <w:rPr>
                <w:rFonts w:ascii="宋体"/>
                <w:color w:val="000000"/>
              </w:rPr>
            </w:pPr>
          </w:p>
        </w:tc>
        <w:tc>
          <w:tcPr>
            <w:tcW w:w="945" w:type="dxa"/>
            <w:noWrap/>
            <w:tcMar>
              <w:top w:w="15" w:type="dxa"/>
              <w:left w:w="15" w:type="dxa"/>
              <w:bottom w:w="0" w:type="dxa"/>
              <w:right w:w="15" w:type="dxa"/>
            </w:tcMar>
            <w:vAlign w:val="center"/>
          </w:tcPr>
          <w:p>
            <w:pPr>
              <w:pStyle w:val="265"/>
              <w:pBdr>
                <w:bottom w:val="none" w:color="000000" w:sz="0" w:space="0"/>
              </w:pBdr>
              <w:tabs>
                <w:tab w:val="clear" w:pos="4153"/>
                <w:tab w:val="clear" w:pos="8306"/>
              </w:tabs>
              <w:adjustRightInd w:val="0"/>
              <w:snapToGrid w:val="0"/>
              <w:spacing w:after="0" w:line="360" w:lineRule="auto"/>
              <w:rPr>
                <w:rFonts w:ascii="宋体"/>
                <w:bCs/>
                <w:color w:val="000000"/>
              </w:rPr>
            </w:pPr>
          </w:p>
        </w:tc>
        <w:tc>
          <w:tcPr>
            <w:tcW w:w="2848" w:type="dxa"/>
            <w:noWrap/>
            <w:tcMar>
              <w:top w:w="15" w:type="dxa"/>
              <w:left w:w="15" w:type="dxa"/>
              <w:bottom w:w="0" w:type="dxa"/>
              <w:right w:w="15" w:type="dxa"/>
            </w:tcMar>
            <w:vAlign w:val="center"/>
          </w:tcPr>
          <w:p>
            <w:pPr>
              <w:adjustRightInd w:val="0"/>
              <w:snapToGrid w:val="0"/>
              <w:spacing w:after="0" w:line="360" w:lineRule="auto"/>
              <w:jc w:val="center"/>
              <w:rPr>
                <w:rFonts w:ascii="宋体"/>
                <w:bCs/>
                <w:color w:val="000000"/>
                <w:sz w:val="18"/>
              </w:rPr>
            </w:pPr>
          </w:p>
        </w:tc>
        <w:tc>
          <w:tcPr>
            <w:tcW w:w="615" w:type="dxa"/>
            <w:noWrap/>
            <w:tcMar>
              <w:top w:w="15" w:type="dxa"/>
              <w:left w:w="15" w:type="dxa"/>
              <w:bottom w:w="0" w:type="dxa"/>
              <w:right w:w="15" w:type="dxa"/>
            </w:tcMar>
            <w:vAlign w:val="center"/>
          </w:tcPr>
          <w:p>
            <w:pPr>
              <w:adjustRightInd w:val="0"/>
              <w:snapToGrid w:val="0"/>
              <w:spacing w:after="0" w:line="360" w:lineRule="auto"/>
              <w:jc w:val="center"/>
              <w:rPr>
                <w:rFonts w:ascii="黑体" w:hAnsi="宋体" w:eastAsia="黑体"/>
                <w:b/>
                <w:bCs/>
                <w:color w:val="000000"/>
                <w:sz w:val="24"/>
                <w:szCs w:val="24"/>
              </w:rPr>
            </w:pPr>
            <w:r>
              <w:rPr>
                <w:rFonts w:hint="eastAsia" w:ascii="黑体" w:eastAsia="黑体"/>
                <w:b/>
                <w:bCs/>
                <w:color w:val="000000"/>
              </w:rPr>
              <w:t>　</w:t>
            </w:r>
          </w:p>
        </w:tc>
        <w:tc>
          <w:tcPr>
            <w:tcW w:w="1215" w:type="dxa"/>
            <w:noWrap/>
            <w:vAlign w:val="center"/>
          </w:tcPr>
          <w:p>
            <w:pPr>
              <w:adjustRightInd w:val="0"/>
              <w:snapToGrid w:val="0"/>
              <w:spacing w:after="0" w:line="360" w:lineRule="auto"/>
              <w:jc w:val="center"/>
              <w:rPr>
                <w:rFonts w:ascii="黑体" w:hAnsi="宋体" w:eastAsia="黑体"/>
                <w:b/>
                <w:bCs/>
                <w:color w:val="000000"/>
                <w:sz w:val="24"/>
                <w:szCs w:val="24"/>
              </w:rPr>
            </w:pPr>
          </w:p>
        </w:tc>
        <w:tc>
          <w:tcPr>
            <w:tcW w:w="1020" w:type="dxa"/>
            <w:noWrap/>
            <w:tcMar>
              <w:top w:w="15" w:type="dxa"/>
              <w:left w:w="15" w:type="dxa"/>
              <w:bottom w:w="0" w:type="dxa"/>
              <w:right w:w="15" w:type="dxa"/>
            </w:tcMar>
            <w:vAlign w:val="center"/>
          </w:tcPr>
          <w:p>
            <w:pPr>
              <w:adjustRightInd w:val="0"/>
              <w:snapToGrid w:val="0"/>
              <w:spacing w:after="0" w:line="360" w:lineRule="auto"/>
              <w:jc w:val="center"/>
              <w:rPr>
                <w:rFonts w:ascii="黑体" w:hAnsi="宋体" w:eastAsia="黑体"/>
                <w:b/>
                <w:bCs/>
                <w:color w:val="000000"/>
                <w:sz w:val="24"/>
                <w:szCs w:val="24"/>
              </w:rPr>
            </w:pPr>
            <w:r>
              <w:rPr>
                <w:rFonts w:hint="eastAsia" w:ascii="黑体" w:eastAsia="黑体"/>
                <w:b/>
                <w:bCs/>
                <w:color w:val="000000"/>
              </w:rPr>
              <w:t>　</w:t>
            </w:r>
          </w:p>
        </w:tc>
        <w:tc>
          <w:tcPr>
            <w:tcW w:w="780" w:type="dxa"/>
            <w:noWrap/>
            <w:vAlign w:val="center"/>
          </w:tcPr>
          <w:p>
            <w:pPr>
              <w:adjustRightInd w:val="0"/>
              <w:snapToGrid w:val="0"/>
              <w:spacing w:after="0" w:line="360" w:lineRule="auto"/>
              <w:jc w:val="center"/>
              <w:rPr>
                <w:rFonts w:ascii="黑体" w:hAnsi="宋体" w:eastAsia="黑体"/>
                <w:b/>
                <w:bCs/>
                <w:color w:val="000000"/>
                <w:sz w:val="24"/>
                <w:szCs w:val="24"/>
              </w:rPr>
            </w:pPr>
          </w:p>
        </w:tc>
        <w:tc>
          <w:tcPr>
            <w:tcW w:w="1020" w:type="dxa"/>
            <w:noWrap/>
            <w:vAlign w:val="center"/>
          </w:tcPr>
          <w:p>
            <w:pPr>
              <w:adjustRightInd w:val="0"/>
              <w:snapToGrid w:val="0"/>
              <w:spacing w:after="0" w:line="360" w:lineRule="auto"/>
              <w:jc w:val="center"/>
              <w:rPr>
                <w:rFonts w:ascii="黑体" w:hAnsi="宋体" w:eastAsia="黑体"/>
                <w:b/>
                <w:bCs/>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pPr>
              <w:adjustRightInd w:val="0"/>
              <w:snapToGrid w:val="0"/>
              <w:spacing w:after="0" w:line="360" w:lineRule="auto"/>
              <w:jc w:val="center"/>
              <w:rPr>
                <w:rFonts w:ascii="宋体"/>
                <w:color w:val="000000"/>
                <w:sz w:val="18"/>
              </w:rPr>
            </w:pPr>
          </w:p>
        </w:tc>
        <w:tc>
          <w:tcPr>
            <w:tcW w:w="1050" w:type="dxa"/>
            <w:noWrap/>
            <w:tcMar>
              <w:top w:w="15" w:type="dxa"/>
              <w:left w:w="15" w:type="dxa"/>
              <w:bottom w:w="0" w:type="dxa"/>
              <w:right w:w="15" w:type="dxa"/>
            </w:tcMar>
            <w:vAlign w:val="center"/>
          </w:tcPr>
          <w:p>
            <w:pPr>
              <w:adjustRightInd w:val="0"/>
              <w:snapToGrid w:val="0"/>
              <w:spacing w:after="0" w:line="360" w:lineRule="auto"/>
              <w:jc w:val="center"/>
              <w:rPr>
                <w:rFonts w:ascii="宋体"/>
                <w:color w:val="000000"/>
              </w:rPr>
            </w:pPr>
            <w:r>
              <w:rPr>
                <w:rFonts w:ascii="宋体"/>
                <w:color w:val="000000"/>
              </w:rPr>
              <w:t>……</w:t>
            </w:r>
          </w:p>
        </w:tc>
        <w:tc>
          <w:tcPr>
            <w:tcW w:w="945" w:type="dxa"/>
            <w:noWrap/>
            <w:tcMar>
              <w:top w:w="15" w:type="dxa"/>
              <w:left w:w="15" w:type="dxa"/>
              <w:bottom w:w="0" w:type="dxa"/>
              <w:right w:w="15" w:type="dxa"/>
            </w:tcMar>
            <w:vAlign w:val="center"/>
          </w:tcPr>
          <w:p>
            <w:pPr>
              <w:pStyle w:val="265"/>
              <w:pBdr>
                <w:bottom w:val="none" w:color="000000" w:sz="0" w:space="0"/>
              </w:pBdr>
              <w:tabs>
                <w:tab w:val="clear" w:pos="4153"/>
                <w:tab w:val="clear" w:pos="8306"/>
              </w:tabs>
              <w:adjustRightInd w:val="0"/>
              <w:snapToGrid w:val="0"/>
              <w:spacing w:after="0" w:line="360" w:lineRule="auto"/>
              <w:rPr>
                <w:rFonts w:ascii="宋体"/>
                <w:bCs/>
                <w:color w:val="000000"/>
              </w:rPr>
            </w:pPr>
          </w:p>
        </w:tc>
        <w:tc>
          <w:tcPr>
            <w:tcW w:w="2848" w:type="dxa"/>
            <w:noWrap/>
            <w:tcMar>
              <w:top w:w="15" w:type="dxa"/>
              <w:left w:w="15" w:type="dxa"/>
              <w:bottom w:w="0" w:type="dxa"/>
              <w:right w:w="15" w:type="dxa"/>
            </w:tcMar>
            <w:vAlign w:val="center"/>
          </w:tcPr>
          <w:p>
            <w:pPr>
              <w:adjustRightInd w:val="0"/>
              <w:snapToGrid w:val="0"/>
              <w:spacing w:after="0" w:line="360" w:lineRule="auto"/>
              <w:jc w:val="center"/>
              <w:rPr>
                <w:rFonts w:ascii="宋体"/>
                <w:bCs/>
                <w:color w:val="000000"/>
                <w:sz w:val="18"/>
              </w:rPr>
            </w:pPr>
          </w:p>
        </w:tc>
        <w:tc>
          <w:tcPr>
            <w:tcW w:w="615" w:type="dxa"/>
            <w:noWrap/>
            <w:tcMar>
              <w:top w:w="15" w:type="dxa"/>
              <w:left w:w="15" w:type="dxa"/>
              <w:bottom w:w="0" w:type="dxa"/>
              <w:right w:w="15" w:type="dxa"/>
            </w:tcMar>
            <w:vAlign w:val="center"/>
          </w:tcPr>
          <w:p>
            <w:pPr>
              <w:adjustRightInd w:val="0"/>
              <w:snapToGrid w:val="0"/>
              <w:spacing w:after="0" w:line="360" w:lineRule="auto"/>
              <w:jc w:val="center"/>
              <w:rPr>
                <w:rFonts w:ascii="黑体" w:eastAsia="黑体"/>
                <w:b/>
                <w:bCs/>
                <w:color w:val="000000"/>
              </w:rPr>
            </w:pPr>
          </w:p>
        </w:tc>
        <w:tc>
          <w:tcPr>
            <w:tcW w:w="1215" w:type="dxa"/>
            <w:noWrap/>
            <w:vAlign w:val="center"/>
          </w:tcPr>
          <w:p>
            <w:pPr>
              <w:adjustRightInd w:val="0"/>
              <w:snapToGrid w:val="0"/>
              <w:spacing w:after="0" w:line="360" w:lineRule="auto"/>
              <w:jc w:val="center"/>
              <w:rPr>
                <w:rFonts w:ascii="黑体" w:hAnsi="宋体" w:eastAsia="黑体"/>
                <w:b/>
                <w:bCs/>
                <w:color w:val="000000"/>
                <w:sz w:val="24"/>
                <w:szCs w:val="24"/>
              </w:rPr>
            </w:pPr>
          </w:p>
        </w:tc>
        <w:tc>
          <w:tcPr>
            <w:tcW w:w="1020" w:type="dxa"/>
            <w:noWrap/>
            <w:tcMar>
              <w:top w:w="15" w:type="dxa"/>
              <w:left w:w="15" w:type="dxa"/>
              <w:bottom w:w="0" w:type="dxa"/>
              <w:right w:w="15" w:type="dxa"/>
            </w:tcMar>
            <w:vAlign w:val="center"/>
          </w:tcPr>
          <w:p>
            <w:pPr>
              <w:adjustRightInd w:val="0"/>
              <w:snapToGrid w:val="0"/>
              <w:spacing w:after="0" w:line="360" w:lineRule="auto"/>
              <w:jc w:val="center"/>
              <w:rPr>
                <w:rFonts w:ascii="黑体" w:eastAsia="黑体"/>
                <w:b/>
                <w:bCs/>
                <w:color w:val="000000"/>
              </w:rPr>
            </w:pPr>
          </w:p>
        </w:tc>
        <w:tc>
          <w:tcPr>
            <w:tcW w:w="780" w:type="dxa"/>
            <w:noWrap/>
            <w:vAlign w:val="center"/>
          </w:tcPr>
          <w:p>
            <w:pPr>
              <w:adjustRightInd w:val="0"/>
              <w:snapToGrid w:val="0"/>
              <w:spacing w:after="0" w:line="360" w:lineRule="auto"/>
              <w:jc w:val="center"/>
              <w:rPr>
                <w:rFonts w:ascii="黑体" w:hAnsi="宋体" w:eastAsia="黑体"/>
                <w:b/>
                <w:bCs/>
                <w:color w:val="000000"/>
                <w:sz w:val="24"/>
                <w:szCs w:val="24"/>
              </w:rPr>
            </w:pPr>
          </w:p>
        </w:tc>
        <w:tc>
          <w:tcPr>
            <w:tcW w:w="1020" w:type="dxa"/>
            <w:noWrap/>
            <w:vAlign w:val="center"/>
          </w:tcPr>
          <w:p>
            <w:pPr>
              <w:adjustRightInd w:val="0"/>
              <w:snapToGrid w:val="0"/>
              <w:spacing w:after="0" w:line="360" w:lineRule="auto"/>
              <w:jc w:val="center"/>
              <w:rPr>
                <w:rFonts w:ascii="黑体" w:hAnsi="宋体" w:eastAsia="黑体"/>
                <w:b/>
                <w:bCs/>
                <w:color w:val="000000"/>
                <w:sz w:val="24"/>
                <w:szCs w:val="24"/>
              </w:rPr>
            </w:pPr>
          </w:p>
        </w:tc>
      </w:tr>
    </w:tbl>
    <w:p>
      <w:pPr>
        <w:pStyle w:val="204"/>
        <w:adjustRightInd w:val="0"/>
        <w:snapToGrid w:val="0"/>
        <w:spacing w:after="0" w:line="360" w:lineRule="auto"/>
        <w:ind w:firstLine="0"/>
        <w:rPr>
          <w:rFonts w:ascii="宋体" w:hAnsi="宋体" w:cs="宋体"/>
          <w:color w:val="000000" w:themeColor="text1"/>
          <w:sz w:val="24"/>
          <w14:textFill>
            <w14:solidFill>
              <w14:schemeClr w14:val="tx1"/>
            </w14:solidFill>
          </w14:textFill>
        </w:rPr>
      </w:pPr>
    </w:p>
    <w:p>
      <w:pPr>
        <w:adjustRightInd w:val="0"/>
        <w:snapToGrid w:val="0"/>
        <w:spacing w:after="0" w:line="360" w:lineRule="auto"/>
        <w:rPr>
          <w:rFonts w:ascii="宋体"/>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注：</w:t>
      </w:r>
      <w:r>
        <w:rPr>
          <w:rFonts w:hint="eastAsia" w:ascii="宋体" w:hAnsi="宋体"/>
          <w:bCs/>
          <w:color w:val="000000" w:themeColor="text1"/>
          <w:szCs w:val="21"/>
          <w14:textFill>
            <w14:solidFill>
              <w14:schemeClr w14:val="tx1"/>
            </w14:solidFill>
          </w14:textFill>
        </w:rPr>
        <w:t>（</w:t>
      </w:r>
      <w:r>
        <w:rPr>
          <w:rFonts w:ascii="宋体" w:hAnsi="宋体"/>
          <w:bCs/>
          <w:color w:val="000000" w:themeColor="text1"/>
          <w:szCs w:val="21"/>
          <w14:textFill>
            <w14:solidFill>
              <w14:schemeClr w14:val="tx1"/>
            </w14:solidFill>
          </w14:textFill>
        </w:rPr>
        <w:t>1</w:t>
      </w:r>
      <w:r>
        <w:rPr>
          <w:rFonts w:hint="eastAsia" w:ascii="宋体" w:hAnsi="宋体"/>
          <w:bCs/>
          <w:color w:val="000000" w:themeColor="text1"/>
          <w:szCs w:val="21"/>
          <w14:textFill>
            <w14:solidFill>
              <w14:schemeClr w14:val="tx1"/>
            </w14:solidFill>
          </w14:textFill>
        </w:rPr>
        <w:t>）</w:t>
      </w:r>
      <w:r>
        <w:rPr>
          <w:rFonts w:hint="eastAsia" w:ascii="宋体"/>
          <w:bCs/>
          <w:color w:val="000000" w:themeColor="text1"/>
          <w:szCs w:val="21"/>
          <w14:textFill>
            <w14:solidFill>
              <w14:schemeClr w14:val="tx1"/>
            </w14:solidFill>
          </w14:textFill>
        </w:rPr>
        <w:t>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p>
    <w:p>
      <w:pPr>
        <w:adjustRightInd w:val="0"/>
        <w:snapToGrid w:val="0"/>
        <w:spacing w:after="0" w:line="360" w:lineRule="auto"/>
        <w:ind w:firstLine="315"/>
        <w:rPr>
          <w:rFonts w:asci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w:t>
      </w:r>
      <w:r>
        <w:rPr>
          <w:rFonts w:ascii="宋体" w:hAnsi="宋体"/>
          <w:bCs/>
          <w:color w:val="000000" w:themeColor="text1"/>
          <w:szCs w:val="21"/>
          <w14:textFill>
            <w14:solidFill>
              <w14:schemeClr w14:val="tx1"/>
            </w14:solidFill>
          </w14:textFill>
        </w:rPr>
        <w:t>2</w:t>
      </w:r>
      <w:r>
        <w:rPr>
          <w:rFonts w:hint="eastAsia" w:ascii="宋体" w:hAnsi="宋体"/>
          <w:bCs/>
          <w:color w:val="000000" w:themeColor="text1"/>
          <w:szCs w:val="21"/>
          <w14:textFill>
            <w14:solidFill>
              <w14:schemeClr w14:val="tx1"/>
            </w14:solidFill>
          </w14:textFill>
        </w:rPr>
        <w:t>）投标人应当根据“项目技术要求和有关说明”的内容在上表中详细填写；</w:t>
      </w:r>
    </w:p>
    <w:p>
      <w:pPr>
        <w:adjustRightInd w:val="0"/>
        <w:snapToGrid w:val="0"/>
        <w:spacing w:after="0" w:line="360" w:lineRule="auto"/>
        <w:ind w:firstLine="315"/>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w:t>
      </w:r>
      <w:r>
        <w:rPr>
          <w:rFonts w:ascii="宋体" w:hAnsi="宋体"/>
          <w:bCs/>
          <w:color w:val="000000" w:themeColor="text1"/>
          <w:szCs w:val="21"/>
          <w14:textFill>
            <w14:solidFill>
              <w14:schemeClr w14:val="tx1"/>
            </w14:solidFill>
          </w14:textFill>
        </w:rPr>
        <w:t>3</w:t>
      </w:r>
      <w:r>
        <w:rPr>
          <w:rFonts w:hint="eastAsia" w:ascii="宋体" w:hAnsi="宋体"/>
          <w:bCs/>
          <w:color w:val="000000" w:themeColor="text1"/>
          <w:szCs w:val="21"/>
          <w14:textFill>
            <w14:solidFill>
              <w14:schemeClr w14:val="tx1"/>
            </w14:solidFill>
          </w14:textFill>
        </w:rPr>
        <w:t>）表格不够可自行延长。</w:t>
      </w:r>
    </w:p>
    <w:p>
      <w:pPr>
        <w:pStyle w:val="211"/>
        <w:adjustRightInd w:val="0"/>
        <w:snapToGrid w:val="0"/>
        <w:spacing w:after="0" w:line="360" w:lineRule="auto"/>
        <w:rPr>
          <w:rFonts w:ascii="宋体" w:hAnsi="宋体" w:cs="宋体"/>
          <w:color w:val="000000" w:themeColor="text1"/>
          <w:sz w:val="24"/>
          <w14:textFill>
            <w14:solidFill>
              <w14:schemeClr w14:val="tx1"/>
            </w14:solidFill>
          </w14:textFill>
        </w:rPr>
      </w:pPr>
    </w:p>
    <w:p>
      <w:pPr>
        <w:adjustRightInd w:val="0"/>
        <w:snapToGrid w:val="0"/>
        <w:spacing w:after="0" w:line="360" w:lineRule="auto"/>
        <w:rPr>
          <w:color w:val="000000" w:themeColor="text1"/>
          <w14:textFill>
            <w14:solidFill>
              <w14:schemeClr w14:val="tx1"/>
            </w14:solidFill>
          </w14:textFill>
        </w:rPr>
      </w:pPr>
    </w:p>
    <w:p>
      <w:pPr>
        <w:adjustRightInd w:val="0"/>
        <w:snapToGrid w:val="0"/>
        <w:spacing w:after="0" w:line="360" w:lineRule="auto"/>
        <w:ind w:firstLine="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投标供应商（公章）：</w:t>
      </w:r>
    </w:p>
    <w:p>
      <w:pPr>
        <w:adjustRightInd w:val="0"/>
        <w:snapToGrid w:val="0"/>
        <w:spacing w:after="0" w:line="360" w:lineRule="auto"/>
        <w:ind w:firstLine="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法定代表人或法定代表人授权代表签字或盖章：</w:t>
      </w:r>
    </w:p>
    <w:p>
      <w:pPr>
        <w:adjustRightInd w:val="0"/>
        <w:snapToGrid w:val="0"/>
        <w:spacing w:after="0" w:line="360" w:lineRule="auto"/>
        <w:ind w:firstLine="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   年  月  日</w:t>
      </w:r>
    </w:p>
    <w:p>
      <w:pPr>
        <w:adjustRightInd w:val="0"/>
        <w:snapToGrid w:val="0"/>
        <w:spacing w:after="0" w:line="360" w:lineRule="auto"/>
        <w:rPr>
          <w:rFonts w:ascii="黑体" w:eastAsia="黑体"/>
          <w:bCs/>
          <w:color w:val="000000" w:themeColor="text1"/>
          <w:sz w:val="28"/>
          <w:szCs w:val="28"/>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w:t>
      </w:r>
      <w:r>
        <w:rPr>
          <w:rFonts w:hint="eastAsia" w:ascii="黑体" w:hAnsi="宋体" w:eastAsia="黑体"/>
          <w:bCs/>
          <w:color w:val="000000" w:themeColor="text1"/>
          <w:sz w:val="24"/>
          <w:szCs w:val="24"/>
          <w:lang w:val="en-US" w:eastAsia="zh-CN"/>
          <w14:textFill>
            <w14:solidFill>
              <w14:schemeClr w14:val="tx1"/>
            </w14:solidFill>
          </w14:textFill>
        </w:rPr>
        <w:t>十</w:t>
      </w:r>
      <w:r>
        <w:rPr>
          <w:rFonts w:hint="eastAsia" w:ascii="黑体" w:hAnsi="宋体" w:eastAsia="黑体"/>
          <w:bCs/>
          <w:color w:val="000000" w:themeColor="text1"/>
          <w:sz w:val="24"/>
          <w:szCs w:val="24"/>
          <w14:textFill>
            <w14:solidFill>
              <w14:schemeClr w14:val="tx1"/>
            </w14:solidFill>
          </w14:textFill>
        </w:rPr>
        <w:t>）投标偏离表（格式）：</w:t>
      </w:r>
    </w:p>
    <w:p>
      <w:pPr>
        <w:adjustRightInd w:val="0"/>
        <w:snapToGrid w:val="0"/>
        <w:spacing w:after="0" w:line="360" w:lineRule="auto"/>
        <w:ind w:firstLine="490"/>
        <w:jc w:val="center"/>
        <w:rPr>
          <w:rFonts w:ascii="黑体" w:eastAsia="黑体"/>
          <w:bCs/>
          <w:color w:val="000000" w:themeColor="text1"/>
          <w:sz w:val="28"/>
          <w:szCs w:val="28"/>
          <w14:textFill>
            <w14:solidFill>
              <w14:schemeClr w14:val="tx1"/>
            </w14:solidFill>
          </w14:textFill>
        </w:rPr>
      </w:pPr>
      <w:bookmarkStart w:id="9" w:name="OLE_LINK1"/>
      <w:r>
        <w:rPr>
          <w:rFonts w:hint="eastAsia" w:ascii="黑体" w:eastAsia="黑体"/>
          <w:bCs/>
          <w:color w:val="000000" w:themeColor="text1"/>
          <w:sz w:val="28"/>
          <w:szCs w:val="28"/>
          <w14:textFill>
            <w14:solidFill>
              <w14:schemeClr w14:val="tx1"/>
            </w14:solidFill>
          </w14:textFill>
        </w:rPr>
        <w:t>投标偏离表</w:t>
      </w:r>
    </w:p>
    <w:p>
      <w:pPr>
        <w:adjustRightInd w:val="0"/>
        <w:snapToGrid w:val="0"/>
        <w:spacing w:after="0" w:line="360" w:lineRule="auto"/>
        <w:jc w:val="center"/>
        <w:rPr>
          <w:rFonts w:ascii="黑体" w:eastAsia="黑体"/>
          <w:bCs/>
          <w:color w:val="000000" w:themeColor="text1"/>
          <w:sz w:val="28"/>
          <w:szCs w:val="28"/>
          <w14:textFill>
            <w14:solidFill>
              <w14:schemeClr w14:val="tx1"/>
            </w14:solidFill>
          </w14:textFill>
        </w:rPr>
      </w:pPr>
    </w:p>
    <w:p>
      <w:pPr>
        <w:adjustRightInd w:val="0"/>
        <w:snapToGrid w:val="0"/>
        <w:spacing w:after="0" w:line="360" w:lineRule="auto"/>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投标人名称（盖章）采购项目编号：JSZC-320200-JSZH-G2026-</w:t>
      </w:r>
      <w:r>
        <w:rPr>
          <w:rFonts w:hint="eastAsia" w:ascii="黑体" w:eastAsia="黑体"/>
          <w:bCs/>
          <w:color w:val="000000" w:themeColor="text1"/>
          <w:sz w:val="24"/>
          <w:szCs w:val="24"/>
          <w:lang w:val="en-US" w:eastAsia="zh-CN"/>
          <w14:textFill>
            <w14:solidFill>
              <w14:schemeClr w14:val="tx1"/>
            </w14:solidFill>
          </w14:textFill>
        </w:rPr>
        <w:t>0058</w:t>
      </w:r>
    </w:p>
    <w:tbl>
      <w:tblPr>
        <w:tblStyle w:val="37"/>
        <w:tblW w:w="9885" w:type="dxa"/>
        <w:tblInd w:w="-15" w:type="dxa"/>
        <w:tblLayout w:type="fixed"/>
        <w:tblCellMar>
          <w:top w:w="15" w:type="dxa"/>
          <w:left w:w="15" w:type="dxa"/>
          <w:bottom w:w="0" w:type="dxa"/>
          <w:right w:w="15" w:type="dxa"/>
        </w:tblCellMar>
      </w:tblPr>
      <w:tblGrid>
        <w:gridCol w:w="1905"/>
        <w:gridCol w:w="2835"/>
        <w:gridCol w:w="2835"/>
        <w:gridCol w:w="2310"/>
      </w:tblGrid>
      <w:tr>
        <w:tblPrEx>
          <w:tblLayout w:type="fixed"/>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adjustRightInd w:val="0"/>
              <w:snapToGrid w:val="0"/>
              <w:spacing w:after="0" w:line="360" w:lineRule="auto"/>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偏离说明</w:t>
            </w:r>
          </w:p>
        </w:tc>
      </w:tr>
      <w:tr>
        <w:tblPrEx>
          <w:tblLayout w:type="fixed"/>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r>
      <w:tr>
        <w:tblPrEx>
          <w:tblLayout w:type="fixed"/>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r>
      <w:tr>
        <w:tblPrEx>
          <w:tblLayout w:type="fixed"/>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r>
      <w:tr>
        <w:tblPrEx>
          <w:tblLayout w:type="fixed"/>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r>
      <w:tr>
        <w:tblPrEx>
          <w:tblLayout w:type="fixed"/>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r>
      <w:tr>
        <w:tblPrEx>
          <w:tblLayout w:type="fixed"/>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r>
      <w:tr>
        <w:tblPrEx>
          <w:tblLayout w:type="fixed"/>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adjustRightInd w:val="0"/>
              <w:snapToGrid w:val="0"/>
              <w:spacing w:after="0" w:line="360" w:lineRule="auto"/>
              <w:jc w:val="center"/>
              <w:rPr>
                <w:rFonts w:ascii="宋体"/>
                <w:bCs/>
                <w:color w:val="000000" w:themeColor="text1"/>
                <w14:textFill>
                  <w14:solidFill>
                    <w14:schemeClr w14:val="tx1"/>
                  </w14:solidFill>
                </w14:textFill>
              </w:rPr>
            </w:pPr>
          </w:p>
        </w:tc>
      </w:tr>
    </w:tbl>
    <w:p>
      <w:pPr>
        <w:adjustRightInd w:val="0"/>
        <w:snapToGrid w:val="0"/>
        <w:spacing w:after="0" w:line="360" w:lineRule="auto"/>
        <w:rPr>
          <w:rFonts w:ascii="宋体"/>
          <w:b/>
          <w:color w:val="000000" w:themeColor="text1"/>
          <w:sz w:val="24"/>
          <w:szCs w:val="24"/>
          <w14:textFill>
            <w14:solidFill>
              <w14:schemeClr w14:val="tx1"/>
            </w14:solidFill>
          </w14:textFill>
        </w:rPr>
      </w:pPr>
    </w:p>
    <w:p>
      <w:pPr>
        <w:adjustRightInd w:val="0"/>
        <w:snapToGrid w:val="0"/>
        <w:spacing w:after="0"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法定代表人或法定代表人授权代表签字或盖章：</w:t>
      </w:r>
    </w:p>
    <w:p>
      <w:pPr>
        <w:adjustRightInd w:val="0"/>
        <w:snapToGrid w:val="0"/>
        <w:spacing w:after="0" w:line="360" w:lineRule="auto"/>
        <w:rPr>
          <w:rFonts w:ascii="宋体"/>
          <w:bCs/>
          <w:color w:val="000000" w:themeColor="text1"/>
          <w:sz w:val="30"/>
          <w14:textFill>
            <w14:solidFill>
              <w14:schemeClr w14:val="tx1"/>
            </w14:solidFill>
          </w14:textFill>
        </w:rPr>
      </w:pPr>
    </w:p>
    <w:p>
      <w:pPr>
        <w:adjustRightInd w:val="0"/>
        <w:snapToGrid w:val="0"/>
        <w:spacing w:after="0"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注：（</w:t>
      </w:r>
      <w:r>
        <w:rPr>
          <w:rFonts w:ascii="宋体" w:hAnsi="宋体"/>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）本表不得删除；</w:t>
      </w:r>
    </w:p>
    <w:p>
      <w:pPr>
        <w:adjustRightInd w:val="0"/>
        <w:snapToGrid w:val="0"/>
        <w:spacing w:after="0"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）如无任何技术偏离，请于本表“偏离说明”中注明“无偏离”；</w:t>
      </w:r>
    </w:p>
    <w:p>
      <w:pPr>
        <w:adjustRightInd w:val="0"/>
        <w:snapToGrid w:val="0"/>
        <w:spacing w:after="0" w:line="36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（3）如有技术偏离项，请于本表中列明偏离内容，如需要可自行延长，其余无偏离内容不须赘述。</w:t>
      </w:r>
      <w:bookmarkEnd w:id="9"/>
    </w:p>
    <w:p>
      <w:pPr>
        <w:adjustRightInd w:val="0"/>
        <w:snapToGrid w:val="0"/>
        <w:spacing w:after="0" w:line="360" w:lineRule="auto"/>
        <w:ind w:firstLine="42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ind w:firstLine="420"/>
        <w:rPr>
          <w:rFonts w:ascii="黑体" w:hAnsi="宋体" w:eastAsia="黑体"/>
          <w:bCs/>
          <w:color w:val="000000" w:themeColor="text1"/>
          <w:sz w:val="24"/>
          <w:szCs w:val="24"/>
          <w14:textFill>
            <w14:solidFill>
              <w14:schemeClr w14:val="tx1"/>
            </w14:solidFill>
          </w14:textFill>
        </w:rPr>
      </w:pPr>
    </w:p>
    <w:p>
      <w:pPr>
        <w:adjustRightInd w:val="0"/>
        <w:snapToGrid w:val="0"/>
        <w:spacing w:after="0"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（十</w:t>
      </w:r>
      <w:r>
        <w:rPr>
          <w:rFonts w:hint="eastAsia" w:ascii="黑体" w:hAnsi="宋体" w:eastAsia="黑体"/>
          <w:bCs/>
          <w:color w:val="000000" w:themeColor="text1"/>
          <w:sz w:val="24"/>
          <w:szCs w:val="24"/>
          <w:lang w:val="en-US" w:eastAsia="zh-CN"/>
          <w14:textFill>
            <w14:solidFill>
              <w14:schemeClr w14:val="tx1"/>
            </w14:solidFill>
          </w14:textFill>
        </w:rPr>
        <w:t>一</w:t>
      </w:r>
      <w:r>
        <w:rPr>
          <w:rFonts w:hint="eastAsia" w:ascii="黑体" w:hAnsi="宋体" w:eastAsia="黑体"/>
          <w:bCs/>
          <w:color w:val="000000" w:themeColor="text1"/>
          <w:sz w:val="24"/>
          <w:szCs w:val="24"/>
          <w14:textFill>
            <w14:solidFill>
              <w14:schemeClr w14:val="tx1"/>
            </w14:solidFill>
          </w14:textFill>
        </w:rPr>
        <w:t>）售后服务承诺：</w:t>
      </w:r>
    </w:p>
    <w:p>
      <w:pPr>
        <w:adjustRightInd w:val="0"/>
        <w:snapToGrid w:val="0"/>
        <w:spacing w:after="0" w:line="360" w:lineRule="auto"/>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售后服务承诺（由投标供应商根据采购文件要求自行编制）；</w:t>
      </w:r>
    </w:p>
    <w:p>
      <w:pPr>
        <w:adjustRightInd w:val="0"/>
        <w:snapToGrid w:val="0"/>
        <w:spacing w:after="0" w:line="360" w:lineRule="auto"/>
        <w:jc w:val="center"/>
        <w:rPr>
          <w:color w:val="000000" w:themeColor="text1"/>
          <w:sz w:val="24"/>
          <w14:textFill>
            <w14:solidFill>
              <w14:schemeClr w14:val="tx1"/>
            </w14:solidFill>
          </w14:textFill>
        </w:rPr>
      </w:pPr>
    </w:p>
    <w:p>
      <w:pPr>
        <w:adjustRightInd w:val="0"/>
        <w:snapToGrid w:val="0"/>
        <w:spacing w:after="0"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投标供应商应提供至少以下内容：</w:t>
      </w:r>
    </w:p>
    <w:p>
      <w:pPr>
        <w:adjustRightInd w:val="0"/>
        <w:snapToGrid w:val="0"/>
        <w:spacing w:after="0"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1、投标供应商应提供在本项目下售后服务的方法、费用、联系方式、服务内容等。</w:t>
      </w:r>
    </w:p>
    <w:p>
      <w:pPr>
        <w:adjustRightInd w:val="0"/>
        <w:snapToGrid w:val="0"/>
        <w:spacing w:after="0"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2、售后服务维修点的详细地址、联系人、联系电话</w:t>
      </w:r>
    </w:p>
    <w:p>
      <w:pPr>
        <w:adjustRightInd w:val="0"/>
        <w:snapToGrid w:val="0"/>
        <w:spacing w:after="0"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3、投标供应商承诺具体优惠服务条款、内容</w:t>
      </w:r>
    </w:p>
    <w:p>
      <w:pPr>
        <w:adjustRightInd w:val="0"/>
        <w:snapToGrid w:val="0"/>
        <w:spacing w:after="0" w:line="360" w:lineRule="auto"/>
        <w:rPr>
          <w:color w:val="000000" w:themeColor="text1"/>
          <w:sz w:val="24"/>
          <w14:textFill>
            <w14:solidFill>
              <w14:schemeClr w14:val="tx1"/>
            </w14:solidFill>
          </w14:textFill>
        </w:rPr>
      </w:pPr>
    </w:p>
    <w:p>
      <w:pPr>
        <w:adjustRightInd w:val="0"/>
        <w:snapToGrid w:val="0"/>
        <w:spacing w:after="0" w:line="360" w:lineRule="auto"/>
        <w:rPr>
          <w:color w:val="000000" w:themeColor="text1"/>
          <w:sz w:val="24"/>
          <w14:textFill>
            <w14:solidFill>
              <w14:schemeClr w14:val="tx1"/>
            </w14:solidFill>
          </w14:textFill>
        </w:rPr>
      </w:pPr>
    </w:p>
    <w:tbl>
      <w:tblPr>
        <w:tblStyle w:val="37"/>
        <w:tblW w:w="80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20"/>
        <w:gridCol w:w="2020"/>
        <w:gridCol w:w="2020"/>
        <w:gridCol w:w="20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2" w:hRule="atLeast"/>
          <w:jc w:val="center"/>
        </w:trPr>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联系人</w:t>
            </w: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联系电话</w:t>
            </w: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79" w:hRule="atLeast"/>
          <w:jc w:val="center"/>
        </w:trPr>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79" w:hRule="atLeast"/>
          <w:jc w:val="center"/>
        </w:trPr>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79" w:hRule="atLeast"/>
          <w:jc w:val="center"/>
        </w:trPr>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79" w:hRule="atLeast"/>
          <w:jc w:val="center"/>
        </w:trPr>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79" w:hRule="atLeast"/>
          <w:jc w:val="center"/>
        </w:trPr>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79" w:hRule="atLeast"/>
          <w:jc w:val="center"/>
        </w:trPr>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79" w:hRule="atLeast"/>
          <w:jc w:val="center"/>
        </w:trPr>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c>
          <w:tcPr>
            <w:tcW w:w="2020" w:type="dxa"/>
            <w:noWrap/>
            <w:vAlign w:val="center"/>
          </w:tcPr>
          <w:p>
            <w:pPr>
              <w:adjustRightInd w:val="0"/>
              <w:snapToGrid w:val="0"/>
              <w:spacing w:after="0" w:line="360" w:lineRule="auto"/>
              <w:jc w:val="center"/>
              <w:rPr>
                <w:color w:val="000000" w:themeColor="text1"/>
                <w:sz w:val="24"/>
                <w14:textFill>
                  <w14:solidFill>
                    <w14:schemeClr w14:val="tx1"/>
                  </w14:solidFill>
                </w14:textFill>
              </w:rPr>
            </w:pPr>
          </w:p>
        </w:tc>
      </w:tr>
    </w:tbl>
    <w:p>
      <w:pPr>
        <w:adjustRightInd w:val="0"/>
        <w:snapToGrid w:val="0"/>
        <w:spacing w:after="0" w:line="360" w:lineRule="auto"/>
        <w:rPr>
          <w:color w:val="000000" w:themeColor="text1"/>
          <w:sz w:val="24"/>
          <w14:textFill>
            <w14:solidFill>
              <w14:schemeClr w14:val="tx1"/>
            </w14:solidFill>
          </w14:textFill>
        </w:rPr>
      </w:pPr>
    </w:p>
    <w:p>
      <w:pPr>
        <w:adjustRightInd w:val="0"/>
        <w:snapToGrid w:val="0"/>
        <w:spacing w:after="0"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投标供应商（公章）：</w:t>
      </w:r>
    </w:p>
    <w:p>
      <w:pPr>
        <w:adjustRightInd w:val="0"/>
        <w:snapToGrid w:val="0"/>
        <w:spacing w:after="0" w:line="360" w:lineRule="auto"/>
        <w:ind w:firstLine="480"/>
        <w:rPr>
          <w:rFonts w:ascii="宋体" w:hAnsi="宋体"/>
          <w:bCs/>
          <w:color w:val="000000" w:themeColor="text1"/>
          <w:szCs w:val="21"/>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法定代表人或法定代表人授权代表签字或盖章：</w:t>
      </w:r>
    </w:p>
    <w:p>
      <w:pPr>
        <w:adjustRightInd w:val="0"/>
        <w:snapToGrid w:val="0"/>
        <w:spacing w:after="0" w:line="360" w:lineRule="auto"/>
        <w:jc w:val="left"/>
        <w:rPr>
          <w:rFonts w:ascii="黑体" w:hAnsi="宋体" w:eastAsia="黑体"/>
          <w:bCs/>
          <w:color w:val="000000" w:themeColor="text1"/>
          <w:sz w:val="24"/>
          <w14:textFill>
            <w14:solidFill>
              <w14:schemeClr w14:val="tx1"/>
            </w14:solidFill>
          </w14:textFill>
        </w:rPr>
      </w:pPr>
      <w:r>
        <w:rPr>
          <w:rFonts w:ascii="宋体" w:hAnsi="宋体"/>
          <w:bCs/>
          <w:color w:val="000000" w:themeColor="text1"/>
          <w:szCs w:val="21"/>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（十</w:t>
      </w:r>
      <w:r>
        <w:rPr>
          <w:rFonts w:hint="eastAsia" w:ascii="黑体" w:hAnsi="宋体" w:eastAsia="黑体"/>
          <w:bCs/>
          <w:color w:val="000000" w:themeColor="text1"/>
          <w:sz w:val="24"/>
          <w:szCs w:val="24"/>
          <w:lang w:val="en-US" w:eastAsia="zh-CN"/>
          <w14:textFill>
            <w14:solidFill>
              <w14:schemeClr w14:val="tx1"/>
            </w14:solidFill>
          </w14:textFill>
        </w:rPr>
        <w:t>二</w:t>
      </w:r>
      <w:r>
        <w:rPr>
          <w:rFonts w:hint="eastAsia" w:ascii="黑体" w:hAnsi="宋体" w:eastAsia="黑体"/>
          <w:bCs/>
          <w:color w:val="000000" w:themeColor="text1"/>
          <w:sz w:val="24"/>
          <w:szCs w:val="24"/>
          <w14:textFill>
            <w14:solidFill>
              <w14:schemeClr w14:val="tx1"/>
            </w14:solidFill>
          </w14:textFill>
        </w:rPr>
        <w:t>）投标人基本情况说明</w:t>
      </w:r>
    </w:p>
    <w:p>
      <w:pPr>
        <w:adjustRightInd w:val="0"/>
        <w:snapToGrid w:val="0"/>
        <w:spacing w:after="0"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（内容写不完的栏目可相应扩展）</w:t>
      </w:r>
    </w:p>
    <w:p>
      <w:pPr>
        <w:pStyle w:val="204"/>
        <w:adjustRightInd w:val="0"/>
        <w:snapToGrid w:val="0"/>
        <w:spacing w:after="0" w:line="360" w:lineRule="auto"/>
        <w:ind w:firstLine="0"/>
        <w:jc w:val="center"/>
        <w:rPr>
          <w:rFonts w:ascii="宋体" w:hAnsi="宋体"/>
          <w:color w:val="000000" w:themeColor="text1"/>
          <w:sz w:val="24"/>
          <w14:textFill>
            <w14:solidFill>
              <w14:schemeClr w14:val="tx1"/>
            </w14:solidFill>
          </w14:textFill>
        </w:rPr>
      </w:pPr>
    </w:p>
    <w:p>
      <w:pPr>
        <w:pStyle w:val="204"/>
        <w:adjustRightInd w:val="0"/>
        <w:snapToGrid w:val="0"/>
        <w:spacing w:after="0" w:line="360" w:lineRule="auto"/>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投标人情况表</w:t>
      </w:r>
    </w:p>
    <w:p>
      <w:pPr>
        <w:pStyle w:val="204"/>
        <w:adjustRightInd w:val="0"/>
        <w:snapToGrid w:val="0"/>
        <w:spacing w:after="0"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单位名称（盖章）</w:t>
      </w:r>
    </w:p>
    <w:tbl>
      <w:tblPr>
        <w:tblStyle w:val="37"/>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510"/>
        <w:gridCol w:w="2110"/>
        <w:gridCol w:w="149"/>
        <w:gridCol w:w="1757"/>
        <w:gridCol w:w="2601"/>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w:t>
            </w:r>
          </w:p>
        </w:tc>
        <w:tc>
          <w:tcPr>
            <w:tcW w:w="2259" w:type="dxa"/>
            <w:gridSpan w:val="2"/>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c>
          <w:tcPr>
            <w:tcW w:w="1757"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成立日期</w:t>
            </w:r>
          </w:p>
        </w:tc>
        <w:tc>
          <w:tcPr>
            <w:tcW w:w="2601"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企业地址</w:t>
            </w:r>
          </w:p>
        </w:tc>
        <w:tc>
          <w:tcPr>
            <w:tcW w:w="2259" w:type="dxa"/>
            <w:gridSpan w:val="2"/>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c>
          <w:tcPr>
            <w:tcW w:w="1757"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注册资本</w:t>
            </w:r>
          </w:p>
        </w:tc>
        <w:tc>
          <w:tcPr>
            <w:tcW w:w="2601"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万元</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经营范围</w:t>
            </w:r>
          </w:p>
        </w:tc>
        <w:tc>
          <w:tcPr>
            <w:tcW w:w="6617" w:type="dxa"/>
            <w:gridSpan w:val="4"/>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职工人数</w:t>
            </w:r>
          </w:p>
        </w:tc>
        <w:tc>
          <w:tcPr>
            <w:tcW w:w="21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c>
          <w:tcPr>
            <w:tcW w:w="4507" w:type="dxa"/>
            <w:gridSpan w:val="3"/>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其中：</w:t>
            </w:r>
          </w:p>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中级职称人数、</w:t>
            </w:r>
          </w:p>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高级职称人数</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566" w:hRule="atLeast"/>
        </w:trPr>
        <w:tc>
          <w:tcPr>
            <w:tcW w:w="25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2024年12月资产总额</w:t>
            </w:r>
          </w:p>
        </w:tc>
        <w:tc>
          <w:tcPr>
            <w:tcW w:w="21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万元</w:t>
            </w:r>
          </w:p>
        </w:tc>
        <w:tc>
          <w:tcPr>
            <w:tcW w:w="1906" w:type="dxa"/>
            <w:gridSpan w:val="2"/>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净资产</w:t>
            </w:r>
          </w:p>
        </w:tc>
        <w:tc>
          <w:tcPr>
            <w:tcW w:w="2601"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万元</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2024年12月股东权益</w:t>
            </w:r>
          </w:p>
        </w:tc>
        <w:tc>
          <w:tcPr>
            <w:tcW w:w="21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万元</w:t>
            </w:r>
          </w:p>
        </w:tc>
        <w:tc>
          <w:tcPr>
            <w:tcW w:w="1906" w:type="dxa"/>
            <w:gridSpan w:val="2"/>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2024</w:t>
            </w:r>
            <w:r>
              <w:rPr>
                <w:rFonts w:ascii="宋体" w:hAnsi="宋体"/>
                <w:color w:val="000000" w:themeColor="text1"/>
                <w:sz w:val="24"/>
                <w14:textFill>
                  <w14:solidFill>
                    <w14:schemeClr w14:val="tx1"/>
                  </w14:solidFill>
                </w14:textFill>
              </w:rPr>
              <w:t>年</w:t>
            </w:r>
            <w:r>
              <w:rPr>
                <w:rFonts w:hint="eastAsia" w:ascii="宋体" w:hAnsi="宋体"/>
                <w:color w:val="000000" w:themeColor="text1"/>
                <w:sz w:val="24"/>
                <w14:textFill>
                  <w14:solidFill>
                    <w14:schemeClr w14:val="tx1"/>
                  </w14:solidFill>
                </w14:textFill>
              </w:rPr>
              <w:t>业务收入</w:t>
            </w:r>
          </w:p>
        </w:tc>
        <w:tc>
          <w:tcPr>
            <w:tcW w:w="2601"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万元</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2024年实现利润</w:t>
            </w:r>
          </w:p>
        </w:tc>
        <w:tc>
          <w:tcPr>
            <w:tcW w:w="21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万元</w:t>
            </w:r>
          </w:p>
        </w:tc>
        <w:tc>
          <w:tcPr>
            <w:tcW w:w="1906" w:type="dxa"/>
            <w:gridSpan w:val="2"/>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c>
          <w:tcPr>
            <w:tcW w:w="2601"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办公面积</w:t>
            </w:r>
          </w:p>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c>
          <w:tcPr>
            <w:tcW w:w="2110"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平方米</w:t>
            </w:r>
          </w:p>
        </w:tc>
        <w:tc>
          <w:tcPr>
            <w:tcW w:w="1906" w:type="dxa"/>
            <w:gridSpan w:val="2"/>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其中：</w:t>
            </w:r>
          </w:p>
        </w:tc>
        <w:tc>
          <w:tcPr>
            <w:tcW w:w="2601" w:type="dxa"/>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自有面积</w:t>
            </w:r>
            <w:r>
              <w:rPr>
                <w:rFonts w:ascii="宋体" w:hAnsi="宋体"/>
                <w:color w:val="000000" w:themeColor="text1"/>
                <w:sz w:val="24"/>
                <w14:textFill>
                  <w14:solidFill>
                    <w14:schemeClr w14:val="tx1"/>
                  </w14:solidFill>
                </w14:textFill>
              </w:rPr>
              <w:t>平方米</w:t>
            </w:r>
          </w:p>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承租面积</w:t>
            </w:r>
            <w:r>
              <w:rPr>
                <w:rFonts w:ascii="宋体" w:hAnsi="宋体"/>
                <w:color w:val="000000" w:themeColor="text1"/>
                <w:sz w:val="24"/>
                <w14:textFill>
                  <w14:solidFill>
                    <w14:schemeClr w14:val="tx1"/>
                  </w14:solidFill>
                </w14:textFill>
              </w:rPr>
              <w:t>平方米</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590" w:hRule="atLeast"/>
        </w:trPr>
        <w:tc>
          <w:tcPr>
            <w:tcW w:w="4620" w:type="dxa"/>
            <w:gridSpan w:val="2"/>
            <w:tcBorders>
              <w:top w:val="single" w:color="000000" w:sz="4" w:space="0"/>
              <w:left w:val="single" w:color="000000" w:sz="4" w:space="0"/>
              <w:bottom w:val="single" w:color="000000" w:sz="4" w:space="0"/>
              <w:right w:val="single" w:color="000000" w:sz="4" w:space="0"/>
            </w:tcBorders>
            <w:noWrap/>
            <w:vAlign w:val="center"/>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单位简历及内设机构情况</w:t>
            </w:r>
          </w:p>
        </w:tc>
        <w:tc>
          <w:tcPr>
            <w:tcW w:w="4507" w:type="dxa"/>
            <w:gridSpan w:val="3"/>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595" w:hRule="atLeast"/>
        </w:trPr>
        <w:tc>
          <w:tcPr>
            <w:tcW w:w="4620" w:type="dxa"/>
            <w:gridSpan w:val="2"/>
            <w:tcBorders>
              <w:top w:val="single" w:color="000000" w:sz="4" w:space="0"/>
              <w:left w:val="single" w:color="000000" w:sz="4" w:space="0"/>
              <w:bottom w:val="single" w:color="000000" w:sz="4" w:space="0"/>
              <w:right w:val="single" w:color="000000" w:sz="4" w:space="0"/>
            </w:tcBorders>
            <w:noWrap/>
            <w:vAlign w:val="center"/>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单位优势及特长</w:t>
            </w:r>
          </w:p>
        </w:tc>
        <w:tc>
          <w:tcPr>
            <w:tcW w:w="4507" w:type="dxa"/>
            <w:gridSpan w:val="3"/>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c>
          <w:tcPr>
            <w:tcW w:w="4620" w:type="dxa"/>
            <w:gridSpan w:val="2"/>
            <w:tcBorders>
              <w:top w:val="single" w:color="000000" w:sz="4" w:space="0"/>
              <w:left w:val="single" w:color="000000" w:sz="4" w:space="0"/>
              <w:bottom w:val="single" w:color="000000" w:sz="4" w:space="0"/>
              <w:right w:val="single" w:color="000000" w:sz="4" w:space="0"/>
            </w:tcBorders>
            <w:noWrap/>
            <w:vAlign w:val="center"/>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近三年来完成或正在履行的重大合同情况</w:t>
            </w:r>
          </w:p>
        </w:tc>
        <w:tc>
          <w:tcPr>
            <w:tcW w:w="4507" w:type="dxa"/>
            <w:gridSpan w:val="3"/>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c>
          <w:tcPr>
            <w:tcW w:w="4620" w:type="dxa"/>
            <w:gridSpan w:val="2"/>
            <w:tcBorders>
              <w:top w:val="single" w:color="000000" w:sz="4" w:space="0"/>
              <w:left w:val="single" w:color="000000" w:sz="4" w:space="0"/>
              <w:bottom w:val="single" w:color="000000" w:sz="4" w:space="0"/>
              <w:right w:val="single" w:color="000000" w:sz="4" w:space="0"/>
            </w:tcBorders>
            <w:noWrap/>
            <w:vAlign w:val="center"/>
          </w:tcPr>
          <w:p>
            <w:pPr>
              <w:pStyle w:val="204"/>
              <w:adjustRightInd w:val="0"/>
              <w:snapToGrid w:val="0"/>
              <w:spacing w:after="0" w:line="288" w:lineRule="auto"/>
              <w:ind w:firstLine="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近三年来受行业主管部门考核评价及业主评价意见</w:t>
            </w:r>
          </w:p>
        </w:tc>
        <w:tc>
          <w:tcPr>
            <w:tcW w:w="4507" w:type="dxa"/>
            <w:gridSpan w:val="3"/>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965" w:hRule="atLeast"/>
        </w:trPr>
        <w:tc>
          <w:tcPr>
            <w:tcW w:w="4620" w:type="dxa"/>
            <w:gridSpan w:val="2"/>
            <w:tcBorders>
              <w:top w:val="single" w:color="000000" w:sz="4" w:space="0"/>
              <w:left w:val="single" w:color="000000" w:sz="4" w:space="0"/>
              <w:bottom w:val="single" w:color="000000" w:sz="4" w:space="0"/>
              <w:right w:val="single" w:color="000000" w:sz="4" w:space="0"/>
            </w:tcBorders>
            <w:noWrap/>
            <w:vAlign w:val="center"/>
          </w:tcPr>
          <w:p>
            <w:pPr>
              <w:pStyle w:val="204"/>
              <w:adjustRightInd w:val="0"/>
              <w:snapToGrid w:val="0"/>
              <w:spacing w:after="0" w:line="288"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最近</w:t>
            </w:r>
            <w:r>
              <w:rPr>
                <w:rFonts w:ascii="宋体" w:hAnsi="宋体"/>
                <w:color w:val="000000" w:themeColor="text1"/>
                <w:sz w:val="24"/>
                <w14:textFill>
                  <w14:solidFill>
                    <w14:schemeClr w14:val="tx1"/>
                  </w14:solidFill>
                </w14:textFill>
              </w:rPr>
              <w:t>3年内有无因</w:t>
            </w:r>
            <w:r>
              <w:rPr>
                <w:rFonts w:hint="eastAsia" w:ascii="宋体" w:hAnsi="宋体"/>
                <w:color w:val="000000" w:themeColor="text1"/>
                <w:sz w:val="24"/>
                <w14:textFill>
                  <w14:solidFill>
                    <w14:schemeClr w14:val="tx1"/>
                  </w14:solidFill>
                </w14:textFill>
              </w:rPr>
              <w:t>违纪或</w:t>
            </w:r>
            <w:r>
              <w:rPr>
                <w:rFonts w:ascii="宋体" w:hAnsi="宋体"/>
                <w:color w:val="000000" w:themeColor="text1"/>
                <w:sz w:val="24"/>
                <w14:textFill>
                  <w14:solidFill>
                    <w14:schemeClr w14:val="tx1"/>
                  </w14:solidFill>
                </w14:textFill>
              </w:rPr>
              <w:t>其他原因被投诉或起诉的情况及说明</w:t>
            </w:r>
          </w:p>
        </w:tc>
        <w:tc>
          <w:tcPr>
            <w:tcW w:w="4507" w:type="dxa"/>
            <w:gridSpan w:val="3"/>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（包括解决方式和结果）</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1004" w:hRule="atLeast"/>
        </w:trPr>
        <w:tc>
          <w:tcPr>
            <w:tcW w:w="4620" w:type="dxa"/>
            <w:gridSpan w:val="2"/>
            <w:tcBorders>
              <w:top w:val="single" w:color="000000" w:sz="4" w:space="0"/>
              <w:left w:val="single" w:color="000000" w:sz="4" w:space="0"/>
              <w:bottom w:val="single" w:color="000000" w:sz="4" w:space="0"/>
              <w:right w:val="single" w:color="000000" w:sz="4" w:space="0"/>
            </w:tcBorders>
            <w:noWrap/>
            <w:vAlign w:val="center"/>
          </w:tcPr>
          <w:p>
            <w:pPr>
              <w:pStyle w:val="204"/>
              <w:adjustRightInd w:val="0"/>
              <w:snapToGrid w:val="0"/>
              <w:spacing w:after="0" w:line="288"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最近</w:t>
            </w:r>
            <w:r>
              <w:rPr>
                <w:rFonts w:ascii="宋体" w:hAnsi="宋体"/>
                <w:color w:val="000000" w:themeColor="text1"/>
                <w:sz w:val="24"/>
                <w14:textFill>
                  <w14:solidFill>
                    <w14:schemeClr w14:val="tx1"/>
                  </w14:solidFill>
                </w14:textFill>
              </w:rPr>
              <w:t>3年内主要负责人有无因经济犯罪被司法机关追究的情况及说明</w:t>
            </w:r>
          </w:p>
        </w:tc>
        <w:tc>
          <w:tcPr>
            <w:tcW w:w="4507" w:type="dxa"/>
            <w:gridSpan w:val="3"/>
            <w:tcBorders>
              <w:top w:val="single" w:color="000000" w:sz="4" w:space="0"/>
              <w:left w:val="single" w:color="000000" w:sz="4" w:space="0"/>
              <w:bottom w:val="single" w:color="000000" w:sz="4" w:space="0"/>
              <w:right w:val="single" w:color="000000" w:sz="4" w:space="0"/>
            </w:tcBorders>
            <w:noWrap/>
          </w:tcPr>
          <w:p>
            <w:pPr>
              <w:adjustRightInd w:val="0"/>
              <w:snapToGrid w:val="0"/>
              <w:spacing w:after="0" w:line="360" w:lineRule="auto"/>
              <w:rPr>
                <w:rFonts w:ascii="宋体" w:hAnsi="宋体"/>
                <w:color w:val="000000" w:themeColor="text1"/>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47" w:hRule="atLeast"/>
        </w:trPr>
        <w:tc>
          <w:tcPr>
            <w:tcW w:w="4620" w:type="dxa"/>
            <w:gridSpan w:val="2"/>
            <w:tcBorders>
              <w:top w:val="single" w:color="000000" w:sz="4" w:space="0"/>
              <w:left w:val="single" w:color="000000" w:sz="4" w:space="0"/>
              <w:bottom w:val="single" w:color="000000" w:sz="4" w:space="0"/>
              <w:right w:val="single" w:color="000000" w:sz="4" w:space="0"/>
            </w:tcBorders>
            <w:noWrap/>
            <w:vAlign w:val="center"/>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其他需要说明的情况</w:t>
            </w:r>
          </w:p>
        </w:tc>
        <w:tc>
          <w:tcPr>
            <w:tcW w:w="4507" w:type="dxa"/>
            <w:gridSpan w:val="3"/>
            <w:tcBorders>
              <w:top w:val="single" w:color="000000" w:sz="4" w:space="0"/>
              <w:left w:val="single" w:color="000000" w:sz="4" w:space="0"/>
              <w:bottom w:val="single" w:color="000000" w:sz="4" w:space="0"/>
              <w:right w:val="single" w:color="000000" w:sz="4" w:space="0"/>
            </w:tcBorders>
            <w:noWrap/>
          </w:tcPr>
          <w:p>
            <w:pPr>
              <w:pStyle w:val="204"/>
              <w:adjustRightInd w:val="0"/>
              <w:snapToGrid w:val="0"/>
              <w:spacing w:after="0" w:line="360" w:lineRule="auto"/>
              <w:ind w:firstLine="0"/>
              <w:rPr>
                <w:rFonts w:ascii="宋体" w:hAnsi="宋体"/>
                <w:color w:val="000000" w:themeColor="text1"/>
                <w:sz w:val="24"/>
                <w14:textFill>
                  <w14:solidFill>
                    <w14:schemeClr w14:val="tx1"/>
                  </w14:solidFill>
                </w14:textFill>
              </w:rPr>
            </w:pPr>
          </w:p>
        </w:tc>
      </w:tr>
    </w:tbl>
    <w:p>
      <w:pPr>
        <w:pStyle w:val="204"/>
        <w:adjustRightInd w:val="0"/>
        <w:snapToGrid w:val="0"/>
        <w:spacing w:after="0"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注：本表可以扩展。</w:t>
      </w:r>
    </w:p>
    <w:p>
      <w:pPr>
        <w:adjustRightInd w:val="0"/>
        <w:snapToGrid w:val="0"/>
        <w:spacing w:after="0" w:line="360" w:lineRule="auto"/>
        <w:ind w:firstLine="480"/>
        <w:rPr>
          <w:rFonts w:ascii="黑体" w:hAnsi="宋体" w:eastAsia="黑体"/>
          <w:bCs/>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法定代表人或授权代表签字或盖章：</w:t>
      </w:r>
      <w:r>
        <w:rPr>
          <w:rFonts w:ascii="宋体" w:hAnsi="宋体"/>
          <w:bCs/>
          <w:color w:val="000000" w:themeColor="text1"/>
          <w:szCs w:val="21"/>
          <w14:textFill>
            <w14:solidFill>
              <w14:schemeClr w14:val="tx1"/>
            </w14:solidFill>
          </w14:textFill>
        </w:rPr>
        <w:br w:type="page" w:clear="all"/>
      </w:r>
      <w:r>
        <w:rPr>
          <w:rFonts w:hint="eastAsia" w:ascii="黑体" w:hAnsi="宋体" w:eastAsia="黑体" w:cs="Times New Roman"/>
          <w:bCs/>
          <w:color w:val="000000" w:themeColor="text1"/>
          <w:sz w:val="24"/>
          <w:szCs w:val="24"/>
          <w14:textFill>
            <w14:solidFill>
              <w14:schemeClr w14:val="tx1"/>
            </w14:solidFill>
          </w14:textFill>
        </w:rPr>
        <w:t>（十</w:t>
      </w:r>
      <w:r>
        <w:rPr>
          <w:rFonts w:hint="eastAsia" w:ascii="黑体" w:hAnsi="宋体" w:eastAsia="黑体" w:cs="Times New Roman"/>
          <w:bCs/>
          <w:color w:val="000000" w:themeColor="text1"/>
          <w:sz w:val="24"/>
          <w:szCs w:val="24"/>
          <w:lang w:val="en-US" w:eastAsia="zh-CN"/>
          <w14:textFill>
            <w14:solidFill>
              <w14:schemeClr w14:val="tx1"/>
            </w14:solidFill>
          </w14:textFill>
        </w:rPr>
        <w:t>三</w:t>
      </w:r>
      <w:r>
        <w:rPr>
          <w:rFonts w:hint="eastAsia" w:ascii="黑体" w:hAnsi="宋体" w:eastAsia="黑体" w:cs="Times New Roman"/>
          <w:bCs/>
          <w:color w:val="000000" w:themeColor="text1"/>
          <w:sz w:val="24"/>
          <w:szCs w:val="24"/>
          <w14:textFill>
            <w14:solidFill>
              <w14:schemeClr w14:val="tx1"/>
            </w14:solidFill>
          </w14:textFill>
        </w:rPr>
        <w:t>）技术方案（格式自拟）</w:t>
      </w:r>
    </w:p>
    <w:p>
      <w:pPr>
        <w:adjustRightInd w:val="0"/>
        <w:snapToGrid w:val="0"/>
        <w:spacing w:after="0" w:line="360" w:lineRule="auto"/>
        <w:ind w:firstLine="480"/>
        <w:jc w:val="center"/>
        <w:rPr>
          <w:rFonts w:ascii="宋体" w:hAnsi="宋体"/>
          <w:bCs/>
          <w:color w:val="000000" w:themeColor="text1"/>
          <w:sz w:val="24"/>
          <w:szCs w:val="24"/>
          <w14:textFill>
            <w14:solidFill>
              <w14:schemeClr w14:val="tx1"/>
            </w14:solidFill>
          </w14:textFill>
        </w:rPr>
      </w:pPr>
    </w:p>
    <w:p>
      <w:pPr>
        <w:adjustRightInd w:val="0"/>
        <w:snapToGrid w:val="0"/>
        <w:spacing w:after="0" w:line="360" w:lineRule="auto"/>
        <w:ind w:firstLine="480"/>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技术方案</w:t>
      </w:r>
    </w:p>
    <w:p>
      <w:pPr>
        <w:pStyle w:val="259"/>
        <w:adjustRightInd w:val="0"/>
        <w:snapToGrid w:val="0"/>
        <w:spacing w:after="0" w:line="360" w:lineRule="auto"/>
        <w:ind w:firstLine="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投标供应商应按评分点编制完整的服务方案，</w:t>
      </w:r>
      <w:r>
        <w:rPr>
          <w:color w:val="000000" w:themeColor="text1"/>
          <w:sz w:val="24"/>
          <w14:textFill>
            <w14:solidFill>
              <w14:schemeClr w14:val="tx1"/>
            </w14:solidFill>
          </w14:textFill>
        </w:rPr>
        <w:t>以便评审。</w:t>
      </w:r>
    </w:p>
    <w:p>
      <w:pPr>
        <w:pStyle w:val="259"/>
        <w:adjustRightInd w:val="0"/>
        <w:snapToGrid w:val="0"/>
        <w:spacing w:after="0" w:line="360" w:lineRule="auto"/>
        <w:ind w:firstLine="0"/>
        <w:rPr>
          <w:color w:val="000000" w:themeColor="text1"/>
          <w:sz w:val="24"/>
          <w14:textFill>
            <w14:solidFill>
              <w14:schemeClr w14:val="tx1"/>
            </w14:solidFill>
          </w14:textFill>
        </w:rPr>
      </w:pPr>
    </w:p>
    <w:p>
      <w:pPr>
        <w:pStyle w:val="258"/>
        <w:adjustRightInd w:val="0"/>
        <w:snapToGrid w:val="0"/>
        <w:spacing w:after="0" w:line="360" w:lineRule="auto"/>
        <w:ind w:firstLine="0"/>
        <w:rPr>
          <w:rFonts w:ascii="宋体" w:hAnsi="宋体"/>
          <w:bCs/>
          <w:color w:val="000000" w:themeColor="text1"/>
          <w:sz w:val="24"/>
          <w:szCs w:val="24"/>
          <w14:textFill>
            <w14:solidFill>
              <w14:schemeClr w14:val="tx1"/>
            </w14:solidFill>
          </w14:textFill>
        </w:rPr>
      </w:pPr>
      <w:r>
        <w:rPr>
          <w:b/>
          <w:bCs/>
          <w:color w:val="000000" w:themeColor="text1"/>
          <w:sz w:val="24"/>
          <w14:textFill>
            <w14:solidFill>
              <w14:schemeClr w14:val="tx1"/>
            </w14:solidFill>
          </w14:textFill>
        </w:rPr>
        <w:t>（格式自拟）</w:t>
      </w:r>
    </w:p>
    <w:sectPr>
      <w:headerReference r:id="rId5" w:type="first"/>
      <w:footerReference r:id="rId6" w:type="default"/>
      <w:pgSz w:w="11906" w:h="16838"/>
      <w:pgMar w:top="567" w:right="1112" w:bottom="567" w:left="1134" w:header="624" w:footer="907" w:gutter="0"/>
      <w:pgNumType w:fmt="decimal" w:start="2"/>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B0604020202020204"/>
    <w:charset w:val="86"/>
    <w:family w:val="modern"/>
    <w:pitch w:val="default"/>
    <w:sig w:usb0="00000000" w:usb1="00000000" w:usb2="0000001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zql5uc8AAAAFAQAADwAA&#10;AAAAAAABACAAAAAiAAAAZHJzL2Rvd25yZXYueG1sUEsBAhQAFAAAAAgAh07iQBDv2ZGtAQAASwMA&#10;AA4AAAAAAAAAAQAgAAAAHgEAAGRycy9lMm9Eb2MueG1sUEsFBgAAAAAGAAYAWQEAAD0FAAAAAA==&#10;">
              <v:fill on="f" focussize="0,0"/>
              <v:stroke on="f"/>
              <v:imagedata o:title=""/>
              <o:lock v:ext="edit" aspectratio="f"/>
              <v:textbox inset="0mm,0mm,0mm,0mm" style="mso-fit-shape-to-text:t;">
                <w:txbxContent>
                  <w:p>
                    <w:pPr>
                      <w:pStyle w:val="2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8285" cy="284480"/>
              <wp:effectExtent l="0" t="0" r="0" b="0"/>
              <wp:wrapNone/>
              <wp:docPr id="2" name="文本框 3"/>
              <wp:cNvGraphicFramePr/>
              <a:graphic xmlns:a="http://schemas.openxmlformats.org/drawingml/2006/main">
                <a:graphicData uri="http://schemas.microsoft.com/office/word/2010/wordprocessingShape">
                  <wps:wsp>
                    <wps:cNvSpPr txBox="1"/>
                    <wps:spPr>
                      <a:xfrm>
                        <a:off x="0" y="0"/>
                        <a:ext cx="248285" cy="284480"/>
                      </a:xfrm>
                      <a:prstGeom prst="rect">
                        <a:avLst/>
                      </a:prstGeom>
                      <a:noFill/>
                      <a:ln>
                        <a:noFill/>
                      </a:ln>
                    </wps:spPr>
                    <wps:txbx>
                      <w:txbxContent>
                        <w:p>
                          <w:pPr>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lIns="0" tIns="0" rIns="0" bIns="0" upright="1"/>
                  </wps:wsp>
                </a:graphicData>
              </a:graphic>
            </wp:anchor>
          </w:drawing>
        </mc:Choice>
        <mc:Fallback>
          <w:pict>
            <v:shape id="文本框 3" o:spid="_x0000_s1026" o:spt="202" type="#_x0000_t202" style="position:absolute;left:0pt;margin-top:0pt;height:22.4pt;width:19.55pt;mso-position-horizontal:center;mso-position-horizontal-relative:margin;z-index:251659264;mso-width-relative:page;mso-height-relative:page;" filled="f" stroked="f" coordsize="21600,21600" o:gfxdata="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7bg5pNQAAAADAQAADwAAAAAAAAABACAA&#10;AAAiAAAAZHJzL2Rvd25yZXYueG1sUEsBAhQAFAAAAAgAh07iQL/zbzefAQAAIwMAAA4AAAAAAAAA&#10;AQAgAAAAIwEAAGRycy9lMm9Eb2MueG1sUEsFBgAAAAAGAAYAWQEAADQFAAAAAA==&#10;">
              <v:fill on="f" focussize="0,0"/>
              <v:stroke on="f"/>
              <v:imagedata o:title=""/>
              <o:lock v:ext="edit" aspectratio="f"/>
              <v:textbox inset="0mm,0mm,0mm,0mm">
                <w:txbxContent>
                  <w:p>
                    <w:pPr>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9"/>
      <w:pBdr>
        <w:bottom w:val="none" w:color="auto" w:sz="0" w:space="1"/>
      </w:pBdr>
      <w:tabs>
        <w:tab w:val="right" w:pos="9921"/>
      </w:tabs>
    </w:pPr>
    <w:r>
      <w:rPr>
        <w:rFonts w:hint="eastAsia" w:ascii="宋体" w:hAnsi="宋体"/>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9"/>
      <w:jc w:val="both"/>
    </w:pPr>
    <w:r>
      <w:rPr>
        <w:rFonts w:hint="eastAsia" w:ascii="宋体" w:hAnsi="宋体"/>
      </w:rPr>
      <w:t>JSZC-320000-JSZH-G2025-2025年制服采购项目公开招标文件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9341B"/>
    <w:multiLevelType w:val="multilevel"/>
    <w:tmpl w:val="9239341B"/>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1">
    <w:nsid w:val="B5E306ED"/>
    <w:multiLevelType w:val="multilevel"/>
    <w:tmpl w:val="B5E306ED"/>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BF205925"/>
    <w:multiLevelType w:val="multilevel"/>
    <w:tmpl w:val="BF205925"/>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C8879AEF"/>
    <w:multiLevelType w:val="multilevel"/>
    <w:tmpl w:val="C8879AEF"/>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4">
    <w:nsid w:val="CF092B84"/>
    <w:multiLevelType w:val="multilevel"/>
    <w:tmpl w:val="CF092B84"/>
    <w:lvl w:ilvl="0" w:tentative="0">
      <w:start w:val="1"/>
      <w:numFmt w:val="bullet"/>
      <w:pStyle w:val="231"/>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5">
    <w:nsid w:val="DCBA6B53"/>
    <w:multiLevelType w:val="multilevel"/>
    <w:tmpl w:val="DCBA6B53"/>
    <w:lvl w:ilvl="0" w:tentative="0">
      <w:start w:val="1"/>
      <w:numFmt w:val="decimal"/>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53208E"/>
    <w:multiLevelType w:val="multilevel"/>
    <w:tmpl w:val="0053208E"/>
    <w:lvl w:ilvl="0" w:tentative="0">
      <w:start w:val="1"/>
      <w:numFmt w:val="upperLetter"/>
      <w:pStyle w:val="196"/>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3D62ECE"/>
    <w:multiLevelType w:val="multilevel"/>
    <w:tmpl w:val="03D62ECE"/>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25B654F3"/>
    <w:multiLevelType w:val="multilevel"/>
    <w:tmpl w:val="25B654F3"/>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A8F537B"/>
    <w:multiLevelType w:val="multilevel"/>
    <w:tmpl w:val="2A8F537B"/>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4D4DC07F"/>
    <w:multiLevelType w:val="multilevel"/>
    <w:tmpl w:val="4D4DC07F"/>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9ADCABA"/>
    <w:multiLevelType w:val="multilevel"/>
    <w:tmpl w:val="59ADCABA"/>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A241D34"/>
    <w:multiLevelType w:val="multilevel"/>
    <w:tmpl w:val="5A241D34"/>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663C609A"/>
    <w:multiLevelType w:val="multilevel"/>
    <w:tmpl w:val="663C609A"/>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auto"/>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5">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6"/>
  </w:num>
  <w:num w:numId="2">
    <w:abstractNumId w:val="4"/>
  </w:num>
  <w:num w:numId="3">
    <w:abstractNumId w:val="12"/>
  </w:num>
  <w:num w:numId="4">
    <w:abstractNumId w:val="2"/>
  </w:num>
  <w:num w:numId="5">
    <w:abstractNumId w:val="1"/>
  </w:num>
  <w:num w:numId="6">
    <w:abstractNumId w:val="7"/>
  </w:num>
  <w:num w:numId="7">
    <w:abstractNumId w:val="9"/>
  </w:num>
  <w:num w:numId="8">
    <w:abstractNumId w:val="15"/>
  </w:num>
  <w:num w:numId="9">
    <w:abstractNumId w:val="0"/>
  </w:num>
  <w:num w:numId="10">
    <w:abstractNumId w:val="10"/>
  </w:num>
  <w:num w:numId="11">
    <w:abstractNumId w:val="13"/>
  </w:num>
  <w:num w:numId="12">
    <w:abstractNumId w:val="3"/>
  </w:num>
  <w:num w:numId="13">
    <w:abstractNumId w:val="11"/>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revisionView w:markup="0"/>
  <w:trackRevisions w:val="1"/>
  <w:documentProtection w:enforcement="0"/>
  <w:defaultTabStop w:val="420"/>
  <w:noPunctuationKerning w:val="1"/>
  <w:characterSpacingControl w:val="doNotCompress"/>
  <w:hdrShapeDefaults>
    <o:shapelayout v:ext="edit">
      <o:idmap v:ext="edit" data="1"/>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zOGQxZjI3Yzg2MjkyZjEyNzQyM2Y1MGU1N2JjYmEifQ=="/>
  </w:docVars>
  <w:rsids>
    <w:rsidRoot w:val="004338DA"/>
    <w:rsid w:val="00011D31"/>
    <w:rsid w:val="00020D56"/>
    <w:rsid w:val="00021BDA"/>
    <w:rsid w:val="0003183F"/>
    <w:rsid w:val="00076104"/>
    <w:rsid w:val="00085AED"/>
    <w:rsid w:val="00100385"/>
    <w:rsid w:val="0010741E"/>
    <w:rsid w:val="00110523"/>
    <w:rsid w:val="003F5FD6"/>
    <w:rsid w:val="004332B0"/>
    <w:rsid w:val="004338DA"/>
    <w:rsid w:val="00435C5A"/>
    <w:rsid w:val="004B2A7C"/>
    <w:rsid w:val="004B5AE2"/>
    <w:rsid w:val="00546E78"/>
    <w:rsid w:val="00573F51"/>
    <w:rsid w:val="00594BE4"/>
    <w:rsid w:val="005A288F"/>
    <w:rsid w:val="005C2AE9"/>
    <w:rsid w:val="005D3B58"/>
    <w:rsid w:val="005E444A"/>
    <w:rsid w:val="00601F22"/>
    <w:rsid w:val="0062185D"/>
    <w:rsid w:val="006254BF"/>
    <w:rsid w:val="00633422"/>
    <w:rsid w:val="0066730E"/>
    <w:rsid w:val="00674F6D"/>
    <w:rsid w:val="0068584F"/>
    <w:rsid w:val="006F3A0D"/>
    <w:rsid w:val="00715499"/>
    <w:rsid w:val="007A23F1"/>
    <w:rsid w:val="007B3C9A"/>
    <w:rsid w:val="007E2979"/>
    <w:rsid w:val="007E60F0"/>
    <w:rsid w:val="0080373C"/>
    <w:rsid w:val="008775B2"/>
    <w:rsid w:val="008A347C"/>
    <w:rsid w:val="0094484D"/>
    <w:rsid w:val="009D44F7"/>
    <w:rsid w:val="00A611EB"/>
    <w:rsid w:val="00A83F7B"/>
    <w:rsid w:val="00AA4C40"/>
    <w:rsid w:val="00AA5CCE"/>
    <w:rsid w:val="00AB4DC3"/>
    <w:rsid w:val="00B55C16"/>
    <w:rsid w:val="00BD69C9"/>
    <w:rsid w:val="00CC0E2F"/>
    <w:rsid w:val="00CE5A24"/>
    <w:rsid w:val="00D06AFE"/>
    <w:rsid w:val="00D3156B"/>
    <w:rsid w:val="00D56E56"/>
    <w:rsid w:val="00D8743D"/>
    <w:rsid w:val="00DB2196"/>
    <w:rsid w:val="00DE429D"/>
    <w:rsid w:val="00E0382E"/>
    <w:rsid w:val="00EA63BD"/>
    <w:rsid w:val="00EB3387"/>
    <w:rsid w:val="00ED5F95"/>
    <w:rsid w:val="00F6073C"/>
    <w:rsid w:val="00F70863"/>
    <w:rsid w:val="00F93AF0"/>
    <w:rsid w:val="018E1D82"/>
    <w:rsid w:val="04F46437"/>
    <w:rsid w:val="05A97F8E"/>
    <w:rsid w:val="093052ED"/>
    <w:rsid w:val="09412298"/>
    <w:rsid w:val="0C232BA4"/>
    <w:rsid w:val="0CB5078B"/>
    <w:rsid w:val="0F362BEE"/>
    <w:rsid w:val="0F3B1FA5"/>
    <w:rsid w:val="0FA05CD8"/>
    <w:rsid w:val="12A504BB"/>
    <w:rsid w:val="12C71ABC"/>
    <w:rsid w:val="14C805C5"/>
    <w:rsid w:val="16784732"/>
    <w:rsid w:val="1C0F2AD7"/>
    <w:rsid w:val="24045AE6"/>
    <w:rsid w:val="25CA36B2"/>
    <w:rsid w:val="2C575B87"/>
    <w:rsid w:val="3092272C"/>
    <w:rsid w:val="30F060AF"/>
    <w:rsid w:val="31AB782E"/>
    <w:rsid w:val="33B04C0F"/>
    <w:rsid w:val="342C6FC5"/>
    <w:rsid w:val="3CFB49AC"/>
    <w:rsid w:val="3E0B0B3F"/>
    <w:rsid w:val="3EDF59BF"/>
    <w:rsid w:val="3F6D27EB"/>
    <w:rsid w:val="43FD2ABC"/>
    <w:rsid w:val="45045273"/>
    <w:rsid w:val="450853EB"/>
    <w:rsid w:val="451A75ED"/>
    <w:rsid w:val="45BC74FB"/>
    <w:rsid w:val="46011869"/>
    <w:rsid w:val="46AA6CC6"/>
    <w:rsid w:val="4A505EC1"/>
    <w:rsid w:val="4BC94D4F"/>
    <w:rsid w:val="4EE24B59"/>
    <w:rsid w:val="516942B3"/>
    <w:rsid w:val="55F447FC"/>
    <w:rsid w:val="5B7831C4"/>
    <w:rsid w:val="5E664181"/>
    <w:rsid w:val="62907A7D"/>
    <w:rsid w:val="641B70F5"/>
    <w:rsid w:val="69983955"/>
    <w:rsid w:val="6A7227E3"/>
    <w:rsid w:val="6AF371DE"/>
    <w:rsid w:val="6D7446FF"/>
    <w:rsid w:val="704638C3"/>
    <w:rsid w:val="714F4CEB"/>
    <w:rsid w:val="736152C7"/>
    <w:rsid w:val="76821C5A"/>
    <w:rsid w:val="7A240383"/>
    <w:rsid w:val="7A832AD7"/>
    <w:rsid w:val="7C3B14ED"/>
    <w:rsid w:val="7DE275CA"/>
    <w:rsid w:val="7F2F696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sz w:val="21"/>
      <w:lang w:val="en-US" w:eastAsia="zh-CN" w:bidi="ar-SA"/>
    </w:rPr>
  </w:style>
  <w:style w:type="paragraph" w:styleId="3">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Layout w:type="fixed"/>
      <w:tblCellMar>
        <w:top w:w="0" w:type="dxa"/>
        <w:left w:w="108" w:type="dxa"/>
        <w:bottom w:w="0" w:type="dxa"/>
        <w:right w:w="108" w:type="dxa"/>
      </w:tblCellMar>
    </w:tblPr>
  </w:style>
  <w:style w:type="paragraph" w:styleId="2">
    <w:name w:val="index 4"/>
    <w:basedOn w:val="1"/>
    <w:next w:val="1"/>
    <w:qFormat/>
    <w:uiPriority w:val="0"/>
    <w:pPr>
      <w:ind w:left="1260"/>
    </w:pPr>
    <w:rPr>
      <w:rFonts w:eastAsia="楷体_GB2312"/>
      <w:sz w:val="26"/>
      <w:szCs w:val="26"/>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kern w:val="2"/>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270"/>
    <w:semiHidden/>
    <w:unhideWhenUsed/>
    <w:qFormat/>
    <w:uiPriority w:val="99"/>
    <w:pPr>
      <w:jc w:val="left"/>
    </w:pPr>
  </w:style>
  <w:style w:type="paragraph" w:styleId="16">
    <w:name w:val="Body Text"/>
    <w:basedOn w:val="1"/>
    <w:qFormat/>
    <w:uiPriority w:val="1"/>
    <w:rPr>
      <w:rFonts w:asciiTheme="minorHAnsi" w:hAnsiTheme="minorHAnsi" w:eastAsiaTheme="minorEastAsia" w:cstheme="minorBidi"/>
      <w:kern w:val="2"/>
      <w:sz w:val="24"/>
      <w:szCs w:val="24"/>
    </w:rPr>
  </w:style>
  <w:style w:type="paragraph" w:styleId="17">
    <w:name w:val="Block Text"/>
    <w:basedOn w:val="1"/>
    <w:qFormat/>
    <w:uiPriority w:val="0"/>
    <w:pPr>
      <w:adjustRightInd w:val="0"/>
      <w:ind w:left="420" w:right="33"/>
      <w:jc w:val="left"/>
      <w:textAlignment w:val="baseline"/>
    </w:pPr>
    <w:rPr>
      <w:sz w:val="24"/>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99"/>
    <w:rPr>
      <w:rFonts w:ascii="宋体" w:hAnsi="Courier New" w:eastAsia="楷体_GB2312"/>
      <w:sz w:val="26"/>
    </w:rPr>
  </w:style>
  <w:style w:type="paragraph" w:styleId="21">
    <w:name w:val="toc 8"/>
    <w:basedOn w:val="1"/>
    <w:next w:val="1"/>
    <w:unhideWhenUsed/>
    <w:qFormat/>
    <w:uiPriority w:val="39"/>
    <w:pPr>
      <w:spacing w:after="57"/>
      <w:ind w:left="1984"/>
    </w:pPr>
  </w:style>
  <w:style w:type="paragraph" w:styleId="22">
    <w:name w:val="endnote text"/>
    <w:basedOn w:val="1"/>
    <w:link w:val="190"/>
    <w:semiHidden/>
    <w:unhideWhenUsed/>
    <w:qFormat/>
    <w:uiPriority w:val="99"/>
    <w:rPr>
      <w:sz w:val="20"/>
    </w:rPr>
  </w:style>
  <w:style w:type="paragraph" w:styleId="23">
    <w:name w:val="Balloon Text"/>
    <w:basedOn w:val="1"/>
    <w:link w:val="268"/>
    <w:semiHidden/>
    <w:unhideWhenUsed/>
    <w:qFormat/>
    <w:uiPriority w:val="99"/>
    <w:rPr>
      <w:sz w:val="18"/>
      <w:szCs w:val="18"/>
    </w:rPr>
  </w:style>
  <w:style w:type="paragraph" w:styleId="24">
    <w:name w:val="footer"/>
    <w:basedOn w:val="1"/>
    <w:link w:val="63"/>
    <w:unhideWhenUsed/>
    <w:qFormat/>
    <w:uiPriority w:val="99"/>
    <w:pPr>
      <w:tabs>
        <w:tab w:val="center" w:pos="7143"/>
        <w:tab w:val="right" w:pos="14287"/>
      </w:tabs>
    </w:pPr>
  </w:style>
  <w:style w:type="paragraph" w:styleId="25">
    <w:name w:val="header"/>
    <w:basedOn w:val="1"/>
    <w:link w:val="61"/>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56"/>
    <w:qFormat/>
    <w:uiPriority w:val="11"/>
    <w:pPr>
      <w:spacing w:before="200" w:after="200"/>
    </w:pPr>
    <w:rPr>
      <w:sz w:val="24"/>
      <w:szCs w:val="24"/>
    </w:rPr>
  </w:style>
  <w:style w:type="paragraph" w:styleId="29">
    <w:name w:val="footnote text"/>
    <w:basedOn w:val="1"/>
    <w:link w:val="189"/>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Title"/>
    <w:basedOn w:val="1"/>
    <w:next w:val="1"/>
    <w:link w:val="55"/>
    <w:qFormat/>
    <w:uiPriority w:val="10"/>
    <w:pPr>
      <w:spacing w:before="300" w:after="200"/>
      <w:contextualSpacing/>
    </w:pPr>
    <w:rPr>
      <w:sz w:val="48"/>
      <w:szCs w:val="48"/>
    </w:rPr>
  </w:style>
  <w:style w:type="paragraph" w:styleId="35">
    <w:name w:val="annotation subject"/>
    <w:basedOn w:val="15"/>
    <w:next w:val="15"/>
    <w:link w:val="271"/>
    <w:semiHidden/>
    <w:unhideWhenUsed/>
    <w:qFormat/>
    <w:uiPriority w:val="99"/>
    <w:rPr>
      <w:b/>
      <w:bCs/>
    </w:rPr>
  </w:style>
  <w:style w:type="paragraph" w:styleId="36">
    <w:name w:val="Body Text First Indent"/>
    <w:basedOn w:val="16"/>
    <w:next w:val="1"/>
    <w:qFormat/>
    <w:uiPriority w:val="99"/>
    <w:pPr>
      <w:ind w:firstLine="420" w:firstLineChars="100"/>
    </w:pPr>
    <w:rPr>
      <w:rFonts w:ascii="Times New Roman" w:hAnsi="Times New Roman"/>
      <w:sz w:val="21"/>
      <w:szCs w:val="21"/>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annotation reference"/>
    <w:basedOn w:val="39"/>
    <w:semiHidden/>
    <w:unhideWhenUsed/>
    <w:qFormat/>
    <w:uiPriority w:val="99"/>
    <w:rPr>
      <w:sz w:val="21"/>
      <w:szCs w:val="21"/>
    </w:rPr>
  </w:style>
  <w:style w:type="character" w:styleId="43">
    <w:name w:val="footnote reference"/>
    <w:unhideWhenUsed/>
    <w:qFormat/>
    <w:uiPriority w:val="99"/>
    <w:rPr>
      <w:vertAlign w:val="superscript"/>
    </w:rPr>
  </w:style>
  <w:style w:type="paragraph" w:customStyle="1" w:styleId="44">
    <w:name w:val="Default"/>
    <w:qFormat/>
    <w:uiPriority w:val="0"/>
    <w:pPr>
      <w:widowControl w:val="0"/>
      <w:spacing w:after="160" w:line="278" w:lineRule="auto"/>
    </w:pPr>
    <w:rPr>
      <w:rFonts w:ascii="Times New Roman" w:hAnsi="Times New Roman" w:eastAsia="宋体" w:cs="Times New Roman"/>
      <w:color w:val="000000"/>
      <w:sz w:val="24"/>
      <w:szCs w:val="24"/>
      <w:lang w:val="en-US" w:eastAsia="zh-CN" w:bidi="ar-SA"/>
    </w:rPr>
  </w:style>
  <w:style w:type="character" w:customStyle="1" w:styleId="45">
    <w:name w:val="标题 1 字符"/>
    <w:link w:val="3"/>
    <w:qFormat/>
    <w:uiPriority w:val="9"/>
    <w:rPr>
      <w:rFonts w:ascii="Arial" w:hAnsi="Arial" w:eastAsia="Arial" w:cs="Arial"/>
      <w:sz w:val="40"/>
      <w:szCs w:val="40"/>
    </w:rPr>
  </w:style>
  <w:style w:type="character" w:customStyle="1" w:styleId="46">
    <w:name w:val="标题 2 字符"/>
    <w:link w:val="4"/>
    <w:qFormat/>
    <w:uiPriority w:val="9"/>
    <w:rPr>
      <w:rFonts w:ascii="Arial" w:hAnsi="Arial" w:eastAsia="Arial" w:cs="Arial"/>
      <w:sz w:val="34"/>
    </w:rPr>
  </w:style>
  <w:style w:type="character" w:customStyle="1" w:styleId="47">
    <w:name w:val="标题 3 字符"/>
    <w:link w:val="5"/>
    <w:qFormat/>
    <w:uiPriority w:val="9"/>
    <w:rPr>
      <w:rFonts w:ascii="Arial" w:hAnsi="Arial" w:eastAsia="Arial" w:cs="Arial"/>
      <w:sz w:val="30"/>
      <w:szCs w:val="30"/>
    </w:rPr>
  </w:style>
  <w:style w:type="character" w:customStyle="1" w:styleId="48">
    <w:name w:val="标题 4 字符"/>
    <w:link w:val="6"/>
    <w:qFormat/>
    <w:uiPriority w:val="9"/>
    <w:rPr>
      <w:rFonts w:ascii="Arial" w:hAnsi="Arial" w:eastAsia="Arial" w:cs="Arial"/>
      <w:b/>
      <w:bCs/>
      <w:sz w:val="26"/>
      <w:szCs w:val="26"/>
    </w:rPr>
  </w:style>
  <w:style w:type="character" w:customStyle="1" w:styleId="49">
    <w:name w:val="标题 5 字符"/>
    <w:link w:val="7"/>
    <w:qFormat/>
    <w:uiPriority w:val="9"/>
    <w:rPr>
      <w:rFonts w:ascii="Arial" w:hAnsi="Arial" w:eastAsia="Arial" w:cs="Arial"/>
      <w:b/>
      <w:bCs/>
      <w:sz w:val="24"/>
      <w:szCs w:val="24"/>
    </w:rPr>
  </w:style>
  <w:style w:type="character" w:customStyle="1" w:styleId="50">
    <w:name w:val="标题 6 字符"/>
    <w:link w:val="8"/>
    <w:qFormat/>
    <w:uiPriority w:val="9"/>
    <w:rPr>
      <w:rFonts w:ascii="Arial" w:hAnsi="Arial" w:eastAsia="Arial" w:cs="Arial"/>
      <w:b/>
      <w:bCs/>
      <w:sz w:val="22"/>
      <w:szCs w:val="22"/>
    </w:rPr>
  </w:style>
  <w:style w:type="character" w:customStyle="1" w:styleId="51">
    <w:name w:val="标题 7 字符"/>
    <w:link w:val="9"/>
    <w:qFormat/>
    <w:uiPriority w:val="9"/>
    <w:rPr>
      <w:rFonts w:ascii="Arial" w:hAnsi="Arial" w:eastAsia="Arial" w:cs="Arial"/>
      <w:b/>
      <w:bCs/>
      <w:i/>
      <w:iCs/>
      <w:sz w:val="22"/>
      <w:szCs w:val="22"/>
    </w:rPr>
  </w:style>
  <w:style w:type="character" w:customStyle="1" w:styleId="52">
    <w:name w:val="标题 8 字符"/>
    <w:link w:val="10"/>
    <w:qFormat/>
    <w:uiPriority w:val="9"/>
    <w:rPr>
      <w:rFonts w:ascii="Arial" w:hAnsi="Arial" w:eastAsia="Arial" w:cs="Arial"/>
      <w:i/>
      <w:iCs/>
      <w:sz w:val="22"/>
      <w:szCs w:val="22"/>
    </w:rPr>
  </w:style>
  <w:style w:type="character" w:customStyle="1" w:styleId="53">
    <w:name w:val="标题 9 字符"/>
    <w:link w:val="11"/>
    <w:qFormat/>
    <w:uiPriority w:val="9"/>
    <w:rPr>
      <w:rFonts w:ascii="Arial" w:hAnsi="Arial" w:eastAsia="Arial" w:cs="Arial"/>
      <w:i/>
      <w:iCs/>
      <w:sz w:val="21"/>
      <w:szCs w:val="21"/>
    </w:rPr>
  </w:style>
  <w:style w:type="paragraph" w:styleId="54">
    <w:name w:val="No Spacing"/>
    <w:qFormat/>
    <w:uiPriority w:val="1"/>
    <w:pPr>
      <w:spacing w:after="160" w:line="278" w:lineRule="auto"/>
    </w:pPr>
    <w:rPr>
      <w:rFonts w:ascii="Times New Roman" w:hAnsi="Times New Roman" w:eastAsia="宋体" w:cs="Times New Roman"/>
      <w:lang w:val="en-US" w:eastAsia="zh-CN" w:bidi="ar-SA"/>
    </w:rPr>
  </w:style>
  <w:style w:type="character" w:customStyle="1" w:styleId="55">
    <w:name w:val="标题 字符"/>
    <w:link w:val="34"/>
    <w:qFormat/>
    <w:uiPriority w:val="10"/>
    <w:rPr>
      <w:sz w:val="48"/>
      <w:szCs w:val="48"/>
    </w:rPr>
  </w:style>
  <w:style w:type="character" w:customStyle="1" w:styleId="56">
    <w:name w:val="副标题 字符"/>
    <w:link w:val="28"/>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字符"/>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字符"/>
    <w:link w:val="59"/>
    <w:qFormat/>
    <w:uiPriority w:val="30"/>
    <w:rPr>
      <w:i/>
    </w:rPr>
  </w:style>
  <w:style w:type="character" w:customStyle="1" w:styleId="61">
    <w:name w:val="页眉 字符"/>
    <w:link w:val="25"/>
    <w:qFormat/>
    <w:uiPriority w:val="99"/>
  </w:style>
  <w:style w:type="character" w:customStyle="1" w:styleId="62">
    <w:name w:val="Footer Char"/>
    <w:qFormat/>
    <w:uiPriority w:val="99"/>
  </w:style>
  <w:style w:type="character" w:customStyle="1" w:styleId="63">
    <w:name w:val="页脚 字符"/>
    <w:link w:val="24"/>
    <w:qFormat/>
    <w:uiPriority w:val="99"/>
  </w:style>
  <w:style w:type="table" w:customStyle="1" w:styleId="6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6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无格式表格 31"/>
    <w:qFormat/>
    <w:uiPriority w:val="99"/>
    <w:tblPr>
      <w:tblLayout w:type="fixed"/>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41"/>
    <w:qFormat/>
    <w:uiPriority w:val="99"/>
    <w:tblPr>
      <w:tblLayout w:type="fixed"/>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51"/>
    <w:qFormat/>
    <w:uiPriority w:val="99"/>
    <w:tblPr>
      <w:tblLayout w:type="fixed"/>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清单表 1 浅色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清单表 6 彩色1"/>
    <w:qFormat/>
    <w:uiPriority w:val="99"/>
    <w:tblPr>
      <w:tblBorders>
        <w:top w:val="single" w:color="7E7E7E" w:themeColor="text1" w:themeTint="80" w:sz="4" w:space="0"/>
        <w:bottom w:val="single" w:color="7E7E7E" w:themeColor="text1" w:themeTint="80" w:sz="4" w:space="0"/>
      </w:tblBorders>
      <w:tblLayout w:type="fixed"/>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tblPr>
      <w:tblBorders>
        <w:top w:val="single" w:color="4F81BD" w:themeColor="accent1" w:sz="4" w:space="0"/>
        <w:bottom w:val="single" w:color="4F81BD" w:themeColor="accent1" w:sz="4" w:space="0"/>
      </w:tblBorders>
      <w:tblLayout w:type="fixed"/>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tblPr>
      <w:tblBorders>
        <w:top w:val="single" w:color="D99795" w:themeColor="accent2" w:themeTint="97" w:sz="4" w:space="0"/>
        <w:bottom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tblPr>
      <w:tblBorders>
        <w:top w:val="single" w:color="C3D69C" w:themeColor="accent3" w:themeTint="98" w:sz="4" w:space="0"/>
        <w:bottom w:val="single" w:color="C3D69C" w:themeColor="accent3" w:themeTint="98" w:sz="4" w:space="0"/>
      </w:tblBorders>
      <w:tblLayout w:type="fixed"/>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tblPr>
      <w:tblBorders>
        <w:top w:val="single" w:color="B2A1C6" w:themeColor="accent4" w:themeTint="9A" w:sz="4" w:space="0"/>
        <w:bottom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tblPr>
      <w:tblBorders>
        <w:top w:val="single" w:color="92CCDC" w:themeColor="accent5" w:themeTint="9A" w:sz="4" w:space="0"/>
        <w:bottom w:val="single" w:color="92CCDC" w:themeColor="accent5" w:themeTint="9A" w:sz="4" w:space="0"/>
      </w:tblBorders>
      <w:tblLayout w:type="fixed"/>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tblPr>
      <w:tblBorders>
        <w:top w:val="single" w:color="FAC090" w:themeColor="accent6" w:themeTint="98" w:sz="4" w:space="0"/>
        <w:bottom w:val="single" w:color="FAC090" w:themeColor="accent6" w:themeTint="98" w:sz="4" w:space="0"/>
      </w:tblBorders>
      <w:tblLayout w:type="fixed"/>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清单表 7 彩色1"/>
    <w:qFormat/>
    <w:uiPriority w:val="99"/>
    <w:tblPr>
      <w:tblBorders>
        <w:right w:val="single" w:color="7E7E7E" w:themeColor="text1" w:themeTint="80" w:sz="4" w:space="0"/>
      </w:tblBorders>
      <w:tblLayout w:type="fixed"/>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tblPr>
      <w:tblBorders>
        <w:right w:val="single" w:color="4F81BD" w:themeColor="accent1" w:sz="4" w:space="0"/>
      </w:tblBorders>
      <w:tblLayout w:type="fixed"/>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tblPr>
      <w:tblBorders>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tblPr>
      <w:tblBorders>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tblPr>
      <w:tblBorders>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tblPr>
      <w:tblBorders>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tblPr>
      <w:tblBorders>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脚注文本 字符"/>
    <w:link w:val="29"/>
    <w:qFormat/>
    <w:uiPriority w:val="99"/>
    <w:rPr>
      <w:sz w:val="18"/>
    </w:rPr>
  </w:style>
  <w:style w:type="character" w:customStyle="1" w:styleId="190">
    <w:name w:val="尾注文本 字符"/>
    <w:link w:val="22"/>
    <w:qFormat/>
    <w:uiPriority w:val="99"/>
    <w:rPr>
      <w:sz w:val="20"/>
    </w:rPr>
  </w:style>
  <w:style w:type="paragraph" w:customStyle="1" w:styleId="191">
    <w:name w:val="TOC 标题1"/>
    <w:unhideWhenUsed/>
    <w:qFormat/>
    <w:uiPriority w:val="39"/>
    <w:pPr>
      <w:spacing w:after="160" w:line="278" w:lineRule="auto"/>
    </w:pPr>
    <w:rPr>
      <w:rFonts w:ascii="Times New Roman" w:hAnsi="Times New Roman" w:eastAsia="宋体" w:cs="Times New Roman"/>
      <w:lang w:val="en-US" w:eastAsia="zh-CN" w:bidi="ar-SA"/>
    </w:rPr>
  </w:style>
  <w:style w:type="paragraph" w:customStyle="1" w:styleId="192">
    <w:name w:val="标题 11"/>
    <w:basedOn w:val="1"/>
    <w:next w:val="1"/>
    <w:link w:val="199"/>
    <w:qFormat/>
    <w:uiPriority w:val="99"/>
    <w:pPr>
      <w:keepNext/>
      <w:jc w:val="center"/>
      <w:outlineLvl w:val="0"/>
    </w:pPr>
    <w:rPr>
      <w:rFonts w:ascii="楷体_GB2312" w:eastAsia="楷体_GB2312"/>
      <w:b/>
      <w:sz w:val="28"/>
    </w:rPr>
  </w:style>
  <w:style w:type="paragraph" w:customStyle="1" w:styleId="193">
    <w:name w:val="标题 21"/>
    <w:basedOn w:val="1"/>
    <w:next w:val="1"/>
    <w:link w:val="200"/>
    <w:qFormat/>
    <w:uiPriority w:val="99"/>
    <w:pPr>
      <w:keepNext/>
      <w:jc w:val="center"/>
      <w:outlineLvl w:val="1"/>
    </w:pPr>
    <w:rPr>
      <w:rFonts w:ascii="楷体_GB2312" w:eastAsia="楷体_GB2312"/>
      <w:b/>
      <w:bCs/>
      <w:sz w:val="18"/>
    </w:rPr>
  </w:style>
  <w:style w:type="paragraph" w:customStyle="1" w:styleId="194">
    <w:name w:val="标题 31"/>
    <w:basedOn w:val="1"/>
    <w:next w:val="1"/>
    <w:link w:val="201"/>
    <w:qFormat/>
    <w:uiPriority w:val="99"/>
    <w:pPr>
      <w:keepNext/>
      <w:jc w:val="center"/>
      <w:outlineLvl w:val="2"/>
    </w:pPr>
    <w:rPr>
      <w:rFonts w:eastAsia="楷体_GB2312"/>
      <w:b/>
      <w:bCs/>
      <w:sz w:val="15"/>
    </w:rPr>
  </w:style>
  <w:style w:type="paragraph" w:customStyle="1" w:styleId="195">
    <w:name w:val="标题 41"/>
    <w:basedOn w:val="1"/>
    <w:next w:val="1"/>
    <w:link w:val="202"/>
    <w:qFormat/>
    <w:uiPriority w:val="99"/>
    <w:pPr>
      <w:keepNext/>
      <w:jc w:val="center"/>
      <w:outlineLvl w:val="3"/>
    </w:pPr>
    <w:rPr>
      <w:rFonts w:eastAsia="楷体_GB2312"/>
      <w:b/>
      <w:bCs/>
      <w:sz w:val="13"/>
    </w:rPr>
  </w:style>
  <w:style w:type="paragraph" w:customStyle="1" w:styleId="196">
    <w:name w:val="标题 51"/>
    <w:basedOn w:val="1"/>
    <w:next w:val="1"/>
    <w:link w:val="203"/>
    <w:qFormat/>
    <w:uiPriority w:val="99"/>
    <w:pPr>
      <w:keepNext/>
      <w:numPr>
        <w:ilvl w:val="0"/>
        <w:numId w:val="1"/>
      </w:numPr>
      <w:outlineLvl w:val="4"/>
    </w:pPr>
    <w:rPr>
      <w:rFonts w:ascii="楷体_GB2312" w:eastAsia="楷体_GB2312"/>
      <w:bCs/>
      <w:sz w:val="28"/>
    </w:rPr>
  </w:style>
  <w:style w:type="character" w:customStyle="1" w:styleId="197">
    <w:name w:val="默认段落字体1"/>
    <w:unhideWhenUsed/>
    <w:qFormat/>
    <w:uiPriority w:val="1"/>
  </w:style>
  <w:style w:type="table" w:customStyle="1" w:styleId="198">
    <w:name w:val="普通表格1"/>
    <w:unhideWhenUsed/>
    <w:qFormat/>
    <w:uiPriority w:val="99"/>
    <w:tblPr>
      <w:tblLayout w:type="fixed"/>
      <w:tblCellMar>
        <w:top w:w="0" w:type="dxa"/>
        <w:left w:w="0" w:type="dxa"/>
        <w:bottom w:w="0" w:type="dxa"/>
        <w:right w:w="0" w:type="dxa"/>
      </w:tblCellMar>
    </w:tblPr>
  </w:style>
  <w:style w:type="character" w:customStyle="1" w:styleId="199">
    <w:name w:val="标题 1 Char"/>
    <w:link w:val="192"/>
    <w:qFormat/>
    <w:uiPriority w:val="99"/>
    <w:rPr>
      <w:rFonts w:ascii="楷体_GB2312" w:hAnsi="Times New Roman" w:eastAsia="楷体_GB2312" w:cs="Times New Roman"/>
      <w:b/>
      <w:sz w:val="28"/>
      <w:szCs w:val="20"/>
    </w:rPr>
  </w:style>
  <w:style w:type="character" w:customStyle="1" w:styleId="200">
    <w:name w:val="标题 2 Char"/>
    <w:link w:val="193"/>
    <w:qFormat/>
    <w:uiPriority w:val="99"/>
    <w:rPr>
      <w:rFonts w:ascii="楷体_GB2312" w:hAnsi="Times New Roman" w:eastAsia="楷体_GB2312" w:cs="Times New Roman"/>
      <w:b/>
      <w:bCs/>
      <w:sz w:val="18"/>
      <w:szCs w:val="20"/>
    </w:rPr>
  </w:style>
  <w:style w:type="character" w:customStyle="1" w:styleId="201">
    <w:name w:val="标题 3 Char"/>
    <w:link w:val="194"/>
    <w:qFormat/>
    <w:uiPriority w:val="99"/>
    <w:rPr>
      <w:rFonts w:ascii="Times New Roman" w:hAnsi="Times New Roman" w:eastAsia="楷体_GB2312" w:cs="Times New Roman"/>
      <w:b/>
      <w:bCs/>
      <w:sz w:val="15"/>
      <w:szCs w:val="20"/>
    </w:rPr>
  </w:style>
  <w:style w:type="character" w:customStyle="1" w:styleId="202">
    <w:name w:val="标题 4 Char"/>
    <w:link w:val="195"/>
    <w:qFormat/>
    <w:uiPriority w:val="99"/>
    <w:rPr>
      <w:rFonts w:ascii="Times New Roman" w:hAnsi="Times New Roman" w:eastAsia="楷体_GB2312" w:cs="Times New Roman"/>
      <w:b/>
      <w:bCs/>
      <w:sz w:val="13"/>
      <w:szCs w:val="20"/>
    </w:rPr>
  </w:style>
  <w:style w:type="character" w:customStyle="1" w:styleId="203">
    <w:name w:val="标题 5 Char"/>
    <w:link w:val="196"/>
    <w:qFormat/>
    <w:uiPriority w:val="99"/>
    <w:rPr>
      <w:rFonts w:ascii="楷体_GB2312" w:hAnsi="Times New Roman" w:eastAsia="楷体_GB2312" w:cs="Times New Roman"/>
      <w:bCs/>
      <w:sz w:val="28"/>
      <w:szCs w:val="20"/>
    </w:rPr>
  </w:style>
  <w:style w:type="paragraph" w:customStyle="1" w:styleId="204">
    <w:name w:val="正文缩进1"/>
    <w:basedOn w:val="1"/>
    <w:link w:val="205"/>
    <w:unhideWhenUsed/>
    <w:qFormat/>
    <w:uiPriority w:val="0"/>
    <w:pPr>
      <w:ind w:firstLine="420"/>
    </w:pPr>
    <w:rPr>
      <w:szCs w:val="24"/>
    </w:rPr>
  </w:style>
  <w:style w:type="character" w:customStyle="1" w:styleId="205">
    <w:name w:val="正文缩进 Char"/>
    <w:link w:val="204"/>
    <w:qFormat/>
    <w:uiPriority w:val="0"/>
    <w:rPr>
      <w:rFonts w:ascii="Times New Roman" w:hAnsi="Times New Roman"/>
      <w:sz w:val="21"/>
      <w:szCs w:val="24"/>
    </w:rPr>
  </w:style>
  <w:style w:type="paragraph" w:customStyle="1" w:styleId="206">
    <w:name w:val="索引 51"/>
    <w:basedOn w:val="1"/>
    <w:next w:val="1"/>
    <w:unhideWhenUsed/>
    <w:qFormat/>
    <w:uiPriority w:val="99"/>
    <w:pPr>
      <w:ind w:left="800"/>
    </w:pPr>
  </w:style>
  <w:style w:type="paragraph" w:customStyle="1" w:styleId="207">
    <w:name w:val="文档结构图1"/>
    <w:basedOn w:val="1"/>
    <w:next w:val="1"/>
    <w:link w:val="208"/>
    <w:semiHidden/>
    <w:qFormat/>
    <w:uiPriority w:val="99"/>
    <w:pPr>
      <w:shd w:val="clear" w:color="auto" w:fill="000080"/>
    </w:pPr>
    <w:rPr>
      <w:sz w:val="20"/>
    </w:rPr>
  </w:style>
  <w:style w:type="character" w:customStyle="1" w:styleId="208">
    <w:name w:val="文档结构图 Char"/>
    <w:link w:val="207"/>
    <w:semiHidden/>
    <w:qFormat/>
    <w:uiPriority w:val="99"/>
    <w:rPr>
      <w:rFonts w:ascii="Times New Roman" w:hAnsi="Times New Roman" w:eastAsia="宋体" w:cs="Times New Roman"/>
      <w:szCs w:val="20"/>
      <w:shd w:val="clear" w:color="auto" w:fill="000080"/>
    </w:rPr>
  </w:style>
  <w:style w:type="paragraph" w:customStyle="1" w:styleId="209">
    <w:name w:val="批注文字1"/>
    <w:basedOn w:val="1"/>
    <w:link w:val="210"/>
    <w:semiHidden/>
    <w:qFormat/>
    <w:uiPriority w:val="0"/>
    <w:pPr>
      <w:jc w:val="left"/>
    </w:pPr>
    <w:rPr>
      <w:sz w:val="20"/>
      <w:szCs w:val="24"/>
    </w:rPr>
  </w:style>
  <w:style w:type="character" w:customStyle="1" w:styleId="210">
    <w:name w:val="批注文字 Char"/>
    <w:link w:val="209"/>
    <w:semiHidden/>
    <w:qFormat/>
    <w:uiPriority w:val="0"/>
    <w:rPr>
      <w:rFonts w:ascii="Times New Roman" w:hAnsi="Times New Roman" w:eastAsia="宋体" w:cs="Times New Roman"/>
      <w:szCs w:val="24"/>
    </w:rPr>
  </w:style>
  <w:style w:type="paragraph" w:customStyle="1" w:styleId="211">
    <w:name w:val="正文文本1"/>
    <w:basedOn w:val="1"/>
    <w:next w:val="212"/>
    <w:link w:val="213"/>
    <w:qFormat/>
    <w:uiPriority w:val="99"/>
    <w:rPr>
      <w:rFonts w:ascii="华文中宋" w:eastAsia="华文中宋"/>
      <w:bCs/>
      <w:sz w:val="28"/>
    </w:rPr>
  </w:style>
  <w:style w:type="paragraph" w:customStyle="1" w:styleId="212">
    <w:name w:val="正文首行缩进1"/>
    <w:basedOn w:val="211"/>
    <w:link w:val="214"/>
    <w:unhideWhenUsed/>
    <w:qFormat/>
    <w:uiPriority w:val="99"/>
    <w:pPr>
      <w:spacing w:after="120"/>
      <w:ind w:firstLine="420"/>
    </w:pPr>
  </w:style>
  <w:style w:type="character" w:customStyle="1" w:styleId="213">
    <w:name w:val="正文文本 Char"/>
    <w:link w:val="211"/>
    <w:qFormat/>
    <w:uiPriority w:val="99"/>
    <w:rPr>
      <w:rFonts w:ascii="华文中宋" w:hAnsi="Times New Roman" w:eastAsia="华文中宋" w:cs="Times New Roman"/>
      <w:bCs/>
      <w:sz w:val="28"/>
      <w:szCs w:val="20"/>
    </w:rPr>
  </w:style>
  <w:style w:type="character" w:customStyle="1" w:styleId="214">
    <w:name w:val="正文首行缩进 Char"/>
    <w:link w:val="212"/>
    <w:semiHidden/>
    <w:qFormat/>
    <w:uiPriority w:val="99"/>
    <w:rPr>
      <w:rFonts w:ascii="Times New Roman" w:hAnsi="Times New Roman" w:eastAsia="华文中宋" w:cs="Times New Roman"/>
      <w:sz w:val="21"/>
      <w:szCs w:val="20"/>
    </w:rPr>
  </w:style>
  <w:style w:type="paragraph" w:customStyle="1" w:styleId="215">
    <w:name w:val="正文文本缩进1"/>
    <w:basedOn w:val="1"/>
    <w:next w:val="216"/>
    <w:link w:val="217"/>
    <w:qFormat/>
    <w:uiPriority w:val="0"/>
    <w:pPr>
      <w:ind w:firstLine="576"/>
    </w:pPr>
    <w:rPr>
      <w:b/>
      <w:sz w:val="30"/>
    </w:rPr>
  </w:style>
  <w:style w:type="paragraph" w:customStyle="1" w:styleId="216">
    <w:name w:val="寄信人地址1"/>
    <w:basedOn w:val="1"/>
    <w:unhideWhenUsed/>
    <w:qFormat/>
    <w:uiPriority w:val="99"/>
    <w:rPr>
      <w:rFonts w:hint="eastAsia" w:ascii="Arial" w:hAnsi="Arial"/>
      <w:sz w:val="24"/>
      <w:szCs w:val="24"/>
    </w:rPr>
  </w:style>
  <w:style w:type="character" w:customStyle="1" w:styleId="217">
    <w:name w:val="正文文本缩进 Char"/>
    <w:link w:val="215"/>
    <w:qFormat/>
    <w:uiPriority w:val="0"/>
    <w:rPr>
      <w:rFonts w:ascii="Times New Roman" w:hAnsi="Times New Roman" w:eastAsia="宋体" w:cs="Times New Roman"/>
      <w:b/>
      <w:sz w:val="30"/>
      <w:szCs w:val="20"/>
    </w:rPr>
  </w:style>
  <w:style w:type="paragraph" w:customStyle="1" w:styleId="218">
    <w:name w:val="索引 41"/>
    <w:basedOn w:val="1"/>
    <w:next w:val="1"/>
    <w:qFormat/>
    <w:uiPriority w:val="0"/>
    <w:pPr>
      <w:ind w:left="1260"/>
    </w:pPr>
    <w:rPr>
      <w:rFonts w:eastAsia="楷体_GB2312"/>
      <w:sz w:val="26"/>
    </w:rPr>
  </w:style>
  <w:style w:type="paragraph" w:customStyle="1" w:styleId="219">
    <w:name w:val="纯文本1"/>
    <w:basedOn w:val="1"/>
    <w:link w:val="220"/>
    <w:qFormat/>
    <w:uiPriority w:val="0"/>
    <w:rPr>
      <w:rFonts w:ascii="宋体" w:hAnsi="Courier New"/>
      <w:szCs w:val="21"/>
    </w:rPr>
  </w:style>
  <w:style w:type="character" w:customStyle="1" w:styleId="220">
    <w:name w:val="纯文本 Char"/>
    <w:link w:val="219"/>
    <w:qFormat/>
    <w:uiPriority w:val="99"/>
    <w:rPr>
      <w:rFonts w:ascii="宋体" w:hAnsi="Courier New"/>
      <w:sz w:val="21"/>
      <w:szCs w:val="21"/>
    </w:rPr>
  </w:style>
  <w:style w:type="paragraph" w:customStyle="1" w:styleId="221">
    <w:name w:val="日期1"/>
    <w:basedOn w:val="1"/>
    <w:next w:val="1"/>
    <w:link w:val="222"/>
    <w:qFormat/>
    <w:uiPriority w:val="99"/>
    <w:rPr>
      <w:rFonts w:eastAsia="黑体"/>
      <w:b/>
      <w:sz w:val="36"/>
    </w:rPr>
  </w:style>
  <w:style w:type="character" w:customStyle="1" w:styleId="222">
    <w:name w:val="日期 Char"/>
    <w:link w:val="221"/>
    <w:qFormat/>
    <w:uiPriority w:val="99"/>
    <w:rPr>
      <w:rFonts w:ascii="Times New Roman" w:hAnsi="Times New Roman" w:eastAsia="黑体" w:cs="Times New Roman"/>
      <w:b/>
      <w:sz w:val="36"/>
      <w:szCs w:val="20"/>
    </w:rPr>
  </w:style>
  <w:style w:type="paragraph" w:customStyle="1" w:styleId="223">
    <w:name w:val="正文文本缩进 21"/>
    <w:basedOn w:val="1"/>
    <w:link w:val="224"/>
    <w:qFormat/>
    <w:uiPriority w:val="99"/>
    <w:pPr>
      <w:ind w:left="900"/>
    </w:pPr>
    <w:rPr>
      <w:rFonts w:ascii="楷体_GB2312" w:eastAsia="楷体_GB2312"/>
      <w:b/>
      <w:sz w:val="28"/>
    </w:rPr>
  </w:style>
  <w:style w:type="character" w:customStyle="1" w:styleId="224">
    <w:name w:val="正文文本缩进 2 Char"/>
    <w:link w:val="223"/>
    <w:qFormat/>
    <w:uiPriority w:val="99"/>
    <w:rPr>
      <w:rFonts w:ascii="楷体_GB2312" w:hAnsi="Times New Roman" w:eastAsia="楷体_GB2312" w:cs="Times New Roman"/>
      <w:b/>
      <w:sz w:val="28"/>
      <w:szCs w:val="20"/>
    </w:rPr>
  </w:style>
  <w:style w:type="paragraph" w:customStyle="1" w:styleId="225">
    <w:name w:val="批注框文本1"/>
    <w:basedOn w:val="1"/>
    <w:link w:val="226"/>
    <w:unhideWhenUsed/>
    <w:qFormat/>
    <w:uiPriority w:val="99"/>
    <w:rPr>
      <w:sz w:val="18"/>
      <w:szCs w:val="18"/>
    </w:rPr>
  </w:style>
  <w:style w:type="character" w:customStyle="1" w:styleId="226">
    <w:name w:val="批注框文本 Char"/>
    <w:link w:val="225"/>
    <w:semiHidden/>
    <w:qFormat/>
    <w:uiPriority w:val="99"/>
    <w:rPr>
      <w:rFonts w:ascii="Times New Roman" w:hAnsi="Times New Roman" w:eastAsia="宋体" w:cs="Times New Roman"/>
      <w:sz w:val="18"/>
      <w:szCs w:val="18"/>
    </w:rPr>
  </w:style>
  <w:style w:type="paragraph" w:customStyle="1" w:styleId="227">
    <w:name w:val="页脚1"/>
    <w:basedOn w:val="1"/>
    <w:link w:val="228"/>
    <w:unhideWhenUsed/>
    <w:qFormat/>
    <w:uiPriority w:val="99"/>
    <w:pPr>
      <w:tabs>
        <w:tab w:val="center" w:pos="4153"/>
        <w:tab w:val="right" w:pos="8306"/>
      </w:tabs>
      <w:jc w:val="left"/>
    </w:pPr>
    <w:rPr>
      <w:sz w:val="18"/>
      <w:szCs w:val="18"/>
    </w:rPr>
  </w:style>
  <w:style w:type="character" w:customStyle="1" w:styleId="228">
    <w:name w:val="页脚 Char"/>
    <w:link w:val="227"/>
    <w:qFormat/>
    <w:uiPriority w:val="99"/>
    <w:rPr>
      <w:sz w:val="18"/>
      <w:szCs w:val="18"/>
    </w:rPr>
  </w:style>
  <w:style w:type="paragraph" w:customStyle="1" w:styleId="229">
    <w:name w:val="页眉11"/>
    <w:basedOn w:val="1"/>
    <w:link w:val="230"/>
    <w:unhideWhenUsed/>
    <w:qFormat/>
    <w:uiPriority w:val="0"/>
    <w:pPr>
      <w:pBdr>
        <w:bottom w:val="single" w:color="000000" w:sz="6" w:space="1"/>
      </w:pBdr>
      <w:tabs>
        <w:tab w:val="center" w:pos="4153"/>
        <w:tab w:val="right" w:pos="8306"/>
      </w:tabs>
      <w:jc w:val="center"/>
    </w:pPr>
    <w:rPr>
      <w:sz w:val="18"/>
      <w:szCs w:val="18"/>
    </w:rPr>
  </w:style>
  <w:style w:type="character" w:customStyle="1" w:styleId="230">
    <w:name w:val="页眉 Char"/>
    <w:link w:val="229"/>
    <w:qFormat/>
    <w:uiPriority w:val="0"/>
    <w:rPr>
      <w:sz w:val="18"/>
      <w:szCs w:val="18"/>
    </w:rPr>
  </w:style>
  <w:style w:type="paragraph" w:customStyle="1" w:styleId="231">
    <w:name w:val="列表1"/>
    <w:basedOn w:val="1"/>
    <w:qFormat/>
    <w:uiPriority w:val="0"/>
    <w:pPr>
      <w:numPr>
        <w:ilvl w:val="0"/>
        <w:numId w:val="2"/>
      </w:numPr>
      <w:spacing w:after="20" w:line="288" w:lineRule="auto"/>
    </w:pPr>
    <w:rPr>
      <w:lang w:val="en-GB"/>
    </w:rPr>
  </w:style>
  <w:style w:type="paragraph" w:customStyle="1" w:styleId="232">
    <w:name w:val="脚注文本1"/>
    <w:basedOn w:val="1"/>
    <w:next w:val="206"/>
    <w:link w:val="233"/>
    <w:qFormat/>
    <w:uiPriority w:val="0"/>
    <w:pPr>
      <w:spacing w:before="120" w:line="360" w:lineRule="auto"/>
      <w:ind w:firstLine="425"/>
      <w:jc w:val="left"/>
    </w:pPr>
    <w:rPr>
      <w:sz w:val="18"/>
    </w:rPr>
  </w:style>
  <w:style w:type="character" w:customStyle="1" w:styleId="233">
    <w:name w:val="脚注文本 Char"/>
    <w:link w:val="232"/>
    <w:qFormat/>
    <w:uiPriority w:val="0"/>
    <w:rPr>
      <w:rFonts w:ascii="Times New Roman" w:hAnsi="Times New Roman"/>
      <w:sz w:val="18"/>
    </w:rPr>
  </w:style>
  <w:style w:type="paragraph" w:customStyle="1" w:styleId="234">
    <w:name w:val="正文文本缩进 31"/>
    <w:basedOn w:val="1"/>
    <w:link w:val="235"/>
    <w:qFormat/>
    <w:uiPriority w:val="99"/>
    <w:pPr>
      <w:ind w:left="359" w:firstLine="359"/>
    </w:pPr>
    <w:rPr>
      <w:sz w:val="20"/>
    </w:rPr>
  </w:style>
  <w:style w:type="character" w:customStyle="1" w:styleId="235">
    <w:name w:val="正文文本缩进 3 Char"/>
    <w:link w:val="234"/>
    <w:qFormat/>
    <w:uiPriority w:val="99"/>
    <w:rPr>
      <w:rFonts w:ascii="Times New Roman" w:hAnsi="Times New Roman" w:eastAsia="宋体" w:cs="Times New Roman"/>
      <w:szCs w:val="20"/>
    </w:rPr>
  </w:style>
  <w:style w:type="paragraph" w:customStyle="1" w:styleId="236">
    <w:name w:val="正文文本 211"/>
    <w:basedOn w:val="1"/>
    <w:link w:val="237"/>
    <w:qFormat/>
    <w:uiPriority w:val="99"/>
    <w:pPr>
      <w:spacing w:after="120" w:line="480" w:lineRule="auto"/>
    </w:pPr>
    <w:rPr>
      <w:sz w:val="20"/>
    </w:rPr>
  </w:style>
  <w:style w:type="character" w:customStyle="1" w:styleId="237">
    <w:name w:val="正文文本 2 Char"/>
    <w:link w:val="236"/>
    <w:qFormat/>
    <w:uiPriority w:val="99"/>
    <w:rPr>
      <w:rFonts w:ascii="Times New Roman" w:hAnsi="Times New Roman" w:eastAsia="宋体" w:cs="Times New Roman"/>
      <w:szCs w:val="20"/>
    </w:rPr>
  </w:style>
  <w:style w:type="paragraph" w:customStyle="1" w:styleId="238">
    <w:name w:val="普通(网站)1"/>
    <w:basedOn w:val="1"/>
    <w:link w:val="239"/>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239">
    <w:name w:val="普通(网站) Char"/>
    <w:link w:val="238"/>
    <w:qFormat/>
    <w:uiPriority w:val="0"/>
    <w:rPr>
      <w:rFonts w:ascii="宋体" w:hAnsi="宋体"/>
      <w:sz w:val="24"/>
      <w:szCs w:val="24"/>
    </w:rPr>
  </w:style>
  <w:style w:type="paragraph" w:customStyle="1" w:styleId="240">
    <w:name w:val="批注主题1"/>
    <w:basedOn w:val="209"/>
    <w:next w:val="209"/>
    <w:link w:val="241"/>
    <w:semiHidden/>
    <w:qFormat/>
    <w:uiPriority w:val="0"/>
    <w:rPr>
      <w:b/>
      <w:bCs/>
    </w:rPr>
  </w:style>
  <w:style w:type="character" w:customStyle="1" w:styleId="241">
    <w:name w:val="批注主题 Char"/>
    <w:link w:val="240"/>
    <w:semiHidden/>
    <w:qFormat/>
    <w:uiPriority w:val="0"/>
    <w:rPr>
      <w:rFonts w:ascii="Times New Roman" w:hAnsi="Times New Roman" w:eastAsia="宋体" w:cs="Times New Roman"/>
      <w:b/>
      <w:bCs/>
      <w:szCs w:val="24"/>
    </w:rPr>
  </w:style>
  <w:style w:type="paragraph" w:customStyle="1" w:styleId="242">
    <w:name w:val="正文首行缩进 21"/>
    <w:basedOn w:val="215"/>
    <w:next w:val="1"/>
    <w:qFormat/>
    <w:uiPriority w:val="0"/>
    <w:pPr>
      <w:spacing w:after="120"/>
      <w:ind w:left="420" w:firstLine="420"/>
    </w:pPr>
    <w:rPr>
      <w:rFonts w:ascii="Cambria" w:hAnsi="Cambria" w:eastAsia="华文细黑"/>
      <w:sz w:val="21"/>
    </w:rPr>
  </w:style>
  <w:style w:type="table" w:customStyle="1" w:styleId="243">
    <w:name w:val="网格型1"/>
    <w:basedOn w:val="198"/>
    <w:qFormat/>
    <w:uiPriority w:val="39"/>
  </w:style>
  <w:style w:type="character" w:customStyle="1" w:styleId="244">
    <w:name w:val="要点1"/>
    <w:qFormat/>
    <w:uiPriority w:val="99"/>
    <w:rPr>
      <w:rFonts w:cs="Times New Roman"/>
      <w:b/>
      <w:bCs/>
    </w:rPr>
  </w:style>
  <w:style w:type="character" w:customStyle="1" w:styleId="245">
    <w:name w:val="页码1"/>
    <w:qFormat/>
    <w:uiPriority w:val="0"/>
    <w:rPr>
      <w:rFonts w:cs="Times New Roman"/>
    </w:rPr>
  </w:style>
  <w:style w:type="character" w:customStyle="1" w:styleId="246">
    <w:name w:val="已访问的超链接1"/>
    <w:qFormat/>
    <w:uiPriority w:val="99"/>
    <w:rPr>
      <w:rFonts w:cs="Times New Roman"/>
      <w:color w:val="000000"/>
      <w:u w:val="none"/>
    </w:rPr>
  </w:style>
  <w:style w:type="character" w:customStyle="1" w:styleId="247">
    <w:name w:val="HTML 打字机1"/>
    <w:qFormat/>
    <w:uiPriority w:val="99"/>
    <w:rPr>
      <w:rFonts w:ascii="宋体" w:hAnsi="宋体" w:eastAsia="宋体" w:cs="宋体"/>
      <w:sz w:val="24"/>
      <w:szCs w:val="24"/>
    </w:rPr>
  </w:style>
  <w:style w:type="character" w:customStyle="1" w:styleId="248">
    <w:name w:val="超链接1"/>
    <w:qFormat/>
    <w:uiPriority w:val="0"/>
    <w:rPr>
      <w:color w:val="000000"/>
      <w:u w:val="none"/>
    </w:rPr>
  </w:style>
  <w:style w:type="character" w:customStyle="1" w:styleId="249">
    <w:name w:val="批注引用1"/>
    <w:unhideWhenUsed/>
    <w:qFormat/>
    <w:uiPriority w:val="0"/>
    <w:rPr>
      <w:sz w:val="21"/>
      <w:szCs w:val="21"/>
    </w:rPr>
  </w:style>
  <w:style w:type="character" w:customStyle="1" w:styleId="250">
    <w:name w:val="批注框文本 Char1"/>
    <w:semiHidden/>
    <w:qFormat/>
    <w:uiPriority w:val="99"/>
    <w:rPr>
      <w:rFonts w:ascii="Times New Roman" w:hAnsi="Times New Roman" w:eastAsia="宋体" w:cs="Times New Roman"/>
      <w:sz w:val="18"/>
      <w:szCs w:val="18"/>
    </w:rPr>
  </w:style>
  <w:style w:type="character" w:customStyle="1" w:styleId="251">
    <w:name w:val="正文文本 2 Char1"/>
    <w:semiHidden/>
    <w:qFormat/>
    <w:uiPriority w:val="99"/>
    <w:rPr>
      <w:rFonts w:ascii="Times New Roman" w:hAnsi="Times New Roman" w:eastAsia="宋体" w:cs="Times New Roman"/>
      <w:szCs w:val="20"/>
    </w:rPr>
  </w:style>
  <w:style w:type="character" w:customStyle="1" w:styleId="252">
    <w:name w:val="文档结构图 Char1"/>
    <w:semiHidden/>
    <w:qFormat/>
    <w:uiPriority w:val="99"/>
    <w:rPr>
      <w:rFonts w:ascii="宋体" w:hAnsi="Times New Roman" w:eastAsia="宋体" w:cs="Times New Roman"/>
      <w:sz w:val="18"/>
      <w:szCs w:val="18"/>
    </w:rPr>
  </w:style>
  <w:style w:type="character" w:customStyle="1" w:styleId="253">
    <w:name w:val="正文文本缩进 Char1"/>
    <w:semiHidden/>
    <w:qFormat/>
    <w:uiPriority w:val="99"/>
    <w:rPr>
      <w:rFonts w:ascii="Times New Roman" w:hAnsi="Times New Roman" w:eastAsia="宋体" w:cs="Times New Roman"/>
      <w:szCs w:val="20"/>
    </w:rPr>
  </w:style>
  <w:style w:type="character" w:customStyle="1" w:styleId="254">
    <w:name w:val="15"/>
    <w:qFormat/>
    <w:uiPriority w:val="0"/>
    <w:rPr>
      <w:rFonts w:ascii="Times New Roman" w:hAnsi="Times New Roman" w:cs="Times New Roman"/>
    </w:rPr>
  </w:style>
  <w:style w:type="character" w:customStyle="1" w:styleId="255">
    <w:name w:val="正文文本缩进 2 Char1"/>
    <w:semiHidden/>
    <w:qFormat/>
    <w:uiPriority w:val="99"/>
    <w:rPr>
      <w:rFonts w:ascii="Times New Roman" w:hAnsi="Times New Roman" w:eastAsia="宋体" w:cs="Times New Roman"/>
      <w:szCs w:val="20"/>
    </w:rPr>
  </w:style>
  <w:style w:type="character" w:customStyle="1" w:styleId="256">
    <w:name w:val="日期 Char1"/>
    <w:semiHidden/>
    <w:qFormat/>
    <w:uiPriority w:val="99"/>
    <w:rPr>
      <w:rFonts w:ascii="Times New Roman" w:hAnsi="Times New Roman" w:eastAsia="宋体" w:cs="Times New Roman"/>
      <w:szCs w:val="20"/>
    </w:rPr>
  </w:style>
  <w:style w:type="character" w:customStyle="1" w:styleId="257">
    <w:name w:val="正文文本缩进 3 Char1"/>
    <w:semiHidden/>
    <w:qFormat/>
    <w:uiPriority w:val="99"/>
    <w:rPr>
      <w:rFonts w:ascii="Times New Roman" w:hAnsi="Times New Roman" w:eastAsia="宋体" w:cs="Times New Roman"/>
      <w:sz w:val="16"/>
      <w:szCs w:val="16"/>
    </w:rPr>
  </w:style>
  <w:style w:type="paragraph" w:customStyle="1" w:styleId="258">
    <w:name w:val="列出段落1"/>
    <w:basedOn w:val="1"/>
    <w:qFormat/>
    <w:uiPriority w:val="0"/>
    <w:pPr>
      <w:ind w:firstLine="420"/>
    </w:pPr>
  </w:style>
  <w:style w:type="paragraph" w:styleId="259">
    <w:name w:val="List Paragraph"/>
    <w:basedOn w:val="1"/>
    <w:qFormat/>
    <w:uiPriority w:val="0"/>
    <w:pPr>
      <w:ind w:firstLine="420"/>
    </w:pPr>
    <w:rPr>
      <w:szCs w:val="21"/>
    </w:rPr>
  </w:style>
  <w:style w:type="paragraph" w:customStyle="1" w:styleId="260">
    <w:name w:val="普通文字"/>
    <w:basedOn w:val="1"/>
    <w:next w:val="1"/>
    <w:qFormat/>
    <w:uiPriority w:val="0"/>
    <w:rPr>
      <w:rFonts w:ascii="宋体"/>
      <w:sz w:val="24"/>
    </w:rPr>
  </w:style>
  <w:style w:type="paragraph" w:customStyle="1" w:styleId="261">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262">
    <w:name w:val="列出段落11"/>
    <w:basedOn w:val="1"/>
    <w:qFormat/>
    <w:uiPriority w:val="0"/>
    <w:pPr>
      <w:ind w:firstLine="420"/>
    </w:pPr>
    <w:rPr>
      <w:szCs w:val="24"/>
    </w:rPr>
  </w:style>
  <w:style w:type="paragraph" w:customStyle="1" w:styleId="263">
    <w:name w:val="段"/>
    <w:next w:val="1"/>
    <w:qFormat/>
    <w:uiPriority w:val="0"/>
    <w:pPr>
      <w:spacing w:after="160" w:line="278" w:lineRule="auto"/>
      <w:ind w:firstLine="200"/>
      <w:jc w:val="both"/>
    </w:pPr>
    <w:rPr>
      <w:rFonts w:ascii="宋体" w:hAnsi="Times New Roman" w:eastAsia="宋体" w:cs="Times New Roman"/>
      <w:sz w:val="21"/>
      <w:lang w:val="en-US" w:eastAsia="zh-CN" w:bidi="ar-SA"/>
    </w:rPr>
  </w:style>
  <w:style w:type="paragraph" w:customStyle="1" w:styleId="264">
    <w:name w:val="首行缩进"/>
    <w:qFormat/>
    <w:uiPriority w:val="0"/>
    <w:pPr>
      <w:widowControl w:val="0"/>
      <w:spacing w:after="160" w:line="278" w:lineRule="auto"/>
      <w:ind w:firstLine="480"/>
      <w:jc w:val="both"/>
    </w:pPr>
    <w:rPr>
      <w:rFonts w:ascii="Times New Roman" w:hAnsi="Times New Roman" w:eastAsia="宋体" w:cs="Times New Roman"/>
      <w:sz w:val="21"/>
      <w:lang w:val="zh-CN" w:eastAsia="zh-CN" w:bidi="ar-SA"/>
    </w:rPr>
  </w:style>
  <w:style w:type="paragraph" w:customStyle="1" w:styleId="265">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66">
    <w:name w:val="正文文本 21"/>
    <w:basedOn w:val="1"/>
    <w:qFormat/>
    <w:uiPriority w:val="0"/>
    <w:pPr>
      <w:spacing w:after="120" w:line="480" w:lineRule="auto"/>
    </w:pPr>
    <w:rPr>
      <w:sz w:val="20"/>
    </w:rPr>
  </w:style>
  <w:style w:type="paragraph" w:customStyle="1" w:styleId="267">
    <w:name w:val="样式 首行缩进:  0 字符"/>
    <w:basedOn w:val="1"/>
    <w:qFormat/>
    <w:uiPriority w:val="0"/>
    <w:pPr>
      <w:spacing w:line="360" w:lineRule="auto"/>
      <w:ind w:firstLine="200" w:firstLineChars="200"/>
    </w:pPr>
    <w:rPr>
      <w:rFonts w:ascii="Arial" w:hAnsi="Arial" w:cs="宋体"/>
      <w:sz w:val="24"/>
    </w:rPr>
  </w:style>
  <w:style w:type="character" w:customStyle="1" w:styleId="268">
    <w:name w:val="批注框文本 字符"/>
    <w:basedOn w:val="39"/>
    <w:link w:val="23"/>
    <w:semiHidden/>
    <w:qFormat/>
    <w:uiPriority w:val="99"/>
    <w:rPr>
      <w:sz w:val="18"/>
      <w:szCs w:val="18"/>
    </w:rPr>
  </w:style>
  <w:style w:type="paragraph" w:customStyle="1" w:styleId="269">
    <w:name w:val="普通正文"/>
    <w:basedOn w:val="1"/>
    <w:qFormat/>
    <w:uiPriority w:val="0"/>
    <w:pPr>
      <w:spacing w:before="120" w:after="120" w:line="360" w:lineRule="auto"/>
      <w:ind w:firstLine="480"/>
      <w:jc w:val="left"/>
    </w:pPr>
    <w:rPr>
      <w:rFonts w:ascii="Arial" w:hAnsi="Arial"/>
      <w:sz w:val="24"/>
      <w:szCs w:val="24"/>
    </w:rPr>
  </w:style>
  <w:style w:type="character" w:customStyle="1" w:styleId="270">
    <w:name w:val="批注文字 字符"/>
    <w:basedOn w:val="39"/>
    <w:link w:val="15"/>
    <w:semiHidden/>
    <w:qFormat/>
    <w:uiPriority w:val="99"/>
    <w:rPr>
      <w:sz w:val="21"/>
    </w:rPr>
  </w:style>
  <w:style w:type="character" w:customStyle="1" w:styleId="271">
    <w:name w:val="批注主题 字符"/>
    <w:basedOn w:val="270"/>
    <w:link w:val="35"/>
    <w:semiHidden/>
    <w:qFormat/>
    <w:uiPriority w:val="99"/>
    <w:rPr>
      <w:b/>
      <w:bCs/>
      <w:sz w:val="21"/>
    </w:rPr>
  </w:style>
  <w:style w:type="paragraph" w:customStyle="1" w:styleId="272">
    <w:name w:val="Revision"/>
    <w:hidden/>
    <w:unhideWhenUsed/>
    <w:qFormat/>
    <w:uiPriority w:val="99"/>
    <w:pPr>
      <w:spacing w:after="0" w:line="240" w:lineRule="auto"/>
    </w:pPr>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1FA5BD-9099-584B-A472-B3B676C70B7F}">
  <ds:schemaRefs/>
</ds:datastoreItem>
</file>

<file path=docProps/app.xml><?xml version="1.0" encoding="utf-8"?>
<Properties xmlns="http://schemas.openxmlformats.org/officeDocument/2006/extended-properties" xmlns:vt="http://schemas.openxmlformats.org/officeDocument/2006/docPropsVTypes">
  <Template>Normal.dotm</Template>
  <Company>Microso</Company>
  <Pages>93</Pages>
  <Words>16120</Words>
  <Characters>17717</Characters>
  <Lines>545</Lines>
  <Paragraphs>153</Paragraphs>
  <TotalTime>112</TotalTime>
  <ScaleCrop>false</ScaleCrop>
  <LinksUpToDate>false</LinksUpToDate>
  <CharactersWithSpaces>17898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2024-10-12T07:30:00Z</dcterms:created>
  <dc:creator>时缪</dc:creator>
  <cp:lastModifiedBy>asus</cp:lastModifiedBy>
  <dcterms:modified xsi:type="dcterms:W3CDTF">2026-07-29T04:55:52Z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DE6AD858282C468DA666F331D2F39A75_13</vt:lpwstr>
  </property>
  <property fmtid="{D5CDD505-2E9C-101B-9397-08002B2CF9AE}" pid="4" name="KSOTemplateDocerSaveRecord">
    <vt:lpwstr>eyJoZGlkIjoiMzE4YWMwNDY3N2U3MDBhZjIyYTlhYzM3OWNiZjEwMDUiLCJ1c2VySWQiOiI3OTgxNzg4NzEifQ==</vt:lpwstr>
  </property>
</Properties>
</file>