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hAnsi="黑体" w:eastAsia="黑体"/>
          <w:b/>
          <w:color w:val="auto"/>
          <w:sz w:val="84"/>
          <w:szCs w:val="84"/>
        </w:rPr>
      </w:pPr>
      <w:r>
        <w:rPr>
          <w:rFonts w:ascii="黑体" w:hAnsi="黑体" w:eastAsia="黑体"/>
          <w:b/>
          <w:color w:val="auto"/>
          <w:sz w:val="84"/>
          <w:szCs w:val="84"/>
        </w:rPr>
      </w:r>
      <w:r/>
    </w:p>
    <w:p>
      <w:pPr>
        <w:jc w:val="center"/>
        <w:rPr>
          <w:rFonts w:ascii="宋体" w:hAnsi="宋体" w:eastAsia="宋体"/>
          <w:b/>
          <w:color w:val="auto"/>
          <w:sz w:val="84"/>
          <w:szCs w:val="84"/>
        </w:rPr>
      </w:pPr>
      <w:r>
        <w:rPr>
          <w:rFonts w:hint="eastAsia" w:ascii="宋体" w:hAnsi="宋体" w:eastAsia="宋体"/>
          <w:b/>
          <w:color w:val="auto"/>
          <w:sz w:val="84"/>
          <w:szCs w:val="84"/>
        </w:rPr>
        <w:t xml:space="preserve">南通市海门区政府采购</w:t>
      </w:r>
      <w:r/>
    </w:p>
    <w:p>
      <w:pPr>
        <w:jc w:val="center"/>
        <w:rPr>
          <w:rFonts w:ascii="宋体" w:hAnsi="宋体" w:eastAsia="宋体"/>
          <w:b/>
          <w:color w:val="auto"/>
          <w:sz w:val="84"/>
          <w:szCs w:val="84"/>
        </w:rPr>
      </w:pPr>
      <w:r>
        <w:rPr>
          <w:rFonts w:hint="eastAsia" w:ascii="宋体" w:hAnsi="宋体" w:eastAsia="宋体"/>
          <w:b/>
          <w:color w:val="auto"/>
          <w:sz w:val="84"/>
          <w:szCs w:val="84"/>
        </w:rPr>
        <w:t xml:space="preserve">竞争性磋商文件</w:t>
      </w:r>
      <w:r/>
    </w:p>
    <w:p>
      <w:pPr>
        <w:ind w:firstLine="602"/>
        <w:jc w:val="left"/>
        <w:spacing w:line="500" w:lineRule="exact"/>
        <w:tabs>
          <w:tab w:val="left" w:pos="7695" w:leader="none"/>
        </w:tabs>
        <w:rPr>
          <w:rFonts w:ascii="黑体" w:hAnsi="黑体" w:eastAsia="黑体"/>
          <w:b/>
          <w:color w:val="auto"/>
          <w:sz w:val="30"/>
          <w:szCs w:val="20"/>
        </w:rPr>
      </w:pPr>
      <w:r>
        <w:rPr>
          <w:rFonts w:ascii="黑体" w:hAnsi="黑体" w:eastAsia="黑体"/>
          <w:b/>
          <w:color w:val="auto"/>
          <w:sz w:val="30"/>
          <w:szCs w:val="20"/>
        </w:rPr>
        <w:tab/>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spacing w:line="500" w:lineRule="exact"/>
        <w:rPr>
          <w:rFonts w:ascii="黑体" w:hAnsi="黑体" w:eastAsia="黑体"/>
          <w:b/>
          <w:color w:val="auto"/>
          <w:sz w:val="30"/>
          <w:szCs w:val="20"/>
        </w:rPr>
      </w:pPr>
      <w:r>
        <w:rPr>
          <w:rFonts w:ascii="黑体" w:hAnsi="黑体" w:eastAsia="黑体"/>
          <w:b/>
          <w:color w:val="auto"/>
          <w:sz w:val="30"/>
          <w:szCs w:val="20"/>
        </w:rPr>
      </w:r>
      <w:r/>
    </w:p>
    <w:p>
      <w:pPr>
        <w:ind w:firstLine="420"/>
        <w:rPr>
          <w:rFonts w:ascii="黑体" w:hAnsi="黑体" w:eastAsia="黑体"/>
          <w:color w:val="auto"/>
          <w:szCs w:val="21"/>
        </w:rPr>
      </w:pPr>
      <w:r>
        <w:rPr>
          <w:rFonts w:ascii="黑体" w:hAnsi="黑体" w:eastAsia="黑体"/>
          <w:color w:val="auto"/>
          <w:szCs w:val="21"/>
        </w:rPr>
      </w:r>
      <w:r/>
    </w:p>
    <w:p>
      <w:pPr>
        <w:ind w:firstLine="420"/>
        <w:rPr>
          <w:rFonts w:ascii="黑体" w:hAnsi="黑体" w:eastAsia="黑体"/>
          <w:color w:val="auto"/>
          <w:szCs w:val="21"/>
        </w:rPr>
      </w:pPr>
      <w:r>
        <w:rPr>
          <w:rFonts w:ascii="黑体" w:hAnsi="黑体" w:eastAsia="黑体"/>
          <w:color w:val="auto"/>
          <w:szCs w:val="21"/>
        </w:rPr>
      </w:r>
      <w:r/>
    </w:p>
    <w:p>
      <w:pPr>
        <w:ind w:firstLine="602"/>
        <w:jc w:val="center"/>
        <w:spacing w:line="500" w:lineRule="exact"/>
        <w:rPr>
          <w:rFonts w:ascii="黑体" w:hAnsi="黑体" w:eastAsia="黑体"/>
          <w:b/>
          <w:color w:val="auto"/>
          <w:sz w:val="30"/>
          <w:szCs w:val="20"/>
        </w:rPr>
      </w:pPr>
      <w:r>
        <w:rPr>
          <w:rFonts w:ascii="黑体" w:hAnsi="黑体" w:eastAsia="黑体"/>
          <w:b/>
          <w:color w:val="auto"/>
          <w:sz w:val="30"/>
          <w:szCs w:val="20"/>
        </w:rPr>
      </w:r>
      <w:r/>
    </w:p>
    <w:p>
      <w:pPr>
        <w:ind w:left="2238" w:hanging="1600"/>
        <w:jc w:val="left"/>
        <w:spacing w:line="360" w:lineRule="auto"/>
        <w:rPr>
          <w:rFonts w:hint="eastAsia" w:ascii="宋体" w:hAnsi="宋体" w:eastAsia="宋体"/>
          <w:color w:val="auto"/>
          <w:sz w:val="32"/>
          <w:szCs w:val="32"/>
          <w:lang w:eastAsia="zh-CN"/>
        </w:rPr>
      </w:pPr>
      <w:r>
        <w:rPr>
          <w:rFonts w:hint="eastAsia" w:ascii="宋体" w:hAnsi="宋体" w:eastAsia="宋体"/>
          <w:color w:val="auto"/>
          <w:sz w:val="32"/>
          <w:szCs w:val="32"/>
        </w:rPr>
        <w:t xml:space="preserve">项目名称：</w:t>
      </w:r>
      <w:r>
        <w:rPr>
          <w:rFonts w:hint="eastAsia" w:ascii="宋体" w:hAnsi="宋体" w:eastAsia="宋体"/>
          <w:color w:val="auto"/>
          <w:sz w:val="32"/>
          <w:szCs w:val="32"/>
          <w:u w:val="single"/>
          <w:lang w:eastAsia="zh-CN"/>
        </w:rPr>
        <w:t xml:space="preserve">南通市海门区人民政府三厂街道办事处采购三厂街道宏业路新建道路及桥涵工程</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项目编号：</w:t>
      </w:r>
      <w:r>
        <w:rPr>
          <w:rFonts w:hint="eastAsia" w:ascii="宋体" w:hAnsi="宋体" w:eastAsia="宋体"/>
          <w:color w:val="auto"/>
          <w:sz w:val="32"/>
          <w:szCs w:val="32"/>
          <w:u w:val="single"/>
        </w:rPr>
        <w:t xml:space="preserve">JSZC-320614-NTWL-C2026-0014</w:t>
      </w:r>
      <w:r>
        <w:rPr>
          <w:rFonts w:hint="eastAsia" w:ascii="宋体" w:hAnsi="宋体" w:eastAsia="宋体"/>
          <w:color w:val="auto"/>
          <w:sz w:val="32"/>
          <w:szCs w:val="32"/>
          <w:u w:val="single"/>
          <w:lang w:val="en-US" w:eastAsia="zh-CN"/>
        </w:rPr>
        <w:t xml:space="preserve"> </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采购单位：</w:t>
      </w:r>
      <w:r>
        <w:rPr>
          <w:rFonts w:hint="eastAsia" w:ascii="宋体" w:hAnsi="宋体" w:eastAsia="宋体"/>
          <w:color w:val="auto"/>
          <w:sz w:val="32"/>
          <w:szCs w:val="32"/>
          <w:u w:val="single"/>
          <w:lang w:eastAsia="zh-CN"/>
        </w:rPr>
        <w:t xml:space="preserve">南通市海门区人民政府三厂街道办事处</w:t>
      </w:r>
      <w:r>
        <w:rPr>
          <w:rFonts w:hint="eastAsia" w:ascii="宋体" w:hAnsi="宋体" w:eastAsia="宋体"/>
          <w:color w:val="auto"/>
          <w:sz w:val="32"/>
          <w:szCs w:val="32"/>
          <w:u w:val="single"/>
          <w:lang w:val="en-US" w:eastAsia="zh-CN"/>
        </w:rPr>
        <w:t xml:space="preserve">   </w:t>
      </w:r>
      <w:r/>
    </w:p>
    <w:p>
      <w:pPr>
        <w:ind w:left="2238" w:hanging="1600"/>
        <w:jc w:val="left"/>
        <w:spacing w:line="360" w:lineRule="auto"/>
        <w:rPr>
          <w:rFonts w:hint="default" w:ascii="宋体" w:hAnsi="宋体" w:eastAsia="宋体"/>
          <w:color w:val="auto"/>
          <w:sz w:val="32"/>
          <w:szCs w:val="32"/>
          <w:u w:val="single"/>
          <w:lang w:val="en-US" w:eastAsia="zh-CN"/>
        </w:rPr>
      </w:pPr>
      <w:r>
        <w:rPr>
          <w:rFonts w:hint="eastAsia" w:ascii="宋体" w:hAnsi="宋体" w:eastAsia="宋体"/>
          <w:color w:val="auto"/>
          <w:sz w:val="32"/>
          <w:szCs w:val="32"/>
        </w:rPr>
        <w:t xml:space="preserve">代理机构：</w:t>
      </w:r>
      <w:r>
        <w:rPr>
          <w:rFonts w:hint="eastAsia" w:ascii="宋体" w:hAnsi="宋体" w:eastAsia="宋体"/>
          <w:color w:val="auto"/>
          <w:sz w:val="32"/>
          <w:szCs w:val="32"/>
          <w:u w:val="single"/>
          <w:lang w:eastAsia="zh-CN"/>
        </w:rPr>
        <w:t xml:space="preserve">南通万隆工程管理有限公司</w:t>
      </w:r>
      <w:r>
        <w:rPr>
          <w:rFonts w:hint="eastAsia" w:ascii="宋体" w:hAnsi="宋体" w:eastAsia="宋体"/>
          <w:color w:val="auto"/>
          <w:sz w:val="32"/>
          <w:szCs w:val="32"/>
          <w:u w:val="single"/>
          <w:lang w:val="en-US" w:eastAsia="zh-CN"/>
        </w:rPr>
        <w:t xml:space="preserve">      </w:t>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ind w:firstLine="640"/>
        <w:jc w:val="left"/>
        <w:spacing w:line="500" w:lineRule="exact"/>
        <w:rPr>
          <w:rFonts w:ascii="宋体" w:hAnsi="宋体" w:eastAsia="宋体"/>
          <w:color w:val="auto"/>
          <w:sz w:val="32"/>
          <w:szCs w:val="32"/>
        </w:rPr>
      </w:pPr>
      <w:r>
        <w:rPr>
          <w:rFonts w:ascii="宋体" w:hAnsi="宋体" w:eastAsia="宋体"/>
          <w:color w:val="auto"/>
          <w:sz w:val="32"/>
          <w:szCs w:val="32"/>
        </w:rPr>
      </w:r>
      <w:r/>
    </w:p>
    <w:p>
      <w:pPr>
        <w:pStyle w:val="839"/>
        <w:rPr>
          <w:color w:val="auto"/>
        </w:rPr>
      </w:pPr>
      <w:r>
        <w:rPr>
          <w:color w:val="auto"/>
        </w:rPr>
      </w:r>
      <w:r/>
    </w:p>
    <w:p>
      <w:pPr>
        <w:jc w:val="left"/>
        <w:spacing w:line="500" w:lineRule="exact"/>
        <w:rPr>
          <w:rFonts w:ascii="宋体" w:hAnsi="宋体" w:eastAsia="宋体"/>
          <w:color w:val="auto"/>
          <w:sz w:val="30"/>
          <w:szCs w:val="20"/>
        </w:rPr>
      </w:pPr>
      <w:r>
        <w:rPr>
          <w:rFonts w:ascii="宋体" w:hAnsi="宋体" w:eastAsia="宋体"/>
          <w:color w:val="auto"/>
          <w:sz w:val="30"/>
          <w:szCs w:val="20"/>
        </w:rPr>
      </w:r>
      <w:r/>
    </w:p>
    <w:p>
      <w:pPr>
        <w:jc w:val="center"/>
        <w:spacing w:line="360" w:lineRule="auto"/>
        <w:rPr>
          <w:rFonts w:ascii="宋体" w:hAnsi="宋体" w:eastAsia="宋体"/>
          <w:b/>
          <w:bCs/>
          <w:color w:val="auto"/>
          <w:sz w:val="44"/>
          <w:szCs w:val="44"/>
          <w:u w:val="none"/>
        </w:rPr>
      </w:pPr>
      <w:r>
        <w:rPr>
          <w:rFonts w:hint="eastAsia" w:ascii="宋体" w:hAnsi="宋体" w:eastAsia="宋体"/>
          <w:color w:val="auto"/>
          <w:sz w:val="32"/>
          <w:szCs w:val="32"/>
          <w:u w:val="none"/>
        </w:rPr>
        <w:t xml:space="preserve">二○二</w:t>
      </w:r>
      <w:r>
        <w:rPr>
          <w:rFonts w:hint="eastAsia" w:ascii="宋体" w:hAnsi="宋体" w:eastAsia="宋体"/>
          <w:color w:val="auto"/>
          <w:sz w:val="32"/>
          <w:szCs w:val="32"/>
          <w:u w:val="none"/>
          <w:lang w:val="en-US" w:eastAsia="zh-CN"/>
        </w:rPr>
        <w:t xml:space="preserve">六</w:t>
      </w:r>
      <w:r>
        <w:rPr>
          <w:rFonts w:hint="eastAsia" w:ascii="宋体" w:hAnsi="宋体" w:eastAsia="宋体"/>
          <w:color w:val="auto"/>
          <w:sz w:val="32"/>
          <w:szCs w:val="32"/>
          <w:u w:val="none"/>
        </w:rPr>
        <w:t xml:space="preserve">年</w:t>
      </w:r>
      <w:r>
        <w:rPr>
          <w:rFonts w:hint="eastAsia" w:ascii="宋体" w:hAnsi="宋体" w:eastAsia="宋体"/>
          <w:color w:val="auto"/>
          <w:sz w:val="32"/>
          <w:szCs w:val="32"/>
          <w:u w:val="none"/>
          <w:lang w:val="en-US" w:eastAsia="zh-CN"/>
        </w:rPr>
        <w:t xml:space="preserve">八</w:t>
      </w:r>
      <w:r>
        <w:rPr>
          <w:rFonts w:hint="eastAsia" w:ascii="宋体" w:hAnsi="宋体" w:eastAsia="宋体"/>
          <w:color w:val="auto"/>
          <w:sz w:val="32"/>
          <w:szCs w:val="32"/>
          <w:u w:val="none"/>
        </w:rPr>
        <w:t xml:space="preserve">月</w:t>
      </w:r>
      <w:r/>
    </w:p>
    <w:p>
      <w:pPr>
        <w:jc w:val="center"/>
        <w:spacing w:line="360" w:lineRule="auto"/>
        <w:rPr>
          <w:rFonts w:ascii="宋体" w:hAnsi="宋体" w:eastAsia="宋体"/>
          <w:b/>
          <w:bCs/>
          <w:color w:val="auto"/>
          <w:sz w:val="44"/>
          <w:szCs w:val="44"/>
        </w:rPr>
      </w:pPr>
      <w:r>
        <w:rPr>
          <w:rFonts w:ascii="宋体" w:hAnsi="宋体" w:eastAsia="宋体"/>
          <w:b/>
          <w:bCs/>
          <w:color w:val="auto"/>
          <w:sz w:val="44"/>
          <w:szCs w:val="44"/>
        </w:rPr>
      </w:r>
      <w:r/>
    </w:p>
    <w:p>
      <w:pPr>
        <w:jc w:val="center"/>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lang w:val="zh-CN"/>
        </w:rPr>
        <w:t xml:space="preserve">目 录</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556"/>
        <w:spacing w:line="360" w:lineRule="auto"/>
        <w:rPr>
          <w:rFonts w:hint="default" w:ascii="宋体" w:hAnsi="宋体" w:eastAsia="宋体" w:cs="宋体"/>
          <w:color w:val="auto"/>
          <w:sz w:val="32"/>
          <w:szCs w:val="32"/>
          <w:lang w:val="en-US" w:eastAsia="zh-CN"/>
        </w:rPr>
      </w:pPr>
      <w:r>
        <w:rPr>
          <w:rFonts w:hint="eastAsia" w:ascii="宋体" w:hAnsi="宋体" w:eastAsia="宋体" w:cs="宋体"/>
          <w:color w:val="auto"/>
          <w:sz w:val="32"/>
          <w:szCs w:val="32"/>
        </w:rPr>
        <w:t xml:space="preserve">第一部分  竞争性磋商公告</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第二部分  磋商须知</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第三部分  项目需求</w:t>
      </w:r>
      <w:r/>
    </w:p>
    <w:p>
      <w:pPr>
        <w:ind w:firstLine="537"/>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第四部分  评审方法和评审标准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第五部分  合同签订与验收付款</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六</w:t>
      </w:r>
      <w:r>
        <w:rPr>
          <w:rFonts w:hint="eastAsia" w:ascii="宋体" w:hAnsi="宋体" w:eastAsia="宋体" w:cs="宋体"/>
          <w:color w:val="auto"/>
          <w:sz w:val="32"/>
          <w:szCs w:val="32"/>
        </w:rPr>
        <w:t xml:space="preserve">部分  质疑提出和处理</w:t>
      </w:r>
      <w:r/>
    </w:p>
    <w:p>
      <w:pPr>
        <w:ind w:firstLine="556"/>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第</w:t>
      </w:r>
      <w:r>
        <w:rPr>
          <w:rFonts w:hint="eastAsia" w:ascii="宋体" w:hAnsi="宋体" w:eastAsia="宋体" w:cs="宋体"/>
          <w:color w:val="auto"/>
          <w:sz w:val="32"/>
          <w:szCs w:val="32"/>
          <w:lang w:val="en-US" w:eastAsia="zh-CN"/>
        </w:rPr>
        <w:t xml:space="preserve">七</w:t>
      </w:r>
      <w:r>
        <w:rPr>
          <w:rFonts w:hint="eastAsia" w:ascii="宋体" w:hAnsi="宋体" w:eastAsia="宋体" w:cs="宋体"/>
          <w:color w:val="auto"/>
          <w:sz w:val="32"/>
          <w:szCs w:val="32"/>
        </w:rPr>
        <w:t xml:space="preserve">部分  </w:t>
      </w:r>
      <w:r>
        <w:rPr>
          <w:rFonts w:hint="eastAsia" w:ascii="宋体" w:hAnsi="宋体" w:eastAsia="宋体" w:cs="宋体"/>
          <w:color w:val="auto"/>
          <w:sz w:val="32"/>
          <w:szCs w:val="32"/>
          <w:lang w:val="en-US" w:eastAsia="zh-CN"/>
        </w:rPr>
        <w:t xml:space="preserve">响应</w:t>
      </w:r>
      <w:r>
        <w:rPr>
          <w:rFonts w:hint="eastAsia" w:ascii="宋体" w:hAnsi="宋体" w:eastAsia="宋体" w:cs="宋体"/>
          <w:color w:val="auto"/>
          <w:sz w:val="32"/>
          <w:szCs w:val="32"/>
        </w:rPr>
        <w:t xml:space="preserve">文件格式</w:t>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both"/>
        <w:spacing w:line="360" w:lineRule="auto"/>
        <w:rPr>
          <w:rFonts w:hint="eastAsia" w:ascii="宋体" w:hAnsi="宋体" w:eastAsia="宋体"/>
          <w:b/>
          <w:bCs/>
          <w:color w:val="auto"/>
          <w:sz w:val="44"/>
          <w:szCs w:val="44"/>
        </w:rPr>
      </w:pPr>
      <w:r>
        <w:rPr>
          <w:rFonts w:hint="eastAsia" w:ascii="宋体" w:hAnsi="宋体" w:eastAsia="宋体"/>
          <w:b/>
          <w:bCs/>
          <w:color w:val="auto"/>
          <w:sz w:val="44"/>
          <w:szCs w:val="44"/>
        </w:rPr>
      </w:r>
      <w:r/>
    </w:p>
    <w:p>
      <w:pPr>
        <w:jc w:val="center"/>
        <w:spacing w:line="360" w:lineRule="auto"/>
        <w:rPr>
          <w:rFonts w:ascii="宋体" w:hAnsi="宋体" w:eastAsia="宋体"/>
          <w:b/>
          <w:bCs/>
          <w:color w:val="auto"/>
          <w:sz w:val="44"/>
          <w:szCs w:val="44"/>
        </w:rPr>
      </w:pPr>
      <w:r>
        <w:rPr>
          <w:rFonts w:hint="eastAsia" w:ascii="宋体" w:hAnsi="宋体" w:eastAsia="宋体"/>
          <w:b/>
          <w:bCs/>
          <w:color w:val="auto"/>
          <w:sz w:val="44"/>
          <w:szCs w:val="44"/>
        </w:rPr>
        <w:t xml:space="preserve">第一部分  </w:t>
      </w:r>
      <w:bookmarkStart w:id="0" w:name="OLE_LINK2"/>
      <w:r>
        <w:rPr>
          <w:rFonts w:hint="eastAsia" w:ascii="宋体" w:hAnsi="宋体" w:eastAsia="宋体"/>
          <w:b/>
          <w:bCs/>
          <w:color w:val="auto"/>
          <w:sz w:val="44"/>
          <w:szCs w:val="44"/>
        </w:rPr>
        <w:t xml:space="preserve">竞争性磋商公告</w:t>
      </w:r>
      <w:r/>
    </w:p>
    <w:p>
      <w:pPr>
        <w:keepLines w:val="0"/>
        <w:keepNext w:val="0"/>
        <w:pageBreakBefore w:val="0"/>
        <w:spacing w:line="460" w:lineRule="exact"/>
        <w:widowControl w:val="off"/>
        <w:rPr>
          <w:rFonts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rPr>
        <w:t xml:space="preserve">项目概况</w:t>
      </w:r>
      <w:r/>
    </w:p>
    <w:p>
      <w:pPr>
        <w:ind w:firstLine="480"/>
        <w:keepLines w:val="0"/>
        <w:keepNext w:val="0"/>
        <w:pageBreakBefore w:val="0"/>
        <w:spacing w:line="460" w:lineRule="exact"/>
        <w:widowControl w:val="off"/>
        <w:rPr>
          <w:rFonts w:ascii="宋体" w:hAnsi="宋体" w:eastAsia="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u w:val="single"/>
          <w:lang w:val="en-US" w:eastAsia="zh-CN"/>
        </w:rPr>
        <w:t xml:space="preserve">南通市海门区人民政府三厂街道办事处采购三厂街道宏业路新建道路及桥涵工程</w:t>
      </w:r>
      <w:r>
        <w:rPr>
          <w:rFonts w:hint="eastAsia" w:ascii="宋体" w:hAnsi="宋体" w:eastAsia="宋体"/>
          <w:color w:val="auto"/>
          <w:sz w:val="24"/>
          <w:szCs w:val="24"/>
          <w:highlight w:val="none"/>
          <w:u w:val="single"/>
          <w:lang w:val="en-US" w:eastAsia="zh-CN"/>
        </w:rPr>
        <w:t xml:space="preserve">（项目编号：JSZC-320614-NTWL-C2026-0014）</w:t>
      </w:r>
      <w:r>
        <w:rPr>
          <w:rFonts w:hint="eastAsia" w:ascii="宋体" w:hAnsi="宋体" w:eastAsia="宋体"/>
          <w:color w:val="auto"/>
          <w:sz w:val="24"/>
          <w:szCs w:val="24"/>
          <w:highlight w:val="none"/>
        </w:rPr>
        <w:t xml:space="preserve">采</w:t>
      </w:r>
      <w:r>
        <w:rPr>
          <w:rFonts w:hint="eastAsia" w:ascii="宋体" w:hAnsi="宋体" w:eastAsia="宋体"/>
          <w:color w:val="auto"/>
          <w:sz w:val="24"/>
          <w:szCs w:val="24"/>
        </w:rPr>
        <w:t xml:space="preserve">购项目的潜在供应商应</w:t>
      </w:r>
      <w:r>
        <w:rPr>
          <w:rFonts w:hint="eastAsia" w:ascii="宋体" w:hAnsi="宋体" w:eastAsia="宋体" w:cs="仿宋"/>
          <w:color w:val="auto"/>
          <w:sz w:val="24"/>
          <w:szCs w:val="24"/>
        </w:rPr>
        <w:t xml:space="preserve">在“江苏政府采购网”获取采购文件，</w:t>
      </w:r>
      <w:r>
        <w:rPr>
          <w:rFonts w:hint="eastAsia" w:ascii="宋体" w:hAnsi="宋体" w:eastAsia="宋体"/>
          <w:color w:val="auto"/>
          <w:sz w:val="24"/>
          <w:szCs w:val="24"/>
        </w:rPr>
        <w:t xml:space="preserve">并于</w:t>
      </w:r>
      <w:r>
        <w:rPr>
          <w:rFonts w:hint="eastAsia" w:ascii="宋体" w:hAnsi="宋体" w:eastAsia="宋体"/>
          <w:color w:val="auto"/>
          <w:sz w:val="24"/>
          <w:szCs w:val="24"/>
          <w:u w:val="single"/>
        </w:rPr>
        <w:t xml:space="preserve">202</w:t>
      </w:r>
      <w:r>
        <w:rPr>
          <w:rFonts w:hint="eastAsia" w:ascii="宋体" w:hAnsi="宋体" w:eastAsia="宋体"/>
          <w:color w:val="auto"/>
          <w:sz w:val="24"/>
          <w:szCs w:val="24"/>
          <w:u w:val="single"/>
          <w:lang w:val="en-US" w:eastAsia="zh-CN"/>
        </w:rPr>
        <w:t xml:space="preserve">6</w:t>
      </w:r>
      <w:r>
        <w:rPr>
          <w:rFonts w:hint="eastAsia" w:ascii="宋体" w:hAnsi="宋体" w:eastAsia="宋体"/>
          <w:color w:val="auto"/>
          <w:sz w:val="24"/>
          <w:szCs w:val="24"/>
          <w:u w:val="single"/>
        </w:rPr>
        <w:t xml:space="preserve">年</w:t>
      </w:r>
      <w:r>
        <w:rPr>
          <w:rFonts w:hint="eastAsia" w:ascii="宋体" w:hAnsi="宋体" w:eastAsia="宋体"/>
          <w:color w:val="auto"/>
          <w:sz w:val="24"/>
          <w:szCs w:val="24"/>
          <w:u w:val="single"/>
          <w:lang w:val="en-US" w:eastAsia="zh-CN"/>
        </w:rPr>
        <w:t xml:space="preserve">8</w:t>
      </w:r>
      <w:r>
        <w:rPr>
          <w:rFonts w:hint="eastAsia" w:ascii="宋体" w:hAnsi="宋体" w:eastAsia="宋体"/>
          <w:color w:val="auto"/>
          <w:sz w:val="24"/>
          <w:szCs w:val="24"/>
          <w:u w:val="single"/>
        </w:rPr>
        <w:t xml:space="preserve">月</w:t>
      </w:r>
      <w:r>
        <w:rPr>
          <w:rFonts w:hint="eastAsia" w:ascii="宋体" w:hAnsi="宋体" w:eastAsia="宋体"/>
          <w:color w:val="auto"/>
          <w:sz w:val="24"/>
          <w:szCs w:val="24"/>
          <w:u w:val="single"/>
          <w:lang w:val="en-US" w:eastAsia="zh-CN"/>
        </w:rPr>
        <w:t xml:space="preserve">17</w:t>
      </w:r>
      <w:r>
        <w:rPr>
          <w:rFonts w:hint="eastAsia" w:ascii="宋体" w:hAnsi="宋体" w:eastAsia="宋体"/>
          <w:color w:val="auto"/>
          <w:sz w:val="24"/>
          <w:szCs w:val="24"/>
          <w:u w:val="single"/>
        </w:rPr>
        <w:t xml:space="preserve">日</w:t>
      </w:r>
      <w:r>
        <w:rPr>
          <w:rFonts w:hint="eastAsia" w:ascii="宋体" w:hAnsi="宋体" w:eastAsia="宋体"/>
          <w:bCs/>
          <w:color w:val="auto"/>
          <w:sz w:val="24"/>
          <w:szCs w:val="24"/>
          <w:u w:val="single"/>
          <w:lang w:val="en-US" w:eastAsia="zh-CN"/>
        </w:rPr>
        <w:t xml:space="preserve">09</w:t>
      </w:r>
      <w:r>
        <w:rPr>
          <w:rFonts w:hint="eastAsia" w:ascii="宋体" w:hAnsi="宋体" w:eastAsia="宋体"/>
          <w:bCs/>
          <w:color w:val="auto"/>
          <w:sz w:val="24"/>
          <w:szCs w:val="24"/>
          <w:u w:val="single"/>
        </w:rPr>
        <w:t xml:space="preserve">点</w:t>
      </w:r>
      <w:r>
        <w:rPr>
          <w:rFonts w:hint="eastAsia" w:ascii="宋体" w:hAnsi="宋体" w:eastAsia="宋体"/>
          <w:bCs/>
          <w:color w:val="auto"/>
          <w:sz w:val="24"/>
          <w:szCs w:val="24"/>
          <w:u w:val="single"/>
          <w:lang w:val="en-US" w:eastAsia="zh-CN"/>
        </w:rPr>
        <w:t xml:space="preserve">00</w:t>
      </w:r>
      <w:r>
        <w:rPr>
          <w:rFonts w:hint="eastAsia" w:ascii="宋体" w:hAnsi="宋体" w:eastAsia="宋体"/>
          <w:bCs/>
          <w:color w:val="auto"/>
          <w:sz w:val="24"/>
          <w:szCs w:val="24"/>
          <w:u w:val="single"/>
        </w:rPr>
        <w:t xml:space="preserve">分</w:t>
      </w:r>
      <w:r>
        <w:rPr>
          <w:rFonts w:hint="eastAsia" w:ascii="宋体" w:hAnsi="宋体" w:eastAsia="宋体"/>
          <w:bCs/>
          <w:color w:val="auto"/>
          <w:sz w:val="24"/>
          <w:szCs w:val="24"/>
        </w:rPr>
        <w:t xml:space="preserve">（北京时间）前提交响应文件</w:t>
      </w:r>
      <w:r>
        <w:rPr>
          <w:rFonts w:hint="eastAsia" w:ascii="宋体" w:hAnsi="宋体" w:eastAsia="宋体"/>
          <w:color w:val="auto"/>
          <w:sz w:val="24"/>
          <w:szCs w:val="24"/>
        </w:rPr>
        <w:t xml:space="preserve">。</w:t>
      </w:r>
      <w:r/>
    </w:p>
    <w:p>
      <w:pPr>
        <w:ind w:left="0" w:firstLine="422"/>
        <w:pageBreakBefore w:val="0"/>
        <w:spacing w:line="460" w:lineRule="exact"/>
        <w:rPr>
          <w:rFonts w:ascii="宋体" w:hAnsi="宋体" w:eastAsia="宋体"/>
          <w:b/>
          <w:color w:val="auto"/>
          <w:sz w:val="24"/>
          <w:szCs w:val="24"/>
        </w:rPr>
      </w:pPr>
      <w:r>
        <w:rPr>
          <w:rFonts w:hint="eastAsia" w:ascii="宋体" w:hAnsi="宋体" w:eastAsia="宋体"/>
          <w:b/>
          <w:color w:val="auto"/>
          <w:sz w:val="24"/>
          <w:szCs w:val="24"/>
        </w:rPr>
        <w:t xml:space="preserve">一、项目基本情况</w:t>
      </w:r>
      <w:r/>
    </w:p>
    <w:p>
      <w:pPr>
        <w:ind w:left="0" w:firstLine="420"/>
        <w:pageBreakBefore w:val="0"/>
        <w:spacing w:line="460" w:lineRule="exact"/>
        <w:rPr>
          <w:rFonts w:hint="eastAsia" w:ascii="宋体" w:hAnsi="宋体" w:eastAsia="宋体"/>
          <w:color w:val="auto"/>
          <w:sz w:val="24"/>
          <w:szCs w:val="24"/>
          <w:lang w:val="en-US" w:eastAsia="zh-CN"/>
        </w:rPr>
      </w:pPr>
      <w:r>
        <w:rPr>
          <w:rFonts w:hint="eastAsia" w:ascii="宋体" w:hAnsi="宋体" w:eastAsia="宋体"/>
          <w:color w:val="auto"/>
          <w:sz w:val="24"/>
          <w:szCs w:val="24"/>
          <w:lang w:eastAsia="zh-CN"/>
        </w:rPr>
        <w:t xml:space="preserve">1、项目编号：JSZC-320614-NTWL-C2026-0014</w:t>
      </w:r>
      <w:r/>
    </w:p>
    <w:p>
      <w:pPr>
        <w:ind w:left="0" w:firstLine="420"/>
        <w:pageBreakBefore w:val="0"/>
        <w:spacing w:line="460" w:lineRule="exact"/>
        <w:rPr>
          <w:rFonts w:hint="eastAsia" w:ascii="宋体" w:hAnsi="宋体" w:eastAsia="宋体"/>
          <w:color w:val="auto"/>
          <w:sz w:val="24"/>
          <w:szCs w:val="24"/>
          <w:lang w:eastAsia="zh-CN"/>
        </w:rPr>
      </w:pPr>
      <w:r>
        <w:rPr>
          <w:rFonts w:hint="eastAsia" w:ascii="宋体" w:hAnsi="宋体" w:eastAsia="宋体"/>
          <w:color w:val="auto"/>
          <w:sz w:val="24"/>
          <w:szCs w:val="24"/>
        </w:rPr>
        <w:t xml:space="preserve">2、项目名称：</w:t>
      </w:r>
      <w:r>
        <w:rPr>
          <w:rFonts w:hint="eastAsia" w:ascii="宋体" w:hAnsi="宋体" w:eastAsia="宋体"/>
          <w:color w:val="auto"/>
          <w:sz w:val="24"/>
          <w:szCs w:val="24"/>
          <w:lang w:eastAsia="zh-CN"/>
        </w:rPr>
        <w:t xml:space="preserve">南通市海门区人民政府三厂街道办事处采购三厂街道宏业路新建道路及桥涵工程</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3、采购方式：竞争性磋商</w:t>
      </w:r>
      <w:r/>
    </w:p>
    <w:p>
      <w:pPr>
        <w:ind w:left="0" w:firstLine="420"/>
        <w:pageBreakBefore w:val="0"/>
        <w:spacing w:line="4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、项目预算：300万</w:t>
      </w:r>
      <w:r>
        <w:rPr>
          <w:rFonts w:hint="eastAsia" w:ascii="宋体" w:hAnsi="宋体" w:eastAsia="宋体"/>
          <w:color w:val="auto"/>
          <w:sz w:val="24"/>
          <w:szCs w:val="24"/>
          <w:highlight w:val="none"/>
        </w:rPr>
        <w:t xml:space="preserve">元</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、最高限价：</w:t>
      </w:r>
      <w:r>
        <w:rPr>
          <w:rFonts w:hint="eastAsia" w:ascii="宋体" w:hAnsi="宋体" w:cs="宋体"/>
          <w:color w:val="000000"/>
          <w:sz w:val="24"/>
          <w:highlight w:val="none"/>
          <w:lang w:val="en-US" w:eastAsia="zh-CN"/>
        </w:rPr>
        <w:t xml:space="preserve">2818486.53</w:t>
      </w:r>
      <w:r>
        <w:rPr>
          <w:rFonts w:hint="eastAsia" w:ascii="宋体" w:hAnsi="宋体" w:eastAsia="宋体"/>
          <w:color w:val="auto"/>
          <w:sz w:val="24"/>
          <w:szCs w:val="24"/>
          <w:highlight w:val="none"/>
        </w:rPr>
        <w:t xml:space="preserve">元，投</w:t>
      </w:r>
      <w:r>
        <w:rPr>
          <w:rFonts w:hint="eastAsia" w:ascii="宋体" w:hAnsi="宋体" w:eastAsia="宋体"/>
          <w:color w:val="auto"/>
          <w:sz w:val="24"/>
          <w:szCs w:val="24"/>
        </w:rPr>
        <w:t xml:space="preserve">标报价超过最高限价的为无效报价，按照无效响应处理。</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、采购需求：详见磋商文件，请仔细研究。</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7</w:t>
      </w:r>
      <w:r>
        <w:rPr>
          <w:rFonts w:hint="eastAsia" w:ascii="宋体" w:hAnsi="宋体" w:eastAsia="宋体"/>
          <w:color w:val="auto"/>
          <w:sz w:val="24"/>
          <w:szCs w:val="24"/>
        </w:rPr>
        <w:t xml:space="preserve">、合同履行期限：详见采购需求。</w:t>
      </w:r>
      <w:r/>
    </w:p>
    <w:p>
      <w:pPr>
        <w:ind w:left="0" w:firstLine="420"/>
        <w:pageBreakBefore w:val="0"/>
        <w:spacing w:line="460" w:lineRule="exact"/>
        <w:rPr>
          <w:rFonts w:ascii="宋体" w:hAnsi="宋体" w:eastAsia="宋体"/>
          <w:color w:val="auto"/>
          <w:sz w:val="24"/>
          <w:szCs w:val="24"/>
        </w:rPr>
      </w:pPr>
      <w:r>
        <w:rPr>
          <w:rFonts w:ascii="宋体" w:hAnsi="宋体" w:eastAsia="宋体"/>
          <w:color w:val="auto"/>
          <w:sz w:val="24"/>
          <w:szCs w:val="24"/>
        </w:rPr>
        <w:t xml:space="preserve">8</w:t>
      </w:r>
      <w:r>
        <w:rPr>
          <w:rFonts w:hint="eastAsia" w:ascii="宋体" w:hAnsi="宋体" w:eastAsia="宋体"/>
          <w:color w:val="auto"/>
          <w:sz w:val="24"/>
          <w:szCs w:val="24"/>
        </w:rPr>
        <w:t xml:space="preserve">、</w:t>
      </w:r>
      <w:bookmarkStart w:id="1" w:name="_Toc35393630"/>
      <w:r/>
      <w:bookmarkStart w:id="2" w:name="_Toc35393799"/>
      <w:r/>
      <w:bookmarkStart w:id="3" w:name="_Toc28359013"/>
      <w:r/>
      <w:bookmarkStart w:id="4" w:name="_Toc28359090"/>
      <w:r>
        <w:rPr>
          <w:rFonts w:hint="eastAsia" w:ascii="宋体" w:hAnsi="宋体" w:eastAsia="宋体"/>
          <w:color w:val="auto"/>
          <w:sz w:val="24"/>
          <w:szCs w:val="24"/>
        </w:rPr>
        <w:t xml:space="preserve">本项目（是/否）接受联合体投标：不接受联合体。</w:t>
      </w:r>
      <w:r/>
    </w:p>
    <w:p>
      <w:pPr>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二、申请人的资格要求：</w:t>
      </w:r>
      <w:bookmarkEnd w:id="1"/>
      <w:r/>
      <w:bookmarkEnd w:id="2"/>
      <w:r/>
      <w:bookmarkEnd w:id="3"/>
      <w:r/>
      <w:bookmarkEnd w:id="4"/>
      <w:r/>
      <w:r/>
    </w:p>
    <w:p>
      <w:pPr>
        <w:ind w:left="0" w:firstLine="420"/>
        <w:pageBreakBefore w:val="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（一）满足《中华人民共和国政府采购法》第二十二条规定。</w:t>
      </w:r>
      <w:r/>
    </w:p>
    <w:p>
      <w:pPr>
        <w:pStyle w:val="847"/>
        <w:ind w:left="0" w:firstLine="420"/>
        <w:pageBreakBefore w:val="0"/>
        <w:spacing w:line="460" w:lineRule="exact"/>
        <w:rPr>
          <w:rFonts w:hint="eastAsia" w:ascii="宋体" w:hAnsi="宋体" w:eastAsia="宋体" w:cs="Times New Roman"/>
          <w:color w:val="auto"/>
          <w:sz w:val="24"/>
          <w:szCs w:val="24"/>
          <w:lang w:val="en-US" w:eastAsia="zh-CN" w:bidi="ar-SA"/>
        </w:rPr>
      </w:pPr>
      <w:r>
        <w:rPr>
          <w:rFonts w:hint="eastAsia" w:cs="Times New Roman"/>
          <w:color w:val="auto"/>
          <w:sz w:val="24"/>
          <w:szCs w:val="24"/>
          <w:lang w:val="en-US" w:eastAsia="zh-CN" w:bidi="ar-SA"/>
        </w:rPr>
        <w:t xml:space="preserve">1.</w:t>
      </w:r>
      <w:r>
        <w:rPr>
          <w:rFonts w:hint="eastAsia" w:ascii="宋体" w:hAnsi="宋体" w:eastAsia="宋体" w:cs="Times New Roman"/>
          <w:color w:val="auto"/>
          <w:sz w:val="24"/>
          <w:szCs w:val="24"/>
          <w:lang w:val="en-US" w:eastAsia="zh-CN" w:bidi="ar-SA"/>
        </w:rPr>
        <w:t xml:space="preserve">投标人符合《政府采购法》第二十二条规定条件的声明函；</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2.法定代表人身份证明书；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3.法定代表人授权委托书原件，投标代表本人身份证复印件；</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4.供应商信用承诺书；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5.项目负责人无在建工程承诺书；</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left="0" w:firstLine="420"/>
        <w:pageBreakBefore w:val="0"/>
        <w:spacing w:line="460" w:lineRule="exac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7.</w:t>
      </w:r>
      <w:r>
        <w:rPr>
          <w:rFonts w:hint="eastAsia" w:ascii="宋体" w:hAnsi="宋体" w:eastAsia="宋体"/>
          <w:sz w:val="24"/>
          <w:szCs w:val="24"/>
        </w:rPr>
        <w:t xml:space="preserve">招标人或招标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p>
    <w:p>
      <w:pPr>
        <w:ind w:left="0" w:firstLine="420"/>
        <w:pageBreakBefore w:val="0"/>
        <w:spacing w:line="460" w:lineRule="exac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8.投标人认为其它需要提交的资格审查证明材料。</w:t>
      </w:r>
      <w:r/>
    </w:p>
    <w:p>
      <w:pPr>
        <w:ind w:left="0" w:firstLine="420"/>
        <w:pageBreakBefore w:val="0"/>
        <w:spacing w:line="460" w:lineRule="exact"/>
        <w:rPr>
          <w:rFonts w:ascii="宋体" w:hAnsi="宋体" w:eastAsia="宋体"/>
          <w:color w:val="auto"/>
          <w:sz w:val="24"/>
          <w:szCs w:val="24"/>
        </w:rPr>
      </w:pPr>
      <w:r/>
      <w:bookmarkStart w:id="5" w:name="_Toc28359091"/>
      <w:r/>
      <w:bookmarkStart w:id="6" w:name="_Toc28359014"/>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二</w:t>
      </w:r>
      <w:r>
        <w:rPr>
          <w:rFonts w:hint="eastAsia" w:ascii="宋体" w:hAnsi="宋体" w:eastAsia="宋体"/>
          <w:color w:val="auto"/>
          <w:sz w:val="24"/>
          <w:szCs w:val="24"/>
        </w:rPr>
        <w:t xml:space="preserve">）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left="0" w:firstLine="420"/>
        <w:pageBreakBefore w:val="0"/>
        <w:spacing w:line="460" w:lineRule="exact"/>
        <w:rPr>
          <w:rFonts w:hint="eastAsia" w:ascii="宋体" w:hAnsi="宋体" w:eastAsia="宋体"/>
          <w:color w:val="auto"/>
          <w:sz w:val="24"/>
          <w:szCs w:val="24"/>
        </w:rPr>
      </w:pPr>
      <w:r>
        <w:rPr>
          <w:rFonts w:hint="eastAsia" w:ascii="宋体" w:hAnsi="宋体" w:eastAsia="宋体"/>
          <w:color w:val="auto"/>
          <w:sz w:val="24"/>
          <w:szCs w:val="24"/>
        </w:rPr>
        <w:t xml:space="preserve">（</w:t>
      </w:r>
      <w:r>
        <w:rPr>
          <w:rFonts w:hint="eastAsia" w:ascii="宋体" w:hAnsi="宋体" w:eastAsia="宋体"/>
          <w:color w:val="auto"/>
          <w:sz w:val="24"/>
          <w:szCs w:val="24"/>
          <w:lang w:val="en-US" w:eastAsia="zh-CN"/>
        </w:rPr>
        <w:t xml:space="preserve">三</w:t>
      </w:r>
      <w:r>
        <w:rPr>
          <w:rFonts w:hint="eastAsia" w:ascii="宋体" w:hAnsi="宋体" w:eastAsia="宋体"/>
          <w:color w:val="auto"/>
          <w:sz w:val="24"/>
          <w:szCs w:val="24"/>
        </w:rPr>
        <w:t xml:space="preserve">）本项目的特定资格要求：</w:t>
      </w:r>
      <w:r/>
    </w:p>
    <w:p>
      <w:pPr>
        <w:ind w:firstLine="482"/>
        <w:keepLines w:val="0"/>
        <w:keepNext w:val="0"/>
        <w:pageBreakBefore w:val="0"/>
        <w:spacing w:line="360" w:lineRule="auto"/>
        <w:rPr>
          <w:rFonts w:hint="eastAsia" w:ascii="宋体" w:hAnsi="宋体" w:eastAsia="宋体" w:cs="宋体"/>
          <w:b/>
          <w:bCs w:val="0"/>
          <w:color w:val="auto"/>
          <w:sz w:val="24"/>
          <w:szCs w:val="24"/>
          <w:u w:val="single"/>
          <w:lang w:val="en-US" w:eastAsia="zh-CN"/>
        </w:rPr>
      </w:pPr>
      <w:r>
        <w:rPr>
          <w:rFonts w:hint="eastAsia" w:ascii="宋体" w:hAnsi="宋体" w:eastAsia="宋体" w:cs="宋体"/>
          <w:b w:val="0"/>
          <w:bCs/>
          <w:color w:val="auto"/>
          <w:sz w:val="24"/>
          <w:szCs w:val="24"/>
          <w:lang w:val="en-US" w:eastAsia="zh-CN"/>
        </w:rPr>
        <w:t xml:space="preserve">1.</w:t>
      </w:r>
      <w:r>
        <w:rPr>
          <w:rFonts w:hint="eastAsia" w:ascii="宋体" w:hAnsi="宋体" w:eastAsia="宋体" w:cs="宋体"/>
          <w:b w:val="0"/>
          <w:bCs/>
          <w:color w:val="auto"/>
          <w:sz w:val="24"/>
          <w:szCs w:val="24"/>
        </w:rPr>
        <w:t xml:space="preserve">投标</w:t>
      </w:r>
      <w:r>
        <w:rPr>
          <w:rFonts w:hint="eastAsia" w:ascii="宋体" w:hAnsi="宋体" w:eastAsia="宋体" w:cs="宋体"/>
          <w:b w:val="0"/>
          <w:bCs/>
          <w:color w:val="auto"/>
          <w:sz w:val="24"/>
          <w:szCs w:val="24"/>
          <w:lang w:val="en-US" w:eastAsia="zh-CN"/>
        </w:rPr>
        <w:t xml:space="preserve">单位</w:t>
      </w:r>
      <w:r>
        <w:rPr>
          <w:rFonts w:hint="eastAsia" w:ascii="宋体" w:hAnsi="宋体" w:eastAsia="宋体" w:cs="宋体"/>
          <w:b w:val="0"/>
          <w:bCs/>
          <w:color w:val="auto"/>
          <w:sz w:val="24"/>
          <w:szCs w:val="24"/>
        </w:rPr>
        <w:t xml:space="preserve">必须具有</w:t>
      </w:r>
      <w:r>
        <w:rPr>
          <w:rFonts w:hint="eastAsia" w:ascii="宋体" w:hAnsi="宋体" w:eastAsia="宋体" w:cs="宋体"/>
          <w:b/>
          <w:bCs w:val="0"/>
          <w:color w:val="auto"/>
          <w:sz w:val="24"/>
          <w:szCs w:val="24"/>
          <w:u w:val="single"/>
          <w:lang w:val="en-US" w:eastAsia="zh-CN"/>
        </w:rPr>
        <w:t xml:space="preserve">有效的市政公用工程施工总承包叁级及以上资质，且具备有效的企业安全生产许可证。</w:t>
      </w:r>
      <w:r/>
    </w:p>
    <w:p>
      <w:pPr>
        <w:ind w:firstLine="482"/>
        <w:keepLines w:val="0"/>
        <w:keepNext w:val="0"/>
        <w:pageBreakBefore w:val="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w:t>
      </w:r>
      <w:r>
        <w:rPr>
          <w:rFonts w:hint="eastAsia" w:ascii="宋体" w:hAnsi="宋体" w:eastAsia="宋体" w:cs="宋体"/>
          <w:b w:val="0"/>
          <w:bCs/>
          <w:color w:val="auto"/>
          <w:sz w:val="24"/>
          <w:szCs w:val="24"/>
        </w:rPr>
        <w:t xml:space="preserve">项目负责人必须具备</w:t>
      </w:r>
      <w:r>
        <w:rPr>
          <w:rFonts w:hint="eastAsia" w:ascii="宋体" w:hAnsi="宋体" w:eastAsia="宋体" w:cs="宋体"/>
          <w:b/>
          <w:bCs w:val="0"/>
          <w:color w:val="auto"/>
          <w:sz w:val="24"/>
          <w:szCs w:val="24"/>
          <w:highlight w:val="none"/>
          <w:u w:val="single"/>
          <w:lang w:val="en-US" w:eastAsia="zh-CN"/>
        </w:rPr>
        <w:t xml:space="preserve">市政公用工程专业注册建造师贰级及以上执业资格，同时具备行政主管部门核发的有效的安全生产考核B证；</w:t>
      </w:r>
      <w:r>
        <w:rPr>
          <w:rFonts w:hint="eastAsia" w:ascii="宋体" w:hAnsi="宋体" w:eastAsia="宋体" w:cs="宋体"/>
          <w:b/>
          <w:bCs w:val="0"/>
          <w:color w:val="auto"/>
          <w:sz w:val="24"/>
          <w:szCs w:val="24"/>
          <w:u w:val="single"/>
        </w:rPr>
        <w:t xml:space="preserve">（项目负责人必须注册在该</w:t>
      </w:r>
      <w:r>
        <w:rPr>
          <w:rFonts w:hint="eastAsia" w:ascii="宋体" w:hAnsi="宋体" w:eastAsia="宋体" w:cs="宋体"/>
          <w:b/>
          <w:bCs w:val="0"/>
          <w:color w:val="auto"/>
          <w:sz w:val="24"/>
          <w:szCs w:val="24"/>
          <w:highlight w:val="none"/>
          <w:u w:val="single"/>
        </w:rPr>
        <w:t xml:space="preserve">投标单位，且为本单位正式人员。提供相应证书</w:t>
      </w:r>
      <w:r>
        <w:rPr>
          <w:rFonts w:hint="eastAsia" w:ascii="宋体" w:hAnsi="宋体" w:eastAsia="宋体" w:cs="宋体"/>
          <w:b/>
          <w:bCs w:val="0"/>
          <w:color w:val="auto"/>
          <w:sz w:val="24"/>
          <w:szCs w:val="24"/>
          <w:highlight w:val="none"/>
          <w:u w:val="single"/>
          <w:lang w:val="en-US" w:eastAsia="zh-CN"/>
        </w:rPr>
        <w:t xml:space="preserve">及投标</w:t>
      </w:r>
      <w:r>
        <w:rPr>
          <w:rFonts w:hint="eastAsia" w:ascii="宋体" w:hAnsi="宋体" w:eastAsia="宋体" w:cs="宋体"/>
          <w:b/>
          <w:bCs w:val="0"/>
          <w:color w:val="auto"/>
          <w:sz w:val="24"/>
          <w:szCs w:val="24"/>
          <w:highlight w:val="none"/>
          <w:u w:val="single"/>
        </w:rPr>
        <w:t xml:space="preserve">单位为其缴纳的招标公告发布之日前</w:t>
      </w:r>
      <w:r>
        <w:rPr>
          <w:rFonts w:hint="eastAsia" w:ascii="宋体" w:hAnsi="宋体" w:eastAsia="宋体" w:cs="宋体"/>
          <w:b/>
          <w:bCs w:val="0"/>
          <w:color w:val="auto"/>
          <w:sz w:val="24"/>
          <w:szCs w:val="24"/>
          <w:highlight w:val="none"/>
          <w:u w:val="single"/>
          <w:lang w:val="en-US" w:eastAsia="zh-CN"/>
        </w:rPr>
        <w:t xml:space="preserve">一个月</w:t>
      </w:r>
      <w:r>
        <w:rPr>
          <w:rFonts w:hint="eastAsia" w:ascii="宋体" w:hAnsi="宋体" w:eastAsia="宋体" w:cs="宋体"/>
          <w:b/>
          <w:bCs w:val="0"/>
          <w:color w:val="auto"/>
          <w:sz w:val="24"/>
          <w:szCs w:val="24"/>
          <w:u w:val="single"/>
        </w:rPr>
        <w:t xml:space="preserve">的基本养老保险证明材料）</w:t>
      </w:r>
      <w:r>
        <w:rPr>
          <w:rFonts w:hint="eastAsia" w:ascii="宋体" w:hAnsi="宋体" w:eastAsia="宋体" w:cs="宋体"/>
          <w:b w:val="0"/>
          <w:bCs/>
          <w:color w:val="auto"/>
          <w:sz w:val="24"/>
          <w:szCs w:val="24"/>
        </w:rPr>
        <w:t xml:space="preserve">。</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（1）项目负责人不得同时在两个或者两个以上单位受聘或者执业①未同时在两个及以上单位签订劳动合同或交纳社会保险；②未将本人执（职）业资格证书同时注册在两个及以上单位。</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注：如拟派项目负责人为一级注册建造师的，必须根据《办公厅关于全面实行一级建造师电子注册证书的通知》（建办市[2021]40号）文件要求执行，否则不予认可。</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拟派项目负责人为江苏省二级建造师的，必须按照《省住房和城乡建设厅关于我省二级建造师、二级造价工程师、二级注册建筑师、二级注册结构工程师注册证书电子证照换发的公告》(〔2023〕第26号)文件要求换发新的注册证书电子证照，否则不予认可，其他省从其规定。</w:t>
      </w:r>
      <w:r/>
    </w:p>
    <w:p>
      <w:pPr>
        <w:ind w:left="0" w:firstLine="422"/>
        <w:jc w:val="left"/>
        <w:pageBreakBefore w:val="0"/>
        <w:spacing w:line="460" w:lineRule="exact"/>
        <w:widowControl/>
        <w:rPr>
          <w:rFonts w:ascii="宋体" w:hAnsi="宋体" w:eastAsia="宋体" w:cs="宋体"/>
          <w:b/>
          <w:color w:val="auto"/>
          <w:sz w:val="24"/>
          <w:szCs w:val="24"/>
        </w:rPr>
      </w:pPr>
      <w:r/>
      <w:bookmarkStart w:id="7" w:name="_Toc35393800"/>
      <w:r/>
      <w:bookmarkStart w:id="8" w:name="_Toc35393631"/>
      <w:r>
        <w:rPr>
          <w:rFonts w:hint="eastAsia" w:ascii="宋体" w:hAnsi="宋体" w:eastAsia="宋体" w:cs="宋体"/>
          <w:b/>
          <w:color w:val="auto"/>
          <w:sz w:val="24"/>
          <w:szCs w:val="24"/>
        </w:rPr>
        <w:t xml:space="preserve">三、获取采购文件</w:t>
      </w:r>
      <w:bookmarkEnd w:id="5"/>
      <w:r/>
      <w:bookmarkEnd w:id="6"/>
      <w:r/>
      <w:bookmarkEnd w:id="7"/>
      <w:r/>
      <w:bookmarkEnd w:id="8"/>
      <w:r/>
      <w:r/>
    </w:p>
    <w:p>
      <w:pPr>
        <w:ind w:left="0" w:firstLine="420"/>
        <w:pageBreakBefore w:val="0"/>
        <w:spacing w:line="460" w:lineRule="exact"/>
        <w:rPr>
          <w:rFonts w:ascii="宋体" w:hAnsi="宋体" w:eastAsia="宋体" w:cs="仿宋"/>
          <w:color w:val="auto"/>
          <w:sz w:val="24"/>
          <w:szCs w:val="24"/>
          <w:highlight w:val="none"/>
        </w:rPr>
      </w:pPr>
      <w:r/>
      <w:bookmarkStart w:id="9" w:name="_Toc28359018"/>
      <w:r/>
      <w:bookmarkStart w:id="10" w:name="_Toc28359095"/>
      <w:r/>
      <w:bookmarkStart w:id="11" w:name="_Toc35393636"/>
      <w:r/>
      <w:bookmarkStart w:id="12" w:name="_Toc35393805"/>
      <w:r>
        <w:rPr>
          <w:rFonts w:hint="eastAsia" w:ascii="宋体" w:hAnsi="宋体" w:eastAsia="宋体" w:cs="仿宋"/>
          <w:color w:val="auto"/>
          <w:sz w:val="24"/>
          <w:szCs w:val="24"/>
          <w:highlight w:val="none"/>
        </w:rPr>
        <w:t xml:space="preserve">1</w:t>
      </w:r>
      <w:r>
        <w:rPr>
          <w:rFonts w:ascii="宋体" w:hAnsi="宋体" w:eastAsia="宋体" w:cs="仿宋"/>
          <w:color w:val="auto"/>
          <w:sz w:val="24"/>
          <w:szCs w:val="24"/>
          <w:highlight w:val="none"/>
        </w:rPr>
        <w:t xml:space="preserve">.时间：202</w:t>
      </w:r>
      <w:r>
        <w:rPr>
          <w:rFonts w:hint="eastAsia" w:ascii="宋体" w:hAnsi="宋体" w:eastAsia="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rPr>
        <w:t xml:space="preserve">年</w:t>
      </w:r>
      <w:r>
        <w:rPr>
          <w:rFonts w:hint="eastAsia" w:ascii="宋体" w:hAnsi="宋体" w:eastAsia="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rPr>
        <w:t xml:space="preserve">月</w:t>
      </w:r>
      <w:r>
        <w:rPr>
          <w:rFonts w:hint="eastAsia" w:ascii="宋体" w:hAnsi="宋体" w:eastAsia="宋体" w:cs="仿宋"/>
          <w:color w:val="auto"/>
          <w:sz w:val="24"/>
          <w:szCs w:val="24"/>
          <w:highlight w:val="none"/>
          <w:lang w:val="en-US" w:eastAsia="zh-CN"/>
        </w:rPr>
        <w:t xml:space="preserve">5</w:t>
      </w:r>
      <w:r>
        <w:rPr>
          <w:rFonts w:hint="eastAsia" w:ascii="宋体" w:hAnsi="宋体" w:eastAsia="宋体" w:cs="仿宋"/>
          <w:color w:val="auto"/>
          <w:sz w:val="24"/>
          <w:szCs w:val="24"/>
          <w:highlight w:val="none"/>
        </w:rPr>
        <w:t xml:space="preserve">日至</w:t>
      </w:r>
      <w:r>
        <w:rPr>
          <w:rFonts w:ascii="宋体" w:hAnsi="宋体" w:eastAsia="宋体" w:cs="仿宋"/>
          <w:color w:val="auto"/>
          <w:sz w:val="24"/>
          <w:szCs w:val="24"/>
          <w:highlight w:val="none"/>
        </w:rPr>
        <w:t xml:space="preserve">202</w:t>
      </w:r>
      <w:r>
        <w:rPr>
          <w:rFonts w:hint="eastAsia" w:ascii="宋体" w:hAnsi="宋体" w:eastAsia="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rPr>
        <w:t xml:space="preserve">年</w:t>
      </w:r>
      <w:r>
        <w:rPr>
          <w:rFonts w:hint="eastAsia" w:ascii="宋体" w:hAnsi="宋体" w:eastAsia="宋体" w:cs="仿宋"/>
          <w:color w:val="auto"/>
          <w:sz w:val="24"/>
          <w:szCs w:val="24"/>
          <w:highlight w:val="none"/>
          <w:lang w:val="en-US" w:eastAsia="zh-CN"/>
        </w:rPr>
        <w:t xml:space="preserve">8</w:t>
      </w:r>
      <w:r>
        <w:rPr>
          <w:rFonts w:hint="eastAsia" w:ascii="宋体" w:hAnsi="宋体" w:eastAsia="宋体" w:cs="仿宋"/>
          <w:color w:val="auto"/>
          <w:sz w:val="24"/>
          <w:szCs w:val="24"/>
          <w:highlight w:val="none"/>
        </w:rPr>
        <w:t xml:space="preserve">月</w:t>
      </w:r>
      <w:r>
        <w:rPr>
          <w:rFonts w:hint="eastAsia" w:ascii="宋体" w:hAnsi="宋体" w:eastAsia="宋体" w:cs="仿宋"/>
          <w:color w:val="auto"/>
          <w:sz w:val="24"/>
          <w:szCs w:val="24"/>
          <w:highlight w:val="none"/>
          <w:lang w:val="en-US" w:eastAsia="zh-CN"/>
        </w:rPr>
        <w:t xml:space="preserve">11</w:t>
      </w:r>
      <w:r>
        <w:rPr>
          <w:rFonts w:hint="eastAsia" w:ascii="宋体" w:hAnsi="宋体" w:eastAsia="宋体" w:cs="仿宋"/>
          <w:color w:val="auto"/>
          <w:sz w:val="24"/>
          <w:szCs w:val="24"/>
          <w:highlight w:val="none"/>
        </w:rPr>
        <w:t xml:space="preserve">日，每天上午00:00-12:00,下午12:00-23:59 （北京时间，法定节假日除外）</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2.地点：江苏政府采购网</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3.获取方式：在“江苏政府采购网”自行免费下载招标文件。</w:t>
      </w:r>
      <w:r/>
    </w:p>
    <w:p>
      <w:pPr>
        <w:contextualSpacing/>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rPr>
          <w:rFonts w:ascii="宋体" w:hAnsi="宋体" w:eastAsia="宋体" w:cs="宋体"/>
          <w:color w:val="auto"/>
          <w:sz w:val="24"/>
          <w:szCs w:val="24"/>
        </w:rPr>
        <w:t xml:space="preserve">.</w:t>
      </w:r>
      <w:r>
        <w:rPr>
          <w:rFonts w:hint="eastAsia" w:ascii="宋体" w:hAnsi="宋体" w:eastAsia="宋体" w:cs="宋体"/>
          <w:color w:val="auto"/>
          <w:sz w:val="24"/>
          <w:szCs w:val="24"/>
        </w:rPr>
        <w:t xml:space="preserve">售价：0.00元</w:t>
      </w:r>
      <w:r/>
    </w:p>
    <w:p>
      <w:pPr>
        <w:ind w:left="0" w:firstLine="422"/>
        <w:pageBreakBefore w:val="0"/>
        <w:spacing w:line="46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rPr>
        <w:t xml:space="preserve">四、响应</w:t>
      </w:r>
      <w:r>
        <w:rPr>
          <w:rFonts w:hint="eastAsia" w:ascii="宋体" w:hAnsi="宋体" w:eastAsia="宋体" w:cs="宋体"/>
          <w:b/>
          <w:bCs/>
          <w:color w:val="auto"/>
          <w:sz w:val="24"/>
          <w:szCs w:val="24"/>
          <w:highlight w:val="none"/>
        </w:rPr>
        <w:t xml:space="preserve">文件提交</w:t>
      </w:r>
      <w:r/>
    </w:p>
    <w:p>
      <w:pPr>
        <w:ind w:left="0" w:firstLine="420"/>
        <w:pageBreakBefore w:val="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截止时间：2026年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日9点00分（北京时间）。</w:t>
      </w:r>
      <w:r/>
    </w:p>
    <w:p>
      <w:pPr>
        <w:ind w:left="0" w:firstLine="420"/>
        <w:pageBreakBefore w:val="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地点：“苏采云”政府采购交易系统网上开标大厅</w:t>
      </w:r>
      <w:r/>
    </w:p>
    <w:p>
      <w:pPr>
        <w:pStyle w:val="1039"/>
        <w:ind w:left="0" w:firstLine="422"/>
        <w:jc w:val="both"/>
        <w:pageBreakBefore w:val="0"/>
        <w:spacing w:before="0" w:after="0" w:line="460" w:lineRule="exact"/>
        <w:rPr>
          <w:rFonts w:ascii="宋体" w:hAnsi="宋体" w:eastAsia="宋体"/>
          <w:color w:val="auto"/>
          <w:sz w:val="32"/>
          <w:szCs w:val="22"/>
          <w:highlight w:val="none"/>
        </w:rPr>
      </w:pPr>
      <w:r>
        <w:rPr>
          <w:rFonts w:hint="eastAsia" w:ascii="宋体" w:hAnsi="宋体" w:eastAsia="宋体" w:cs="宋体"/>
          <w:color w:val="auto"/>
          <w:sz w:val="24"/>
          <w:szCs w:val="24"/>
          <w:highlight w:val="none"/>
        </w:rPr>
        <w:t xml:space="preserve">五、开启</w:t>
      </w:r>
      <w:r/>
    </w:p>
    <w:p>
      <w:pPr>
        <w:ind w:left="0" w:firstLine="420"/>
        <w:pageBreakBefore w:val="0"/>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ascii="宋体" w:hAnsi="宋体" w:eastAsia="宋体" w:cs="宋体"/>
          <w:color w:val="auto"/>
          <w:sz w:val="24"/>
          <w:szCs w:val="24"/>
          <w:highlight w:val="none"/>
        </w:rPr>
        <w:t xml:space="preserve">00</w:t>
      </w:r>
      <w:r>
        <w:rPr>
          <w:rFonts w:hint="eastAsia" w:ascii="宋体" w:hAnsi="宋体" w:eastAsia="宋体" w:cs="宋体"/>
          <w:color w:val="auto"/>
          <w:sz w:val="24"/>
          <w:szCs w:val="24"/>
          <w:highlight w:val="none"/>
        </w:rPr>
        <w:t xml:space="preserve">分（北京时间）</w:t>
      </w:r>
      <w:r/>
    </w:p>
    <w:p>
      <w:pPr>
        <w:ind w:left="0" w:firstLine="420"/>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地点：南通市海门</w:t>
      </w:r>
      <w:r>
        <w:rPr>
          <w:rFonts w:hint="eastAsia" w:ascii="宋体" w:hAnsi="宋体" w:eastAsia="宋体" w:cs="宋体"/>
          <w:color w:val="auto"/>
          <w:sz w:val="24"/>
          <w:szCs w:val="24"/>
          <w:highlight w:val="none"/>
          <w:lang w:val="en-US" w:eastAsia="zh-CN"/>
        </w:rPr>
        <w:t xml:space="preserve">区大生创业园507幢401室</w:t>
      </w:r>
      <w:r>
        <w:rPr>
          <w:rFonts w:hint="eastAsia" w:ascii="宋体" w:hAnsi="宋体" w:eastAsia="宋体" w:cs="宋体"/>
          <w:color w:val="auto"/>
          <w:sz w:val="24"/>
          <w:szCs w:val="24"/>
          <w:highlight w:val="none"/>
        </w:rPr>
        <w:t xml:space="preserve">开标室</w:t>
      </w:r>
      <w:r>
        <w:rPr>
          <w:rFonts w:hint="eastAsia" w:ascii="宋体" w:hAnsi="宋体" w:eastAsia="宋体" w:cs="宋体"/>
          <w:color w:val="auto"/>
          <w:sz w:val="24"/>
          <w:szCs w:val="24"/>
          <w:highlight w:val="none"/>
          <w:lang w:val="en-US" w:eastAsia="zh-CN"/>
        </w:rPr>
        <w:t xml:space="preserve">。</w:t>
      </w:r>
      <w:r/>
    </w:p>
    <w:p>
      <w:pPr>
        <w:contextualSpacing/>
        <w:ind w:left="0" w:firstLine="422"/>
        <w:pageBreakBefore w:val="0"/>
        <w:spacing w:line="460" w:lineRule="exact"/>
        <w:rPr>
          <w:rFonts w:ascii="宋体" w:hAnsi="宋体" w:eastAsia="宋体" w:cs="宋体"/>
          <w:b/>
          <w:color w:val="auto"/>
          <w:sz w:val="24"/>
          <w:szCs w:val="24"/>
        </w:rPr>
      </w:pPr>
      <w:r/>
      <w:bookmarkStart w:id="13" w:name="_Toc35393803"/>
      <w:r/>
      <w:bookmarkEnd w:id="13"/>
      <w:r/>
      <w:bookmarkStart w:id="14" w:name="_Toc28359017"/>
      <w:r/>
      <w:bookmarkEnd w:id="14"/>
      <w:r/>
      <w:bookmarkStart w:id="15" w:name="_Toc28359094"/>
      <w:r/>
      <w:bookmarkEnd w:id="15"/>
      <w:r/>
      <w:bookmarkStart w:id="16" w:name="_Toc35393634"/>
      <w:r/>
      <w:bookmarkEnd w:id="16"/>
      <w:r>
        <w:rPr>
          <w:rFonts w:hint="eastAsia" w:ascii="宋体" w:hAnsi="宋体" w:eastAsia="宋体" w:cs="宋体"/>
          <w:b/>
          <w:color w:val="auto"/>
          <w:sz w:val="24"/>
          <w:szCs w:val="24"/>
        </w:rPr>
        <w:t xml:space="preserve">六</w:t>
      </w:r>
      <w:r>
        <w:rPr>
          <w:rFonts w:ascii="宋体" w:hAnsi="宋体" w:eastAsia="宋体" w:cs="宋体"/>
          <w:b/>
          <w:color w:val="auto"/>
          <w:sz w:val="24"/>
          <w:szCs w:val="24"/>
        </w:rPr>
        <w:t xml:space="preserve">、公告期限</w:t>
      </w:r>
      <w:r/>
    </w:p>
    <w:p>
      <w:pPr>
        <w:contextualSpacing/>
        <w:ind w:left="0" w:firstLine="444"/>
        <w:pageBreakBefore w:val="0"/>
        <w:spacing w:line="460" w:lineRule="exact"/>
        <w:rPr>
          <w:rFonts w:ascii="宋体" w:hAnsi="宋体" w:eastAsia="宋体" w:cs="仿宋"/>
          <w:color w:val="auto"/>
          <w:spacing w:val="7"/>
          <w:sz w:val="24"/>
          <w:szCs w:val="24"/>
        </w:rPr>
      </w:pPr>
      <w:r>
        <w:rPr>
          <w:rFonts w:ascii="宋体" w:hAnsi="宋体" w:eastAsia="宋体" w:cs="仿宋"/>
          <w:color w:val="auto"/>
          <w:spacing w:val="7"/>
          <w:sz w:val="24"/>
          <w:szCs w:val="24"/>
        </w:rPr>
        <w:t xml:space="preserve">自本公告发布之日起3</w:t>
      </w:r>
      <w:r>
        <w:rPr>
          <w:rFonts w:hint="eastAsia" w:ascii="宋体" w:hAnsi="宋体" w:eastAsia="宋体" w:cs="仿宋"/>
          <w:color w:val="auto"/>
          <w:spacing w:val="7"/>
          <w:sz w:val="24"/>
          <w:szCs w:val="24"/>
        </w:rPr>
        <w:t xml:space="preserve">个工作日。</w:t>
      </w:r>
      <w:r/>
    </w:p>
    <w:p>
      <w:pPr>
        <w:contextualSpacing/>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七</w:t>
      </w:r>
      <w:r>
        <w:rPr>
          <w:rFonts w:ascii="宋体" w:hAnsi="宋体" w:eastAsia="宋体" w:cs="宋体"/>
          <w:b/>
          <w:color w:val="auto"/>
          <w:sz w:val="24"/>
          <w:szCs w:val="24"/>
        </w:rPr>
        <w:t xml:space="preserve">、其他补充事宜</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1.投标保证金：免收</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2.</w:t>
      </w:r>
      <w:r>
        <w:rPr>
          <w:rFonts w:hint="eastAsia" w:ascii="宋体" w:hAnsi="宋体" w:eastAsia="宋体" w:cs="宋体"/>
          <w:color w:val="auto"/>
          <w:sz w:val="24"/>
          <w:szCs w:val="24"/>
        </w:rPr>
        <w:t xml:space="preserve">项目类型：工程</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3.</w:t>
      </w:r>
      <w:r>
        <w:rPr>
          <w:rFonts w:hint="eastAsia" w:ascii="宋体" w:hAnsi="宋体" w:eastAsia="宋体" w:cs="宋体"/>
          <w:color w:val="auto"/>
          <w:sz w:val="24"/>
          <w:szCs w:val="24"/>
        </w:rPr>
        <w:t xml:space="preserve">所属行业：建筑业</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4.潜在供应商访问电子招标响应交易平台的网络地址和方法：</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5.“CA数字证书”的获取：</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6.采购文件（后缀名为“.kedt”）、供应商操作手册及政府采购客户端工具可通过“苏采云”系统--已报名项目--报名详情页面内相应链接进行下载。</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7.招标代理机构（采购代理机构）将数据电文形式的采购文件加载至“苏采云”系统，供潜在供应商下载或者查阅。</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8.请潜在投标单位提前安装相应的控件（详见《江苏省政府采购管理交易系统（苏采云）供应商操作手册》）并使用谷歌浏览器登录“苏采云”系统参与不见面开评标。</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9.项目磋商活动模式：不见面远程磋商模式，投标人在各自地点通过不见面交易系统参加开标会。</w:t>
      </w:r>
      <w:r/>
    </w:p>
    <w:p>
      <w:pPr>
        <w:ind w:left="0" w:firstLine="420"/>
        <w:pageBreakBefore w:val="0"/>
        <w:spacing w:line="460" w:lineRule="exact"/>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注：各供应商请关注开标大厅交流区，在开标结束后，请勿离开开标大厅，待资格审查完毕，磋商小组发出报价指令后须在1</w:t>
      </w:r>
      <w:r>
        <w:rPr>
          <w:rFonts w:ascii="宋体" w:hAnsi="宋体" w:eastAsia="宋体" w:cs="宋体"/>
          <w:b/>
          <w:bCs/>
          <w:color w:val="auto"/>
          <w:sz w:val="24"/>
          <w:szCs w:val="24"/>
        </w:rPr>
        <w:t xml:space="preserve">5</w:t>
      </w:r>
      <w:r>
        <w:rPr>
          <w:rFonts w:hint="eastAsia" w:ascii="宋体" w:hAnsi="宋体" w:eastAsia="宋体" w:cs="宋体"/>
          <w:b/>
          <w:bCs/>
          <w:color w:val="auto"/>
          <w:sz w:val="24"/>
          <w:szCs w:val="24"/>
        </w:rPr>
        <w:t xml:space="preserve">分钟内完成系统报价，未在规定时间内提交最后报价的，视作无效响应处理。</w:t>
      </w:r>
      <w:r/>
    </w:p>
    <w:p>
      <w:pPr>
        <w:ind w:left="0" w:firstLine="420"/>
        <w:pageBreakBefore w:val="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bCs/>
          <w:color w:val="auto"/>
          <w:sz w:val="24"/>
          <w:szCs w:val="24"/>
        </w:rPr>
        <w:t xml:space="preserve">投标供应商解密限定在开标后30分钟之内完成</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auto"/>
          <w:sz w:val="24"/>
          <w:szCs w:val="24"/>
        </w:rPr>
        <w:t xml:space="preserve">因采购人原因或网上招投标平台发生故障，导致无法按时完成响应文件解密或开、评标工作无法进行的，可根据实际情况相应延迟解密时间或调整开、评标时间。</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11</w:t>
      </w:r>
      <w:r>
        <w:rPr>
          <w:rFonts w:hint="eastAsia" w:ascii="宋体" w:hAnsi="宋体" w:eastAsia="宋体" w:cs="宋体"/>
          <w:color w:val="auto"/>
          <w:sz w:val="24"/>
          <w:szCs w:val="24"/>
        </w:rPr>
        <w:t xml:space="preserve">.项目演示、样品、答辩等（如有请描述）：无。</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12</w:t>
      </w:r>
      <w:r>
        <w:rPr>
          <w:rFonts w:hint="eastAsia" w:ascii="宋体" w:hAnsi="宋体" w:eastAsia="宋体" w:cs="宋体"/>
          <w:color w:val="auto"/>
          <w:sz w:val="24"/>
          <w:szCs w:val="24"/>
        </w:rPr>
        <w:t xml:space="preserve">.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技术、软件支持电话：0519-86722801；0519-86722806。</w:t>
      </w:r>
      <w:r/>
    </w:p>
    <w:p>
      <w:pPr>
        <w:ind w:left="0" w:firstLine="420"/>
        <w:pageBreakBefore w:val="0"/>
        <w:spacing w:line="460" w:lineRule="exac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2"/>
      </w:pPr>
      <w:r>
        <w:rPr>
          <w:rFonts w:ascii="宋体" w:hAnsi="宋体" w:eastAsia="宋体" w:cs="宋体"/>
          <w:color w:val="auto"/>
          <w:sz w:val="24"/>
          <w:szCs w:val="24"/>
        </w:rPr>
        <w:t xml:space="preserve">13</w:t>
      </w:r>
      <w:r>
        <w:rPr>
          <w:rFonts w:hint="eastAsia" w:ascii="宋体" w:hAnsi="宋体" w:eastAsia="宋体" w:cs="宋体"/>
          <w:color w:val="auto"/>
          <w:sz w:val="24"/>
          <w:szCs w:val="24"/>
        </w:rPr>
        <w:t xml:space="preserve">.有关本次采购的事项若存在变动或修改，敬请及时关注“江苏政府采购网”发布的信息更正公告。</w:t>
      </w:r>
      <w:r/>
    </w:p>
    <w:p>
      <w:pPr>
        <w:ind w:left="0" w:firstLine="420"/>
        <w:pageBreakBefore w:val="0"/>
        <w:spacing w:line="460" w:lineRule="exact"/>
        <w:rPr>
          <w:rFonts w:ascii="宋体" w:hAnsi="宋体" w:eastAsia="宋体" w:cs="宋体"/>
          <w:color w:val="auto"/>
          <w:sz w:val="24"/>
          <w:szCs w:val="24"/>
        </w:rP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firstLine="422"/>
        <w:pageBreakBefore w:val="0"/>
        <w:spacing w:line="46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八、凡对本次采购提出询问，请按以下方式联系。</w:t>
      </w:r>
      <w:bookmarkEnd w:id="9"/>
      <w:r/>
      <w:bookmarkEnd w:id="10"/>
      <w:r/>
      <w:bookmarkEnd w:id="11"/>
      <w:r/>
      <w:bookmarkEnd w:id="12"/>
      <w:r/>
      <w:bookmarkStart w:id="17" w:name="_Toc28359019"/>
      <w:r/>
      <w:bookmarkStart w:id="18" w:name="_Toc35393806"/>
      <w:r/>
      <w:bookmarkStart w:id="19" w:name="_Toc35393637"/>
      <w:r/>
      <w:bookmarkStart w:id="20" w:name="_Toc28359096"/>
      <w:r/>
      <w:r/>
    </w:p>
    <w:p>
      <w:pPr>
        <w:ind w:left="0" w:firstLine="420"/>
        <w:pageBreakBefore w:val="0"/>
        <w:spacing w:line="460" w:lineRule="exact"/>
        <w:rPr>
          <w:rFonts w:ascii="宋体" w:hAnsi="宋体" w:eastAsia="宋体" w:cs="宋体"/>
          <w:bCs/>
          <w:color w:val="auto"/>
          <w:sz w:val="24"/>
          <w:szCs w:val="24"/>
        </w:rPr>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采购人信息</w:t>
      </w:r>
      <w:bookmarkEnd w:id="17"/>
      <w:r/>
      <w:bookmarkEnd w:id="18"/>
      <w:r/>
      <w:bookmarkEnd w:id="19"/>
      <w:r/>
      <w:bookmarkEnd w:id="20"/>
      <w:r/>
      <w:r/>
    </w:p>
    <w:p>
      <w:pPr>
        <w:ind w:left="0" w:firstLine="420"/>
        <w:jc w:val="left"/>
        <w:pageBreakBefore w:val="0"/>
        <w:spacing w:line="460" w:lineRule="exact"/>
        <w:rPr>
          <w:rFonts w:hint="eastAsia" w:ascii="宋体" w:hAnsi="宋体" w:eastAsia="宋体"/>
          <w:color w:val="auto"/>
          <w:sz w:val="24"/>
          <w:szCs w:val="24"/>
          <w:lang w:eastAsia="zh-CN"/>
        </w:rPr>
      </w:pPr>
      <w:r>
        <w:rPr>
          <w:rFonts w:hint="eastAsia" w:ascii="宋体" w:hAnsi="宋体" w:eastAsia="宋体"/>
          <w:color w:val="auto"/>
          <w:sz w:val="24"/>
          <w:szCs w:val="24"/>
        </w:rPr>
        <w:t xml:space="preserve">名称：</w:t>
      </w:r>
      <w:r>
        <w:rPr>
          <w:rFonts w:hint="eastAsia" w:ascii="宋体" w:hAnsi="宋体" w:eastAsia="宋体"/>
          <w:color w:val="auto"/>
          <w:sz w:val="24"/>
          <w:szCs w:val="24"/>
          <w:lang w:eastAsia="zh-CN"/>
        </w:rPr>
        <w:t xml:space="preserve">南通市海门区人民政府三厂街道办事处</w:t>
      </w:r>
      <w:r/>
    </w:p>
    <w:p>
      <w:pPr>
        <w:ind w:left="0" w:firstLine="420"/>
        <w:jc w:val="left"/>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地址：</w:t>
      </w:r>
      <w:r>
        <w:rPr>
          <w:rFonts w:hint="eastAsia" w:ascii="宋体" w:hAnsi="宋体" w:eastAsia="宋体"/>
          <w:color w:val="auto"/>
          <w:sz w:val="24"/>
          <w:szCs w:val="24"/>
          <w:lang w:eastAsia="zh-CN"/>
        </w:rPr>
        <w:t xml:space="preserve">南通市海门区人民政府三厂街道</w:t>
      </w:r>
      <w:r/>
    </w:p>
    <w:p>
      <w:pPr>
        <w:ind w:left="0" w:firstLine="420"/>
        <w:jc w:val="left"/>
        <w:pageBreakBefore w:val="0"/>
        <w:spacing w:line="460" w:lineRule="exact"/>
        <w:rPr>
          <w:rFonts w:hint="eastAsia" w:ascii="宋体" w:hAnsi="宋体" w:eastAsia="宋体"/>
          <w:color w:val="auto"/>
          <w:sz w:val="24"/>
          <w:szCs w:val="24"/>
          <w:lang w:val="en-US" w:eastAsia="zh-CN"/>
        </w:rPr>
      </w:pPr>
      <w:r>
        <w:rPr>
          <w:rFonts w:hint="eastAsia" w:ascii="宋体" w:hAnsi="宋体" w:eastAsia="宋体"/>
          <w:color w:val="auto"/>
          <w:sz w:val="24"/>
          <w:szCs w:val="24"/>
          <w:lang w:eastAsia="zh-CN"/>
        </w:rPr>
        <w:t xml:space="preserve">联系方式：</w:t>
      </w:r>
      <w:bookmarkStart w:id="21" w:name="_Toc28359020"/>
      <w:r/>
      <w:bookmarkStart w:id="22" w:name="_Toc28359097"/>
      <w:r/>
      <w:bookmarkStart w:id="23" w:name="_Toc35393807"/>
      <w:r/>
      <w:bookmarkStart w:id="24" w:name="_Toc35393638"/>
      <w:r>
        <w:rPr>
          <w:rFonts w:hint="eastAsia" w:ascii="宋体" w:hAnsi="宋体" w:eastAsia="宋体"/>
          <w:color w:val="auto"/>
          <w:sz w:val="24"/>
          <w:szCs w:val="24"/>
          <w:lang w:eastAsia="zh-CN"/>
        </w:rPr>
        <w:t xml:space="preserve">张</w:t>
      </w:r>
      <w:r>
        <w:rPr>
          <w:rFonts w:hint="eastAsia" w:ascii="宋体" w:hAnsi="宋体" w:eastAsia="宋体"/>
          <w:color w:val="auto"/>
          <w:sz w:val="24"/>
          <w:szCs w:val="24"/>
          <w:lang w:val="en-US" w:eastAsia="zh-CN"/>
        </w:rPr>
        <w:t xml:space="preserve">先生</w:t>
      </w:r>
      <w:r/>
    </w:p>
    <w:p>
      <w:pPr>
        <w:ind w:left="0" w:firstLine="420"/>
        <w:jc w:val="left"/>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lang w:eastAsia="zh-CN"/>
        </w:rPr>
        <w:t xml:space="preserve">联系电话：18532392202</w:t>
      </w:r>
      <w:r/>
    </w:p>
    <w:p>
      <w:pPr>
        <w:ind w:left="0" w:firstLine="420"/>
        <w:jc w:val="left"/>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2、采购代理机构信息</w:t>
      </w:r>
      <w:bookmarkEnd w:id="21"/>
      <w:r/>
      <w:bookmarkEnd w:id="22"/>
      <w:r/>
      <w:bookmarkEnd w:id="23"/>
      <w:r/>
      <w:bookmarkEnd w:id="24"/>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名称：</w:t>
      </w:r>
      <w:r>
        <w:rPr>
          <w:rFonts w:hint="eastAsia" w:ascii="宋体" w:hAnsi="宋体" w:eastAsia="宋体"/>
          <w:color w:val="auto"/>
          <w:sz w:val="24"/>
          <w:szCs w:val="24"/>
          <w:lang w:eastAsia="zh-CN"/>
        </w:rPr>
        <w:t xml:space="preserve">南通万隆工程管理有限公司</w:t>
      </w:r>
      <w:r>
        <w:rPr>
          <w:rFonts w:hint="eastAsia" w:ascii="宋体" w:hAnsi="宋体" w:eastAsia="宋体"/>
          <w:color w:val="auto"/>
          <w:sz w:val="24"/>
          <w:szCs w:val="24"/>
        </w:rPr>
        <w:t xml:space="preserve">  </w:t>
      </w:r>
      <w:r/>
    </w:p>
    <w:p>
      <w:pPr>
        <w:ind w:left="0" w:firstLine="420"/>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地</w:t>
      </w:r>
      <w:r>
        <w:rPr>
          <w:rFonts w:hint="eastAsia" w:ascii="宋体" w:hAnsi="宋体" w:eastAsia="宋体" w:cs="Times New Roman"/>
          <w:color w:val="auto"/>
          <w:sz w:val="24"/>
          <w:szCs w:val="24"/>
          <w:lang w:eastAsia="zh-CN"/>
        </w:rPr>
        <w:t xml:space="preserve">址：南通市海门区</w:t>
      </w:r>
      <w:r>
        <w:rPr>
          <w:rFonts w:hint="eastAsia" w:ascii="宋体" w:hAnsi="宋体" w:eastAsia="宋体" w:cs="Times New Roman"/>
          <w:color w:val="auto"/>
          <w:sz w:val="24"/>
          <w:szCs w:val="24"/>
          <w:lang w:val="en-US" w:eastAsia="zh-CN"/>
        </w:rPr>
        <w:t xml:space="preserve">大生创业园507-401室</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rPr>
        <w:t xml:space="preserve">联系方式：</w:t>
      </w:r>
      <w:r>
        <w:rPr>
          <w:rFonts w:hint="eastAsia" w:ascii="宋体" w:hAnsi="宋体" w:eastAsia="宋体"/>
          <w:color w:val="auto"/>
          <w:sz w:val="24"/>
          <w:szCs w:val="24"/>
          <w:lang w:val="en-US" w:eastAsia="zh-CN"/>
        </w:rPr>
        <w:t xml:space="preserve">黄女士 </w:t>
      </w:r>
      <w:r/>
    </w:p>
    <w:p>
      <w:pPr>
        <w:ind w:left="0" w:firstLine="420"/>
        <w:pageBreakBefore w:val="0"/>
        <w:spacing w:line="460" w:lineRule="exact"/>
        <w:rPr>
          <w:rFonts w:hint="default" w:ascii="宋体" w:hAnsi="宋体" w:eastAsia="宋体"/>
          <w:color w:val="auto"/>
          <w:sz w:val="24"/>
          <w:szCs w:val="24"/>
          <w:lang w:val="en-US" w:eastAsia="zh-CN"/>
        </w:rPr>
      </w:pPr>
      <w:r>
        <w:rPr>
          <w:rFonts w:hint="eastAsia" w:ascii="宋体" w:hAnsi="宋体" w:eastAsia="宋体"/>
          <w:color w:val="auto"/>
          <w:sz w:val="24"/>
          <w:szCs w:val="24"/>
        </w:rPr>
        <w:t xml:space="preserve">联系电话：</w:t>
      </w:r>
      <w:bookmarkEnd w:id="0"/>
      <w:r>
        <w:rPr>
          <w:rFonts w:hint="eastAsia" w:ascii="宋体" w:hAnsi="宋体" w:eastAsia="宋体"/>
          <w:color w:val="auto"/>
          <w:sz w:val="24"/>
          <w:szCs w:val="24"/>
          <w:lang w:val="en-US" w:eastAsia="zh-CN"/>
        </w:rPr>
        <w:t xml:space="preserve">19851046861</w:t>
      </w:r>
      <w:r/>
    </w:p>
    <w:p>
      <w:pPr>
        <w:ind w:left="0" w:firstLine="420"/>
        <w:pageBreakBefore w:val="0"/>
        <w:spacing w:line="460" w:lineRule="exact"/>
        <w:rPr>
          <w:rFonts w:ascii="宋体" w:hAnsi="宋体" w:eastAsia="宋体"/>
          <w:color w:val="auto"/>
          <w:sz w:val="24"/>
          <w:szCs w:val="24"/>
        </w:rPr>
      </w:pPr>
      <w:r>
        <w:rPr>
          <w:rFonts w:hint="eastAsia" w:ascii="宋体" w:hAnsi="宋体" w:eastAsia="宋体"/>
          <w:color w:val="auto"/>
          <w:sz w:val="24"/>
          <w:szCs w:val="24"/>
          <w:lang w:val="en-US" w:eastAsia="zh-CN"/>
        </w:rPr>
        <w:t xml:space="preserve">3</w:t>
      </w:r>
      <w:r>
        <w:rPr>
          <w:rFonts w:hint="eastAsia" w:ascii="宋体" w:hAnsi="宋体" w:eastAsia="宋体"/>
          <w:color w:val="auto"/>
          <w:sz w:val="24"/>
          <w:szCs w:val="24"/>
        </w:rPr>
        <w:t xml:space="preserve">、技术、软件支持电话：0519-86722801；0519-86722806；0513-59001950；</w:t>
      </w:r>
      <w:r/>
    </w:p>
    <w:p>
      <w:pPr>
        <w:spacing w:after="120"/>
        <w:rPr>
          <w:rFonts w:ascii="宋体" w:hAnsi="宋体" w:eastAsia="宋体"/>
          <w:color w:val="auto"/>
          <w:sz w:val="24"/>
          <w:szCs w:val="24"/>
        </w:rPr>
      </w:pPr>
      <w:r>
        <w:rPr>
          <w:rFonts w:ascii="宋体" w:hAnsi="宋体" w:eastAsia="宋体"/>
          <w:color w:val="auto"/>
          <w:sz w:val="24"/>
          <w:szCs w:val="24"/>
        </w:rPr>
      </w:r>
      <w:r/>
    </w:p>
    <w:p>
      <w:pPr>
        <w:spacing w:after="120"/>
        <w:rPr>
          <w:rFonts w:ascii="宋体" w:hAnsi="宋体" w:eastAsia="宋体"/>
          <w:color w:val="auto"/>
          <w:sz w:val="24"/>
          <w:szCs w:val="24"/>
        </w:rPr>
      </w:pPr>
      <w:r>
        <w:rPr>
          <w:rFonts w:ascii="宋体" w:hAnsi="宋体" w:eastAsia="宋体"/>
          <w:color w:val="auto"/>
          <w:sz w:val="24"/>
          <w:szCs w:val="24"/>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both"/>
        <w:spacing w:line="500" w:lineRule="exact"/>
        <w:rPr>
          <w:rFonts w:hint="eastAsia" w:ascii="宋体" w:hAnsi="宋体" w:eastAsia="宋体" w:cs="宋体"/>
          <w:b/>
          <w:bCs/>
          <w:color w:val="auto"/>
          <w:sz w:val="36"/>
          <w:szCs w:val="36"/>
          <w:lang w:val="zh-CN"/>
        </w:rPr>
      </w:pPr>
      <w:r>
        <w:rPr>
          <w:rFonts w:hint="eastAsia" w:ascii="宋体" w:hAnsi="宋体" w:eastAsia="宋体" w:cs="宋体"/>
          <w:b/>
          <w:bCs/>
          <w:color w:val="auto"/>
          <w:sz w:val="36"/>
          <w:szCs w:val="36"/>
          <w:lang w:val="zh-CN"/>
        </w:rPr>
      </w:r>
      <w:r/>
    </w:p>
    <w:p>
      <w:pPr>
        <w:jc w:val="center"/>
        <w:spacing w:line="500" w:lineRule="exact"/>
        <w:rPr>
          <w:rFonts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第二部分 磋商须知</w:t>
      </w:r>
      <w:r/>
    </w:p>
    <w:p>
      <w:pPr>
        <w:ind w:firstLine="562"/>
        <w:spacing w:line="480" w:lineRule="exact"/>
        <w:rPr>
          <w:rFonts w:ascii="宋体" w:hAnsi="宋体" w:eastAsia="宋体" w:cs="宋体"/>
          <w:b/>
          <w:color w:val="auto"/>
          <w:sz w:val="24"/>
        </w:rPr>
        <w:outlineLvl w:val="0"/>
      </w:pPr>
      <w:r/>
      <w:bookmarkStart w:id="25" w:name="_Toc120614219"/>
      <w:r/>
      <w:bookmarkStart w:id="26" w:name="_Toc513029236"/>
      <w:r/>
      <w:bookmarkStart w:id="27" w:name="_Toc120614220"/>
      <w:r/>
      <w:bookmarkStart w:id="28" w:name="_Toc16938552"/>
      <w:r/>
      <w:bookmarkStart w:id="29" w:name="_Toc20823308"/>
      <w:r>
        <w:rPr>
          <w:rFonts w:hint="eastAsia" w:ascii="宋体" w:hAnsi="宋体" w:eastAsia="宋体" w:cs="宋体"/>
          <w:b/>
          <w:color w:val="auto"/>
          <w:sz w:val="24"/>
        </w:rPr>
        <w:t xml:space="preserve">（一）总则</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1.采购方式</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 本次采取竞争性磋商方式，本磋商文件仅适用于磋商公告中所述项目。</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2.合格的供应商</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2.1满足磋商公告中供应商的资格要求的规定。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2.2 满足本文件实质性条款的规定。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3.适用法律</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 本次采购及由此产生的合同受中华人民共和国有关的法律法规制约和保护。</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4.磋商费用</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4.1 供应商应自行承担所有与参加磋商有关的费用，无论磋商过程中的做法和结果如何，采购人在任何情况下均无义务和责任承担这些费用。</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4.2 </w:t>
      </w:r>
      <w:r>
        <w:rPr>
          <w:rFonts w:hint="eastAsia" w:ascii="宋体" w:hAnsi="宋体" w:eastAsia="宋体" w:cs="宋体"/>
          <w:bCs/>
          <w:color w:val="auto"/>
          <w:sz w:val="24"/>
          <w:szCs w:val="24"/>
        </w:rPr>
        <w:t xml:space="preserve">本次磋商采购人不收取标书工本费</w:t>
      </w:r>
      <w:r>
        <w:rPr>
          <w:rFonts w:hint="eastAsia" w:ascii="宋体" w:hAnsi="宋体" w:eastAsia="宋体" w:cs="宋体"/>
          <w:color w:val="auto"/>
          <w:sz w:val="24"/>
        </w:rPr>
        <w:t xml:space="preserve">。</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5.磋商文件的约束力</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5.1 供应商一旦参加本项目采购活动，即被认为接受了本磋商文件的规定和约束。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6.磋商文件的解释</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6.1磋商文件需求部分（供应商资格要求、项目需求、商务技术评分标准）由采购人解释，其它部分由代理机构解释。</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（二）磋商文件</w:t>
      </w:r>
      <w:r/>
    </w:p>
    <w:p>
      <w:pPr>
        <w:ind w:firstLine="560"/>
        <w:spacing w:line="480" w:lineRule="exact"/>
        <w:rPr>
          <w:rFonts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1.磋商文件构成</w:t>
      </w:r>
      <w:r/>
    </w:p>
    <w:p>
      <w:pPr>
        <w:ind w:firstLine="560"/>
        <w:spacing w:line="480" w:lineRule="exact"/>
        <w:rPr>
          <w:rFonts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1.1 磋商文件由以下部分组成：</w:t>
      </w:r>
      <w:r/>
    </w:p>
    <w:p>
      <w:pPr>
        <w:ind w:firstLine="42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（1）竞争性磋商公告</w:t>
      </w:r>
      <w:r/>
    </w:p>
    <w:p>
      <w:pPr>
        <w:ind w:firstLine="42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（2）磋商须知</w:t>
      </w:r>
      <w:r/>
    </w:p>
    <w:p>
      <w:pPr>
        <w:ind w:firstLine="42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（3）项目需求</w:t>
      </w:r>
      <w:r/>
    </w:p>
    <w:p>
      <w:pPr>
        <w:ind w:firstLine="560"/>
        <w:spacing w:line="4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（4）评审方法和评审标准</w:t>
      </w:r>
      <w:r/>
    </w:p>
    <w:p>
      <w:pPr>
        <w:ind w:firstLine="560"/>
        <w:spacing w:line="4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（5）合同签订与验收付款</w:t>
      </w:r>
      <w:r/>
    </w:p>
    <w:p>
      <w:pPr>
        <w:ind w:firstLine="560"/>
        <w:spacing w:line="4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（6）质疑提出和处理</w:t>
      </w:r>
      <w:r/>
    </w:p>
    <w:p>
      <w:pPr>
        <w:ind w:firstLine="560"/>
        <w:spacing w:line="4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（7）响应文件格式</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请仔细检查磋商文件是否齐全，如有缺漏请立即与采购人或采购代理机构联系解决。</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2.磋商文件的澄清</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2.2采购人视情组织答疑会</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3.磋商文件的修改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 在响应文件提交截止时间前，采购人可以对磋商文件进行修改。</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3.2 采购人有权按照法定的要求推迟响应文件提交截止日期和磋商日期。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3.3 磋商文件的修改将在江苏政府采购网公布，补充文件将作为磋商文件的组成部分，并对供应商具有约束力。</w:t>
      </w:r>
      <w:r/>
    </w:p>
    <w:p>
      <w:pPr>
        <w:ind w:firstLine="560"/>
        <w:spacing w:line="480" w:lineRule="exact"/>
        <w:rPr>
          <w:rFonts w:ascii="宋体" w:hAnsi="宋体" w:eastAsia="宋体" w:cs="宋体"/>
          <w:b/>
          <w:bCs/>
          <w:color w:val="auto"/>
          <w:sz w:val="24"/>
        </w:rPr>
        <w:outlineLvl w:val="0"/>
      </w:pPr>
      <w:r>
        <w:rPr>
          <w:rFonts w:hint="eastAsia" w:ascii="宋体" w:hAnsi="宋体" w:eastAsia="宋体" w:cs="宋体"/>
          <w:color w:val="auto"/>
          <w:sz w:val="24"/>
        </w:rPr>
        <w:t xml:space="preserve">4.</w:t>
      </w:r>
      <w:r>
        <w:rPr>
          <w:rFonts w:hint="eastAsia" w:ascii="宋体" w:hAnsi="宋体" w:eastAsia="宋体" w:cs="宋体"/>
          <w:b/>
          <w:bCs/>
          <w:color w:val="auto"/>
          <w:sz w:val="24"/>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（三）响应文件的编制</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1.响应文件的语言及度量衡单位</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1.1供应商提交的响应文件以及供应商与采购人就有关磋商的所有来往通知、函件和文件均应使用简体中文。</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1.2 除技术性能另有规定外，响应文件所使用的度量衡单位，均须采用国家法定计量单位。</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2.响应文件构成</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2.1 供应商编写的响应文件应包括资格审查证明材料文件、商务技术标文件、价格标文件。供应商按“第六部分 响应文件组成”要求编写响应文件。</w:t>
      </w:r>
      <w:r/>
    </w:p>
    <w:p>
      <w:pPr>
        <w:ind w:firstLine="480"/>
        <w:spacing w:line="460" w:lineRule="exact"/>
        <w:rPr>
          <w:rFonts w:ascii="宋体" w:hAnsi="宋体" w:eastAsia="宋体" w:cs="宋体"/>
          <w:color w:val="auto"/>
          <w:sz w:val="24"/>
          <w:szCs w:val="24"/>
        </w:rPr>
      </w:pPr>
      <w:r>
        <w:rPr>
          <w:rFonts w:hint="eastAsia" w:ascii="宋体" w:hAnsi="宋体" w:eastAsia="宋体" w:cs="宋体"/>
          <w:color w:val="auto"/>
          <w:sz w:val="24"/>
          <w:szCs w:val="24"/>
        </w:rPr>
        <w:t xml:space="preserve">2.2 如标书制作工具中格式和内容与“江苏政府采购网”发布的磋商文件不一致，请以“江苏政府采购网”发布的磋商文件为准。</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3.磋商响应有效期</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3.1磋商响应有效期为采购人规定的响应文件提交截止时间后</w:t>
      </w:r>
      <w:r>
        <w:rPr>
          <w:rFonts w:hint="eastAsia" w:ascii="宋体" w:hAnsi="宋体" w:eastAsia="宋体" w:cs="宋体"/>
          <w:b/>
          <w:color w:val="auto"/>
          <w:sz w:val="24"/>
        </w:rPr>
        <w:t xml:space="preserve">六十（60）天</w:t>
      </w:r>
      <w:r>
        <w:rPr>
          <w:rFonts w:hint="eastAsia" w:ascii="宋体" w:hAnsi="宋体" w:eastAsia="宋体" w:cs="宋体"/>
          <w:color w:val="auto"/>
          <w:sz w:val="24"/>
        </w:rPr>
        <w:t xml:space="preserve">。磋商响应有效期比规定短的将被视为非实质性响应而予以拒绝。</w:t>
      </w:r>
      <w:r/>
    </w:p>
    <w:p>
      <w:pPr>
        <w:ind w:firstLine="560"/>
        <w:spacing w:line="480" w:lineRule="exact"/>
        <w:rPr>
          <w:rFonts w:ascii="宋体" w:hAnsi="宋体" w:eastAsia="宋体" w:cs="宋体"/>
          <w:color w:val="auto"/>
          <w:sz w:val="24"/>
        </w:rPr>
        <w:outlineLvl w:val="0"/>
      </w:pPr>
      <w:r>
        <w:rPr>
          <w:rFonts w:hint="eastAsia" w:ascii="宋体" w:hAnsi="宋体" w:eastAsia="宋体" w:cs="宋体"/>
          <w:color w:val="auto"/>
          <w:sz w:val="24"/>
        </w:rPr>
        <w:t xml:space="preserve">4.磋商响应有效期的延长</w:t>
      </w:r>
      <w:r/>
    </w:p>
    <w:p>
      <w:pPr>
        <w:ind w:firstLine="560"/>
        <w:spacing w:line="480" w:lineRule="exact"/>
        <w:rPr>
          <w:rFonts w:hint="eastAsia" w:ascii="宋体" w:hAnsi="宋体" w:eastAsia="宋体" w:cs="宋体"/>
          <w:color w:val="auto"/>
          <w:sz w:val="24"/>
        </w:rPr>
        <w:outlineLvl w:val="0"/>
      </w:pPr>
      <w:r>
        <w:rPr>
          <w:rFonts w:hint="eastAsia" w:ascii="宋体" w:hAnsi="宋体" w:eastAsia="宋体" w:cs="宋体"/>
          <w:color w:val="auto"/>
          <w:sz w:val="24"/>
        </w:rPr>
        <w:t xml:space="preserve">4.1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受磋商响应有效期约束的所有权利与义务均延长至新的有效期。</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5.电子响应文件其他要求</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5.1电子招标投标交易平台（即“苏采云”系统）相关要求是本采购文件的组成部分。</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5.2供应商应对CA证书妥善保管，如被他人盗用投标，因此带来的结果均由供应商自行承担。</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5.3供应商应当对采购文件提出的实质性要求和条件作出实质性响应，并在电子投标系统逐条应答。</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5.4供应商应对要求提供的资格证明文件（如资质证书、资格证书）、技术资料（如白皮书、彩页、手册、检测报告等）扫描上传至投标系统。 </w:t>
      </w:r>
      <w:r/>
    </w:p>
    <w:p>
      <w:pPr>
        <w:ind w:firstLine="560"/>
        <w:spacing w:line="480" w:lineRule="exact"/>
        <w:rPr>
          <w:rFonts w:hint="eastAsia" w:ascii="宋体" w:hAnsi="宋体" w:eastAsia="宋体" w:cs="宋体"/>
          <w:color w:val="auto"/>
          <w:sz w:val="24"/>
          <w:lang w:val="en-US" w:eastAsia="zh-CN"/>
        </w:rPr>
        <w:outlineLvl w:val="0"/>
      </w:pPr>
      <w:r>
        <w:rPr>
          <w:rFonts w:hint="eastAsia" w:ascii="宋体" w:hAnsi="宋体" w:eastAsia="宋体" w:cs="宋体"/>
          <w:color w:val="auto"/>
          <w:sz w:val="24"/>
          <w:lang w:val="en-US" w:eastAsia="zh-CN"/>
        </w:rPr>
        <w:t xml:space="preserve">5.5磋商文件对证明文件无明确形式要求的，证明文件可以以文字资料、图纸和数据等形式提交。</w:t>
      </w:r>
      <w:r/>
    </w:p>
    <w:p>
      <w:pPr>
        <w:ind w:firstLine="560"/>
        <w:spacing w:line="480" w:lineRule="exact"/>
        <w:rPr>
          <w:rFonts w:hint="eastAsia" w:ascii="宋体" w:hAnsi="宋体" w:eastAsia="宋体" w:cs="宋体"/>
          <w:color w:val="auto"/>
          <w:sz w:val="24"/>
        </w:rPr>
        <w:outlineLvl w:val="0"/>
      </w:pPr>
      <w:r>
        <w:rPr>
          <w:rFonts w:hint="eastAsia" w:ascii="宋体" w:hAnsi="宋体" w:eastAsia="宋体" w:cs="宋体"/>
          <w:b/>
          <w:color w:val="auto"/>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（四）响应文件的提交</w:t>
      </w:r>
      <w:r/>
    </w:p>
    <w:p>
      <w:pPr>
        <w:ind w:firstLine="560"/>
        <w:keepNext/>
        <w:spacing w:line="480" w:lineRule="exact"/>
        <w:rPr>
          <w:rFonts w:ascii="宋体" w:hAnsi="宋体" w:eastAsia="宋体" w:cs="宋体"/>
          <w:b/>
          <w:bCs/>
          <w:color w:val="auto"/>
          <w:sz w:val="24"/>
        </w:rPr>
        <w:outlineLvl w:val="3"/>
      </w:pPr>
      <w:r/>
      <w:bookmarkStart w:id="30" w:name="_Toc16938541"/>
      <w:r/>
      <w:bookmarkStart w:id="31" w:name="_Toc513029225"/>
      <w:r/>
      <w:bookmarkStart w:id="32" w:name="_Toc20823297"/>
      <w:r/>
      <w:bookmarkStart w:id="33" w:name="_Toc462564084"/>
      <w:r>
        <w:rPr>
          <w:rFonts w:hint="eastAsia" w:ascii="宋体" w:hAnsi="宋体" w:eastAsia="宋体" w:cs="宋体"/>
          <w:color w:val="auto"/>
          <w:sz w:val="24"/>
        </w:rPr>
        <w:t xml:space="preserve">1.响应文件</w:t>
      </w:r>
      <w:bookmarkEnd w:id="30"/>
      <w:r/>
      <w:bookmarkEnd w:id="31"/>
      <w:r/>
      <w:bookmarkEnd w:id="32"/>
      <w:r/>
      <w:bookmarkEnd w:id="33"/>
      <w:r>
        <w:rPr>
          <w:rFonts w:hint="eastAsia" w:ascii="宋体" w:hAnsi="宋体" w:eastAsia="宋体" w:cs="宋体"/>
          <w:color w:val="auto"/>
          <w:sz w:val="24"/>
        </w:rPr>
        <w:t xml:space="preserve">的提交</w:t>
      </w:r>
      <w:r/>
    </w:p>
    <w:p>
      <w:pPr>
        <w:ind w:firstLine="556"/>
        <w:spacing w:line="460" w:lineRule="exact"/>
        <w:rPr>
          <w:rFonts w:ascii="宋体" w:hAnsi="宋体" w:eastAsia="宋体" w:cs="宋体"/>
          <w:bCs/>
          <w:color w:val="auto"/>
          <w:sz w:val="24"/>
          <w:szCs w:val="24"/>
        </w:rPr>
      </w:pPr>
      <w:r>
        <w:rPr>
          <w:rFonts w:hint="eastAsia" w:ascii="宋体" w:hAnsi="宋体" w:eastAsia="宋体" w:cs="宋体"/>
          <w:bCs/>
          <w:color w:val="auto"/>
          <w:sz w:val="24"/>
          <w:szCs w:val="24"/>
        </w:rPr>
        <w:t xml:space="preserve">1.1供应商应当按照江苏政府采购网—资料下载中《江苏省政府采购管理交易系统（苏采云）供应商操作手册》规定，在</w:t>
      </w:r>
      <w:r>
        <w:rPr>
          <w:rFonts w:hint="eastAsia" w:ascii="宋体" w:hAnsi="宋体" w:eastAsia="宋体" w:cs="宋体"/>
          <w:color w:val="auto"/>
          <w:sz w:val="24"/>
          <w:szCs w:val="24"/>
        </w:rPr>
        <w:t xml:space="preserve">响应文件提交</w:t>
      </w:r>
      <w:r>
        <w:rPr>
          <w:rFonts w:hint="eastAsia" w:ascii="宋体" w:hAnsi="宋体" w:eastAsia="宋体" w:cs="宋体"/>
          <w:bCs/>
          <w:color w:val="auto"/>
          <w:sz w:val="24"/>
          <w:szCs w:val="24"/>
        </w:rPr>
        <w:t xml:space="preserve">截止时间前制作并上传电子响应文件。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2.响应文件截止日期</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2.1 供应商上传电子响应文件的时间不得迟于磋商公告中规定的响应文件提交截止时间。</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供应商应充分考虑到网络环境、网络带宽等风险因素，如因供应商自身原因造成的电子响应文件上传不成功由供应商自行承担全部责任。</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2.2 </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可以按照规定，通过修改响应文件延长响应文件提交截止日期，在此情况下，供应商的所有权利和义务以及供应商受制的截止日期均应以延长后新的截止日期为准。</w:t>
      </w:r>
      <w:r/>
    </w:p>
    <w:p>
      <w:pPr>
        <w:ind w:firstLine="48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3.响应文件的密封（加密）要求：</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3.2供应商须通过“苏采云”系统提供的政府采购客户端工具（使用“CA数字证书”）加盖电子签章。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说明：供应商应在用CA数字证书以及自备的能够登录“苏采云”系统的电脑，在达到开标时间后，使用CA数字证书解密各自响应文件。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3.3供应商未按规定加密的响应文件，“苏采云”系统应当拒收并提示。</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4.响应文件的拒收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4.1 </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拒绝接收在其规定的响应文件提交截止时间后上传的任何响应文件。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5.响应文件的撤回和修改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 响应文件的撤回</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5.1.1 电子响应文件的撤回</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供应商可在响应文件提交截止时间前，撤回其电子响应文件，具体操作方法见CA办理指南及“苏采云”操作手册。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5.1.2 供应商撤回电子响应文件，则认为其不再参与本项目磋商活动。</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5.2 响应文件的修改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供应商可在响应文件提交截止时间前，对其电子响应文件进行修改。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5.3 在响应文件提交截止时间之后，供应商不得对其电子响应文件作任何修改。</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5.4 在响应文件截止时间至响应文件中规定的磋商响应有效期满之间的这段时间内，供应商不得撤回其响应文件。</w:t>
      </w:r>
      <w:r/>
    </w:p>
    <w:p>
      <w:pPr>
        <w:ind w:firstLine="562"/>
        <w:spacing w:line="480" w:lineRule="exact"/>
        <w:rPr>
          <w:rFonts w:ascii="宋体" w:hAnsi="宋体" w:eastAsia="宋体" w:cs="宋体"/>
          <w:b/>
          <w:color w:val="auto"/>
          <w:sz w:val="24"/>
        </w:rPr>
        <w:outlineLvl w:val="0"/>
      </w:pPr>
      <w:r>
        <w:rPr>
          <w:rFonts w:hint="eastAsia" w:ascii="宋体" w:hAnsi="宋体" w:eastAsia="宋体" w:cs="宋体"/>
          <w:b/>
          <w:color w:val="auto"/>
          <w:sz w:val="24"/>
        </w:rPr>
        <w:t xml:space="preserve">（五）磋商与评审</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1.磋商仪式</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1.1</w:t>
      </w:r>
      <w:r>
        <w:rPr>
          <w:rFonts w:hint="eastAsia" w:ascii="宋体" w:hAnsi="宋体" w:eastAsia="宋体" w:cs="宋体"/>
          <w:color w:val="auto"/>
          <w:sz w:val="24"/>
        </w:rPr>
        <w:t xml:space="preserve">采购人</w:t>
      </w:r>
      <w:r>
        <w:rPr>
          <w:rFonts w:hint="eastAsia" w:ascii="宋体" w:hAnsi="宋体" w:eastAsia="宋体" w:cs="宋体"/>
          <w:bCs/>
          <w:color w:val="auto"/>
          <w:sz w:val="24"/>
        </w:rPr>
        <w:t xml:space="preserve">将在磋商公告中规定的时间和地点组织磋商开始仪式。</w:t>
      </w:r>
      <w:r/>
    </w:p>
    <w:p>
      <w:pPr>
        <w:ind w:firstLine="5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color w:val="auto"/>
          <w:sz w:val="24"/>
        </w:rPr>
        <w:t xml:space="preserve">投标供应商在开标室按规定时间自行实施远程解密，投标供应商解密限定在开标后30分钟之内完成</w:t>
      </w:r>
      <w:r>
        <w:rPr>
          <w:rFonts w:hint="eastAsia" w:ascii="宋体" w:hAnsi="宋体" w:eastAsia="宋体" w:cs="宋体"/>
          <w:color w:val="auto"/>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1.2 磋商活动的文件解密工作由</w:t>
      </w:r>
      <w:r>
        <w:rPr>
          <w:rFonts w:hint="eastAsia" w:ascii="宋体" w:hAnsi="宋体" w:eastAsia="宋体" w:cs="宋体"/>
          <w:bCs/>
          <w:color w:val="auto"/>
          <w:sz w:val="24"/>
          <w:szCs w:val="24"/>
        </w:rPr>
        <w:t xml:space="preserve">采购人或招标代理组织，在苏采云系统中进行磋商。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资格评审、符合性审查结束后，供应商就所有内容进行最后报价。</w:t>
      </w:r>
      <w:r/>
    </w:p>
    <w:p>
      <w:pPr>
        <w:ind w:firstLine="480"/>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注：各供应商请关注开标大厅交流区，在开标结束后，请勿离开开标大厅，待资格审查和符合性审查完毕，磋商小组发出</w:t>
      </w:r>
      <w:r>
        <w:rPr>
          <w:rFonts w:hint="eastAsia" w:ascii="宋体" w:hAnsi="宋体" w:eastAsia="宋体" w:cs="宋体"/>
          <w:b/>
          <w:bCs/>
          <w:color w:val="auto"/>
          <w:sz w:val="24"/>
          <w:lang w:val="en-US" w:eastAsia="zh-CN"/>
        </w:rPr>
        <w:t xml:space="preserve">最后</w:t>
      </w:r>
      <w:r>
        <w:rPr>
          <w:rFonts w:hint="eastAsia" w:ascii="宋体" w:hAnsi="宋体" w:eastAsia="宋体" w:cs="宋体"/>
          <w:b/>
          <w:bCs/>
          <w:color w:val="auto"/>
          <w:sz w:val="24"/>
        </w:rPr>
        <w:t xml:space="preserve">报价指令后须在1</w:t>
      </w:r>
      <w:r>
        <w:rPr>
          <w:rFonts w:ascii="宋体" w:hAnsi="宋体" w:eastAsia="宋体" w:cs="宋体"/>
          <w:b/>
          <w:bCs/>
          <w:color w:val="auto"/>
          <w:sz w:val="24"/>
        </w:rPr>
        <w:t xml:space="preserve">5</w:t>
      </w:r>
      <w:r>
        <w:rPr>
          <w:rFonts w:hint="eastAsia" w:ascii="宋体" w:hAnsi="宋体" w:eastAsia="宋体" w:cs="宋体"/>
          <w:b/>
          <w:bCs/>
          <w:color w:val="auto"/>
          <w:sz w:val="24"/>
        </w:rPr>
        <w:t xml:space="preserve">分钟内完成系统报价，未在规定时间内提交最后报价的，视作无效响应处理。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2.磋商小组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2.1磋商开始仪式结束后，采购人将立即组织磋商小组进行评审。</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2.2磋商小组由采购人代表和评审专家共3人以上单数组成，其中评审专家人数不得少于磋商小组成员总数的2/3。采购人不得以评审专家身份参加本部门或本单位采购项目的评审。本代理机构人员不得参加本机构代理的采购项目的评审。</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2.3超过公开招标限额标准的项目，磋商小组应当由5人以上单数组成。</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2.5磋商小组独立工作，负责评审所有响应文件并确定成交侯选人。</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 磋商评审过程的保密与公正</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3.1磋商小组、采购人和代理机构工作人员、相关监督人员等与评审工作有关的人员，对评审情况以及在评审过程中获悉的国家秘密、商业秘密负有保密责任。</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3.2在磋商评审过程中，磋商供应商不得以任何行为影响磋商评审过程，否则其响应文件将被作为无效响应文件。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3.4评审开始后，直至向成交供应商授予合同时止，凡是与审查、澄清、评价和比较响应的有关资料以及授标建议等，采购人、磋商小组、代理机构均不得向供应商或与评标无关的其他人员透露。</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3.5在评审期间，代理机构将设专门人员与供应商联系。</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3.6</w:t>
      </w:r>
      <w:r>
        <w:rPr>
          <w:rFonts w:hint="eastAsia" w:ascii="宋体" w:hAnsi="宋体" w:eastAsia="宋体" w:cs="宋体"/>
          <w:color w:val="auto"/>
          <w:sz w:val="24"/>
          <w:szCs w:val="24"/>
        </w:rPr>
        <w:t xml:space="preserve">采购人和评审小组</w:t>
      </w:r>
      <w:r>
        <w:rPr>
          <w:rFonts w:hint="eastAsia" w:ascii="宋体" w:hAnsi="宋体" w:eastAsia="宋体" w:cs="宋体"/>
          <w:color w:val="auto"/>
          <w:sz w:val="24"/>
        </w:rPr>
        <w:t xml:space="preserve">不向未成交的供应商解释未成交原因，也不公布评审过程中的相关细节。</w:t>
      </w:r>
      <w:r/>
    </w:p>
    <w:p>
      <w:pPr>
        <w:ind w:firstLine="557"/>
        <w:spacing w:line="480" w:lineRule="exact"/>
        <w:tabs>
          <w:tab w:val="left" w:pos="900" w:leader="none"/>
        </w:tabs>
        <w:rPr>
          <w:rFonts w:ascii="宋体" w:hAnsi="宋体" w:eastAsia="宋体" w:cs="宋体"/>
          <w:color w:val="auto"/>
          <w:sz w:val="24"/>
        </w:rPr>
      </w:pPr>
      <w:r>
        <w:rPr>
          <w:rFonts w:hint="eastAsia" w:ascii="宋体" w:hAnsi="宋体" w:eastAsia="宋体" w:cs="宋体"/>
          <w:color w:val="auto"/>
          <w:sz w:val="24"/>
        </w:rPr>
        <w:t xml:space="preserve">4、评审过程的澄清</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4.1评审期间，为有助于对响应文件的审查、评价和比较，磋商小组有权通过视频会议要求响应人对其响应文件进行澄清，但并非对每个供应商都作澄清要求。</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4.2接到磋商小组澄清要求的供应商应派人按磋商小组规定的时间内做出澄清，澄清的内容作为响应文件的补充部分，但实质性的内容不得做任何更改。</w:t>
      </w:r>
      <w:r/>
    </w:p>
    <w:p>
      <w:pPr>
        <w:ind w:firstLine="560"/>
        <w:spacing w:line="480" w:lineRule="exact"/>
        <w:rPr>
          <w:rFonts w:ascii="宋体" w:hAnsi="宋体" w:eastAsia="宋体" w:cs="宋体"/>
          <w:bCs/>
          <w:color w:val="auto"/>
          <w:sz w:val="24"/>
        </w:rPr>
      </w:pPr>
      <w:r>
        <w:rPr>
          <w:rFonts w:hint="eastAsia" w:ascii="宋体" w:hAnsi="宋体" w:eastAsia="宋体" w:cs="宋体"/>
          <w:color w:val="auto"/>
          <w:sz w:val="24"/>
        </w:rPr>
        <w:t xml:space="preserve">4.3 接到磋商小组澄清要求的供应商如未按规定做出澄清，其风险由供应商自行承担</w:t>
      </w:r>
      <w:r>
        <w:rPr>
          <w:rFonts w:hint="eastAsia" w:ascii="宋体" w:hAnsi="宋体" w:eastAsia="宋体" w:cs="宋体"/>
          <w:bCs/>
          <w:color w:val="auto"/>
          <w:sz w:val="24"/>
        </w:rPr>
        <w:t xml:space="preserve">。</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5.对响应文件的初审</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5.1响应文件初审分为资格性审查和符合性审查。</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5.1.1资格性检查：依据法律法规和磋商文件的规定，由采购人对响应文件中的资格审查证明材料进行审查，资格审查的结论，采购人以书面形式向磋商小组进行反馈。</w:t>
      </w:r>
      <w:r/>
    </w:p>
    <w:p>
      <w:pPr>
        <w:ind w:firstLine="562"/>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采购人在进行资格性审查的同时，评标委员会从“信用中国”网站查询供应商的信用记录，以确定供应商是否具备参加磋商的资格。</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5.1.2符合性审查：依据磋商文件的规定，由磋商小组从响应文件的有效性、完整性和对磋商文件的响应程度进行审查，以确定是否对磋商文件的实质性要求作出响应。</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5.4磋商小组将对确定为实质性响应的文件进行进一步审核，看其是否有计算上或累加上的算术错误，修正错误的原则如下：</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（1）响应文件中报价总表内容与响应文件中相应内容不一致的，以报价总表为准。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（2）大写金额和小写金额不一致的，以大写金额为准。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（3）单价金额小数点或者百分比有明显错位的，以报价总表的总价为准，并修改单价。</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（4）总价金额与按单价汇总金额不一致的，以单价金额计算结果为准。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同时出现两种以上错误的，按照前款规定的顺序修正。</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5.6磋商小组将允许修正响应文件中不构成重大偏离的、微小的、非正规的、不一致的或不规则的地方，但这些修改不能影响任何供应商相应的名次排列。</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w:t>
      </w:r>
      <w:r>
        <w:rPr>
          <w:rFonts w:ascii="宋体" w:hAnsi="宋体" w:eastAsia="宋体" w:cs="宋体"/>
          <w:bCs/>
          <w:color w:val="auto"/>
          <w:sz w:val="24"/>
        </w:rPr>
        <w:t xml:space="preserve">7</w:t>
      </w:r>
      <w:r>
        <w:rPr>
          <w:rFonts w:hint="eastAsia" w:ascii="宋体" w:hAnsi="宋体" w:eastAsia="宋体" w:cs="宋体"/>
          <w:bCs/>
          <w:color w:val="auto"/>
          <w:sz w:val="24"/>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非单一产品采购项目，磋商文件中将载明其中的核心产品。多家供应商提供的核心产品品牌相同的，按前款规定处理。</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5.</w:t>
      </w:r>
      <w:r>
        <w:rPr>
          <w:rFonts w:ascii="宋体" w:hAnsi="宋体" w:eastAsia="宋体" w:cs="宋体"/>
          <w:bCs/>
          <w:color w:val="auto"/>
          <w:sz w:val="24"/>
        </w:rPr>
        <w:t xml:space="preserve">8</w:t>
      </w:r>
      <w:r>
        <w:rPr>
          <w:rFonts w:hint="eastAsia" w:ascii="宋体" w:hAnsi="宋体" w:eastAsia="宋体" w:cs="宋体"/>
          <w:bCs/>
          <w:color w:val="auto"/>
          <w:sz w:val="24"/>
        </w:rPr>
        <w:t xml:space="preserve"> 供应商在评审全过程中应保持通讯畅通，并安排专人与</w:t>
      </w:r>
      <w:r>
        <w:rPr>
          <w:rFonts w:hint="eastAsia" w:ascii="宋体" w:hAnsi="宋体" w:eastAsia="宋体" w:cs="宋体"/>
          <w:color w:val="auto"/>
          <w:sz w:val="24"/>
          <w:szCs w:val="24"/>
        </w:rPr>
        <w:t xml:space="preserve">与采购人、</w:t>
      </w:r>
      <w:r>
        <w:rPr>
          <w:rFonts w:hint="eastAsia" w:ascii="宋体" w:hAnsi="宋体" w:eastAsia="宋体" w:cs="宋体"/>
          <w:bCs/>
          <w:color w:val="auto"/>
          <w:sz w:val="24"/>
        </w:rPr>
        <w:t xml:space="preserve">代理机构及磋商小组联系</w:t>
      </w:r>
      <w:r>
        <w:rPr>
          <w:rFonts w:hint="eastAsia" w:ascii="宋体" w:hAnsi="宋体" w:eastAsia="宋体" w:cs="宋体"/>
          <w:color w:val="auto"/>
          <w:sz w:val="24"/>
        </w:rPr>
        <w:t xml:space="preserve">。</w:t>
      </w:r>
      <w:r/>
    </w:p>
    <w:p>
      <w:pPr>
        <w:ind w:firstLine="560"/>
        <w:spacing w:line="480" w:lineRule="exact"/>
        <w:tabs>
          <w:tab w:val="left" w:pos="6555" w:leader="none"/>
          <w:tab w:val="right" w:pos="8306" w:leader="none"/>
        </w:tabs>
        <w:rPr>
          <w:rFonts w:ascii="宋体" w:hAnsi="宋体" w:eastAsia="宋体" w:cs="宋体"/>
          <w:bCs/>
          <w:color w:val="auto"/>
          <w:sz w:val="24"/>
        </w:rPr>
      </w:pPr>
      <w:r>
        <w:rPr>
          <w:rFonts w:hint="eastAsia" w:ascii="宋体" w:hAnsi="宋体" w:eastAsia="宋体" w:cs="宋体"/>
          <w:bCs/>
          <w:color w:val="auto"/>
          <w:sz w:val="24"/>
        </w:rPr>
        <w:t xml:space="preserve">6.被认定为未实质性响应磋商文件的响应文件的情形。</w:t>
      </w:r>
      <w:r/>
    </w:p>
    <w:p>
      <w:pPr>
        <w:ind w:firstLine="560"/>
        <w:spacing w:line="480" w:lineRule="exact"/>
        <w:rPr>
          <w:rFonts w:ascii="宋体" w:hAnsi="宋体" w:eastAsia="宋体" w:cs="宋体"/>
          <w:bCs/>
          <w:color w:val="auto"/>
          <w:sz w:val="24"/>
        </w:rPr>
      </w:pPr>
      <w:r>
        <w:rPr>
          <w:rFonts w:hint="eastAsia" w:ascii="宋体" w:hAnsi="宋体" w:eastAsia="宋体" w:cs="宋体"/>
          <w:b/>
          <w:color w:val="auto"/>
          <w:sz w:val="24"/>
        </w:rPr>
        <w:t xml:space="preserve">6.1出现下列情形之一的，作无效响应处理。</w:t>
      </w:r>
      <w:r>
        <w:rPr>
          <w:rFonts w:hint="eastAsia" w:ascii="宋体" w:hAnsi="宋体" w:eastAsia="宋体" w:cs="宋体"/>
          <w:b/>
          <w:color w:val="auto"/>
          <w:sz w:val="24"/>
        </w:rPr>
        <w:tab/>
      </w:r>
      <w:r>
        <w:rPr>
          <w:rFonts w:hint="eastAsia" w:ascii="宋体" w:hAnsi="宋体" w:eastAsia="宋体" w:cs="宋体"/>
          <w:bCs/>
          <w:color w:val="auto"/>
          <w:sz w:val="24"/>
        </w:rPr>
        <w:tab/>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6.1.1供应商在不见面系统规定的时间内未成功解密电子响应文件的。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6.1.2未完整上传响应文件电子文档的,或上传的文件打不开的。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6.1.3同一供应商提交两个（含两个）以上不同的响应报价的。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6.1.4不具备磋商文件中规定的资格要求的。 </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6.1.5响应报价超过了采购预算或最高限价的。 </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6.1.6未通过符合性检查的。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6.1.7不符合法律、法规和磋商文件中规定的其他实质性要求的。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6.1.9 响应文件含有采购人不能接受的附加条件的。</w:t>
      </w:r>
      <w:r/>
    </w:p>
    <w:p>
      <w:pPr>
        <w:ind w:firstLine="560"/>
        <w:spacing w:line="480" w:lineRule="exact"/>
        <w:tabs>
          <w:tab w:val="left" w:pos="12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6.1.10异常低价投标（响应）审查的情形和具体要求：</w:t>
      </w:r>
      <w:r/>
    </w:p>
    <w:p>
      <w:pPr>
        <w:ind w:firstLine="560"/>
        <w:spacing w:line="480" w:lineRule="exact"/>
        <w:tabs>
          <w:tab w:val="left" w:pos="12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评标过程中出现下列情形之一的，评标委员会应当启动异常低价投标审查程序：</w:t>
      </w:r>
      <w:r/>
    </w:p>
    <w:p>
      <w:pPr>
        <w:ind w:firstLine="560"/>
        <w:spacing w:line="480" w:lineRule="exact"/>
        <w:tabs>
          <w:tab w:val="left" w:pos="12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560"/>
        <w:spacing w:line="480" w:lineRule="exact"/>
        <w:tabs>
          <w:tab w:val="left" w:pos="12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（3）投标（响应）报价低于采购项目最高限价45%的，即投标（响应）报价&lt;采购项目最高限价×45%；</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（4）评标委员会基于专业判断，认为供应商报价过低，有可能影响产品质量或者不能诚信履约的其他情形。</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评标委员会启动异常低价投标（响应）审查后，属于前述第1项至第4项情形的，应当要求相关供应商通过</w:t>
      </w:r>
      <w:r>
        <w:rPr>
          <w:rFonts w:hint="eastAsia" w:ascii="宋体" w:hAnsi="宋体" w:eastAsia="宋体" w:cs="宋体"/>
          <w:b/>
          <w:sz w:val="24"/>
          <w:szCs w:val="24"/>
          <w:highlight w:val="none"/>
          <w:lang w:val="en-US" w:eastAsia="zh-CN"/>
        </w:rPr>
        <w:t xml:space="preserve">苏采云</w:t>
      </w:r>
      <w:r>
        <w:rPr>
          <w:rFonts w:hint="eastAsia" w:ascii="宋体" w:hAnsi="宋体" w:eastAsia="宋体" w:cs="宋体"/>
          <w:b/>
          <w:sz w:val="24"/>
          <w:szCs w:val="24"/>
          <w:highlight w:val="none"/>
        </w:rPr>
        <w:t xml:space="preserve">不见面交易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13"/>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6.1.12响应文件未按照采购文件要求加盖电子签章。</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6.1.13</w:t>
      </w:r>
      <w:r>
        <w:rPr>
          <w:rFonts w:hint="eastAsia" w:ascii="宋体" w:hAnsi="宋体" w:eastAsia="宋体" w:cs="宋体"/>
          <w:b/>
          <w:bCs w:val="0"/>
          <w:color w:val="auto"/>
          <w:sz w:val="24"/>
        </w:rPr>
        <w:t xml:space="preserve">不同的供应商响应文件制作机器码、文件创建标识码一致的。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6.1.14投标人的商务技术部分得分相差异常悬殊，评标委员会一致认为得分畸低者有可能影响产品质量或者不能诚信履约的。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6.1.15其他法律、法规及本磋商文件规定的属无效响应的情形。</w:t>
      </w:r>
      <w:r/>
    </w:p>
    <w:p>
      <w:pPr>
        <w:ind w:firstLine="560"/>
        <w:spacing w:line="480" w:lineRule="exact"/>
        <w:rPr>
          <w:rFonts w:ascii="宋体" w:hAnsi="宋体" w:eastAsia="宋体" w:cs="宋体"/>
          <w:b/>
          <w:color w:val="auto"/>
          <w:sz w:val="24"/>
        </w:rPr>
      </w:pPr>
      <w:r>
        <w:rPr>
          <w:rFonts w:hint="eastAsia" w:ascii="宋体" w:hAnsi="宋体" w:eastAsia="宋体" w:cs="宋体"/>
          <w:b/>
          <w:color w:val="auto"/>
          <w:sz w:val="24"/>
        </w:rPr>
        <w:t xml:space="preserve">6.2出现下列情形之一的，磋商失败。</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6.2.1符合条件的供应商或者对磋商文件作实质响应的供应商不足3家的（市场竞争不充分的科研项目，以及需要扶持的科技成果转化项目可以是2家）；</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6.2.2出现影响采购公正的违法违规行为的；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6.2.3因重大变故，采购任务取消的。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6.2.4磋商小组认定磋商文件存在歧义、重大缺陷导致评审工作无法进行。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6.2.5 因系统故障原因造成磋商无法继续进行的。</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6.3 响应文件提交截止时间结束后参加磋商的供应商不足三家的处理：</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6.3.1如出现响应文件提交截止时间结束后参加磋商的供应商或者在评审期间对磋商文件做出实质响应的供应商不足三家情况，按政府采购相关规定执行。</w:t>
      </w:r>
      <w:r/>
    </w:p>
    <w:p>
      <w:pPr>
        <w:ind w:firstLine="560"/>
        <w:spacing w:line="48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7.响应文件线上格式要求</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7.1供应商应当通过“苏采云”系统提交数据电文形式的响应文件（即电子投标）。</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7.2 通过“苏采云”系统提交政府采购客户端工具导出加密的响应文件（后缀名为zip）。</w:t>
      </w:r>
      <w:r>
        <w:rPr>
          <w:rFonts w:hint="eastAsia" w:ascii="宋体" w:hAnsi="宋体" w:eastAsia="宋体" w:cs="宋体"/>
          <w:b/>
          <w:bCs w:val="0"/>
          <w:color w:val="auto"/>
          <w:sz w:val="24"/>
        </w:rPr>
        <w:t xml:space="preserve">响应文件不得超过150M！</w:t>
      </w:r>
      <w:r/>
    </w:p>
    <w:p>
      <w:pPr>
        <w:ind w:firstLine="560"/>
        <w:spacing w:line="480" w:lineRule="exact"/>
        <w:rPr>
          <w:rFonts w:hint="eastAsia" w:ascii="宋体" w:hAnsi="宋体" w:eastAsia="宋体" w:cs="宋体"/>
          <w:bCs/>
          <w:color w:val="auto"/>
          <w:sz w:val="24"/>
        </w:rPr>
      </w:pPr>
      <w:r>
        <w:rPr>
          <w:rFonts w:hint="eastAsia" w:ascii="宋体" w:hAnsi="宋体" w:eastAsia="宋体" w:cs="宋体"/>
          <w:bCs/>
          <w:color w:val="auto"/>
          <w:sz w:val="24"/>
        </w:rPr>
        <w:t xml:space="preserve">7.3 本项目采用线上投标，即供应商响应文件从政府采购客户端工具制作通过“苏采云”系统提交，</w:t>
      </w:r>
      <w:r>
        <w:rPr>
          <w:rFonts w:hint="eastAsia" w:ascii="宋体" w:hAnsi="宋体" w:eastAsia="宋体" w:cs="宋体"/>
          <w:b/>
          <w:bCs w:val="0"/>
          <w:color w:val="auto"/>
          <w:sz w:val="24"/>
        </w:rPr>
        <w:t xml:space="preserve">未提供线上响应文件的，投标无效。</w:t>
      </w:r>
      <w:r/>
    </w:p>
    <w:p>
      <w:pPr>
        <w:ind w:firstLine="562"/>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（六）</w:t>
      </w:r>
      <w:bookmarkEnd w:id="25"/>
      <w:r>
        <w:rPr>
          <w:rFonts w:hint="eastAsia" w:ascii="宋体" w:hAnsi="宋体" w:eastAsia="宋体" w:cs="宋体"/>
          <w:b/>
          <w:bCs/>
          <w:color w:val="auto"/>
          <w:sz w:val="24"/>
        </w:rPr>
        <w:t xml:space="preserve">成交</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1.确定成交单位</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1.1成交候选供应商的选取原则和数量见磋商文件第四部分规定。</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1.2采购人授权磋商小组在成交候选供应商中直接确定成交供应商。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1.3 采购人将在“江苏政府采购网”发布成交结果公告，公告期限为1个工作日。</w:t>
      </w:r>
      <w:r/>
    </w:p>
    <w:p>
      <w:pPr>
        <w:ind w:firstLine="560"/>
        <w:spacing w:line="480" w:lineRule="exact"/>
        <w:rPr>
          <w:rFonts w:ascii="宋体" w:hAnsi="宋体" w:eastAsia="宋体" w:cs="宋体"/>
          <w:b/>
          <w:bCs/>
          <w:color w:val="auto"/>
          <w:sz w:val="24"/>
        </w:rPr>
      </w:pPr>
      <w:r>
        <w:rPr>
          <w:rFonts w:hint="eastAsia" w:ascii="宋体" w:hAnsi="宋体" w:eastAsia="宋体" w:cs="宋体"/>
          <w:b/>
          <w:bCs/>
          <w:color w:val="auto"/>
          <w:sz w:val="24"/>
        </w:rPr>
        <w:t xml:space="preserve">1.4  若有充分证据证明，成交供应商出现下列情况之一的，一经查实，将被取消成交资格：</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1.4.1提供虚假材料谋取成交的。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1.4.2向</w:t>
      </w:r>
      <w:r>
        <w:rPr>
          <w:rFonts w:hint="eastAsia" w:ascii="宋体" w:hAnsi="宋体" w:eastAsia="宋体" w:cs="宋体"/>
          <w:bCs/>
          <w:color w:val="auto"/>
          <w:sz w:val="24"/>
        </w:rPr>
        <w:t xml:space="preserve">采购人</w:t>
      </w:r>
      <w:r>
        <w:rPr>
          <w:rFonts w:hint="eastAsia" w:ascii="宋体" w:hAnsi="宋体" w:eastAsia="宋体" w:cs="宋体"/>
          <w:color w:val="auto"/>
          <w:sz w:val="24"/>
        </w:rPr>
        <w:t xml:space="preserve">行贿或者评审专家提供其他不正当利益的。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1.4.3恶意竞争，最终总报价明显低于其自身合理成本且又无法提供证明的。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1.4.4属于本文件规定的无效条件，但在评审过程中又未被磋商小组发现的。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1.4.5与采购人或者其他供应商恶意串通的。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1.4.6采取不正当手段诋毁、排挤其他供应商的。</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1.5.有下列情形之一的，视为供应商串通参与磋商，响应无效：</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1.5.1不同供应商的响应文件由同一单位或者个人编制；</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1.5.2不同供应商委托同一单位或者个人办理磋商事宜；</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1.5.3不同供应商的响应文件载明的项目管理成员或者联系人员为同一人；</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1.5.4不同供应商的响应文件异常一致或者响应报价呈规律性差异。</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2.质疑处理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2.1 提出质疑的供应商应当是参与所质疑项目采购活动的供应商。潜在供应商依法获取其可质疑的磋商文件的，可以对磋商文件提出质疑。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2.2供应商认为磋商文件、采购过程和采购结果使自己的权益受到损害的，可以在知道或应知其权益受到损害之日起七个工作日内，以书面形式向代理机构或采购人提出质疑。上述应知其权益受到损害之日，是指：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560"/>
        <w:jc w:val="left"/>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2.2.1对可以质疑的磋商文件提出质疑的，为收到磋商文件之日或者磋商文件公告期限届满之日；</w:t>
      </w:r>
      <w:r/>
    </w:p>
    <w:p>
      <w:pPr>
        <w:ind w:firstLine="560"/>
        <w:jc w:val="left"/>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2.2.2对采购过程提出质疑的，为各采购程序环节结束之日；</w:t>
      </w:r>
      <w:r/>
    </w:p>
    <w:p>
      <w:pPr>
        <w:ind w:firstLine="560"/>
        <w:jc w:val="left"/>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2.2.3对成交结果提出质疑的，为成交结果公告期限届满之日。</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供应商应当在法定质疑期内一次性提出针对同一采购程序环节的质疑。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2.4对采购方式、磋商文件中项目需求、供应商资格条件、评审方法和评审标准、资格审查结果等应当由采购人答复的质疑，请向采购人提出，由采购人负责答复。供应商对其他事项的质疑，请向代理机构提出，由代理机构负责答复。</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 以下情形的质疑不予受理</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2.5.1 内容不符合《政府采购质疑和投诉办法》第十二条规定的质疑。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2.5.2 超出政府采购法定期限的质疑。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2.5.3 未参加磋商活动的供应商或在磋商活动中自身权益未受到损害的供应商所提出的质疑。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2.5.4供应商组成联合体参加磋商，联合体中任何一方或多方未按要求签字、盖章、加盖公章的质疑。</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2.6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3．成交通知书</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3.l 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3.2成交通知书将是合同的一个组成部分。对采购人和成交供应商均具有法律效力。成交通知书发出后，采购人改变成交结果的，或者成交供应商放弃磋商项目的，应当依法承担法律责任。</w:t>
      </w:r>
      <w:bookmarkEnd w:id="26"/>
      <w:r/>
      <w:bookmarkEnd w:id="27"/>
      <w:r/>
      <w:bookmarkEnd w:id="28"/>
      <w:r/>
      <w:bookmarkEnd w:id="29"/>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（七）授予合同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1.签订合同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1.l成交供应商应当在成交通知书发出之日起三十日内，按照磋商文件确定的事项与采购人签订政府采购合同。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1.2磋商文件、成交供应商的响应文件及磋商过程中有关澄清、承诺文件均应作为合同附件。</w:t>
      </w:r>
      <w:r/>
    </w:p>
    <w:p>
      <w:pPr>
        <w:ind w:firstLine="560"/>
        <w:keepLines w:val="0"/>
        <w:pageBreakBefore w:val="0"/>
        <w:spacing w:line="480" w:lineRule="exact"/>
        <w:widowControl w:val="off"/>
        <w:rPr>
          <w:rFonts w:ascii="宋体" w:hAnsi="宋体" w:eastAsia="宋体" w:cs="宋体"/>
          <w:bCs/>
          <w:color w:val="auto"/>
          <w:sz w:val="24"/>
        </w:rPr>
      </w:pPr>
      <w:r>
        <w:rPr>
          <w:rFonts w:hint="eastAsia" w:ascii="宋体" w:hAnsi="宋体" w:eastAsia="宋体" w:cs="宋体"/>
          <w:bCs/>
          <w:color w:val="auto"/>
          <w:sz w:val="24"/>
        </w:rPr>
        <w:t xml:space="preserve">1.3签订合同后，成交供应商不得将货物及其他相关服务进行转包</w:t>
      </w:r>
      <w:r>
        <w:rPr>
          <w:rFonts w:hint="eastAsia" w:ascii="宋体" w:hAnsi="宋体" w:eastAsia="宋体" w:cs="宋体"/>
          <w:bCs/>
          <w:color w:val="auto"/>
          <w:sz w:val="24"/>
          <w:lang w:val="en-US" w:eastAsia="zh-CN"/>
        </w:rPr>
        <w:t xml:space="preserve">或分包</w:t>
      </w:r>
      <w:r>
        <w:rPr>
          <w:rFonts w:hint="eastAsia" w:ascii="宋体" w:hAnsi="宋体" w:eastAsia="宋体" w:cs="宋体"/>
          <w:bCs/>
          <w:color w:val="auto"/>
          <w:sz w:val="24"/>
        </w:rPr>
        <w:t xml:space="preserve">。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2.货物和服务的追加、减少和添购。</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480" w:lineRule="exact"/>
        <w:rPr>
          <w:rFonts w:ascii="宋体" w:hAnsi="宋体" w:eastAsia="宋体" w:cs="宋体"/>
          <w:bCs/>
          <w:color w:val="auto"/>
          <w:sz w:val="24"/>
        </w:rPr>
      </w:pPr>
      <w:r>
        <w:rPr>
          <w:rFonts w:hint="eastAsia" w:ascii="宋体" w:hAnsi="宋体" w:eastAsia="宋体" w:cs="宋体"/>
          <w:bCs/>
          <w:color w:val="auto"/>
          <w:sz w:val="24"/>
        </w:rPr>
        <w:t xml:space="preserve">3. 政府采购履约保证资金、合同信用融资扶持政策</w:t>
      </w:r>
      <w:r/>
    </w:p>
    <w:p>
      <w:pPr>
        <w:ind w:firstLine="5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3.1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0"/>
        <w:spacing w:line="48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3.2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ascii="宋体" w:hAnsi="宋体" w:eastAsia="宋体" w:cs="宋体"/>
          <w:color w:val="auto"/>
          <w:sz w:val="24"/>
        </w:rPr>
      </w:pPr>
      <w:r>
        <w:rPr>
          <w:rFonts w:hint="eastAsia" w:ascii="宋体" w:hAnsi="宋体" w:eastAsia="宋体" w:cs="宋体"/>
          <w:color w:val="auto"/>
          <w:sz w:val="24"/>
        </w:rPr>
        <w:t xml:space="preserve">（八）电子招标投标交易平台</w:t>
      </w:r>
      <w:r/>
    </w:p>
    <w:p>
      <w:pPr>
        <w:ind w:firstLine="5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电子招标投标交易平台（即“苏采云”系统，网址：http://jszfcg.jsczt.cn/）相关要求是本采购文件的组成部分。</w:t>
      </w:r>
      <w:r/>
    </w:p>
    <w:p>
      <w:pPr>
        <w:ind w:firstLine="560"/>
        <w:spacing w:line="4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（九）其他说明：</w:t>
      </w:r>
      <w:r/>
    </w:p>
    <w:p>
      <w:pPr>
        <w:ind w:firstLine="56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1.无论投标结果如何，投标人自行承担与投标相应有关的全部费用。</w:t>
      </w:r>
      <w:r/>
    </w:p>
    <w:p>
      <w:pPr>
        <w:ind w:firstLine="560"/>
        <w:spacing w:line="48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2.供应商在投标报价时应将本项目的招标代理费等考虑在投标报价中,参照《招标代理服务收费管理暂行办法》计价格[2002]1980号文中差额定率累进法计算招标代理费计取，计算费用不足3000元，则按照3000元收取。由中标供应商在开标结束后直接支付给招标代理公司。</w:t>
      </w:r>
      <w:r/>
    </w:p>
    <w:p>
      <w:pPr>
        <w:pStyle w:val="844"/>
        <w:rPr>
          <w:rFonts w:hint="eastAsia" w:ascii="宋体" w:hAnsi="宋体" w:eastAsia="宋体" w:cs="宋体"/>
          <w:b/>
          <w:bCs/>
          <w:color w:val="auto"/>
          <w:sz w:val="24"/>
        </w:rPr>
      </w:pPr>
      <w:r>
        <w:rPr>
          <w:rFonts w:hint="eastAsia" w:ascii="宋体" w:hAnsi="宋体" w:eastAsia="宋体" w:cs="宋体"/>
          <w:b/>
          <w:bCs/>
          <w:color w:val="auto"/>
          <w:sz w:val="24"/>
        </w:rPr>
      </w:r>
      <w:r/>
    </w:p>
    <w:p>
      <w:pPr>
        <w:pStyle w:val="845"/>
      </w:pPr>
      <w:r/>
      <w:r/>
    </w:p>
    <w:p>
      <w:pPr>
        <w:pStyle w:val="845"/>
        <w:ind w:firstLine="0"/>
      </w:pPr>
      <w:r/>
      <w:r/>
    </w:p>
    <w:p>
      <w:pPr>
        <w:numPr>
          <w:ilvl w:val="0"/>
          <w:numId w:val="0"/>
        </w:numPr>
        <w:jc w:val="center"/>
        <w:spacing w:line="480" w:lineRule="exact"/>
        <w:rPr>
          <w:rFonts w:hint="eastAsia" w:ascii="宋体" w:hAnsi="宋体" w:eastAsia="宋体"/>
          <w:b/>
          <w:bCs/>
          <w:color w:val="auto"/>
          <w:sz w:val="44"/>
          <w:szCs w:val="20"/>
          <w:lang w:val="en-US" w:eastAsia="zh-CN"/>
        </w:rPr>
        <w:outlineLvl w:val="0"/>
      </w:pPr>
      <w:r>
        <w:rPr>
          <w:rFonts w:hint="eastAsia" w:ascii="宋体" w:hAnsi="宋体" w:eastAsia="宋体"/>
          <w:b/>
          <w:bCs/>
          <w:color w:val="auto"/>
          <w:sz w:val="44"/>
          <w:szCs w:val="20"/>
          <w:lang w:val="en-US" w:eastAsia="zh-CN"/>
        </w:rPr>
      </w:r>
      <w:r/>
    </w:p>
    <w:p>
      <w:pPr>
        <w:numPr>
          <w:ilvl w:val="0"/>
          <w:numId w:val="0"/>
        </w:numPr>
        <w:jc w:val="center"/>
        <w:spacing w:line="480" w:lineRule="exact"/>
        <w:rPr>
          <w:rFonts w:hint="eastAsia" w:ascii="宋体" w:hAnsi="宋体" w:eastAsia="宋体"/>
          <w:b/>
          <w:bCs/>
          <w:color w:val="auto"/>
          <w:sz w:val="44"/>
          <w:szCs w:val="20"/>
          <w:lang w:val="en-US" w:eastAsia="zh-CN"/>
        </w:rPr>
        <w:outlineLvl w:val="0"/>
      </w:pPr>
      <w:r>
        <w:rPr>
          <w:rFonts w:hint="eastAsia" w:ascii="宋体" w:hAnsi="宋体" w:eastAsia="宋体"/>
          <w:b/>
          <w:bCs/>
          <w:color w:val="auto"/>
          <w:sz w:val="44"/>
          <w:szCs w:val="20"/>
          <w:lang w:val="en-US" w:eastAsia="zh-CN"/>
        </w:rPr>
      </w:r>
      <w:r/>
    </w:p>
    <w:p>
      <w:pPr>
        <w:rPr>
          <w:rFonts w:hint="eastAsia"/>
          <w:lang w:val="en-US" w:eastAsia="zh-CN"/>
        </w:rPr>
      </w:pPr>
      <w:r>
        <w:rPr>
          <w:rFonts w:hint="eastAsia"/>
          <w:lang w:val="en-US" w:eastAsia="zh-CN"/>
        </w:rPr>
      </w:r>
      <w:r/>
    </w:p>
    <w:p>
      <w:pPr>
        <w:numPr>
          <w:ilvl w:val="0"/>
          <w:numId w:val="0"/>
        </w:numPr>
        <w:jc w:val="center"/>
        <w:spacing w:line="480" w:lineRule="exact"/>
        <w:rPr>
          <w:rFonts w:ascii="宋体" w:hAnsi="宋体" w:eastAsia="宋体"/>
          <w:b/>
          <w:bCs/>
          <w:color w:val="auto"/>
          <w:sz w:val="44"/>
          <w:szCs w:val="20"/>
        </w:rPr>
        <w:outlineLvl w:val="0"/>
      </w:pPr>
      <w:r>
        <w:rPr>
          <w:rFonts w:hint="eastAsia" w:ascii="宋体" w:hAnsi="宋体" w:eastAsia="宋体"/>
          <w:b/>
          <w:bCs/>
          <w:color w:val="auto"/>
          <w:sz w:val="44"/>
          <w:szCs w:val="20"/>
          <w:lang w:val="en-US" w:eastAsia="zh-CN"/>
        </w:rPr>
        <w:t xml:space="preserve">第三部分  </w:t>
      </w:r>
      <w:r>
        <w:rPr>
          <w:rFonts w:hint="eastAsia" w:ascii="宋体" w:hAnsi="宋体" w:eastAsia="宋体"/>
          <w:b/>
          <w:bCs/>
          <w:color w:val="auto"/>
          <w:sz w:val="44"/>
          <w:szCs w:val="20"/>
        </w:rPr>
        <w:t xml:space="preserve">采购项目需求</w:t>
      </w:r>
      <w:r/>
    </w:p>
    <w:p>
      <w:pPr>
        <w:ind w:left="0" w:firstLine="0"/>
        <w:jc w:val="center"/>
        <w:spacing w:line="50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第一章  采购项目内容及技术需求</w:t>
      </w:r>
      <w:r/>
    </w:p>
    <w:p>
      <w:pPr>
        <w:jc w:val="both"/>
        <w:spacing w:line="360" w:lineRule="auto"/>
        <w:widowControl w:val="off"/>
        <w:rPr>
          <w:rFonts w:hint="eastAsia" w:ascii="宋体" w:hAnsi="宋体" w:eastAsia="宋体" w:cs="仿宋"/>
          <w:b/>
          <w:bCs/>
          <w:sz w:val="28"/>
          <w:szCs w:val="32"/>
          <w:lang w:val="en-US" w:eastAsia="zh-CN" w:bidi="ar-SA"/>
        </w:rPr>
      </w:pPr>
      <w:r>
        <w:rPr>
          <w:rFonts w:hint="eastAsia" w:ascii="宋体" w:hAnsi="宋体" w:eastAsia="宋体" w:cs="仿宋"/>
          <w:b/>
          <w:bCs/>
          <w:sz w:val="28"/>
          <w:szCs w:val="32"/>
          <w:lang w:val="en-US" w:eastAsia="zh-CN" w:bidi="ar-SA"/>
        </w:rPr>
        <w:t xml:space="preserve">一、采购范围及工程清单内容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仿宋"/>
          <w:sz w:val="24"/>
          <w:szCs w:val="24"/>
          <w:lang w:val="en-US" w:eastAsia="zh-CN" w:bidi="ar-SA"/>
        </w:rPr>
        <w:t xml:space="preserve">南通市海门区人民政府三厂街道办事处采购三厂街道宏业路新建道路及桥涵工程，具体</w:t>
      </w:r>
      <w:r>
        <w:rPr>
          <w:rFonts w:hint="eastAsia" w:ascii="宋体" w:hAnsi="宋体" w:eastAsia="宋体" w:cs="宋体"/>
          <w:color w:val="auto"/>
          <w:sz w:val="24"/>
          <w:szCs w:val="24"/>
          <w:lang w:val="en-US" w:eastAsia="zh-CN" w:bidi="ar-SA"/>
        </w:rPr>
        <w:t xml:space="preserve">实施范围及内容详见本项目全费用清单及图纸。</w:t>
      </w:r>
      <w:r/>
    </w:p>
    <w:tbl>
      <w:tblPr>
        <w:tblStyle w:val="811"/>
        <w:tblW w:w="101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079"/>
        <w:gridCol w:w="3195"/>
        <w:gridCol w:w="3868"/>
        <w:gridCol w:w="992"/>
        <w:gridCol w:w="995"/>
      </w:tblGrid>
      <w:tr>
        <w:trPr>
          <w:jc w:val="center"/>
          <w:trHeight w:val="4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default"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项目名称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项目特征描述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计量</w:t>
            </w:r>
            <w:r>
              <w:rPr>
                <w:rFonts w:hint="eastAsia" w:ascii="黑体" w:hAnsi="宋体" w:eastAsia="黑体" w:cs="黑体"/>
                <w:b/>
                <w:bCs/>
                <w:i w:val="0"/>
                <w:iCs w:val="0"/>
                <w:color w:val="000000"/>
                <w:sz w:val="20"/>
                <w:szCs w:val="20"/>
                <w:u w:val="none"/>
                <w:lang w:val="en-US" w:eastAsia="zh-CN" w:bidi="ar"/>
              </w:rPr>
              <w:br/>
            </w:r>
            <w:r>
              <w:rPr>
                <w:rFonts w:hint="eastAsia" w:ascii="黑体" w:hAnsi="宋体" w:eastAsia="黑体" w:cs="黑体"/>
                <w:b/>
                <w:bCs/>
                <w:i w:val="0"/>
                <w:iCs w:val="0"/>
                <w:color w:val="000000"/>
                <w:sz w:val="20"/>
                <w:szCs w:val="20"/>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工程量</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宏业路新建工程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840.9</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871.8</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水泥稳定碎(砾)石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1.水泥含量：4.5%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2.厚度：18cm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761.1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2.喷油量：0.7-1.5L/M2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1.改性乳化沥青下封层  PRC阳离子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2.材料品种、用量：6-8KG/M3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3.h=0.6cm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1.沥青品种：AC-20C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2.沥青混凝土种类：中粒式沥青混凝土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1.材料品种：PC-3粘油层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1.沥青品种：AC-13C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2.沥青混凝土种类：细粒式沥青混凝土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3.厚度：4CM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1.宏业路人行道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431.9</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1.宏业路人行道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2.混凝土强度等级：C20无沙透水混凝土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397.6</w:t>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1.宏业路人行道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2.块料品种、规格：透水混凝土路面砖 6*10*20cm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3.垫层、基层材料品种、厚度、混凝土强度等级：1:6干硬性水泥砂浆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4.含盲道砖6*20*20cm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397.6</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安砌侧(平、缘)石-侧石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1.材料品种、规格：75*27.5*12.5cm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154.3</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安砌侧(平、缘)石-平石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1.材料品种、规格：75*30*12.5cm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154.3</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安砌侧(平、缘)石-筑边平石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1.材料品种、规格：筑边平石75*20*7.5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树池砌筑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1.材料品种、规格：75*20*12.5cm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2.垫层、基础材料品种、厚度：2cm1:3干硬性水泥砂浆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r>
      <w:tr>
        <w:trPr>
          <w:jc w:val="center"/>
          <w:trHeight w:val="8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挡车石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1.挡车石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3.详见设计图纸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Height w:val="80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井周加固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1.井周加固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2.含钢筋混凝土板、玻纤格栅等所有图示内容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1.断面填方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路基清表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2.土类别：一二类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3.挖土深度：30cm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251.9</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1.压实补偿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2.6%灰土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3.土方来源综合考虑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掺无机结合料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1.密实度：6%石灰土路基处理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373.4</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掺无机结合料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原槽翻拌，掺6%石灰处置,20cm厚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掺无机结合料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1.路基中部6%石灰土填埋处理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230.4</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差方外购，投标单位根据现场实际情况综合考虑，结算不调整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1.填方来源：原土利用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357.03</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雨水工程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1.垫层材质及厚度：碎石垫层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2.基础材质、形式及厚度：C30钢筋混凝土基础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3.管道规格、等级：DN600 二级钢筋混凝土管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4.连接形式：承插式接口，胶圈链接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1.垫层、基础材质及厚度：C20混凝土垫层 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 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 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1.种类：φ1250沉泥井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2.详见20S515,页313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1.垫层、基础材质及厚度：C20混凝土垫层 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现状检查井修复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手孔封堵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路灯工程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低压成套路灯控制柜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1.名称：路灯配电箱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2.型号：JXFF1(不锈钢）IP65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3.基础形式、材质、规格：含基础，接地装置，具体参数详见图纸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常规照明灯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挑金属路灯H=10M,臂长1.5M,上口外径70mm,下口外径200mm，灯杆壁厚≥4mm，杆体为一次成型圆锥干，采用优质Q235B钢材，LED灯60W，含地脚螺栓等C25混凝土路灯基础600*600*1600，待灯杆安装后，用10CM厚C10素混凝土封包，接地，具体参数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1.材质：HDPE单壁波纹管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2.规格：D63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1.型号：YJV-0.6/1-5*10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2.敷设方式：管内穿线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1.型号：YJV-0.6/1-4*25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2.敷设方式：管内穿线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2.型号：BVV-3*2.5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2.规格：SC80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人(手)孔井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1.名称：路灯手孔井，具体详见图纸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交通标识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1.类型：禁令标志-单柱式  停车让行标志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2.材质、规格尺寸：柱：Q235B钢管柱，面层采用热浸镀锌聚酯复合涂层进行处理，平均镀锌层附着量及厚度需满足设计图纸要求。 标志牌：铝合金板，厚度2mm，版面尺寸φ600mm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3.板面反光膜等级：Ⅲ类反光膜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4.含土方、基础、埋件、立柱、标志牌、反光膜等所有内容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5.其他详见设计图纸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1.类型：禁令标志-单柱式  限速标牌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2.材质、规格尺寸：柱：Q235B钢管柱，面层采用热浸镀锌聚酯复合涂层进行处理，平均镀锌层附着量及厚度需满足设计图纸要求。标志牌：铝合金板，厚度2mm，版面尺寸φ600mm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3.板面反光膜等级：Ⅲ类反光膜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4.含土方、基础、埋件、立柱、标志牌、反光膜等所有内容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5.其他详见设计图纸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153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1.类型：指路标志-悬臂式   交叉路口指路标志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2.材质、规格尺寸：柱：Q235B钢管柱，面层采用热浸镀锌聚酯复合涂层进行处理，平均镀锌层附着量及厚度需满足设计图纸要求。标志牌：铝合金板，厚度3mm，版面尺寸4000*2600mm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3.板面反光膜等级：Ⅳ类反光膜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4.含土方、基础、埋件、立柱、标志牌、反光膜等所有内容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5.其他详见设计图纸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1.热熔型涂料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2.各类型标示线宽、样式、位置等详见设计图纸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桥涵工程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1180.9</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1145.3</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水泥稳定碎(砾)石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1.水泥含量：4.5%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2.厚度：18cm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1053.2</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2.喷油量：0.7-1.5L/M2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1.改性乳化沥青下封层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2.材料品种、用量：6-8KG/M3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1.沥青品种：AC-20C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2.沥青混凝土种类：中粒式沥青混凝土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1.材料品种：PC-3粘油层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1.沥青品种：AC-13C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2.沥青混凝土种类：细粒式沥青混凝土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3.厚度：4CM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1.材料品种、规格：75*27.5*12.5cm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178.1</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1.材料品种、规格：75*30*12.5cm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178.1</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井周加固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1.井周加固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2.含钢筋混凝土板、玻纤格栅等所有图示内容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强夯地基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原槽碾压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1.石料规格：碎砖垫层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1.混凝土强度等级：水泥混凝土基层，详见图纸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1.厚度：40cm，暂计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拆除电杆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现状电杆迁改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现状结构拆除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拆除现状混凝土墙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土方工程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1.填方来源：断面填方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841.2</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2.土类别：一二类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3.挖土深度：30cm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1.填方来源：压实补偿，6%石灰土路基处理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104.9</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1.密实度：6%石灰土路基处理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525.9</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原槽翻拌，掺6%石灰处置,20cm厚</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270.4</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路基中部6%石灰土填埋处理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挖淤泥、流砂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161.7</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沟塘回填6%石灰土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115.5</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素土回填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412.5</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差方外购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300.51</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1.填方来源：原土利用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571.43</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箱涵工程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拆除原有管涵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箱涵土方回填 6%灰土回填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级配砂石垫层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121.88</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混凝土防撞护栏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混凝土防撞护栏，含组合式护栏，详见图纸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止水带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橡胶止水带</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C25混凝土铺砌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砂砾垫层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构件钢筋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10以内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0.613</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构件钢筋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18以内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9.139</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构件钢筋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25以内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7.679</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C25混凝土垫层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混凝土箱涵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C35混凝土箱体</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76.9</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混凝土挡墙墙身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C35函顶翼墙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混凝土挡墙墙身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C35挡土墙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混凝土其他构件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管线牛腿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0.16</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雨水工程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1.垫层材质及厚度：碎石垫层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2.基础材质、形式及厚度：C30钢筋混凝土基础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3.管道规格、等级：DN600 二级钢筋混凝土管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4.连接形式：承插式接口，胶圈链接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r>
      <w:tr>
        <w:trPr>
          <w:jc w:val="center"/>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1.垫层材质及厚度：碎石垫层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2.基础材质、形式及厚度：C30钢筋混凝土基础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3.管道规格、等级：DN800 二级钢筋混凝土管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4.连接形式：承插式接口，胶圈链接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 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1.种类：φ1250沉泥井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2.详见20S515,页313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1.种类：φ1500沉泥井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2.详见20S515,页313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1.种类：检查井φ1800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混凝土出水口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八字式排出口、dn800、20S517,页7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手孔封堵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24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污水工程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1.垫层、基础材质及厚度：C20混凝土垫层 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1.垫层、基础材质及厚度：D325*8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1.垫层、基础材质及厚度：D159*8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1.种类：闸槽井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2.规格：1400*1300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现状检查井修复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手孔封堵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1.种类：消能井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2.规格：2000*1700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3.参照20S515.页85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钢管管件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1.种类：45度钢制弯头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1.材质及规格：钢制法兰DN150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1.材质及规格：钢制法兰DN300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1.种类：可曲橡胶软接头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1.名称：柔性防水套管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2.规格：DN300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1.名称：柔性防水套管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2.材质：DN150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现浇混凝土支墩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C30支墩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管道包封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C30包封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泵站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模块化井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一体化泵站，详见深化设计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坝基固结灌浆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泵站灌浆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C30泵站基础</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现浇混凝土零星构件钢筋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泵站基础钢筋，详见图纸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C20泵站垫层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栏杆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PVC塑钢围栏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泵站挖方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余方外运，运距自行考虑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平整场地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平整场地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钢板桩支护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24.48</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（五）</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路灯工程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路灯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1.材质：HDPE单壁波纹管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2.规格：D63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2.规格：SC80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人(手)孔井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1.名称：路灯手孔井，具体详见图纸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常规照明灯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挑金属路灯H=10M,臂长1.5M,上口外径70mm,下口外径200mm，灯杆壁厚≥4mm，杆体为一次成型圆锥干，采用优质Q235B钢材，LED灯60W，含地脚螺栓等C25混凝土路灯基础600*600*1600，待灯杆安装后，用10CM厚C10素混凝土封包，接地，具体参数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1.型号：YJV-0.6/1-5*10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2.敷设方式：管内穿线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2.型号：BVV-3*2.5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（六）</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给水工程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7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2.材质及规格：螺旋钢管D219*6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3.连接形式：焊接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4.管道检验及试验要求：消毒冲洗、管道试压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5.防腐要求：钢管内外防腐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2.材质及规格：K9级球墨铸铁管DN200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4.管道检验及试验要求：消毒冲洗、管道试压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1.种类：闸阀Z45X-10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 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3.连接形式：法兰连接，含一副法兰片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1.种类：闸阀Z45X-10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 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3.连接形式：法兰连接，含一副法兰片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1.种类：复合排气阀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 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3.连接形式：法兰连接，含一副法兰片</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1.材质及规格：钢制法兰DN200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1.种类：全盘排气三通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2.材质及规格：铸铁DN200*65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1.种类：全盘三通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2.材质及规格：铸铁DN200*200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1.种类：45度承插弯头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1.种类：45度钢制弯头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1.种类：承盘短管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1.种类：盘插短管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1.种类：双盘短管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1.种类：伸缩器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102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1、规格：Φ1200砖砌阀门井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2、井盖座：Φ700球墨铸铁重型井盖井座（具有防盗、防震、防弹跳、防意外闭合装置）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3、包含模板钢筋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4、图集：07MS101-2-14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混凝土支撑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1.种类：支墩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2.图集：10S505,页125~136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jc w:val="center"/>
          <w:trHeight w:val="51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1.名称：排气阀保温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1、名称：更换现状给水阀门井盖（铸铁）</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交通标识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1.类型：禁令标志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2.材质、规格尺寸：φ600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3.板面反光膜等级：三类反光膜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1.类型：警告标志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2.材质、规格尺寸：边长700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3.板面反光膜等级：三类反光膜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jc w:val="center"/>
          <w:trHeight w:val="76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1.类型：指示标志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2.材质、规格尺寸：600*600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3.板面反光膜等级：三类反光膜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热熔型涂料</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φ120mm(表面贴I类反光膜)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波形护栏Gr-B-2E</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r>
      <w:tr>
        <w:trPr>
          <w:jc w:val="center"/>
          <w:trHeight w:val="255"/>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86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r>
    </w:tbl>
    <w:p>
      <w:pPr>
        <w:pStyle w:val="812"/>
        <w:rPr>
          <w:rFonts w:hint="eastAsia"/>
          <w:lang w:val="en-US" w:eastAsia="zh-CN"/>
        </w:rPr>
      </w:pPr>
      <w:r>
        <w:rPr>
          <w:rFonts w:hint="eastAsia"/>
          <w:lang w:val="en-US" w:eastAsia="zh-CN"/>
        </w:rPr>
      </w:r>
      <w:r/>
    </w:p>
    <w:p>
      <w:pPr>
        <w:contextualSpacing/>
        <w:ind w:firstLine="0"/>
        <w:jc w:val="left"/>
        <w:spacing w:line="480" w:lineRule="exact"/>
        <w:rPr>
          <w:rFonts w:ascii="宋体" w:hAnsi="宋体" w:eastAsia="宋体" w:cs="宋体"/>
          <w:b/>
          <w:bCs/>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预算价</w:t>
      </w:r>
      <w:r>
        <w:rPr>
          <w:rFonts w:hint="eastAsia" w:ascii="宋体" w:hAnsi="宋体" w:eastAsia="宋体" w:cs="宋体"/>
          <w:b/>
          <w:bCs/>
          <w:sz w:val="24"/>
          <w:szCs w:val="24"/>
        </w:rPr>
        <w:t xml:space="preserve">编制依据：</w:t>
      </w:r>
      <w:r/>
    </w:p>
    <w:p>
      <w:pPr>
        <w:ind w:firstLine="422"/>
        <w:jc w:val="left"/>
        <w:spacing w:line="480" w:lineRule="exact"/>
        <w:rPr>
          <w:rFonts w:hint="eastAsia" w:ascii="宋体" w:hAnsi="宋体" w:eastAsia="宋体"/>
          <w:bCs/>
          <w:color w:val="000000"/>
          <w:sz w:val="24"/>
          <w:szCs w:val="24"/>
          <w:lang w:val="en-US" w:eastAsia="zh-CN"/>
        </w:rPr>
        <w:outlineLvl w:val="0"/>
      </w:pPr>
      <w:r>
        <w:rPr>
          <w:rFonts w:hint="eastAsia" w:ascii="宋体" w:hAnsi="宋体" w:eastAsia="宋体"/>
          <w:bCs/>
          <w:color w:val="000000"/>
          <w:sz w:val="24"/>
          <w:szCs w:val="24"/>
          <w:lang w:val="en-US" w:eastAsia="zh-CN"/>
        </w:rPr>
        <w:t xml:space="preserve">1、根据图纸及甲方要求；</w:t>
      </w:r>
      <w:r/>
    </w:p>
    <w:p>
      <w:pPr>
        <w:ind w:firstLine="422"/>
        <w:jc w:val="left"/>
        <w:spacing w:line="480" w:lineRule="exact"/>
        <w:rPr>
          <w:rFonts w:hint="eastAsia" w:ascii="宋体" w:hAnsi="宋体" w:eastAsia="宋体"/>
          <w:bCs/>
          <w:color w:val="000000"/>
          <w:sz w:val="24"/>
          <w:szCs w:val="24"/>
          <w:lang w:val="en-US" w:eastAsia="zh-CN"/>
        </w:rPr>
        <w:outlineLvl w:val="0"/>
      </w:pPr>
      <w:r>
        <w:rPr>
          <w:rFonts w:hint="eastAsia" w:ascii="宋体" w:hAnsi="宋体" w:eastAsia="宋体"/>
          <w:bCs/>
          <w:color w:val="000000"/>
          <w:sz w:val="24"/>
          <w:szCs w:val="24"/>
          <w:lang w:val="en-US" w:eastAsia="zh-CN"/>
        </w:rPr>
        <w:t xml:space="preserve">2、执行《建设工程工程量清单计价规范》（GB/T50500-2024）、《江苏省建筑与装饰工程消耗量》（2026年）、《江苏省市政工程消耗量》（2026年）《江苏省建设工程费用参考》（2026年）；</w:t>
      </w:r>
      <w:r/>
    </w:p>
    <w:p>
      <w:pPr>
        <w:ind w:firstLine="422"/>
        <w:jc w:val="left"/>
        <w:spacing w:line="480" w:lineRule="exact"/>
        <w:rPr>
          <w:rFonts w:hint="eastAsia" w:ascii="宋体" w:hAnsi="宋体" w:eastAsia="宋体"/>
          <w:bCs/>
          <w:color w:val="000000"/>
          <w:sz w:val="24"/>
          <w:szCs w:val="24"/>
          <w:lang w:val="en-US" w:eastAsia="zh-CN"/>
        </w:rPr>
        <w:outlineLvl w:val="0"/>
      </w:pPr>
      <w:r>
        <w:rPr>
          <w:rFonts w:hint="eastAsia" w:ascii="宋体" w:hAnsi="宋体" w:eastAsia="宋体"/>
          <w:bCs/>
          <w:color w:val="000000"/>
          <w:sz w:val="24"/>
          <w:szCs w:val="24"/>
          <w:lang w:val="en-US" w:eastAsia="zh-CN"/>
        </w:rPr>
        <w:t xml:space="preserve">3、增值税按苏建函价（2019）178号文件；</w:t>
      </w:r>
      <w:r/>
    </w:p>
    <w:p>
      <w:pPr>
        <w:ind w:firstLine="422"/>
        <w:jc w:val="left"/>
        <w:spacing w:line="480" w:lineRule="exact"/>
        <w:rPr>
          <w:rFonts w:hint="eastAsia" w:ascii="宋体" w:hAnsi="宋体" w:eastAsia="宋体"/>
          <w:bCs/>
          <w:color w:val="000000"/>
          <w:sz w:val="24"/>
          <w:szCs w:val="24"/>
          <w:lang w:val="en-US" w:eastAsia="zh-CN"/>
        </w:rPr>
        <w:outlineLvl w:val="0"/>
      </w:pPr>
      <w:r>
        <w:rPr>
          <w:rFonts w:hint="eastAsia" w:ascii="宋体" w:hAnsi="宋体" w:eastAsia="宋体"/>
          <w:bCs/>
          <w:color w:val="000000"/>
          <w:sz w:val="24"/>
          <w:szCs w:val="24"/>
          <w:lang w:val="en-US" w:eastAsia="zh-CN"/>
        </w:rPr>
        <w:t xml:space="preserve">4、人工工资调整按苏建函价（2026）76号文件；</w:t>
      </w:r>
      <w:r/>
    </w:p>
    <w:p>
      <w:pPr>
        <w:ind w:firstLine="480"/>
        <w:spacing w:line="440" w:lineRule="exact"/>
        <w:rPr>
          <w:rFonts w:ascii="宋体" w:hAnsi="宋体" w:eastAsia="宋体"/>
          <w:b/>
          <w:sz w:val="36"/>
          <w:szCs w:val="36"/>
        </w:rPr>
      </w:pPr>
      <w:r>
        <w:rPr>
          <w:rFonts w:hint="eastAsia" w:ascii="宋体" w:hAnsi="宋体" w:eastAsia="宋体"/>
          <w:bCs/>
          <w:color w:val="000000"/>
          <w:sz w:val="24"/>
          <w:szCs w:val="24"/>
          <w:lang w:val="en-US" w:eastAsia="zh-CN"/>
        </w:rPr>
        <w:t xml:space="preserve">5、标底中材料单价参照《海门区建设工程造价信息》2026年第5期信息价（海建价[2026]5号文件）、2026年第4月南通市建设工程主要材料价格指数的通知及市场询价。</w:t>
      </w:r>
      <w:r/>
    </w:p>
    <w:p>
      <w:pPr>
        <w:ind w:firstLine="3451"/>
        <w:spacing w:line="480" w:lineRule="exact"/>
        <w:rPr>
          <w:rFonts w:ascii="宋体" w:hAnsi="宋体" w:eastAsia="宋体"/>
          <w:b/>
          <w:sz w:val="36"/>
          <w:szCs w:val="36"/>
        </w:rPr>
      </w:pPr>
      <w:r>
        <w:rPr>
          <w:rFonts w:ascii="宋体" w:hAnsi="宋体" w:eastAsia="宋体"/>
          <w:b/>
          <w:sz w:val="36"/>
          <w:szCs w:val="36"/>
        </w:rPr>
        <w:t xml:space="preserve">第</w:t>
      </w:r>
      <w:r>
        <w:rPr>
          <w:rFonts w:hint="eastAsia" w:ascii="宋体" w:hAnsi="宋体" w:eastAsia="宋体"/>
          <w:b/>
          <w:sz w:val="36"/>
          <w:szCs w:val="36"/>
        </w:rPr>
        <w:t xml:space="preserve">二</w:t>
      </w:r>
      <w:r>
        <w:rPr>
          <w:rFonts w:ascii="宋体" w:hAnsi="宋体" w:eastAsia="宋体"/>
          <w:b/>
          <w:sz w:val="36"/>
          <w:szCs w:val="36"/>
        </w:rPr>
        <w:t xml:space="preserve">章 采购项目商务要求</w:t>
      </w:r>
      <w:r/>
    </w:p>
    <w:p>
      <w:pPr>
        <w:ind w:firstLine="482"/>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一 、施工工期、地点、质量</w:t>
      </w:r>
      <w:r>
        <w:rPr>
          <w:rFonts w:hint="eastAsia" w:ascii="宋体" w:hAnsi="宋体" w:eastAsia="宋体" w:cs="宋体"/>
          <w:b/>
          <w:color w:val="000000"/>
          <w:sz w:val="24"/>
          <w:szCs w:val="24"/>
          <w:lang w:val="en-US" w:eastAsia="zh-CN"/>
        </w:rPr>
        <w:t xml:space="preserve">及安全</w:t>
      </w:r>
      <w:r>
        <w:rPr>
          <w:rFonts w:hint="eastAsia" w:ascii="宋体" w:hAnsi="宋体" w:eastAsia="宋体" w:cs="宋体"/>
          <w:b/>
          <w:color w:val="000000"/>
          <w:sz w:val="24"/>
          <w:szCs w:val="24"/>
        </w:rPr>
        <w:t xml:space="preserve">要求：</w:t>
      </w:r>
      <w:r/>
    </w:p>
    <w:p>
      <w:pPr>
        <w:ind w:firstLine="48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（1）施工工期：</w:t>
      </w:r>
      <w:r>
        <w:rPr>
          <w:rFonts w:hint="eastAsia" w:ascii="宋体" w:hAnsi="宋体" w:eastAsia="宋体" w:cs="宋体"/>
          <w:color w:val="000000"/>
          <w:sz w:val="24"/>
          <w:szCs w:val="24"/>
          <w:lang w:val="en-US" w:eastAsia="zh-CN"/>
        </w:rPr>
        <w:t xml:space="preserve">90</w:t>
      </w:r>
      <w:r>
        <w:rPr>
          <w:rFonts w:hint="eastAsia" w:ascii="宋体" w:hAnsi="宋体" w:eastAsia="宋体" w:cs="宋体"/>
          <w:color w:val="000000"/>
          <w:sz w:val="24"/>
          <w:szCs w:val="24"/>
        </w:rPr>
        <w:t xml:space="preserve">历天完成</w:t>
      </w:r>
      <w:r>
        <w:rPr>
          <w:rFonts w:hint="eastAsia" w:ascii="宋体" w:hAnsi="宋体" w:eastAsia="宋体"/>
          <w:sz w:val="24"/>
          <w:szCs w:val="24"/>
          <w:highlight w:val="none"/>
          <w:lang w:eastAsia="zh-CN"/>
        </w:rPr>
        <w:t xml:space="preserve">。</w:t>
      </w:r>
      <w:r/>
    </w:p>
    <w:p>
      <w:pPr>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（2）施工地点：</w:t>
      </w:r>
      <w:r>
        <w:rPr>
          <w:rFonts w:hint="eastAsia" w:ascii="宋体" w:hAnsi="宋体" w:eastAsia="宋体" w:cs="宋体"/>
          <w:bCs/>
          <w:sz w:val="24"/>
          <w:szCs w:val="24"/>
        </w:rPr>
        <w:t xml:space="preserve">南通市海门区</w:t>
      </w:r>
      <w:r>
        <w:rPr>
          <w:rFonts w:hint="eastAsia" w:ascii="宋体" w:hAnsi="宋体" w:eastAsia="宋体" w:cs="宋体"/>
          <w:color w:val="000000"/>
          <w:sz w:val="24"/>
          <w:szCs w:val="24"/>
        </w:rPr>
        <w:t xml:space="preserve">。</w:t>
      </w:r>
      <w:r/>
    </w:p>
    <w:p>
      <w:pPr>
        <w:ind w:firstLine="480"/>
        <w:spacing w:line="48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（3）质量要求：合格。</w:t>
      </w:r>
      <w:r/>
    </w:p>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（4）承包方式：包工包料。</w:t>
      </w:r>
      <w:bookmarkStart w:id="34" w:name="_Hlk113377847"/>
      <w:r/>
      <w:r/>
    </w:p>
    <w:p>
      <w:pPr>
        <w:ind w:firstLine="480"/>
        <w:spacing w:line="480" w:lineRule="exact"/>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安全要求：</w:t>
      </w:r>
      <w:r>
        <w:rPr>
          <w:rFonts w:hint="eastAsia" w:ascii="宋体" w:hAnsi="宋体" w:eastAsia="宋体" w:cs="宋体"/>
          <w:bCs/>
          <w:sz w:val="24"/>
          <w:szCs w:val="24"/>
          <w:lang w:val="zh-TW" w:eastAsia="zh-TW"/>
        </w:rPr>
        <w:t xml:space="preserve">本工程实施过程中中标单位要严把安全关，</w:t>
      </w:r>
      <w:r>
        <w:rPr>
          <w:rFonts w:hint="eastAsia" w:ascii="宋体" w:hAnsi="宋体" w:eastAsia="宋体" w:cs="宋体"/>
          <w:bCs/>
          <w:sz w:val="24"/>
          <w:szCs w:val="24"/>
        </w:rPr>
        <w:t xml:space="preserve">确保整个施工过程中安全无事故。</w:t>
      </w:r>
      <w:r>
        <w:rPr>
          <w:rFonts w:hint="eastAsia" w:ascii="宋体" w:hAnsi="宋体" w:eastAsia="宋体" w:cs="宋体"/>
          <w:bCs/>
          <w:sz w:val="24"/>
          <w:szCs w:val="24"/>
          <w:lang w:val="zh-TW" w:eastAsia="zh-TW"/>
        </w:rPr>
        <w:t xml:space="preserve">施工过程中发生的一切事故由中标单位自行负责。</w:t>
      </w:r>
      <w:r/>
    </w:p>
    <w:p>
      <w:pPr>
        <w:ind w:firstLine="420"/>
        <w:jc w:val="left"/>
        <w:spacing w:line="480" w:lineRule="exact"/>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二、质保期：</w:t>
      </w:r>
      <w:r/>
    </w:p>
    <w:p>
      <w:pPr>
        <w:ind w:firstLine="422"/>
        <w:jc w:val="left"/>
        <w:spacing w:line="480" w:lineRule="exact"/>
        <w:rPr>
          <w:rFonts w:ascii="宋体" w:hAnsi="宋体" w:eastAsia="宋体"/>
          <w:bCs/>
          <w:color w:val="000000"/>
          <w:sz w:val="24"/>
          <w:szCs w:val="24"/>
        </w:rPr>
        <w:outlineLvl w:val="0"/>
      </w:pPr>
      <w:r>
        <w:rPr>
          <w:rFonts w:hint="eastAsia" w:ascii="宋体" w:hAnsi="宋体" w:eastAsia="宋体"/>
          <w:bCs/>
          <w:color w:val="000000"/>
          <w:sz w:val="24"/>
          <w:szCs w:val="24"/>
        </w:rPr>
        <w:t xml:space="preserve">本项目工程质量保修期为二年，质量保修期自工程竣工验收合格之日起计算；工程缺陷责任期为24个月，缺陷责任期自工程竣工验收合格之日起计算。免费质保期内必须于24小时内无条件响应。</w:t>
      </w:r>
      <w:r/>
    </w:p>
    <w:p>
      <w:pPr>
        <w:ind w:firstLine="424"/>
        <w:jc w:val="left"/>
        <w:spacing w:line="480" w:lineRule="exact"/>
        <w:rPr>
          <w:rFonts w:ascii="宋体" w:hAnsi="宋体" w:eastAsia="宋体" w:cs="宋体"/>
          <w:color w:val="000000"/>
          <w:sz w:val="24"/>
          <w:szCs w:val="24"/>
        </w:rPr>
        <w:outlineLvl w:val="0"/>
      </w:pPr>
      <w:r>
        <w:rPr>
          <w:rFonts w:hint="eastAsia" w:ascii="宋体" w:hAnsi="宋体" w:eastAsia="宋体" w:cs="宋体"/>
          <w:b/>
          <w:color w:val="000000"/>
          <w:sz w:val="24"/>
          <w:szCs w:val="24"/>
          <w:lang w:val="zh-CN"/>
        </w:rPr>
        <w:t xml:space="preserve">三、人员要求：</w:t>
      </w:r>
      <w:bookmarkEnd w:id="34"/>
      <w:r/>
      <w:r/>
    </w:p>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1.供应商在成交后签订合同前须提供项目管理人员一览表（必须包含项目负责人、技术负责人、施工员、质量员、</w:t>
      </w:r>
      <w:r>
        <w:rPr>
          <w:rFonts w:hint="eastAsia" w:ascii="宋体" w:hAnsi="宋体" w:eastAsia="宋体" w:cs="宋体"/>
          <w:bCs/>
          <w:sz w:val="24"/>
          <w:szCs w:val="24"/>
          <w:lang w:val="en-US" w:eastAsia="zh-CN"/>
        </w:rPr>
        <w:t xml:space="preserve">专职</w:t>
      </w:r>
      <w:r>
        <w:rPr>
          <w:rFonts w:hint="eastAsia" w:ascii="宋体" w:hAnsi="宋体" w:eastAsia="宋体" w:cs="宋体"/>
          <w:bCs/>
          <w:sz w:val="24"/>
          <w:szCs w:val="24"/>
        </w:rPr>
        <w:t xml:space="preserve">安全员），人员证书至招标人处备案，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2.投标供应商必须按规定办理由供应商投保的一切保险（包括但不限于工程施工期间的工程一切险、工程第三方责任险、人身意外险等）。</w:t>
      </w:r>
      <w:r/>
    </w:p>
    <w:p>
      <w:pPr>
        <w:ind w:firstLine="480"/>
        <w:spacing w:line="480" w:lineRule="exact"/>
        <w:rPr>
          <w:rFonts w:hint="eastAsia" w:ascii="宋体" w:hAnsi="宋体" w:eastAsia="宋体" w:cs="宋体"/>
          <w:b/>
          <w:bCs w:val="0"/>
          <w:sz w:val="24"/>
          <w:szCs w:val="24"/>
          <w:highlight w:val="white"/>
        </w:rPr>
      </w:pPr>
      <w:r>
        <w:rPr>
          <w:rFonts w:hint="eastAsia" w:ascii="宋体" w:hAnsi="宋体" w:eastAsia="宋体" w:cs="宋体"/>
          <w:bCs/>
          <w:sz w:val="24"/>
          <w:szCs w:val="24"/>
        </w:rPr>
        <w:t xml:space="preserve">四、付款方式：</w:t>
      </w:r>
      <w:bookmarkStart w:id="35" w:name="OLE_LINK3"/>
      <w:r>
        <w:rPr>
          <w:rFonts w:hint="eastAsia" w:ascii="宋体" w:hAnsi="宋体" w:eastAsia="宋体" w:cs="宋体"/>
          <w:b/>
          <w:bCs w:val="0"/>
          <w:sz w:val="24"/>
          <w:szCs w:val="24"/>
          <w:highlight w:val="white"/>
          <w:lang w:val="en-US" w:eastAsia="zh-CN"/>
        </w:rPr>
        <w:t xml:space="preserve">本项目不设预</w:t>
      </w:r>
      <w:r>
        <w:rPr>
          <w:rFonts w:hint="eastAsia" w:ascii="宋体" w:hAnsi="宋体" w:eastAsia="宋体" w:cs="宋体"/>
          <w:b/>
          <w:bCs w:val="0"/>
          <w:sz w:val="24"/>
          <w:szCs w:val="24"/>
          <w:highlight w:val="white"/>
        </w:rPr>
        <w:t xml:space="preserve">付款，工程竣工验收合格后付至合同价的</w:t>
      </w:r>
      <w:r>
        <w:rPr>
          <w:rFonts w:hint="eastAsia" w:ascii="宋体" w:hAnsi="宋体" w:eastAsia="宋体" w:cs="宋体"/>
          <w:b/>
          <w:bCs w:val="0"/>
          <w:sz w:val="24"/>
          <w:szCs w:val="24"/>
          <w:highlight w:val="white"/>
          <w:lang w:val="en-US" w:eastAsia="zh-CN"/>
        </w:rPr>
        <w:t xml:space="preserve">3</w:t>
      </w:r>
      <w:r>
        <w:rPr>
          <w:rFonts w:hint="default" w:ascii="宋体" w:hAnsi="宋体" w:eastAsia="宋体" w:cs="宋体"/>
          <w:b/>
          <w:bCs w:val="0"/>
          <w:sz w:val="24"/>
          <w:szCs w:val="24"/>
          <w:highlight w:val="white"/>
        </w:rPr>
        <w:t xml:space="preserve">0</w:t>
      </w:r>
      <w:r>
        <w:rPr>
          <w:rFonts w:hint="eastAsia" w:ascii="宋体" w:hAnsi="宋体" w:eastAsia="宋体" w:cs="宋体"/>
          <w:b/>
          <w:bCs w:val="0"/>
          <w:sz w:val="24"/>
          <w:szCs w:val="24"/>
          <w:highlight w:val="white"/>
        </w:rPr>
        <w:t xml:space="preserve">%，</w:t>
      </w:r>
      <w:r>
        <w:rPr>
          <w:rFonts w:hint="eastAsia" w:ascii="宋体" w:hAnsi="宋体" w:eastAsia="宋体" w:cs="宋体"/>
          <w:b/>
          <w:bCs w:val="0"/>
          <w:sz w:val="24"/>
          <w:szCs w:val="24"/>
          <w:highlight w:val="white"/>
          <w:lang w:val="en-US" w:eastAsia="zh-CN"/>
        </w:rPr>
        <w:t xml:space="preserve">工程</w:t>
      </w:r>
      <w:r>
        <w:rPr>
          <w:rFonts w:hint="eastAsia" w:ascii="宋体" w:hAnsi="宋体" w:eastAsia="宋体" w:cs="宋体"/>
          <w:b/>
          <w:bCs w:val="0"/>
          <w:sz w:val="24"/>
          <w:szCs w:val="24"/>
          <w:highlight w:val="white"/>
        </w:rPr>
        <w:t xml:space="preserve">竣工验收合格</w:t>
      </w:r>
      <w:r>
        <w:rPr>
          <w:rFonts w:hint="eastAsia" w:ascii="宋体" w:hAnsi="宋体" w:eastAsia="宋体" w:cs="宋体"/>
          <w:b/>
          <w:bCs w:val="0"/>
          <w:sz w:val="24"/>
          <w:szCs w:val="24"/>
          <w:highlight w:val="white"/>
          <w:lang w:val="en-US" w:eastAsia="zh-CN"/>
        </w:rPr>
        <w:t xml:space="preserve">后满</w:t>
      </w:r>
      <w:r>
        <w:rPr>
          <w:rFonts w:hint="eastAsia" w:ascii="宋体" w:hAnsi="宋体" w:eastAsia="宋体" w:cs="宋体"/>
          <w:b/>
          <w:bCs w:val="0"/>
          <w:sz w:val="24"/>
          <w:szCs w:val="24"/>
          <w:highlight w:val="white"/>
        </w:rPr>
        <w:t xml:space="preserve">12个月</w:t>
      </w:r>
      <w:r>
        <w:rPr>
          <w:rFonts w:hint="eastAsia" w:ascii="宋体" w:hAnsi="宋体" w:eastAsia="宋体" w:cs="宋体"/>
          <w:b/>
          <w:bCs w:val="0"/>
          <w:sz w:val="24"/>
          <w:szCs w:val="24"/>
          <w:highlight w:val="white"/>
          <w:lang w:val="en-US" w:eastAsia="zh-CN"/>
        </w:rPr>
        <w:t xml:space="preserve">并审计结束后</w:t>
      </w:r>
      <w:r>
        <w:rPr>
          <w:rFonts w:hint="eastAsia" w:ascii="宋体" w:hAnsi="宋体" w:eastAsia="宋体" w:cs="宋体"/>
          <w:b/>
          <w:bCs w:val="0"/>
          <w:sz w:val="24"/>
          <w:szCs w:val="24"/>
          <w:highlight w:val="white"/>
        </w:rPr>
        <w:t xml:space="preserve">付至</w:t>
      </w:r>
      <w:r>
        <w:rPr>
          <w:rFonts w:hint="eastAsia" w:ascii="宋体" w:hAnsi="宋体" w:eastAsia="宋体" w:cs="宋体"/>
          <w:b/>
          <w:bCs w:val="0"/>
          <w:sz w:val="24"/>
          <w:szCs w:val="24"/>
          <w:highlight w:val="white"/>
          <w:lang w:val="en-US" w:eastAsia="zh-CN"/>
        </w:rPr>
        <w:t xml:space="preserve">审定价</w:t>
      </w:r>
      <w:r>
        <w:rPr>
          <w:rFonts w:hint="eastAsia" w:ascii="宋体" w:hAnsi="宋体" w:eastAsia="宋体" w:cs="宋体"/>
          <w:b/>
          <w:bCs w:val="0"/>
          <w:sz w:val="24"/>
          <w:szCs w:val="24"/>
          <w:highlight w:val="white"/>
        </w:rPr>
        <w:t xml:space="preserve">的</w:t>
      </w:r>
      <w:r>
        <w:rPr>
          <w:rFonts w:hint="eastAsia" w:ascii="宋体" w:hAnsi="宋体" w:eastAsia="宋体" w:cs="宋体"/>
          <w:b/>
          <w:bCs w:val="0"/>
          <w:sz w:val="24"/>
          <w:szCs w:val="24"/>
          <w:highlight w:val="white"/>
          <w:lang w:val="en-US" w:eastAsia="zh-CN"/>
        </w:rPr>
        <w:t xml:space="preserve">50</w:t>
      </w:r>
      <w:r>
        <w:rPr>
          <w:rFonts w:hint="eastAsia" w:ascii="宋体" w:hAnsi="宋体" w:eastAsia="宋体" w:cs="宋体"/>
          <w:b/>
          <w:bCs w:val="0"/>
          <w:sz w:val="24"/>
          <w:szCs w:val="24"/>
          <w:highlight w:val="white"/>
        </w:rPr>
        <w:t xml:space="preserve">%，</w:t>
      </w:r>
      <w:r>
        <w:rPr>
          <w:rFonts w:hint="eastAsia" w:ascii="宋体" w:hAnsi="宋体" w:eastAsia="宋体" w:cs="宋体"/>
          <w:b/>
          <w:bCs w:val="0"/>
          <w:sz w:val="24"/>
          <w:szCs w:val="24"/>
          <w:highlight w:val="white"/>
          <w:lang w:val="en-US" w:eastAsia="zh-CN"/>
        </w:rPr>
        <w:t xml:space="preserve">工程</w:t>
      </w:r>
      <w:r>
        <w:rPr>
          <w:rFonts w:hint="eastAsia" w:ascii="宋体" w:hAnsi="宋体" w:eastAsia="宋体" w:cs="宋体"/>
          <w:b/>
          <w:bCs w:val="0"/>
          <w:sz w:val="24"/>
          <w:szCs w:val="24"/>
          <w:highlight w:val="white"/>
        </w:rPr>
        <w:t xml:space="preserve">竣工验收合格</w:t>
      </w:r>
      <w:r>
        <w:rPr>
          <w:rFonts w:hint="eastAsia" w:ascii="宋体" w:hAnsi="宋体" w:eastAsia="宋体" w:cs="宋体"/>
          <w:b/>
          <w:bCs w:val="0"/>
          <w:sz w:val="24"/>
          <w:szCs w:val="24"/>
          <w:highlight w:val="white"/>
          <w:lang w:val="en-US" w:eastAsia="zh-CN"/>
        </w:rPr>
        <w:t xml:space="preserve">后</w:t>
      </w:r>
      <w:r>
        <w:rPr>
          <w:rFonts w:hint="eastAsia" w:ascii="宋体" w:hAnsi="宋体" w:eastAsia="宋体" w:cs="宋体"/>
          <w:b/>
          <w:bCs w:val="0"/>
          <w:sz w:val="24"/>
          <w:szCs w:val="24"/>
          <w:highlight w:val="white"/>
        </w:rPr>
        <w:t xml:space="preserve">满24个月且审计结束</w:t>
      </w:r>
      <w:r>
        <w:rPr>
          <w:rFonts w:hint="eastAsia" w:ascii="宋体" w:hAnsi="宋体" w:eastAsia="宋体" w:cs="宋体"/>
          <w:b/>
          <w:bCs w:val="0"/>
          <w:sz w:val="24"/>
          <w:szCs w:val="24"/>
          <w:highlight w:val="white"/>
          <w:lang w:val="en-US" w:eastAsia="zh-CN"/>
        </w:rPr>
        <w:t xml:space="preserve">后</w:t>
      </w:r>
      <w:r>
        <w:rPr>
          <w:rFonts w:hint="eastAsia" w:ascii="宋体" w:hAnsi="宋体" w:eastAsia="宋体" w:cs="宋体"/>
          <w:b/>
          <w:bCs w:val="0"/>
          <w:sz w:val="24"/>
          <w:szCs w:val="24"/>
          <w:highlight w:val="white"/>
        </w:rPr>
        <w:t xml:space="preserve">付至审定价的</w:t>
      </w:r>
      <w:r>
        <w:rPr>
          <w:rFonts w:hint="eastAsia" w:ascii="宋体" w:hAnsi="宋体" w:eastAsia="宋体" w:cs="宋体"/>
          <w:b/>
          <w:bCs w:val="0"/>
          <w:sz w:val="24"/>
          <w:szCs w:val="24"/>
          <w:highlight w:val="white"/>
          <w:lang w:val="en-US" w:eastAsia="zh-CN"/>
        </w:rPr>
        <w:t xml:space="preserve">80</w:t>
      </w:r>
      <w:r>
        <w:rPr>
          <w:rFonts w:hint="eastAsia" w:ascii="宋体" w:hAnsi="宋体" w:eastAsia="宋体" w:cs="宋体"/>
          <w:b/>
          <w:bCs w:val="0"/>
          <w:sz w:val="24"/>
          <w:szCs w:val="24"/>
          <w:highlight w:val="white"/>
        </w:rPr>
        <w:t xml:space="preserve">%，</w:t>
      </w:r>
      <w:r>
        <w:rPr>
          <w:rFonts w:hint="eastAsia" w:ascii="宋体" w:hAnsi="宋体" w:eastAsia="宋体" w:cs="宋体"/>
          <w:b/>
          <w:bCs w:val="0"/>
          <w:sz w:val="24"/>
          <w:szCs w:val="24"/>
          <w:highlight w:val="white"/>
          <w:lang w:val="en-US" w:eastAsia="zh-CN"/>
        </w:rPr>
        <w:t xml:space="preserve">工程</w:t>
      </w:r>
      <w:r>
        <w:rPr>
          <w:rFonts w:hint="eastAsia" w:ascii="宋体" w:hAnsi="宋体" w:eastAsia="宋体" w:cs="宋体"/>
          <w:b/>
          <w:bCs w:val="0"/>
          <w:sz w:val="24"/>
          <w:szCs w:val="24"/>
          <w:highlight w:val="white"/>
        </w:rPr>
        <w:t xml:space="preserve">竣工验收合格</w:t>
      </w:r>
      <w:r>
        <w:rPr>
          <w:rFonts w:hint="eastAsia" w:ascii="宋体" w:hAnsi="宋体" w:eastAsia="宋体" w:cs="宋体"/>
          <w:b/>
          <w:bCs w:val="0"/>
          <w:sz w:val="24"/>
          <w:szCs w:val="24"/>
          <w:highlight w:val="white"/>
          <w:lang w:val="en-US" w:eastAsia="zh-CN"/>
        </w:rPr>
        <w:t xml:space="preserve">后</w:t>
      </w:r>
      <w:r>
        <w:rPr>
          <w:rFonts w:hint="eastAsia" w:ascii="宋体" w:hAnsi="宋体" w:eastAsia="宋体" w:cs="宋体"/>
          <w:b/>
          <w:bCs w:val="0"/>
          <w:sz w:val="24"/>
          <w:szCs w:val="24"/>
          <w:highlight w:val="white"/>
        </w:rPr>
        <w:t xml:space="preserve">满</w:t>
      </w:r>
      <w:r>
        <w:rPr>
          <w:rFonts w:hint="eastAsia" w:ascii="宋体" w:hAnsi="宋体" w:eastAsia="宋体" w:cs="宋体"/>
          <w:b/>
          <w:bCs w:val="0"/>
          <w:sz w:val="24"/>
          <w:szCs w:val="24"/>
          <w:highlight w:val="white"/>
          <w:lang w:val="en-US" w:eastAsia="zh-CN"/>
        </w:rPr>
        <w:t xml:space="preserve">36</w:t>
      </w:r>
      <w:r>
        <w:rPr>
          <w:rFonts w:hint="eastAsia" w:ascii="宋体" w:hAnsi="宋体" w:eastAsia="宋体" w:cs="宋体"/>
          <w:b/>
          <w:bCs w:val="0"/>
          <w:sz w:val="24"/>
          <w:szCs w:val="24"/>
          <w:highlight w:val="white"/>
        </w:rPr>
        <w:t xml:space="preserve">个月</w:t>
      </w:r>
      <w:r>
        <w:rPr>
          <w:rFonts w:hint="eastAsia" w:ascii="宋体" w:hAnsi="宋体" w:eastAsia="宋体" w:cs="宋体"/>
          <w:b/>
          <w:bCs w:val="0"/>
          <w:sz w:val="24"/>
          <w:szCs w:val="24"/>
          <w:highlight w:val="white"/>
          <w:lang w:val="en-US" w:eastAsia="zh-CN"/>
        </w:rPr>
        <w:t xml:space="preserve">并审计结束后</w:t>
      </w:r>
      <w:r>
        <w:rPr>
          <w:rFonts w:hint="eastAsia" w:ascii="宋体" w:hAnsi="宋体" w:eastAsia="宋体" w:cs="宋体"/>
          <w:b/>
          <w:bCs w:val="0"/>
          <w:sz w:val="24"/>
          <w:szCs w:val="24"/>
          <w:highlight w:val="white"/>
        </w:rPr>
        <w:t xml:space="preserve">付清</w:t>
      </w:r>
      <w:r>
        <w:rPr>
          <w:rFonts w:hint="eastAsia" w:ascii="宋体" w:hAnsi="宋体" w:eastAsia="宋体" w:cs="宋体"/>
          <w:b/>
          <w:bCs w:val="0"/>
          <w:sz w:val="24"/>
          <w:szCs w:val="24"/>
          <w:highlight w:val="white"/>
          <w:lang w:val="en-US" w:eastAsia="zh-CN"/>
        </w:rPr>
        <w:t xml:space="preserve">审定价余款</w:t>
      </w:r>
      <w:r>
        <w:rPr>
          <w:rFonts w:hint="eastAsia" w:ascii="宋体" w:hAnsi="宋体" w:eastAsia="宋体" w:cs="宋体"/>
          <w:b/>
          <w:bCs w:val="0"/>
          <w:sz w:val="24"/>
          <w:szCs w:val="24"/>
          <w:highlight w:val="white"/>
        </w:rPr>
        <w:t xml:space="preserve">(不计息)。</w:t>
      </w:r>
      <w:bookmarkEnd w:id="35"/>
      <w:r>
        <w:rPr>
          <w:highlight w:val="white"/>
        </w:rPr>
      </w:r>
      <w:r/>
    </w:p>
    <w:p>
      <w:pPr>
        <w:ind w:firstLine="424"/>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双方一致确认以采购单位审计结论为双方工程款最终结算依据，并受采购单位审计报告约束，工程款的支付以成交供应商开具发票并交采购单位财务入账为必要条件。成交供应商收取工程款应首先确保农民工工资100%足额发放。</w:t>
      </w:r>
      <w:r/>
    </w:p>
    <w:p>
      <w:pPr>
        <w:ind w:firstLine="424"/>
        <w:spacing w:line="48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五、</w:t>
      </w:r>
      <w:r>
        <w:rPr>
          <w:rFonts w:hint="eastAsia" w:ascii="宋体" w:hAnsi="宋体" w:eastAsia="宋体" w:cs="宋体"/>
          <w:b/>
          <w:color w:val="000000"/>
          <w:sz w:val="24"/>
          <w:szCs w:val="24"/>
          <w:lang w:val="en-US" w:eastAsia="zh-CN"/>
        </w:rPr>
        <w:t xml:space="preserve">其他</w:t>
      </w:r>
      <w:r>
        <w:rPr>
          <w:rFonts w:hint="eastAsia" w:ascii="宋体" w:hAnsi="宋体" w:eastAsia="宋体" w:cs="宋体"/>
          <w:b/>
          <w:color w:val="000000"/>
          <w:sz w:val="24"/>
          <w:szCs w:val="24"/>
        </w:rPr>
        <w:t xml:space="preserve">：</w:t>
      </w:r>
      <w:r/>
    </w:p>
    <w:p>
      <w:pPr>
        <w:ind w:firstLine="480"/>
        <w:jc w:val="left"/>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履约保证金为成交金额的5%，以转账、支票、汇票、本票或者金融机构、担保机构出具的保函等非现金形式提交，在签订合同前缴纳至甲方指定账户（成交供应商缴纳履约保证金前必须先与采购单位确认履约保证金的账号及缴纳方式），并按成交通知书规定时间与采购单位签订合同，项目验收合格后无息退还。如达不到本合同约定的验收标准或不能一次性验收通过的或发生施工事故的，履约保证金不予退还，同时必须在规定期限内整改到位。</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w:t>
      </w:r>
      <w:r>
        <w:rPr>
          <w:rFonts w:ascii="宋体" w:hAnsi="宋体" w:eastAsia="宋体" w:cs="宋体"/>
          <w:color w:val="auto"/>
          <w:sz w:val="24"/>
          <w:szCs w:val="24"/>
          <w:lang w:val="zh-CN"/>
        </w:rPr>
        <w:t xml:space="preserve">发生以下情况的，履约保证金不予退还或部分退还：</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①</w:t>
      </w:r>
      <w:r>
        <w:rPr>
          <w:rFonts w:ascii="宋体" w:hAnsi="宋体" w:eastAsia="宋体" w:cs="宋体"/>
          <w:color w:val="auto"/>
          <w:sz w:val="24"/>
          <w:szCs w:val="24"/>
          <w:lang w:val="zh-CN"/>
        </w:rPr>
        <w:t xml:space="preserve">签订合同后，成交供应商不履行合同义务的，采购单位有权全额扣除履约保证金，全额不予退还，同时采购单位亦有权终止合同，中标供应商还须承担相应的法律赔偿责任。</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②</w:t>
      </w:r>
      <w:r>
        <w:rPr>
          <w:rFonts w:ascii="宋体" w:hAnsi="宋体" w:eastAsia="宋体" w:cs="宋体"/>
          <w:color w:val="auto"/>
          <w:sz w:val="24"/>
          <w:szCs w:val="24"/>
          <w:lang w:val="zh-CN"/>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spacing w:line="480" w:lineRule="exact"/>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jc w:val="left"/>
        <w:spacing w:line="480" w:lineRule="exact"/>
        <w:rPr>
          <w:rFonts w:hint="eastAsia" w:ascii="宋体" w:hAnsi="宋体" w:eastAsia="宋体" w:cs="宋体"/>
          <w:b/>
          <w:bCs/>
          <w:color w:val="auto"/>
          <w:sz w:val="36"/>
          <w:szCs w:val="36"/>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投标人应自行踏勘现场，对现场情况和影响施工的因素以及困难条件进行周密的勘察和研究，充分考虑本工程施工应采取的措施方案,作出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jc w:val="center"/>
        <w:spacing w:line="480" w:lineRule="exact"/>
        <w:rPr>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jc w:val="center"/>
        <w:spacing w:line="480" w:lineRule="exact"/>
        <w:rPr>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jc w:val="center"/>
        <w:spacing w:line="480" w:lineRule="exact"/>
        <w:rPr>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jc w:val="center"/>
        <w:spacing w:line="480" w:lineRule="exact"/>
        <w:rPr>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jc w:val="center"/>
        <w:spacing w:line="480" w:lineRule="exact"/>
        <w:rPr>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jc w:val="both"/>
        <w:spacing w:line="480" w:lineRule="exact"/>
        <w:rPr>
          <w:rFonts w:hint="eastAsia" w:ascii="宋体" w:hAnsi="宋体" w:eastAsia="宋体" w:cs="宋体"/>
          <w:b/>
          <w:bCs/>
          <w:color w:val="auto"/>
          <w:sz w:val="36"/>
          <w:szCs w:val="36"/>
        </w:rPr>
        <w:outlineLvl w:val="0"/>
      </w:pPr>
      <w:r>
        <w:rPr>
          <w:rFonts w:hint="eastAsia" w:ascii="宋体" w:hAnsi="宋体" w:eastAsia="宋体" w:cs="宋体"/>
          <w:b/>
          <w:bCs/>
          <w:color w:val="auto"/>
          <w:sz w:val="36"/>
          <w:szCs w:val="36"/>
        </w:rPr>
      </w:r>
      <w:r/>
    </w:p>
    <w:p>
      <w:pPr>
        <w:jc w:val="center"/>
        <w:spacing w:line="480" w:lineRule="exact"/>
        <w:rPr>
          <w:rFonts w:ascii="宋体" w:hAnsi="宋体" w:eastAsia="宋体" w:cs="宋体"/>
          <w:b/>
          <w:bCs/>
          <w:color w:val="auto"/>
          <w:sz w:val="36"/>
          <w:szCs w:val="36"/>
        </w:rPr>
        <w:outlineLvl w:val="0"/>
      </w:pPr>
      <w:r>
        <w:rPr>
          <w:rFonts w:hint="eastAsia" w:ascii="宋体" w:hAnsi="宋体" w:eastAsia="宋体" w:cs="宋体"/>
          <w:b/>
          <w:bCs/>
          <w:color w:val="auto"/>
          <w:sz w:val="36"/>
          <w:szCs w:val="36"/>
        </w:rPr>
        <w:t xml:space="preserve">第四部分  评审方法和评审标准</w:t>
      </w:r>
      <w:r/>
    </w:p>
    <w:p>
      <w:pPr>
        <w:ind w:firstLine="643"/>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一、磋商方式</w:t>
      </w:r>
      <w:r/>
    </w:p>
    <w:p>
      <w:pPr>
        <w:ind w:firstLine="560"/>
        <w:spacing w:line="500" w:lineRule="exact"/>
        <w:tabs>
          <w:tab w:val="left" w:pos="3585"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不见面远程磋商模式：供应商在各自地点通过不见面系统参加磋商活动。</w:t>
      </w:r>
      <w:r/>
    </w:p>
    <w:p>
      <w:pPr>
        <w:ind w:firstLine="643"/>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二、磋商程序及评审方法和标准</w:t>
      </w:r>
      <w:r/>
    </w:p>
    <w:p>
      <w:pPr>
        <w:ind w:firstLine="480"/>
        <w:jc w:val="left"/>
        <w:spacing w:line="48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1.评审方法：综合评分法，经磋商确定最终采购需求和提交最后报价的供应商后，由磋商小组采用综合评分法对提交最后报价的供应商的响应文件和最后报价进行综合评分。</w:t>
      </w:r>
      <w:r/>
    </w:p>
    <w:p>
      <w:pPr>
        <w:ind w:firstLine="480"/>
        <w:jc w:val="left"/>
        <w:spacing w:line="48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480"/>
        <w:jc w:val="left"/>
        <w:spacing w:line="480" w:lineRule="exact"/>
        <w:rPr>
          <w:rFonts w:hint="eastAsia" w:ascii="宋体" w:hAnsi="宋体" w:eastAsia="宋体" w:cs="宋体"/>
          <w:b/>
          <w:bCs/>
          <w:color w:val="auto"/>
          <w:sz w:val="24"/>
          <w:szCs w:val="24"/>
          <w:lang w:val="zh-CN"/>
        </w:rPr>
      </w:pPr>
      <w:r>
        <w:rPr>
          <w:rFonts w:hint="eastAsia" w:ascii="宋体" w:hAnsi="宋体" w:eastAsia="宋体" w:cs="宋体"/>
          <w:color w:val="auto"/>
          <w:sz w:val="24"/>
          <w:szCs w:val="24"/>
          <w:lang w:val="zh-CN"/>
        </w:rPr>
        <w:t xml:space="preserve">资格评审、符合性审查结束后，供应商就所有内容进行最后报价。最后报价将作为评审价。系统发送最后报价填报通知后，</w:t>
      </w:r>
      <w:r>
        <w:rPr>
          <w:rFonts w:hint="eastAsia" w:ascii="宋体" w:hAnsi="宋体" w:eastAsia="宋体" w:cs="宋体"/>
          <w:b/>
          <w:bCs/>
          <w:color w:val="auto"/>
          <w:sz w:val="24"/>
          <w:szCs w:val="24"/>
          <w:lang w:val="zh-CN"/>
        </w:rPr>
        <w:t xml:space="preserve">所有的响应供应商须在15分钟内填写并提交最后报价，未在规定时间内提交最后报价的，视作无效响应处理。</w:t>
      </w:r>
      <w:r/>
    </w:p>
    <w:p>
      <w:pPr>
        <w:ind w:firstLine="480"/>
        <w:jc w:val="left"/>
        <w:spacing w:line="48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jc w:val="left"/>
        <w:spacing w:line="48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供应商未在磋商小组规定的时间内在苏采云系统中提交最后报价的视为放弃磋商，其响应文件按无效响应处理，最后报价格式表须加盖CA电子</w:t>
      </w:r>
      <w:r>
        <w:rPr>
          <w:rFonts w:hint="eastAsia" w:ascii="宋体" w:hAnsi="宋体" w:eastAsia="宋体" w:cs="宋体"/>
          <w:color w:val="auto"/>
          <w:sz w:val="24"/>
          <w:szCs w:val="24"/>
          <w:lang w:val="en-US" w:eastAsia="zh-CN"/>
        </w:rPr>
        <w:t xml:space="preserve">签章</w:t>
      </w:r>
      <w:r>
        <w:rPr>
          <w:rFonts w:hint="eastAsia" w:ascii="宋体" w:hAnsi="宋体" w:eastAsia="宋体" w:cs="宋体"/>
          <w:color w:val="auto"/>
          <w:sz w:val="24"/>
          <w:szCs w:val="24"/>
          <w:lang w:val="zh-CN"/>
        </w:rPr>
        <w:t xml:space="preserve">,否则视为未提交最后报价。已提交响应文件的供应商，在提交最后报价之前，可以根据磋商情况退出磋商，并在苏采云系统中提交“退出磋商函”并加盖CA电子公章。</w:t>
      </w:r>
      <w:r/>
    </w:p>
    <w:p>
      <w:pPr>
        <w:ind w:firstLine="480"/>
        <w:jc w:val="left"/>
        <w:spacing w:line="48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供应商商务、技术部分和价格部分的合计分值，为该供应商的评审总得分。</w:t>
      </w:r>
      <w:r/>
    </w:p>
    <w:p>
      <w:pPr>
        <w:ind w:firstLine="480"/>
        <w:jc w:val="left"/>
        <w:spacing w:line="48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评标结果按评审后总得分由高到低顺序排列，确定成交候选人名单并按顺序确定成交供应商。得分相同的，按响应报价由低到高顺序排列，得分且响应报价相同的并列。</w:t>
      </w:r>
      <w:r/>
    </w:p>
    <w:p>
      <w:pPr>
        <w:ind w:firstLine="480"/>
        <w:jc w:val="left"/>
        <w:spacing w:line="48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评委在认真审阅响应文件的基础上，根据各响应文件的响应程度独立评判，不得统一打分。</w:t>
      </w:r>
      <w:r/>
    </w:p>
    <w:p>
      <w:pPr>
        <w:ind w:firstLine="562"/>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（一）采购人（代表）对供应商资格进行审查。</w:t>
      </w:r>
      <w:r/>
    </w:p>
    <w:p>
      <w:pPr>
        <w:ind w:firstLine="576"/>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供应商资格不合格的，其响应文件判定为无效响应文件。</w:t>
      </w:r>
      <w:r/>
    </w:p>
    <w:p>
      <w:pPr>
        <w:ind w:firstLine="562"/>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（二）磋商小组对符合资格供应商的响应文件进行符合性审查。</w:t>
      </w:r>
      <w:r/>
    </w:p>
    <w:p>
      <w:pPr>
        <w:ind w:firstLine="562"/>
        <w:jc w:val="left"/>
        <w:spacing w:line="50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en-US"/>
        </w:rPr>
        <w:t xml:space="preserve">依据磋商文件的规定，由磋商小组</w:t>
      </w:r>
      <w:r>
        <w:rPr>
          <w:rFonts w:hint="eastAsia" w:ascii="宋体" w:hAnsi="宋体" w:eastAsia="宋体" w:cs="宋体"/>
          <w:b w:val="0"/>
          <w:bCs/>
          <w:color w:val="auto"/>
          <w:sz w:val="24"/>
          <w:szCs w:val="24"/>
          <w:lang w:val="zh-CN"/>
        </w:rPr>
        <w:t xml:space="preserve">对每个符合资格要求的供应商</w:t>
      </w:r>
      <w:r>
        <w:rPr>
          <w:rFonts w:hint="eastAsia" w:ascii="宋体" w:hAnsi="宋体" w:eastAsia="宋体" w:cs="宋体"/>
          <w:b w:val="0"/>
          <w:bCs/>
          <w:color w:val="auto"/>
          <w:sz w:val="24"/>
          <w:szCs w:val="24"/>
          <w:lang w:val="en-US" w:eastAsia="en-US"/>
        </w:rPr>
        <w:t xml:space="preserve">从响应文件的有效性、完整性和对磋商文件的响应程度进行审查，以确定是否对磋商文件的实质性要求作出响应。未通过符合性审查的响应文件，将被判为不满足磋商文件实质性要求。</w:t>
      </w:r>
      <w:r>
        <w:rPr>
          <w:rFonts w:hint="eastAsia" w:ascii="宋体" w:hAnsi="宋体" w:eastAsia="宋体" w:cs="宋体"/>
          <w:b w:val="0"/>
          <w:bCs/>
          <w:color w:val="auto"/>
          <w:sz w:val="24"/>
          <w:szCs w:val="24"/>
        </w:rPr>
        <w:t xml:space="preserve"> </w:t>
      </w:r>
      <w:r/>
    </w:p>
    <w:p>
      <w:pPr>
        <w:numPr>
          <w:ilvl w:val="0"/>
          <w:numId w:val="1"/>
        </w:numPr>
        <w:ind w:firstLine="562"/>
        <w:jc w:val="left"/>
        <w:spacing w:line="500" w:lineRule="exact"/>
        <w:rPr>
          <w:rFonts w:hint="eastAsia" w:ascii="宋体" w:hAnsi="宋体" w:eastAsia="宋体" w:cs="宋体"/>
          <w:color w:val="auto"/>
          <w:sz w:val="24"/>
          <w:szCs w:val="24"/>
          <w:lang w:val="zh-CN"/>
        </w:rPr>
      </w:pPr>
      <w:r>
        <w:rPr>
          <w:rFonts w:hint="eastAsia" w:ascii="宋体" w:hAnsi="宋体" w:eastAsia="宋体" w:cs="宋体"/>
          <w:b/>
          <w:color w:val="auto"/>
          <w:sz w:val="24"/>
          <w:szCs w:val="24"/>
          <w:lang w:val="zh-CN"/>
        </w:rPr>
        <w:t xml:space="preserve">商务技术分</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50</w:t>
      </w:r>
      <w:r>
        <w:rPr>
          <w:rFonts w:hint="eastAsia" w:ascii="宋体" w:hAnsi="宋体" w:eastAsia="宋体" w:cs="宋体"/>
          <w:color w:val="auto"/>
          <w:sz w:val="24"/>
          <w:szCs w:val="24"/>
          <w:lang w:val="zh-CN"/>
        </w:rPr>
        <w:t xml:space="preserve">分</w:t>
      </w:r>
      <w:r/>
    </w:p>
    <w:tbl>
      <w:tblPr>
        <w:tblStyle w:val="811"/>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787"/>
        <w:gridCol w:w="950"/>
        <w:gridCol w:w="6334"/>
      </w:tblGrid>
      <w:tr>
        <w:trPr>
          <w:jc w:val="center"/>
          <w:trHeight w:val="606"/>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序号</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评分点名称</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rPr>
              <w:t xml:space="preserve">分值</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分</w:t>
            </w:r>
            <w:r>
              <w:rPr>
                <w:rFonts w:hint="eastAsia" w:ascii="宋体" w:hAnsi="宋体" w:eastAsia="宋体" w:cs="宋体"/>
                <w:bCs/>
                <w:sz w:val="24"/>
                <w:szCs w:val="24"/>
                <w:lang w:eastAsia="zh-CN"/>
              </w:rPr>
              <w:t xml:space="preserve">）</w:t>
            </w:r>
            <w:r/>
          </w:p>
        </w:tc>
        <w:tc>
          <w:tcPr>
            <w:tcW w:w="633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4"/>
                <w:szCs w:val="24"/>
              </w:rPr>
              <w:suppressLineNumbers w:val="0"/>
            </w:pPr>
            <w:r>
              <w:rPr>
                <w:rFonts w:hint="eastAsia" w:ascii="宋体" w:hAnsi="宋体" w:eastAsia="宋体" w:cs="宋体"/>
                <w:bCs/>
                <w:sz w:val="24"/>
                <w:szCs w:val="24"/>
              </w:rPr>
              <w:t xml:space="preserve">评审标准</w:t>
            </w:r>
            <w:r/>
          </w:p>
        </w:tc>
      </w:tr>
      <w:tr>
        <w:trPr>
          <w:jc w:val="center"/>
          <w:trHeight w:val="2061"/>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rPr>
              <w:suppressLineNumbers w:val="0"/>
            </w:pPr>
            <w:r>
              <w:rPr>
                <w:rFonts w:hint="eastAsia" w:ascii="宋体" w:hAnsi="宋体" w:eastAsia="宋体" w:cs="方正仿宋_GB2312"/>
                <w:sz w:val="22"/>
                <w:szCs w:val="21"/>
              </w:rPr>
              <w:t xml:space="preserve">1</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rPr>
              <w:suppressLineNumbers w:val="0"/>
            </w:pPr>
            <w:r>
              <w:rPr>
                <w:rFonts w:hint="eastAsia" w:ascii="宋体" w:hAnsi="宋体" w:eastAsia="宋体" w:cs="方正仿宋_GB2312"/>
                <w:sz w:val="22"/>
                <w:szCs w:val="21"/>
                <w:highlight w:val="none"/>
              </w:rPr>
              <w:t xml:space="preserve">企业业绩</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9</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2023年1月1日至今，供应商每承担过一个市政道路或桥涵工程业绩（时间以竣工验收报告时间为准）的得3分，最多得9分。需同时提供业绩合同、竣工验收报告，所有材料需原件扫描件均加盖供应商公章。未按要求提供或材料不全的，该业绩不予计分。</w:t>
            </w:r>
            <w:r/>
          </w:p>
        </w:tc>
      </w:tr>
      <w:tr>
        <w:trPr>
          <w:jc w:val="center"/>
          <w:trHeight w:val="607"/>
        </w:trPr>
        <w:tc>
          <w:tcPr>
            <w:tcW w:w="764"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2</w:t>
            </w:r>
            <w:r/>
          </w:p>
        </w:tc>
        <w:tc>
          <w:tcPr>
            <w:tcW w:w="1787"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项目组人员配备</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 w:val="22"/>
                <w:szCs w:val="21"/>
                <w:highlight w:val="none"/>
                <w:lang w:val="en-US" w:eastAsia="zh-CN"/>
              </w:rPr>
              <w:suppressLineNumbers w:val="0"/>
            </w:pPr>
            <w:r>
              <w:rPr>
                <w:rFonts w:hint="eastAsia" w:ascii="宋体" w:hAnsi="宋体" w:eastAsia="宋体" w:cs="宋体"/>
                <w:bCs/>
                <w:sz w:val="22"/>
                <w:szCs w:val="21"/>
                <w:highlight w:val="none"/>
                <w:lang w:val="en-US" w:eastAsia="zh-CN"/>
              </w:rPr>
              <w:t xml:space="preserve">12</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（1）</w:t>
            </w:r>
            <w:r>
              <w:rPr>
                <w:rFonts w:hint="eastAsia" w:ascii="宋体" w:hAnsi="宋体" w:eastAsia="宋体" w:cs="方正仿宋_GB2312"/>
                <w:sz w:val="22"/>
                <w:szCs w:val="21"/>
                <w:highlight w:val="none"/>
                <w:lang w:val="en-US" w:eastAsia="zh-CN"/>
              </w:rPr>
              <w:t xml:space="preserve">拟派的项目组人员（含项目负责人）具有建设工程类中级及以上职称的，每提供一人得2分，最多得6分。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（2）拟派的项目组人员（除项目负责人以外）:具有市政公用工程贰级及以上注册建造师证书的，每提供一人得2分，最多得6分。</w:t>
            </w:r>
            <w:r/>
          </w:p>
          <w:p>
            <w:pPr>
              <w:ind w:left="0" w:right="0" w:firstLine="0"/>
              <w:keepLines w:val="0"/>
              <w:keepNext w:val="0"/>
              <w:spacing w:before="0" w:beforeAutospacing="0" w:after="0" w:afterAutospacing="0" w:line="360" w:lineRule="auto"/>
              <w:rPr>
                <w:rFonts w:hint="eastAsia" w:ascii="宋体" w:hAnsi="宋体" w:eastAsia="宋体" w:cs="方正仿宋_GB2312"/>
                <w:b w:val="0"/>
                <w:bCs w:val="0"/>
                <w:sz w:val="22"/>
                <w:szCs w:val="21"/>
                <w:highlight w:val="none"/>
                <w:lang w:val="en-US" w:eastAsia="zh-CN"/>
              </w:rPr>
              <w:suppressLineNumbers w:val="0"/>
            </w:pPr>
            <w:r>
              <w:rPr>
                <w:rFonts w:hint="eastAsia" w:ascii="宋体" w:hAnsi="宋体" w:eastAsia="宋体" w:cs="方正仿宋_GB2312"/>
                <w:b w:val="0"/>
                <w:bCs w:val="0"/>
                <w:sz w:val="22"/>
                <w:szCs w:val="21"/>
                <w:highlight w:val="none"/>
                <w:lang w:val="en-US" w:eastAsia="zh-CN"/>
              </w:rPr>
              <w:t xml:space="preserve">注：1.以上证书须注册在本投标单位且为本投标单位的正式人员。相同人员不重复得分，同时具备的按最高项计取得分。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b w:val="0"/>
                <w:bCs w:val="0"/>
                <w:sz w:val="22"/>
                <w:szCs w:val="21"/>
                <w:highlight w:val="none"/>
                <w:lang w:val="en-US" w:eastAsia="zh-CN"/>
              </w:rPr>
              <w:t xml:space="preserve">2.建造师证书须根据《住房和城乡建设部办公厅关于全面实行一级建造师电子注册证书的通知》(建办市(2021)40号)、《省住房和城乡建设厅关于我省二级建造师、二级造价工程师、二级注册建筑师、二级注册结构工程师注册证书电子证照换发的公告》((2023)第 26号)的规定文件要求执行，其他省份二级建</w:t>
            </w:r>
            <w:r>
              <w:rPr>
                <w:rFonts w:hint="eastAsia" w:ascii="宋体" w:hAnsi="宋体" w:eastAsia="宋体" w:cs="方正仿宋_GB2312"/>
                <w:sz w:val="22"/>
                <w:szCs w:val="21"/>
                <w:highlight w:val="none"/>
                <w:lang w:val="en-US" w:eastAsia="zh-CN"/>
              </w:rPr>
              <w:t xml:space="preserve">造师注册证书按当地相关规定执行，否则不予认可。</w:t>
            </w:r>
            <w:r/>
          </w:p>
          <w:p>
            <w:pPr>
              <w:ind w:left="0" w:right="0" w:firstLine="0"/>
              <w:keepLines w:val="0"/>
              <w:keepNext w:val="0"/>
              <w:spacing w:before="0" w:beforeAutospacing="0" w:after="0" w:afterAutospacing="0" w:line="360" w:lineRule="auto"/>
              <w:rPr>
                <w:rFonts w:hint="eastAsia" w:ascii="宋体" w:hAnsi="宋体" w:eastAsia="等线" w:cs="方正仿宋_GB2312"/>
                <w:sz w:val="22"/>
                <w:szCs w:val="21"/>
                <w:lang w:val="en-US" w:eastAsia="zh-CN" w:bidi="ar-SA"/>
              </w:rPr>
              <w:suppressLineNumbers w:val="0"/>
            </w:pPr>
            <w:r>
              <w:rPr>
                <w:rFonts w:hint="eastAsia" w:ascii="宋体" w:hAnsi="宋体" w:eastAsia="宋体" w:cs="方正仿宋_GB2312"/>
                <w:b/>
                <w:bCs/>
                <w:sz w:val="22"/>
                <w:szCs w:val="21"/>
                <w:highlight w:val="none"/>
                <w:lang w:val="en-US" w:eastAsia="zh-CN"/>
              </w:rPr>
              <w:t xml:space="preserve">须提供以上人员有效的相关证书及投标单位为以上人员缴纳的招标公告发布之日前一个月的基本养老保险证明材料扫描件，否则不予计分。</w:t>
            </w:r>
            <w:r/>
          </w:p>
        </w:tc>
      </w:tr>
      <w:tr>
        <w:trPr>
          <w:jc w:val="center"/>
          <w:trHeight w:val="5375"/>
        </w:trPr>
        <w:tc>
          <w:tcPr>
            <w:tcW w:w="764" w:type="dxa"/>
            <w:vAlign w:val="center"/>
            <w:vMerge w:val="restart"/>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both"/>
              <w:keepLines w:val="0"/>
              <w:keepNext w:val="0"/>
              <w:spacing w:before="0" w:beforeAutospacing="0" w:after="0" w:afterAutospacing="0" w:line="360" w:lineRule="auto"/>
              <w:rPr>
                <w:rFonts w:hint="eastAsia"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r>
            <w:r/>
          </w:p>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lang w:val="en-US" w:eastAsia="zh-CN"/>
              </w:rPr>
              <w:suppressLineNumbers w:val="0"/>
            </w:pPr>
            <w:r>
              <w:rPr>
                <w:rFonts w:hint="eastAsia" w:ascii="宋体" w:hAnsi="宋体" w:eastAsia="宋体" w:cs="方正仿宋_GB2312"/>
                <w:sz w:val="22"/>
                <w:szCs w:val="21"/>
                <w:lang w:val="en-US" w:eastAsia="zh-CN"/>
              </w:rPr>
              <w:t xml:space="preserve">3</w:t>
            </w:r>
            <w:r/>
          </w:p>
        </w:tc>
        <w:tc>
          <w:tcPr>
            <w:tcW w:w="1787" w:type="dxa"/>
            <w:vAlign w:val="center"/>
            <w:vMerge w:val="restart"/>
            <w:textDirection w:val="lrTb"/>
            <w:noWrap w:val="false"/>
          </w:tcPr>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both"/>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r>
            <w:r/>
          </w:p>
          <w:p>
            <w:pPr>
              <w:ind w:left="0" w:right="0" w:firstLine="0"/>
              <w:jc w:val="center"/>
              <w:keepLines w:val="0"/>
              <w:keepNext w:val="0"/>
              <w:spacing w:before="0" w:beforeAutospacing="0" w:after="0" w:afterAutospacing="0" w:line="360" w:lineRule="auto"/>
              <w:rPr>
                <w:rFonts w:hint="eastAsia" w:ascii="宋体" w:hAnsi="宋体" w:eastAsia="宋体" w:cs="方正仿宋_GB2312"/>
                <w:sz w:val="22"/>
                <w:szCs w:val="21"/>
                <w:lang w:eastAsia="zh-CN"/>
              </w:rPr>
              <w:suppressLineNumbers w:val="0"/>
            </w:pPr>
            <w:r>
              <w:rPr>
                <w:rFonts w:hint="eastAsia" w:ascii="宋体" w:hAnsi="宋体" w:eastAsia="宋体" w:cs="方正仿宋_GB2312"/>
                <w:sz w:val="22"/>
                <w:szCs w:val="21"/>
                <w:lang w:eastAsia="zh-CN"/>
              </w:rPr>
              <w:t xml:space="preserve">技术方案</w:t>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8</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工程概述、总体安排等：评委根据供应商针对本项目提供的工程概述、总体安排、施工部署和施工段划分等相关内容的规范性、合理性及相互对应的逻辑性进行综合评分。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工程概述详实准确、总体安排科学合理、施工部署统筹有力、施工段划分明确恰当，各项内容之间逻辑清晰、相互支撑的，得8分；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工程概述、总体安排、施工部署基本完整，施工段划分基本合理，各项内容基本对应的，得6分；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工程概述、总体安排、施工部署一般，施工段划分合理性一般，各项内容不太对应的，得4分；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工程概述、总体安排、施工部署、施工段划分内容不完整、表述不清、逻辑混乱或有明显欠缺的，得2分；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上述内容与本项目实际完全不符、未针对本项目编制或未提供的，不得分。</w:t>
            </w:r>
            <w:r/>
          </w:p>
        </w:tc>
      </w:tr>
      <w:tr>
        <w:trPr>
          <w:jc w:val="center"/>
          <w:trHeight w:val="380"/>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rPr>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8</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施工组织方案：评委根据供应商针对本项目提供的项目施工组织方案（包括技术准备、物资准备、劳动组织准备，以及从施工准备到竣工验收全过程各阶段的具体组织安排等）进行综合评分。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施工组织方案内容完整详细、表述清晰准确、针对本项目特点编制、各项准备与实施环节衔接紧密、能完全满足项目实施要求的，得8分；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施工组织方案内容基本完整、表述基本准确、具有一定针对性、能基本满足项目实施要求的，得6分；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施工组织方案内容完整度一般、表述不太准确、不太具有针对性、不能满足项目基本实施要求的，得4分；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施工组织方案内容有缺失、表述过于简略、针对性较差、与项目实际需求存在明显差距的，得2分；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上述内容与本项目实际完全不符、未针对本项目编制或未提供的，不得分。</w:t>
            </w:r>
            <w:r/>
          </w:p>
        </w:tc>
      </w:tr>
      <w:tr>
        <w:trPr>
          <w:jc w:val="center"/>
          <w:trHeight w:val="473"/>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rPr>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8</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关键施工技术的难点、重点的分析及合理化建议（措施）：评委根据供应商针对本项目关键施工技术的难点、重点的分析及合理化建议（措施）的科学性、可行性、全面性、针对性及有效性等进行综合评分。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对本项目关键施工技术的难点、重点分析透彻到位，提出的合理化建议及措施科学严谨、切实可行、考虑周全、紧密贴合项目实际、能有效指导施工的，得8分；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对本项目关键施工技术的难点、重点分析基本到位，提出的合理化建议及措施基本科学可行、具有一定针对性、能基本满足项目实施需要的，得6分；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对本项目关键施工技术的难点、重点分析不太深入、存在一点疏漏，提出的合理化建议及措施比较简单、可行性不太强、针对性不太足或内容比较粗略的，得4分；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对本项目关键施工技术的难点、重点分析不深入、存在多处疏漏，提出的合理化建议及措施简单、可行性不强、针对性不足或内容粗略的，得2分；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上述内容与本项目实际完全不符、未针对本项目关键施工技术进行分析或未提供的，不得分。</w:t>
            </w:r>
            <w:r/>
          </w:p>
        </w:tc>
      </w:tr>
      <w:tr>
        <w:trPr>
          <w:jc w:val="center"/>
          <w:trHeight w:val="554"/>
        </w:trPr>
        <w:tc>
          <w:tcPr>
            <w:tcW w:w="764"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bCs/>
                <w:szCs w:val="21"/>
              </w:rPr>
              <w:suppressLineNumbers w:val="0"/>
            </w:pPr>
            <w:r>
              <w:rPr>
                <w:rFonts w:hint="default" w:ascii="宋体" w:hAnsi="宋体" w:eastAsia="宋体" w:cs="宋体"/>
                <w:bCs/>
                <w:szCs w:val="21"/>
              </w:rPr>
            </w:r>
            <w:r/>
          </w:p>
        </w:tc>
        <w:tc>
          <w:tcPr>
            <w:tcW w:w="1787" w:type="dxa"/>
            <w:vAlign w:val="center"/>
            <w:vMerge w:val="continue"/>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宋体"/>
                <w:szCs w:val="21"/>
              </w:rPr>
              <w:suppressLineNumbers w:val="0"/>
            </w:pPr>
            <w:r>
              <w:rPr>
                <w:rFonts w:hint="default" w:ascii="宋体" w:hAnsi="宋体" w:eastAsia="宋体" w:cs="宋体"/>
                <w:szCs w:val="21"/>
              </w:rPr>
            </w:r>
            <w:r/>
          </w:p>
        </w:tc>
        <w:tc>
          <w:tcPr>
            <w:tcW w:w="950"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5</w:t>
            </w:r>
            <w:r/>
          </w:p>
        </w:tc>
        <w:tc>
          <w:tcPr>
            <w:tcW w:w="6334" w:type="dxa"/>
            <w:vAlign w:val="center"/>
            <w:textDirection w:val="lrTb"/>
            <w:noWrap w:val="false"/>
          </w:tcPr>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安全文明施工保障措施方案：评委根据供应商针对本项目制定的安全文明施工保障措施方案（在施工的各个环节、管理制度和操作规程、现场管控等，包括但不限于脚手架安全措施、场地围挡、文物安全公告公示等）进行综合评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方案对项目施工过程中可能存在的各类安全风险分析透彻、辨识全面，提出的保障措施详细具体、责任明确、可操作性强，管理制度与操作规程健全完善，现场管控措施落实到位的，得5分；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方案对项目施工过程中可能存在的安全风险分析基本全面、覆盖主要环节，提出的保障措施基本到位、具有一定可操作性，管理制度与操作规程基本健全的，得4分；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方案对项目施工过程中可能存在的安全风险分析不太深入、存在一些疏漏，提出的保障措施比较笼统、操作性不太强，管理制度与操作规程不太完善或有一些欠缺的，得3分；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方案对项目施工过程中可能存在的安全风险分析不深入、存在明显疏漏，提出的保障措施笼统、操作性不强，管理制度与操作规程不完善或有欠缺的，得2分；</w:t>
            </w:r>
            <w:r/>
          </w:p>
          <w:p>
            <w:pPr>
              <w:ind w:left="0" w:right="0" w:firstLine="0"/>
              <w:keepLines w:val="0"/>
              <w:keepNext w:val="0"/>
              <w:spacing w:before="0" w:beforeAutospacing="0" w:after="0" w:afterAutospacing="0" w:line="360" w:lineRule="auto"/>
              <w:rPr>
                <w:rFonts w:hint="eastAsia" w:ascii="宋体" w:hAnsi="宋体" w:eastAsia="宋体" w:cs="方正仿宋_GB2312"/>
                <w:sz w:val="22"/>
                <w:szCs w:val="21"/>
                <w:highlight w:val="none"/>
                <w:lang w:val="en-US" w:eastAsia="zh-CN"/>
              </w:rPr>
              <w:suppressLineNumbers w:val="0"/>
            </w:pPr>
            <w:r>
              <w:rPr>
                <w:rFonts w:hint="eastAsia" w:ascii="宋体" w:hAnsi="宋体" w:eastAsia="宋体" w:cs="方正仿宋_GB2312"/>
                <w:sz w:val="22"/>
                <w:szCs w:val="21"/>
                <w:highlight w:val="none"/>
                <w:lang w:val="en-US" w:eastAsia="zh-CN"/>
              </w:rPr>
              <w:t xml:space="preserve">上述内容与本项目实际完全不符、未针对本项目特点制定或未提供的，不得分。</w:t>
            </w:r>
            <w:r/>
          </w:p>
        </w:tc>
      </w:tr>
    </w:tbl>
    <w:p>
      <w:pPr>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b/>
          <w:color w:val="auto"/>
          <w:sz w:val="24"/>
          <w:szCs w:val="24"/>
        </w:rPr>
        <w:t xml:space="preserve">注：①请供应商根据评分标准制作评分索引并放在评审内容的前面，评分索引中应标明每个评分点的页码范围，如磋商文件内容顺序混乱，导致评委无法查看，后果自负。 </w:t>
      </w:r>
      <w:r/>
    </w:p>
    <w:p>
      <w:pPr>
        <w:ind w:firstLine="482"/>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b/>
          <w:color w:val="auto"/>
          <w:sz w:val="24"/>
          <w:szCs w:val="24"/>
        </w:rPr>
        <w:t xml:space="preserve">②请供应商制作磋商文件的时保证图片、文字材料的完整、清晰可辨，任何原因导致评委看不清楚或无法查看，后果由供应商自负。</w:t>
      </w:r>
      <w:r/>
    </w:p>
    <w:p>
      <w:pPr>
        <w:ind w:firstLine="482"/>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b/>
          <w:color w:val="auto"/>
          <w:sz w:val="24"/>
          <w:szCs w:val="24"/>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b/>
          <w:color w:val="auto"/>
          <w:sz w:val="24"/>
          <w:szCs w:val="24"/>
        </w:rPr>
        <w:t xml:space="preserve">(四）价格分：</w:t>
      </w:r>
      <w:r>
        <w:rPr>
          <w:rFonts w:hint="eastAsia" w:ascii="宋体" w:hAnsi="宋体" w:eastAsia="宋体" w:cs="宋体"/>
          <w:b/>
          <w:color w:val="auto"/>
          <w:sz w:val="24"/>
          <w:szCs w:val="24"/>
          <w:lang w:val="en-US" w:eastAsia="zh-CN"/>
        </w:rPr>
        <w:t xml:space="preserve">50</w:t>
      </w:r>
      <w:r>
        <w:rPr>
          <w:rFonts w:hint="eastAsia" w:ascii="宋体" w:hAnsi="宋体" w:eastAsia="宋体" w:cs="宋体"/>
          <w:b/>
          <w:color w:val="auto"/>
          <w:sz w:val="24"/>
          <w:szCs w:val="24"/>
        </w:rPr>
        <w:t xml:space="preserve">分</w:t>
      </w:r>
      <w:r/>
    </w:p>
    <w:p>
      <w:pPr>
        <w:ind w:firstLine="5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综合评分法中的价格分统一采用低价优先法计算，满足磋商文件要求且最后报价最低的报价为磋商基准价，其价格分为满分</w:t>
      </w:r>
      <w:r>
        <w:rPr>
          <w:rFonts w:hint="eastAsia" w:ascii="宋体" w:hAnsi="宋体" w:eastAsia="宋体" w:cs="宋体"/>
          <w:color w:val="auto"/>
          <w:sz w:val="24"/>
          <w:szCs w:val="24"/>
          <w:lang w:val="en-US" w:eastAsia="zh-CN"/>
        </w:rPr>
        <w:t xml:space="preserve">50</w:t>
      </w:r>
      <w:r>
        <w:rPr>
          <w:rFonts w:hint="eastAsia" w:ascii="宋体" w:hAnsi="宋体" w:eastAsia="宋体" w:cs="宋体"/>
          <w:color w:val="auto"/>
          <w:sz w:val="24"/>
          <w:szCs w:val="24"/>
        </w:rPr>
        <w:t xml:space="preserve">分。其他供应商的价格分按下列公式计算：</w:t>
      </w:r>
      <w:r/>
    </w:p>
    <w:p>
      <w:pPr>
        <w:ind w:firstLine="56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磋商报价得分=（磋商基准价/最后磋商报价）×价格权值×100。</w:t>
      </w:r>
      <w:r/>
    </w:p>
    <w:p>
      <w:pPr>
        <w:ind w:firstLine="570"/>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b/>
          <w:color w:val="auto"/>
          <w:sz w:val="24"/>
          <w:szCs w:val="24"/>
        </w:rPr>
        <w:t xml:space="preserve">（五）政府采购政策功能落实</w:t>
      </w:r>
      <w:r/>
    </w:p>
    <w:p>
      <w:pPr>
        <w:ind w:firstLine="560"/>
        <w:keepLines w:val="0"/>
        <w:keepNext w:val="0"/>
        <w:pageBreakBefore w:val="0"/>
        <w:spacing w:line="4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本项目为专门面向中小企业（含残疾人福利性单位、监狱企业）采购的项目，不再执行价格评审优惠的扶持政策。</w:t>
      </w:r>
      <w:r/>
    </w:p>
    <w:p>
      <w:pPr>
        <w:ind w:firstLine="570"/>
        <w:keepLines w:val="0"/>
        <w:keepNext w:val="0"/>
        <w:pageBreakBefore w:val="0"/>
        <w:spacing w:line="480" w:lineRule="exact"/>
        <w:widowControl w:val="off"/>
        <w:rPr>
          <w:rFonts w:ascii="宋体" w:hAnsi="宋体" w:eastAsia="宋体" w:cs="宋体"/>
          <w:bCs/>
          <w:color w:val="auto"/>
          <w:sz w:val="24"/>
          <w:szCs w:val="24"/>
        </w:rPr>
      </w:pPr>
      <w:r>
        <w:rPr>
          <w:rFonts w:hint="eastAsia" w:ascii="宋体" w:hAnsi="宋体" w:eastAsia="宋体" w:cs="宋体"/>
          <w:b/>
          <w:color w:val="auto"/>
          <w:sz w:val="24"/>
          <w:szCs w:val="24"/>
        </w:rPr>
        <w:t xml:space="preserve">（六）成交供应商的确定</w:t>
      </w:r>
      <w:r/>
    </w:p>
    <w:p>
      <w:pPr>
        <w:ind w:firstLine="57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磋商小组汇总各评委评分后，按照得分从高到低的顺序推荐三名成交候选人，并编写评审报告。</w:t>
      </w:r>
      <w:r/>
    </w:p>
    <w:p>
      <w:pPr>
        <w:ind w:firstLine="57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采购人委托磋商小组直接确定排名第一的成交候选人为成交供应商。</w:t>
      </w:r>
      <w:r/>
    </w:p>
    <w:p>
      <w:pPr>
        <w:ind w:firstLine="557"/>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b/>
          <w:color w:val="auto"/>
          <w:sz w:val="24"/>
          <w:szCs w:val="24"/>
        </w:rPr>
        <w:t xml:space="preserve">（七）采购人代表宣布评审结果。</w:t>
      </w:r>
      <w:r/>
    </w:p>
    <w:p>
      <w:pPr>
        <w:ind w:firstLine="562"/>
        <w:keepLines w:val="0"/>
        <w:keepNext w:val="0"/>
        <w:pageBreakBefore w:val="0"/>
        <w:spacing w:line="480" w:lineRule="exact"/>
        <w:widowControl w:val="off"/>
        <w:rPr>
          <w:rFonts w:ascii="宋体" w:hAnsi="宋体" w:eastAsia="宋体" w:cs="宋体"/>
          <w:b/>
          <w:color w:val="auto"/>
          <w:sz w:val="24"/>
          <w:szCs w:val="24"/>
        </w:rPr>
      </w:pPr>
      <w:r>
        <w:rPr>
          <w:rFonts w:hint="eastAsia" w:ascii="宋体" w:hAnsi="宋体" w:eastAsia="宋体" w:cs="宋体"/>
          <w:b/>
          <w:color w:val="auto"/>
          <w:sz w:val="24"/>
          <w:szCs w:val="24"/>
        </w:rPr>
        <w:t xml:space="preserve">（八）公告成交结果</w:t>
      </w:r>
      <w:r/>
    </w:p>
    <w:p>
      <w:pPr>
        <w:ind w:firstLine="570"/>
        <w:keepLines w:val="0"/>
        <w:keepNext w:val="0"/>
        <w:pageBreakBefore w:val="0"/>
        <w:spacing w:line="480" w:lineRule="exact"/>
        <w:widowControl w:val="off"/>
        <w:rPr>
          <w:rFonts w:ascii="宋体" w:hAnsi="宋体" w:eastAsia="宋体"/>
          <w:color w:val="auto"/>
          <w:sz w:val="24"/>
          <w:szCs w:val="24"/>
        </w:rPr>
      </w:pPr>
      <w:r>
        <w:rPr>
          <w:rFonts w:hint="eastAsia" w:ascii="宋体" w:hAnsi="宋体" w:eastAsia="宋体"/>
          <w:color w:val="auto"/>
          <w:sz w:val="24"/>
          <w:szCs w:val="24"/>
        </w:rPr>
        <w:t xml:space="preserve">自确定中标人之日起2个工作日内，在江苏政府采购网公告中标结果，公告期限为1个工作日。</w:t>
      </w:r>
      <w:r/>
    </w:p>
    <w:p>
      <w:pPr>
        <w:ind w:firstLine="562"/>
        <w:keepLines w:val="0"/>
        <w:keepNext w:val="0"/>
        <w:pageBreakBefore w:val="0"/>
        <w:spacing w:line="480" w:lineRule="exact"/>
        <w:widowControl w:val="off"/>
        <w:rPr>
          <w:rFonts w:ascii="宋体" w:hAnsi="宋体" w:eastAsia="宋体" w:cs="宋体"/>
          <w:b/>
          <w:bCs/>
          <w:color w:val="auto"/>
          <w:sz w:val="24"/>
          <w:szCs w:val="24"/>
        </w:rPr>
      </w:pPr>
      <w:r>
        <w:rPr>
          <w:rFonts w:hint="eastAsia" w:ascii="宋体" w:hAnsi="宋体" w:eastAsia="宋体" w:cs="宋体"/>
          <w:b/>
          <w:color w:val="auto"/>
          <w:sz w:val="24"/>
          <w:szCs w:val="24"/>
        </w:rPr>
        <w:t xml:space="preserve">（九）</w:t>
      </w:r>
      <w:r>
        <w:rPr>
          <w:rFonts w:hint="eastAsia" w:ascii="宋体" w:hAnsi="宋体" w:eastAsia="宋体" w:cs="宋体"/>
          <w:b/>
          <w:bCs/>
          <w:color w:val="auto"/>
          <w:sz w:val="24"/>
          <w:szCs w:val="24"/>
        </w:rPr>
        <w:t xml:space="preserve">发放成交通知书</w:t>
      </w:r>
      <w:r/>
    </w:p>
    <w:p>
      <w:pPr>
        <w:ind w:firstLine="560"/>
        <w:keepLines w:val="0"/>
        <w:keepNext w:val="0"/>
        <w:pageBreakBefore w:val="0"/>
        <w:spacing w:line="480" w:lineRule="exact"/>
        <w:widowControl w:val="off"/>
        <w:rPr>
          <w:rFonts w:ascii="宋体" w:hAnsi="宋体" w:eastAsia="宋体"/>
          <w:bCs/>
          <w:color w:val="auto"/>
          <w:sz w:val="24"/>
          <w:szCs w:val="24"/>
        </w:rPr>
      </w:pPr>
      <w:r>
        <w:rPr>
          <w:rFonts w:hint="eastAsia" w:ascii="宋体" w:hAnsi="宋体" w:eastAsia="宋体"/>
          <w:color w:val="auto"/>
          <w:sz w:val="24"/>
          <w:szCs w:val="24"/>
        </w:rPr>
        <w:t xml:space="preserve">公告中标结果的同时，</w:t>
      </w:r>
      <w:r>
        <w:rPr>
          <w:rFonts w:hint="eastAsia" w:ascii="宋体" w:hAnsi="宋体" w:eastAsia="宋体"/>
          <w:bCs/>
          <w:color w:val="auto"/>
          <w:sz w:val="24"/>
          <w:szCs w:val="24"/>
        </w:rPr>
        <w:t xml:space="preserve">采购人或采购代理机构向中标供应商发放中标通知书。</w:t>
      </w:r>
      <w:r/>
    </w:p>
    <w:p>
      <w:pPr>
        <w:ind w:firstLine="570"/>
        <w:keepLines w:val="0"/>
        <w:keepNext w:val="0"/>
        <w:pageBreakBefore w:val="0"/>
        <w:spacing w:line="48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成交通知书发出后，采购人不得违法改变成交结果，成交供应商无正当理由不得放弃成交。</w:t>
      </w:r>
      <w:r/>
    </w:p>
    <w:p>
      <w:pPr>
        <w:ind w:firstLine="570"/>
        <w:keepLines w:val="0"/>
        <w:keepNext w:val="0"/>
        <w:pageBreakBefore w:val="0"/>
        <w:spacing w:line="480" w:lineRule="exact"/>
        <w:widowControl w:val="off"/>
        <w:rPr>
          <w:rFonts w:hint="eastAsia" w:ascii="宋体" w:hAnsi="宋体" w:eastAsia="宋体" w:cs="宋体"/>
          <w:b/>
          <w:bCs/>
          <w:color w:val="auto"/>
          <w:sz w:val="28"/>
          <w:szCs w:val="28"/>
        </w:rPr>
      </w:pPr>
      <w:r>
        <w:rPr>
          <w:rFonts w:hint="eastAsia" w:ascii="宋体" w:hAnsi="宋体" w:eastAsia="宋体" w:cs="宋体"/>
          <w:b/>
          <w:color w:val="auto"/>
          <w:sz w:val="24"/>
          <w:szCs w:val="24"/>
        </w:rPr>
        <w:t xml:space="preserve">特别说明：</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供应商在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后须将装订好的纸质</w:t>
      </w:r>
      <w:r>
        <w:rPr>
          <w:rFonts w:hint="eastAsia" w:ascii="宋体" w:hAnsi="宋体" w:eastAsia="宋体" w:cs="宋体"/>
          <w:b/>
          <w:bCs/>
          <w:color w:val="auto"/>
          <w:sz w:val="24"/>
          <w:szCs w:val="24"/>
          <w:lang w:val="en-US" w:eastAsia="zh-CN"/>
        </w:rPr>
        <w:t xml:space="preserve">响应</w:t>
      </w:r>
      <w:r>
        <w:rPr>
          <w:rFonts w:hint="eastAsia" w:ascii="宋体" w:hAnsi="宋体" w:eastAsia="宋体" w:cs="宋体"/>
          <w:b/>
          <w:bCs/>
          <w:color w:val="auto"/>
          <w:sz w:val="24"/>
          <w:szCs w:val="24"/>
        </w:rPr>
        <w:t xml:space="preserve">文件</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三份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通过</w:t>
      </w:r>
      <w:r>
        <w:rPr>
          <w:rFonts w:hint="eastAsia" w:ascii="宋体" w:hAnsi="宋体" w:eastAsia="宋体" w:cs="宋体"/>
          <w:b/>
          <w:bCs/>
          <w:color w:val="auto"/>
          <w:sz w:val="24"/>
          <w:szCs w:val="24"/>
          <w:lang w:val="en-US" w:eastAsia="zh-CN"/>
        </w:rPr>
        <w:t xml:space="preserve">邮寄</w:t>
      </w:r>
      <w:r>
        <w:rPr>
          <w:rFonts w:hint="eastAsia" w:ascii="宋体" w:hAnsi="宋体" w:eastAsia="宋体" w:cs="宋体"/>
          <w:b/>
          <w:bCs/>
          <w:color w:val="auto"/>
          <w:sz w:val="24"/>
          <w:szCs w:val="24"/>
        </w:rPr>
        <w:t xml:space="preserve">的方式（不接受到付）寄至</w:t>
      </w:r>
      <w:r>
        <w:rPr>
          <w:rFonts w:hint="eastAsia" w:ascii="宋体" w:hAnsi="宋体" w:eastAsia="宋体" w:cs="宋体"/>
          <w:b/>
          <w:bCs/>
          <w:color w:val="auto"/>
          <w:sz w:val="24"/>
          <w:szCs w:val="24"/>
          <w:lang w:eastAsia="zh-CN"/>
        </w:rPr>
        <w:t xml:space="preserve">南通万隆工程管理有限公司（</w:t>
      </w:r>
      <w:r>
        <w:rPr>
          <w:rFonts w:hint="eastAsia" w:ascii="宋体" w:hAnsi="宋体" w:eastAsia="宋体" w:cs="宋体"/>
          <w:b/>
          <w:bCs/>
          <w:color w:val="auto"/>
          <w:sz w:val="24"/>
          <w:szCs w:val="24"/>
          <w:lang w:val="en-US" w:eastAsia="zh-CN"/>
        </w:rPr>
        <w:t xml:space="preserve">邮寄地址：</w:t>
      </w:r>
      <w:r>
        <w:rPr>
          <w:rFonts w:hint="eastAsia" w:ascii="宋体" w:hAnsi="宋体" w:eastAsia="宋体" w:cs="宋体"/>
          <w:b/>
          <w:bCs/>
          <w:color w:val="auto"/>
          <w:sz w:val="24"/>
          <w:szCs w:val="24"/>
          <w:lang w:eastAsia="zh-CN"/>
        </w:rPr>
        <w:t xml:space="preserve">南通市海门区</w:t>
      </w:r>
      <w:r>
        <w:rPr>
          <w:rFonts w:hint="eastAsia" w:ascii="宋体" w:hAnsi="宋体" w:eastAsia="宋体" w:cs="宋体"/>
          <w:b/>
          <w:bCs/>
          <w:color w:val="auto"/>
          <w:sz w:val="24"/>
          <w:szCs w:val="24"/>
          <w:lang w:val="en-US" w:eastAsia="zh-CN"/>
        </w:rPr>
        <w:t xml:space="preserve">大生创业园507幢401室</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黄</w:t>
      </w:r>
      <w:r>
        <w:rPr>
          <w:rFonts w:hint="eastAsia" w:ascii="宋体" w:hAnsi="宋体" w:eastAsia="宋体" w:cs="宋体"/>
          <w:b/>
          <w:bCs/>
          <w:color w:val="auto"/>
          <w:sz w:val="24"/>
          <w:szCs w:val="24"/>
          <w:lang w:eastAsia="zh-CN"/>
        </w:rPr>
        <w:t xml:space="preserve">女士，</w:t>
      </w:r>
      <w:r>
        <w:rPr>
          <w:rFonts w:hint="eastAsia" w:ascii="宋体" w:hAnsi="宋体" w:eastAsia="宋体" w:cs="宋体"/>
          <w:b/>
          <w:bCs/>
          <w:color w:val="auto"/>
          <w:sz w:val="24"/>
          <w:szCs w:val="24"/>
          <w:lang w:val="en-US" w:eastAsia="zh-CN"/>
        </w:rPr>
        <w:t xml:space="preserve">19851046861</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，并在</w:t>
      </w:r>
      <w:r>
        <w:rPr>
          <w:rFonts w:hint="eastAsia" w:ascii="宋体" w:hAnsi="宋体" w:eastAsia="宋体" w:cs="宋体"/>
          <w:b/>
          <w:bCs/>
          <w:color w:val="auto"/>
          <w:sz w:val="24"/>
          <w:szCs w:val="24"/>
          <w:lang w:val="en-US" w:eastAsia="zh-CN"/>
        </w:rPr>
        <w:t xml:space="preserve">成交</w:t>
      </w:r>
      <w:r>
        <w:rPr>
          <w:rFonts w:hint="eastAsia" w:ascii="宋体" w:hAnsi="宋体" w:eastAsia="宋体" w:cs="宋体"/>
          <w:b/>
          <w:bCs/>
          <w:color w:val="auto"/>
          <w:sz w:val="24"/>
          <w:szCs w:val="24"/>
        </w:rPr>
        <w:t xml:space="preserve">通知书规定期限内和采购人签订合同。</w:t>
      </w:r>
      <w:r/>
    </w:p>
    <w:p>
      <w:pPr>
        <w:numPr>
          <w:ilvl w:val="0"/>
          <w:numId w:val="0"/>
        </w:numPr>
        <w:jc w:val="center"/>
        <w:spacing w:line="420" w:lineRule="exact"/>
        <w:rPr>
          <w:rFonts w:ascii="宋体" w:hAnsi="宋体" w:eastAsia="宋体"/>
          <w:b/>
          <w:sz w:val="36"/>
          <w:szCs w:val="36"/>
        </w:rPr>
      </w:pPr>
      <w:r>
        <w:rPr>
          <w:rFonts w:hint="eastAsia" w:ascii="宋体" w:hAnsi="宋体" w:eastAsia="宋体"/>
          <w:b/>
          <w:bCs/>
          <w:color w:val="auto"/>
          <w:sz w:val="24"/>
          <w:szCs w:val="24"/>
        </w:rPr>
        <w:br w:type="page" w:clear="all"/>
      </w:r>
      <w:r>
        <w:rPr>
          <w:rFonts w:hint="eastAsia" w:ascii="宋体" w:hAnsi="宋体" w:eastAsia="宋体" w:cs="宋体"/>
          <w:b/>
          <w:bCs/>
          <w:color w:val="auto"/>
          <w:sz w:val="36"/>
          <w:szCs w:val="36"/>
          <w:lang w:val="en-US" w:eastAsia="zh-CN"/>
        </w:rPr>
        <w:t xml:space="preserve">第五部分、</w:t>
      </w:r>
      <w:r>
        <w:rPr>
          <w:rFonts w:hint="eastAsia" w:ascii="宋体" w:hAnsi="宋体" w:eastAsia="宋体"/>
          <w:b/>
          <w:sz w:val="36"/>
          <w:szCs w:val="36"/>
        </w:rPr>
        <w:t xml:space="preserve">合同签订与验收付款</w:t>
      </w:r>
      <w:r/>
    </w:p>
    <w:p>
      <w:pPr>
        <w:pStyle w:val="812"/>
        <w:ind w:left="0"/>
      </w:pPr>
      <w:r/>
      <w:r/>
    </w:p>
    <w:p>
      <w:pPr>
        <w:ind w:firstLine="555"/>
        <w:jc w:val="left"/>
        <w:spacing w:line="500" w:lineRule="exact"/>
        <w:rPr>
          <w:rFonts w:ascii="宋体" w:hAnsi="宋体" w:eastAsia="宋体"/>
          <w:sz w:val="24"/>
          <w:szCs w:val="24"/>
        </w:rPr>
      </w:pPr>
      <w:r>
        <w:rPr>
          <w:rFonts w:hint="eastAsia" w:ascii="宋体" w:hAnsi="宋体" w:eastAsia="宋体"/>
          <w:sz w:val="24"/>
          <w:szCs w:val="24"/>
        </w:rPr>
        <w:t xml:space="preserve">合同最终稿由供需双方协商后确定。</w:t>
      </w:r>
      <w:r/>
    </w:p>
    <w:p>
      <w:pPr>
        <w:ind w:firstLine="560"/>
        <w:spacing w:line="500" w:lineRule="exact"/>
        <w:rPr>
          <w:rFonts w:ascii="宋体" w:hAnsi="宋体" w:eastAsia="宋体" w:cs="仿宋"/>
          <w:sz w:val="24"/>
          <w:szCs w:val="24"/>
          <w:lang w:val="zh-CN"/>
        </w:rPr>
      </w:pPr>
      <w:r>
        <w:rPr>
          <w:rFonts w:hint="eastAsia" w:ascii="宋体" w:hAnsi="宋体" w:eastAsia="宋体" w:cs="仿宋"/>
          <w:sz w:val="24"/>
          <w:szCs w:val="24"/>
          <w:lang w:val="zh-CN"/>
        </w:rPr>
        <w:t xml:space="preserve">一、</w:t>
      </w:r>
      <w:r>
        <w:rPr>
          <w:rFonts w:hint="eastAsia" w:ascii="宋体" w:hAnsi="宋体" w:eastAsia="宋体" w:cs="仿宋"/>
          <w:sz w:val="24"/>
          <w:szCs w:val="24"/>
        </w:rPr>
        <w:t xml:space="preserve">成交</w:t>
      </w:r>
      <w:r>
        <w:rPr>
          <w:rFonts w:hint="eastAsia" w:ascii="宋体" w:hAnsi="宋体" w:eastAsia="宋体" w:cs="仿宋"/>
          <w:sz w:val="24"/>
          <w:szCs w:val="24"/>
          <w:lang w:val="zh-CN"/>
        </w:rPr>
        <w:t xml:space="preserve">供应商</w:t>
      </w:r>
      <w:r>
        <w:rPr>
          <w:rFonts w:hint="eastAsia" w:ascii="宋体" w:hAnsi="宋体" w:eastAsia="宋体" w:cs="仿宋"/>
          <w:sz w:val="24"/>
          <w:szCs w:val="24"/>
        </w:rPr>
        <w:t xml:space="preserve">应在成交结果公告后三日内领取</w:t>
      </w:r>
      <w:r>
        <w:rPr>
          <w:rFonts w:hint="eastAsia" w:ascii="宋体" w:hAnsi="宋体" w:eastAsia="宋体" w:cs="仿宋"/>
          <w:sz w:val="24"/>
          <w:szCs w:val="24"/>
          <w:lang w:val="zh-CN"/>
        </w:rPr>
        <w:t xml:space="preserve">《</w:t>
      </w:r>
      <w:r>
        <w:rPr>
          <w:rFonts w:hint="eastAsia" w:ascii="宋体" w:hAnsi="宋体" w:eastAsia="宋体" w:cs="仿宋"/>
          <w:sz w:val="24"/>
          <w:szCs w:val="24"/>
        </w:rPr>
        <w:t xml:space="preserve">成交</w:t>
      </w:r>
      <w:r>
        <w:rPr>
          <w:rFonts w:hint="eastAsia" w:ascii="宋体" w:hAnsi="宋体" w:eastAsia="宋体" w:cs="仿宋"/>
          <w:sz w:val="24"/>
          <w:szCs w:val="24"/>
          <w:lang w:val="zh-CN"/>
        </w:rPr>
        <w:t xml:space="preserve">通知书》，并按</w:t>
      </w:r>
      <w:r>
        <w:rPr>
          <w:rFonts w:hint="eastAsia" w:ascii="宋体" w:hAnsi="宋体" w:eastAsia="宋体" w:cs="仿宋"/>
          <w:sz w:val="24"/>
          <w:szCs w:val="24"/>
        </w:rPr>
        <w:t xml:space="preserve">成交</w:t>
      </w:r>
      <w:r>
        <w:rPr>
          <w:rFonts w:hint="eastAsia" w:ascii="宋体" w:hAnsi="宋体" w:eastAsia="宋体" w:cs="仿宋"/>
          <w:sz w:val="24"/>
          <w:szCs w:val="24"/>
          <w:lang w:val="zh-CN"/>
        </w:rPr>
        <w:t xml:space="preserve">通知书</w:t>
      </w:r>
      <w:r>
        <w:rPr>
          <w:rFonts w:hint="eastAsia" w:ascii="宋体" w:hAnsi="宋体" w:eastAsia="宋体" w:cs="仿宋"/>
          <w:sz w:val="24"/>
          <w:szCs w:val="24"/>
        </w:rPr>
        <w:t xml:space="preserve">规定的时间内</w:t>
      </w:r>
      <w:r>
        <w:rPr>
          <w:rFonts w:hint="eastAsia" w:ascii="宋体" w:hAnsi="宋体" w:eastAsia="宋体" w:cs="仿宋"/>
          <w:sz w:val="24"/>
          <w:szCs w:val="24"/>
          <w:lang w:val="zh-CN"/>
        </w:rPr>
        <w:t xml:space="preserve">与采购人签订合同。合同签订后成交供应商方可履约，否则引起的一切后果由成交人自行承担。所签合同不得对采购文件作实质性修改。采购单位不得向成交供应商提出不合理的要求作为签订合同的条件，不得与成交供应商私下订立背离采购文件实质性内容的协议。</w:t>
      </w:r>
      <w:r/>
    </w:p>
    <w:p>
      <w:pPr>
        <w:ind w:firstLine="562"/>
        <w:spacing w:line="500" w:lineRule="exact"/>
        <w:rPr>
          <w:rFonts w:ascii="宋体" w:hAnsi="宋体" w:eastAsia="宋体" w:cs="仿宋"/>
          <w:sz w:val="24"/>
          <w:szCs w:val="24"/>
        </w:rPr>
      </w:pPr>
      <w:r>
        <w:rPr>
          <w:rFonts w:hint="eastAsia" w:ascii="宋体" w:hAnsi="宋体" w:eastAsia="宋体" w:cs="仿宋"/>
          <w:b/>
          <w:sz w:val="24"/>
          <w:szCs w:val="24"/>
        </w:rPr>
        <w:t xml:space="preserve">二</w:t>
      </w:r>
      <w:r>
        <w:rPr>
          <w:rFonts w:hint="eastAsia" w:ascii="宋体" w:hAnsi="宋体" w:eastAsia="宋体" w:cs="仿宋"/>
          <w:sz w:val="24"/>
          <w:szCs w:val="24"/>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eastAsia="宋体" w:cs="仿宋"/>
          <w:sz w:val="24"/>
          <w:szCs w:val="24"/>
        </w:rPr>
      </w:pPr>
      <w:r>
        <w:rPr>
          <w:rFonts w:hint="eastAsia" w:ascii="宋体" w:hAnsi="宋体" w:eastAsia="宋体" w:cs="仿宋"/>
          <w:sz w:val="24"/>
          <w:szCs w:val="24"/>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eastAsia="宋体" w:cs="仿宋"/>
          <w:sz w:val="24"/>
          <w:szCs w:val="24"/>
        </w:rPr>
      </w:pPr>
      <w:r>
        <w:rPr>
          <w:rFonts w:hint="eastAsia" w:ascii="宋体" w:hAnsi="宋体" w:eastAsia="宋体" w:cs="仿宋"/>
          <w:sz w:val="24"/>
          <w:szCs w:val="24"/>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0"/>
        <w:spacing w:line="500" w:lineRule="exact"/>
        <w:rPr>
          <w:rFonts w:ascii="宋体" w:hAnsi="宋体" w:eastAsia="宋体" w:cs="宋体"/>
          <w:b/>
          <w:sz w:val="44"/>
          <w:szCs w:val="44"/>
        </w:rPr>
      </w:pPr>
      <w:r>
        <w:rPr>
          <w:rFonts w:ascii="宋体" w:hAnsi="宋体" w:eastAsia="宋体" w:cs="宋体"/>
          <w:b/>
          <w:sz w:val="44"/>
          <w:szCs w:val="44"/>
        </w:rPr>
      </w:r>
      <w:r/>
    </w:p>
    <w:p>
      <w:pPr>
        <w:ind w:left="420" w:firstLine="883"/>
        <w:jc w:val="both"/>
        <w:spacing w:after="120"/>
        <w:widowControl w:val="off"/>
        <w:rPr>
          <w:rFonts w:hint="default" w:ascii="宋体" w:hAnsi="宋体" w:eastAsia="宋体" w:cs="宋体"/>
          <w:b/>
          <w:sz w:val="44"/>
          <w:szCs w:val="44"/>
          <w:lang w:val="en-GB" w:eastAsia="zh-CN" w:bidi="ar-SA"/>
        </w:rPr>
      </w:pPr>
      <w:r>
        <w:rPr>
          <w:rFonts w:hint="default" w:ascii="宋体" w:hAnsi="宋体" w:eastAsia="宋体" w:cs="宋体"/>
          <w:b/>
          <w:sz w:val="44"/>
          <w:szCs w:val="44"/>
          <w:lang w:val="en-GB" w:eastAsia="zh-CN" w:bidi="ar-SA"/>
        </w:rPr>
      </w:r>
      <w:r/>
    </w:p>
    <w:p>
      <w:pPr>
        <w:ind w:left="848" w:hanging="420"/>
        <w:jc w:val="center"/>
        <w:spacing w:line="360" w:lineRule="auto"/>
        <w:rPr>
          <w:rFonts w:ascii="宋体" w:hAnsi="宋体" w:eastAsia="宋体"/>
          <w:b/>
          <w:bCs/>
          <w:sz w:val="44"/>
          <w:szCs w:val="44"/>
        </w:rPr>
      </w:pPr>
      <w:r>
        <w:rPr>
          <w:rFonts w:ascii="宋体" w:hAnsi="宋体" w:eastAsia="宋体"/>
          <w:b/>
          <w:bCs/>
          <w:sz w:val="44"/>
          <w:szCs w:val="44"/>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center"/>
        <w:rPr>
          <w:rFonts w:hint="eastAsia"/>
          <w:sz w:val="40"/>
          <w:szCs w:val="36"/>
        </w:rPr>
        <w:sectPr>
          <w:headerReference w:type="default" r:id="rId9"/>
          <w:footerReference w:type="default" r:id="rId11"/>
          <w:footnotePr/>
          <w:endnotePr/>
          <w:type w:val="nextPage"/>
          <w:pgSz w:w="11905" w:h="16838" w:orient="portrait"/>
          <w:pgMar w:top="1304" w:right="1304" w:bottom="1304" w:left="1304" w:header="850" w:footer="907" w:gutter="0"/>
          <w:pgNumType w:start="1"/>
          <w:cols w:num="1" w:sep="0" w:space="0" w:equalWidth="1"/>
          <w:docGrid w:linePitch="360"/>
        </w:sectPr>
      </w:pPr>
      <w:r>
        <w:rPr>
          <w:rFonts w:hint="eastAsia"/>
          <w:sz w:val="40"/>
          <w:szCs w:val="36"/>
        </w:rPr>
      </w:r>
      <w:r/>
    </w:p>
    <w:p>
      <w:pPr>
        <w:jc w:val="center"/>
        <w:spacing w:line="480" w:lineRule="exact"/>
        <w:rPr>
          <w:rFonts w:hint="eastAsia" w:ascii="宋体" w:hAnsi="宋体" w:eastAsia="宋体" w:cs="Arial"/>
          <w:b/>
          <w:color w:val="000000"/>
          <w:sz w:val="32"/>
          <w:szCs w:val="32"/>
          <w:highlight w:val="none"/>
          <w:lang w:eastAsia="zh-CN"/>
        </w:rPr>
      </w:pPr>
      <w:r/>
      <w:bookmarkStart w:id="36" w:name="OLE_LINK1"/>
      <w:r>
        <w:rPr>
          <w:rFonts w:hint="eastAsia" w:ascii="宋体" w:hAnsi="宋体" w:eastAsia="宋体" w:cs="Arial"/>
          <w:b/>
          <w:color w:val="000000"/>
          <w:sz w:val="32"/>
          <w:szCs w:val="32"/>
          <w:highlight w:val="none"/>
          <w:lang w:eastAsia="zh-CN"/>
        </w:rPr>
        <w:t xml:space="preserve">南通市海门区人民政府三厂街道办事处采购三厂街道宏业路新建道路及桥涵工程</w:t>
      </w:r>
      <w:bookmarkEnd w:id="36"/>
      <w:r/>
      <w:r/>
    </w:p>
    <w:p>
      <w:pPr>
        <w:ind w:firstLine="482"/>
        <w:jc w:val="center"/>
        <w:spacing w:line="480" w:lineRule="exact"/>
        <w:rPr>
          <w:rFonts w:hint="default" w:ascii="宋体" w:hAnsi="宋体" w:eastAsia="宋体" w:cs="Times New Roman"/>
          <w:color w:val="000000"/>
          <w:sz w:val="32"/>
          <w:szCs w:val="32"/>
        </w:rPr>
      </w:pPr>
      <w:r>
        <w:rPr>
          <w:rFonts w:hint="eastAsia" w:ascii="宋体" w:hAnsi="宋体" w:eastAsia="宋体" w:cs="Arial"/>
          <w:b/>
          <w:color w:val="000000"/>
          <w:sz w:val="32"/>
          <w:szCs w:val="32"/>
        </w:rPr>
        <w:t xml:space="preserve">施工合同</w:t>
      </w:r>
      <w:r/>
    </w:p>
    <w:p>
      <w:pPr>
        <w:ind w:firstLine="354"/>
        <w:spacing w:line="440" w:lineRule="exact"/>
        <w:rPr>
          <w:rFonts w:hint="default" w:ascii="宋体" w:hAnsi="宋体" w:eastAsia="宋体" w:cs="Times New Roman"/>
          <w:sz w:val="24"/>
          <w:szCs w:val="24"/>
          <w:u w:val="single"/>
        </w:rPr>
      </w:pPr>
      <w:r>
        <w:rPr>
          <w:rFonts w:hint="eastAsia" w:ascii="宋体" w:hAnsi="宋体" w:eastAsia="宋体" w:cs="Times New Roman"/>
          <w:b/>
          <w:sz w:val="24"/>
          <w:szCs w:val="24"/>
        </w:rPr>
        <w:t xml:space="preserve">甲方(建设单位)：</w:t>
      </w:r>
      <w:r>
        <w:rPr>
          <w:rFonts w:hint="eastAsia" w:ascii="宋体" w:hAnsi="宋体" w:eastAsia="宋体" w:cs="Times New Roman"/>
          <w:sz w:val="24"/>
          <w:szCs w:val="24"/>
          <w:u w:val="single"/>
        </w:rPr>
        <w:t xml:space="preserve"> </w:t>
      </w:r>
      <w:r>
        <w:rPr>
          <w:rFonts w:hint="default"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签订地点：</w:t>
      </w:r>
      <w:r>
        <w:rPr>
          <w:rFonts w:hint="eastAsia" w:ascii="宋体" w:hAnsi="宋体" w:eastAsia="宋体" w:cs="Times New Roman"/>
          <w:sz w:val="24"/>
          <w:szCs w:val="24"/>
          <w:u w:val="single"/>
        </w:rPr>
        <w:t xml:space="preserve">           </w:t>
      </w:r>
      <w:r/>
    </w:p>
    <w:p>
      <w:pPr>
        <w:ind w:firstLine="354"/>
        <w:spacing w:line="440" w:lineRule="exact"/>
        <w:rPr>
          <w:rFonts w:hint="eastAsia" w:ascii="宋体" w:hAnsi="宋体" w:eastAsia="宋体" w:cs="Times New Roman"/>
          <w:sz w:val="24"/>
          <w:szCs w:val="24"/>
          <w:u w:val="single"/>
        </w:rPr>
      </w:pPr>
      <w:r>
        <w:rPr>
          <w:rFonts w:hint="eastAsia" w:ascii="宋体" w:hAnsi="宋体" w:eastAsia="宋体" w:cs="Times New Roman"/>
          <w:b/>
          <w:sz w:val="24"/>
          <w:szCs w:val="24"/>
        </w:rPr>
        <w:t xml:space="preserve">乙方(施工单位)：</w:t>
      </w:r>
      <w:r>
        <w:rPr>
          <w:rFonts w:hint="eastAsia" w:ascii="宋体" w:hAnsi="宋体" w:eastAsia="宋体" w:cs="Times New Roman"/>
          <w:b/>
          <w:sz w:val="24"/>
          <w:szCs w:val="24"/>
          <w:u w:val="single"/>
        </w:rPr>
        <w:t xml:space="preserve">                                   </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签订时间：</w:t>
      </w:r>
      <w:r>
        <w:rPr>
          <w:rFonts w:hint="eastAsia" w:ascii="宋体" w:hAnsi="宋体" w:eastAsia="宋体" w:cs="Times New Roman"/>
          <w:sz w:val="24"/>
          <w:szCs w:val="24"/>
          <w:u w:val="single"/>
        </w:rPr>
        <w:t xml:space="preserve">           </w:t>
      </w:r>
      <w:r/>
    </w:p>
    <w:p>
      <w:pPr>
        <w:ind w:firstLine="482"/>
        <w:spacing w:line="500" w:lineRule="exact"/>
        <w:rPr>
          <w:rFonts w:hint="default" w:ascii="宋体" w:hAnsi="宋体" w:eastAsia="宋体" w:cs="Arial"/>
          <w:b/>
          <w:color w:val="000000"/>
          <w:sz w:val="24"/>
          <w:szCs w:val="24"/>
        </w:rPr>
      </w:pPr>
      <w:r>
        <w:rPr>
          <w:rFonts w:hint="eastAsia" w:ascii="宋体" w:hAnsi="宋体" w:eastAsia="宋体" w:cs="Arial"/>
          <w:b/>
          <w:color w:val="000000"/>
          <w:sz w:val="24"/>
          <w:szCs w:val="24"/>
          <w:u w:val="single"/>
          <w:lang w:eastAsia="zh-CN"/>
        </w:rPr>
        <w:t xml:space="preserve">南通市海门区人民政府三厂街道办事处采购三厂街道宏业路新建道路及桥涵工程</w:t>
      </w:r>
      <w:r>
        <w:rPr>
          <w:rFonts w:hint="eastAsia" w:ascii="宋体" w:hAnsi="宋体" w:eastAsia="宋体" w:cs="Times New Roman"/>
          <w:color w:val="000000"/>
          <w:sz w:val="24"/>
          <w:szCs w:val="24"/>
        </w:rPr>
        <w:t xml:space="preserve">确定本工程由乙方负责实施。根据招标文件、《中华人民共和国民法典》、《中华人民共和国建筑法》并结合本工程具体情况，双方协商一致订立本合同。</w:t>
      </w:r>
      <w:r/>
    </w:p>
    <w:p>
      <w:pPr>
        <w:ind w:firstLine="480"/>
        <w:spacing w:line="500" w:lineRule="exact"/>
        <w:rPr>
          <w:rFonts w:hint="eastAsia" w:ascii="宋体" w:hAnsi="宋体" w:eastAsia="宋体" w:cs="Times New Roman"/>
          <w:b/>
          <w:bCs/>
          <w:color w:val="000000"/>
          <w:sz w:val="24"/>
          <w:szCs w:val="24"/>
          <w:u w:val="single"/>
          <w:lang w:eastAsia="zh-CN"/>
        </w:rPr>
      </w:pPr>
      <w:r>
        <w:rPr>
          <w:rFonts w:hint="eastAsia" w:ascii="宋体" w:hAnsi="宋体" w:eastAsia="宋体" w:cs="Times New Roman"/>
          <w:b/>
          <w:bCs w:val="0"/>
          <w:color w:val="000000"/>
          <w:sz w:val="24"/>
          <w:szCs w:val="24"/>
        </w:rPr>
        <w:t xml:space="preserve">第一条：工程名称</w:t>
      </w:r>
      <w:r>
        <w:rPr>
          <w:rFonts w:hint="eastAsia" w:ascii="宋体" w:hAnsi="宋体" w:eastAsia="宋体" w:cs="Times New Roman"/>
          <w:color w:val="000000"/>
          <w:sz w:val="24"/>
          <w:szCs w:val="24"/>
        </w:rPr>
        <w:t xml:space="preserve">：</w:t>
      </w:r>
      <w:r>
        <w:rPr>
          <w:rFonts w:hint="eastAsia" w:ascii="宋体" w:hAnsi="宋体" w:eastAsia="宋体" w:cs="Times New Roman"/>
          <w:bCs/>
          <w:color w:val="000000"/>
          <w:sz w:val="24"/>
          <w:szCs w:val="24"/>
          <w:u w:val="single"/>
          <w:lang w:eastAsia="zh-CN"/>
        </w:rPr>
        <w:t xml:space="preserve">南通市海门区人民政府三厂街道办事处采购三厂街道宏业路新建道路及桥涵工程</w:t>
      </w:r>
      <w:r/>
    </w:p>
    <w:p>
      <w:pPr>
        <w:ind w:firstLine="420"/>
        <w:spacing w:line="500" w:lineRule="exact"/>
        <w:rPr>
          <w:rFonts w:hint="default" w:ascii="宋体" w:hAnsi="宋体" w:eastAsia="宋体" w:cs="Times New Roman"/>
          <w:b/>
          <w:bCs/>
          <w:color w:val="000000"/>
          <w:sz w:val="24"/>
          <w:szCs w:val="24"/>
          <w:u w:val="single"/>
        </w:rPr>
      </w:pPr>
      <w:r>
        <w:rPr>
          <w:rFonts w:hint="default" w:ascii="宋体" w:hAnsi="宋体" w:eastAsia="宋体" w:cs="Times New Roman"/>
          <w:b/>
          <w:bCs w:val="0"/>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2057400</wp:posOffset>
                </wp:positionH>
                <wp:positionV relativeFrom="paragraph">
                  <wp:posOffset>98425</wp:posOffset>
                </wp:positionV>
                <wp:extent cx="635" cy="0"/>
                <wp:effectExtent l="0" t="0" r="0" b="0"/>
                <wp:wrapNone/>
                <wp:docPr id="5"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62.0pt,7.8pt" to="162.1pt,7.8pt" filled="f" strokecolor="#000000"/>
            </w:pict>
          </mc:Fallback>
        </mc:AlternateContent>
      </w:r>
      <w:r>
        <w:rPr>
          <w:rFonts w:hint="eastAsia" w:ascii="宋体" w:hAnsi="宋体" w:eastAsia="宋体" w:cs="Times New Roman"/>
          <w:b/>
          <w:bCs w:val="0"/>
          <w:color w:val="000000"/>
          <w:sz w:val="24"/>
          <w:szCs w:val="24"/>
        </w:rPr>
        <w:t xml:space="preserve">第二条：工程地点：</w:t>
      </w:r>
      <w:r>
        <w:rPr>
          <w:rFonts w:hint="eastAsia" w:ascii="宋体" w:hAnsi="宋体" w:eastAsia="宋体" w:cs="Times New Roman"/>
          <w:bCs/>
          <w:color w:val="000000"/>
          <w:sz w:val="24"/>
          <w:szCs w:val="24"/>
          <w:u w:val="single"/>
          <w:lang w:eastAsia="zh-CN"/>
        </w:rPr>
        <w:t xml:space="preserve">南通市海门区</w:t>
      </w:r>
      <w:r/>
    </w:p>
    <w:p>
      <w:pPr>
        <w:ind w:firstLine="480"/>
        <w:spacing w:line="500" w:lineRule="exact"/>
        <w:rPr>
          <w:rFonts w:hint="default" w:ascii="宋体" w:hAnsi="宋体" w:eastAsia="宋体" w:cs="Times New Roman"/>
          <w:bCs/>
          <w:color w:val="000000"/>
          <w:sz w:val="24"/>
          <w:szCs w:val="24"/>
          <w:u w:val="single"/>
          <w:lang w:val="en-US"/>
        </w:rPr>
      </w:pPr>
      <w:r>
        <w:rPr>
          <w:rFonts w:hint="eastAsia" w:ascii="宋体" w:hAnsi="宋体" w:eastAsia="宋体" w:cs="Times New Roman"/>
          <w:b/>
          <w:bCs w:val="0"/>
          <w:color w:val="000000"/>
          <w:sz w:val="24"/>
          <w:szCs w:val="24"/>
        </w:rPr>
        <w:t xml:space="preserve">第三条：工程内容：</w:t>
      </w:r>
      <w:r>
        <w:rPr>
          <w:rFonts w:hint="eastAsia" w:ascii="宋体" w:hAnsi="宋体" w:eastAsia="宋体" w:cs="Times New Roman"/>
          <w:bCs/>
          <w:color w:val="000000"/>
          <w:sz w:val="24"/>
          <w:szCs w:val="24"/>
          <w:u w:val="single"/>
        </w:rPr>
        <w:t xml:space="preserve">详见本工程《工程量清单》</w:t>
      </w:r>
      <w:r>
        <w:rPr>
          <w:rFonts w:hint="default" w:ascii="等线" w:hAnsi="等线" w:eastAsia="等线" w:cs="Times New Roman"/>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1828800</wp:posOffset>
                </wp:positionH>
                <wp:positionV relativeFrom="paragraph">
                  <wp:posOffset>284480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44.0pt,22.4pt" to="144.1pt,22.4pt" filled="f" strokecolor="#000000"/>
            </w:pict>
          </mc:Fallback>
        </mc:AlternateContent>
      </w:r>
      <w:r>
        <w:rPr>
          <w:rFonts w:hint="eastAsia" w:ascii="宋体" w:hAnsi="宋体" w:eastAsia="宋体" w:cs="Times New Roman"/>
          <w:bCs/>
          <w:color w:val="000000"/>
          <w:sz w:val="24"/>
          <w:szCs w:val="24"/>
          <w:u w:val="single"/>
          <w:lang w:val="en-US" w:eastAsia="zh-CN"/>
        </w:rPr>
        <w:t xml:space="preserve">及图纸</w:t>
      </w:r>
      <w:r/>
    </w:p>
    <w:p>
      <w:pPr>
        <w:ind w:firstLine="480"/>
        <w:spacing w:line="500" w:lineRule="exact"/>
        <w:rPr>
          <w:rFonts w:hint="default" w:ascii="宋体" w:hAnsi="宋体" w:eastAsia="宋体" w:cs="Times New Roman"/>
          <w:bCs/>
          <w:color w:val="000000"/>
          <w:sz w:val="24"/>
          <w:szCs w:val="24"/>
          <w:u w:val="single"/>
        </w:rPr>
      </w:pPr>
      <w:r>
        <w:rPr>
          <w:rFonts w:hint="eastAsia" w:ascii="宋体" w:hAnsi="宋体" w:eastAsia="宋体" w:cs="Times New Roman"/>
          <w:b/>
          <w:bCs w:val="0"/>
          <w:color w:val="000000"/>
          <w:sz w:val="24"/>
          <w:szCs w:val="24"/>
        </w:rPr>
        <w:t xml:space="preserve">第四条：工程承包方式：</w:t>
      </w:r>
      <w:r>
        <w:rPr>
          <w:rFonts w:hint="default" w:ascii="宋体" w:hAnsi="宋体" w:eastAsia="宋体" w:cs="Times New Roman"/>
          <w:sz w:val="24"/>
          <w:szCs w:val="24"/>
          <w:u w:val="single"/>
        </w:rPr>
        <w:t xml:space="preserve">包工包料</w:t>
      </w:r>
      <w:r>
        <w:rPr>
          <w:rFonts w:hint="eastAsia" w:ascii="宋体" w:hAnsi="宋体" w:eastAsia="宋体" w:cs="Times New Roman"/>
          <w:sz w:val="24"/>
          <w:szCs w:val="24"/>
          <w:u w:val="single"/>
        </w:rPr>
        <w:t xml:space="preserve">、包文明施工、包安全、包工期</w:t>
      </w:r>
      <w:r>
        <w:rPr>
          <w:rFonts w:hint="eastAsia" w:ascii="宋体" w:hAnsi="宋体" w:eastAsia="宋体" w:cs="Times New Roman"/>
          <w:sz w:val="24"/>
          <w:szCs w:val="24"/>
          <w:u w:val="single"/>
          <w:lang w:eastAsia="en-US"/>
        </w:rPr>
        <w:t xml:space="preserve">、包质量</w:t>
      </w:r>
      <w:r/>
    </w:p>
    <w:p>
      <w:pPr>
        <w:ind w:firstLine="480"/>
        <w:spacing w:line="500" w:lineRule="exact"/>
        <w:rPr>
          <w:rFonts w:hint="default" w:ascii="Segoe UI" w:hAnsi="Segoe UI" w:eastAsia="Segoe UI" w:cs="Segoe UI"/>
          <w:i w:val="0"/>
          <w:iCs w:val="0"/>
          <w:caps w:val="0"/>
          <w:color w:val="0f1115"/>
          <w:spacing w:val="0"/>
          <w:sz w:val="24"/>
          <w:szCs w:val="24"/>
          <w:highlight w:val="none"/>
          <w:shd w:val="clear" w:color="auto" w:fill="ffffff"/>
        </w:rPr>
      </w:pPr>
      <w:r>
        <w:rPr>
          <w:rFonts w:hint="eastAsia" w:ascii="宋体" w:hAnsi="宋体" w:eastAsia="宋体" w:cs="Times New Roman"/>
          <w:b/>
          <w:bCs w:val="0"/>
          <w:color w:val="000000"/>
          <w:sz w:val="24"/>
          <w:szCs w:val="24"/>
        </w:rPr>
        <w:t xml:space="preserve">第五条：合同总价：</w:t>
      </w:r>
      <w:r>
        <w:rPr>
          <w:rFonts w:hint="eastAsia" w:ascii="宋体" w:hAnsi="宋体" w:eastAsia="宋体" w:cs="Times New Roman"/>
          <w:sz w:val="24"/>
          <w:szCs w:val="24"/>
        </w:rPr>
        <w:t xml:space="preserve">大写</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详见下表全费用单价明细表。</w:t>
      </w:r>
      <w:r>
        <w:rPr>
          <w:rFonts w:hint="default" w:ascii="Segoe UI" w:hAnsi="Segoe UI" w:eastAsia="Segoe UI" w:cs="Segoe UI"/>
          <w:i w:val="0"/>
          <w:iCs w:val="0"/>
          <w:caps w:val="0"/>
          <w:color w:val="0f1115"/>
          <w:spacing w:val="0"/>
          <w:sz w:val="24"/>
          <w:szCs w:val="24"/>
          <w:highlight w:val="none"/>
          <w:shd w:val="clear" w:color="auto" w:fill="ffffff"/>
        </w:rPr>
        <w:t xml:space="preserve">本合同价包含但不限于以下全部费用：</w:t>
      </w:r>
      <w:r/>
    </w:p>
    <w:tbl>
      <w:tblPr>
        <w:tblStyle w:val="811"/>
        <w:tblW w:w="100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4"/>
        <w:gridCol w:w="1907"/>
        <w:gridCol w:w="3850"/>
        <w:gridCol w:w="675"/>
        <w:gridCol w:w="865"/>
        <w:gridCol w:w="966"/>
        <w:gridCol w:w="888"/>
      </w:tblGrid>
      <w:tr>
        <w:trPr>
          <w:jc w:val="center"/>
          <w:trHeight w:val="48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项目特征描述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计量</w:t>
            </w:r>
            <w:r>
              <w:rPr>
                <w:rFonts w:hint="eastAsia" w:ascii="黑体" w:hAnsi="宋体" w:eastAsia="黑体" w:cs="黑体"/>
                <w:b w:val="0"/>
                <w:bCs w:val="0"/>
                <w:i w:val="0"/>
                <w:iCs w:val="0"/>
                <w:color w:val="000000"/>
                <w:sz w:val="20"/>
                <w:szCs w:val="20"/>
                <w:u w:val="none"/>
                <w:lang w:val="en-US" w:eastAsia="zh-CN" w:bidi="ar"/>
              </w:rPr>
              <w:br/>
            </w:r>
            <w:r>
              <w:rPr>
                <w:rFonts w:hint="eastAsia" w:ascii="黑体" w:hAnsi="宋体" w:eastAsia="黑体" w:cs="黑体"/>
                <w:b w:val="0"/>
                <w:bCs w:val="0"/>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keepLines w:val="0"/>
              <w:keepNext w:val="0"/>
              <w:widowControl/>
              <w:rPr>
                <w:rFonts w:hint="eastAsia"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工程量</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keepLines w:val="0"/>
              <w:keepNext w:val="0"/>
              <w:widowControl/>
              <w:rPr>
                <w:rFonts w:hint="default" w:ascii="黑体" w:hAnsi="宋体" w:eastAsia="黑体" w:cs="黑体"/>
                <w:b w:val="0"/>
                <w:bCs w:val="0"/>
                <w:i w:val="0"/>
                <w:iCs w:val="0"/>
                <w:color w:val="000000"/>
                <w:sz w:val="20"/>
                <w:szCs w:val="20"/>
                <w:u w:val="none"/>
                <w:lang w:val="en-US" w:eastAsia="zh-CN" w:bidi="ar"/>
              </w:rPr>
              <w:suppressLineNumbers w:val="0"/>
            </w:pPr>
            <w:r>
              <w:rPr>
                <w:rFonts w:hint="eastAsia" w:ascii="黑体" w:hAnsi="宋体" w:eastAsia="黑体" w:cs="黑体"/>
                <w:b w:val="0"/>
                <w:bCs w:val="0"/>
                <w:i w:val="0"/>
                <w:iCs w:val="0"/>
                <w:color w:val="000000"/>
                <w:sz w:val="20"/>
                <w:szCs w:val="20"/>
                <w:u w:val="none"/>
                <w:lang w:val="en-US" w:eastAsia="zh-CN" w:bidi="ar"/>
              </w:rPr>
              <w:t xml:space="preserve">全费用单价（元）</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黑体" w:hAnsi="宋体" w:eastAsia="黑体" w:cs="黑体"/>
                <w:b w:val="0"/>
                <w:bCs w:val="0"/>
                <w:i w:val="0"/>
                <w:iCs w:val="0"/>
                <w:color w:val="000000"/>
                <w:sz w:val="20"/>
                <w:szCs w:val="20"/>
                <w:u w:val="none"/>
                <w:lang w:val="en-US" w:eastAsia="zh-CN" w:bidi="ar"/>
              </w:rPr>
              <w:suppressLineNumbers w:val="0"/>
            </w:pPr>
            <w:r>
              <w:rPr>
                <w:rFonts w:hint="eastAsia" w:ascii="黑体" w:hAnsi="宋体" w:eastAsia="黑体" w:cs="黑体"/>
                <w:b w:val="0"/>
                <w:bCs w:val="0"/>
                <w:i w:val="0"/>
                <w:iCs w:val="0"/>
                <w:color w:val="000000"/>
                <w:sz w:val="20"/>
                <w:szCs w:val="20"/>
                <w:u w:val="none"/>
                <w:lang w:val="en-US" w:eastAsia="zh-CN" w:bidi="ar"/>
              </w:rPr>
              <w:t xml:space="preserve">合价（元）</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宏业路新建工程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871.8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水泥稳定碎(砾)石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1.水泥含量：4.5%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2.厚度：18cm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761.1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2.喷油量：0.7-1.5L/M2</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1.改性乳化沥青下封层  PRC阳离子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2.材料品种、用量：6-8KG/M3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3.h=0.6cm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1.沥青品种：AC-20C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2.沥青混凝土种类：中粒式沥青混凝土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1.材料品种：PC-3粘油层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1.沥青品种：AC-13C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2.沥青混凝土种类：细粒式沥青混凝土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3.厚度：4CM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1.宏业路人行道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1.宏业路人行道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2.混凝土强度等级：C20无沙透水混凝土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1.宏业路人行道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2.块料品种、规格：透水混凝土路面砖 6*10*20cm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3.垫层、基层材料品种、厚度、混凝土强度等级：1:6干硬性水泥砂浆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4.含盲道砖6*20*20cm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安砌侧(平、缘)石-侧石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1.材料品种、规格：75*27.5*12.5cm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安砌侧(平、缘)石-平石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1.材料品种、规格：75*30*12.5cm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安砌侧(平、缘)石-筑边平石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1.材料品种、规格：筑边平石75*20*7.5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树池砌筑</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1.材料品种、规格：75*20*12.5cm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2.垫层、基础材料品种、厚度：2cm1:3干硬性水泥砂浆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挡车石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1.挡车石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井周加固</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1.井周加固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2.含钢筋混凝土板、玻纤格栅等所有图示内容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1.断面填方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路基清表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2.土类别：一二类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3.挖土深度：30cm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1.压实补偿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2.6%灰土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掺无机结合料</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1.密实度：6%石灰土路基处理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掺无机结合料</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原槽翻拌，掺6%石灰处置,20cm厚</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掺无机结合料</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1.路基中部6%石灰土填埋处理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差方外购，投标单位根据现场实际情况综合考虑，结算不调整</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1.填方来源：原土利用</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357.03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27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1.垫层材质及厚度：碎石垫层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2.基础材质、形式及厚度：C30钢筋混凝土基础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3.管道规格、等级：DN600 二级钢筋混凝土管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4.连接形式：承插式接口，胶圈链接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1.垫层、基础材质及厚度：C20混凝土垫层 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 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 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1.种类：φ1250沉泥井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2.详见20S515,页313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2.参照16S518,页44</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1.垫层、基础材质及厚度：C20混凝土垫层 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现状检查井修复</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手孔封堵</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封堵</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路灯</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低压成套路灯控制柜</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1.名称：路灯配电箱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2.型号：JXFF1(不锈钢）IP65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3.基础形式、材质、规格：含基础，接地装置，具体参数详见图纸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常规照明灯</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挑金属路灯H=10M,臂长1.5M,上口外径70mm,下口外径200mm，灯杆壁厚≥4mm，杆体为一次成型圆锥干，采用优质Q235B钢材，LED灯60W，含地脚螺栓等C25混凝土路灯基础600*600*1600，待灯杆安装后，用10CM厚C10素混凝土封包，接地，具体参数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1.材质：HDPE单壁波纹管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2.规格：D63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1.型号：YJV-0.6/1-5*10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2.敷设方式：管内穿线</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1.型号：YJV-0.6/1-4*25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2.敷设方式：管内穿线</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2.型号：BVV-3*2.5</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2.规格：SC80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人(手)孔井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1.名称：路灯手孔井，具体详见图纸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交通标识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53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1.类型：禁令标志-单柱式  停车让行标志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2.材质、规格尺寸：柱：Q235B钢管柱，面层采用热浸镀锌聚酯复合涂层进行处理，平均镀锌层附着量及厚度需满足设计图纸要求。 标志牌：铝合金板，厚度2mm，版面尺寸φ600mm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3.板面反光膜等级：Ⅲ类反光膜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4.含土方、基础、埋件、立柱、标志牌、反光膜等所有内容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3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1.类型：禁令标志-单柱式  限速标牌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2.材质、规格尺寸：柱：Q235B钢管柱，面层采用热浸镀锌聚酯复合涂层进行处理，平均镀锌层附着量及厚度需满足设计图纸要求。标志牌：铝合金板，厚度2mm，版面尺寸φ600mm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3.板面反光膜等级：Ⅲ类反光膜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4.含土方、基础、埋件、立柱、标志牌、反光膜等所有内容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3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1.类型：指路标志-悬臂式   交叉路口指路标志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2.材质、规格尺寸：柱：Q235B钢管柱，面层采用热浸镀锌聚酯复合涂层进行处理，平均镀锌层附着量及厚度需满足设计图纸要求。标志牌：铝合金板，厚度3mm，版面尺寸4000*2600mm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3.板面反光膜等级：Ⅳ类反光膜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4.含土方、基础、埋件、立柱、标志牌、反光膜等所有内容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1.热熔型涂料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2.各类型标示线宽、样式、位置等详见设计图纸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桥涵工程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1145.3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水泥稳定碎(砾)石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1.水泥含量：4.5%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2.厚度：18cm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1053.2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2.喷油量：0.7-1.5L/M2</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1.改性乳化沥青下封层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2.材料品种、用量：6-8KG/M3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1.沥青品种：AC-20C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2.沥青混凝土种类：中粒式沥青混凝土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1.材料品种：PC-3粘油层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1.沥青品种：AC-13C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2.沥青混凝土种类：细粒式沥青混凝土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3.厚度：4CM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1.材料品种、规格：75*27.5*12.5cm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1.材料品种、规格：75*30*12.5cm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井周加固</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1.井周加固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2.含钢筋混凝土板、玻纤格栅等所有图示内容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强夯地基</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原槽碾压</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1.石料规格：碎砖垫层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1.混凝土强度等级：水泥混凝土基层，详见图纸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1.厚度：40cm，暂计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拆除电杆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现状电杆迁改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现状结构拆除</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拆除现状混凝土墙</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土方工程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1.填方来源：断面填方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2.土类别：一二类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3.挖土深度：30cm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1.填方来源：压实补偿，6%石灰土路基处理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1.密实度：6%石灰土路基处理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原槽翻拌，掺6%石灰处置,20cm厚</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路基中部6%石灰土填埋处理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挖淤泥、流砂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沟塘回填6%石灰土</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素土回填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差方外购</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300.51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1.填方来源：原土利用</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571.43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箱涵工程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拆除原有管涵</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箱涵土方回填 6%灰土回填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级配砂石垫层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121.88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混凝土防撞护栏</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混凝土防撞护栏，含组合式护栏，详见图纸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止水带</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橡胶止水带</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混凝土基础</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C25混凝土铺砌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砂砾垫层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构件钢筋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10以内</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构件钢筋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18以内</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9.139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构件钢筋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25以内</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7.679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C25混凝土垫层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混凝土箱涵</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C35混凝土箱体</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混凝土挡墙墙身</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C35函顶翼墙</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混凝土挡墙墙身</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C35挡土墙</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混凝土其他构件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管线牛腿</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27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1.垫层材质及厚度：碎石垫层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2.基础材质、形式及厚度：C30钢筋混凝土基础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3.管道规格、等级：DN600 二级钢筋混凝土管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4.连接形式：承插式接口，胶圈链接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7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1.垫层材质及厚度：碎石垫层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2.基础材质、形式及厚度：C30钢筋混凝土基础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3.管道规格、等级：DN800 二级钢筋混凝土管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4.连接形式：承插式接口，胶圈链接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 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1.种类：φ1250沉泥井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2.详见20S515,页313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1.种类：φ1500沉泥井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2.详见20S515,页313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1.种类：检查井φ1800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2.参照16S518,页44</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混凝土出水口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八字式排出口、dn800、20S517,页7</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手孔封堵</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封堵</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污水工程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1.垫层、基础材质及厚度：C20混凝土垫层 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1.垫层、基础材质及厚度：D325*8</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1.垫层、基础材质及厚度：D159*8</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3.20S515、页313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1.种类：闸槽井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2.规格：1400*1300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3.20S515、页317</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现状检查井修复</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手孔封堵</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封堵</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1.种类：消能井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2.规格：2000*1700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3.参照20S515.页85</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1.种类：45度钢制弯头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2.材质及规格：DN150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1.材质及规格：钢制法兰DN150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1.材质及规格：钢制法兰DN300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1.种类：可曲橡胶软接头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1.名称：柔性防水套管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2.规格：DN300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1.名称：柔性防水套管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2.材质：DN150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现浇混凝土支墩</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C30支墩</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管道包封</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C30包封</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泵站</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模块化井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一体化泵站，详见深化设计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坝基固结灌浆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泵站灌浆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混凝土基础</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C30泵站基础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现浇混凝土零星构件钢筋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泵站基础钢筋，详见图纸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C20泵站垫层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栏杆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PVC塑钢围栏</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泵站挖方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泵站填方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余方外运，运距自行考虑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平整场地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绿化修复</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平整场地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道路修复</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钢板桩</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钢板桩支护</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路灯</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1.材质：HDPE单壁波纹管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2.规格：D63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2.规格：SC80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人(手)孔井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1.名称：路灯手孔井，具体详见图纸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常规照明灯</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挑金属路灯H=10M,臂长1.5M,上口外径70mm,下口外径200mm，灯杆壁厚≥4mm，杆体为一次成型圆锥干，采用优质Q235B钢材，LED灯60W，含地脚螺栓等C25混凝土路灯基础600*600*1600，待灯杆安装后，用10CM厚C10素混凝土封包，接地，具体参数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1.型号：YJV-0.6/1-5*10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2.敷设方式：管内穿线</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2.型号：BVV-3*2.5</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（六）</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给水工程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7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2.材质及规格：螺旋钢管D219*6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3.连接形式：焊接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4.管道检验及试验要求：消毒冲洗、管道试压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5.防腐要求：钢管内外防腐</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2.材质及规格：K9级球墨铸铁管DN200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4.管道检验及试验要求：消毒冲洗、管道试压</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1.种类：闸阀Z45X-10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 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3.连接形式：法兰连接，含一副法兰片</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1.种类：闸阀Z45X-10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 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3.连接形式：法兰连接，含一副法兰片</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1.种类：复合排气阀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 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3.连接形式：法兰连接，含一副法兰片</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1.材质及规格：钢制法兰DN200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1.种类：全盘排气三通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2.材质及规格：铸铁DN200*65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1.种类：全盘三通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2.材质及规格：铸铁DN200*200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1.种类：45度承插弯头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1.种类：45度钢制弯头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1.种类：承盘短管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1.种类：盘插短管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1.种类：双盘短管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1.种类：伸缩器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1、规格：Φ1200砖砌阀门井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2、井盖座：Φ700球墨铸铁重型井盖井座（具有防盗、防震、防弹跳、防意外闭合装置）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3、包含模板钢筋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4、图集：07MS101-2-14</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混凝土支撑</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1.种类：支墩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2.图集：10S505,页125~136</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1.名称：排气阀保温</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1、名称：更换现状给水阀门井盖（铸铁）</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（七）</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交通标识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1.类型：禁令标志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2.材质、规格尺寸：φ600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3.板面反光膜等级：三类反光膜</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1.类型：警告标志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2.材质、规格尺寸：边长700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3.板面反光膜等级：三类反光膜</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1.类型：指示标志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2.材质、规格尺寸：600*600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3.板面反光膜等级：三类反光膜</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热熔型涂料</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φ120mm(表面贴I类反光膜)</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波形护栏Gr-B-2E</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9151"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大写：           小写：</w:t>
            </w:r>
            <w:r/>
          </w:p>
        </w:tc>
      </w:tr>
    </w:tbl>
    <w:p>
      <w:pPr>
        <w:spacing w:line="500" w:lineRule="exact"/>
        <w:rPr>
          <w:rFonts w:hint="default" w:ascii="宋体" w:hAnsi="宋体" w:eastAsia="宋体" w:cs="Times New Roman"/>
          <w:b/>
          <w:bCs w:val="0"/>
          <w:color w:val="000000"/>
          <w:sz w:val="24"/>
          <w:szCs w:val="24"/>
        </w:rPr>
      </w:pPr>
      <w:r>
        <w:rPr>
          <w:rFonts w:hint="eastAsia" w:ascii="宋体" w:hAnsi="宋体" w:eastAsia="宋体" w:cs="Times New Roman"/>
          <w:b/>
          <w:bCs w:val="0"/>
          <w:color w:val="000000"/>
          <w:sz w:val="24"/>
          <w:szCs w:val="24"/>
        </w:rPr>
        <w:t xml:space="preserve">第六条：项目组管理成员：</w:t>
      </w:r>
      <w:r/>
    </w:p>
    <w:tbl>
      <w:tblPr>
        <w:tblStyle w:val="811"/>
        <w:tblW w:w="100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637"/>
        <w:gridCol w:w="1213"/>
        <w:gridCol w:w="787"/>
        <w:gridCol w:w="2571"/>
        <w:gridCol w:w="1985"/>
        <w:gridCol w:w="992"/>
      </w:tblGrid>
      <w:tr>
        <w:trPr>
          <w:jc w:val="center"/>
          <w:trHeight w:val="840"/>
        </w:trPr>
        <w:tc>
          <w:tcPr>
            <w:tcW w:w="846"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序号</w:t>
            </w:r>
            <w:r/>
          </w:p>
        </w:tc>
        <w:tc>
          <w:tcPr>
            <w:tcW w:w="1637"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岗位</w:t>
            </w:r>
            <w:r/>
          </w:p>
        </w:tc>
        <w:tc>
          <w:tcPr>
            <w:tcW w:w="1213"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姓名</w:t>
            </w:r>
            <w:r/>
          </w:p>
        </w:tc>
        <w:tc>
          <w:tcPr>
            <w:tcW w:w="787"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年龄</w:t>
            </w:r>
            <w:r/>
          </w:p>
        </w:tc>
        <w:tc>
          <w:tcPr>
            <w:tcW w:w="2571"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身份证号码</w:t>
            </w:r>
            <w:r/>
          </w:p>
        </w:tc>
        <w:tc>
          <w:tcPr>
            <w:tcW w:w="1985"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证书编号</w:t>
            </w:r>
            <w:r/>
          </w:p>
        </w:tc>
        <w:tc>
          <w:tcPr>
            <w:tcW w:w="992"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472"/>
        </w:trPr>
        <w:tc>
          <w:tcPr>
            <w:tcW w:w="846"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1</w:t>
            </w:r>
            <w:r/>
          </w:p>
        </w:tc>
        <w:tc>
          <w:tcPr>
            <w:tcW w:w="1637" w:type="dxa"/>
            <w:vAlign w:val="center"/>
            <w:textDirection w:val="lrTb"/>
            <w:noWrap/>
          </w:tcPr>
          <w:p>
            <w:pPr>
              <w:contextualSpacing/>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项目负责人</w:t>
            </w:r>
            <w:r/>
          </w:p>
        </w:tc>
        <w:tc>
          <w:tcPr>
            <w:tcW w:w="1213"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787"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2571"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1985"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992"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r>
      <w:tr>
        <w:trPr>
          <w:jc w:val="center"/>
          <w:trHeight w:val="423"/>
        </w:trPr>
        <w:tc>
          <w:tcPr>
            <w:tcW w:w="846"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2</w:t>
            </w:r>
            <w:r/>
          </w:p>
        </w:tc>
        <w:tc>
          <w:tcPr>
            <w:tcW w:w="1637" w:type="dxa"/>
            <w:vAlign w:val="center"/>
            <w:textDirection w:val="lrTb"/>
            <w:noWrap/>
          </w:tcPr>
          <w:p>
            <w:pPr>
              <w:contextualSpacing/>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施工员</w:t>
            </w:r>
            <w:r/>
          </w:p>
        </w:tc>
        <w:tc>
          <w:tcPr>
            <w:tcW w:w="1213"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787"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2571"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1985"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992"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r>
      <w:tr>
        <w:trPr>
          <w:jc w:val="center"/>
          <w:trHeight w:val="415"/>
        </w:trPr>
        <w:tc>
          <w:tcPr>
            <w:tcW w:w="846"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3</w:t>
            </w:r>
            <w:r/>
          </w:p>
        </w:tc>
        <w:tc>
          <w:tcPr>
            <w:tcW w:w="1637" w:type="dxa"/>
            <w:vAlign w:val="center"/>
            <w:textDirection w:val="lrTb"/>
            <w:noWrap/>
          </w:tcPr>
          <w:p>
            <w:pPr>
              <w:contextualSpacing/>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质量员</w:t>
            </w:r>
            <w:r/>
          </w:p>
        </w:tc>
        <w:tc>
          <w:tcPr>
            <w:tcW w:w="1213"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787"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2571"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1985"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992"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r>
      <w:tr>
        <w:trPr>
          <w:jc w:val="center"/>
          <w:trHeight w:val="406"/>
        </w:trPr>
        <w:tc>
          <w:tcPr>
            <w:tcW w:w="846"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4</w:t>
            </w:r>
            <w:r/>
          </w:p>
        </w:tc>
        <w:tc>
          <w:tcPr>
            <w:tcW w:w="1637" w:type="dxa"/>
            <w:vAlign w:val="center"/>
            <w:textDirection w:val="lrTb"/>
            <w:noWrap/>
          </w:tcPr>
          <w:p>
            <w:pPr>
              <w:contextualSpacing/>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安全员</w:t>
            </w:r>
            <w:r/>
          </w:p>
        </w:tc>
        <w:tc>
          <w:tcPr>
            <w:tcW w:w="1213"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787"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2571"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1985"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992"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r>
      <w:tr>
        <w:trPr>
          <w:jc w:val="center"/>
          <w:trHeight w:val="464"/>
        </w:trPr>
        <w:tc>
          <w:tcPr>
            <w:tcW w:w="846" w:type="dxa"/>
            <w:vAlign w:val="center"/>
            <w:textDirection w:val="lrTb"/>
            <w:noWrap/>
          </w:tcPr>
          <w:p>
            <w:pPr>
              <w:contextualSpacing/>
              <w:jc w:val="center"/>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5</w:t>
            </w:r>
            <w:r/>
          </w:p>
        </w:tc>
        <w:tc>
          <w:tcPr>
            <w:tcW w:w="1637" w:type="dxa"/>
            <w:vAlign w:val="center"/>
            <w:textDirection w:val="lrTb"/>
            <w:noWrap/>
          </w:tcPr>
          <w:p>
            <w:pPr>
              <w:contextualSpacing/>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资料员</w:t>
            </w:r>
            <w:r/>
          </w:p>
        </w:tc>
        <w:tc>
          <w:tcPr>
            <w:tcW w:w="1213"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787"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2571" w:type="dxa"/>
            <w:vAlign w:val="top"/>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1985"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c>
          <w:tcPr>
            <w:tcW w:w="992" w:type="dxa"/>
            <w:vAlign w:val="center"/>
            <w:textDirection w:val="lrTb"/>
            <w:noWrap/>
          </w:tcPr>
          <w:p>
            <w:pPr>
              <w:contextualSpacing/>
              <w:ind w:firstLine="560"/>
              <w:jc w:val="center"/>
              <w:spacing w:line="440" w:lineRule="exact"/>
              <w:rPr>
                <w:rFonts w:hint="default" w:ascii="宋体" w:hAnsi="宋体" w:eastAsia="宋体" w:cs="Times New Roman"/>
                <w:sz w:val="24"/>
                <w:szCs w:val="24"/>
              </w:rPr>
            </w:pPr>
            <w:r>
              <w:rPr>
                <w:rFonts w:hint="default" w:ascii="宋体" w:hAnsi="宋体" w:eastAsia="宋体" w:cs="Times New Roman"/>
                <w:sz w:val="24"/>
                <w:szCs w:val="24"/>
              </w:rPr>
            </w:r>
            <w:r/>
          </w:p>
        </w:tc>
      </w:tr>
    </w:tbl>
    <w:p>
      <w:pPr>
        <w:ind w:firstLine="60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所有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b/>
          <w:bCs w:val="0"/>
          <w:color w:val="000000"/>
          <w:sz w:val="24"/>
          <w:szCs w:val="24"/>
        </w:rPr>
        <w:t xml:space="preserve">第七条、工期要求</w:t>
      </w:r>
      <w:r>
        <w:rPr>
          <w:rFonts w:hint="eastAsia" w:ascii="宋体" w:hAnsi="宋体" w:eastAsia="宋体" w:cs="Times New Roman"/>
          <w:bCs/>
          <w:color w:val="000000"/>
          <w:sz w:val="24"/>
          <w:szCs w:val="24"/>
        </w:rPr>
        <w:t xml:space="preserve">：</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日历天</w:t>
      </w:r>
      <w:r/>
    </w:p>
    <w:p>
      <w:pPr>
        <w:ind w:firstLine="360"/>
        <w:spacing w:line="440" w:lineRule="exact"/>
        <w:rPr>
          <w:rFonts w:hint="default" w:ascii="宋体" w:hAnsi="宋体" w:eastAsia="宋体" w:cs="Times New Roman"/>
          <w:b/>
          <w:bCs/>
          <w:sz w:val="24"/>
          <w:szCs w:val="24"/>
        </w:rPr>
      </w:pPr>
      <w:r>
        <w:rPr>
          <w:rFonts w:hint="eastAsia" w:ascii="宋体" w:hAnsi="宋体" w:eastAsia="宋体" w:cs="Times New Roman"/>
          <w:b/>
          <w:bCs w:val="0"/>
          <w:color w:val="000000"/>
          <w:sz w:val="24"/>
          <w:szCs w:val="24"/>
        </w:rPr>
        <w:t xml:space="preserve">第八条：</w:t>
      </w:r>
      <w:r>
        <w:rPr>
          <w:rFonts w:hint="eastAsia" w:ascii="宋体" w:hAnsi="宋体" w:eastAsia="宋体" w:cs="Times New Roman"/>
          <w:b/>
          <w:bCs/>
          <w:sz w:val="24"/>
          <w:szCs w:val="24"/>
        </w:rPr>
        <w:t xml:space="preserve">质量要求：</w:t>
      </w:r>
      <w:r>
        <w:rPr>
          <w:rFonts w:hint="eastAsia" w:ascii="宋体" w:hAnsi="宋体" w:eastAsia="宋体" w:cs="Times New Roman"/>
          <w:sz w:val="24"/>
          <w:szCs w:val="24"/>
          <w:lang w:eastAsia="en-US"/>
        </w:rPr>
        <w:t xml:space="preserve">合格。</w:t>
      </w:r>
      <w:r/>
    </w:p>
    <w:p>
      <w:pPr>
        <w:ind w:firstLine="48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1、材料质量必须符合国家或相关行业标准要求；工程施工质量必须符合相关专业施工技术规范要求，满足国家或相关行业标准，确保达到质量验收标准要求、并且通过竣工验收。</w:t>
      </w:r>
      <w:r/>
    </w:p>
    <w:p>
      <w:pPr>
        <w:ind w:firstLine="600"/>
        <w:spacing w:line="500" w:lineRule="exact"/>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所有材料均由乙方负责采购，由甲方验收，验收合格后方可使用。主要材料必须提供有效的合格证(质保书)和有关检测报告，严禁“三无”产品和低劣材料进场，如发现不合格，甲方有权拒绝使用，乙方承担一切损失。甲方如对材料的规格、型号、品牌有约定或者乙方对材料的规格、型号、品牌有承诺的，乙方应当购买确定的规格、型号、品牌，不得私自更换，否则甲方有权要求乙方拆除或整改，因此产生的费用由乙方自行承担。</w:t>
      </w:r>
      <w:r/>
    </w:p>
    <w:p>
      <w:pPr>
        <w:ind w:firstLine="600"/>
        <w:spacing w:line="500" w:lineRule="exact"/>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3、乙方必须按不低于采购文件要求的材料质量及技术要求等标准供货、施工等。在施工过程中严格执行国家、行业现行施工规范和程序，加强质量控制程序，以确保一次性通过，质量合格。</w:t>
      </w:r>
      <w:r/>
    </w:p>
    <w:p>
      <w:pPr>
        <w:ind w:firstLine="600"/>
        <w:spacing w:line="500" w:lineRule="exact"/>
        <w:rPr>
          <w:rFonts w:hint="eastAsia" w:ascii="宋体" w:hAnsi="宋体" w:eastAsia="宋体" w:cs="Times New Roman"/>
          <w:bCs/>
          <w:color w:val="000000"/>
          <w:sz w:val="24"/>
          <w:szCs w:val="24"/>
        </w:rPr>
      </w:pPr>
      <w:r>
        <w:rPr>
          <w:rFonts w:hint="eastAsia" w:ascii="宋体" w:hAnsi="宋体" w:eastAsia="宋体" w:cs="Times New Roman"/>
          <w:b/>
          <w:bCs w:val="0"/>
          <w:color w:val="000000"/>
          <w:sz w:val="24"/>
          <w:szCs w:val="24"/>
        </w:rPr>
        <w:t xml:space="preserve">第九条：施工安全：</w:t>
      </w:r>
      <w:r>
        <w:rPr>
          <w:rFonts w:hint="eastAsia" w:ascii="宋体" w:hAnsi="宋体" w:eastAsia="宋体" w:cs="Times New Roman"/>
          <w:bCs/>
          <w:color w:val="000000"/>
          <w:sz w:val="24"/>
          <w:szCs w:val="24"/>
        </w:rPr>
        <w:t xml:space="preserve">本</w:t>
      </w:r>
      <w:r>
        <w:rPr>
          <w:rFonts w:hint="eastAsia" w:ascii="宋体" w:hAnsi="宋体" w:eastAsia="宋体" w:cs="Times New Roman"/>
          <w:bCs/>
          <w:color w:val="000000"/>
          <w:sz w:val="24"/>
          <w:szCs w:val="24"/>
          <w:lang w:val="en-US" w:eastAsia="zh-CN"/>
        </w:rPr>
        <w:t xml:space="preserve">项目</w:t>
      </w:r>
      <w:r>
        <w:rPr>
          <w:rFonts w:hint="eastAsia" w:ascii="宋体" w:hAnsi="宋体" w:eastAsia="宋体" w:cs="Times New Roman"/>
          <w:bCs/>
          <w:color w:val="000000"/>
          <w:sz w:val="24"/>
          <w:szCs w:val="24"/>
        </w:rPr>
        <w:t xml:space="preserve">实施过程中乙方要严把安全关，施工过程中发生的一切事故由乙方自行负责。</w:t>
      </w:r>
      <w:r/>
    </w:p>
    <w:p>
      <w:pPr>
        <w:ind w:firstLine="600"/>
        <w:spacing w:line="5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乙方</w:t>
      </w:r>
      <w:r>
        <w:rPr>
          <w:rFonts w:hint="eastAsia" w:ascii="宋体" w:hAnsi="宋体" w:eastAsia="宋体" w:cs="Times New Roman"/>
          <w:bCs/>
          <w:color w:val="000000"/>
          <w:sz w:val="24"/>
          <w:szCs w:val="24"/>
        </w:rPr>
        <w:t xml:space="preserve">对施工现场的安全生产管理负总责，</w:t>
      </w:r>
      <w:r>
        <w:rPr>
          <w:rFonts w:hint="eastAsia" w:ascii="宋体" w:hAnsi="宋体" w:eastAsia="宋体" w:cs="Times New Roman"/>
          <w:bCs/>
          <w:color w:val="000000"/>
          <w:sz w:val="24"/>
          <w:szCs w:val="24"/>
          <w:lang w:val="en-US" w:eastAsia="zh-CN"/>
        </w:rPr>
        <w:t xml:space="preserve">乙方</w:t>
      </w:r>
      <w:r>
        <w:rPr>
          <w:rFonts w:hint="eastAsia" w:ascii="宋体" w:hAnsi="宋体" w:eastAsia="宋体" w:cs="Times New Roman"/>
          <w:bCs/>
          <w:color w:val="000000"/>
          <w:sz w:val="24"/>
          <w:szCs w:val="24"/>
        </w:rPr>
        <w:t xml:space="preserve">在工地现场必须按规定要求配备专职安全员，由专职安全员进行现场监督。</w:t>
      </w:r>
      <w:r/>
    </w:p>
    <w:p>
      <w:pPr>
        <w:ind w:firstLine="600"/>
        <w:spacing w:line="5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w:t>
      </w:r>
      <w:r>
        <w:rPr>
          <w:rFonts w:hint="eastAsia" w:ascii="宋体" w:hAnsi="宋体" w:eastAsia="宋体" w:cs="Times New Roman"/>
          <w:bCs/>
          <w:color w:val="000000"/>
          <w:sz w:val="24"/>
          <w:szCs w:val="24"/>
          <w:lang w:val="en-US" w:eastAsia="zh-CN"/>
        </w:rPr>
        <w:t xml:space="preserve">合同价</w:t>
      </w:r>
      <w:r>
        <w:rPr>
          <w:rFonts w:hint="eastAsia" w:ascii="宋体" w:hAnsi="宋体" w:eastAsia="宋体" w:cs="Times New Roman"/>
          <w:bCs/>
          <w:color w:val="000000"/>
          <w:sz w:val="24"/>
          <w:szCs w:val="24"/>
        </w:rPr>
        <w:t xml:space="preserve">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ind w:firstLine="600"/>
        <w:spacing w:line="500" w:lineRule="exact"/>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第十条：双方的权利义务</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1、甲方应在开工前向乙方交底施工要求，应按合同约定支付工程价款。</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2、乙方应严格按工程建设安全生产的有关管理规定，采取安全措施组织施工，并协调好施工周边环境，按期保质完成施工内容。</w:t>
      </w:r>
      <w:r/>
    </w:p>
    <w:p>
      <w:pPr>
        <w:ind w:firstLine="600"/>
        <w:spacing w:line="500" w:lineRule="exact"/>
        <w:rPr>
          <w:rFonts w:hint="default" w:ascii="宋体" w:hAnsi="宋体" w:eastAsia="宋体" w:cs="Times New Roman"/>
          <w:color w:val="000000"/>
          <w:sz w:val="24"/>
          <w:szCs w:val="24"/>
        </w:rPr>
      </w:pPr>
      <w:r>
        <w:rPr>
          <w:rFonts w:hint="eastAsia" w:ascii="宋体" w:hAnsi="宋体" w:eastAsia="宋体" w:cs="Times New Roman"/>
          <w:b/>
          <w:bCs/>
          <w:color w:val="000000"/>
          <w:sz w:val="24"/>
          <w:szCs w:val="24"/>
        </w:rPr>
        <w:t xml:space="preserve">第十一条：竣工验收与决算</w:t>
      </w:r>
      <w:r/>
    </w:p>
    <w:p>
      <w:pPr>
        <w:ind w:firstLine="482"/>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由甲方按</w:t>
      </w:r>
      <w:r>
        <w:rPr>
          <w:rFonts w:hint="eastAsia" w:ascii="宋体" w:hAnsi="宋体" w:eastAsia="宋体" w:cs="Times New Roman"/>
          <w:sz w:val="24"/>
          <w:szCs w:val="24"/>
          <w:lang w:eastAsia="zh-Hans"/>
        </w:rPr>
        <w:t xml:space="preserve">工程量清单及图纸等相关</w:t>
      </w:r>
      <w:r>
        <w:rPr>
          <w:rFonts w:hint="eastAsia" w:ascii="宋体" w:hAnsi="宋体" w:eastAsia="宋体" w:cs="Times New Roman"/>
          <w:sz w:val="24"/>
          <w:szCs w:val="24"/>
        </w:rPr>
        <w:t xml:space="preserve">文件要求组织验收。乙方全部</w:t>
      </w:r>
      <w:r>
        <w:rPr>
          <w:rFonts w:hint="eastAsia" w:ascii="宋体" w:hAnsi="宋体" w:eastAsia="宋体" w:cs="Times New Roman"/>
          <w:sz w:val="24"/>
          <w:szCs w:val="24"/>
          <w:lang w:val="en-US" w:eastAsia="zh-CN"/>
        </w:rPr>
        <w:t xml:space="preserve">内容</w:t>
      </w:r>
      <w:r>
        <w:rPr>
          <w:rFonts w:hint="eastAsia" w:ascii="宋体" w:hAnsi="宋体" w:eastAsia="宋体" w:cs="Times New Roman"/>
          <w:sz w:val="24"/>
          <w:szCs w:val="24"/>
        </w:rPr>
        <w:t xml:space="preserve">施工完毕后，向甲方提出验收申请，验收不合格的，由乙方负责整改，如造成工期延误的，需承担延误工期的责任。全部验收合格前，由乙方负责对施工项目的看护和管理，因看护和管理不当造成的损坏，乙方负责修复，费用已包含在</w:t>
      </w:r>
      <w:r>
        <w:rPr>
          <w:rFonts w:hint="eastAsia" w:ascii="宋体" w:hAnsi="宋体" w:eastAsia="宋体" w:cs="Times New Roman"/>
          <w:sz w:val="24"/>
          <w:szCs w:val="24"/>
          <w:lang w:val="en-US" w:eastAsia="zh-CN"/>
        </w:rPr>
        <w:t xml:space="preserve">合同价</w:t>
      </w:r>
      <w:r>
        <w:rPr>
          <w:rFonts w:hint="eastAsia" w:ascii="宋体" w:hAnsi="宋体" w:eastAsia="宋体" w:cs="Times New Roman"/>
          <w:sz w:val="24"/>
          <w:szCs w:val="24"/>
        </w:rPr>
        <w:t xml:space="preserve">中，不再另行计算。</w:t>
      </w:r>
      <w:r/>
    </w:p>
    <w:p>
      <w:pPr>
        <w:ind w:firstLine="48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因乙方施工质量不合格，资料归档不及时或缺失重要资料，审计不及时等原因，造成相关部门检查、验收考核扣发所属项目补助资金的一切损失，均由乙方自行承担。</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施工不合格的，乙方不得主张</w:t>
      </w:r>
      <w:r>
        <w:rPr>
          <w:rFonts w:hint="eastAsia" w:ascii="宋体" w:hAnsi="宋体" w:eastAsia="宋体" w:cs="Times New Roman"/>
          <w:sz w:val="24"/>
          <w:szCs w:val="24"/>
          <w:lang w:val="en-US" w:eastAsia="zh-CN"/>
        </w:rPr>
        <w:t xml:space="preserve">施工</w:t>
      </w:r>
      <w:r>
        <w:rPr>
          <w:rFonts w:hint="eastAsia" w:ascii="宋体" w:hAnsi="宋体" w:eastAsia="宋体" w:cs="Times New Roman"/>
          <w:sz w:val="24"/>
          <w:szCs w:val="24"/>
        </w:rPr>
        <w:t xml:space="preserve">款，并自行承担拆除和清理的费用，乙方不拆除的，甲方委派人员拆除的费用由乙方承担，并承担甲方因追偿所产生律师费、保函费等必要费用。</w:t>
      </w:r>
      <w:r/>
    </w:p>
    <w:p>
      <w:pPr>
        <w:ind w:firstLine="360"/>
        <w:spacing w:line="44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竣工验收合格后14天内，乙方向甲方递交竣工结算报告及完整的结算资料，双方按照本合同约定的合同价款调整内容，进行</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竣工结算甲方收到乙方递交的竣工结算报告及结算资料后及时进行核实</w:t>
      </w:r>
      <w:r>
        <w:rPr>
          <w:rFonts w:hint="eastAsia" w:ascii="宋体" w:hAnsi="宋体" w:eastAsia="宋体" w:cs="Times New Roman"/>
          <w:sz w:val="24"/>
          <w:szCs w:val="24"/>
          <w:lang w:val="en-US" w:eastAsia="zh-CN"/>
        </w:rPr>
        <w:t xml:space="preserve">并送审</w:t>
      </w:r>
      <w:r>
        <w:rPr>
          <w:rFonts w:hint="eastAsia" w:ascii="宋体" w:hAnsi="宋体" w:eastAsia="宋体" w:cs="Times New Roman"/>
          <w:sz w:val="24"/>
          <w:szCs w:val="24"/>
        </w:rPr>
        <w:t xml:space="preserve">。</w:t>
      </w:r>
      <w:r/>
    </w:p>
    <w:p>
      <w:pPr>
        <w:ind w:firstLine="360"/>
        <w:spacing w:line="440" w:lineRule="exact"/>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第十二条、其他要求：</w:t>
      </w:r>
      <w:r/>
    </w:p>
    <w:p>
      <w:pPr>
        <w:ind w:firstLine="36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（1）本工程施工必须严格执行安全生产、文明施工及扬尘防治等相关施工规范和管理规定，切实履行安全生产管理制度，对施工人员和通行人员做好安全保护措施，严格控制区域生活环境和卫生环境影响。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（2）乙方应接受并积极配合结算审计，结算以审计单位及审计局最终</w:t>
      </w:r>
      <w:r>
        <w:rPr>
          <w:rFonts w:hint="eastAsia" w:ascii="宋体" w:hAnsi="宋体" w:eastAsia="宋体" w:cs="Times New Roman"/>
          <w:sz w:val="24"/>
          <w:szCs w:val="24"/>
        </w:rPr>
        <w:t xml:space="preserve">确定的审计为准，乙方应对申报的竣工结算的真实性、正确性负责，对最终审计核减率大于等于5%的，乙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乙方应承担的审计费及违约金由甲方在支付乙方款项时直接扣除。</w:t>
      </w:r>
      <w:r/>
    </w:p>
    <w:p>
      <w:pPr>
        <w:ind w:firstLine="360"/>
        <w:spacing w:line="440" w:lineRule="exact"/>
        <w:rPr>
          <w:rFonts w:hint="default" w:ascii="宋体" w:hAnsi="宋体" w:eastAsia="宋体" w:cs="仿宋_GB2312"/>
          <w:sz w:val="24"/>
          <w:szCs w:val="24"/>
        </w:rPr>
      </w:pPr>
      <w:r>
        <w:rPr>
          <w:rFonts w:hint="eastAsia" w:ascii="宋体" w:hAnsi="宋体" w:eastAsia="宋体" w:cs="仿宋_GB2312"/>
          <w:sz w:val="24"/>
          <w:szCs w:val="24"/>
        </w:rPr>
        <w:t xml:space="preserve">（3）乙方必须按规定办理投保的一切保险（包括但不限于工程施工期间的工程一切险、工程第三方责任险、人身意外险等）。</w:t>
      </w:r>
      <w:r>
        <w:rPr>
          <w:rFonts w:hint="eastAsia" w:ascii="宋体" w:hAnsi="宋体" w:eastAsia="宋体" w:cs="仿宋_GB2312"/>
          <w:sz w:val="24"/>
          <w:szCs w:val="24"/>
          <w:lang w:eastAsia="en-US"/>
        </w:rPr>
        <w:t xml:space="preserve">甲方</w:t>
      </w:r>
      <w:r>
        <w:rPr>
          <w:rFonts w:hint="eastAsia" w:ascii="宋体" w:hAnsi="宋体" w:eastAsia="宋体" w:cs="仿宋_GB2312"/>
          <w:sz w:val="24"/>
          <w:szCs w:val="24"/>
        </w:rPr>
        <w:t xml:space="preserve">在抽查时发现没有按规定办理的处以每人次5000元的违约金。</w:t>
      </w:r>
      <w:r/>
    </w:p>
    <w:p>
      <w:pPr>
        <w:ind w:firstLine="360"/>
        <w:spacing w:line="480" w:lineRule="exact"/>
        <w:rPr>
          <w:rFonts w:hint="default" w:ascii="宋体" w:hAnsi="宋体" w:eastAsia="宋体" w:cs="Times New Roman"/>
          <w:sz w:val="24"/>
          <w:szCs w:val="24"/>
        </w:rPr>
      </w:pPr>
      <w:r>
        <w:rPr>
          <w:rFonts w:hint="eastAsia" w:ascii="宋体" w:hAnsi="宋体" w:eastAsia="宋体" w:cs="Times New Roman"/>
          <w:sz w:val="24"/>
          <w:szCs w:val="24"/>
        </w:rPr>
        <w:t xml:space="preserve">（4）如果乙方累计三次不服从甲方安排和管理，甲方有权直接解除合同，并将对乙方采取不良行为记录。</w:t>
      </w:r>
      <w:r/>
    </w:p>
    <w:p>
      <w:pPr>
        <w:ind w:firstLine="360"/>
        <w:spacing w:line="440" w:lineRule="exact"/>
        <w:rPr>
          <w:rFonts w:hint="default" w:ascii="宋体" w:hAnsi="宋体" w:eastAsia="宋体" w:cs="仿宋_GB2312"/>
          <w:sz w:val="24"/>
          <w:szCs w:val="24"/>
        </w:rPr>
      </w:pPr>
      <w:r>
        <w:rPr>
          <w:rFonts w:hint="eastAsia" w:ascii="宋体" w:hAnsi="宋体" w:eastAsia="宋体" w:cs="仿宋_GB2312"/>
          <w:sz w:val="24"/>
          <w:szCs w:val="24"/>
        </w:rPr>
        <w:t xml:space="preserve">（5）乙方在施工期间要注意周边环境，减少对周围环境的影响（灰尘、噪音），在冬、雨季施工要采取相应措施。</w:t>
      </w:r>
      <w:r/>
    </w:p>
    <w:p>
      <w:pPr>
        <w:ind w:firstLine="360"/>
        <w:spacing w:line="440" w:lineRule="exact"/>
        <w:rPr>
          <w:rFonts w:hint="default" w:ascii="宋体" w:hAnsi="宋体" w:eastAsia="宋体" w:cs="仿宋_GB2312"/>
          <w:sz w:val="24"/>
          <w:szCs w:val="24"/>
        </w:rPr>
      </w:pPr>
      <w:r>
        <w:rPr>
          <w:rFonts w:hint="eastAsia" w:ascii="宋体" w:hAnsi="宋体" w:eastAsia="宋体" w:cs="仿宋_GB2312"/>
          <w:sz w:val="24"/>
          <w:szCs w:val="24"/>
        </w:rPr>
        <w:t xml:space="preserve">（6）乙方在申请竣工验收前应拆除现场所有临时设施，并将所有的机械设备、材料及保洁垃圾全部清理、运出现场，以确保本工程区域干净整洁。清理标准应征得甲方认可，否则，如发生相关费用由甲方在工程竣工结算价款中扣除。</w:t>
      </w:r>
      <w:r/>
    </w:p>
    <w:p>
      <w:pPr>
        <w:ind w:firstLine="360"/>
        <w:spacing w:line="440" w:lineRule="exact"/>
        <w:rPr>
          <w:rFonts w:hint="default" w:ascii="宋体" w:hAnsi="宋体" w:eastAsia="宋体" w:cs="Times New Roman"/>
          <w:b/>
          <w:bCs/>
          <w:sz w:val="24"/>
          <w:szCs w:val="24"/>
        </w:rPr>
      </w:pPr>
      <w:r>
        <w:rPr>
          <w:rFonts w:hint="eastAsia" w:ascii="宋体" w:hAnsi="宋体" w:eastAsia="宋体" w:cs="Times New Roman"/>
          <w:b/>
          <w:sz w:val="24"/>
          <w:szCs w:val="24"/>
        </w:rPr>
        <w:t xml:space="preserve">第十三条：</w:t>
      </w:r>
      <w:r>
        <w:rPr>
          <w:rFonts w:hint="eastAsia" w:ascii="宋体" w:hAnsi="宋体" w:eastAsia="宋体" w:cs="Times New Roman"/>
          <w:b/>
          <w:bCs/>
          <w:sz w:val="24"/>
          <w:szCs w:val="24"/>
        </w:rPr>
        <w:t xml:space="preserve">合同价格及付款方式：</w:t>
      </w:r>
      <w:r/>
    </w:p>
    <w:p>
      <w:pPr>
        <w:ind w:firstLine="480"/>
        <w:spacing w:line="440" w:lineRule="exact"/>
        <w:rPr>
          <w:rFonts w:hint="default" w:ascii="宋体" w:hAnsi="宋体" w:eastAsia="宋体" w:cs="Times New Roman"/>
          <w:sz w:val="24"/>
          <w:szCs w:val="24"/>
        </w:rPr>
      </w:pPr>
      <w:r/>
      <w:bookmarkStart w:id="37" w:name="_Toc292559411"/>
      <w:r/>
      <w:bookmarkStart w:id="38" w:name="_Toc292559916"/>
      <w:r/>
      <w:bookmarkStart w:id="39" w:name="_Toc267251461"/>
      <w:r/>
      <w:bookmarkStart w:id="40" w:name="_Toc296347205"/>
      <w:r/>
      <w:bookmarkStart w:id="41" w:name="_Toc297120506"/>
      <w:r/>
      <w:bookmarkStart w:id="42" w:name="_Toc296891246"/>
      <w:r/>
      <w:bookmarkStart w:id="43" w:name="_Toc296944545"/>
      <w:r/>
      <w:bookmarkStart w:id="44" w:name="_Toc297048392"/>
      <w:r/>
      <w:bookmarkStart w:id="45" w:name="_Toc296503206"/>
      <w:r/>
      <w:bookmarkStart w:id="46" w:name="_Toc296891034"/>
      <w:r/>
      <w:bookmarkStart w:id="47" w:name="_Toc296346707"/>
      <w:r/>
      <w:bookmarkStart w:id="48" w:name="_Toc297216212"/>
      <w:r/>
      <w:bookmarkStart w:id="49" w:name="_Toc300935003"/>
      <w:r/>
      <w:bookmarkStart w:id="50" w:name="_Toc297123553"/>
      <w:r/>
      <w:bookmarkStart w:id="51" w:name="_Toc304295580"/>
      <w:r/>
      <w:bookmarkStart w:id="52" w:name="_Toc303539160"/>
      <w:r/>
      <w:bookmarkStart w:id="53" w:name="_Toc312678041"/>
      <w:r>
        <w:rPr>
          <w:rFonts w:hint="eastAsia" w:ascii="宋体" w:hAnsi="宋体" w:eastAsia="宋体" w:cs="Times New Roman"/>
          <w:b/>
          <w:bCs/>
          <w:sz w:val="24"/>
          <w:szCs w:val="24"/>
        </w:rPr>
        <w:t xml:space="preserve">1、</w:t>
      </w:r>
      <w:r>
        <w:rPr>
          <w:rFonts w:hint="default" w:ascii="宋体" w:hAnsi="宋体" w:eastAsia="宋体" w:cs="Times New Roman"/>
          <w:b/>
          <w:bCs/>
          <w:sz w:val="24"/>
          <w:szCs w:val="24"/>
        </w:rPr>
        <w:t xml:space="preserve">合</w:t>
      </w:r>
      <w:bookmarkEnd w:id="37"/>
      <w:r/>
      <w:bookmarkEnd w:id="38"/>
      <w:r/>
      <w:bookmarkEnd w:id="39"/>
      <w:r>
        <w:rPr>
          <w:rFonts w:hint="default" w:ascii="宋体" w:hAnsi="宋体" w:eastAsia="宋体" w:cs="Times New Roman"/>
          <w:b/>
          <w:bCs/>
          <w:sz w:val="24"/>
          <w:szCs w:val="24"/>
        </w:rPr>
        <w:t xml:space="preserve">同价</w:t>
      </w:r>
      <w:bookmarkEnd w:id="40"/>
      <w:r/>
      <w:bookmarkEnd w:id="41"/>
      <w:r/>
      <w:bookmarkEnd w:id="42"/>
      <w:r/>
      <w:bookmarkEnd w:id="43"/>
      <w:r/>
      <w:bookmarkEnd w:id="44"/>
      <w:r/>
      <w:bookmarkEnd w:id="45"/>
      <w:r/>
      <w:bookmarkEnd w:id="46"/>
      <w:r/>
      <w:bookmarkEnd w:id="47"/>
      <w:r>
        <w:rPr>
          <w:rFonts w:hint="default" w:ascii="宋体" w:hAnsi="宋体" w:eastAsia="宋体" w:cs="Times New Roman"/>
          <w:b/>
          <w:bCs/>
          <w:sz w:val="24"/>
          <w:szCs w:val="24"/>
        </w:rPr>
        <w:t xml:space="preserve">格形式</w:t>
      </w:r>
      <w:bookmarkEnd w:id="48"/>
      <w:r/>
      <w:bookmarkEnd w:id="49"/>
      <w:r/>
      <w:bookmarkEnd w:id="50"/>
      <w:r/>
      <w:bookmarkEnd w:id="51"/>
      <w:r/>
      <w:bookmarkEnd w:id="52"/>
      <w:r/>
      <w:bookmarkEnd w:id="53"/>
      <w:r/>
      <w:r/>
    </w:p>
    <w:p>
      <w:pPr>
        <w:ind w:firstLine="480"/>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本工程采用全费用单价合同，全费用单价中包括以下风险：</w:t>
      </w:r>
      <w:r/>
    </w:p>
    <w:p>
      <w:pPr>
        <w:ind w:firstLine="480"/>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①材料价格涨跌、国家政策性调整；</w:t>
      </w:r>
      <w:r/>
    </w:p>
    <w:p>
      <w:pPr>
        <w:ind w:firstLine="480"/>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②工程实施期间，遇到甲方以外的单位、个人和其他可能出现的阻挠施工所发生的费用；</w:t>
      </w:r>
      <w:r/>
    </w:p>
    <w:p>
      <w:pPr>
        <w:ind w:firstLine="48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③招标文件中已明确由乙方承担的费用；</w:t>
      </w:r>
      <w:r/>
    </w:p>
    <w:p>
      <w:pPr>
        <w:ind w:firstLine="480"/>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④</w:t>
      </w:r>
      <w:r>
        <w:rPr>
          <w:rFonts w:hint="default" w:ascii="宋体" w:hAnsi="宋体" w:eastAsia="宋体" w:cs="Times New Roman"/>
          <w:sz w:val="24"/>
          <w:szCs w:val="24"/>
          <w:lang w:val="en-US" w:eastAsia="zh-CN"/>
        </w:rPr>
        <w:t xml:space="preserve">包含但不限于材料费、人工费、机械费、运输费，装卸费，管理费、利润，安全生产措施费、文明施工费、环境保护费、临时设施费、施工降水、脚手架、其他大型机械进退场及安拆费等所有措施费，其他项目费，因施工损毁其他建筑等的修复费，增值税以及所有安全费用及扬尘纠纷问题等全部费用在内；</w:t>
      </w:r>
      <w:r>
        <w:rPr>
          <w:rFonts w:hint="eastAsia" w:ascii="宋体" w:hAnsi="宋体" w:eastAsia="宋体" w:cs="Times New Roman"/>
          <w:sz w:val="24"/>
          <w:szCs w:val="24"/>
        </w:rPr>
        <w:t xml:space="preserve">结算时，工程量按实结算，不考虑市场涨跌因素和政策性调整因素，全费用综合单价不作任何调整。</w:t>
      </w:r>
      <w:r/>
    </w:p>
    <w:p>
      <w:pPr>
        <w:ind w:firstLine="480"/>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⑤所有有涉及的检验、检测费由施工单位自理。</w:t>
      </w:r>
      <w:r/>
    </w:p>
    <w:p>
      <w:pPr>
        <w:ind w:firstLine="480"/>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乙方已预见上述合同价款中风险并足额把风险费用计入含有价格的项目中，结算时全费用单价不作调整，工程量按实结算。</w:t>
      </w:r>
      <w:r/>
    </w:p>
    <w:p>
      <w:pPr>
        <w:ind w:firstLine="48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投标人应认真对现场环境进行踏勘，对施工现场情况和影响施工的因素以及困难条件进行周密的勘察和研究，作出自己的判断结论和估价。成交后和签订合同时及施工过程中，投标人均不得以不了解现场情况为由，提出任何形式增加工程造价的要求。投标人应做好周边已完工道路的成品保护。</w:t>
      </w:r>
      <w:r/>
    </w:p>
    <w:p>
      <w:pPr>
        <w:numPr>
          <w:ilvl w:val="0"/>
          <w:numId w:val="2"/>
        </w:numPr>
        <w:ind w:firstLine="482"/>
        <w:spacing w:line="500" w:lineRule="exact"/>
        <w:rPr>
          <w:rFonts w:hint="eastAsia" w:ascii="宋体" w:hAnsi="宋体" w:eastAsia="宋体" w:cs="Times New Roman"/>
          <w:b/>
          <w:bCs/>
          <w:sz w:val="24"/>
          <w:szCs w:val="24"/>
          <w:highlight w:val="white"/>
        </w:rPr>
      </w:pPr>
      <w:r>
        <w:rPr>
          <w:rFonts w:hint="eastAsia" w:ascii="宋体" w:hAnsi="宋体" w:eastAsia="宋体" w:cs="Times New Roman"/>
          <w:b/>
          <w:bCs/>
          <w:sz w:val="24"/>
          <w:szCs w:val="24"/>
          <w:highlight w:val="white"/>
        </w:rPr>
        <w:t xml:space="preserve">付款方式：</w:t>
      </w:r>
      <w:r>
        <w:rPr>
          <w:highlight w:val="white"/>
        </w:rPr>
      </w:r>
      <w:r/>
    </w:p>
    <w:p>
      <w:pPr>
        <w:ind w:firstLine="480"/>
        <w:spacing w:line="480" w:lineRule="exact"/>
        <w:rPr>
          <w:rFonts w:hint="eastAsia" w:ascii="宋体" w:hAnsi="宋体" w:eastAsia="宋体" w:cs="宋体"/>
          <w:b/>
          <w:color w:val="000000"/>
          <w:sz w:val="24"/>
          <w:szCs w:val="24"/>
          <w:highlight w:val="white"/>
        </w:rPr>
      </w:pPr>
      <w:r>
        <w:rPr>
          <w:rFonts w:hint="eastAsia" w:ascii="宋体" w:hAnsi="宋体" w:eastAsia="宋体" w:cs="宋体"/>
          <w:b/>
          <w:bCs w:val="0"/>
          <w:sz w:val="24"/>
          <w:szCs w:val="24"/>
          <w:highlight w:val="white"/>
          <w:lang w:val="en-US" w:eastAsia="zh-CN"/>
        </w:rPr>
        <w:t xml:space="preserve">本项目不设预</w:t>
      </w:r>
      <w:r>
        <w:rPr>
          <w:rFonts w:hint="eastAsia" w:ascii="宋体" w:hAnsi="宋体" w:eastAsia="宋体" w:cs="宋体"/>
          <w:b/>
          <w:bCs w:val="0"/>
          <w:sz w:val="24"/>
          <w:szCs w:val="24"/>
          <w:highlight w:val="white"/>
        </w:rPr>
        <w:t xml:space="preserve">付款，工程竣工验收合格后付至合同价的</w:t>
      </w:r>
      <w:r>
        <w:rPr>
          <w:rFonts w:hint="eastAsia" w:ascii="宋体" w:hAnsi="宋体" w:eastAsia="宋体" w:cs="宋体"/>
          <w:b/>
          <w:bCs w:val="0"/>
          <w:sz w:val="24"/>
          <w:szCs w:val="24"/>
          <w:highlight w:val="white"/>
          <w:lang w:val="en-US" w:eastAsia="zh-CN"/>
        </w:rPr>
        <w:t xml:space="preserve">3</w:t>
      </w:r>
      <w:r>
        <w:rPr>
          <w:rFonts w:hint="default" w:ascii="宋体" w:hAnsi="宋体" w:eastAsia="宋体" w:cs="宋体"/>
          <w:b/>
          <w:bCs w:val="0"/>
          <w:sz w:val="24"/>
          <w:szCs w:val="24"/>
          <w:highlight w:val="white"/>
        </w:rPr>
        <w:t xml:space="preserve">0</w:t>
      </w:r>
      <w:r>
        <w:rPr>
          <w:rFonts w:hint="eastAsia" w:ascii="宋体" w:hAnsi="宋体" w:eastAsia="宋体" w:cs="宋体"/>
          <w:b/>
          <w:bCs w:val="0"/>
          <w:sz w:val="24"/>
          <w:szCs w:val="24"/>
          <w:highlight w:val="white"/>
        </w:rPr>
        <w:t xml:space="preserve">%，</w:t>
      </w:r>
      <w:r>
        <w:rPr>
          <w:rFonts w:hint="eastAsia" w:ascii="宋体" w:hAnsi="宋体" w:eastAsia="宋体" w:cs="宋体"/>
          <w:b/>
          <w:bCs w:val="0"/>
          <w:sz w:val="24"/>
          <w:szCs w:val="24"/>
          <w:highlight w:val="white"/>
          <w:lang w:val="en-US" w:eastAsia="zh-CN"/>
        </w:rPr>
        <w:t xml:space="preserve">工程</w:t>
      </w:r>
      <w:r>
        <w:rPr>
          <w:rFonts w:hint="eastAsia" w:ascii="宋体" w:hAnsi="宋体" w:eastAsia="宋体" w:cs="宋体"/>
          <w:b/>
          <w:bCs w:val="0"/>
          <w:sz w:val="24"/>
          <w:szCs w:val="24"/>
          <w:highlight w:val="white"/>
        </w:rPr>
        <w:t xml:space="preserve">竣工验收合格</w:t>
      </w:r>
      <w:r>
        <w:rPr>
          <w:rFonts w:hint="eastAsia" w:ascii="宋体" w:hAnsi="宋体" w:eastAsia="宋体" w:cs="宋体"/>
          <w:b/>
          <w:bCs w:val="0"/>
          <w:sz w:val="24"/>
          <w:szCs w:val="24"/>
          <w:highlight w:val="white"/>
          <w:lang w:val="en-US" w:eastAsia="zh-CN"/>
        </w:rPr>
        <w:t xml:space="preserve">后满</w:t>
      </w:r>
      <w:r>
        <w:rPr>
          <w:rFonts w:hint="eastAsia" w:ascii="宋体" w:hAnsi="宋体" w:eastAsia="宋体" w:cs="宋体"/>
          <w:b/>
          <w:bCs w:val="0"/>
          <w:sz w:val="24"/>
          <w:szCs w:val="24"/>
          <w:highlight w:val="white"/>
        </w:rPr>
        <w:t xml:space="preserve">12个月</w:t>
      </w:r>
      <w:r>
        <w:rPr>
          <w:rFonts w:hint="eastAsia" w:ascii="宋体" w:hAnsi="宋体" w:eastAsia="宋体" w:cs="宋体"/>
          <w:b/>
          <w:bCs w:val="0"/>
          <w:sz w:val="24"/>
          <w:szCs w:val="24"/>
          <w:highlight w:val="white"/>
          <w:lang w:val="en-US" w:eastAsia="zh-CN"/>
        </w:rPr>
        <w:t xml:space="preserve">并审计结束后</w:t>
      </w:r>
      <w:r>
        <w:rPr>
          <w:rFonts w:hint="eastAsia" w:ascii="宋体" w:hAnsi="宋体" w:eastAsia="宋体" w:cs="宋体"/>
          <w:b/>
          <w:bCs w:val="0"/>
          <w:sz w:val="24"/>
          <w:szCs w:val="24"/>
          <w:highlight w:val="white"/>
        </w:rPr>
        <w:t xml:space="preserve">付至</w:t>
      </w:r>
      <w:r>
        <w:rPr>
          <w:rFonts w:hint="eastAsia" w:ascii="宋体" w:hAnsi="宋体" w:eastAsia="宋体" w:cs="宋体"/>
          <w:b/>
          <w:bCs w:val="0"/>
          <w:sz w:val="24"/>
          <w:szCs w:val="24"/>
          <w:highlight w:val="white"/>
          <w:lang w:val="en-US" w:eastAsia="zh-CN"/>
        </w:rPr>
        <w:t xml:space="preserve">审定价</w:t>
      </w:r>
      <w:r>
        <w:rPr>
          <w:rFonts w:hint="eastAsia" w:ascii="宋体" w:hAnsi="宋体" w:eastAsia="宋体" w:cs="宋体"/>
          <w:b/>
          <w:bCs w:val="0"/>
          <w:sz w:val="24"/>
          <w:szCs w:val="24"/>
          <w:highlight w:val="white"/>
        </w:rPr>
        <w:t xml:space="preserve">的</w:t>
      </w:r>
      <w:r>
        <w:rPr>
          <w:rFonts w:hint="eastAsia" w:ascii="宋体" w:hAnsi="宋体" w:eastAsia="宋体" w:cs="宋体"/>
          <w:b/>
          <w:bCs w:val="0"/>
          <w:sz w:val="24"/>
          <w:szCs w:val="24"/>
          <w:highlight w:val="white"/>
          <w:lang w:val="en-US" w:eastAsia="zh-CN"/>
        </w:rPr>
        <w:t xml:space="preserve">50</w:t>
      </w:r>
      <w:r>
        <w:rPr>
          <w:rFonts w:hint="eastAsia" w:ascii="宋体" w:hAnsi="宋体" w:eastAsia="宋体" w:cs="宋体"/>
          <w:b/>
          <w:bCs w:val="0"/>
          <w:sz w:val="24"/>
          <w:szCs w:val="24"/>
          <w:highlight w:val="white"/>
        </w:rPr>
        <w:t xml:space="preserve">%，</w:t>
      </w:r>
      <w:r>
        <w:rPr>
          <w:rFonts w:hint="eastAsia" w:ascii="宋体" w:hAnsi="宋体" w:eastAsia="宋体" w:cs="宋体"/>
          <w:b/>
          <w:bCs w:val="0"/>
          <w:sz w:val="24"/>
          <w:szCs w:val="24"/>
          <w:highlight w:val="white"/>
          <w:lang w:val="en-US" w:eastAsia="zh-CN"/>
        </w:rPr>
        <w:t xml:space="preserve">工程</w:t>
      </w:r>
      <w:r>
        <w:rPr>
          <w:rFonts w:hint="eastAsia" w:ascii="宋体" w:hAnsi="宋体" w:eastAsia="宋体" w:cs="宋体"/>
          <w:b/>
          <w:bCs w:val="0"/>
          <w:sz w:val="24"/>
          <w:szCs w:val="24"/>
          <w:highlight w:val="white"/>
        </w:rPr>
        <w:t xml:space="preserve">竣工验收合格</w:t>
      </w:r>
      <w:r>
        <w:rPr>
          <w:rFonts w:hint="eastAsia" w:ascii="宋体" w:hAnsi="宋体" w:eastAsia="宋体" w:cs="宋体"/>
          <w:b/>
          <w:bCs w:val="0"/>
          <w:sz w:val="24"/>
          <w:szCs w:val="24"/>
          <w:highlight w:val="white"/>
          <w:lang w:val="en-US" w:eastAsia="zh-CN"/>
        </w:rPr>
        <w:t xml:space="preserve">后</w:t>
      </w:r>
      <w:r>
        <w:rPr>
          <w:rFonts w:hint="eastAsia" w:ascii="宋体" w:hAnsi="宋体" w:eastAsia="宋体" w:cs="宋体"/>
          <w:b/>
          <w:bCs w:val="0"/>
          <w:sz w:val="24"/>
          <w:szCs w:val="24"/>
          <w:highlight w:val="white"/>
        </w:rPr>
        <w:t xml:space="preserve">满24个月且审计结束</w:t>
      </w:r>
      <w:r>
        <w:rPr>
          <w:rFonts w:hint="eastAsia" w:ascii="宋体" w:hAnsi="宋体" w:eastAsia="宋体" w:cs="宋体"/>
          <w:b/>
          <w:bCs w:val="0"/>
          <w:sz w:val="24"/>
          <w:szCs w:val="24"/>
          <w:highlight w:val="white"/>
          <w:lang w:val="en-US" w:eastAsia="zh-CN"/>
        </w:rPr>
        <w:t xml:space="preserve">后</w:t>
      </w:r>
      <w:r>
        <w:rPr>
          <w:rFonts w:hint="eastAsia" w:ascii="宋体" w:hAnsi="宋体" w:eastAsia="宋体" w:cs="宋体"/>
          <w:b/>
          <w:bCs w:val="0"/>
          <w:sz w:val="24"/>
          <w:szCs w:val="24"/>
          <w:highlight w:val="white"/>
        </w:rPr>
        <w:t xml:space="preserve">付至审定价的</w:t>
      </w:r>
      <w:r>
        <w:rPr>
          <w:rFonts w:hint="eastAsia" w:ascii="宋体" w:hAnsi="宋体" w:eastAsia="宋体" w:cs="宋体"/>
          <w:b/>
          <w:bCs w:val="0"/>
          <w:sz w:val="24"/>
          <w:szCs w:val="24"/>
          <w:highlight w:val="white"/>
          <w:lang w:val="en-US" w:eastAsia="zh-CN"/>
        </w:rPr>
        <w:t xml:space="preserve">80</w:t>
      </w:r>
      <w:r>
        <w:rPr>
          <w:rFonts w:hint="eastAsia" w:ascii="宋体" w:hAnsi="宋体" w:eastAsia="宋体" w:cs="宋体"/>
          <w:b/>
          <w:bCs w:val="0"/>
          <w:sz w:val="24"/>
          <w:szCs w:val="24"/>
          <w:highlight w:val="white"/>
        </w:rPr>
        <w:t xml:space="preserve">%，</w:t>
      </w:r>
      <w:r>
        <w:rPr>
          <w:rFonts w:hint="eastAsia" w:ascii="宋体" w:hAnsi="宋体" w:eastAsia="宋体" w:cs="宋体"/>
          <w:b/>
          <w:bCs w:val="0"/>
          <w:sz w:val="24"/>
          <w:szCs w:val="24"/>
          <w:highlight w:val="white"/>
          <w:lang w:val="en-US" w:eastAsia="zh-CN"/>
        </w:rPr>
        <w:t xml:space="preserve">工程</w:t>
      </w:r>
      <w:r>
        <w:rPr>
          <w:rFonts w:hint="eastAsia" w:ascii="宋体" w:hAnsi="宋体" w:eastAsia="宋体" w:cs="宋体"/>
          <w:b/>
          <w:bCs w:val="0"/>
          <w:sz w:val="24"/>
          <w:szCs w:val="24"/>
          <w:highlight w:val="white"/>
        </w:rPr>
        <w:t xml:space="preserve">竣工验收合格</w:t>
      </w:r>
      <w:r>
        <w:rPr>
          <w:rFonts w:hint="eastAsia" w:ascii="宋体" w:hAnsi="宋体" w:eastAsia="宋体" w:cs="宋体"/>
          <w:b/>
          <w:bCs w:val="0"/>
          <w:sz w:val="24"/>
          <w:szCs w:val="24"/>
          <w:highlight w:val="white"/>
          <w:lang w:val="en-US" w:eastAsia="zh-CN"/>
        </w:rPr>
        <w:t xml:space="preserve">后</w:t>
      </w:r>
      <w:r>
        <w:rPr>
          <w:rFonts w:hint="eastAsia" w:ascii="宋体" w:hAnsi="宋体" w:eastAsia="宋体" w:cs="宋体"/>
          <w:b/>
          <w:bCs w:val="0"/>
          <w:sz w:val="24"/>
          <w:szCs w:val="24"/>
          <w:highlight w:val="white"/>
        </w:rPr>
        <w:t xml:space="preserve">满</w:t>
      </w:r>
      <w:r>
        <w:rPr>
          <w:rFonts w:hint="eastAsia" w:ascii="宋体" w:hAnsi="宋体" w:eastAsia="宋体" w:cs="宋体"/>
          <w:b/>
          <w:bCs w:val="0"/>
          <w:sz w:val="24"/>
          <w:szCs w:val="24"/>
          <w:highlight w:val="white"/>
          <w:lang w:val="en-US" w:eastAsia="zh-CN"/>
        </w:rPr>
        <w:t xml:space="preserve">36</w:t>
      </w:r>
      <w:r>
        <w:rPr>
          <w:rFonts w:hint="eastAsia" w:ascii="宋体" w:hAnsi="宋体" w:eastAsia="宋体" w:cs="宋体"/>
          <w:b/>
          <w:bCs w:val="0"/>
          <w:sz w:val="24"/>
          <w:szCs w:val="24"/>
          <w:highlight w:val="white"/>
        </w:rPr>
        <w:t xml:space="preserve">个月</w:t>
      </w:r>
      <w:r>
        <w:rPr>
          <w:rFonts w:hint="eastAsia" w:ascii="宋体" w:hAnsi="宋体" w:eastAsia="宋体" w:cs="宋体"/>
          <w:b/>
          <w:bCs w:val="0"/>
          <w:sz w:val="24"/>
          <w:szCs w:val="24"/>
          <w:highlight w:val="white"/>
          <w:lang w:val="en-US" w:eastAsia="zh-CN"/>
        </w:rPr>
        <w:t xml:space="preserve">并审计结束后</w:t>
      </w:r>
      <w:r>
        <w:rPr>
          <w:rFonts w:hint="eastAsia" w:ascii="宋体" w:hAnsi="宋体" w:eastAsia="宋体" w:cs="宋体"/>
          <w:b/>
          <w:bCs w:val="0"/>
          <w:sz w:val="24"/>
          <w:szCs w:val="24"/>
          <w:highlight w:val="white"/>
        </w:rPr>
        <w:t xml:space="preserve">付清</w:t>
      </w:r>
      <w:r>
        <w:rPr>
          <w:rFonts w:hint="eastAsia" w:ascii="宋体" w:hAnsi="宋体" w:eastAsia="宋体" w:cs="宋体"/>
          <w:b/>
          <w:bCs w:val="0"/>
          <w:sz w:val="24"/>
          <w:szCs w:val="24"/>
          <w:highlight w:val="white"/>
          <w:lang w:val="en-US" w:eastAsia="zh-CN"/>
        </w:rPr>
        <w:t xml:space="preserve">审定价余款</w:t>
      </w:r>
      <w:r>
        <w:rPr>
          <w:rFonts w:hint="eastAsia" w:ascii="宋体" w:hAnsi="宋体" w:eastAsia="宋体" w:cs="宋体"/>
          <w:b/>
          <w:bCs w:val="0"/>
          <w:sz w:val="24"/>
          <w:szCs w:val="24"/>
          <w:highlight w:val="white"/>
        </w:rPr>
        <w:t xml:space="preserve">(不计息)。</w:t>
      </w:r>
      <w:r>
        <w:rPr>
          <w:highlight w:val="white"/>
        </w:rPr>
      </w:r>
      <w:r/>
    </w:p>
    <w:p>
      <w:pPr>
        <w:ind w:firstLine="424"/>
        <w:spacing w:line="48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双方一致确认以甲方审计结论为双方工程款最终结算依据，并受甲方审计报告约束，工程款的支付以乙开具发票并交甲方财务入账为必要条件。乙方收取工程款应首先确保农民工工资100%足额发放。</w:t>
      </w:r>
      <w:r/>
    </w:p>
    <w:p>
      <w:pPr>
        <w:ind w:firstLine="480"/>
        <w:spacing w:line="500" w:lineRule="exact"/>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第十四条：质量保修期</w:t>
      </w:r>
      <w:r/>
    </w:p>
    <w:p>
      <w:pPr>
        <w:ind w:firstLine="48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本项目工程质量保修期为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年（质量保修期自工程竣工验收合格之日起计算）；工程缺陷责任期为24个月（缺陷责任期自工程竣工验收合格之日起计算），免费质保期内必须于24小时内无条件响应。</w:t>
      </w:r>
      <w:r/>
    </w:p>
    <w:p>
      <w:pPr>
        <w:ind w:firstLine="480"/>
        <w:spacing w:line="440" w:lineRule="exact"/>
        <w:rPr>
          <w:rFonts w:hint="default" w:ascii="宋体" w:hAnsi="宋体" w:eastAsia="宋体" w:cs="Times New Roman"/>
          <w:sz w:val="24"/>
          <w:szCs w:val="24"/>
        </w:rPr>
      </w:pPr>
      <w:r>
        <w:rPr>
          <w:rFonts w:hint="default" w:ascii="宋体" w:hAnsi="宋体" w:eastAsia="宋体" w:cs="Times New Roman"/>
          <w:sz w:val="24"/>
          <w:szCs w:val="24"/>
        </w:rPr>
        <w:t xml:space="preserve">在质保期内出现质量问题时，在接到甲方通知后须及时响应，免费修复或更换；如乙方在接到通知后24小时内没有答复或处理问题，则视为乙方承认质量问题并承担由此而发生的一切费用，且每次扣合同金额的1%，连续3次，乙方不进行维修，余款作为违约金予以扣除</w:t>
      </w:r>
      <w:r>
        <w:rPr>
          <w:rFonts w:hint="default" w:ascii="宋体" w:hAnsi="宋体" w:eastAsia="宋体" w:cs="Times New Roman"/>
          <w:sz w:val="24"/>
          <w:szCs w:val="24"/>
          <w:lang w:eastAsia="zh-CN"/>
        </w:rPr>
        <w:t xml:space="preserve">，</w:t>
      </w:r>
      <w:r>
        <w:rPr>
          <w:rFonts w:hint="default" w:ascii="宋体" w:hAnsi="宋体" w:eastAsia="宋体" w:cs="Times New Roman"/>
          <w:sz w:val="24"/>
          <w:szCs w:val="24"/>
        </w:rPr>
        <w:t xml:space="preserve">质保期间的一切质量问题，更换及材料本身质量原因造成的直接经济损失应全部由乙方负责，费用由乙方负责。</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在质保期满后质量出现问题时，乙方仍需做好售后服务，并在甲方要求的时限内赶到现场，及时处理解决。</w:t>
      </w:r>
      <w:r/>
    </w:p>
    <w:p>
      <w:pPr>
        <w:ind w:firstLine="600"/>
        <w:spacing w:line="500" w:lineRule="exact"/>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第十五条：履约保证金：</w:t>
      </w:r>
      <w:r/>
    </w:p>
    <w:p>
      <w:pPr>
        <w:ind w:firstLine="482"/>
        <w:spacing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本项目履约保证金为合同价的5%，履约保证金金额为</w:t>
      </w:r>
      <w:r>
        <w:rPr>
          <w:rFonts w:hint="eastAsia" w:ascii="宋体" w:hAnsi="宋体" w:eastAsia="宋体" w:cs="Times New Roman"/>
          <w:b w:val="0"/>
          <w:bCs w:val="0"/>
          <w:sz w:val="24"/>
          <w:szCs w:val="24"/>
          <w:u w:val="single"/>
        </w:rPr>
        <w:t xml:space="preserve">       </w:t>
      </w:r>
      <w:r>
        <w:rPr>
          <w:rFonts w:hint="eastAsia" w:ascii="宋体" w:hAnsi="宋体" w:eastAsia="宋体" w:cs="Times New Roman"/>
          <w:b w:val="0"/>
          <w:bCs w:val="0"/>
          <w:sz w:val="24"/>
          <w:szCs w:val="24"/>
        </w:rPr>
        <w:t xml:space="preserve">元（缴纳形式为</w:t>
      </w:r>
      <w:r>
        <w:rPr>
          <w:rFonts w:hint="eastAsia" w:ascii="宋体" w:hAnsi="宋体" w:eastAsia="宋体" w:cs="Times New Roman"/>
          <w:b w:val="0"/>
          <w:bCs w:val="0"/>
          <w:sz w:val="24"/>
          <w:szCs w:val="24"/>
          <w:u w:val="single"/>
        </w:rPr>
        <w:t xml:space="preserve">       </w:t>
      </w:r>
      <w:r>
        <w:rPr>
          <w:rFonts w:hint="eastAsia" w:ascii="宋体" w:hAnsi="宋体" w:eastAsia="宋体" w:cs="Times New Roman"/>
          <w:b w:val="0"/>
          <w:bCs w:val="0"/>
          <w:sz w:val="24"/>
          <w:szCs w:val="24"/>
        </w:rPr>
        <w:t xml:space="preserve">）。</w:t>
      </w:r>
      <w:r/>
    </w:p>
    <w:p>
      <w:pPr>
        <w:ind w:firstLine="482"/>
        <w:spacing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项目验收合格后退还。如达不到本合同约定的验收标准或不能一次性验收通过的或发生施工事故的，履约保证金不予退还，同时必须在规定期限内整改到位。</w:t>
      </w:r>
      <w:r/>
    </w:p>
    <w:p>
      <w:pPr>
        <w:ind w:firstLine="482"/>
        <w:spacing w:line="480" w:lineRule="exact"/>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 发生以下情况的，履约保证金不予退还或部分退还：</w:t>
      </w:r>
      <w:r/>
    </w:p>
    <w:p>
      <w:pPr>
        <w:ind w:firstLine="482"/>
        <w:spacing w:line="480" w:lineRule="exact"/>
        <w:rPr>
          <w:rFonts w:hint="eastAsia" w:ascii="宋体" w:hAnsi="宋体" w:eastAsia="宋体" w:cs="Times New Roman"/>
          <w:b w:val="0"/>
          <w:bCs w:val="0"/>
          <w:sz w:val="24"/>
          <w:szCs w:val="24"/>
          <w:lang w:val="zh-CN"/>
        </w:rPr>
      </w:pPr>
      <w:r>
        <w:rPr>
          <w:rFonts w:hint="eastAsia" w:ascii="宋体" w:hAnsi="宋体" w:eastAsia="宋体" w:cs="Times New Roman"/>
          <w:b w:val="0"/>
          <w:bCs w:val="0"/>
          <w:sz w:val="24"/>
          <w:szCs w:val="24"/>
          <w:lang w:val="zh-CN"/>
        </w:rPr>
        <w:t xml:space="preserve">①签订合同后，</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不履行合同义务的，</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有权全额扣除履约保证金，全额不予退还，同时</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亦有权终止合同，</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还须承担相应的法律赔偿责任。</w:t>
      </w:r>
      <w:r/>
    </w:p>
    <w:p>
      <w:pPr>
        <w:ind w:firstLine="482"/>
        <w:spacing w:line="480" w:lineRule="exact"/>
        <w:rPr>
          <w:rFonts w:hint="eastAsia" w:ascii="宋体" w:hAnsi="宋体" w:eastAsia="宋体" w:cs="Times New Roman"/>
          <w:b w:val="0"/>
          <w:bCs w:val="0"/>
          <w:sz w:val="24"/>
          <w:szCs w:val="24"/>
          <w:lang w:val="zh-CN"/>
        </w:rPr>
      </w:pPr>
      <w:r>
        <w:rPr>
          <w:rFonts w:hint="eastAsia" w:ascii="宋体" w:hAnsi="宋体" w:eastAsia="宋体" w:cs="Times New Roman"/>
          <w:b w:val="0"/>
          <w:bCs w:val="0"/>
          <w:sz w:val="24"/>
          <w:szCs w:val="24"/>
          <w:lang w:val="zh-CN"/>
        </w:rPr>
        <w:t xml:space="preserve">②</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在履约过程中发生违约行为，给</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造成损失的，</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有权在</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缴纳的履约保证金中予以扣款，以弥补</w:t>
      </w:r>
      <w:r>
        <w:rPr>
          <w:rFonts w:hint="eastAsia" w:ascii="宋体" w:hAnsi="宋体" w:eastAsia="宋体" w:cs="Times New Roman"/>
          <w:b w:val="0"/>
          <w:bCs w:val="0"/>
          <w:sz w:val="24"/>
          <w:szCs w:val="24"/>
          <w:lang w:val="en-US" w:eastAsia="zh-CN"/>
        </w:rPr>
        <w:t xml:space="preserve">甲方</w:t>
      </w:r>
      <w:r>
        <w:rPr>
          <w:rFonts w:hint="eastAsia" w:ascii="宋体" w:hAnsi="宋体" w:eastAsia="宋体" w:cs="Times New Roman"/>
          <w:b w:val="0"/>
          <w:bCs w:val="0"/>
          <w:sz w:val="24"/>
          <w:szCs w:val="24"/>
          <w:lang w:val="zh-CN"/>
        </w:rPr>
        <w:t xml:space="preserve">经济损失，不足的部分</w:t>
      </w:r>
      <w:r>
        <w:rPr>
          <w:rFonts w:hint="eastAsia" w:ascii="宋体" w:hAnsi="宋体" w:eastAsia="宋体" w:cs="Times New Roman"/>
          <w:b w:val="0"/>
          <w:bCs w:val="0"/>
          <w:sz w:val="24"/>
          <w:szCs w:val="24"/>
          <w:lang w:val="en-US" w:eastAsia="zh-CN"/>
        </w:rPr>
        <w:t xml:space="preserve">乙方</w:t>
      </w:r>
      <w:r>
        <w:rPr>
          <w:rFonts w:hint="eastAsia" w:ascii="宋体" w:hAnsi="宋体" w:eastAsia="宋体" w:cs="Times New Roman"/>
          <w:b w:val="0"/>
          <w:bCs w:val="0"/>
          <w:sz w:val="24"/>
          <w:szCs w:val="24"/>
          <w:lang w:val="zh-CN"/>
        </w:rPr>
        <w:t xml:space="preserve">另外补齐。</w:t>
      </w:r>
      <w:r/>
    </w:p>
    <w:p>
      <w:pPr>
        <w:ind w:firstLine="482"/>
        <w:spacing w:line="480" w:lineRule="exact"/>
        <w:rPr>
          <w:rFonts w:hint="default" w:ascii="Times New Roman" w:hAnsi="Times New Roman" w:eastAsia="宋体" w:cs="Times New Roman"/>
          <w:b/>
          <w:bCs/>
          <w:sz w:val="24"/>
          <w:szCs w:val="24"/>
          <w:lang w:val="zh-TW" w:eastAsia="zh-TW" w:bidi="zh-TW"/>
        </w:rPr>
      </w:pPr>
      <w:r>
        <w:rPr>
          <w:rFonts w:hint="eastAsia" w:ascii="宋体" w:hAnsi="宋体" w:eastAsia="宋体" w:cs="Times New Roman"/>
          <w:b/>
          <w:bCs/>
          <w:sz w:val="24"/>
          <w:szCs w:val="24"/>
        </w:rPr>
        <w:t xml:space="preserve">十六</w:t>
      </w:r>
      <w:r>
        <w:rPr>
          <w:rFonts w:hint="eastAsia" w:ascii="Times New Roman" w:hAnsi="Times New Roman" w:eastAsia="宋体" w:cs="Times New Roman"/>
          <w:b/>
          <w:bCs/>
          <w:sz w:val="24"/>
          <w:szCs w:val="24"/>
          <w:lang w:bidi="zh-TW"/>
        </w:rPr>
        <w:t xml:space="preserve">、</w:t>
      </w:r>
      <w:r>
        <w:rPr>
          <w:rFonts w:hint="eastAsia" w:ascii="Times New Roman" w:hAnsi="Times New Roman" w:eastAsia="宋体" w:cs="Times New Roman"/>
          <w:b/>
          <w:bCs/>
          <w:sz w:val="24"/>
          <w:szCs w:val="24"/>
          <w:lang w:val="zh-TW" w:eastAsia="zh-TW" w:bidi="zh-TW"/>
        </w:rPr>
        <w:t xml:space="preserve">转包</w:t>
      </w:r>
      <w:r>
        <w:rPr>
          <w:rFonts w:hint="eastAsia" w:ascii="Times New Roman" w:hAnsi="Times New Roman" w:eastAsia="宋体" w:cs="Times New Roman"/>
          <w:b/>
          <w:bCs/>
          <w:sz w:val="24"/>
          <w:szCs w:val="24"/>
          <w:lang w:val="zh-TW" w:eastAsia="zh-CN" w:bidi="zh-TW"/>
        </w:rPr>
        <w:t xml:space="preserve">、</w:t>
      </w:r>
      <w:r>
        <w:rPr>
          <w:rFonts w:hint="eastAsia" w:ascii="Times New Roman" w:hAnsi="Times New Roman" w:eastAsia="宋体" w:cs="Times New Roman"/>
          <w:b/>
          <w:bCs/>
          <w:sz w:val="24"/>
          <w:szCs w:val="24"/>
          <w:lang w:val="zh-TW" w:eastAsia="zh-TW" w:bidi="zh-TW"/>
        </w:rPr>
        <w:t xml:space="preserve">分包</w:t>
      </w:r>
      <w:r>
        <w:rPr>
          <w:rFonts w:hint="eastAsia" w:ascii="Times New Roman" w:hAnsi="Times New Roman" w:eastAsia="宋体" w:cs="Times New Roman"/>
          <w:b/>
          <w:bCs/>
          <w:sz w:val="24"/>
          <w:szCs w:val="24"/>
          <w:lang w:val="zh-TW" w:eastAsia="zh-CN" w:bidi="zh-TW"/>
        </w:rPr>
        <w:t xml:space="preserve">、</w:t>
      </w:r>
      <w:r>
        <w:rPr>
          <w:rFonts w:hint="eastAsia" w:ascii="Times New Roman" w:hAnsi="Times New Roman" w:eastAsia="宋体" w:cs="Times New Roman"/>
          <w:b/>
          <w:bCs/>
          <w:sz w:val="24"/>
          <w:szCs w:val="24"/>
          <w:lang w:val="en-US" w:eastAsia="zh-CN" w:bidi="zh-TW"/>
        </w:rPr>
        <w:t xml:space="preserve">出借资质的责任</w:t>
      </w:r>
      <w:r/>
    </w:p>
    <w:p>
      <w:pPr>
        <w:ind w:firstLine="480"/>
        <w:spacing w:line="480" w:lineRule="exact"/>
        <w:rPr>
          <w:rFonts w:hint="default" w:ascii="宋体" w:hAnsi="宋体" w:eastAsia="宋体" w:cs="宋体"/>
          <w:sz w:val="24"/>
          <w:szCs w:val="24"/>
          <w:lang w:val="zh-TW" w:eastAsia="zh-TW"/>
        </w:rPr>
      </w:pPr>
      <w:r>
        <w:rPr>
          <w:rFonts w:hint="eastAsia" w:ascii="宋体" w:hAnsi="宋体" w:eastAsia="宋体" w:cs="宋体"/>
          <w:sz w:val="24"/>
          <w:szCs w:val="24"/>
          <w:lang w:bidi="ar"/>
        </w:rPr>
        <w:t xml:space="preserve">本项目不得转包、分包</w:t>
      </w:r>
      <w:r>
        <w:rPr>
          <w:rFonts w:hint="eastAsia" w:ascii="宋体" w:hAnsi="宋体" w:eastAsia="宋体" w:cs="宋体"/>
          <w:sz w:val="24"/>
          <w:szCs w:val="24"/>
          <w:lang w:val="zh-CN"/>
        </w:rPr>
        <w:t xml:space="preserve">，一经发现，甲方有权</w:t>
      </w:r>
      <w:r>
        <w:rPr>
          <w:rFonts w:hint="eastAsia" w:ascii="宋体" w:hAnsi="宋体" w:eastAsia="宋体" w:cs="宋体"/>
          <w:sz w:val="24"/>
          <w:szCs w:val="24"/>
          <w:lang w:val="en-US" w:eastAsia="zh-CN"/>
        </w:rPr>
        <w:t xml:space="preserve">要求乙方承担合同总额20%的违约金，该违约金可直接从应付乙方的款项中扣除，并</w:t>
      </w:r>
      <w:r>
        <w:rPr>
          <w:rFonts w:hint="eastAsia" w:ascii="宋体" w:hAnsi="宋体" w:eastAsia="宋体" w:cs="宋体"/>
          <w:sz w:val="24"/>
          <w:szCs w:val="24"/>
          <w:lang w:val="zh-TW" w:eastAsia="zh-TW"/>
        </w:rPr>
        <w:t xml:space="preserve">没收履约保证金。</w:t>
      </w:r>
      <w:r>
        <w:rPr>
          <w:rFonts w:hint="eastAsia" w:ascii="宋体" w:hAnsi="宋体" w:eastAsia="宋体" w:cs="宋体"/>
          <w:sz w:val="24"/>
          <w:szCs w:val="24"/>
          <w:lang w:val="en-US" w:eastAsia="zh-CN"/>
        </w:rPr>
        <w:t xml:space="preserve">乙方出借资质给第三方签订本合同的，如工程经验收合格，按应予计量工程量的80%计算工程款（折价补偿款），并没收履约保证金。</w:t>
      </w:r>
      <w:r/>
    </w:p>
    <w:p>
      <w:pPr>
        <w:ind w:firstLine="482"/>
        <w:spacing w:line="440" w:lineRule="exact"/>
        <w:rPr>
          <w:rFonts w:hint="default" w:ascii="宋体" w:hAnsi="宋体" w:eastAsia="宋体" w:cs="Times New Roman"/>
          <w:sz w:val="24"/>
          <w:szCs w:val="24"/>
        </w:rPr>
      </w:pPr>
      <w:r>
        <w:rPr>
          <w:rFonts w:hint="eastAsia" w:ascii="宋体" w:hAnsi="宋体" w:eastAsia="宋体" w:cs="Times New Roman"/>
          <w:b/>
          <w:bCs/>
          <w:sz w:val="24"/>
          <w:szCs w:val="24"/>
        </w:rPr>
        <w:t xml:space="preserve">十七、违约责任：</w:t>
      </w:r>
      <w:r>
        <w:rPr>
          <w:rFonts w:hint="eastAsia" w:ascii="宋体" w:hAnsi="宋体" w:eastAsia="宋体" w:cs="Times New Roman"/>
          <w:sz w:val="24"/>
          <w:szCs w:val="24"/>
        </w:rPr>
        <w:t xml:space="preserve">任何一方违约</w:t>
      </w:r>
      <w:r>
        <w:rPr>
          <w:rFonts w:hint="default" w:ascii="宋体" w:hAnsi="宋体" w:eastAsia="宋体" w:cs="Times New Roman"/>
          <w:sz w:val="24"/>
          <w:szCs w:val="24"/>
        </w:rPr>
        <w:t xml:space="preserve">,</w:t>
      </w:r>
      <w:r>
        <w:rPr>
          <w:rFonts w:hint="eastAsia" w:ascii="宋体" w:hAnsi="宋体" w:eastAsia="宋体" w:cs="Times New Roman"/>
          <w:sz w:val="24"/>
          <w:szCs w:val="24"/>
        </w:rPr>
        <w:t xml:space="preserve">均须依照下列约定向对方支付违约金。</w:t>
      </w:r>
      <w:r/>
    </w:p>
    <w:p>
      <w:pPr>
        <w:ind w:firstLine="48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1、甲方的违约责任：甲方无故逾期办理款项支付手续的,</w:t>
      </w:r>
      <w:r>
        <w:rPr>
          <w:rFonts w:hint="eastAsia" w:ascii="宋体" w:hAnsi="宋体" w:eastAsia="宋体" w:cs="Times New Roman"/>
          <w:sz w:val="24"/>
          <w:szCs w:val="24"/>
          <w:lang w:val="en-US" w:eastAsia="zh-CN"/>
        </w:rPr>
        <w:t xml:space="preserve">按订立合同时一年期LPR标准计算逾期付款违约金</w:t>
      </w:r>
      <w:r>
        <w:rPr>
          <w:rFonts w:hint="default" w:ascii="宋体" w:hAnsi="宋体" w:eastAsia="宋体" w:cs="Times New Roman"/>
          <w:sz w:val="24"/>
          <w:szCs w:val="24"/>
        </w:rPr>
        <w:t xml:space="preserve">。</w:t>
      </w:r>
      <w:r/>
    </w:p>
    <w:p>
      <w:pPr>
        <w:ind w:firstLine="48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2、乙方的违约责任：</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（1）发生其他不可抗力因素影响工期，乙方需办理延期手续，批准后方可顺延工期；因乙方原因而延误工期的，每逾期一天按工程总价款</w:t>
      </w:r>
      <w:r>
        <w:rPr>
          <w:rFonts w:hint="eastAsia" w:ascii="宋体" w:hAnsi="宋体" w:eastAsia="宋体" w:cs="Times New Roman"/>
          <w:sz w:val="24"/>
          <w:szCs w:val="24"/>
          <w:lang w:val="en-US" w:eastAsia="zh-CN"/>
        </w:rPr>
        <w:t xml:space="preserve">万</w:t>
      </w:r>
      <w:r>
        <w:rPr>
          <w:rFonts w:hint="eastAsia" w:ascii="宋体" w:hAnsi="宋体" w:eastAsia="宋体" w:cs="Times New Roman"/>
          <w:sz w:val="24"/>
          <w:szCs w:val="24"/>
        </w:rPr>
        <w:t xml:space="preserve">分之五的计算标准承担违约金，逾期超过</w:t>
      </w:r>
      <w:r>
        <w:rPr>
          <w:rFonts w:hint="default" w:ascii="宋体" w:hAnsi="宋体" w:eastAsia="宋体" w:cs="Times New Roman"/>
          <w:sz w:val="24"/>
          <w:szCs w:val="24"/>
        </w:rPr>
        <w:t xml:space="preserve">10</w:t>
      </w:r>
      <w:r>
        <w:rPr>
          <w:rFonts w:hint="eastAsia" w:ascii="宋体" w:hAnsi="宋体" w:eastAsia="宋体" w:cs="Times New Roman"/>
          <w:sz w:val="24"/>
          <w:szCs w:val="24"/>
        </w:rPr>
        <w:t xml:space="preserve">日的，甲方有权单方面终止合同，已完成</w:t>
      </w:r>
      <w:r>
        <w:rPr>
          <w:rFonts w:hint="eastAsia" w:ascii="宋体" w:hAnsi="宋体" w:eastAsia="宋体" w:cs="Times New Roman"/>
          <w:sz w:val="24"/>
          <w:szCs w:val="24"/>
          <w:lang w:val="en-US" w:eastAsia="zh-CN"/>
        </w:rPr>
        <w:t xml:space="preserve">应予计量</w:t>
      </w:r>
      <w:r>
        <w:rPr>
          <w:rFonts w:hint="eastAsia" w:ascii="宋体" w:hAnsi="宋体" w:eastAsia="宋体" w:cs="Times New Roman"/>
          <w:sz w:val="24"/>
          <w:szCs w:val="24"/>
        </w:rPr>
        <w:t xml:space="preserve">工程量按</w:t>
      </w:r>
      <w:r>
        <w:rPr>
          <w:rFonts w:hint="default" w:ascii="宋体" w:hAnsi="宋体" w:eastAsia="宋体" w:cs="Times New Roman"/>
          <w:sz w:val="24"/>
          <w:szCs w:val="24"/>
        </w:rPr>
        <w:t xml:space="preserve">80%</w:t>
      </w:r>
      <w:r>
        <w:rPr>
          <w:rFonts w:hint="eastAsia" w:ascii="宋体" w:hAnsi="宋体" w:eastAsia="宋体" w:cs="Times New Roman"/>
          <w:sz w:val="24"/>
          <w:szCs w:val="24"/>
        </w:rPr>
        <w:t xml:space="preserve">结算，乙方退场，甲方实际损失（含间接损失）大于违约金的，乙方按甲方实际损失赔偿；</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（2）若乙方在施工过程中出现严重质量问题，则根据质量问题的严重程度按每起扣除履约保证金的5%-10%；</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工程竣工验收必须达到合同约定的质量标准，达不到，则没收全部履约保证金，并必须负责返工、修理，并承担修复至达到约定质量标准的所有费用；所造成的工程质量事故经返工、修理后，仍不能消除质量缺陷或隐患，不能达到设计和施工要求的，甲方有权终止合同，乙方在接到解除合同通知后应无条件退场，结算价款按应予计量工程量的</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0％计算。并且所造成的经济损失由乙方承担。</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4）项目管理组成员进行押证上岗，不得随意更换（经甲方同意的除外），否则视同违约，甲方有权终止合同。项目管理组成员在施工期间必须到岗到位，由总监理工程师和甲方代表考勤，未经甲方同意，每月缺勤累计达到20人次的，愿按每少出勤1人天按合同价0.005%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；每月缺勤累计达到30人次的视同违约，甲方有权终止合同并没收其履约保证金；</w:t>
      </w:r>
      <w:r/>
    </w:p>
    <w:p>
      <w:pPr>
        <w:ind w:firstLine="360"/>
        <w:jc w:val="left"/>
        <w:spacing w:line="44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（5）在本工程竣工前，项目管理组成员不得参与其他工程的投标报名，项目部的所有人员不得到其他工程兼职，否则，一经发现，视作违约，按每发现一人次按合同价0.05%的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，情节严重的，甲方可终止合同，乙方承担一切责任和损失</w:t>
      </w:r>
      <w:r>
        <w:rPr>
          <w:rFonts w:hint="eastAsia" w:ascii="宋体" w:hAnsi="宋体" w:eastAsia="宋体" w:cs="Times New Roman"/>
          <w:sz w:val="24"/>
          <w:szCs w:val="24"/>
          <w:lang w:eastAsia="zh-CN"/>
        </w:rPr>
        <w:t xml:space="preserve">，结算价款按应予计算工程量的80％计算。</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（6）乙方若确需更换项目管理组成员，必须经甲方批准，自愿接受合同价0.3%的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并满足以下2个条件：提供必要的证明文件向本工程施工合同备案部门备案；二是须提供继任项目负责人的身份证、相应专业建造师注册证书、企业为其缴纳养老保险的缴费凭证、用工合同、类似工程业绩证明材料；</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（7）若乙方未经甲方同意，擅自更换项目负责人，则乙方愿按合同价0.5%的</w:t>
      </w:r>
      <w:r>
        <w:rPr>
          <w:rFonts w:hint="default" w:ascii="宋体" w:hAnsi="宋体" w:eastAsia="宋体" w:cs="Times New Roman"/>
          <w:sz w:val="24"/>
          <w:szCs w:val="24"/>
        </w:rPr>
        <w:t xml:space="preserve">扣款</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highlight w:val="none"/>
        </w:rPr>
        <w:t xml:space="preserve">甲方可</w:t>
      </w:r>
      <w:r>
        <w:rPr>
          <w:rFonts w:hint="eastAsia" w:ascii="宋体" w:hAnsi="宋体" w:eastAsia="宋体" w:cs="Times New Roman"/>
          <w:sz w:val="24"/>
          <w:szCs w:val="24"/>
          <w:highlight w:val="none"/>
          <w:lang w:val="en-US" w:eastAsia="zh-CN"/>
        </w:rPr>
        <w:t xml:space="preserve">终</w:t>
      </w:r>
      <w:r>
        <w:rPr>
          <w:rFonts w:hint="eastAsia" w:ascii="宋体" w:hAnsi="宋体" w:eastAsia="宋体" w:cs="Times New Roman"/>
          <w:sz w:val="24"/>
          <w:szCs w:val="24"/>
          <w:highlight w:val="none"/>
        </w:rPr>
        <w:t xml:space="preserve">止合同，乙方承担一切责任和损失</w:t>
      </w:r>
      <w:r>
        <w:rPr>
          <w:rFonts w:hint="eastAsia" w:ascii="宋体" w:hAnsi="宋体" w:eastAsia="宋体" w:cs="Times New Roman"/>
          <w:sz w:val="24"/>
          <w:szCs w:val="24"/>
          <w:highlight w:val="none"/>
          <w:lang w:eastAsia="zh-CN"/>
        </w:rPr>
        <w:t xml:space="preserve">，</w:t>
      </w:r>
      <w:r>
        <w:rPr>
          <w:rFonts w:hint="eastAsia" w:ascii="宋体" w:hAnsi="宋体" w:eastAsia="宋体"/>
          <w:sz w:val="24"/>
          <w:szCs w:val="24"/>
          <w:highlight w:val="none"/>
        </w:rPr>
        <w:t xml:space="preserve">结算价款按应予计算工程量的80％计算</w:t>
      </w:r>
      <w:r>
        <w:rPr>
          <w:rFonts w:hint="eastAsia" w:ascii="宋体" w:hAnsi="宋体" w:eastAsia="宋体" w:cs="Times New Roman"/>
          <w:sz w:val="24"/>
          <w:szCs w:val="24"/>
        </w:rPr>
        <w:t xml:space="preserve">；</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（8）若乙方未经甲方同意，擅自更换项目管理组其他成员，则乙方愿按更换每人每次按合同价0.2%的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并责令整改；</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（9）若乙方在施工过程中因施工质量和安全等问题引起群众集体投诉、上访，造成恶劣影响的，则乙方愿接受按合同价0.2%的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（10）工程施工过程中，如施工内容需调整，必须先与甲方联系，获得甲方同意后，方可变更，</w:t>
      </w:r>
      <w:r>
        <w:rPr>
          <w:rFonts w:hint="eastAsia" w:ascii="宋体" w:hAnsi="宋体" w:eastAsia="宋体" w:cs="Times New Roman"/>
          <w:sz w:val="24"/>
          <w:szCs w:val="24"/>
          <w:lang w:eastAsia="en-US"/>
        </w:rPr>
        <w:t xml:space="preserve">乙方办理结算时，涉及设计变更及工程量增加的，需以甲方签字盖章的签证作为结算依据，乙方无签证的，不得作为结算依据。</w:t>
      </w:r>
      <w:r>
        <w:rPr>
          <w:rFonts w:hint="eastAsia" w:ascii="宋体" w:hAnsi="宋体" w:eastAsia="宋体" w:cs="Times New Roman"/>
          <w:sz w:val="24"/>
          <w:szCs w:val="24"/>
        </w:rPr>
        <w:t xml:space="preserve">乙方在双方确定变更后7天内未向甲方提出工期顺延报告的，视为该项变更不影响工期。如发现乙方擅自变更施工内容，每次处以违约金1万元；</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（11）若乙方在施工过程中发生安全事故的，履约保证金全额不予返还，并承担妥善处理善后直至允许开工的所有费用，并接受按合同价1%的</w:t>
      </w:r>
      <w:r>
        <w:rPr>
          <w:rFonts w:hint="default" w:ascii="宋体" w:hAnsi="宋体" w:eastAsia="宋体" w:cs="Times New Roman"/>
          <w:sz w:val="24"/>
          <w:szCs w:val="24"/>
        </w:rPr>
        <w:t xml:space="preserve">扣款</w:t>
      </w:r>
      <w:r>
        <w:rPr>
          <w:rFonts w:hint="eastAsia" w:ascii="宋体" w:hAnsi="宋体" w:eastAsia="宋体" w:cs="Times New Roman"/>
          <w:sz w:val="24"/>
          <w:szCs w:val="24"/>
        </w:rPr>
        <w:t xml:space="preserve">；</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（12）工程竣工验收前，乙方应将所有施工垃圾清理出场。甲方代为清理的，用工费从乙方工程款中扣除；</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（13）若乙方在申报工程进度款时，工程量虚报超过10%（含10%）以上的，当期进度款不予支付，并入下次进度款再支付，并乙方愿接受按当期进度款1%的扣款。</w:t>
      </w:r>
      <w:r/>
    </w:p>
    <w:p>
      <w:pPr>
        <w:ind w:firstLine="360"/>
        <w:jc w:val="left"/>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14）乙方必须具有充足的资金用于支付农民工工资，如发生因农民工工资支付问题导致农民工上访造成甲方形象受损或者影响甲方正常秩序的，甲方给予乙方10%的扣款，并在5年内禁止参与甲方对外发布的采购项目。</w:t>
      </w:r>
      <w:r/>
    </w:p>
    <w:p>
      <w:pPr>
        <w:ind w:firstLine="360"/>
        <w:jc w:val="left"/>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（15）乙方应当高度关注安全生产工作，如发生因施工造成人员伤亡或者财产损失，被政府部门认定为一般事故以上的（包含一般事故），甲方有权解除合同，按照乙方合格工程量的</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0%办理结算，并在甲方通知的5日内自动撤场。</w:t>
      </w:r>
      <w:r/>
    </w:p>
    <w:p>
      <w:pPr>
        <w:ind w:firstLine="482"/>
        <w:spacing w:line="50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十八、其他</w:t>
      </w:r>
      <w:r/>
    </w:p>
    <w:p>
      <w:pPr>
        <w:ind w:firstLine="360"/>
        <w:jc w:val="left"/>
        <w:spacing w:line="44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乙方确认本项目招标代理费由乙方承担，乙方应在合同签订前足额支付。若乙方逾期未付，甲方有权直接从应付工程款中等额扣除，并支付给招标代理机构，乙方对此无异议。扣款视为甲方已履行对应工程款支付义务，由此产生的税费、违约金等全部责任由乙方自行承担。乙方不得以代扣代理费为由，停工、索赔、拖延工期、拒绝交工、拒绝验收。</w:t>
      </w:r>
      <w:r/>
    </w:p>
    <w:p>
      <w:pPr>
        <w:ind w:firstLine="482"/>
        <w:spacing w:line="500" w:lineRule="exact"/>
        <w:rPr>
          <w:rFonts w:hint="default" w:ascii="宋体" w:hAnsi="宋体" w:eastAsia="宋体" w:cs="Times New Roman"/>
          <w:bCs/>
          <w:color w:val="000000"/>
          <w:sz w:val="24"/>
          <w:szCs w:val="24"/>
        </w:rPr>
      </w:pPr>
      <w:r>
        <w:rPr>
          <w:rFonts w:hint="eastAsia" w:ascii="宋体" w:hAnsi="宋体" w:eastAsia="宋体" w:cs="Times New Roman"/>
          <w:b/>
          <w:bCs/>
          <w:sz w:val="24"/>
          <w:szCs w:val="24"/>
          <w:lang w:val="en-US" w:eastAsia="zh-CN"/>
        </w:rPr>
        <w:t xml:space="preserve">十九、</w:t>
      </w:r>
      <w:r>
        <w:rPr>
          <w:rFonts w:hint="eastAsia" w:ascii="宋体" w:hAnsi="宋体" w:eastAsia="宋体" w:cs="Times New Roman"/>
          <w:b/>
          <w:bCs/>
          <w:sz w:val="24"/>
          <w:szCs w:val="24"/>
        </w:rPr>
        <w:t xml:space="preserve">合同纠纷处理：</w:t>
      </w:r>
      <w:r>
        <w:rPr>
          <w:rFonts w:hint="eastAsia" w:ascii="宋体" w:hAnsi="宋体" w:eastAsia="宋体" w:cs="Times New Roman"/>
          <w:bCs/>
          <w:color w:val="000000"/>
          <w:sz w:val="24"/>
          <w:szCs w:val="24"/>
        </w:rPr>
        <w:t xml:space="preserve">本合同在履行过程中发生争议的</w:t>
      </w:r>
      <w:r>
        <w:rPr>
          <w:rFonts w:hint="default" w:ascii="宋体" w:hAnsi="宋体" w:eastAsia="宋体" w:cs="Times New Roman"/>
          <w:bCs/>
          <w:color w:val="000000"/>
          <w:sz w:val="24"/>
          <w:szCs w:val="24"/>
        </w:rPr>
        <w:t xml:space="preserve">,由双方当事人协商解决，若未能达成一致意见，任何一方可向工程所在地人民法院提起诉讼，败诉方承担胜诉方所有的诉讼费用包括但不限于律师费、诉讼费、保全费、保全保函费、差旅费等</w:t>
      </w:r>
      <w:r>
        <w:rPr>
          <w:rFonts w:hint="eastAsia" w:ascii="宋体" w:hAnsi="宋体" w:eastAsia="宋体" w:cs="Times New Roman"/>
          <w:bCs/>
          <w:color w:val="000000"/>
          <w:sz w:val="24"/>
          <w:szCs w:val="24"/>
        </w:rPr>
        <w:t xml:space="preserve">。</w:t>
      </w:r>
      <w:r/>
    </w:p>
    <w:p>
      <w:pPr>
        <w:ind w:firstLine="360"/>
        <w:spacing w:line="440" w:lineRule="exact"/>
        <w:rPr>
          <w:rFonts w:hint="default" w:ascii="宋体" w:hAnsi="宋体" w:eastAsia="宋体" w:cs="Times New Roman"/>
          <w:sz w:val="24"/>
          <w:szCs w:val="24"/>
        </w:rPr>
      </w:pPr>
      <w:r>
        <w:rPr>
          <w:rFonts w:hint="eastAsia" w:ascii="宋体" w:hAnsi="宋体" w:eastAsia="宋体" w:cs="Times New Roman"/>
          <w:b/>
          <w:bCs/>
          <w:sz w:val="24"/>
          <w:szCs w:val="24"/>
          <w:lang w:val="en-US" w:eastAsia="zh-CN"/>
        </w:rPr>
        <w:t xml:space="preserve">二十</w:t>
      </w:r>
      <w:r>
        <w:rPr>
          <w:rFonts w:hint="eastAsia" w:ascii="宋体" w:hAnsi="宋体" w:eastAsia="宋体" w:cs="Times New Roman"/>
          <w:b/>
          <w:bCs/>
          <w:sz w:val="24"/>
          <w:szCs w:val="24"/>
        </w:rPr>
        <w:t xml:space="preserve">、组成本合同的文件包括：</w:t>
      </w:r>
      <w:r/>
    </w:p>
    <w:p>
      <w:pPr>
        <w:ind w:firstLine="36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⒈ 本合同条款；</w:t>
      </w:r>
      <w:r/>
    </w:p>
    <w:p>
      <w:pPr>
        <w:ind w:firstLine="36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⒉ 本项目的政府采购文件和供方应标文件；</w:t>
      </w:r>
      <w:r/>
    </w:p>
    <w:p>
      <w:pPr>
        <w:ind w:firstLine="36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⒊ 本项目在采购过程中供需双方签署的全部文字和图片资料；</w:t>
      </w:r>
      <w:r/>
    </w:p>
    <w:p>
      <w:pPr>
        <w:ind w:firstLine="36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⒋ 供需双方其它按规定约定事宜。</w:t>
      </w:r>
      <w:r/>
    </w:p>
    <w:p>
      <w:pPr>
        <w:ind w:firstLine="360"/>
        <w:spacing w:line="440" w:lineRule="exact"/>
        <w:rPr>
          <w:rFonts w:hint="default" w:ascii="宋体" w:hAnsi="宋体" w:eastAsia="宋体" w:cs="Times New Roman"/>
          <w:sz w:val="24"/>
          <w:szCs w:val="24"/>
        </w:rPr>
      </w:pPr>
      <w:r>
        <w:rPr>
          <w:rFonts w:hint="eastAsia" w:ascii="宋体" w:hAnsi="宋体" w:eastAsia="宋体" w:cs="Times New Roman"/>
          <w:sz w:val="24"/>
          <w:szCs w:val="24"/>
        </w:rPr>
        <w:t xml:space="preserve">二十</w:t>
      </w:r>
      <w:r>
        <w:rPr>
          <w:rFonts w:hint="eastAsia" w:ascii="宋体" w:hAnsi="宋体" w:eastAsia="宋体" w:cs="Times New Roman"/>
          <w:sz w:val="24"/>
          <w:szCs w:val="24"/>
          <w:lang w:val="en-US" w:eastAsia="zh-CN"/>
        </w:rPr>
        <w:t xml:space="preserve">一</w:t>
      </w:r>
      <w:r>
        <w:rPr>
          <w:rFonts w:hint="eastAsia" w:ascii="宋体" w:hAnsi="宋体" w:eastAsia="宋体" w:cs="Times New Roman"/>
          <w:sz w:val="24"/>
          <w:szCs w:val="24"/>
        </w:rPr>
        <w:t xml:space="preserve">、本合同内容如有冲突，以本项目招标文件及乙方投标文件为准。</w:t>
      </w:r>
      <w:r/>
    </w:p>
    <w:p>
      <w:pPr>
        <w:ind w:firstLine="360"/>
        <w:spacing w:line="440" w:lineRule="exact"/>
        <w:rPr>
          <w:rFonts w:hint="default" w:ascii="宋体" w:hAnsi="宋体" w:eastAsia="宋体" w:cs="Times New Roman"/>
          <w:color w:val="000000"/>
          <w:sz w:val="24"/>
          <w:szCs w:val="24"/>
        </w:rPr>
      </w:pPr>
      <w:r>
        <w:rPr>
          <w:rFonts w:hint="eastAsia" w:ascii="宋体" w:hAnsi="宋体" w:eastAsia="宋体" w:cs="Times New Roman"/>
          <w:sz w:val="24"/>
          <w:szCs w:val="24"/>
        </w:rPr>
        <w:t xml:space="preserve">二十</w:t>
      </w:r>
      <w:r>
        <w:rPr>
          <w:rFonts w:hint="eastAsia" w:ascii="宋体" w:hAnsi="宋体" w:eastAsia="宋体" w:cs="Times New Roman"/>
          <w:sz w:val="24"/>
          <w:szCs w:val="24"/>
          <w:lang w:val="en-US" w:eastAsia="zh-CN"/>
        </w:rPr>
        <w:t xml:space="preserve">二</w:t>
      </w:r>
      <w:r>
        <w:rPr>
          <w:rFonts w:hint="eastAsia" w:ascii="宋体" w:hAnsi="宋体" w:eastAsia="宋体" w:cs="Times New Roman"/>
          <w:sz w:val="24"/>
          <w:szCs w:val="24"/>
        </w:rPr>
        <w:t xml:space="preserve">、合同生效：本合同由供需双方签字盖章后生效。本合同一式捌份，双方各执肆份。</w:t>
      </w:r>
      <w:r/>
    </w:p>
    <w:p>
      <w:pPr>
        <w:ind w:firstLine="482"/>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甲    方(公章)：　　　　　          乙    方(公章)：</w:t>
      </w:r>
      <w:r/>
    </w:p>
    <w:p>
      <w:pPr>
        <w:ind w:firstLine="482"/>
        <w:jc w:val="left"/>
        <w:spacing w:line="480" w:lineRule="exact"/>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r>
      <w:r/>
    </w:p>
    <w:p>
      <w:pPr>
        <w:ind w:firstLine="482"/>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法定代表人(签字或盖章)：　　　　　  法定代表人(签字或盖章)：</w:t>
      </w:r>
      <w:r/>
    </w:p>
    <w:p>
      <w:pPr>
        <w:ind w:firstLine="482"/>
        <w:jc w:val="left"/>
        <w:spacing w:line="480" w:lineRule="exact"/>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r>
      <w:r/>
    </w:p>
    <w:p>
      <w:pPr>
        <w:ind w:firstLine="1446"/>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年   月   日　　　　　　　　    </w:t>
      </w:r>
      <w:r>
        <w:rPr>
          <w:rFonts w:hint="default" w:ascii="宋体" w:hAnsi="宋体" w:eastAsia="宋体" w:cs="Times New Roman"/>
          <w:b/>
          <w:color w:val="000000"/>
          <w:sz w:val="24"/>
          <w:szCs w:val="24"/>
        </w:rPr>
        <w:t xml:space="preserve">    </w:t>
      </w:r>
      <w:r>
        <w:rPr>
          <w:rFonts w:hint="eastAsia" w:ascii="宋体" w:hAnsi="宋体" w:eastAsia="宋体" w:cs="Times New Roman"/>
          <w:b/>
          <w:color w:val="000000"/>
          <w:sz w:val="24"/>
          <w:szCs w:val="24"/>
        </w:rPr>
        <w:t xml:space="preserve">年   月   日　</w:t>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spacing w:line="480" w:lineRule="exact"/>
        <w:tabs>
          <w:tab w:val="center" w:pos="4153" w:leader="none"/>
        </w:tabs>
        <w:rPr>
          <w:rFonts w:hint="eastAsia" w:ascii="宋体" w:hAnsi="宋体" w:eastAsia="宋体" w:cs="Times New Roman"/>
          <w:b/>
          <w:sz w:val="28"/>
          <w:szCs w:val="28"/>
        </w:rPr>
        <w:outlineLvl w:val="1"/>
      </w:pPr>
      <w:r>
        <w:rPr>
          <w:rFonts w:hint="eastAsia" w:ascii="宋体" w:hAnsi="宋体" w:eastAsia="宋体" w:cs="Times New Roman"/>
          <w:b/>
          <w:sz w:val="28"/>
          <w:szCs w:val="28"/>
        </w:rPr>
      </w:r>
      <w:r/>
    </w:p>
    <w:p>
      <w:pPr>
        <w:spacing w:line="480" w:lineRule="exact"/>
        <w:tabs>
          <w:tab w:val="center" w:pos="4153" w:leader="none"/>
        </w:tabs>
        <w:rPr>
          <w:rFonts w:hint="eastAsia" w:ascii="宋体" w:hAnsi="宋体" w:eastAsia="宋体" w:cs="Times New Roman"/>
          <w:b/>
          <w:bCs/>
          <w:color w:val="000000"/>
          <w:sz w:val="32"/>
          <w:szCs w:val="24"/>
        </w:rPr>
        <w:outlineLvl w:val="1"/>
      </w:pPr>
      <w:r>
        <w:rPr>
          <w:rFonts w:hint="eastAsia" w:ascii="宋体" w:hAnsi="宋体" w:eastAsia="宋体" w:cs="Times New Roman"/>
          <w:b/>
          <w:sz w:val="28"/>
          <w:szCs w:val="28"/>
        </w:rPr>
        <w:t xml:space="preserve">附件1：</w:t>
      </w:r>
      <w:r/>
    </w:p>
    <w:p>
      <w:pPr>
        <w:jc w:val="center"/>
        <w:spacing w:line="480" w:lineRule="exact"/>
        <w:tabs>
          <w:tab w:val="center" w:pos="4153" w:leader="none"/>
        </w:tabs>
        <w:rPr>
          <w:rFonts w:hint="default" w:ascii="宋体" w:hAnsi="宋体" w:eastAsia="宋体" w:cs="Times New Roman"/>
          <w:b/>
          <w:bCs/>
          <w:color w:val="000000"/>
          <w:sz w:val="32"/>
          <w:szCs w:val="24"/>
        </w:rPr>
        <w:outlineLvl w:val="1"/>
      </w:pPr>
      <w:r>
        <w:rPr>
          <w:rFonts w:hint="eastAsia" w:ascii="宋体" w:hAnsi="宋体" w:eastAsia="宋体" w:cs="Times New Roman"/>
          <w:b/>
          <w:bCs/>
          <w:color w:val="000000"/>
          <w:sz w:val="32"/>
          <w:szCs w:val="24"/>
        </w:rPr>
        <w:t xml:space="preserve">廉政合同</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甲方：</w:t>
      </w:r>
      <w:r>
        <w:rPr>
          <w:rFonts w:hint="eastAsia" w:ascii="宋体" w:hAnsi="宋体" w:eastAsia="宋体" w:cs="Times New Roman"/>
          <w:color w:val="000000"/>
          <w:sz w:val="24"/>
          <w:szCs w:val="24"/>
          <w:u w:val="single"/>
        </w:rPr>
        <w:t xml:space="preserve">                                    </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乙方：</w:t>
      </w:r>
      <w:r>
        <w:rPr>
          <w:rFonts w:hint="eastAsia" w:ascii="宋体" w:hAnsi="宋体" w:eastAsia="宋体" w:cs="Times New Roman"/>
          <w:color w:val="000000"/>
          <w:sz w:val="24"/>
          <w:szCs w:val="24"/>
          <w:u w:val="single"/>
        </w:rPr>
        <w:t xml:space="preserve">                                    </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根据国家、省工程建设和廉政建设的有关规定，为做好廉政建设，保证设备质量与施工安全，提高建设资金的有效使用和投资效益，甲乙双方就加强合同采购的廉政建设，订立本合同。</w:t>
      </w:r>
      <w:r/>
    </w:p>
    <w:p>
      <w:pPr>
        <w:ind w:firstLine="482"/>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1  双方权利和义务</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1.1  严格遵守国家有关法律法规的规定。</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1.2  严格执行一切合同文件，自觉按合同办事。</w:t>
      </w:r>
      <w:r/>
    </w:p>
    <w:p>
      <w:pPr>
        <w:ind w:firstLine="480"/>
        <w:spacing w:line="48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1.3  双方的业务活动坚持公平、公开、公正和诚信的原则（法律认定的商业秘密和合同文件另有规定除外），不得损害国家和集体利益，不得违反工程建设管理规章制度。</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1.4  建立健全廉政制度，开展廉政教育，设立廉政告示牌，公布举报电话，监督并认真查处违法违纪行为。</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1.5  发现对方在业务活动中有违反廉政建设规定的行为，应及时给予提醒和纠正。</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1.6  发现对方严重违反合同的行为，有向其上级部门举报、建议给予处理并要求告知处理结果的权利。</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2  甲方义务</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2.1  甲方及其工作人员不得索要或接受乙方人员的礼金、有价证券和贵重物品，不得在乙方报销任何应由甲方或工作人员个人支付的费用等。</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2.2  甲方及其工作人员不得参加乙方人员安排的宴请（工作餐除外）和娱乐活动；不得接受乙方人员提供的通讯工具、交通工具和高档办公用品等。</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2.3  甲方及其工作人员不得要求或者接受乙方人员为其住房装修、婚丧嫁娶活动、配偶子女的工作安排以及出国出境、旅游等提供方便等。</w:t>
      </w:r>
      <w:r/>
    </w:p>
    <w:p>
      <w:pPr>
        <w:ind w:firstLine="440"/>
        <w:keepLines w:val="0"/>
        <w:keepNext w:val="0"/>
        <w:pageBreakBefore w:val="0"/>
        <w:spacing w:line="460" w:lineRule="exact"/>
        <w:widowControl w:val="off"/>
        <w:rPr>
          <w:rFonts w:hint="default" w:ascii="宋体" w:hAnsi="宋体" w:eastAsia="宋体" w:cs="Times New Roman"/>
          <w:color w:val="000000"/>
          <w:spacing w:val="-10"/>
          <w:sz w:val="24"/>
          <w:szCs w:val="24"/>
        </w:rPr>
      </w:pPr>
      <w:r>
        <w:rPr>
          <w:rFonts w:hint="eastAsia" w:ascii="宋体" w:hAnsi="宋体" w:eastAsia="宋体" w:cs="Times New Roman"/>
          <w:color w:val="000000"/>
          <w:spacing w:val="-10"/>
          <w:sz w:val="24"/>
          <w:szCs w:val="24"/>
        </w:rPr>
        <w:t xml:space="preserve">2.4  甲方及其工作人员及其配偶、子女不得从事与甲方有关的设备配套材料供应等经济活动。</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2.5  甲方及其工作人员不得以任何理由向乙方推荐设备配套材料供应商，不得要求乙方购买合同约定外的材料和设备。</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2.6  甲方及其工作人员要秉公办事，不准营私舞弊，不准利用职权从事各种个人有偿中介活动。</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3  乙方义务</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3.1  乙方不得以任何理由向甲方及其工作人员行贿或馈赠礼金、有价证券、贵重礼品。</w:t>
      </w:r>
      <w:r/>
    </w:p>
    <w:p>
      <w:pPr>
        <w:ind w:firstLine="448"/>
        <w:keepLines w:val="0"/>
        <w:keepNext w:val="0"/>
        <w:pageBreakBefore w:val="0"/>
        <w:spacing w:line="460" w:lineRule="exact"/>
        <w:widowControl w:val="off"/>
        <w:rPr>
          <w:rFonts w:hint="default" w:ascii="宋体" w:hAnsi="宋体" w:eastAsia="宋体" w:cs="Times New Roman"/>
          <w:color w:val="000000"/>
          <w:spacing w:val="-8"/>
          <w:sz w:val="24"/>
          <w:szCs w:val="24"/>
        </w:rPr>
      </w:pPr>
      <w:r>
        <w:rPr>
          <w:rFonts w:hint="eastAsia" w:ascii="宋体" w:hAnsi="宋体" w:eastAsia="宋体" w:cs="Times New Roman"/>
          <w:color w:val="000000"/>
          <w:spacing w:val="-8"/>
          <w:sz w:val="24"/>
          <w:szCs w:val="24"/>
        </w:rPr>
        <w:t xml:space="preserve">3.2  乙方不得以任何名义为甲方及其工作人员报销应由甲方或工作人员个人支付的任何费用。</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3.3  乙方不得以任何理由安排甲方及其工作人员参加宴请（工作餐除外）及娱乐活动。</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3.4  乙方不得为甲方和个人购置或提供通讯工具、交通工具和高档办公用品等。</w:t>
      </w:r>
      <w:r/>
    </w:p>
    <w:p>
      <w:pPr>
        <w:ind w:firstLine="482"/>
        <w:keepLines w:val="0"/>
        <w:keepNext w:val="0"/>
        <w:pageBreakBefore w:val="0"/>
        <w:spacing w:line="460" w:lineRule="exact"/>
        <w:widowControl w:val="off"/>
        <w:tabs>
          <w:tab w:val="left" w:pos="900" w:leader="none"/>
        </w:tabs>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4  违约责任</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4.1  甲方及其工作人员违反本合同第1条和第2条规定，应依据有关规定给予廉政建设规定的处分；涉嫌犯罪的，移交司法机关追究刑事责任；给乙方造成经济损失的，应予赔偿。</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4.2  乙方及其工作人员违反本合同第1条和第3条规定，应依据有关规定给予廉政建设规定的处分；给甲方造成经济损失的，应予赔偿；情节严重的，给予乙方一至三年内不得进入工程建设市场的处罚。</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5 双方约定</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本合同由双方或其上级部门负责监督执行，并由双方或其上级部门相互约请对本合同执行情况进行检查。</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6  合同生效</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本合同的有效期，自双方签署之日起至该主合同结束之日止。</w:t>
      </w:r>
      <w:r/>
    </w:p>
    <w:p>
      <w:pPr>
        <w:ind w:firstLine="482"/>
        <w:keepLines w:val="0"/>
        <w:keepNext w:val="0"/>
        <w:pageBreakBefore w:val="0"/>
        <w:spacing w:line="460" w:lineRule="exact"/>
        <w:widowControl w:val="off"/>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7  合同法律效力</w:t>
      </w:r>
      <w:r/>
    </w:p>
    <w:p>
      <w:pPr>
        <w:ind w:firstLine="480"/>
        <w:keepLines w:val="0"/>
        <w:keepNext w:val="0"/>
        <w:pageBreakBefore w:val="0"/>
        <w:spacing w:line="460" w:lineRule="exact"/>
        <w:widowControl w:val="off"/>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本合同作为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合同的附件，与采购合同具有同等的法律效力，经双方签署后生效。</w:t>
      </w:r>
      <w:r/>
    </w:p>
    <w:p>
      <w:pPr>
        <w:ind w:firstLine="482"/>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甲    方(公章)：　　　　　          乙    方(公章)：</w:t>
      </w:r>
      <w:r/>
    </w:p>
    <w:p>
      <w:pPr>
        <w:ind w:firstLine="482"/>
        <w:jc w:val="left"/>
        <w:spacing w:line="480" w:lineRule="exact"/>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r>
      <w:r/>
    </w:p>
    <w:p>
      <w:pPr>
        <w:ind w:firstLine="482"/>
        <w:jc w:val="left"/>
        <w:spacing w:line="48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法定代表人(签字或盖章)：　　　　　  法定代表人(签字或盖章)：</w:t>
      </w:r>
      <w:r/>
    </w:p>
    <w:p>
      <w:pPr>
        <w:ind w:firstLine="472"/>
        <w:jc w:val="left"/>
        <w:spacing w:line="480" w:lineRule="exact"/>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r>
      <w:r/>
    </w:p>
    <w:p>
      <w:pPr>
        <w:ind w:firstLine="1190"/>
        <w:spacing w:line="480" w:lineRule="exact"/>
        <w:rPr>
          <w:rFonts w:hint="eastAsia" w:ascii="宋体" w:hAnsi="宋体" w:eastAsia="宋体" w:cs="Times New Roman"/>
          <w:b/>
          <w:sz w:val="28"/>
          <w:szCs w:val="28"/>
        </w:rPr>
      </w:pPr>
      <w:r>
        <w:rPr>
          <w:rFonts w:hint="eastAsia" w:ascii="宋体" w:hAnsi="宋体" w:eastAsia="宋体" w:cs="Times New Roman"/>
          <w:b/>
          <w:color w:val="000000"/>
          <w:sz w:val="24"/>
          <w:szCs w:val="24"/>
        </w:rPr>
        <w:t xml:space="preserve">年   月   日　　　　　　　　     </w:t>
      </w:r>
      <w:r>
        <w:rPr>
          <w:rFonts w:hint="default" w:ascii="宋体" w:hAnsi="宋体" w:eastAsia="宋体" w:cs="Times New Roman"/>
          <w:b/>
          <w:color w:val="000000"/>
          <w:sz w:val="24"/>
          <w:szCs w:val="24"/>
        </w:rPr>
        <w:t xml:space="preserve">  </w:t>
      </w:r>
      <w:r>
        <w:rPr>
          <w:rFonts w:hint="eastAsia" w:ascii="宋体" w:hAnsi="宋体" w:eastAsia="宋体" w:cs="Times New Roman"/>
          <w:b/>
          <w:color w:val="000000"/>
          <w:sz w:val="24"/>
          <w:szCs w:val="24"/>
        </w:rPr>
        <w:t xml:space="preserve">年   月   日　</w:t>
      </w:r>
      <w:r/>
    </w:p>
    <w:p>
      <w:pPr>
        <w:rPr>
          <w:rFonts w:hint="eastAsia" w:ascii="宋体" w:hAnsi="宋体" w:eastAsia="宋体" w:cs="Times New Roman"/>
          <w:b/>
          <w:sz w:val="28"/>
          <w:szCs w:val="28"/>
        </w:rPr>
      </w:pPr>
      <w:r>
        <w:rPr>
          <w:rFonts w:hint="eastAsia" w:ascii="宋体" w:hAnsi="宋体" w:eastAsia="宋体" w:cs="Times New Roman"/>
          <w:b/>
          <w:sz w:val="28"/>
          <w:szCs w:val="28"/>
        </w:rPr>
        <w:t xml:space="preserve">附件2：</w:t>
      </w:r>
      <w:r/>
    </w:p>
    <w:p>
      <w:pPr>
        <w:ind w:right="560"/>
        <w:jc w:val="center"/>
        <w:spacing w:line="500" w:lineRule="exact"/>
        <w:rPr>
          <w:rFonts w:hint="default" w:ascii="宋体" w:hAnsi="宋体" w:eastAsia="宋体" w:cs="Times New Roman"/>
          <w:b/>
          <w:color w:val="000000"/>
          <w:sz w:val="32"/>
          <w:szCs w:val="24"/>
        </w:rPr>
      </w:pPr>
      <w:r>
        <w:rPr>
          <w:rFonts w:hint="eastAsia" w:ascii="宋体" w:hAnsi="宋体" w:eastAsia="宋体" w:cs="Times New Roman"/>
          <w:b/>
          <w:color w:val="000000"/>
          <w:sz w:val="32"/>
          <w:szCs w:val="24"/>
        </w:rPr>
        <w:t xml:space="preserve">安全生产合同</w:t>
      </w:r>
      <w:r/>
    </w:p>
    <w:p>
      <w:pPr>
        <w:ind w:right="560"/>
        <w:jc w:val="center"/>
        <w:spacing w:line="500" w:lineRule="exact"/>
        <w:rPr>
          <w:rFonts w:hint="eastAsia" w:ascii="宋体" w:hAnsi="宋体" w:eastAsia="宋体" w:cs="Times New Roman"/>
          <w:b/>
          <w:color w:val="000000"/>
          <w:sz w:val="32"/>
          <w:szCs w:val="24"/>
        </w:rPr>
      </w:pPr>
      <w:r>
        <w:rPr>
          <w:rFonts w:hint="eastAsia" w:ascii="宋体" w:hAnsi="宋体" w:eastAsia="宋体" w:cs="Times New Roman"/>
          <w:b/>
          <w:color w:val="000000"/>
          <w:sz w:val="32"/>
          <w:szCs w:val="24"/>
        </w:rPr>
      </w:r>
      <w:r/>
    </w:p>
    <w:p>
      <w:pPr>
        <w:ind w:firstLine="422"/>
        <w:spacing w:line="400" w:lineRule="exact"/>
        <w:rPr>
          <w:rFonts w:hint="default" w:ascii="宋体" w:hAnsi="宋体" w:eastAsia="宋体" w:cs="仿宋"/>
          <w:b/>
          <w:bCs/>
          <w:sz w:val="24"/>
          <w:szCs w:val="24"/>
        </w:rPr>
      </w:pPr>
      <w:r>
        <w:rPr>
          <w:rFonts w:hint="eastAsia" w:ascii="宋体" w:hAnsi="宋体" w:eastAsia="宋体" w:cs="仿宋"/>
          <w:bCs/>
          <w:sz w:val="24"/>
          <w:szCs w:val="24"/>
        </w:rPr>
        <w:t xml:space="preserve">发包人(全称)：</w:t>
      </w:r>
      <w:r>
        <w:rPr>
          <w:rFonts w:hint="eastAsia" w:ascii="宋体" w:hAnsi="宋体" w:eastAsia="宋体" w:cs="Times New Roman"/>
          <w:sz w:val="24"/>
          <w:szCs w:val="24"/>
          <w:u w:val="single"/>
        </w:rPr>
        <w:t xml:space="preserve"> </w:t>
      </w:r>
      <w:r>
        <w:rPr>
          <w:rFonts w:hint="default" w:ascii="宋体" w:hAnsi="宋体" w:eastAsia="宋体" w:cs="Times New Roman"/>
          <w:sz w:val="24"/>
          <w:szCs w:val="24"/>
          <w:u w:val="single"/>
        </w:rPr>
        <w:t xml:space="preserve">                                 </w:t>
      </w:r>
      <w:r>
        <w:rPr>
          <w:rFonts w:hint="eastAsia" w:ascii="宋体" w:hAnsi="宋体" w:eastAsia="宋体" w:cs="仿宋"/>
          <w:bCs/>
          <w:sz w:val="24"/>
          <w:szCs w:val="24"/>
        </w:rPr>
        <w:t xml:space="preserve"> </w:t>
      </w:r>
      <w:r/>
    </w:p>
    <w:p>
      <w:pPr>
        <w:ind w:firstLine="422"/>
        <w:spacing w:line="400" w:lineRule="exact"/>
        <w:rPr>
          <w:rFonts w:hint="default" w:ascii="宋体" w:hAnsi="宋体" w:eastAsia="宋体" w:cs="仿宋"/>
          <w:bCs/>
          <w:sz w:val="24"/>
          <w:szCs w:val="24"/>
          <w:u w:val="single"/>
        </w:rPr>
      </w:pPr>
      <w:r>
        <w:rPr>
          <w:rFonts w:hint="eastAsia" w:ascii="宋体" w:hAnsi="宋体" w:eastAsia="宋体" w:cs="仿宋"/>
          <w:bCs/>
          <w:sz w:val="24"/>
          <w:szCs w:val="24"/>
        </w:rPr>
        <w:t xml:space="preserve">承包人(全称)：</w:t>
      </w:r>
      <w:r>
        <w:rPr>
          <w:rFonts w:hint="eastAsia" w:ascii="宋体" w:hAnsi="宋体" w:eastAsia="宋体" w:cs="仿宋"/>
          <w:bCs/>
          <w:sz w:val="24"/>
          <w:szCs w:val="24"/>
          <w:u w:val="single"/>
        </w:rPr>
        <w:t xml:space="preserve">                                  </w:t>
      </w:r>
      <w:r/>
    </w:p>
    <w:p>
      <w:pPr>
        <w:ind w:firstLine="480"/>
        <w:spacing w:line="520" w:lineRule="exact"/>
        <w:rPr>
          <w:rFonts w:hint="default" w:ascii="Times New Roman" w:hAnsi="宋体" w:eastAsia="宋体" w:cs="Times New Roman"/>
          <w:sz w:val="22"/>
          <w:szCs w:val="21"/>
        </w:rPr>
      </w:pPr>
      <w:r>
        <w:rPr>
          <w:rFonts w:hint="eastAsia" w:ascii="Times New Roman" w:hAnsi="宋体" w:eastAsia="宋体" w:cs="Times New Roman"/>
          <w:sz w:val="22"/>
          <w:szCs w:val="21"/>
        </w:rPr>
        <w:t xml:space="preserve">发包人和承包人为在施工实施过程中创造安全、高效的施工环境，切实提高本项目的安全管理工作，特此签订安全生产合同：</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b/>
          <w:color w:val="000000"/>
          <w:sz w:val="24"/>
          <w:szCs w:val="24"/>
        </w:rPr>
        <w:t xml:space="preserve">一、甲方职责</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1、严格遵守国家安全生产的法律法规，认真执行工程承包合同的有关安全要求。</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2、组织对乙方施工现场安全生产检查，监督乙方及时处理发现的各种安全隐患。</w:t>
      </w:r>
      <w:r/>
    </w:p>
    <w:p>
      <w:pPr>
        <w:ind w:firstLine="480"/>
        <w:spacing w:line="500" w:lineRule="exact"/>
        <w:rPr>
          <w:rFonts w:hint="default" w:ascii="宋体" w:hAnsi="宋体" w:eastAsia="宋体" w:cs="Times New Roman"/>
          <w:b/>
          <w:color w:val="000000"/>
          <w:sz w:val="24"/>
          <w:szCs w:val="24"/>
        </w:rPr>
      </w:pPr>
      <w:r>
        <w:rPr>
          <w:rFonts w:hint="eastAsia" w:ascii="宋体" w:hAnsi="宋体" w:eastAsia="宋体" w:cs="Times New Roman"/>
          <w:b/>
          <w:color w:val="000000"/>
          <w:sz w:val="24"/>
          <w:szCs w:val="24"/>
        </w:rPr>
        <w:t xml:space="preserve">二、乙方职责</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1、严格遵守国家有关安全生产的法律法规，认真执行工程中的有关安全要求。</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2、坚持“安全第一、预防为主”和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、乙方在任何时候都应采取各种合理的预防措施，防止自员工发生任何违法、违禁、暴力或妨碍治安的行为。</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、乙方在施工中和上下班途中发生的一切安全事故由乙方自己负责。</w:t>
      </w:r>
      <w:r>
        <w:rPr>
          <w:rFonts w:hint="default" w:ascii="宋体" w:hAnsi="宋体" w:eastAsia="宋体" w:cs="Times New Roman"/>
          <w:color w:val="000000"/>
          <w:sz w:val="24"/>
          <w:szCs w:val="24"/>
        </w:rPr>
        <w:t xml:space="preserve">               </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6</w:t>
      </w:r>
      <w:r>
        <w:rPr>
          <w:rFonts w:hint="eastAsia" w:ascii="宋体" w:hAnsi="宋体" w:eastAsia="宋体" w:cs="Times New Roman"/>
          <w:color w:val="000000"/>
          <w:sz w:val="24"/>
          <w:szCs w:val="24"/>
        </w:rPr>
        <w:t xml:space="preserve">、操作人员必须规定穿戴防护用品。施工负责人和安全检查员应随时检查劳动防护用品的穿戴情况，不按规定穿戴防护用品的人员不得上岗。</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7</w:t>
      </w:r>
      <w:r>
        <w:rPr>
          <w:rFonts w:hint="eastAsia" w:ascii="宋体" w:hAnsi="宋体" w:eastAsia="宋体" w:cs="Times New Roman"/>
          <w:color w:val="000000"/>
          <w:sz w:val="24"/>
          <w:szCs w:val="24"/>
        </w:rPr>
        <w:t xml:space="preserve">、所有施工机具设备均应定期检查，保证其经常处于完好状态；不合格的机具、设备和劳动保护用品严禁使用。</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、施工中采用新技术、新工艺、新设备、新材料时，必须制定相应的安全技术措施，施工现场必须具有相关的安全标志牌。</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t xml:space="preserve">9</w:t>
      </w:r>
      <w:r>
        <w:rPr>
          <w:rFonts w:hint="eastAsia" w:ascii="宋体" w:hAnsi="宋体" w:eastAsia="宋体" w:cs="Times New Roman"/>
          <w:color w:val="000000"/>
          <w:sz w:val="24"/>
          <w:szCs w:val="24"/>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本合同一式二份，合同双方各执一份。由双方法定代表人或其授权代理人签署与加盖公章后生效。</w:t>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left="6138" w:hanging="5796"/>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甲方：</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（盖章）</w:t>
      </w:r>
      <w:r>
        <w:rPr>
          <w:rFonts w:hint="default"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乙方：</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（盖章）</w:t>
      </w:r>
      <w:r/>
    </w:p>
    <w:p>
      <w:pP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36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法定代表人（签字）：</w:t>
      </w:r>
      <w:r>
        <w:rPr>
          <w:rFonts w:hint="default"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法定代表人（签字）：</w:t>
      </w:r>
      <w:r/>
    </w:p>
    <w:p>
      <w:pP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360"/>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日期：    年   月   日</w:t>
      </w:r>
      <w:r/>
    </w:p>
    <w:p>
      <w:pPr>
        <w:ind w:firstLine="422"/>
        <w:spacing w:line="480" w:lineRule="exact"/>
        <w:rPr>
          <w:rFonts w:hint="default" w:ascii="宋体" w:hAnsi="宋体" w:eastAsia="宋体" w:cs="宋体"/>
          <w:sz w:val="24"/>
          <w:szCs w:val="24"/>
          <w:lang w:val="en-GB"/>
        </w:rPr>
      </w:pPr>
      <w:r>
        <w:rPr>
          <w:rFonts w:hint="default" w:ascii="宋体" w:hAnsi="宋体" w:eastAsia="宋体" w:cs="宋体"/>
          <w:sz w:val="24"/>
          <w:szCs w:val="24"/>
          <w:lang w:val="en-GB"/>
        </w:rPr>
      </w:r>
      <w:r/>
    </w:p>
    <w:p>
      <w:pPr>
        <w:ind w:firstLine="422"/>
        <w:spacing w:line="480" w:lineRule="exact"/>
        <w:rPr>
          <w:rFonts w:hint="default" w:ascii="宋体" w:hAnsi="宋体" w:eastAsia="宋体" w:cs="宋体"/>
          <w:sz w:val="24"/>
          <w:szCs w:val="24"/>
          <w:lang w:val="en-GB"/>
        </w:rPr>
      </w:pPr>
      <w:r>
        <w:rPr>
          <w:rFonts w:hint="default" w:ascii="宋体" w:hAnsi="宋体" w:eastAsia="宋体" w:cs="宋体"/>
          <w:sz w:val="24"/>
          <w:szCs w:val="24"/>
          <w:lang w:val="en-GB"/>
        </w:rPr>
      </w:r>
      <w:r/>
    </w:p>
    <w:p>
      <w:pPr>
        <w:rPr>
          <w:rFonts w:hint="default" w:ascii="Calibri" w:hAnsi="Calibri" w:eastAsia="宋体"/>
          <w:szCs w:val="24"/>
        </w:rPr>
      </w:pPr>
      <w:r>
        <w:rPr>
          <w:rFonts w:hint="default" w:ascii="Calibri" w:hAnsi="Calibri" w:eastAsia="宋体"/>
          <w:szCs w:val="24"/>
        </w:rPr>
      </w:r>
      <w:r/>
    </w:p>
    <w:p>
      <w:pPr>
        <w:pStyle w:val="812"/>
        <w:rPr>
          <w:rFonts w:hint="eastAsia" w:ascii="宋体" w:hAnsi="宋体"/>
          <w:sz w:val="24"/>
        </w:rPr>
      </w:pPr>
      <w:r>
        <w:rPr>
          <w:rFonts w:hint="eastAsia" w:ascii="宋体" w:hAnsi="宋体"/>
          <w:sz w:val="24"/>
        </w:rPr>
      </w:r>
      <w:r/>
    </w:p>
    <w:p>
      <w:pPr>
        <w:rPr>
          <w:rFonts w:hint="eastAsia" w:ascii="宋体" w:hAnsi="宋体" w:eastAsia="宋体"/>
          <w:sz w:val="24"/>
          <w:szCs w:val="24"/>
        </w:rPr>
      </w:pPr>
      <w:r>
        <w:rPr>
          <w:rFonts w:hint="eastAsia" w:ascii="宋体" w:hAnsi="宋体" w:eastAsia="宋体"/>
          <w:sz w:val="24"/>
          <w:szCs w:val="24"/>
        </w:rPr>
      </w:r>
      <w:r/>
    </w:p>
    <w:p>
      <w:pPr>
        <w:pStyle w:val="812"/>
        <w:rPr>
          <w:rFonts w:hint="eastAsia"/>
        </w:rPr>
      </w:pPr>
      <w:r>
        <w:rPr>
          <w:rFonts w:hint="eastAsia"/>
        </w:rPr>
      </w:r>
      <w:r/>
    </w:p>
    <w:p>
      <w:pPr>
        <w:rPr>
          <w:rFonts w:hint="eastAsia" w:ascii="宋体" w:hAnsi="宋体"/>
          <w:sz w:val="24"/>
        </w:rPr>
        <w:sectPr>
          <w:footerReference w:type="default" r:id="rId12"/>
          <w:footnotePr/>
          <w:endnotePr/>
          <w:type w:val="nextPage"/>
          <w:pgSz w:w="11907" w:h="16839" w:orient="portrait"/>
          <w:pgMar w:top="1440" w:right="1417" w:bottom="1440" w:left="1417" w:header="877" w:footer="1191" w:gutter="0"/>
          <w:cols w:num="1" w:sep="0" w:space="0" w:equalWidth="1"/>
          <w:docGrid w:linePitch="360"/>
        </w:sectPr>
      </w:pPr>
      <w:r>
        <w:rPr>
          <w:rFonts w:hint="eastAsia" w:ascii="宋体" w:hAnsi="宋体"/>
          <w:sz w:val="24"/>
        </w:rPr>
      </w:r>
      <w:r/>
    </w:p>
    <w:p>
      <w:pPr>
        <w:ind w:firstLine="723"/>
        <w:jc w:val="center"/>
        <w:spacing w:line="300" w:lineRule="auto"/>
        <w:rPr>
          <w:rFonts w:ascii="宋体" w:hAnsi="宋体" w:eastAsia="宋体"/>
          <w:b/>
          <w:sz w:val="36"/>
          <w:szCs w:val="36"/>
        </w:rPr>
        <w:outlineLvl w:val="0"/>
      </w:pPr>
      <w:r>
        <w:rPr>
          <w:rFonts w:hint="eastAsia" w:ascii="宋体" w:hAnsi="宋体" w:eastAsia="宋体"/>
          <w:b/>
          <w:sz w:val="36"/>
          <w:szCs w:val="36"/>
        </w:rPr>
        <w:t xml:space="preserve">第六部分  质疑提出和处理</w:t>
      </w:r>
      <w:r/>
    </w:p>
    <w:p>
      <w:pPr>
        <w:ind w:firstLine="0"/>
        <w:jc w:val="center"/>
        <w:rPr>
          <w:rFonts w:ascii="宋体" w:hAnsi="宋体" w:eastAsia="宋体" w:cs="宋体"/>
          <w:bCs/>
          <w:sz w:val="36"/>
          <w:szCs w:val="24"/>
        </w:rPr>
      </w:pPr>
      <w:r>
        <w:rPr>
          <w:rFonts w:hint="eastAsia" w:ascii="宋体" w:hAnsi="宋体" w:eastAsia="宋体" w:cs="宋体"/>
          <w:bCs/>
          <w:sz w:val="36"/>
          <w:szCs w:val="24"/>
        </w:rPr>
        <w:t xml:space="preserve">质疑函范本</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质疑供应商：</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地址：邮编：</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联系人：联系电话：</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授权代表：</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地址：邮编：</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质疑项目的编号：包号：</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采购人名称：</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质疑事项1：</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事实依据：</w:t>
      </w:r>
      <w:r/>
    </w:p>
    <w:p>
      <w:pPr>
        <w:ind w:firstLine="0"/>
        <w:spacing w:line="360" w:lineRule="auto"/>
        <w:rPr>
          <w:rFonts w:ascii="宋体" w:hAnsi="宋体" w:eastAsia="宋体" w:cs="宋体"/>
          <w:sz w:val="24"/>
          <w:szCs w:val="24"/>
        </w:rPr>
      </w:pPr>
      <w:r>
        <w:rPr>
          <w:rFonts w:ascii="宋体" w:hAnsi="宋体" w:eastAsia="宋体" w:cs="宋体"/>
          <w:sz w:val="24"/>
          <w:szCs w:val="24"/>
        </w:rPr>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法律依据：</w:t>
      </w:r>
      <w:r/>
    </w:p>
    <w:p>
      <w:pPr>
        <w:ind w:firstLine="0"/>
        <w:spacing w:line="360" w:lineRule="auto"/>
        <w:rPr>
          <w:rFonts w:ascii="宋体" w:hAnsi="宋体" w:eastAsia="宋体" w:cs="宋体"/>
          <w:sz w:val="24"/>
          <w:szCs w:val="24"/>
          <w:u w:val="single"/>
        </w:rPr>
      </w:pPr>
      <w:r>
        <w:rPr>
          <w:rFonts w:ascii="宋体" w:hAnsi="宋体" w:eastAsia="宋体" w:cs="宋体"/>
          <w:sz w:val="24"/>
          <w:szCs w:val="24"/>
          <w:u w:val="single"/>
        </w:rPr>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质疑事项2</w:t>
      </w:r>
      <w:r/>
    </w:p>
    <w:p>
      <w:pPr>
        <w:ind w:firstLine="0"/>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ind w:firstLine="0"/>
        <w:spacing w:line="360" w:lineRule="auto"/>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ind w:firstLine="0"/>
        <w:spacing w:line="360" w:lineRule="auto"/>
        <w:rPr>
          <w:rFonts w:ascii="宋体" w:hAnsi="宋体" w:eastAsia="宋体" w:cs="宋体"/>
          <w:sz w:val="24"/>
          <w:szCs w:val="24"/>
          <w:u w:val="single"/>
        </w:rPr>
      </w:pPr>
      <w:r>
        <w:rPr>
          <w:rFonts w:hint="eastAsia" w:ascii="宋体" w:hAnsi="宋体" w:eastAsia="宋体" w:cs="宋体"/>
          <w:sz w:val="24"/>
          <w:szCs w:val="24"/>
        </w:rPr>
        <w:t xml:space="preserve">请求：</w:t>
      </w:r>
      <w:r/>
    </w:p>
    <w:p>
      <w:pPr>
        <w:ind w:firstLine="0"/>
        <w:rPr>
          <w:rFonts w:ascii="宋体" w:hAnsi="宋体" w:eastAsia="宋体" w:cs="宋体"/>
          <w:sz w:val="24"/>
          <w:szCs w:val="24"/>
        </w:rPr>
      </w:pPr>
      <w:r>
        <w:rPr>
          <w:rFonts w:hint="eastAsia" w:ascii="宋体" w:hAnsi="宋体" w:eastAsia="宋体" w:cs="宋体"/>
          <w:sz w:val="24"/>
          <w:szCs w:val="24"/>
        </w:rPr>
        <w:t xml:space="preserve">签字(签章)：                   公章：                      </w:t>
      </w:r>
      <w:r/>
    </w:p>
    <w:p>
      <w:pPr>
        <w:ind w:firstLine="0"/>
        <w:rPr>
          <w:rFonts w:ascii="宋体" w:hAnsi="宋体" w:eastAsia="宋体" w:cs="宋体"/>
          <w:sz w:val="24"/>
          <w:szCs w:val="24"/>
        </w:rPr>
      </w:pPr>
      <w:r>
        <w:rPr>
          <w:rFonts w:hint="eastAsia" w:ascii="宋体" w:hAnsi="宋体" w:eastAsia="宋体" w:cs="宋体"/>
          <w:sz w:val="24"/>
          <w:szCs w:val="24"/>
        </w:rPr>
        <w:t xml:space="preserve">日期：    </w:t>
      </w:r>
      <w:r/>
    </w:p>
    <w:p>
      <w:pPr>
        <w:ind w:firstLine="0"/>
        <w:spacing w:line="360" w:lineRule="auto"/>
        <w:rPr>
          <w:rFonts w:ascii="宋体" w:hAnsi="宋体" w:eastAsia="宋体" w:cs="宋体"/>
          <w:sz w:val="24"/>
          <w:szCs w:val="24"/>
        </w:rPr>
      </w:pPr>
      <w:r>
        <w:rPr>
          <w:rFonts w:ascii="宋体" w:hAnsi="宋体" w:eastAsia="宋体" w:cs="宋体"/>
          <w:sz w:val="24"/>
          <w:szCs w:val="24"/>
        </w:rPr>
      </w:r>
      <w:r/>
    </w:p>
    <w:p>
      <w:pPr>
        <w:ind w:firstLine="0"/>
        <w:rPr>
          <w:rFonts w:ascii="宋体" w:hAnsi="宋体" w:eastAsia="宋体" w:cs="宋体"/>
          <w:b/>
          <w:sz w:val="24"/>
          <w:szCs w:val="24"/>
        </w:rPr>
      </w:pPr>
      <w:r>
        <w:rPr>
          <w:rFonts w:ascii="宋体" w:hAnsi="宋体" w:eastAsia="宋体" w:cs="宋体"/>
          <w:b/>
          <w:sz w:val="24"/>
          <w:szCs w:val="24"/>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20"/>
        <w:jc w:val="both"/>
        <w:spacing w:before="156" w:after="156"/>
        <w:widowControl w:val="off"/>
        <w:rPr>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0"/>
        <w:spacing w:line="360" w:lineRule="auto"/>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both"/>
        <w:spacing w:line="500" w:lineRule="exact"/>
        <w:rPr>
          <w:rFonts w:hint="eastAsia" w:ascii="宋体" w:hAnsi="宋体" w:eastAsia="宋体"/>
          <w:b/>
          <w:color w:val="auto"/>
          <w:sz w:val="30"/>
          <w:szCs w:val="30"/>
          <w:lang w:val="en-GB"/>
        </w:rPr>
      </w:pPr>
      <w:r>
        <w:rPr>
          <w:rFonts w:hint="eastAsia" w:ascii="宋体" w:hAnsi="宋体" w:eastAsia="宋体"/>
          <w:b/>
          <w:color w:val="auto"/>
          <w:sz w:val="30"/>
          <w:szCs w:val="30"/>
          <w:lang w:val="en-GB"/>
        </w:rPr>
      </w:r>
      <w:r/>
    </w:p>
    <w:p>
      <w:pPr>
        <w:jc w:val="center"/>
        <w:spacing w:line="500" w:lineRule="exact"/>
        <w:rPr>
          <w:rFonts w:ascii="宋体" w:hAnsi="宋体" w:eastAsia="宋体"/>
          <w:b/>
          <w:color w:val="auto"/>
          <w:sz w:val="30"/>
          <w:szCs w:val="30"/>
          <w:lang w:val="en-GB"/>
        </w:rPr>
      </w:pPr>
      <w:r>
        <w:rPr>
          <w:rFonts w:hint="eastAsia" w:ascii="宋体" w:hAnsi="宋体" w:eastAsia="宋体"/>
          <w:b/>
          <w:color w:val="auto"/>
          <w:sz w:val="30"/>
          <w:szCs w:val="30"/>
          <w:lang w:val="en-GB"/>
        </w:rPr>
        <w:t xml:space="preserve">第</w:t>
      </w:r>
      <w:r>
        <w:rPr>
          <w:rFonts w:hint="eastAsia" w:ascii="宋体" w:hAnsi="宋体" w:eastAsia="宋体"/>
          <w:b/>
          <w:color w:val="auto"/>
          <w:sz w:val="30"/>
          <w:szCs w:val="30"/>
          <w:lang w:val="en-US" w:eastAsia="zh-CN"/>
        </w:rPr>
        <w:t xml:space="preserve">七</w:t>
      </w:r>
      <w:r>
        <w:rPr>
          <w:rFonts w:hint="eastAsia" w:ascii="宋体" w:hAnsi="宋体" w:eastAsia="宋体"/>
          <w:b/>
          <w:color w:val="auto"/>
          <w:sz w:val="30"/>
          <w:szCs w:val="30"/>
          <w:lang w:val="en-GB"/>
        </w:rPr>
        <w:t xml:space="preserve">部分 </w:t>
      </w:r>
      <w:r>
        <w:rPr>
          <w:rFonts w:hint="eastAsia" w:ascii="宋体" w:hAnsi="宋体" w:eastAsia="宋体"/>
          <w:b/>
          <w:color w:val="auto"/>
          <w:sz w:val="30"/>
          <w:szCs w:val="30"/>
          <w:lang w:val="en-US" w:eastAsia="zh-CN"/>
        </w:rPr>
        <w:t xml:space="preserve"> </w:t>
      </w:r>
      <w:r>
        <w:rPr>
          <w:rFonts w:hint="eastAsia" w:ascii="宋体" w:hAnsi="宋体" w:eastAsia="宋体"/>
          <w:b/>
          <w:color w:val="auto"/>
          <w:sz w:val="30"/>
          <w:szCs w:val="30"/>
          <w:lang w:val="en-GB"/>
        </w:rPr>
        <w:t xml:space="preserve">响应文件组成</w:t>
      </w:r>
      <w:r/>
    </w:p>
    <w:p>
      <w:pPr>
        <w:ind w:firstLine="555"/>
        <w:jc w:val="left"/>
        <w:spacing w:line="42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投标文件由资格</w:t>
      </w:r>
      <w:r>
        <w:rPr>
          <w:rFonts w:hint="eastAsia" w:ascii="宋体" w:hAnsi="宋体" w:eastAsia="宋体" w:cs="宋体"/>
          <w:b/>
          <w:color w:val="auto"/>
          <w:sz w:val="24"/>
          <w:szCs w:val="24"/>
          <w:lang w:val="en-US" w:eastAsia="zh-CN"/>
        </w:rPr>
        <w:t xml:space="preserve">符合性</w:t>
      </w:r>
      <w:r>
        <w:rPr>
          <w:rFonts w:hint="eastAsia" w:ascii="宋体" w:hAnsi="宋体" w:eastAsia="宋体" w:cs="宋体"/>
          <w:b/>
          <w:color w:val="auto"/>
          <w:sz w:val="24"/>
          <w:szCs w:val="24"/>
        </w:rPr>
        <w:t xml:space="preserve">审查证明材料、</w:t>
      </w:r>
      <w:r>
        <w:rPr>
          <w:rFonts w:hint="eastAsia" w:ascii="宋体" w:hAnsi="宋体" w:eastAsia="宋体" w:cs="宋体"/>
          <w:b/>
          <w:color w:val="auto"/>
          <w:sz w:val="24"/>
          <w:szCs w:val="24"/>
          <w:lang w:val="en-US" w:eastAsia="zh-CN"/>
        </w:rPr>
        <w:t xml:space="preserve">符合性审查、</w:t>
      </w:r>
      <w:r>
        <w:rPr>
          <w:rFonts w:hint="eastAsia" w:ascii="宋体" w:hAnsi="宋体" w:eastAsia="宋体" w:cs="宋体"/>
          <w:b/>
          <w:color w:val="auto"/>
          <w:sz w:val="24"/>
          <w:szCs w:val="24"/>
        </w:rPr>
        <w:t xml:space="preserve">商务技术标、价格标</w:t>
      </w:r>
      <w:r>
        <w:rPr>
          <w:rFonts w:hint="eastAsia" w:ascii="宋体" w:hAnsi="宋体" w:eastAsia="宋体" w:cs="宋体"/>
          <w:b/>
          <w:color w:val="auto"/>
          <w:sz w:val="24"/>
          <w:szCs w:val="24"/>
          <w:lang w:val="en-US" w:eastAsia="zh-CN"/>
        </w:rPr>
        <w:t xml:space="preserve">四</w:t>
      </w:r>
      <w:r>
        <w:rPr>
          <w:rFonts w:hint="eastAsia" w:ascii="宋体" w:hAnsi="宋体" w:eastAsia="宋体" w:cs="宋体"/>
          <w:b/>
          <w:color w:val="auto"/>
          <w:sz w:val="24"/>
          <w:szCs w:val="24"/>
        </w:rPr>
        <w:t xml:space="preserve">部分组成。</w:t>
      </w:r>
      <w:r>
        <w:rPr>
          <w:rFonts w:hint="eastAsia" w:ascii="宋体" w:hAnsi="宋体" w:eastAsia="宋体" w:cs="宋体"/>
          <w:b/>
          <w:bCs/>
          <w:color w:val="auto"/>
          <w:sz w:val="24"/>
          <w:szCs w:val="24"/>
          <w:lang w:val="zh-CN"/>
        </w:rPr>
        <w:t xml:space="preserve">请投标人根据本招标文件的要求在以上</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color w:val="auto"/>
          <w:sz w:val="24"/>
          <w:szCs w:val="24"/>
        </w:rPr>
        <w:t xml:space="preserve">部分中</w:t>
      </w:r>
      <w:r>
        <w:rPr>
          <w:rFonts w:hint="eastAsia" w:ascii="宋体" w:hAnsi="宋体" w:eastAsia="宋体" w:cs="宋体"/>
          <w:b/>
          <w:bCs/>
          <w:color w:val="auto"/>
          <w:sz w:val="24"/>
          <w:szCs w:val="24"/>
          <w:lang w:val="zh-CN"/>
        </w:rPr>
        <w:t xml:space="preserve">分别上传响应的投标材料。</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zh-CN"/>
        </w:rPr>
        <w:t xml:space="preserve">一、资格审查证明材料（不能出现商务技术标、价格标）</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rPr>
        <w:t xml:space="preserve">投标人符合《政府采购法》第二十二条规定条件的声明函</w:t>
      </w:r>
      <w:r>
        <w:rPr>
          <w:rFonts w:hint="eastAsia" w:ascii="宋体" w:hAnsi="宋体" w:eastAsia="宋体" w:cs="宋体"/>
          <w:color w:val="auto"/>
          <w:sz w:val="24"/>
          <w:szCs w:val="24"/>
          <w:lang w:val="zh-CN"/>
        </w:rPr>
        <w:t xml:space="preserve">（格式见附件1）；</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2.法定代表人身份证明书（格式见附件2）；</w:t>
      </w:r>
      <w:r/>
    </w:p>
    <w:p>
      <w:pPr>
        <w:ind w:firstLine="48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3.法定代表人授权委托书原件，投标代表本人身份证复印件（格式见附件3）；</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4.供应商信用承诺书（格式见附件</w:t>
      </w:r>
      <w:r>
        <w:rPr>
          <w:rFonts w:hint="eastAsia" w:ascii="宋体" w:hAnsi="宋体" w:eastAsia="宋体" w:cs="宋体"/>
          <w:color w:val="auto"/>
          <w:sz w:val="24"/>
          <w:szCs w:val="24"/>
          <w:lang w:val="zh-CN" w:eastAsia="zh-CN"/>
        </w:rPr>
        <w:t xml:space="preserve">4</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5.项目负责人无在建工程承诺书</w:t>
      </w:r>
      <w:r>
        <w:rPr>
          <w:rFonts w:hint="eastAsia" w:ascii="宋体" w:hAnsi="宋体" w:eastAsia="宋体" w:cs="宋体"/>
          <w:color w:val="auto"/>
          <w:sz w:val="24"/>
          <w:szCs w:val="24"/>
          <w:lang w:val="zh-CN"/>
        </w:rPr>
        <w:t xml:space="preserve">（格式见附件</w:t>
      </w:r>
      <w:r>
        <w:rPr>
          <w:rFonts w:hint="eastAsia" w:ascii="宋体" w:hAnsi="宋体" w:eastAsia="宋体" w:cs="宋体"/>
          <w:color w:val="auto"/>
          <w:sz w:val="24"/>
          <w:szCs w:val="24"/>
          <w:lang w:val="zh-CN" w:eastAsia="zh-CN"/>
        </w:rPr>
        <w:t xml:space="preserve">5</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6.落实政府采购政策需满足的资格要求：</w:t>
      </w:r>
      <w:r>
        <w:rPr>
          <w:rFonts w:hint="eastAsia" w:ascii="宋体" w:hAnsi="宋体" w:eastAsia="宋体" w:cs="宋体"/>
          <w:color w:val="auto"/>
          <w:sz w:val="24"/>
          <w:szCs w:val="24"/>
          <w:lang w:val="zh-CN"/>
        </w:rPr>
        <w:t xml:space="preserve">中小微企业声明函（格式见附件</w:t>
      </w:r>
      <w:r>
        <w:rPr>
          <w:rFonts w:hint="eastAsia" w:ascii="宋体" w:hAnsi="宋体" w:eastAsia="宋体" w:cs="宋体"/>
          <w:color w:val="auto"/>
          <w:sz w:val="24"/>
          <w:szCs w:val="24"/>
          <w:lang w:val="zh-CN" w:eastAsia="zh-CN"/>
        </w:rPr>
        <w:t xml:space="preserve">6</w:t>
      </w:r>
      <w:r>
        <w:rPr>
          <w:rFonts w:hint="eastAsia" w:ascii="宋体" w:hAnsi="宋体" w:eastAsia="宋体" w:cs="宋体"/>
          <w:color w:val="auto"/>
          <w:sz w:val="24"/>
          <w:szCs w:val="24"/>
          <w:lang w:val="zh-CN"/>
        </w:rPr>
        <w:t xml:space="preserve">）或残疾人福利性单位声明函（格式见附件</w:t>
      </w:r>
      <w:r>
        <w:rPr>
          <w:rFonts w:hint="eastAsia" w:ascii="宋体" w:hAnsi="宋体" w:eastAsia="宋体" w:cs="宋体"/>
          <w:color w:val="auto"/>
          <w:sz w:val="24"/>
          <w:szCs w:val="24"/>
          <w:lang w:val="zh-CN" w:eastAsia="zh-CN"/>
        </w:rPr>
        <w:t xml:space="preserve">7</w:t>
      </w:r>
      <w:r>
        <w:rPr>
          <w:rFonts w:hint="eastAsia" w:ascii="宋体" w:hAnsi="宋体" w:eastAsia="宋体" w:cs="宋体"/>
          <w:color w:val="auto"/>
          <w:sz w:val="24"/>
          <w:szCs w:val="24"/>
          <w:lang w:val="zh-CN"/>
        </w:rPr>
        <w:t xml:space="preserve">）或监狱和戒毒企业证明材料（格式见附件</w:t>
      </w:r>
      <w:r>
        <w:rPr>
          <w:rFonts w:hint="eastAsia" w:ascii="宋体" w:hAnsi="宋体" w:eastAsia="宋体" w:cs="宋体"/>
          <w:color w:val="auto"/>
          <w:sz w:val="24"/>
          <w:szCs w:val="24"/>
          <w:lang w:val="zh-CN" w:eastAsia="zh-CN"/>
        </w:rPr>
        <w:t xml:space="preserve">8</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7.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480"/>
        <w:spacing w:line="42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8.</w:t>
      </w:r>
      <w:r>
        <w:rPr>
          <w:rFonts w:hint="eastAsia" w:ascii="宋体" w:hAnsi="宋体" w:eastAsia="宋体" w:cs="宋体"/>
          <w:sz w:val="24"/>
          <w:szCs w:val="24"/>
        </w:rPr>
        <w:t xml:space="preserve">招标人或招标代理机构在投标文件递交截止时间当日，登录“江苏省建筑市场监管与诚信信息一体化平台”，检查投标人的建筑业企业资质动态监管状态，对动态监管处于不合格状态的投标人进行截图保存，提供给评标委员会，资格审查不通过</w:t>
      </w:r>
      <w:r>
        <w:rPr>
          <w:rFonts w:hint="eastAsia" w:ascii="宋体" w:hAnsi="宋体" w:eastAsia="宋体" w:cs="宋体"/>
          <w:color w:val="auto"/>
          <w:sz w:val="24"/>
          <w:szCs w:val="24"/>
          <w:lang w:val="zh-CN" w:eastAsia="zh-CN"/>
        </w:rPr>
        <w:t xml:space="preserve">；</w:t>
      </w:r>
      <w:r/>
    </w:p>
    <w:p>
      <w:pPr>
        <w:ind w:firstLine="48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9.本项目的特定资格要求证明文件</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.投标人认为其它需要提交的资格审查证明材料。</w:t>
      </w:r>
      <w:r/>
    </w:p>
    <w:p>
      <w:pPr>
        <w:ind w:firstLine="56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（招标文件要求提供的</w:t>
      </w:r>
      <w:r>
        <w:rPr>
          <w:rFonts w:hint="eastAsia" w:ascii="宋体" w:hAnsi="宋体" w:eastAsia="宋体" w:cs="宋体"/>
          <w:b/>
          <w:bCs/>
          <w:color w:val="auto"/>
          <w:sz w:val="24"/>
          <w:szCs w:val="24"/>
          <w:lang w:val="zh-CN"/>
        </w:rPr>
        <w:t xml:space="preserve">资格审查证明材料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pStyle w:val="836"/>
        <w:ind w:left="0" w:right="0"/>
        <w:jc w:val="both"/>
        <w:keepLines w:val="0"/>
        <w:keepNext w:val="0"/>
        <w:spacing w:before="0" w:beforeAutospacing="0" w:after="0" w:afterAutospacing="0" w:line="479" w:lineRule="atLeast"/>
        <w:widowControl w:val="off"/>
        <w:rPr>
          <w:rFonts w:hint="default" w:ascii="宋体" w:hAnsi="宋体" w:eastAsia="宋体" w:cs="Times New Roman"/>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zh-CN"/>
        </w:rPr>
        <w:t xml:space="preserve">二、</w:t>
      </w:r>
      <w:r>
        <w:rPr>
          <w:rFonts w:hint="default" w:ascii="宋体" w:hAnsi="宋体" w:eastAsia="宋体" w:cs="宋体"/>
          <w:b/>
          <w:bCs/>
          <w:color w:val="000000"/>
          <w:sz w:val="24"/>
          <w:szCs w:val="24"/>
          <w:highlight w:val="none"/>
        </w:rPr>
        <w:t xml:space="preserve">符合性审查证明材料</w:t>
      </w:r>
      <w:r/>
    </w:p>
    <w:p>
      <w:pPr>
        <w:ind w:left="0" w:firstLine="560"/>
        <w:jc w:val="both"/>
        <w:keepLines w:val="0"/>
        <w:keepNext w:val="0"/>
        <w:spacing w:before="0" w:beforeAutospacing="0" w:after="0" w:afterAutospacing="0" w:line="479" w:lineRule="atLeast"/>
        <w:widowControl w:val="off"/>
        <w:rPr>
          <w:rFonts w:ascii="宋体" w:hAnsi="宋体" w:eastAsia="宋体" w:cs="Times New Roman"/>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lang w:val="en-US" w:eastAsia="zh-CN" w:bidi="ar-SA"/>
        </w:rPr>
        <w:t xml:space="preserve">1.商务部分正负偏离表；（格式见附件9）</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lang w:val="zh-CN"/>
        </w:rPr>
        <w:t xml:space="preserve">商务技术标（不能出现价格标）</w:t>
      </w:r>
      <w:r/>
    </w:p>
    <w:p>
      <w:pPr>
        <w:ind w:firstLine="560"/>
        <w:spacing w:line="420" w:lineRule="exact"/>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val="zh-CN"/>
        </w:rPr>
        <w:t xml:space="preserve">.商务技术评分标准中须提供的相关得分佐证材料；</w:t>
      </w:r>
      <w:r/>
    </w:p>
    <w:p>
      <w:pPr>
        <w:ind w:firstLine="560"/>
        <w:spacing w:line="420" w:lineRule="exact"/>
        <w:rPr>
          <w:rFonts w:ascii="宋体" w:hAnsi="宋体" w:eastAsia="宋体" w:cs="宋体"/>
          <w:bCs/>
          <w:color w:val="auto"/>
          <w:sz w:val="24"/>
          <w:szCs w:val="24"/>
          <w:lang w:val="zh-CN"/>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.投标人认为需要提交的其他商务技术材料。</w:t>
      </w:r>
      <w:r/>
    </w:p>
    <w:p>
      <w:pPr>
        <w:ind w:firstLine="560"/>
        <w:spacing w:line="420" w:lineRule="exact"/>
        <w:rPr>
          <w:rFonts w:ascii="宋体" w:hAnsi="宋体" w:eastAsia="宋体" w:cs="宋体"/>
          <w:color w:val="auto"/>
          <w:sz w:val="24"/>
          <w:szCs w:val="24"/>
        </w:rPr>
      </w:pPr>
      <w:r>
        <w:rPr>
          <w:rFonts w:hint="eastAsia" w:ascii="宋体" w:hAnsi="宋体" w:eastAsia="宋体" w:cs="宋体"/>
          <w:color w:val="auto"/>
          <w:sz w:val="24"/>
          <w:szCs w:val="24"/>
          <w:lang w:val="zh-CN"/>
        </w:rPr>
        <w:t xml:space="preserve">（招标文件要求提供的</w:t>
      </w:r>
      <w:r>
        <w:rPr>
          <w:rFonts w:hint="eastAsia" w:ascii="宋体" w:hAnsi="宋体" w:eastAsia="宋体" w:cs="宋体"/>
          <w:b/>
          <w:bCs/>
          <w:color w:val="auto"/>
          <w:sz w:val="24"/>
          <w:szCs w:val="24"/>
          <w:lang w:val="zh-CN"/>
        </w:rPr>
        <w:t xml:space="preserve">商务技术标材料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spacing w:line="420" w:lineRule="exact"/>
        <w:rPr>
          <w:rFonts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lang w:val="zh-CN"/>
        </w:rPr>
        <w:t xml:space="preserve">、价格标</w:t>
      </w:r>
      <w:r/>
    </w:p>
    <w:p>
      <w:pPr>
        <w:ind w:firstLine="56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1.开标一览表（格式见附件</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lang w:val="zh-CN"/>
        </w:rPr>
        <w:t xml:space="preserve">，具体详见苏采云系统内电子投标</w:t>
      </w:r>
      <w:r>
        <w:rPr>
          <w:rFonts w:ascii="宋体" w:hAnsi="宋体" w:eastAsia="宋体" w:cs="宋体"/>
          <w:color w:val="auto"/>
          <w:sz w:val="24"/>
          <w:szCs w:val="24"/>
          <w:lang w:val="zh-CN"/>
        </w:rPr>
        <w:t xml:space="preserve">(</w:t>
      </w:r>
      <w:r>
        <w:rPr>
          <w:rFonts w:hint="eastAsia" w:ascii="宋体" w:hAnsi="宋体" w:eastAsia="宋体" w:cs="宋体"/>
          <w:color w:val="auto"/>
          <w:sz w:val="24"/>
          <w:szCs w:val="24"/>
          <w:lang w:val="zh-CN"/>
        </w:rPr>
        <w:t xml:space="preserve">响应</w:t>
      </w:r>
      <w:r>
        <w:rPr>
          <w:rFonts w:ascii="宋体" w:hAnsi="宋体" w:eastAsia="宋体" w:cs="宋体"/>
          <w:color w:val="auto"/>
          <w:sz w:val="24"/>
          <w:szCs w:val="24"/>
          <w:lang w:val="zh-CN"/>
        </w:rPr>
        <w:t xml:space="preserve">)</w:t>
      </w:r>
      <w:r>
        <w:rPr>
          <w:rFonts w:hint="eastAsia" w:ascii="宋体" w:hAnsi="宋体" w:eastAsia="宋体" w:cs="宋体"/>
          <w:color w:val="auto"/>
          <w:sz w:val="24"/>
          <w:szCs w:val="24"/>
          <w:lang w:val="zh-CN"/>
        </w:rPr>
        <w:t xml:space="preserve">文件中表式）；</w:t>
      </w:r>
      <w:r/>
    </w:p>
    <w:p>
      <w:pPr>
        <w:ind w:firstLine="560"/>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eastAsia="宋体" w:cs="宋体"/>
          <w:color w:val="auto"/>
          <w:sz w:val="24"/>
          <w:szCs w:val="24"/>
          <w:lang w:val="en-US" w:eastAsia="zh-CN"/>
        </w:rPr>
        <w:t xml:space="preserve">.全费用单价明细表</w:t>
      </w:r>
      <w:r>
        <w:rPr>
          <w:rFonts w:hint="eastAsia" w:ascii="宋体" w:hAnsi="宋体" w:eastAsia="宋体" w:cs="宋体"/>
          <w:color w:val="auto"/>
          <w:sz w:val="24"/>
          <w:szCs w:val="24"/>
          <w:lang w:val="zh-CN"/>
        </w:rPr>
        <w:t xml:space="preserve">（格式见附件</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lang w:val="zh-CN"/>
        </w:rPr>
        <w:t xml:space="preserve">）。</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（如招标文件要求提供的</w:t>
      </w:r>
      <w:r>
        <w:rPr>
          <w:rFonts w:hint="eastAsia" w:ascii="宋体" w:hAnsi="宋体" w:eastAsia="宋体" w:cs="宋体"/>
          <w:b/>
          <w:bCs/>
          <w:color w:val="auto"/>
          <w:sz w:val="24"/>
          <w:szCs w:val="24"/>
          <w:lang w:val="zh-CN"/>
        </w:rPr>
        <w:t xml:space="preserve">价格标资料</w:t>
      </w:r>
      <w:r>
        <w:rPr>
          <w:rFonts w:hint="eastAsia" w:ascii="宋体" w:hAnsi="宋体" w:eastAsia="宋体" w:cs="宋体"/>
          <w:color w:val="auto"/>
          <w:sz w:val="24"/>
          <w:szCs w:val="24"/>
          <w:lang w:val="zh-CN"/>
        </w:rPr>
        <w:t xml:space="preserve">中没有对应的接口上传的资料可以在本部分的其他材料的接口中上传）</w:t>
      </w:r>
      <w:r/>
    </w:p>
    <w:p>
      <w:pPr>
        <w:ind w:firstLine="480"/>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 xml:space="preserve">磋商文件中涉及要求提交养老保险的，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spacing w:line="420" w:lineRule="exact"/>
        <w:rPr>
          <w:rFonts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附件1</w:t>
      </w:r>
      <w:r/>
    </w:p>
    <w:p>
      <w:pPr>
        <w:pStyle w:val="1054"/>
        <w:ind w:firstLine="420"/>
        <w:rPr>
          <w:rFonts w:hAnsi="宋体"/>
          <w:color w:val="auto"/>
          <w:sz w:val="21"/>
          <w:lang w:val="zh-CN"/>
        </w:rPr>
      </w:pPr>
      <w:r>
        <w:rPr>
          <w:rFonts w:hAnsi="宋体"/>
          <w:color w:val="auto"/>
          <w:sz w:val="21"/>
          <w:lang w:val="zh-CN"/>
        </w:rPr>
      </w:r>
      <w:r/>
    </w:p>
    <w:p>
      <w:pPr>
        <w:jc w:val="center"/>
        <w:rPr>
          <w:rFonts w:ascii="宋体" w:hAnsi="宋体" w:eastAsia="宋体" w:cs="宋体"/>
          <w:b/>
          <w:color w:val="auto"/>
          <w:sz w:val="30"/>
          <w:szCs w:val="30"/>
        </w:rPr>
      </w:pPr>
      <w:r>
        <w:rPr>
          <w:rFonts w:hint="eastAsia" w:ascii="宋体" w:hAnsi="宋体" w:eastAsia="宋体" w:cs="宋体"/>
          <w:b/>
          <w:color w:val="auto"/>
          <w:sz w:val="30"/>
          <w:szCs w:val="30"/>
        </w:rPr>
        <w:t xml:space="preserve">投标人符合《政府采购法》第二十二条规定条件的声明函</w:t>
      </w:r>
      <w:r/>
    </w:p>
    <w:p>
      <w:pPr>
        <w:ind w:firstLine="480"/>
        <w:spacing w:line="520" w:lineRule="exact"/>
        <w:rPr>
          <w:rFonts w:ascii="宋体" w:hAnsi="宋体" w:eastAsia="宋体" w:cs="宋体"/>
          <w:b/>
          <w:bCs/>
          <w:color w:val="auto"/>
          <w:sz w:val="24"/>
          <w:szCs w:val="24"/>
        </w:rPr>
      </w:pPr>
      <w:r>
        <w:rPr>
          <w:rFonts w:hint="eastAsia" w:ascii="宋体" w:hAnsi="宋体" w:eastAsia="宋体" w:cs="宋体"/>
          <w:bCs/>
          <w:color w:val="auto"/>
          <w:sz w:val="24"/>
        </w:rPr>
        <w:t xml:space="preserve">我单位参加</w:t>
      </w:r>
      <w:r>
        <w:rPr>
          <w:rFonts w:hint="eastAsia" w:ascii="宋体" w:hAnsi="宋体" w:eastAsia="宋体" w:cs="宋体"/>
          <w:bCs/>
          <w:color w:val="auto"/>
          <w:sz w:val="24"/>
          <w:u w:val="single"/>
          <w:lang w:eastAsia="zh-CN"/>
        </w:rPr>
        <w:t xml:space="preserve">南通市海门区人民政府三厂街道办事处采购三厂街道宏业路新建道路及桥涵工程</w:t>
      </w:r>
      <w:r>
        <w:rPr>
          <w:rFonts w:hint="eastAsia" w:ascii="宋体" w:hAnsi="宋体" w:eastAsia="宋体" w:cs="宋体"/>
          <w:bCs/>
          <w:color w:val="auto"/>
          <w:sz w:val="24"/>
          <w:szCs w:val="21"/>
        </w:rPr>
        <w:t xml:space="preserve">（项目名称），</w:t>
      </w:r>
      <w:r>
        <w:rPr>
          <w:rFonts w:hint="eastAsia" w:ascii="宋体" w:hAnsi="宋体" w:eastAsia="宋体" w:cs="宋体"/>
          <w:bCs/>
          <w:color w:val="auto"/>
          <w:sz w:val="24"/>
          <w:szCs w:val="21"/>
          <w:u w:val="single"/>
        </w:rPr>
        <w:t xml:space="preserve">JSZC-320614-NTWL-C2026-0014</w:t>
      </w:r>
      <w:r>
        <w:rPr>
          <w:rFonts w:hint="eastAsia" w:ascii="宋体" w:hAnsi="宋体" w:eastAsia="宋体" w:cs="宋体"/>
          <w:bCs/>
          <w:color w:val="auto"/>
          <w:sz w:val="24"/>
          <w:szCs w:val="21"/>
        </w:rPr>
        <w:t xml:space="preserve">（项目编号）投标活动。针对《中华人民共和国政府采购法》第二十二条规定做出如下声明：</w:t>
      </w:r>
      <w:r/>
    </w:p>
    <w:p>
      <w:pPr>
        <w:ind w:firstLine="482"/>
        <w:spacing w:line="520" w:lineRule="exact"/>
        <w:rPr>
          <w:rFonts w:ascii="宋体" w:hAnsi="宋体" w:eastAsia="宋体" w:cs="宋体"/>
          <w:color w:val="auto"/>
          <w:sz w:val="24"/>
          <w:szCs w:val="20"/>
        </w:rPr>
      </w:pPr>
      <w:r>
        <w:rPr>
          <w:rFonts w:hint="eastAsia" w:ascii="宋体" w:hAnsi="宋体" w:eastAsia="宋体" w:cs="宋体"/>
          <w:bCs/>
          <w:color w:val="auto"/>
          <w:sz w:val="24"/>
          <w:szCs w:val="21"/>
        </w:rPr>
        <w:t xml:space="preserve">1.我单位具有独立承担民事责任的能力；</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2.我单位具有良好的商业信誉和健全的财务会计制度；</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3.我单位具有履行合同所必需的设备和专业技术能力；</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4.我单位有依法缴纳税收和社会保障资金的良好记录；</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eastAsia="宋体" w:cs="宋体"/>
          <w:color w:val="auto"/>
          <w:sz w:val="24"/>
        </w:rPr>
      </w:pPr>
      <w:r>
        <w:rPr>
          <w:rFonts w:hint="eastAsia" w:ascii="宋体" w:hAnsi="宋体" w:eastAsia="宋体" w:cs="宋体"/>
          <w:color w:val="auto"/>
          <w:sz w:val="24"/>
        </w:rPr>
        <w:t xml:space="preserve">6.我单位满足法律、行政法规规定的其他条件。</w:t>
      </w:r>
      <w:r/>
    </w:p>
    <w:p>
      <w:pPr>
        <w:ind w:firstLine="482"/>
        <w:spacing w:line="500" w:lineRule="exact"/>
        <w:rPr>
          <w:rFonts w:ascii="宋体" w:hAnsi="宋体" w:eastAsia="宋体" w:cs="宋体"/>
          <w:color w:val="auto"/>
          <w:sz w:val="24"/>
        </w:rPr>
      </w:pPr>
      <w:r>
        <w:rPr>
          <w:rFonts w:ascii="宋体" w:hAnsi="宋体" w:eastAsia="宋体" w:cs="宋体"/>
          <w:color w:val="auto"/>
          <w:sz w:val="24"/>
        </w:rPr>
      </w:r>
      <w:r/>
    </w:p>
    <w:p>
      <w:pPr>
        <w:spacing w:line="500" w:lineRule="exact"/>
        <w:rPr>
          <w:rFonts w:ascii="宋体" w:hAnsi="宋体" w:eastAsia="宋体" w:cs="宋体"/>
          <w:bCs/>
          <w:color w:val="auto"/>
          <w:sz w:val="24"/>
          <w:szCs w:val="21"/>
        </w:rPr>
      </w:pPr>
      <w:r>
        <w:rPr>
          <w:rFonts w:ascii="宋体" w:hAnsi="宋体" w:eastAsia="宋体" w:cs="宋体"/>
          <w:bCs/>
          <w:color w:val="auto"/>
          <w:sz w:val="24"/>
          <w:szCs w:val="21"/>
        </w:rPr>
      </w:r>
      <w:r/>
    </w:p>
    <w:p>
      <w:pPr>
        <w:spacing w:line="500" w:lineRule="exact"/>
        <w:rPr>
          <w:rFonts w:ascii="宋体" w:hAnsi="宋体" w:eastAsia="宋体" w:cs="宋体"/>
          <w:bCs/>
          <w:color w:val="auto"/>
          <w:sz w:val="24"/>
          <w:szCs w:val="21"/>
        </w:rPr>
      </w:pPr>
      <w:r>
        <w:rPr>
          <w:rFonts w:ascii="宋体" w:hAnsi="宋体" w:eastAsia="宋体" w:cs="宋体"/>
          <w:bCs/>
          <w:color w:val="auto"/>
          <w:sz w:val="24"/>
          <w:szCs w:val="21"/>
        </w:rPr>
      </w:r>
      <w:r/>
    </w:p>
    <w:p>
      <w:pPr>
        <w:jc w:val="center"/>
        <w:spacing w:line="46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                                             承诺人名称（公章）：</w:t>
      </w:r>
      <w:r/>
    </w:p>
    <w:p>
      <w:pPr>
        <w:jc w:val="right"/>
        <w:spacing w:line="460" w:lineRule="exact"/>
        <w:rPr>
          <w:rFonts w:ascii="宋体" w:hAnsi="宋体" w:eastAsia="宋体" w:cs="宋体"/>
          <w:bCs/>
          <w:color w:val="auto"/>
          <w:sz w:val="24"/>
          <w:szCs w:val="21"/>
        </w:rPr>
      </w:pPr>
      <w:r>
        <w:rPr>
          <w:rFonts w:ascii="宋体" w:hAnsi="宋体" w:eastAsia="宋体" w:cs="宋体"/>
          <w:bCs/>
          <w:color w:val="auto"/>
          <w:sz w:val="24"/>
          <w:szCs w:val="21"/>
        </w:rPr>
      </w:r>
      <w:r/>
    </w:p>
    <w:p>
      <w:pPr>
        <w:jc w:val="right"/>
        <w:spacing w:line="460" w:lineRule="exact"/>
        <w:rPr>
          <w:rFonts w:ascii="宋体" w:hAnsi="宋体" w:eastAsia="宋体" w:cs="宋体"/>
          <w:bCs/>
          <w:color w:val="auto"/>
          <w:sz w:val="24"/>
          <w:szCs w:val="21"/>
        </w:rPr>
      </w:pPr>
      <w:r>
        <w:rPr>
          <w:rFonts w:hint="eastAsia" w:ascii="宋体" w:hAnsi="宋体" w:eastAsia="宋体" w:cs="宋体"/>
          <w:bCs/>
          <w:color w:val="auto"/>
          <w:sz w:val="24"/>
          <w:szCs w:val="21"/>
        </w:rPr>
        <w:t xml:space="preserve">                                 日期：</w:t>
      </w:r>
      <w:r>
        <w:rPr>
          <w:rFonts w:hint="eastAsia" w:ascii="宋体" w:hAnsi="宋体" w:eastAsia="宋体" w:cs="宋体"/>
          <w:bCs/>
          <w:color w:val="auto"/>
          <w:sz w:val="24"/>
          <w:szCs w:val="21"/>
          <w:u w:val="single"/>
        </w:rPr>
        <w:t xml:space="preserve">______</w:t>
      </w:r>
      <w:r>
        <w:rPr>
          <w:rFonts w:hint="eastAsia" w:ascii="宋体" w:hAnsi="宋体" w:eastAsia="宋体" w:cs="宋体"/>
          <w:bCs/>
          <w:color w:val="auto"/>
          <w:sz w:val="24"/>
          <w:szCs w:val="21"/>
        </w:rPr>
        <w:t xml:space="preserve">年</w:t>
      </w:r>
      <w:r>
        <w:rPr>
          <w:rFonts w:hint="eastAsia" w:ascii="宋体" w:hAnsi="宋体" w:eastAsia="宋体" w:cs="宋体"/>
          <w:bCs/>
          <w:color w:val="auto"/>
          <w:sz w:val="24"/>
          <w:szCs w:val="21"/>
          <w:u w:val="single"/>
        </w:rPr>
        <w:t xml:space="preserve">____</w:t>
      </w:r>
      <w:r>
        <w:rPr>
          <w:rFonts w:hint="eastAsia" w:ascii="宋体" w:hAnsi="宋体" w:eastAsia="宋体" w:cs="宋体"/>
          <w:bCs/>
          <w:color w:val="auto"/>
          <w:sz w:val="24"/>
          <w:szCs w:val="21"/>
        </w:rPr>
        <w:t xml:space="preserve">月</w:t>
      </w:r>
      <w:r>
        <w:rPr>
          <w:rFonts w:hint="eastAsia" w:ascii="宋体" w:hAnsi="宋体" w:eastAsia="宋体" w:cs="宋体"/>
          <w:bCs/>
          <w:color w:val="auto"/>
          <w:sz w:val="24"/>
          <w:szCs w:val="21"/>
          <w:u w:val="single"/>
        </w:rPr>
        <w:t xml:space="preserve">____</w:t>
      </w:r>
      <w:r>
        <w:rPr>
          <w:rFonts w:hint="eastAsia" w:ascii="宋体" w:hAnsi="宋体" w:eastAsia="宋体" w:cs="宋体"/>
          <w:bCs/>
          <w:color w:val="auto"/>
          <w:sz w:val="24"/>
          <w:szCs w:val="21"/>
        </w:rPr>
        <w:t xml:space="preserve">日</w:t>
      </w:r>
      <w:r/>
    </w:p>
    <w:p>
      <w:pPr>
        <w:rPr>
          <w:rFonts w:ascii="宋体" w:hAnsi="宋体" w:eastAsia="宋体" w:cs="宋体"/>
          <w:color w:val="auto"/>
          <w:szCs w:val="21"/>
        </w:rPr>
      </w:pPr>
      <w:r>
        <w:rPr>
          <w:rFonts w:ascii="宋体" w:hAnsi="宋体" w:eastAsia="宋体" w:cs="宋体"/>
          <w:color w:val="auto"/>
          <w:szCs w:val="21"/>
        </w:rPr>
      </w:r>
      <w:r/>
    </w:p>
    <w:p>
      <w:pPr>
        <w:spacing w:line="400" w:lineRule="exact"/>
        <w:rPr>
          <w:rFonts w:ascii="宋体" w:hAnsi="宋体" w:eastAsia="宋体" w:cs="宋体"/>
          <w:color w:val="auto"/>
          <w:sz w:val="24"/>
          <w:szCs w:val="24"/>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24"/>
          <w:szCs w:val="24"/>
          <w:lang w:val="zh-CN"/>
        </w:rPr>
        <w:t xml:space="preserve">附件2</w:t>
      </w:r>
      <w:r/>
    </w:p>
    <w:p>
      <w:pPr>
        <w:pStyle w:val="1150"/>
        <w:jc w:val="center"/>
        <w:spacing w:line="560" w:lineRule="exact"/>
        <w:rPr>
          <w:rFonts w:ascii="宋体" w:hAnsi="宋体" w:cs="宋体"/>
          <w:b/>
          <w:bCs/>
          <w:color w:val="auto"/>
          <w:sz w:val="32"/>
          <w:szCs w:val="32"/>
        </w:rPr>
      </w:pPr>
      <w:r>
        <w:rPr>
          <w:rFonts w:hint="eastAsia" w:ascii="宋体" w:hAnsi="宋体" w:cs="宋体"/>
          <w:b/>
          <w:bCs/>
          <w:color w:val="auto"/>
          <w:sz w:val="32"/>
          <w:szCs w:val="32"/>
        </w:rPr>
        <w:t xml:space="preserve">法定代表人身份证明</w:t>
      </w:r>
      <w:r/>
    </w:p>
    <w:p>
      <w:pPr>
        <w:spacing w:line="480" w:lineRule="exact"/>
        <w:rPr>
          <w:rFonts w:ascii="宋体" w:hAnsi="宋体" w:eastAsia="宋体" w:cs="宋体"/>
          <w:color w:val="auto"/>
          <w:sz w:val="24"/>
          <w:szCs w:val="24"/>
        </w:rPr>
      </w:pPr>
      <w:r>
        <w:rPr>
          <w:rFonts w:ascii="宋体" w:hAnsi="宋体" w:eastAsia="宋体" w:cs="宋体"/>
          <w:color w:val="auto"/>
          <w:sz w:val="24"/>
          <w:szCs w:val="24"/>
        </w:rPr>
      </w:r>
      <w:r/>
    </w:p>
    <w:p>
      <w:pPr>
        <w:ind w:left="0" w:firstLine="420"/>
        <w:jc w:val="left"/>
        <w:spacing w:line="480" w:lineRule="exact"/>
        <w:rPr>
          <w:rFonts w:ascii="宋体" w:hAnsi="宋体" w:eastAsia="宋体" w:cs="宋体"/>
          <w:color w:val="auto"/>
          <w:sz w:val="24"/>
          <w:szCs w:val="24"/>
        </w:rPr>
      </w:pP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先生/女士： 现任我单位</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职务，为法定代表人，特此证明。</w:t>
      </w:r>
      <w:r/>
    </w:p>
    <w:p>
      <w:pPr>
        <w:ind w:left="0" w:firstLine="420"/>
        <w:jc w:val="left"/>
        <w:spacing w:line="480" w:lineRule="exact"/>
        <w:rPr>
          <w:rFonts w:hint="eastAsia" w:ascii="宋体" w:hAnsi="宋体" w:eastAsia="仿宋_GB2312" w:cs="宋体"/>
          <w:color w:val="auto"/>
          <w:sz w:val="24"/>
          <w:szCs w:val="24"/>
          <w:lang w:eastAsia="zh-CN"/>
        </w:rPr>
      </w:pPr>
      <w:r>
        <w:rPr>
          <w:rFonts w:hint="eastAsia" w:ascii="宋体" w:hAnsi="宋体" w:eastAsia="宋体" w:cs="宋体"/>
          <w:color w:val="auto"/>
          <w:sz w:val="24"/>
          <w:szCs w:val="24"/>
        </w:rPr>
        <w:t xml:space="preserve">身份证号码：</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lang w:eastAsia="zh-CN"/>
        </w:rPr>
        <w:t xml:space="preserve">。</w:t>
      </w:r>
      <w:r/>
    </w:p>
    <w:p>
      <w:pPr>
        <w:ind w:left="0" w:firstLine="420"/>
        <w:jc w:val="left"/>
        <w:spacing w:line="480" w:lineRule="exact"/>
        <w:rPr>
          <w:rFonts w:ascii="宋体" w:hAnsi="宋体" w:eastAsia="宋体" w:cs="宋体"/>
          <w:color w:val="auto"/>
          <w:sz w:val="24"/>
          <w:szCs w:val="24"/>
        </w:rPr>
      </w:pPr>
      <w:r>
        <w:rPr>
          <w:rFonts w:hint="eastAsia" w:ascii="宋体" w:hAnsi="宋体" w:eastAsia="宋体" w:cs="宋体"/>
          <w:color w:val="auto"/>
          <w:sz w:val="24"/>
          <w:szCs w:val="24"/>
        </w:rPr>
        <w:t xml:space="preserve">联系方式：</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   </w:t>
      </w:r>
      <w:r/>
    </w:p>
    <w:p>
      <w:pPr>
        <w:pStyle w:val="1135"/>
        <w:ind w:firstLine="482"/>
        <w:jc w:val="left"/>
        <w:spacing w:line="480" w:lineRule="exact"/>
        <w:rPr>
          <w:rFonts w:ascii="宋体" w:hAnsi="宋体" w:cs="宋体"/>
          <w:b/>
          <w:color w:val="auto"/>
          <w:sz w:val="24"/>
        </w:rPr>
      </w:pPr>
      <w:r>
        <w:rPr>
          <w:rFonts w:hint="eastAsia" w:ascii="宋体" w:hAnsi="宋体" w:cs="宋体"/>
          <w:b/>
          <w:color w:val="auto"/>
          <w:sz w:val="24"/>
        </w:rPr>
        <w:t xml:space="preserve">注：提供法定代表人的身份证</w:t>
      </w:r>
      <w:r>
        <w:rPr>
          <w:rFonts w:hint="eastAsia" w:ascii="宋体" w:hAnsi="宋体" w:cs="宋体"/>
          <w:b/>
          <w:color w:val="auto"/>
          <w:sz w:val="24"/>
          <w:lang w:val="en-US" w:eastAsia="zh-CN"/>
        </w:rPr>
        <w:t xml:space="preserve">扫描件</w:t>
      </w:r>
      <w:r>
        <w:rPr>
          <w:rFonts w:hint="eastAsia" w:ascii="宋体" w:hAnsi="宋体" w:cs="宋体"/>
          <w:b/>
          <w:color w:val="auto"/>
          <w:sz w:val="24"/>
        </w:rPr>
        <w:t xml:space="preserve">盖公章。</w:t>
      </w:r>
      <w:r/>
    </w:p>
    <w:p>
      <w:pPr>
        <w:ind w:firstLine="480"/>
        <w:spacing w:line="480" w:lineRule="exact"/>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4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400" w:lineRule="exact"/>
        <w:rPr>
          <w:rFonts w:ascii="宋体" w:hAnsi="宋体" w:eastAsia="宋体" w:cs="宋体"/>
          <w:color w:val="auto"/>
          <w:sz w:val="24"/>
          <w:szCs w:val="24"/>
        </w:rPr>
      </w:pPr>
      <w:r>
        <w:rPr>
          <w:rFonts w:hint="eastAsia" w:ascii="宋体" w:hAnsi="宋体" w:eastAsia="宋体" w:cs="宋体"/>
          <w:color w:val="auto"/>
          <w:sz w:val="32"/>
          <w:szCs w:val="32"/>
          <w:lang w:val="zh-CN"/>
        </w:rPr>
        <w:br w:type="page" w:clear="all"/>
      </w:r>
      <w:r>
        <w:rPr>
          <w:rFonts w:hint="eastAsia" w:ascii="宋体" w:hAnsi="宋体" w:eastAsia="宋体" w:cs="宋体"/>
          <w:color w:val="auto"/>
          <w:sz w:val="24"/>
          <w:szCs w:val="24"/>
          <w:lang w:val="zh-CN"/>
        </w:rPr>
        <w:t xml:space="preserve">附件3</w:t>
      </w:r>
      <w:r/>
    </w:p>
    <w:p>
      <w:pPr>
        <w:jc w:val="center"/>
        <w:rPr>
          <w:rFonts w:ascii="宋体" w:hAnsi="宋体" w:eastAsia="宋体" w:cs="宋体"/>
          <w:b/>
          <w:bCs/>
          <w:color w:val="auto"/>
          <w:sz w:val="32"/>
          <w:szCs w:val="32"/>
        </w:rPr>
      </w:pPr>
      <w:r>
        <w:rPr>
          <w:rFonts w:hint="eastAsia" w:ascii="宋体" w:hAnsi="宋体" w:eastAsia="宋体" w:cs="宋体"/>
          <w:b/>
          <w:bCs/>
          <w:color w:val="auto"/>
          <w:sz w:val="32"/>
          <w:szCs w:val="32"/>
        </w:rPr>
        <w:t xml:space="preserve">法定代表人授权委托书</w:t>
      </w:r>
      <w:r/>
    </w:p>
    <w:p>
      <w:pPr>
        <w:rPr>
          <w:rFonts w:ascii="宋体" w:hAnsi="宋体" w:eastAsia="宋体" w:cs="宋体"/>
          <w:color w:val="auto"/>
          <w:sz w:val="24"/>
          <w:szCs w:val="24"/>
        </w:rPr>
      </w:pPr>
      <w:r>
        <w:rPr>
          <w:rFonts w:ascii="宋体" w:hAnsi="宋体" w:eastAsia="宋体" w:cs="宋体"/>
          <w:color w:val="auto"/>
          <w:sz w:val="24"/>
          <w:szCs w:val="24"/>
        </w:rPr>
      </w:r>
      <w:r/>
    </w:p>
    <w:p>
      <w:pPr>
        <w:ind w:firstLine="56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本人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（姓名）系</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（授权单位名称）的法定代表人，现委托</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（姓名）</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u w:val="single"/>
        </w:rPr>
        <w:t xml:space="preserve">   </w:t>
      </w:r>
      <w:r>
        <w:rPr>
          <w:rFonts w:hint="eastAsia" w:ascii="宋体" w:hAnsi="宋体" w:eastAsia="宋体" w:cs="宋体"/>
          <w:color w:val="auto"/>
          <w:sz w:val="24"/>
          <w:szCs w:val="24"/>
        </w:rPr>
        <w:t xml:space="preserve">（身份证号）为我方代理人，以我方名义全权处理与本次采购项目</w:t>
      </w:r>
      <w:r>
        <w:rPr>
          <w:rFonts w:hint="eastAsia" w:ascii="宋体" w:hAnsi="宋体" w:eastAsia="宋体" w:cs="宋体"/>
          <w:color w:val="auto"/>
          <w:sz w:val="24"/>
          <w:szCs w:val="24"/>
          <w:highlight w:val="none"/>
          <w:u w:val="single"/>
          <w:lang w:eastAsia="zh-CN"/>
        </w:rPr>
        <w:t xml:space="preserve">南通市海门区人民政府三厂街道办事处采购三厂街道宏业路新建道路及桥涵工程</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u w:val="single"/>
        </w:rPr>
        <w:t xml:space="preserve">编号：</w:t>
      </w:r>
      <w:r>
        <w:rPr>
          <w:rFonts w:hint="eastAsia" w:ascii="宋体" w:hAnsi="宋体" w:eastAsia="宋体" w:cs="宋体"/>
          <w:b w:val="0"/>
          <w:bCs w:val="0"/>
          <w:color w:val="auto"/>
          <w:sz w:val="24"/>
          <w:szCs w:val="24"/>
          <w:u w:val="single"/>
          <w:lang w:val="en-US" w:eastAsia="zh-CN"/>
        </w:rPr>
        <w:t xml:space="preserve"> JSZC-320614-NTWL-C2026-0014</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color w:val="auto"/>
          <w:sz w:val="24"/>
          <w:szCs w:val="24"/>
        </w:rPr>
        <w:t xml:space="preserve">）有关的一切事务，其法律后果由我方承担。</w:t>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本授权书于</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年</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日</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起生效。代理人无转委托权。</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代理人(被授权人)：</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。联系方式：</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      </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授权单位名称（盖章）：</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w:t>
      </w:r>
      <w:r/>
    </w:p>
    <w:p>
      <w:pPr>
        <w:ind w:firstLine="420"/>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ind w:firstLine="420"/>
        <w:spacing w:line="5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授权单位法定代表人（签字或盖章）：</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ascii="宋体" w:hAnsi="宋体" w:eastAsia="宋体" w:cs="宋体"/>
          <w:color w:val="auto"/>
          <w:sz w:val="24"/>
          <w:szCs w:val="24"/>
        </w:rPr>
        <w:t xml:space="preserve">。</w:t>
      </w:r>
      <w:r/>
    </w:p>
    <w:p>
      <w:pPr>
        <w:jc w:val="right"/>
        <w:spacing w:line="500" w:lineRule="exact"/>
        <w:rPr>
          <w:rFonts w:ascii="宋体" w:hAnsi="宋体" w:eastAsia="宋体" w:cs="宋体"/>
          <w:color w:val="auto"/>
          <w:sz w:val="24"/>
          <w:szCs w:val="24"/>
        </w:rPr>
      </w:pPr>
      <w:r>
        <w:rPr>
          <w:rFonts w:ascii="宋体" w:hAnsi="宋体" w:eastAsia="宋体" w:cs="宋体"/>
          <w:color w:val="auto"/>
          <w:sz w:val="24"/>
          <w:szCs w:val="24"/>
        </w:rPr>
      </w:r>
      <w:r/>
    </w:p>
    <w:p>
      <w:pPr>
        <w:jc w:val="right"/>
        <w:spacing w:line="500" w:lineRule="exact"/>
        <w:rPr>
          <w:rFonts w:eastAsia="仿宋_GB2312"/>
          <w:color w:val="auto"/>
          <w:sz w:val="24"/>
          <w:highlight w:val="white"/>
          <w:u w:val="single"/>
        </w:rPr>
      </w:pPr>
      <w:r>
        <w:rPr>
          <w:rFonts w:eastAsia="仿宋_GB2312"/>
          <w:color w:val="auto"/>
          <w:sz w:val="24"/>
          <w:highlight w:val="white"/>
          <w:u w:val="single"/>
        </w:rPr>
      </w:r>
      <w:r/>
    </w:p>
    <w:p>
      <w:pPr>
        <w:jc w:val="right"/>
        <w:spacing w:line="500" w:lineRule="exact"/>
        <w:rPr>
          <w:rFonts w:ascii="宋体" w:hAnsi="宋体" w:eastAsia="宋体" w:cs="宋体"/>
          <w:color w:val="auto"/>
          <w:sz w:val="24"/>
          <w:szCs w:val="24"/>
        </w:rPr>
      </w:pP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年</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月</w:t>
      </w:r>
      <w:r>
        <w:rPr>
          <w:rFonts w:hint="eastAsia" w:eastAsia="仿宋_GB2312"/>
          <w:color w:val="auto"/>
          <w:sz w:val="24"/>
          <w:highlight w:val="white"/>
          <w:u w:val="single"/>
        </w:rPr>
        <w:t xml:space="preserve"> </w:t>
      </w:r>
      <w:r>
        <w:rPr>
          <w:rFonts w:eastAsia="仿宋_GB2312"/>
          <w:color w:val="auto"/>
          <w:sz w:val="24"/>
          <w:highlight w:val="white"/>
          <w:u w:val="single"/>
        </w:rPr>
        <w:t xml:space="preserve"> </w:t>
      </w:r>
      <w:r>
        <w:rPr>
          <w:rFonts w:hint="eastAsia" w:eastAsia="仿宋_GB2312"/>
          <w:color w:val="auto"/>
          <w:sz w:val="24"/>
          <w:highlight w:val="white"/>
          <w:u w:val="single"/>
        </w:rPr>
        <w:t xml:space="preserve"> </w:t>
      </w:r>
      <w:r>
        <w:rPr>
          <w:rFonts w:hint="eastAsia" w:ascii="宋体" w:hAnsi="宋体" w:eastAsia="宋体" w:cs="宋体"/>
          <w:color w:val="auto"/>
          <w:sz w:val="24"/>
          <w:szCs w:val="24"/>
        </w:rPr>
        <w:t xml:space="preserve">日</w:t>
      </w:r>
      <w:r/>
    </w:p>
    <w:p>
      <w:pPr>
        <w:ind w:firstLine="540"/>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540"/>
        <w:spacing w:line="500" w:lineRule="exact"/>
        <w:rPr>
          <w:rFonts w:ascii="宋体" w:hAnsi="宋体" w:eastAsia="宋体" w:cs="宋体"/>
          <w:b/>
          <w:color w:val="auto"/>
          <w:sz w:val="24"/>
          <w:szCs w:val="24"/>
        </w:rPr>
      </w:pPr>
      <w:r>
        <w:rPr>
          <w:rFonts w:hint="eastAsia" w:ascii="宋体" w:hAnsi="宋体" w:eastAsia="宋体" w:cs="宋体"/>
          <w:b/>
          <w:color w:val="auto"/>
          <w:sz w:val="24"/>
          <w:szCs w:val="24"/>
        </w:rPr>
        <w:t xml:space="preserve">注：提供</w:t>
      </w:r>
      <w:r>
        <w:rPr>
          <w:rFonts w:hint="eastAsia" w:ascii="宋体" w:hAnsi="宋体" w:eastAsia="宋体" w:cs="宋体"/>
          <w:b/>
          <w:color w:val="auto"/>
          <w:sz w:val="24"/>
          <w:szCs w:val="24"/>
          <w:highlight w:val="none"/>
        </w:rPr>
        <w:t xml:space="preserve">投标代表</w:t>
      </w:r>
      <w:r>
        <w:rPr>
          <w:rFonts w:hint="eastAsia" w:ascii="宋体" w:hAnsi="宋体" w:eastAsia="宋体" w:cs="宋体"/>
          <w:b/>
          <w:color w:val="auto"/>
          <w:sz w:val="24"/>
          <w:szCs w:val="24"/>
        </w:rPr>
        <w:t xml:space="preserve">本人身份证</w:t>
      </w:r>
      <w:r>
        <w:rPr>
          <w:rFonts w:hint="eastAsia" w:ascii="宋体" w:hAnsi="宋体" w:eastAsia="宋体" w:cs="宋体"/>
          <w:b/>
          <w:color w:val="auto"/>
          <w:sz w:val="24"/>
          <w:szCs w:val="24"/>
          <w:lang w:val="en-US" w:eastAsia="zh-CN"/>
        </w:rPr>
        <w:t xml:space="preserve">扫描件</w:t>
      </w:r>
      <w:r>
        <w:rPr>
          <w:rFonts w:hint="eastAsia" w:ascii="宋体" w:hAnsi="宋体" w:eastAsia="宋体" w:cs="宋体"/>
          <w:b/>
          <w:color w:val="auto"/>
          <w:sz w:val="24"/>
          <w:szCs w:val="24"/>
        </w:rPr>
        <w:t xml:space="preserve">盖公章。</w:t>
      </w:r>
      <w:r/>
    </w:p>
    <w:p>
      <w:pPr>
        <w:ind w:firstLine="540"/>
        <w:spacing w:line="500" w:lineRule="exact"/>
        <w:rPr>
          <w:rFonts w:ascii="宋体" w:hAnsi="宋体" w:eastAsia="宋体" w:cs="宋体"/>
          <w:b/>
          <w:color w:val="auto"/>
          <w:sz w:val="24"/>
          <w:szCs w:val="24"/>
        </w:rPr>
      </w:pPr>
      <w:r>
        <w:rPr>
          <w:rFonts w:ascii="宋体" w:hAnsi="宋体" w:eastAsia="宋体" w:cs="宋体"/>
          <w:b/>
          <w:color w:val="auto"/>
          <w:sz w:val="24"/>
          <w:szCs w:val="24"/>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ind w:firstLine="540"/>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500" w:lineRule="exact"/>
        <w:rPr>
          <w:rFonts w:ascii="宋体" w:hAnsi="宋体" w:eastAsia="宋体" w:cs="宋体"/>
          <w:b/>
          <w:color w:val="auto"/>
          <w:sz w:val="28"/>
          <w:szCs w:val="28"/>
        </w:rPr>
      </w:pPr>
      <w:r>
        <w:rPr>
          <w:rFonts w:ascii="宋体" w:hAnsi="宋体" w:eastAsia="宋体" w:cs="宋体"/>
          <w:b/>
          <w:color w:val="auto"/>
          <w:sz w:val="28"/>
          <w:szCs w:val="28"/>
        </w:rPr>
      </w:r>
      <w:r/>
    </w:p>
    <w:p>
      <w:pPr>
        <w:spacing w:line="500" w:lineRule="exact"/>
        <w:rPr>
          <w:rFonts w:ascii="宋体" w:hAnsi="宋体" w:eastAsia="宋体" w:cs="宋体"/>
          <w:color w:val="auto"/>
          <w:sz w:val="24"/>
          <w:szCs w:val="24"/>
        </w:rPr>
        <w:outlineLvl w:val="0"/>
      </w:pPr>
      <w:r>
        <w:rPr>
          <w:rFonts w:hint="eastAsia" w:ascii="宋体" w:hAnsi="宋体" w:eastAsia="宋体" w:cs="宋体"/>
          <w:color w:val="auto"/>
          <w:sz w:val="24"/>
          <w:szCs w:val="24"/>
        </w:rPr>
        <w:t xml:space="preserve">附件4</w:t>
      </w:r>
      <w:r/>
    </w:p>
    <w:p>
      <w:pPr>
        <w:ind w:left="0" w:right="0" w:firstLine="0"/>
        <w:jc w:val="center"/>
        <w:spacing w:before="240" w:after="0" w:line="360" w:lineRule="auto"/>
        <w:rPr>
          <w:rFonts w:ascii="Times New Roman" w:hAnsi="Times New Roman" w:eastAsia="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rPr>
        <w:t xml:space="preserve">供应商信用承诺书</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为营造公开、公平、公正的采购交易环境，树立诚信守法的供应商形象，本人代表本单位作出以下承诺：</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五、自觉接受政府部门、行业组织、社会公众、新闻舆论等监督；</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六、上述承诺已向本单位员工做了宣传教育。</w:t>
      </w:r>
      <w:r/>
    </w:p>
    <w:p>
      <w:pPr>
        <w:ind w:firstLine="480"/>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如有违反上述承诺的不良行为，本单位同意将其予以上网公示。</w:t>
      </w:r>
      <w:r/>
    </w:p>
    <w:p>
      <w:pPr>
        <w:spacing w:line="360" w:lineRule="auto"/>
        <w:rPr>
          <w:rFonts w:ascii="宋体" w:hAnsi="宋体" w:eastAsia="宋体" w:cs="宋体"/>
          <w:sz w:val="24"/>
          <w:szCs w:val="24"/>
          <w:lang w:val="zh-CN"/>
        </w:rPr>
      </w:pPr>
      <w:r>
        <w:rPr>
          <w:rFonts w:ascii="宋体" w:hAnsi="宋体" w:eastAsia="宋体" w:cs="宋体"/>
          <w:sz w:val="24"/>
          <w:szCs w:val="24"/>
          <w:lang w:val="zh-CN"/>
        </w:rPr>
      </w:r>
      <w:r/>
    </w:p>
    <w:p>
      <w:pPr>
        <w:ind w:firstLine="4560"/>
        <w:spacing w:line="480" w:lineRule="auto"/>
        <w:rPr>
          <w:rFonts w:ascii="宋体" w:hAnsi="宋体" w:eastAsia="宋体" w:cs="宋体"/>
          <w:sz w:val="24"/>
          <w:szCs w:val="24"/>
          <w:lang w:val="zh-CN"/>
        </w:rPr>
      </w:pPr>
      <w:r>
        <w:rPr>
          <w:rFonts w:ascii="宋体" w:hAnsi="宋体" w:eastAsia="宋体" w:cs="宋体"/>
          <w:sz w:val="24"/>
          <w:szCs w:val="24"/>
          <w:lang w:val="zh-CN"/>
        </w:rPr>
      </w:r>
      <w:r/>
    </w:p>
    <w:p>
      <w:pPr>
        <w:ind w:firstLine="5040"/>
        <w:spacing w:line="480" w:lineRule="auto"/>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供应商（</w:t>
      </w:r>
      <w:r>
        <w:rPr>
          <w:rFonts w:hint="eastAsia" w:ascii="宋体" w:hAnsi="宋体" w:eastAsia="宋体" w:cs="宋体"/>
          <w:color w:val="000000"/>
          <w:sz w:val="24"/>
          <w:szCs w:val="24"/>
        </w:rPr>
        <w:t xml:space="preserve">公章）：            </w:t>
      </w:r>
      <w:r/>
    </w:p>
    <w:p>
      <w:pPr>
        <w:jc w:val="center"/>
        <w:spacing w:line="480" w:lineRule="auto"/>
        <w:rPr>
          <w:rFonts w:ascii="宋体" w:hAnsi="宋体" w:eastAsia="宋体" w:cs="宋体"/>
          <w:b/>
          <w:bCs/>
          <w:color w:val="000000"/>
          <w:sz w:val="28"/>
          <w:szCs w:val="28"/>
        </w:rPr>
      </w:pPr>
      <w:r>
        <w:rPr>
          <w:rFonts w:hint="eastAsia" w:ascii="宋体" w:hAnsi="宋体" w:eastAsia="宋体" w:cs="宋体"/>
          <w:color w:val="000000"/>
          <w:sz w:val="24"/>
          <w:szCs w:val="24"/>
        </w:rPr>
        <w:t xml:space="preserve">                   日期：  年  月  日</w:t>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center"/>
        <w:spacing w:after="200"/>
        <w:widowControl/>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left="420" w:firstLine="200"/>
        <w:jc w:val="both"/>
        <w:spacing w:after="120"/>
        <w:widowControl w:val="off"/>
        <w:rPr>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contextualSpacing/>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zh-CN"/>
        </w:rPr>
        <w:t xml:space="preserve">附件</w:t>
      </w:r>
      <w:r>
        <w:rPr>
          <w:rFonts w:hint="eastAsia" w:ascii="宋体" w:hAnsi="宋体" w:eastAsia="宋体" w:cs="宋体"/>
          <w:color w:val="auto"/>
          <w:sz w:val="28"/>
          <w:szCs w:val="28"/>
          <w:lang w:val="en-US" w:eastAsia="zh-CN"/>
        </w:rPr>
        <w:t xml:space="preserve">5</w:t>
      </w:r>
      <w:r/>
    </w:p>
    <w:p>
      <w:pPr>
        <w:jc w:val="center"/>
        <w:rPr>
          <w:rFonts w:ascii="宋体" w:hAnsi="宋体" w:eastAsia="宋体"/>
          <w:b/>
          <w:sz w:val="32"/>
          <w:szCs w:val="32"/>
        </w:rPr>
      </w:pPr>
      <w:r>
        <w:rPr>
          <w:rFonts w:hint="eastAsia" w:ascii="宋体" w:hAnsi="宋体" w:eastAsia="宋体"/>
          <w:b/>
          <w:sz w:val="32"/>
          <w:szCs w:val="32"/>
          <w:lang w:val="en-US" w:eastAsia="zh-CN"/>
        </w:rPr>
        <w:t xml:space="preserve">项目负责人</w:t>
      </w:r>
      <w:r>
        <w:rPr>
          <w:rFonts w:hint="eastAsia" w:ascii="宋体" w:hAnsi="宋体" w:eastAsia="宋体"/>
          <w:b/>
          <w:sz w:val="32"/>
          <w:szCs w:val="32"/>
        </w:rPr>
        <w:t xml:space="preserve">无在建工程承诺书</w:t>
      </w:r>
      <w:r/>
    </w:p>
    <w:p>
      <w:pPr>
        <w:rPr>
          <w:rFonts w:ascii="宋体" w:hAnsi="宋体" w:eastAsia="宋体"/>
          <w:b/>
          <w:sz w:val="28"/>
          <w:szCs w:val="24"/>
        </w:rPr>
      </w:pPr>
      <w:r>
        <w:rPr>
          <w:rFonts w:ascii="宋体" w:hAnsi="宋体" w:eastAsia="宋体"/>
          <w:b/>
          <w:sz w:val="28"/>
          <w:szCs w:val="24"/>
        </w:rPr>
      </w:r>
      <w:r/>
    </w:p>
    <w:p>
      <w:pPr>
        <w:spacing w:line="360" w:lineRule="auto"/>
        <w:widowControl/>
        <w:rPr>
          <w:rFonts w:hint="eastAsia" w:ascii="宋体" w:hAnsi="宋体" w:eastAsia="宋体" w:cs="Times New Roman"/>
          <w:spacing w:val="8"/>
          <w:sz w:val="28"/>
          <w:szCs w:val="28"/>
          <w:u w:val="single"/>
          <w:lang w:val="en-US" w:eastAsia="zh-CN"/>
        </w:rPr>
      </w:pPr>
      <w:r>
        <w:rPr>
          <w:rFonts w:hint="eastAsia" w:ascii="宋体" w:hAnsi="宋体" w:eastAsia="宋体" w:cs="Times New Roman"/>
          <w:spacing w:val="8"/>
          <w:sz w:val="28"/>
          <w:szCs w:val="28"/>
          <w:u w:val="single"/>
          <w:lang w:val="en-US" w:eastAsia="zh-CN"/>
        </w:rPr>
        <w:t xml:space="preserve">南通市海门区人民政府三厂街道办事处</w:t>
      </w:r>
      <w:r>
        <w:rPr>
          <w:rFonts w:hint="eastAsia" w:ascii="宋体" w:hAnsi="宋体" w:eastAsia="宋体" w:cs="Times New Roman"/>
          <w:spacing w:val="8"/>
          <w:sz w:val="28"/>
          <w:szCs w:val="28"/>
          <w:u w:val="none"/>
          <w:lang w:val="en-US" w:eastAsia="zh-CN"/>
        </w:rPr>
        <w:t xml:space="preserve">：</w:t>
      </w:r>
      <w:r/>
    </w:p>
    <w:p>
      <w:pPr>
        <w:ind w:firstLine="592"/>
        <w:spacing w:line="360" w:lineRule="auto"/>
        <w:widowControl/>
        <w:rPr>
          <w:rFonts w:ascii="宋体" w:hAnsi="宋体" w:eastAsia="宋体"/>
          <w:sz w:val="28"/>
          <w:szCs w:val="28"/>
        </w:rPr>
      </w:pPr>
      <w:r>
        <w:rPr>
          <w:rFonts w:hint="eastAsia" w:ascii="宋体" w:hAnsi="宋体" w:eastAsia="宋体"/>
          <w:spacing w:val="8"/>
          <w:sz w:val="28"/>
          <w:szCs w:val="28"/>
        </w:rPr>
        <w:t xml:space="preserve">我</w:t>
      </w:r>
      <w:r>
        <w:rPr>
          <w:rFonts w:hint="eastAsia" w:ascii="宋体" w:hAnsi="宋体" w:eastAsia="宋体"/>
          <w:spacing w:val="8"/>
          <w:sz w:val="28"/>
          <w:szCs w:val="28"/>
          <w:lang w:val="en-US" w:eastAsia="zh-CN"/>
        </w:rPr>
        <w:t xml:space="preserve">单位</w:t>
      </w:r>
      <w:r>
        <w:rPr>
          <w:rFonts w:hint="eastAsia" w:ascii="宋体" w:hAnsi="宋体" w:eastAsia="宋体"/>
          <w:spacing w:val="8"/>
          <w:sz w:val="28"/>
          <w:szCs w:val="28"/>
        </w:rPr>
        <w:t xml:space="preserve">参加</w:t>
      </w:r>
      <w:r>
        <w:rPr>
          <w:rFonts w:hint="eastAsia" w:ascii="宋体" w:hAnsi="宋体" w:eastAsia="宋体"/>
          <w:spacing w:val="8"/>
          <w:sz w:val="28"/>
          <w:szCs w:val="28"/>
          <w:lang w:val="en-US" w:eastAsia="zh-CN"/>
        </w:rPr>
        <w:t xml:space="preserve"> </w:t>
      </w:r>
      <w:r>
        <w:rPr>
          <w:rFonts w:hint="eastAsia" w:ascii="宋体" w:hAnsi="宋体" w:eastAsia="宋体"/>
          <w:spacing w:val="8"/>
          <w:sz w:val="28"/>
          <w:szCs w:val="28"/>
          <w:u w:val="single"/>
          <w:lang w:val="en-US" w:eastAsia="zh-CN"/>
        </w:rPr>
        <w:t xml:space="preserve">                    </w:t>
      </w:r>
      <w:r>
        <w:rPr>
          <w:rFonts w:hint="eastAsia" w:ascii="宋体" w:hAnsi="宋体" w:eastAsia="宋体"/>
          <w:spacing w:val="8"/>
          <w:sz w:val="28"/>
          <w:szCs w:val="28"/>
        </w:rPr>
        <w:t xml:space="preserve">（</w:t>
      </w:r>
      <w:r>
        <w:rPr>
          <w:rFonts w:hint="eastAsia" w:ascii="宋体" w:hAnsi="宋体" w:eastAsia="宋体"/>
          <w:spacing w:val="8"/>
          <w:sz w:val="28"/>
          <w:szCs w:val="28"/>
          <w:lang w:val="en-US" w:eastAsia="zh-CN"/>
        </w:rPr>
        <w:t xml:space="preserve">项目名称</w:t>
      </w:r>
      <w:r>
        <w:rPr>
          <w:rFonts w:hint="eastAsia" w:ascii="宋体" w:hAnsi="宋体" w:eastAsia="宋体"/>
          <w:spacing w:val="8"/>
          <w:sz w:val="28"/>
          <w:szCs w:val="28"/>
        </w:rPr>
        <w:t xml:space="preserve">）投标的申请，拟派</w:t>
      </w:r>
      <w:r>
        <w:rPr>
          <w:rFonts w:hint="eastAsia" w:ascii="宋体" w:hAnsi="宋体" w:eastAsia="宋体"/>
          <w:spacing w:val="8"/>
          <w:sz w:val="28"/>
          <w:szCs w:val="28"/>
          <w:lang w:val="en-US" w:eastAsia="zh-CN"/>
        </w:rPr>
        <w:t xml:space="preserve">项目负责人</w:t>
      </w:r>
      <w:r>
        <w:rPr>
          <w:rFonts w:hint="eastAsia" w:ascii="宋体" w:hAnsi="宋体" w:eastAsia="宋体"/>
          <w:spacing w:val="8"/>
          <w:sz w:val="28"/>
          <w:szCs w:val="28"/>
        </w:rPr>
        <w:t xml:space="preserve">为</w:t>
      </w:r>
      <w:r>
        <w:rPr>
          <w:rFonts w:hint="eastAsia" w:ascii="Times New Roman" w:hAnsi="宋体" w:eastAsia="宋体"/>
          <w:spacing w:val="8"/>
          <w:sz w:val="28"/>
          <w:szCs w:val="28"/>
          <w:u w:val="single"/>
          <w:lang w:val="en-US" w:eastAsia="zh-CN"/>
        </w:rPr>
        <w:t xml:space="preserve">            </w:t>
      </w:r>
      <w:r>
        <w:rPr>
          <w:rFonts w:hint="eastAsia" w:ascii="宋体" w:hAnsi="宋体" w:eastAsia="宋体"/>
          <w:spacing w:val="8"/>
          <w:sz w:val="28"/>
          <w:szCs w:val="28"/>
        </w:rPr>
        <w:t xml:space="preserve">。现我</w:t>
      </w:r>
      <w:r>
        <w:rPr>
          <w:rFonts w:hint="eastAsia" w:ascii="宋体" w:hAnsi="宋体" w:eastAsia="宋体"/>
          <w:spacing w:val="8"/>
          <w:sz w:val="28"/>
          <w:szCs w:val="28"/>
          <w:lang w:val="en-US" w:eastAsia="zh-CN"/>
        </w:rPr>
        <w:t xml:space="preserve">单位</w:t>
      </w:r>
      <w:r>
        <w:rPr>
          <w:rFonts w:hint="eastAsia" w:ascii="宋体" w:hAnsi="宋体" w:eastAsia="宋体"/>
          <w:spacing w:val="8"/>
          <w:sz w:val="28"/>
          <w:szCs w:val="28"/>
        </w:rPr>
        <w:t xml:space="preserve">向贵单位慎重承诺：</w:t>
      </w:r>
      <w:r/>
    </w:p>
    <w:p>
      <w:pPr>
        <w:ind w:firstLine="592"/>
        <w:jc w:val="both"/>
        <w:spacing w:line="360" w:lineRule="auto"/>
        <w:widowControl w:val="off"/>
        <w:rPr>
          <w:rFonts w:hint="default" w:ascii="宋体" w:hAnsi="宋体" w:eastAsia="宋体" w:cs="Times New Roman"/>
          <w:sz w:val="21"/>
          <w:szCs w:val="24"/>
          <w:lang w:val="en-US" w:eastAsia="zh-CN" w:bidi="ar-SA"/>
        </w:rPr>
      </w:pPr>
      <w:r>
        <w:rPr>
          <w:rFonts w:hint="eastAsia" w:ascii="宋体" w:hAnsi="宋体" w:eastAsia="宋体" w:cs="Times New Roman"/>
          <w:spacing w:val="8"/>
          <w:sz w:val="28"/>
          <w:szCs w:val="28"/>
          <w:lang w:val="en-US" w:eastAsia="zh-CN" w:bidi="ar-SA"/>
        </w:rPr>
        <w:t xml:space="preserve">拟派项目负责人</w:t>
      </w:r>
      <w:r>
        <w:rPr>
          <w:rFonts w:hint="eastAsia" w:ascii="宋体" w:hAnsi="宋体" w:eastAsia="宋体" w:cs="Times New Roman"/>
          <w:spacing w:val="8"/>
          <w:sz w:val="28"/>
          <w:szCs w:val="28"/>
          <w:u w:val="single"/>
          <w:lang w:val="en-US" w:eastAsia="zh-CN" w:bidi="ar-SA"/>
        </w:rPr>
        <w:t xml:space="preserve">       </w:t>
      </w:r>
      <w:r>
        <w:rPr>
          <w:rFonts w:hint="eastAsia" w:ascii="宋体" w:hAnsi="宋体" w:eastAsia="宋体" w:cs="Times New Roman"/>
          <w:spacing w:val="8"/>
          <w:sz w:val="28"/>
          <w:szCs w:val="28"/>
          <w:lang w:val="en-US" w:eastAsia="zh-CN" w:bidi="ar-SA"/>
        </w:rPr>
        <w:t xml:space="preserve">从现在开始至本项目投标文件截止时间内无在建项目，如果我方被查实在此阶段项目负责人有在建项目，那么我方愿意放弃收回履约保证金的权利，同时愿意接受被列为不诚信单位的处理。</w:t>
      </w:r>
      <w:r/>
    </w:p>
    <w:p>
      <w:pPr>
        <w:spacing w:line="600" w:lineRule="exact"/>
        <w:rPr>
          <w:rFonts w:ascii="宋体" w:hAnsi="宋体" w:eastAsia="宋体"/>
          <w:szCs w:val="24"/>
        </w:rPr>
      </w:pPr>
      <w:r>
        <w:rPr>
          <w:rFonts w:ascii="宋体" w:hAnsi="宋体" w:eastAsia="宋体"/>
          <w:szCs w:val="24"/>
        </w:rPr>
      </w:r>
      <w:r/>
    </w:p>
    <w:p>
      <w:pPr>
        <w:ind w:right="-512" w:firstLine="3080"/>
        <w:spacing w:line="480" w:lineRule="auto"/>
        <w:rPr>
          <w:rFonts w:ascii="宋体" w:hAnsi="宋体" w:eastAsia="宋体"/>
          <w:sz w:val="28"/>
          <w:szCs w:val="28"/>
        </w:rPr>
      </w:pPr>
      <w:r>
        <w:rPr>
          <w:rFonts w:hint="eastAsia" w:ascii="宋体" w:hAnsi="宋体" w:eastAsia="宋体"/>
          <w:sz w:val="28"/>
          <w:szCs w:val="28"/>
        </w:rPr>
        <w:t xml:space="preserve">投标申请人（盖公章）：</w:t>
      </w:r>
      <w:r/>
    </w:p>
    <w:p>
      <w:pPr>
        <w:ind w:right="-512" w:firstLine="2800"/>
        <w:spacing w:line="480" w:lineRule="auto"/>
        <w:rPr>
          <w:rFonts w:ascii="宋体" w:hAnsi="宋体" w:eastAsia="宋体"/>
          <w:sz w:val="28"/>
          <w:szCs w:val="28"/>
        </w:rPr>
      </w:pPr>
      <w:r>
        <w:rPr>
          <w:rFonts w:hint="eastAsia" w:ascii="宋体" w:hAnsi="宋体" w:eastAsia="宋体"/>
          <w:sz w:val="28"/>
          <w:szCs w:val="28"/>
        </w:rPr>
        <w:t xml:space="preserve">法定代表人或者授权代表（签字或盖章）：</w:t>
      </w:r>
      <w:r/>
    </w:p>
    <w:p>
      <w:pPr>
        <w:rPr>
          <w:rFonts w:ascii="宋体" w:hAnsi="宋体" w:eastAsia="宋体"/>
          <w:szCs w:val="24"/>
        </w:rPr>
      </w:pPr>
      <w:r>
        <w:rPr>
          <w:rFonts w:hint="eastAsia" w:ascii="宋体" w:hAnsi="宋体" w:eastAsia="宋体"/>
          <w:sz w:val="28"/>
          <w:szCs w:val="28"/>
        </w:rPr>
        <w:t xml:space="preserve">　　　　　　　　　　      年   月    日</w:t>
      </w:r>
      <w:r/>
    </w:p>
    <w:p>
      <w:pPr>
        <w:sectPr>
          <w:footnotePr/>
          <w:endnotePr/>
          <w:type w:val="nextPage"/>
          <w:pgSz w:w="11907" w:h="16839" w:orient="portrait"/>
          <w:pgMar w:top="1440" w:right="1417" w:bottom="1440" w:left="1417" w:header="877" w:footer="1191" w:gutter="0"/>
          <w:cols w:num="1" w:sep="0" w:space="0" w:equalWidth="1"/>
          <w:docGrid w:linePitch="360"/>
        </w:sectPr>
      </w:pPr>
      <w:r/>
      <w:r/>
    </w:p>
    <w:p>
      <w:pPr>
        <w:jc w:val="left"/>
        <w:spacing w:line="360" w:lineRule="auto"/>
        <w:widowControl/>
        <w:rPr>
          <w:rFonts w:hint="eastAsia" w:ascii="宋体" w:hAnsi="宋体" w:eastAsia="宋体" w:cs="宋体"/>
          <w:b/>
          <w:color w:val="auto"/>
          <w:sz w:val="32"/>
          <w:szCs w:val="32"/>
        </w:rPr>
      </w:pPr>
      <w:r>
        <w:rPr>
          <w:rFonts w:hint="eastAsia" w:ascii="宋体" w:hAnsi="宋体" w:eastAsia="宋体" w:cs="宋体"/>
          <w:b/>
          <w:color w:val="auto"/>
          <w:sz w:val="32"/>
          <w:szCs w:val="32"/>
          <w:lang w:val="zh-CN"/>
        </w:rPr>
        <w:t xml:space="preserve">附件</w:t>
      </w:r>
      <w:r>
        <w:rPr>
          <w:rFonts w:hint="eastAsia" w:ascii="宋体" w:hAnsi="宋体" w:eastAsia="宋体" w:cs="宋体"/>
          <w:b/>
          <w:color w:val="auto"/>
          <w:sz w:val="32"/>
          <w:szCs w:val="32"/>
          <w:lang w:val="en-US" w:eastAsia="zh-CN"/>
        </w:rPr>
        <w:t xml:space="preserve">6</w:t>
      </w:r>
      <w:r/>
    </w:p>
    <w:p>
      <w:pPr>
        <w:ind w:firstLine="643"/>
        <w:jc w:val="center"/>
        <w:spacing w:line="360" w:lineRule="auto"/>
        <w:widowControl/>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firstLine="643"/>
        <w:jc w:val="center"/>
        <w:spacing w:line="360" w:lineRule="auto"/>
        <w:widowControl/>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 xml:space="preserve">中小企业声明函</w:t>
      </w:r>
      <w:r>
        <w:rPr>
          <w:rFonts w:hint="eastAsia" w:ascii="宋体" w:hAnsi="宋体" w:eastAsia="宋体" w:cs="宋体"/>
          <w:b/>
          <w:color w:val="auto"/>
          <w:sz w:val="32"/>
          <w:szCs w:val="32"/>
          <w:lang w:eastAsia="zh-CN"/>
        </w:rPr>
        <w:t xml:space="preserve">（</w:t>
      </w:r>
      <w:r>
        <w:rPr>
          <w:rFonts w:hint="eastAsia" w:ascii="宋体" w:hAnsi="宋体" w:eastAsia="宋体" w:cs="宋体"/>
          <w:b/>
          <w:color w:val="auto"/>
          <w:sz w:val="32"/>
          <w:szCs w:val="32"/>
          <w:lang w:val="en-US" w:eastAsia="zh-CN"/>
        </w:rPr>
        <w:t xml:space="preserve">工程</w:t>
      </w:r>
      <w:r>
        <w:rPr>
          <w:rFonts w:hint="eastAsia" w:ascii="宋体" w:hAnsi="宋体" w:eastAsia="宋体" w:cs="宋体"/>
          <w:b/>
          <w:color w:val="auto"/>
          <w:sz w:val="32"/>
          <w:szCs w:val="32"/>
          <w:lang w:eastAsia="zh-CN"/>
        </w:rPr>
        <w:t xml:space="preserve">）</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eastAsia="zh-CN"/>
        </w:rPr>
        <w:t xml:space="preserve">南通市海门区人民政府三厂街道办事处采购三厂街道宏业路新建道路及桥涵工程</w:t>
      </w:r>
      <w:r>
        <w:rPr>
          <w:rFonts w:hint="eastAsia" w:ascii="宋体" w:hAnsi="宋体" w:eastAsia="宋体" w:cs="宋体"/>
          <w:bCs/>
          <w:color w:val="auto"/>
          <w:sz w:val="24"/>
          <w:szCs w:val="24"/>
          <w:highlight w:val="none"/>
          <w:u w:val="single"/>
          <w:lang w:eastAsia="zh-CN"/>
        </w:rPr>
        <w:t xml:space="preserve">（项目编号：</w:t>
      </w:r>
      <w:r>
        <w:rPr>
          <w:rFonts w:hint="eastAsia" w:ascii="宋体" w:hAnsi="宋体" w:eastAsia="宋体" w:cs="宋体"/>
          <w:bCs/>
          <w:color w:val="auto"/>
          <w:sz w:val="24"/>
          <w:szCs w:val="21"/>
          <w:u w:val="single"/>
        </w:rPr>
        <w:t xml:space="preserve">JSZC-320614-NTWL-C2026-0014</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color w:val="auto"/>
          <w:sz w:val="24"/>
          <w:szCs w:val="24"/>
        </w:rPr>
        <w:t xml:space="preserve">采购活动，</w:t>
      </w:r>
      <w:r>
        <w:rPr>
          <w:rFonts w:hint="eastAsia" w:ascii="宋体" w:hAnsi="宋体" w:eastAsia="宋体" w:cs="宋体"/>
          <w:color w:val="auto"/>
          <w:sz w:val="24"/>
          <w:szCs w:val="24"/>
          <w:highlight w:val="none"/>
          <w:lang w:val="en-US" w:eastAsia="zh-CN"/>
        </w:rPr>
        <w:t xml:space="preserve">工程的施工单位</w:t>
      </w:r>
      <w:r>
        <w:rPr>
          <w:rFonts w:hint="eastAsia" w:ascii="宋体" w:hAnsi="宋体" w:eastAsia="宋体" w:cs="宋体"/>
          <w:color w:val="auto"/>
          <w:sz w:val="24"/>
          <w:szCs w:val="24"/>
          <w:highlight w:val="none"/>
        </w:rPr>
        <w:t xml:space="preserve">全部</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rPr>
        <w:t xml:space="preserve">符合政策要求的中小企业承接。相关企业的具体情况如下：</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lang w:eastAsia="zh-CN"/>
        </w:rPr>
        <w:outlineLvl w:val="2"/>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u w:val="single"/>
          <w:lang w:eastAsia="zh-CN"/>
        </w:rPr>
        <w:t xml:space="preserve">新建道路及桥涵工程</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建筑业</w:t>
      </w:r>
      <w:r>
        <w:rPr>
          <w:rFonts w:hint="eastAsia" w:ascii="宋体" w:hAnsi="宋体" w:eastAsia="宋体" w:cs="宋体"/>
          <w:color w:val="auto"/>
          <w:sz w:val="24"/>
          <w:szCs w:val="24"/>
        </w:rPr>
        <w:t xml:space="preserve">；承建（承接）企业为</w:t>
      </w:r>
      <w:r>
        <w:rPr>
          <w:rFonts w:hint="eastAsia" w:ascii="宋体" w:hAnsi="宋体" w:eastAsia="宋体" w:cs="宋体"/>
          <w:bCs/>
          <w:color w:val="auto"/>
          <w:sz w:val="24"/>
          <w:szCs w:val="24"/>
          <w:u w:val="single"/>
        </w:rPr>
        <w:t xml:space="preserve">（企业名称）</w:t>
      </w:r>
      <w:r>
        <w:rPr>
          <w:rFonts w:hint="eastAsia" w:ascii="宋体" w:hAnsi="宋体" w:eastAsia="宋体" w:cs="宋体"/>
          <w:color w:val="auto"/>
          <w:sz w:val="24"/>
          <w:szCs w:val="24"/>
        </w:rPr>
        <w:t xml:space="preserve">，营业收入为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val="en-US" w:bidi="zh-CN"/>
        </w:rPr>
        <w:t xml:space="preserve"> </w:t>
      </w:r>
      <w:r>
        <w:rPr>
          <w:rFonts w:ascii="宋体" w:hAnsi="宋体" w:eastAsia="宋体" w:cs="宋体"/>
          <w:color w:val="auto"/>
          <w:sz w:val="24"/>
          <w:szCs w:val="24"/>
          <w:u w:val="single"/>
          <w:lang w:bidi="zh-CN"/>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lang w:bidi="zh-CN"/>
        </w:rPr>
        <w:t xml:space="preserve"> </w:t>
      </w:r>
      <w:r>
        <w:rPr>
          <w:rFonts w:ascii="宋体" w:hAnsi="宋体" w:eastAsia="宋体" w:cs="宋体"/>
          <w:color w:val="auto"/>
          <w:sz w:val="24"/>
          <w:szCs w:val="24"/>
          <w:u w:val="single"/>
          <w:lang w:bidi="zh-CN"/>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lang w:eastAsia="zh-CN"/>
        </w:rPr>
        <w:t xml:space="preserve">（</w:t>
      </w:r>
      <w:r>
        <w:rPr>
          <w:rFonts w:hint="eastAsia" w:ascii="宋体" w:hAnsi="宋体" w:eastAsia="宋体" w:cs="宋体"/>
          <w:bCs/>
          <w:color w:val="auto"/>
          <w:sz w:val="24"/>
          <w:szCs w:val="24"/>
          <w:u w:val="single"/>
        </w:rPr>
        <w:t xml:space="preserve">中型企业、小</w:t>
      </w:r>
      <w:r>
        <w:rPr>
          <w:rFonts w:hint="eastAsia" w:ascii="宋体" w:hAnsi="宋体" w:eastAsia="宋体" w:cs="宋体"/>
          <w:color w:val="auto"/>
          <w:sz w:val="24"/>
          <w:szCs w:val="24"/>
          <w:u w:val="single"/>
        </w:rPr>
        <w:t xml:space="preserve">型企业、微型企业）</w:t>
      </w:r>
      <w:r>
        <w:rPr>
          <w:rFonts w:hint="eastAsia" w:ascii="宋体" w:hAnsi="宋体" w:eastAsia="宋体" w:cs="宋体"/>
          <w:color w:val="auto"/>
          <w:sz w:val="24"/>
          <w:szCs w:val="24"/>
          <w:u w:val="none"/>
          <w:lang w:eastAsia="zh-CN"/>
        </w:rPr>
        <w:t xml:space="preserve">。</w:t>
      </w:r>
      <w:r/>
    </w:p>
    <w:p>
      <w:pPr>
        <w:ind w:firstLine="480"/>
        <w:jc w:val="left"/>
        <w:keepLines w:val="0"/>
        <w:keepNext w:val="0"/>
        <w:pageBreakBefore w:val="0"/>
        <w:spacing w:line="500" w:lineRule="exact"/>
        <w:widowControl w:val="off"/>
        <w:rPr>
          <w:rFonts w:ascii="宋体" w:hAnsi="宋体" w:eastAsia="宋体" w:cs="宋体"/>
          <w:color w:val="auto"/>
          <w:sz w:val="24"/>
          <w:szCs w:val="24"/>
        </w:rPr>
        <w:outlineLvl w:val="2"/>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500" w:lineRule="exact"/>
        <w:widowControl w:val="off"/>
        <w:rPr>
          <w:rFonts w:ascii="宋体" w:hAnsi="宋体" w:eastAsia="宋体" w:cs="宋体"/>
          <w:color w:val="auto"/>
          <w:sz w:val="24"/>
          <w:szCs w:val="24"/>
        </w:rPr>
        <w:outlineLvl w:val="2"/>
      </w:pPr>
      <w:r>
        <w:rPr>
          <w:rFonts w:hint="eastAsia" w:ascii="宋体" w:hAnsi="宋体" w:eastAsia="宋体" w:cs="宋体"/>
          <w:color w:val="auto"/>
          <w:sz w:val="24"/>
          <w:szCs w:val="24"/>
        </w:rPr>
        <w:t xml:space="preserve">本企业对上述声明内容的真实性负责。如有虚假，将依法承担相应责任。</w:t>
      </w:r>
      <w:r/>
    </w:p>
    <w:p>
      <w:pPr>
        <w:jc w:val="left"/>
        <w:spacing w:line="360" w:lineRule="auto"/>
        <w:widowControl/>
        <w:rPr>
          <w:rFonts w:ascii="宋体" w:hAnsi="宋体" w:eastAsia="宋体" w:cs="宋体"/>
          <w:color w:val="auto"/>
          <w:sz w:val="24"/>
          <w:szCs w:val="24"/>
        </w:rPr>
      </w:pPr>
      <w:r>
        <w:rPr>
          <w:rFonts w:ascii="宋体" w:hAnsi="宋体" w:eastAsia="宋体" w:cs="宋体"/>
          <w:color w:val="auto"/>
          <w:sz w:val="24"/>
          <w:szCs w:val="24"/>
        </w:rPr>
      </w:r>
      <w:r/>
    </w:p>
    <w:p>
      <w:pPr>
        <w:ind w:firstLine="432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ind w:firstLine="432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日期：</w:t>
      </w:r>
      <w:r/>
    </w:p>
    <w:p>
      <w:pPr>
        <w:widowControl/>
        <w:rPr>
          <w:rFonts w:ascii="宋体" w:hAnsi="宋体" w:eastAsia="宋体"/>
          <w:b/>
          <w:color w:val="auto"/>
          <w:sz w:val="32"/>
          <w:szCs w:val="32"/>
        </w:rPr>
      </w:pPr>
      <w:r>
        <w:rPr>
          <w:rFonts w:ascii="宋体" w:hAnsi="宋体" w:eastAsia="宋体"/>
          <w:b/>
          <w:color w:val="auto"/>
          <w:sz w:val="32"/>
          <w:szCs w:val="32"/>
        </w:rPr>
      </w:r>
      <w:r/>
    </w:p>
    <w:p>
      <w:pPr>
        <w:ind w:firstLine="480"/>
        <w:jc w:val="left"/>
        <w:spacing w:line="360" w:lineRule="auto"/>
        <w:widowControl/>
        <w:rPr>
          <w:rFonts w:ascii="宋体" w:hAnsi="宋体" w:eastAsia="宋体"/>
          <w:color w:val="auto"/>
          <w:sz w:val="24"/>
          <w:szCs w:val="24"/>
        </w:rPr>
      </w:pPr>
      <w:r>
        <w:rPr>
          <w:rFonts w:ascii="宋体" w:hAnsi="宋体" w:eastAsia="宋体"/>
          <w:color w:val="auto"/>
          <w:sz w:val="24"/>
          <w:szCs w:val="24"/>
        </w:rPr>
      </w:r>
      <w:r/>
    </w:p>
    <w:p>
      <w:pPr>
        <w:pStyle w:val="1054"/>
        <w:contextualSpacing/>
        <w:ind w:firstLine="480"/>
        <w:spacing w:line="360" w:lineRule="auto"/>
        <w:rPr>
          <w:rFonts w:hint="eastAsia"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注：</w:t>
      </w:r>
      <w:r>
        <w:rPr>
          <w:rFonts w:hint="eastAsia" w:hAnsi="宋体" w:cs="宋体"/>
          <w:b/>
          <w:color w:val="auto"/>
          <w:sz w:val="24"/>
          <w:szCs w:val="24"/>
          <w:lang w:val="en-US" w:eastAsia="zh-CN" w:bidi="zh-CN"/>
        </w:rPr>
        <w:t xml:space="preserve">1、</w:t>
      </w:r>
      <w:r>
        <w:rPr>
          <w:rFonts w:hint="eastAsia" w:ascii="宋体" w:hAnsi="宋体" w:eastAsia="宋体" w:cs="宋体"/>
          <w:b/>
          <w:color w:val="auto"/>
          <w:sz w:val="24"/>
          <w:szCs w:val="24"/>
          <w:lang w:val="en-US" w:eastAsia="zh-CN" w:bidi="zh-CN"/>
        </w:rPr>
        <w:t xml:space="preserve">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ind w:firstLine="482"/>
        <w:spacing w:line="360" w:lineRule="auto"/>
        <w:rPr>
          <w:rFonts w:hint="default"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en-US" w:eastAsia="zh-CN" w:bidi="zh-CN"/>
        </w:rPr>
        <w:t xml:space="preserve">2、建筑业划型标准：营业收人80000万元以下或资产总额80000万元以下的为中小微型企业。其中，营业收人6000万元及以上，且资产总额5000万元及以上的为中型企业；营业收人300万元及以上，且资产总额300万元及以上的为小型企业；营业收人300万元以下或资产总额300万元以下的为微型企业。</w:t>
      </w:r>
      <w:r/>
    </w:p>
    <w:p>
      <w:pPr>
        <w:rPr>
          <w:rFonts w:ascii="宋体" w:hAnsi="宋体" w:eastAsia="宋体"/>
          <w:color w:val="auto"/>
          <w:szCs w:val="20"/>
        </w:rPr>
      </w:pPr>
      <w:r>
        <w:rPr>
          <w:rFonts w:ascii="宋体" w:hAnsi="宋体" w:eastAsia="宋体"/>
          <w:color w:val="auto"/>
          <w:szCs w:val="20"/>
        </w:rPr>
      </w:r>
      <w:r/>
    </w:p>
    <w:p>
      <w:pPr>
        <w:pStyle w:val="1054"/>
        <w:ind w:firstLine="480"/>
        <w:rPr>
          <w:rFonts w:hAnsi="宋体"/>
          <w:color w:val="auto"/>
        </w:rPr>
      </w:pPr>
      <w:r>
        <w:rPr>
          <w:rFonts w:hAnsi="宋体"/>
          <w:color w:val="auto"/>
        </w:rPr>
      </w:r>
      <w:r/>
    </w:p>
    <w:p>
      <w:pPr>
        <w:pStyle w:val="1054"/>
        <w:ind w:firstLine="480"/>
        <w:rPr>
          <w:rFonts w:hAnsi="宋体"/>
          <w:color w:val="auto"/>
        </w:rPr>
      </w:pPr>
      <w:r>
        <w:rPr>
          <w:rFonts w:hAnsi="宋体"/>
          <w:color w:val="auto"/>
        </w:rPr>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32"/>
          <w:szCs w:val="32"/>
        </w:rPr>
        <w:br w:type="page" w:clear="all"/>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7</w:t>
      </w:r>
      <w:r/>
    </w:p>
    <w:p>
      <w:pPr>
        <w:jc w:val="center"/>
        <w:spacing w:line="360" w:lineRule="auto"/>
        <w:rPr>
          <w:rFonts w:ascii="宋体" w:hAnsi="宋体" w:eastAsia="宋体"/>
          <w:b/>
          <w:color w:val="auto"/>
          <w:sz w:val="28"/>
          <w:szCs w:val="28"/>
        </w:rPr>
      </w:pPr>
      <w:r>
        <w:rPr>
          <w:rFonts w:hint="eastAsia" w:ascii="宋体" w:hAnsi="宋体" w:eastAsia="宋体"/>
          <w:b/>
          <w:color w:val="auto"/>
          <w:sz w:val="28"/>
          <w:szCs w:val="28"/>
        </w:rPr>
        <w:t xml:space="preserve">残疾人福利性单位声明函</w:t>
      </w:r>
      <w:r/>
    </w:p>
    <w:p>
      <w:pPr>
        <w:pStyle w:val="1151"/>
        <w:contextualSpacing/>
        <w:ind w:firstLine="480"/>
        <w:spacing w:line="360" w:lineRule="auto"/>
        <w:rPr>
          <w:rFonts w:ascii="宋体" w:hAnsi="宋体"/>
          <w:color w:val="auto"/>
        </w:rPr>
      </w:pPr>
      <w:r>
        <w:rPr>
          <w:rFonts w:ascii="宋体" w:hAnsi="宋体"/>
          <w:color w:val="auto"/>
        </w:rPr>
      </w:r>
      <w:r/>
    </w:p>
    <w:p>
      <w:pPr>
        <w:ind w:firstLine="560"/>
        <w:spacing w:line="360" w:lineRule="auto"/>
        <w:rPr>
          <w:rFonts w:ascii="宋体" w:hAnsi="宋体" w:eastAsia="宋体"/>
          <w:color w:val="auto"/>
          <w:sz w:val="24"/>
          <w:szCs w:val="24"/>
        </w:rPr>
      </w:pPr>
      <w:r>
        <w:rPr>
          <w:rFonts w:hint="eastAsia" w:ascii="宋体" w:hAnsi="宋体" w:eastAsia="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单位的项目编号为</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的</w:t>
      </w:r>
      <w:r>
        <w:rPr>
          <w:rFonts w:hint="eastAsia" w:ascii="宋体" w:hAnsi="宋体" w:eastAsia="宋体" w:cs="宋体"/>
          <w:color w:val="auto"/>
          <w:sz w:val="24"/>
          <w:szCs w:val="24"/>
          <w:u w:val="single"/>
        </w:rPr>
        <w:t xml:space="preserve">          </w:t>
      </w:r>
      <w:r>
        <w:rPr>
          <w:rFonts w:hint="eastAsia" w:ascii="宋体" w:hAnsi="宋体" w:eastAsia="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ascii="宋体" w:hAnsi="宋体" w:eastAsia="宋体"/>
          <w:color w:val="auto"/>
          <w:sz w:val="24"/>
          <w:szCs w:val="24"/>
        </w:rPr>
      </w:pPr>
      <w:r>
        <w:rPr>
          <w:rFonts w:hint="eastAsia" w:ascii="宋体" w:hAnsi="宋体" w:eastAsia="宋体"/>
          <w:color w:val="auto"/>
          <w:sz w:val="24"/>
          <w:szCs w:val="24"/>
        </w:rPr>
        <w:t xml:space="preserve">本单位对上述声明的真实性负责。如有虚假，将依法承担相应责任。</w:t>
      </w:r>
      <w:r/>
    </w:p>
    <w:p>
      <w:pPr>
        <w:jc w:val="center"/>
        <w:spacing w:line="360" w:lineRule="auto"/>
        <w:rPr>
          <w:rFonts w:ascii="宋体" w:hAnsi="宋体" w:eastAsia="宋体"/>
          <w:color w:val="auto"/>
          <w:sz w:val="24"/>
          <w:szCs w:val="24"/>
          <w:lang w:bidi="zh-CN"/>
        </w:rPr>
        <w:outlineLvl w:val="0"/>
      </w:pPr>
      <w:r>
        <w:rPr>
          <w:rFonts w:ascii="宋体" w:hAnsi="宋体" w:eastAsia="宋体"/>
          <w:color w:val="auto"/>
          <w:sz w:val="24"/>
          <w:szCs w:val="24"/>
          <w:lang w:bidi="zh-CN"/>
        </w:rPr>
      </w:r>
      <w:r/>
    </w:p>
    <w:p>
      <w:pPr>
        <w:jc w:val="center"/>
        <w:spacing w:line="360" w:lineRule="auto"/>
        <w:rPr>
          <w:rFonts w:ascii="宋体" w:hAnsi="宋体" w:eastAsia="宋体"/>
          <w:color w:val="auto"/>
          <w:sz w:val="24"/>
          <w:szCs w:val="24"/>
        </w:rPr>
        <w:outlineLvl w:val="0"/>
      </w:pPr>
      <w:r>
        <w:rPr>
          <w:rFonts w:hint="eastAsia" w:ascii="宋体" w:hAnsi="宋体" w:eastAsia="宋体"/>
          <w:color w:val="auto"/>
          <w:sz w:val="24"/>
          <w:szCs w:val="24"/>
          <w:lang w:bidi="zh-CN"/>
        </w:rPr>
        <w:t xml:space="preserve">               企业名称</w:t>
      </w:r>
      <w:r>
        <w:rPr>
          <w:rFonts w:hint="eastAsia" w:ascii="宋体" w:hAnsi="宋体" w:eastAsia="宋体" w:cs="宋体"/>
          <w:color w:val="auto"/>
          <w:sz w:val="24"/>
          <w:szCs w:val="24"/>
        </w:rPr>
        <w:t xml:space="preserve">（盖章）</w:t>
      </w:r>
      <w:r>
        <w:rPr>
          <w:rFonts w:hint="eastAsia" w:ascii="宋体" w:hAnsi="宋体" w:eastAsia="宋体"/>
          <w:color w:val="auto"/>
          <w:sz w:val="24"/>
          <w:szCs w:val="24"/>
          <w:lang w:bidi="zh-CN"/>
        </w:rPr>
        <w:t xml:space="preserve">：</w:t>
      </w:r>
      <w:r/>
    </w:p>
    <w:p>
      <w:pPr>
        <w:jc w:val="center"/>
        <w:spacing w:line="360" w:lineRule="auto"/>
        <w:rPr>
          <w:rFonts w:ascii="宋体" w:hAnsi="宋体" w:eastAsia="宋体"/>
          <w:color w:val="auto"/>
          <w:sz w:val="24"/>
          <w:szCs w:val="24"/>
        </w:rPr>
        <w:outlineLvl w:val="0"/>
      </w:pPr>
      <w:r>
        <w:rPr>
          <w:rFonts w:hint="eastAsia" w:ascii="宋体" w:hAnsi="宋体" w:eastAsia="宋体"/>
          <w:color w:val="auto"/>
          <w:sz w:val="24"/>
          <w:szCs w:val="24"/>
          <w:lang w:bidi="zh-CN"/>
        </w:rPr>
        <w:t xml:space="preserve">    日期：</w:t>
      </w:r>
      <w:r/>
    </w:p>
    <w:p>
      <w:pPr>
        <w:spacing w:line="360" w:lineRule="auto"/>
        <w:rPr>
          <w:rFonts w:ascii="宋体" w:hAnsi="宋体" w:eastAsia="宋体" w:cs="宋体"/>
          <w:b/>
          <w:color w:val="auto"/>
          <w:sz w:val="24"/>
          <w:szCs w:val="24"/>
          <w:lang w:bidi="zh-CN"/>
        </w:rPr>
        <w:outlineLvl w:val="0"/>
      </w:pPr>
      <w:r>
        <w:rPr>
          <w:rFonts w:ascii="宋体" w:hAnsi="宋体" w:eastAsia="宋体" w:cs="宋体"/>
          <w:b/>
          <w:color w:val="auto"/>
          <w:sz w:val="24"/>
          <w:szCs w:val="24"/>
          <w:lang w:bidi="zh-CN"/>
        </w:rPr>
      </w:r>
      <w:r/>
    </w:p>
    <w:p>
      <w:pPr>
        <w:ind w:firstLine="482"/>
        <w:spacing w:line="360" w:lineRule="auto"/>
        <w:rPr>
          <w:rFonts w:ascii="宋体" w:hAnsi="宋体" w:eastAsia="宋体" w:cs="宋体"/>
          <w:b/>
          <w:color w:val="auto"/>
          <w:sz w:val="24"/>
          <w:szCs w:val="24"/>
        </w:rPr>
        <w:outlineLvl w:val="0"/>
      </w:pPr>
      <w:r>
        <w:rPr>
          <w:rFonts w:hint="eastAsia" w:ascii="宋体" w:hAnsi="宋体" w:eastAsia="宋体" w:cs="宋体"/>
          <w:b/>
          <w:color w:val="auto"/>
          <w:sz w:val="24"/>
          <w:szCs w:val="24"/>
          <w:lang w:bidi="zh-CN"/>
        </w:rPr>
        <w:t xml:space="preserve">注：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p>
    <w:p>
      <w:pPr>
        <w:jc w:val="left"/>
        <w:spacing w:line="360" w:lineRule="auto"/>
        <w:rPr>
          <w:rFonts w:hint="eastAsia" w:ascii="宋体" w:hAnsi="宋体" w:eastAsia="宋体" w:cs="宋体"/>
          <w:color w:val="auto"/>
          <w:sz w:val="24"/>
          <w:szCs w:val="24"/>
          <w:lang w:val="en-US" w:eastAsia="zh-CN"/>
        </w:rPr>
      </w:pPr>
      <w:r>
        <w:rPr>
          <w:rFonts w:hint="eastAsia" w:ascii="宋体" w:hAnsi="宋体" w:eastAsia="宋体"/>
          <w:b/>
          <w:bCs/>
          <w:color w:val="auto"/>
          <w:sz w:val="24"/>
          <w:szCs w:val="24"/>
        </w:rPr>
        <w:br w:type="page" w:clear="all"/>
      </w: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8</w:t>
      </w:r>
      <w:r/>
    </w:p>
    <w:p>
      <w:pPr>
        <w:jc w:val="center"/>
        <w:spacing w:line="360" w:lineRule="auto"/>
        <w:rPr>
          <w:rFonts w:ascii="宋体" w:hAnsi="宋体" w:eastAsia="宋体"/>
          <w:b/>
          <w:bCs/>
          <w:color w:val="auto"/>
          <w:sz w:val="28"/>
          <w:szCs w:val="28"/>
        </w:rPr>
        <w:outlineLvl w:val="3"/>
      </w:pPr>
      <w:r>
        <w:rPr>
          <w:rFonts w:hint="eastAsia" w:ascii="宋体" w:hAnsi="宋体" w:eastAsia="宋体"/>
          <w:b/>
          <w:bCs/>
          <w:color w:val="auto"/>
          <w:sz w:val="28"/>
          <w:szCs w:val="28"/>
        </w:rPr>
        <w:t xml:space="preserve">监狱和戒毒企业证明材料</w:t>
      </w:r>
      <w:r/>
    </w:p>
    <w:p>
      <w:pPr>
        <w:ind w:firstLine="495"/>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98"/>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（格式自拟）</w:t>
      </w:r>
      <w:r/>
    </w:p>
    <w:p>
      <w:pPr>
        <w:ind w:firstLine="495"/>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66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60" w:lineRule="auto"/>
        <w:rPr>
          <w:rFonts w:ascii="宋体" w:hAnsi="宋体" w:eastAsia="宋体"/>
          <w:color w:val="auto"/>
          <w:sz w:val="24"/>
          <w:szCs w:val="24"/>
        </w:rPr>
        <w:outlineLvl w:val="0"/>
      </w:pPr>
      <w:r>
        <w:rPr>
          <w:rFonts w:ascii="宋体" w:hAnsi="宋体" w:eastAsia="宋体"/>
          <w:color w:val="auto"/>
          <w:sz w:val="24"/>
          <w:szCs w:val="24"/>
        </w:rPr>
      </w:r>
      <w:r/>
    </w:p>
    <w:p>
      <w:pPr>
        <w:ind w:firstLine="482"/>
        <w:spacing w:line="360" w:lineRule="auto"/>
        <w:rPr>
          <w:rFonts w:ascii="宋体" w:hAnsi="宋体" w:eastAsia="宋体" w:cs="宋体"/>
          <w:b/>
          <w:color w:val="auto"/>
          <w:sz w:val="24"/>
          <w:szCs w:val="24"/>
        </w:rPr>
        <w:outlineLvl w:val="0"/>
      </w:pPr>
      <w:r>
        <w:rPr>
          <w:rFonts w:hint="eastAsia" w:ascii="宋体" w:hAnsi="宋体" w:eastAsia="宋体" w:cs="宋体"/>
          <w:b/>
          <w:color w:val="auto"/>
          <w:sz w:val="24"/>
          <w:szCs w:val="24"/>
          <w:lang w:bidi="zh-CN"/>
        </w:rPr>
        <w:t xml:space="preserve">注：成交供应商为监狱企业的，此证明文件将随成交结果同时公告，接受社会监督。供应商按照本办法规定提供证明材料内容不实的，属于提供虚假材料谋取中标、成交，依照《中华人民共和国政府采购法》等国家有关规定追究相应责任。</w:t>
      </w:r>
      <w:r/>
    </w:p>
    <w:p>
      <w:pPr>
        <w:spacing w:line="360" w:lineRule="auto"/>
        <w:rPr>
          <w:rFonts w:ascii="宋体" w:hAnsi="宋体" w:eastAsia="宋体" w:cs="黑体"/>
          <w:color w:val="auto"/>
          <w:sz w:val="24"/>
          <w:szCs w:val="24"/>
        </w:rPr>
      </w:pPr>
      <w:r>
        <w:rPr>
          <w:rFonts w:ascii="宋体" w:hAnsi="宋体" w:eastAsia="宋体" w:cs="黑体"/>
          <w:color w:val="auto"/>
          <w:sz w:val="24"/>
          <w:szCs w:val="24"/>
        </w:rPr>
      </w:r>
      <w:r/>
    </w:p>
    <w:p>
      <w:pPr>
        <w:pStyle w:val="1151"/>
        <w:contextualSpacing/>
        <w:ind w:firstLine="480"/>
        <w:spacing w:line="360" w:lineRule="auto"/>
        <w:rPr>
          <w:rFonts w:ascii="宋体" w:hAnsi="宋体" w:cs="黑体"/>
          <w:color w:val="auto"/>
        </w:rPr>
      </w:pPr>
      <w:r>
        <w:rPr>
          <w:rFonts w:ascii="宋体" w:hAnsi="宋体" w:cs="黑体"/>
          <w:color w:val="auto"/>
        </w:rPr>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pStyle w:val="1054"/>
        <w:ind w:firstLine="480"/>
        <w:rPr>
          <w:color w:val="auto"/>
        </w:rPr>
      </w:pPr>
      <w:r>
        <w:rPr>
          <w:rFonts w:hint="eastAsia" w:ascii="宋体" w:hAnsi="宋体" w:eastAsia="宋体" w:cs="宋体"/>
          <w:color w:val="auto"/>
          <w:sz w:val="24"/>
          <w:szCs w:val="24"/>
        </w:rPr>
        <w:br w:type="page" w:clear="all"/>
      </w:r>
      <w:r/>
    </w:p>
    <w:p>
      <w:pPr>
        <w:spacing w:line="4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9</w:t>
      </w:r>
      <w:r/>
    </w:p>
    <w:p>
      <w:pPr>
        <w:pStyle w:val="844"/>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contextualSpacing/>
        <w:jc w:val="center"/>
        <w:spacing w:line="300" w:lineRule="auto"/>
        <w:rPr>
          <w:rFonts w:hint="eastAsia" w:ascii="宋体" w:hAnsi="宋体" w:eastAsia="宋体" w:cs="宋体"/>
          <w:b/>
          <w:sz w:val="32"/>
          <w:szCs w:val="32"/>
        </w:rPr>
      </w:pPr>
      <w:r>
        <w:rPr>
          <w:rFonts w:hint="eastAsia" w:ascii="宋体" w:hAnsi="宋体" w:eastAsia="宋体" w:cs="宋体"/>
          <w:b/>
          <w:sz w:val="32"/>
          <w:szCs w:val="32"/>
        </w:rPr>
        <w:t xml:space="preserve">商务部分正负偏离表</w:t>
      </w:r>
      <w:r/>
    </w:p>
    <w:p>
      <w:pPr>
        <w:ind w:firstLine="560"/>
        <w:jc w:val="center"/>
        <w:rPr>
          <w:rFonts w:hint="eastAsia" w:ascii="宋体" w:hAnsi="宋体" w:eastAsia="宋体" w:cs="宋体"/>
          <w:sz w:val="28"/>
          <w:szCs w:val="28"/>
        </w:rPr>
      </w:pPr>
      <w:r>
        <w:rPr>
          <w:rFonts w:hint="eastAsia" w:ascii="宋体" w:hAnsi="宋体" w:eastAsia="宋体" w:cs="宋体"/>
          <w:sz w:val="28"/>
          <w:szCs w:val="28"/>
        </w:rPr>
        <w:t xml:space="preserve">（由投标人据实填写，表格不够自行添加）</w:t>
      </w:r>
      <w:r/>
    </w:p>
    <w:tbl>
      <w:tblPr>
        <w:tblStyle w:val="81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1"/>
        <w:gridCol w:w="2158"/>
        <w:gridCol w:w="2785"/>
        <w:gridCol w:w="1533"/>
      </w:tblGrid>
      <w:tr>
        <w:trPr>
          <w:trHeight w:val="994"/>
        </w:trPr>
        <w:tc>
          <w:tcPr>
            <w:tcBorders>
              <w:top w:val="single" w:color="000000" w:sz="12" w:space="0"/>
              <w:left w:val="single" w:color="000000" w:sz="12" w:space="0"/>
              <w:bottom w:val="single" w:color="000000" w:sz="6" w:space="0"/>
              <w:right w:val="single" w:color="000000" w:sz="6" w:space="0"/>
            </w:tcBorders>
            <w:tcW w:w="460"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254"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1413" w:type="dxa"/>
            <w:vAlign w:val="center"/>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778"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6" w:space="0"/>
              <w:left w:val="single" w:color="000000" w:sz="6" w:space="0"/>
              <w:bottom w:val="single" w:color="000000" w:sz="6"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Borders>
              <w:top w:val="single" w:color="000000" w:sz="6" w:space="0"/>
              <w:left w:val="single" w:color="000000" w:sz="12" w:space="0"/>
              <w:bottom w:val="single" w:color="000000" w:sz="12" w:space="0"/>
              <w:right w:val="single" w:color="000000" w:sz="6" w:space="0"/>
            </w:tcBorders>
            <w:tcW w:w="460" w:type="dxa"/>
            <w:textDirection w:val="lrTb"/>
            <w:noWrap/>
          </w:tcPr>
          <w:p>
            <w:pPr>
              <w:jc w:val="center"/>
              <w:spacing w:line="3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6" w:space="0"/>
              <w:left w:val="single" w:color="000000" w:sz="6" w:space="0"/>
              <w:bottom w:val="single" w:color="000000" w:sz="12" w:space="0"/>
              <w:right w:val="single" w:color="000000" w:sz="6" w:space="0"/>
            </w:tcBorders>
            <w:tcW w:w="1254"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5"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13" w:type="dxa"/>
            <w:vAlign w:val="center"/>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778" w:type="dxa"/>
            <w:textDirection w:val="lrTb"/>
            <w:noWrap/>
          </w:tcPr>
          <w:p>
            <w:pPr>
              <w:jc w:val="left"/>
              <w:spacing w:line="340" w:lineRule="exact"/>
              <w:rPr>
                <w:rFonts w:hint="eastAsia" w:ascii="宋体" w:hAnsi="宋体" w:eastAsia="宋体" w:cs="宋体"/>
                <w:sz w:val="24"/>
                <w:szCs w:val="24"/>
              </w:rPr>
            </w:pPr>
            <w:r>
              <w:rPr>
                <w:rFonts w:hint="eastAsia" w:ascii="宋体" w:hAnsi="宋体" w:eastAsia="宋体" w:cs="宋体"/>
                <w:sz w:val="24"/>
                <w:szCs w:val="24"/>
              </w:rPr>
            </w:r>
            <w:r/>
          </w:p>
        </w:tc>
      </w:tr>
    </w:tbl>
    <w:p>
      <w:pPr>
        <w:contextualSpacing/>
        <w:spacing w:line="300" w:lineRule="auto"/>
        <w:rPr>
          <w:rFonts w:hint="eastAsia" w:ascii="宋体" w:hAnsi="宋体" w:eastAsia="宋体" w:cs="宋体"/>
          <w:b/>
          <w:sz w:val="24"/>
          <w:szCs w:val="24"/>
        </w:rPr>
      </w:pPr>
      <w:r>
        <w:rPr>
          <w:rFonts w:hint="eastAsia" w:ascii="宋体" w:hAnsi="宋体" w:eastAsia="宋体" w:cs="宋体"/>
          <w:b/>
          <w:sz w:val="24"/>
          <w:szCs w:val="24"/>
        </w:rPr>
        <w:t xml:space="preserve">注：</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sz w:val="24"/>
          <w:szCs w:val="24"/>
        </w:rPr>
      </w:pPr>
      <w:r>
        <w:rPr>
          <w:rFonts w:hint="eastAsia" w:ascii="宋体" w:hAnsi="宋体" w:eastAsia="宋体" w:cs="宋体"/>
          <w:sz w:val="24"/>
          <w:szCs w:val="24"/>
        </w:rPr>
        <w:t xml:space="preserve">3.投标人如果虚假响应，将被暂停参加采购人组织的政府采购活动。</w:t>
      </w:r>
      <w:r/>
    </w:p>
    <w:p>
      <w:pPr>
        <w:contextualSpacing/>
        <w:ind w:firstLine="480"/>
        <w:spacing w:line="300" w:lineRule="auto"/>
        <w:rPr>
          <w:rFonts w:hint="eastAsia" w:ascii="宋体" w:hAnsi="宋体" w:eastAsia="宋体" w:cs="宋体"/>
          <w:bCs/>
          <w:sz w:val="24"/>
          <w:szCs w:val="24"/>
        </w:rPr>
      </w:pPr>
      <w:r>
        <w:rPr>
          <w:rFonts w:hint="eastAsia" w:ascii="宋体" w:hAnsi="宋体" w:eastAsia="宋体" w:cs="宋体"/>
          <w:bCs/>
          <w:sz w:val="24"/>
          <w:szCs w:val="24"/>
        </w:rPr>
        <w:t xml:space="preserve">4.供应商若提供其他增值服务，可以在表中自行据实填写。</w:t>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eastAsia"/>
          <w:lang w:val="en-US" w:eastAsia="zh-CN"/>
        </w:rPr>
      </w:pPr>
      <w:r>
        <w:rPr>
          <w:rFonts w:hint="eastAsia"/>
          <w:lang w:val="en-US" w:eastAsia="zh-CN"/>
        </w:rPr>
      </w:r>
      <w:r/>
    </w:p>
    <w:p>
      <w:pPr>
        <w:pStyle w:val="845"/>
        <w:rPr>
          <w:rFonts w:hint="default"/>
          <w:lang w:val="en-US" w:eastAsia="zh-CN"/>
        </w:rPr>
      </w:pPr>
      <w:r>
        <w:rPr>
          <w:rFonts w:hint="eastAsia"/>
          <w:lang w:val="en-US" w:eastAsia="zh-CN"/>
        </w:rPr>
        <w:t xml:space="preserve">附件10</w:t>
      </w:r>
      <w:r/>
    </w:p>
    <w:p>
      <w:pPr>
        <w:pStyle w:val="1073"/>
        <w:ind w:firstLine="480"/>
        <w:jc w:val="center"/>
        <w:rPr>
          <w:rFonts w:hint="eastAsia"/>
          <w:color w:val="auto"/>
          <w:sz w:val="36"/>
          <w:szCs w:val="36"/>
        </w:rPr>
      </w:pPr>
      <w:r/>
      <w:bookmarkStart w:id="54" w:name="_Toc501715523"/>
      <w:r>
        <w:rPr>
          <w:rFonts w:hint="eastAsia"/>
          <w:color w:val="auto"/>
          <w:sz w:val="36"/>
          <w:szCs w:val="36"/>
        </w:rPr>
        <w:t xml:space="preserve">开标一览表</w:t>
      </w:r>
      <w:r/>
    </w:p>
    <w:p>
      <w:pPr>
        <w:pStyle w:val="1073"/>
        <w:ind w:firstLine="480"/>
        <w:rPr>
          <w:color w:val="auto"/>
        </w:rPr>
      </w:pPr>
      <w:r>
        <w:rPr>
          <w:color w:val="auto"/>
        </w:rPr>
        <w:t xml:space="preserve">本次为首次报价                     货币单位：人民币元</w:t>
      </w:r>
      <w:r/>
    </w:p>
    <w:p>
      <w:pPr>
        <w:pStyle w:val="1073"/>
        <w:ind w:firstLine="480"/>
        <w:rPr>
          <w:color w:val="auto"/>
        </w:rPr>
      </w:pPr>
      <w:r>
        <w:rPr>
          <w:color w:val="auto"/>
        </w:rPr>
        <w:t xml:space="preserve">项目编号：</w:t>
      </w:r>
      <w:r>
        <w:rPr>
          <w:rFonts w:hint="eastAsia"/>
          <w:color w:val="auto"/>
          <w:lang w:val="en-US" w:eastAsia="zh-CN"/>
        </w:rPr>
        <w:t xml:space="preserve">        </w:t>
      </w:r>
      <w:r/>
    </w:p>
    <w:tbl>
      <w:tblPr>
        <w:tblStyle w:val="811"/>
        <w:tblW w:w="0" w:type="auto"/>
        <w:tblCellSpacing w:w="1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04"/>
        <w:gridCol w:w="2801"/>
        <w:gridCol w:w="4153"/>
      </w:tblGrid>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73"/>
              <w:ind w:firstLine="480"/>
              <w:rPr>
                <w:color w:val="auto"/>
              </w:rPr>
            </w:pPr>
            <w:r>
              <w:rPr>
                <w:color w:val="auto"/>
              </w:rPr>
              <w:t xml:space="preserve">项目名称</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tcPr>
          <w:p>
            <w:pPr>
              <w:pStyle w:val="1073"/>
              <w:ind w:firstLine="480"/>
              <w:rPr>
                <w:color w:val="auto"/>
              </w:rPr>
            </w:pPr>
            <w:r>
              <w:rPr>
                <w:color w:val="auto"/>
              </w:rPr>
              <w:t xml:space="preserve">项目内容</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tcPr>
          <w:p>
            <w:pPr>
              <w:pStyle w:val="1073"/>
              <w:ind w:firstLine="480"/>
              <w:rPr>
                <w:color w:val="auto"/>
              </w:rPr>
            </w:pPr>
            <w:r>
              <w:rPr>
                <w:color w:val="auto"/>
              </w:rPr>
              <w:t xml:space="preserve">总价（小写）</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73"/>
              <w:ind w:firstLine="480"/>
              <w:rPr>
                <w:color w:val="auto"/>
              </w:rPr>
            </w:pPr>
            <w:r>
              <w:rPr>
                <w:rStyle w:val="1156"/>
                <w:color w:val="auto"/>
              </w:rPr>
              <w:t xml:space="preserve">项目名称</w:t>
            </w:r>
            <w:r>
              <w:rPr>
                <w:color w:val="auto"/>
              </w:rPr>
              <w:t xml:space="preserve">  </w:t>
            </w:r>
            <w:r/>
          </w:p>
        </w:tc>
        <w:tc>
          <w:tcPr>
            <w:tcBorders>
              <w:top w:val="single" w:color="000000" w:sz="6" w:space="0"/>
              <w:left w:val="single" w:color="000000" w:sz="6" w:space="0"/>
              <w:bottom w:val="single" w:color="000000" w:sz="6" w:space="0"/>
              <w:right w:val="single" w:color="000000" w:sz="6" w:space="0"/>
            </w:tcBorders>
            <w:tcW w:w="3345" w:type="dxa"/>
            <w:vAlign w:val="center"/>
            <w:textDirection w:val="lrTb"/>
            <w:noWrap/>
          </w:tcPr>
          <w:p>
            <w:pPr>
              <w:pStyle w:val="1073"/>
              <w:ind w:firstLine="480"/>
              <w:rPr>
                <w:color w:val="auto"/>
              </w:rPr>
            </w:pPr>
            <w:r>
              <w:rPr>
                <w:color w:val="auto"/>
              </w:rPr>
              <w:t xml:space="preserve">详见响应文件</w:t>
            </w:r>
            <w:r/>
          </w:p>
        </w:tc>
        <w:tc>
          <w:tcPr>
            <w:tcBorders>
              <w:top w:val="single" w:color="000000" w:sz="6" w:space="0"/>
              <w:left w:val="single" w:color="000000" w:sz="6" w:space="0"/>
              <w:bottom w:val="single" w:color="000000" w:sz="6" w:space="0"/>
              <w:right w:val="single" w:color="000000" w:sz="6" w:space="0"/>
            </w:tcBorders>
            <w:tcW w:w="4980" w:type="dxa"/>
            <w:vAlign w:val="center"/>
            <w:textDirection w:val="lrTb"/>
            <w:noWrap/>
          </w:tcPr>
          <w:p>
            <w:pPr>
              <w:pStyle w:val="1073"/>
              <w:ind w:firstLine="480"/>
              <w:rPr>
                <w:color w:val="auto"/>
              </w:rPr>
            </w:pPr>
            <w:r>
              <w:rPr>
                <w:color w:val="auto"/>
              </w:rPr>
              <mc:AlternateContent>
                <mc:Choice Requires="wpg">
                  <w:drawing>
                    <wp:inline xmlns:wp="http://schemas.openxmlformats.org/drawingml/2006/wordprocessingDrawing" distT="0" distB="0" distL="0" distR="0">
                      <wp:extent cx="7239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color w:val="auto"/>
              </w:rPr>
              <w:t xml:space="preserve"> 元</w:t>
            </w:r>
            <w:r/>
          </w:p>
        </w:tc>
      </w:tr>
      <w:tr>
        <w:trPr>
          <w:tblCellSpacing w:w="15" w:type="dxa"/>
        </w:trPr>
        <w:tc>
          <w:tcPr>
            <w:tcBorders>
              <w:top w:val="single" w:color="000000" w:sz="6" w:space="0"/>
              <w:left w:val="single" w:color="000000" w:sz="6" w:space="0"/>
              <w:bottom w:val="single" w:color="000000" w:sz="6" w:space="0"/>
              <w:right w:val="single" w:color="000000" w:sz="6" w:space="0"/>
            </w:tcBorders>
            <w:tcW w:w="3330" w:type="dxa"/>
            <w:vAlign w:val="center"/>
            <w:textDirection w:val="lrTb"/>
            <w:noWrap/>
          </w:tcPr>
          <w:p>
            <w:pPr>
              <w:pStyle w:val="1073"/>
              <w:ind w:firstLine="480"/>
              <w:rPr>
                <w:color w:val="auto"/>
              </w:rPr>
            </w:pPr>
            <w:r>
              <w:rPr>
                <w:color w:val="auto"/>
              </w:rPr>
              <w:t xml:space="preserve">总价（大写）：</w:t>
            </w:r>
            <w:r/>
          </w:p>
        </w:tc>
        <w:tc>
          <w:tcPr>
            <w:gridSpan w:val="2"/>
            <w:tcBorders>
              <w:top w:val="single" w:color="000000" w:sz="6" w:space="0"/>
              <w:left w:val="single" w:color="000000" w:sz="6" w:space="0"/>
              <w:bottom w:val="single" w:color="000000" w:sz="6" w:space="0"/>
              <w:right w:val="single" w:color="000000" w:sz="6" w:space="0"/>
            </w:tcBorders>
            <w:tcW w:w="8340" w:type="dxa"/>
            <w:vAlign w:val="center"/>
            <w:textDirection w:val="lrTb"/>
            <w:noWrap/>
          </w:tcPr>
          <w:p>
            <w:pPr>
              <w:pStyle w:val="1073"/>
              <w:ind w:firstLine="480"/>
              <w:rPr>
                <w:color w:val="auto"/>
              </w:rPr>
            </w:pPr>
            <w:r>
              <w:rPr>
                <w:rStyle w:val="1156"/>
                <w:color w:val="auto"/>
              </w:rPr>
              <w:t xml:space="preserve">金额大写</w:t>
            </w:r>
            <w:r>
              <w:rPr>
                <w:color w:val="auto"/>
              </w:rPr>
              <w:t xml:space="preserve"> </w:t>
            </w:r>
            <w:r/>
          </w:p>
        </w:tc>
      </w:tr>
    </w:tbl>
    <w:p>
      <w:pPr>
        <w:pStyle w:val="1073"/>
        <w:ind w:firstLine="480"/>
        <w:rPr>
          <w:color w:val="auto"/>
        </w:rPr>
      </w:pPr>
      <w:r>
        <w:rPr>
          <w:color w:val="auto"/>
        </w:rPr>
        <w:t xml:space="preserve">报价说明：</w:t>
      </w:r>
      <w:r/>
    </w:p>
    <w:p>
      <w:pPr>
        <w:pStyle w:val="1073"/>
        <w:ind w:firstLine="480"/>
        <w:rPr>
          <w:color w:val="auto"/>
        </w:rPr>
      </w:pPr>
      <w:r>
        <w:rPr>
          <w:color w:val="auto"/>
        </w:rPr>
        <w:t xml:space="preserve">1、报价包括完成项目的所有费用。采购人不再支付报价以外的任何费用。</w:t>
      </w:r>
      <w:r/>
    </w:p>
    <w:p>
      <w:pPr>
        <w:pStyle w:val="1073"/>
        <w:ind w:firstLine="480"/>
        <w:rPr>
          <w:color w:val="auto"/>
        </w:rPr>
      </w:pPr>
      <w:r>
        <w:rPr>
          <w:rFonts w:hint="eastAsia"/>
          <w:color w:val="auto"/>
          <w:lang w:val="en-US" w:eastAsia="zh-CN"/>
        </w:rPr>
        <w:t xml:space="preserve">2</w:t>
      </w:r>
      <w:r>
        <w:rPr>
          <w:color w:val="auto"/>
        </w:rPr>
        <w:t xml:space="preserve">、</w:t>
      </w:r>
      <w:r>
        <w:rPr>
          <w:rFonts w:hint="eastAsia"/>
          <w:color w:val="auto"/>
        </w:rPr>
        <w:t xml:space="preserve">报价以总价为准，大小写不一致以大写为准；</w:t>
      </w:r>
      <w:r/>
    </w:p>
    <w:p>
      <w:pPr>
        <w:pStyle w:val="1073"/>
        <w:ind w:firstLine="480"/>
        <w:rPr>
          <w:rFonts w:hint="eastAsia"/>
          <w:color w:val="auto"/>
        </w:rPr>
      </w:pPr>
      <w:r>
        <w:rPr>
          <w:rFonts w:hint="eastAsia"/>
          <w:color w:val="auto"/>
          <w:lang w:val="en-US" w:eastAsia="zh-CN"/>
        </w:rPr>
        <w:t xml:space="preserve">3、</w:t>
      </w:r>
      <w:r>
        <w:rPr>
          <w:rFonts w:hint="eastAsia"/>
          <w:color w:val="auto"/>
        </w:rPr>
        <w:t xml:space="preserve">注: 结算时，全费用结算单价</w:t>
      </w:r>
      <w:r>
        <w:rPr>
          <w:rFonts w:hint="eastAsia"/>
          <w:color w:val="auto"/>
          <w:lang w:val="en-US" w:eastAsia="zh-CN"/>
        </w:rPr>
        <w:t xml:space="preserve"> </w:t>
      </w:r>
      <w:r>
        <w:rPr>
          <w:rFonts w:hint="eastAsia"/>
          <w:color w:val="auto"/>
        </w:rPr>
        <w:t xml:space="preserve">= </w:t>
      </w:r>
      <w:r>
        <w:rPr>
          <w:rFonts w:hint="eastAsia"/>
          <w:color w:val="auto"/>
          <w:lang w:val="en-US" w:eastAsia="zh-CN"/>
        </w:rPr>
        <w:t xml:space="preserve">第一次分项报价表</w:t>
      </w:r>
      <w:r>
        <w:rPr>
          <w:rFonts w:hint="eastAsia"/>
          <w:color w:val="auto"/>
        </w:rPr>
        <w:t xml:space="preserve">中的</w:t>
      </w:r>
      <w:r>
        <w:rPr>
          <w:rFonts w:hint="eastAsia"/>
          <w:color w:val="auto"/>
          <w:lang w:val="en-US" w:eastAsia="zh-CN"/>
        </w:rPr>
        <w:t xml:space="preserve">全费用综合</w:t>
      </w:r>
      <w:r>
        <w:rPr>
          <w:rFonts w:hint="eastAsia"/>
          <w:color w:val="auto"/>
        </w:rPr>
        <w:t xml:space="preserve">单价×(现场最终报价总价÷第一次报价总价）。</w:t>
      </w:r>
      <w:r/>
    </w:p>
    <w:p>
      <w:pPr>
        <w:pStyle w:val="1073"/>
        <w:ind w:firstLine="480"/>
        <w:rPr>
          <w:rFonts w:hint="eastAsia"/>
          <w:color w:val="auto"/>
        </w:rPr>
      </w:pPr>
      <w:r>
        <w:rPr>
          <w:rFonts w:hint="eastAsia"/>
          <w:color w:val="auto"/>
        </w:rPr>
      </w:r>
      <w:r/>
    </w:p>
    <w:p>
      <w:pPr>
        <w:pStyle w:val="1073"/>
        <w:ind w:firstLine="3902"/>
        <w:rPr>
          <w:color w:val="auto"/>
        </w:rPr>
      </w:pPr>
      <w:r>
        <w:rPr>
          <w:color w:val="auto"/>
        </w:rPr>
        <w:t xml:space="preserve">响应单位（公章）：</w:t>
      </w:r>
      <w:r/>
    </w:p>
    <w:p>
      <w:pPr>
        <w:pStyle w:val="1073"/>
        <w:ind w:firstLine="480"/>
        <w:rPr>
          <w:color w:val="auto"/>
        </w:rPr>
      </w:pPr>
      <w:r>
        <w:rPr>
          <w:color w:val="auto"/>
        </w:rPr>
        <w:t xml:space="preserve"> </w:t>
      </w:r>
      <w:bookmarkEnd w:id="54"/>
      <w:r/>
      <w:r/>
    </w:p>
    <w:p>
      <w:pPr>
        <w:ind w:firstLine="480"/>
        <w:spacing w:after="120"/>
        <w:rPr>
          <w:rFonts w:ascii="宋体" w:hAnsi="宋体" w:eastAsia="宋体" w:cs="宋体"/>
          <w:color w:val="auto"/>
          <w:sz w:val="24"/>
          <w:szCs w:val="20"/>
        </w:rPr>
      </w:pPr>
      <w:r>
        <w:rPr>
          <w:rFonts w:ascii="宋体" w:hAnsi="宋体" w:eastAsia="宋体" w:cs="宋体"/>
          <w:color w:val="auto"/>
          <w:sz w:val="24"/>
          <w:szCs w:val="20"/>
        </w:rPr>
      </w:r>
      <w:r/>
    </w:p>
    <w:p>
      <w:pPr>
        <w:spacing w:line="360" w:lineRule="auto"/>
        <w:rPr>
          <w:rFonts w:ascii="宋体" w:hAnsi="宋体" w:eastAsia="宋体" w:cs="宋体"/>
          <w:b/>
          <w:color w:val="auto"/>
          <w:sz w:val="28"/>
          <w:szCs w:val="28"/>
        </w:rPr>
      </w:pPr>
      <w:r>
        <w:rPr>
          <w:rFonts w:ascii="宋体" w:hAnsi="宋体" w:eastAsia="宋体" w:cs="宋体"/>
          <w:b/>
          <w:color w:val="auto"/>
          <w:sz w:val="28"/>
          <w:szCs w:val="28"/>
        </w:rPr>
      </w:r>
      <w:r/>
    </w:p>
    <w:p>
      <w:pPr>
        <w:spacing w:line="360" w:lineRule="auto"/>
        <w:rPr>
          <w:rFonts w:ascii="宋体" w:hAnsi="宋体" w:eastAsia="宋体" w:cs="宋体"/>
          <w:b/>
          <w:bCs/>
          <w:color w:val="auto"/>
          <w:sz w:val="24"/>
          <w:szCs w:val="24"/>
        </w:rPr>
        <w:sectPr>
          <w:footerReference w:type="default" r:id="rId13"/>
          <w:footnotePr/>
          <w:endnotePr/>
          <w:type w:val="nextPage"/>
          <w:pgSz w:w="11906" w:h="16838" w:orient="portrait"/>
          <w:pgMar w:top="1134" w:right="1134" w:bottom="1134" w:left="1134" w:header="851" w:footer="907" w:gutter="0"/>
          <w:cols w:num="1" w:sep="0" w:space="720" w:equalWidth="1"/>
          <w:docGrid w:linePitch="360"/>
        </w:sectPr>
      </w:pPr>
      <w:r>
        <w:rPr>
          <w:rFonts w:ascii="宋体" w:hAnsi="宋体" w:eastAsia="宋体" w:cs="宋体"/>
          <w:b/>
          <w:bCs/>
          <w:color w:val="auto"/>
          <w:sz w:val="24"/>
          <w:szCs w:val="24"/>
        </w:rPr>
      </w:r>
      <w:r/>
    </w:p>
    <w:p>
      <w:pPr>
        <w:spacing w:line="40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附件</w:t>
      </w:r>
      <w:r>
        <w:rPr>
          <w:rFonts w:hint="eastAsia" w:ascii="宋体" w:hAnsi="宋体" w:eastAsia="宋体" w:cs="宋体"/>
          <w:color w:val="auto"/>
          <w:sz w:val="24"/>
          <w:szCs w:val="24"/>
          <w:lang w:val="en-US" w:eastAsia="zh-CN"/>
        </w:rPr>
        <w:t xml:space="preserve">11</w:t>
      </w:r>
      <w:r/>
    </w:p>
    <w:p>
      <w:pPr>
        <w:jc w:val="center"/>
        <w:spacing w:line="500" w:lineRule="exact"/>
        <w:rPr>
          <w:rFonts w:hint="eastAsia" w:ascii="宋体" w:hAnsi="宋体" w:eastAsia="宋体"/>
          <w:b/>
          <w:bCs w:val="0"/>
          <w:color w:val="auto"/>
          <w:sz w:val="32"/>
          <w:szCs w:val="32"/>
          <w:lang w:val="en-US" w:eastAsia="zh-CN"/>
        </w:rPr>
        <w:outlineLvl w:val="2"/>
      </w:pPr>
      <w:r>
        <w:rPr>
          <w:rFonts w:hint="eastAsia" w:ascii="宋体" w:hAnsi="宋体" w:eastAsia="宋体"/>
          <w:b/>
          <w:bCs w:val="0"/>
          <w:color w:val="auto"/>
          <w:sz w:val="32"/>
          <w:szCs w:val="32"/>
          <w:lang w:val="en-US" w:eastAsia="zh-CN"/>
        </w:rPr>
        <w:t xml:space="preserve">全费用单价明细表</w:t>
      </w:r>
      <w:r/>
    </w:p>
    <w:p>
      <w:pPr>
        <w:jc w:val="left"/>
        <w:spacing w:line="500" w:lineRule="exact"/>
        <w:rPr>
          <w:rFonts w:hint="eastAsia" w:ascii="宋体" w:hAnsi="宋体" w:eastAsia="宋体"/>
          <w:bCs/>
          <w:color w:val="auto"/>
          <w:sz w:val="24"/>
          <w:szCs w:val="30"/>
          <w:highlight w:val="none"/>
          <w:lang w:eastAsia="zh-CN"/>
        </w:rPr>
        <w:outlineLvl w:val="2"/>
      </w:pPr>
      <w:r>
        <w:rPr>
          <w:rFonts w:hint="eastAsia" w:ascii="宋体" w:hAnsi="宋体" w:eastAsia="宋体"/>
          <w:bCs/>
          <w:color w:val="auto"/>
          <w:sz w:val="24"/>
          <w:szCs w:val="30"/>
        </w:rPr>
        <w:t xml:space="preserve">项目名称：</w:t>
      </w:r>
      <w:r>
        <w:rPr>
          <w:rFonts w:hint="eastAsia" w:ascii="宋体" w:hAnsi="宋体" w:eastAsia="宋体"/>
          <w:bCs/>
          <w:color w:val="auto"/>
          <w:sz w:val="24"/>
          <w:szCs w:val="30"/>
          <w:highlight w:val="none"/>
          <w:lang w:eastAsia="zh-CN"/>
        </w:rPr>
        <w:t xml:space="preserve">南通市海门区人民政府三厂街道办事处采购三厂街道宏业路新建道路及桥涵工程</w:t>
      </w:r>
      <w:r/>
    </w:p>
    <w:p>
      <w:pPr>
        <w:jc w:val="left"/>
        <w:spacing w:line="500" w:lineRule="exact"/>
        <w:rPr>
          <w:rFonts w:hint="eastAsia" w:ascii="宋体" w:hAnsi="宋体" w:eastAsia="宋体"/>
          <w:bCs/>
          <w:color w:val="auto"/>
          <w:sz w:val="24"/>
          <w:szCs w:val="30"/>
          <w:highlight w:val="none"/>
        </w:rPr>
        <w:outlineLvl w:val="2"/>
      </w:pPr>
      <w:r/>
      <w:bookmarkStart w:id="55" w:name="_GoBack"/>
      <w:r>
        <w:rPr>
          <w:rFonts w:hint="eastAsia" w:ascii="宋体" w:hAnsi="宋体" w:eastAsia="宋体"/>
          <w:bCs/>
          <w:color w:val="auto"/>
          <w:sz w:val="24"/>
          <w:szCs w:val="30"/>
          <w:highlight w:val="none"/>
        </w:rPr>
        <w:t xml:space="preserve">项目编号：JSZC-320614-NTWL-C2026-0014</w:t>
      </w:r>
      <w:bookmarkEnd w:id="55"/>
      <w:r/>
      <w:r/>
    </w:p>
    <w:tbl>
      <w:tblPr>
        <w:tblStyle w:val="811"/>
        <w:tblW w:w="100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4"/>
        <w:gridCol w:w="1907"/>
        <w:gridCol w:w="3850"/>
        <w:gridCol w:w="675"/>
        <w:gridCol w:w="865"/>
        <w:gridCol w:w="966"/>
        <w:gridCol w:w="888"/>
      </w:tblGrid>
      <w:tr>
        <w:trPr>
          <w:jc w:val="center"/>
          <w:trHeight w:val="48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项目特征描述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计量</w:t>
            </w:r>
            <w:r>
              <w:rPr>
                <w:rFonts w:hint="eastAsia" w:ascii="黑体" w:hAnsi="宋体" w:eastAsia="黑体" w:cs="黑体"/>
                <w:b w:val="0"/>
                <w:bCs w:val="0"/>
                <w:i w:val="0"/>
                <w:iCs w:val="0"/>
                <w:color w:val="000000"/>
                <w:sz w:val="20"/>
                <w:szCs w:val="20"/>
                <w:u w:val="none"/>
                <w:lang w:val="en-US" w:eastAsia="zh-CN" w:bidi="ar"/>
              </w:rPr>
              <w:br/>
            </w:r>
            <w:r>
              <w:rPr>
                <w:rFonts w:hint="eastAsia" w:ascii="黑体" w:hAnsi="宋体" w:eastAsia="黑体" w:cs="黑体"/>
                <w:b w:val="0"/>
                <w:bCs w:val="0"/>
                <w:i w:val="0"/>
                <w:iCs w:val="0"/>
                <w:color w:val="000000"/>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keepLines w:val="0"/>
              <w:keepNext w:val="0"/>
              <w:widowControl/>
              <w:rPr>
                <w:rFonts w:hint="eastAsia" w:ascii="黑体" w:hAnsi="宋体" w:eastAsia="黑体" w:cs="黑体"/>
                <w:b w:val="0"/>
                <w:bCs w:val="0"/>
                <w:i w:val="0"/>
                <w:iCs w:val="0"/>
                <w:color w:val="000000"/>
                <w:sz w:val="20"/>
                <w:szCs w:val="20"/>
                <w:u w:val="none"/>
              </w:rPr>
              <w:suppressLineNumbers w:val="0"/>
            </w:pPr>
            <w:r>
              <w:rPr>
                <w:rFonts w:hint="eastAsia" w:ascii="黑体" w:hAnsi="宋体" w:eastAsia="黑体" w:cs="黑体"/>
                <w:b w:val="0"/>
                <w:bCs w:val="0"/>
                <w:i w:val="0"/>
                <w:iCs w:val="0"/>
                <w:color w:val="000000"/>
                <w:sz w:val="20"/>
                <w:szCs w:val="20"/>
                <w:u w:val="none"/>
                <w:lang w:val="en-US" w:eastAsia="zh-CN" w:bidi="ar"/>
              </w:rPr>
              <w:t xml:space="preserve">工程量</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keepLines w:val="0"/>
              <w:keepNext w:val="0"/>
              <w:widowControl/>
              <w:rPr>
                <w:rFonts w:hint="default" w:ascii="黑体" w:hAnsi="宋体" w:eastAsia="黑体" w:cs="黑体"/>
                <w:b w:val="0"/>
                <w:bCs w:val="0"/>
                <w:i w:val="0"/>
                <w:iCs w:val="0"/>
                <w:color w:val="000000"/>
                <w:sz w:val="20"/>
                <w:szCs w:val="20"/>
                <w:u w:val="none"/>
                <w:lang w:val="en-US" w:eastAsia="zh-CN" w:bidi="ar"/>
              </w:rPr>
              <w:suppressLineNumbers w:val="0"/>
            </w:pPr>
            <w:r>
              <w:rPr>
                <w:rFonts w:hint="eastAsia" w:ascii="黑体" w:hAnsi="宋体" w:eastAsia="黑体" w:cs="黑体"/>
                <w:b w:val="0"/>
                <w:bCs w:val="0"/>
                <w:i w:val="0"/>
                <w:iCs w:val="0"/>
                <w:color w:val="000000"/>
                <w:sz w:val="20"/>
                <w:szCs w:val="20"/>
                <w:u w:val="none"/>
                <w:lang w:val="en-US" w:eastAsia="zh-CN" w:bidi="ar"/>
              </w:rPr>
              <w:t xml:space="preserve">全费用单价（元）</w:t>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default" w:ascii="黑体" w:hAnsi="宋体" w:eastAsia="黑体" w:cs="黑体"/>
                <w:b w:val="0"/>
                <w:bCs w:val="0"/>
                <w:i w:val="0"/>
                <w:iCs w:val="0"/>
                <w:color w:val="000000"/>
                <w:sz w:val="20"/>
                <w:szCs w:val="20"/>
                <w:u w:val="none"/>
                <w:lang w:val="en-US" w:eastAsia="zh-CN" w:bidi="ar"/>
              </w:rPr>
              <w:suppressLineNumbers w:val="0"/>
            </w:pPr>
            <w:r>
              <w:rPr>
                <w:rFonts w:hint="eastAsia" w:ascii="黑体" w:hAnsi="宋体" w:eastAsia="黑体" w:cs="黑体"/>
                <w:b w:val="0"/>
                <w:bCs w:val="0"/>
                <w:i w:val="0"/>
                <w:iCs w:val="0"/>
                <w:color w:val="000000"/>
                <w:sz w:val="20"/>
                <w:szCs w:val="20"/>
                <w:u w:val="none"/>
                <w:lang w:val="en-US" w:eastAsia="zh-CN" w:bidi="ar"/>
              </w:rPr>
              <w:t xml:space="preserve">合价（元）</w:t>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宏业路新建工程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871.8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水泥稳定碎(砾)石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1.水泥含量：4.5%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2.厚度：18cm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761.1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2.喷油量：0.7-1.5L/M2</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1.改性乳化沥青下封层  PRC阳离子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2.材料品种、用量：6-8KG/M3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3.h=0.6cm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1.沥青品种：AC-20C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2.沥青混凝土种类：中粒式沥青混凝土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1.材料品种：PC-3粘油层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1.沥青品种：AC-13C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2.沥青混凝土种类：细粒式沥青混凝土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3.厚度：4CM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1.宏业路人行道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431.9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1.宏业路人行道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2.混凝土强度等级：C20无沙透水混凝土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1.宏业路人行道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2.块料品种、规格：透水混凝土路面砖 6*10*20cm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3.垫层、基层材料品种、厚度、混凝土强度等级：1:6干硬性水泥砂浆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4.含盲道砖6*20*20cm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安砌侧(平、缘)石-侧石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1.材料品种、规格：75*27.5*12.5cm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安砌侧(平、缘)石-平石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1.材料品种、规格：75*30*12.5cm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安砌侧(平、缘)石-筑边平石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1.材料品种、规格：筑边平石75*20*7.5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树池砌筑</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1.材料品种、规格：75*20*12.5cm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2.垫层、基础材料品种、厚度：2cm1:3干硬性水泥砂浆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挡车石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1.挡车石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80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井周加固</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1.井周加固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2.含钢筋混凝土板、玻纤格栅等所有图示内容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1.断面填方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路基清表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2.土类别：一二类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3.挖土深度：30cm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1.压实补偿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2.6%灰土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掺无机结合料</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1.密实度：6%石灰土路基处理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掺无机结合料</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原槽翻拌，掺6%石灰处置,20cm厚</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掺无机结合料</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1.路基中部6%石灰土填埋处理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1.素土回填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2.土方来源综合考虑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差方外购，投标单位根据现场实际情况综合考虑，结算不调整</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1.填方来源：原土利用</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357.03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27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1.垫层材质及厚度：碎石垫层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2.基础材质、形式及厚度：C30钢筋混凝土基础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3.管道规格、等级：DN600 二级钢筋混凝土管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4.连接形式：承插式接口，胶圈链接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1.垫层、基础材质及厚度：C20混凝土垫层 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 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 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1.种类：φ1250沉泥井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2.详见20S515,页313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2.参照16S518,页44</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污水工程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1.垫层、基础材质及厚度：C20混凝土垫层 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现状检查井修复</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手孔封堵</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封堵</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路灯</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低压成套路灯控制柜</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1.名称：路灯配电箱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2.型号：JXFF1(不锈钢）IP65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3.基础形式、材质、规格：含基础，接地装置，具体参数详见图纸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常规照明灯</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挑金属路灯H=10M,臂长1.5M,上口外径70mm,下口外径200mm，灯杆壁厚≥4mm，杆体为一次成型圆锥干，采用优质Q235B钢材，LED灯60W，含地脚螺栓等C25混凝土路灯基础600*600*1600，待灯杆安装后，用10CM厚C10素混凝土封包，接地，具体参数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1.材质：HDPE单壁波纹管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2.规格：D63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1.型号：YJV-0.6/1-5*10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2.敷设方式：管内穿线</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1.型号：YJV-0.6/1-4*25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2.敷设方式：管内穿线</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2.型号：BVV-3*2.5</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2.规格：SC80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人(手)孔井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1.名称：路灯手孔井，具体详见图纸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交通标识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53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1.类型：禁令标志-单柱式  停车让行标志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2.材质、规格尺寸：柱：Q235B钢管柱，面层采用热浸镀锌聚酯复合涂层进行处理，平均镀锌层附着量及厚度需满足设计图纸要求。 标志牌：铝合金板，厚度2mm，版面尺寸φ600mm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3.板面反光膜等级：Ⅲ类反光膜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4.含土方、基础、埋件、立柱、标志牌、反光膜等所有内容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3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1.类型：禁令标志-单柱式  限速标牌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2.材质、规格尺寸：柱：Q235B钢管柱，面层采用热浸镀锌聚酯复合涂层进行处理，平均镀锌层附着量及厚度需满足设计图纸要求。标志牌：铝合金板，厚度2mm，版面尺寸φ600mm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3.板面反光膜等级：Ⅲ类反光膜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4.含土方、基础、埋件、立柱、标志牌、反光膜等所有内容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53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1.类型：指路标志-悬臂式   交叉路口指路标志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2.材质、规格尺寸：柱：Q235B钢管柱，面层采用热浸镀锌聚酯复合涂层进行处理，平均镀锌层附着量及厚度需满足设计图纸要求。标志牌：铝合金板，厚度3mm，版面尺寸4000*2600mm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3.板面反光膜等级：Ⅳ类反光膜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4.含土方、基础、埋件、立柱、标志牌、反光膜等所有内容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1.热熔型涂料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2.各类型标示线宽、样式、位置等详见设计图纸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桥涵工程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1180.9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石灰稳定土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1.含灰量：12%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1145.3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水泥稳定碎(砾)石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1.水泥含量：4.5%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2.厚度：18cm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1053.2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2.喷油量：0.7-1.5L/M2</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1.改性乳化沥青下封层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2.材料品种、用量：6-8KG/M3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1.沥青品种：AC-20C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2.沥青混凝土种类：中粒式沥青混凝土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1.材料品种：PC-3粘油层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1.沥青品种：AC-13C</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2.沥青混凝土种类：细粒式沥青混凝土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3.厚度：4CM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995.8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1.材料品种、规格：75*27.5*12.5cm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安砌侧(平、缘)石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1.材料品种、规格：75*30*12.5cm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2.勾缝材料品种、规格：2cm1:3干硬性水泥砂浆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井周加固</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1.井周加固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2.含钢筋混凝土板、玻纤格栅等所有图示内容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强夯地基</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原槽碾压</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1.石料规格：碎砖垫层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1.混凝土强度等级：水泥混凝土基层，详见图纸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1.厚度：40cm，暂计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拆除电杆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现状电杆迁改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现状结构拆除</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拆除现状混凝土墙</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土方工程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1.填方来源：断面填方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841.2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1.清表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2.土类别：一二类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3.挖土深度：30cm</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1.填方来源：压实补偿，6%石灰土路基处理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1.密实度：6%石灰土路基处理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原槽翻拌，掺6%石灰处置,20cm厚</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路基中部6%石灰土填埋处理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挖淤泥、流砂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沟塘回填6%石灰土</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素土回填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差方外购</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300.51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1.填方来源：原土利用</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571.43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箱涵工程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拆除混凝土结构</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拆除原有管涵</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挖一般土方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一般回填方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箱涵土方回填 6%灰土回填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级配砂石垫层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121.88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混凝土防撞护栏</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混凝土防撞护栏，含组合式护栏，详见图纸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止水带</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橡胶止水带</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混凝土基础</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C25混凝土铺砌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砂砾垫层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构件钢筋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10以内</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0.613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构件钢筋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18以内</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9.139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构件钢筋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25以内</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7.679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C25混凝土垫层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混凝土箱涵</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C35混凝土箱体</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76.9</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混凝土挡墙墙身</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C35函顶翼墙</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混凝土挡墙墙身</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C35挡土墙</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混凝土其他构件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管线牛腿</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雨污水工程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雨水工程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27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1.垫层材质及厚度：碎石垫层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2.基础材质、形式及厚度：C30钢筋混凝土基础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3.管道规格、等级：DN600 二级钢筋混凝土管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4.连接形式：承插式接口，胶圈链接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27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1.垫层材质及厚度：碎石垫层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2.基础材质、形式及厚度：C30钢筋混凝土基础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3.管道规格、等级：DN800 二级钢筋混凝土管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4.连接形式：承插式接口，胶圈链接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 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1.种类：φ1250沉泥井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2.详见20S515,页313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1.种类：φ1500沉泥井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2.详见20S515,页313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1.种类：检查井φ1800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2.20S515,页29</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1.雨水口规格：现浇混凝土偏沟式双算雨水口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2.参照16S518,页44</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混凝土出水口</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八字式排出口、dn800、20S517,页7</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手孔封堵</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封堵</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4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污水工程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黑体" w:hAnsi="宋体" w:eastAsia="黑体" w:cs="黑体"/>
                <w:b/>
                <w:bCs/>
                <w:i w:val="0"/>
                <w:iCs w:val="0"/>
                <w:color w:val="000000"/>
                <w:sz w:val="20"/>
                <w:szCs w:val="20"/>
                <w:u w:val="none"/>
              </w:rPr>
            </w:pPr>
            <w:r>
              <w:rPr>
                <w:rFonts w:hint="eastAsia" w:ascii="黑体" w:hAnsi="宋体" w:eastAsia="黑体" w:cs="黑体"/>
                <w:b/>
                <w:bCs/>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1.垫层、基础材质及厚度：C20混凝土垫层 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1.垫层、基础材质及厚度：中粗砂垫层，360°砂包封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2.材质及规格：DN400PVC-U实壁管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3.连接形式：胶圈接口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4.管道检验及试验要求：闭水试验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1.垫层、基础材质及厚度：D325*8</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1.垫层、基础材质及厚度：D159*8</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1.种类：沉泥井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2.规格：φ1000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3.20S515、页313</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1.种类：闸槽井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2.规格：1400*1300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3.20S515、页317</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现状检查井修复</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手孔封堵</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封堵</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1.种类：消能井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2.规格：2000*1700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3.参照20S515.页85</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1.种类：45度钢制弯头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2.材质及规格：DN150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1.材质及规格：钢制法兰DN150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1.材质及规格：钢制法兰DN300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1.种类：可曲橡胶软接头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2.材质及规格：DN300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1.名称：柔性防水套管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2.规格：DN300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1.名称：柔性防水套管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2.材质：DN150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现浇混凝土支墩</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C30支墩</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管道包封</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C30包封</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泵站</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模块化井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一体化泵站，详见深化设计</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坝基固结灌浆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泵站灌浆</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混凝土基础</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C30泵站基础</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现浇混凝土零星构件钢筋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泵站基础钢筋，详见图纸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混凝土垫层</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C20泵站垫层</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栏杆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PVC塑钢围栏</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警示牌</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挖基坑土方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泵站挖方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泵站填方</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余方外运，运距自行考虑</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平整场地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绿化修复</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平整场地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道路修复</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钢板桩</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钢板桩支护</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24.48</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路灯工程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b/>
                <w:bCs/>
                <w:i w:val="0"/>
                <w:iCs w:val="0"/>
                <w:color w:val="000000"/>
                <w:sz w:val="20"/>
                <w:szCs w:val="20"/>
                <w:u w:val="none"/>
              </w:rPr>
              <w:suppressLineNumbers w:val="0"/>
            </w:pPr>
            <w:r>
              <w:rPr>
                <w:rFonts w:hint="eastAsia" w:ascii="黑体" w:hAnsi="宋体" w:eastAsia="黑体" w:cs="黑体"/>
                <w:b/>
                <w:bCs/>
                <w:i w:val="0"/>
                <w:iCs w:val="0"/>
                <w:color w:val="000000"/>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路灯</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1.材质：HDPE单壁波纹管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2.规格：D63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1.材质：镀锌钢管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2.规格：SC80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3.配置形式：埋地</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人(手)孔井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1.名称：路灯手孔井，具体详见图纸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常规照明灯</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挑金属路灯H=10M,臂长1.5M,上口外径70mm,下口外径200mm，灯杆壁厚≥4mm，杆体为一次成型圆锥干，采用优质Q235B钢材，LED灯60W，含地脚螺栓等C25混凝土路灯基础600*600*1600，待灯杆安装后，用10CM厚C10素混凝土封包，接地，具体参数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1.型号：YJV-0.6/1-5*10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2.敷设方式：管内穿线</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1.配线形式：管内穿线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2.型号：BVV-3*2.5</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（六）</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给水工程</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7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2.材质及规格：螺旋钢管D219*6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3.连接形式：焊接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4.管道检验及试验要求：消毒冲洗、管道试压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5.防腐要求：钢管内外防腐</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1.垫层、基础材质及厚度：C30混凝土包封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2.材质及规格：K9级球墨铸铁管DN200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4.管道检验及试验要求：消毒冲洗、管道试压</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1.种类：闸阀Z45X-10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 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3.连接形式：法兰连接，含一副法兰片</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1.种类：闸阀Z45X-10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 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3.连接形式：法兰连接，含一副法兰片</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1.种类：复合排气阀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 DN65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3.连接形式：法兰连接，含一副法兰片</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法兰</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1.材质及规格：钢制法兰DN200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副</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1.种类：全盘排气三通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2.材质及规格：铸铁DN200*65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1.种类：全盘三通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2.材质及规格：铸铁DN200*200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1.种类：45度承插弯头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1.种类：45度钢制弯头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1.种类：承盘短管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1.种类：盘插短管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铸铁管管件</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1.种类：双盘短管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3.连接形式：承插橡胶圈柔性接口</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阀门</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1.种类：伸缩器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2.材质及规格：DN200</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102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1、规格：Φ1200砖砌阀门井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2、井盖座：Φ700球墨铸铁重型井盖井座（具有防盗、防震、防弹跳、防意外闭合装置）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3、包含模板钢筋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4、图集：07MS101-2-14</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混凝土支撑</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1.种类：支墩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2.图集：10S505,页125~136</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挖沟槽土方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1.土类别：一二类土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2.挖土深度：具体详见图纸</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沟槽、基坑回填方</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1.填方来源：场内回填</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保温</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1.名称：排气阀保温</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砖检查井</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1、名称：更换现状给水阀门井盖（铸铁）</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（七）</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交通标识</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1.类型：禁令标志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2.材质、规格尺寸：φ600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3.板面反光膜等级：三类反光膜</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1.类型：警告标志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2.材质、规格尺寸：边长700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3.板面反光膜等级：三类反光膜</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76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1.类型：指示标志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2.材质、规格尺寸：600*600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3.板面反光膜等级：三类反光膜</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热熔型涂料</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φ120mm(表面贴I类反光膜)</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波形护栏Gr-B-2E</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255"/>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9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ffffff"/>
            <w:tcBorders>
              <w:top w:val="single" w:color="000000" w:sz="4" w:space="0"/>
              <w:left w:val="single" w:color="000000" w:sz="4" w:space="0"/>
              <w:bottom w:val="single" w:color="000000" w:sz="4" w:space="0"/>
              <w:right w:val="single" w:color="000000" w:sz="4" w:space="0"/>
            </w:tcBorders>
            <w:tcW w:w="38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jc w:val="center"/>
          <w:trHeight w:val="510"/>
        </w:trPr>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6"/>
            <w:shd w:val="clear" w:color="auto" w:fill="ffffff"/>
            <w:tcBorders>
              <w:top w:val="single" w:color="000000" w:sz="4" w:space="0"/>
              <w:left w:val="single" w:color="000000" w:sz="4" w:space="0"/>
              <w:bottom w:val="single" w:color="000000" w:sz="4" w:space="0"/>
              <w:right w:val="single" w:color="000000" w:sz="4" w:space="0"/>
            </w:tcBorders>
            <w:tcW w:w="9151"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大写：           小写：</w:t>
            </w:r>
            <w:r/>
          </w:p>
        </w:tc>
      </w:tr>
    </w:tbl>
    <w:p>
      <w:pPr>
        <w:jc w:val="left"/>
        <w:spacing w:line="500" w:lineRule="exact"/>
        <w:rPr>
          <w:rFonts w:hint="eastAsia" w:ascii="宋体" w:hAnsi="宋体" w:eastAsia="宋体" w:cs="宋体"/>
          <w:b/>
          <w:bCs/>
          <w:color w:val="auto"/>
          <w:sz w:val="24"/>
          <w:szCs w:val="24"/>
          <w:lang w:val="en-GB"/>
        </w:rPr>
        <w:outlineLvl w:val="2"/>
      </w:pPr>
      <w:r>
        <w:rPr>
          <w:rFonts w:hint="eastAsia" w:ascii="宋体" w:hAnsi="宋体" w:eastAsia="宋体" w:cs="宋体"/>
          <w:b/>
          <w:bCs/>
          <w:color w:val="auto"/>
          <w:sz w:val="24"/>
          <w:szCs w:val="24"/>
          <w:lang w:val="en-GB"/>
        </w:rPr>
      </w:r>
      <w:r/>
    </w:p>
    <w:p>
      <w:pPr>
        <w:jc w:val="center"/>
        <w:spacing w:line="500" w:lineRule="exact"/>
        <w:rPr>
          <w:rFonts w:ascii="宋体" w:hAnsi="宋体" w:eastAsia="宋体" w:cs="宋体"/>
          <w:b/>
          <w:bCs/>
          <w:color w:val="auto"/>
          <w:sz w:val="24"/>
          <w:szCs w:val="24"/>
        </w:rPr>
        <w:outlineLvl w:val="2"/>
      </w:pPr>
      <w:r>
        <w:rPr>
          <w:rFonts w:hint="eastAsia" w:ascii="宋体" w:hAnsi="宋体" w:eastAsia="宋体" w:cs="宋体"/>
          <w:b/>
          <w:bCs/>
          <w:color w:val="auto"/>
          <w:sz w:val="24"/>
          <w:szCs w:val="24"/>
          <w:lang w:val="en-GB"/>
        </w:rPr>
        <w:t xml:space="preserve">    </w:t>
      </w:r>
      <w:r>
        <w:rPr>
          <w:rFonts w:hint="eastAsia" w:ascii="宋体" w:hAnsi="宋体" w:eastAsia="宋体" w:cs="宋体"/>
          <w:b/>
          <w:bCs/>
          <w:color w:val="auto"/>
          <w:sz w:val="24"/>
          <w:szCs w:val="24"/>
        </w:rPr>
        <w:t xml:space="preserve">投标单位（盖章）：</w:t>
      </w:r>
      <w:r/>
    </w:p>
    <w:p>
      <w:pPr>
        <w:jc w:val="center"/>
        <w:spacing w:line="500" w:lineRule="exact"/>
        <w:rPr>
          <w:rFonts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                        法定代表人或者授权代表（签字或盖章）：</w:t>
      </w:r>
      <w:r/>
    </w:p>
    <w:p>
      <w:pPr>
        <w:ind w:firstLine="482"/>
        <w:jc w:val="center"/>
        <w:spacing w:line="500" w:lineRule="exact"/>
        <w:widowControl/>
        <w:rPr>
          <w:rFonts w:ascii="宋体" w:hAnsi="宋体" w:eastAsia="宋体" w:cs="宋体"/>
          <w:b/>
          <w:bCs/>
          <w:color w:val="auto"/>
          <w:sz w:val="24"/>
          <w:szCs w:val="24"/>
          <w:lang w:val="en-GB"/>
        </w:rPr>
      </w:pPr>
      <w:r>
        <w:rPr>
          <w:rFonts w:hint="eastAsia" w:ascii="宋体" w:hAnsi="宋体" w:eastAsia="宋体" w:cs="宋体"/>
          <w:b/>
          <w:bCs/>
          <w:color w:val="auto"/>
          <w:sz w:val="24"/>
          <w:szCs w:val="24"/>
        </w:rPr>
        <w:t xml:space="preserve">         日期：    年   月   日</w:t>
      </w:r>
      <w:r/>
    </w:p>
    <w:sectPr>
      <w:headerReference w:type="default" r:id="rId10"/>
      <w:footerReference w:type="default" r:id="rId14"/>
      <w:footnotePr/>
      <w:endnotePr/>
      <w:type w:val="nextPage"/>
      <w:pgSz w:w="11906" w:h="16838" w:orient="portrait"/>
      <w:pgMar w:top="1304" w:right="1134" w:bottom="1134" w:left="113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楷体_GB2312">
    <w:panose1 w:val="0201060906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仿宋">
    <w:panose1 w:val="02010609060101010101"/>
  </w:font>
  <w:font w:name="等线">
    <w:panose1 w:val="02010600030101010101"/>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3054985</wp:posOffset>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70291" cy="18062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argin-left:240.5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36"/>
      <w:spacing w:line="219" w:lineRule="auto"/>
      <w:rPr>
        <w:rFonts w:ascii="宋体" w:hAnsi="宋体" w:eastAsia="宋体" w:cs="宋体"/>
        <w:sz w:val="18"/>
        <w:szCs w:val="18"/>
      </w:rPr>
    </w:pPr>
    <w:r>
      <w:rPr>
        <w:rFonts w:ascii="Times New Roman" w:hAnsi="Times New Roman" w:eastAsia="宋体"/>
        <w:sz w:val="18"/>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2952115</wp:posOffset>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a:noFill/>
                      </a:ln>
                    </wps:spPr>
                    <wps:txbx>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58</w:t>
                          </w:r>
                          <w:r>
                            <w:rPr>
                              <w:rFonts w:hint="default" w:ascii="Times New Roman" w:hAnsi="Times New Roman" w:eastAsia="宋体" w:cs="Times New Roman"/>
                              <w:sz w:val="21"/>
                              <w:szCs w:val="24"/>
                              <w:lang w:val="en-US" w:eastAsia="zh-CN" w:bidi="ar-S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argin-left:232.4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 xml:space="preserve">58</w:t>
                    </w:r>
                    <w:r>
                      <w:rPr>
                        <w:rFonts w:hint="default" w:ascii="Times New Roman" w:hAnsi="Times New Roman" w:eastAsia="宋体" w:cs="Times New Roman"/>
                        <w:sz w:val="21"/>
                        <w:szCs w:val="24"/>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607695" cy="154940"/>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607435" cy="1548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6"/>
                            <w:ind w:firstLine="360"/>
                            <w:jc w:val="center"/>
                          </w:pPr>
                          <w:r>
                            <w:fldChar w:fldCharType="begin"/>
                          </w:r>
                          <w:r>
                            <w:instrText xml:space="preserve"> PAGE   \* MERGEFORMA</w:instrText>
                          </w:r>
                          <w:r>
                            <w:fldChar w:fldCharType="separate"/>
                          </w:r>
                          <w:r>
                            <w:rPr>
                              <w:lang w:val="zh-CN"/>
                            </w:rPr>
                            <w:t xml:space="preserve">34</w:t>
                          </w:r>
                          <w:r>
                            <w:rPr>
                              <w:lang w:val="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7.8pt;height:12.2pt;mso-wrap-distance-left:9.0pt;mso-wrap-distance-top:0.0pt;mso-wrap-distance-right:9.0pt;mso-wrap-distance-bottom:0.0pt;v-text-anchor:top;visibility:visible;" filled="f" stroked="f" strokeweight="0.50pt">
              <v:textbox inset="0,0,0,0">
                <w:txbxContent>
                  <w:p>
                    <w:pPr>
                      <w:pStyle w:val="1066"/>
                      <w:ind w:firstLine="360"/>
                      <w:jc w:val="center"/>
                    </w:pPr>
                    <w:r>
                      <w:fldChar w:fldCharType="begin"/>
                    </w:r>
                    <w:r>
                      <w:instrText xml:space="preserve"> PAGE   \* MERGEFORMA</w:instrText>
                    </w:r>
                    <w:r>
                      <w:fldChar w:fldCharType="separate"/>
                    </w:r>
                    <w:r>
                      <w:rPr>
                        <w:lang w:val="zh-CN"/>
                      </w:rPr>
                      <w:t xml:space="preserve">34</w:t>
                    </w:r>
                    <w:r>
                      <w:rPr>
                        <w:lang w:val="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24180" cy="2286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424180" cy="228600"/>
                      </a:xfrm>
                      <a:prstGeom prst="rect">
                        <a:avLst/>
                      </a:prstGeom>
                      <a:noFill/>
                      <a:ln>
                        <a:noFill/>
                      </a:ln>
                    </wps:spPr>
                    <wps:txbx>
                      <w:txbxContent>
                        <w:p>
                          <w:pPr>
                            <w:ind w:firstLine="420"/>
                          </w:pPr>
                          <w:r>
                            <w:fldChar w:fldCharType="begin"/>
                          </w:r>
                          <w:r>
                            <w:instrText xml:space="preserve"> PAGE  \* MERGEFORMAT </w:instrText>
                          </w:r>
                          <w:r>
                            <w:fldChar w:fldCharType="separate"/>
                          </w:r>
                          <w:r>
                            <w:t xml:space="preserve">47</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33.4pt;height:18.0pt;mso-wrap-distance-left:9.0pt;mso-wrap-distance-top:0.0pt;mso-wrap-distance-right:9.0pt;mso-wrap-distance-bottom:0.0pt;visibility:visible;" filled="f" stroked="f">
              <v:textbox inset="0,0,0,0">
                <w:txbxContent>
                  <w:p>
                    <w:pPr>
                      <w:ind w:firstLine="420"/>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420" w:firstLine="420"/>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link w:val="1156"/>
    <w:uiPriority w:val="0"/>
    <w:qFormat/>
    <w:pPr>
      <w:jc w:val="both"/>
      <w:widowControl w:val="off"/>
    </w:pPr>
    <w:rPr>
      <w:rFonts w:hint="default" w:ascii="等线" w:hAnsi="等线" w:eastAsia="等线" w:cs="Times New Roman"/>
      <w:sz w:val="21"/>
      <w:szCs w:val="22"/>
      <w:lang w:val="en-US" w:eastAsia="zh-CN" w:bidi="ar-SA"/>
    </w:rPr>
  </w:style>
  <w:style w:type="paragraph" w:styleId="801">
    <w:name w:val="Heading 1"/>
    <w:basedOn w:val="800"/>
    <w:next w:val="800"/>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index 3"/>
    <w:basedOn w:val="800"/>
    <w:next w:val="800"/>
    <w:uiPriority w:val="0"/>
    <w:qFormat/>
    <w:pPr>
      <w:ind w:left="400" w:firstLine="0"/>
      <w:jc w:val="both"/>
      <w:widowControl w:val="off"/>
    </w:pPr>
    <w:rPr>
      <w:rFonts w:hint="default" w:ascii="Times New Roman" w:hAnsi="Times New Roman" w:eastAsia="宋体" w:cs="Times New Roman"/>
      <w:sz w:val="21"/>
      <w:szCs w:val="24"/>
      <w:lang w:val="en-US" w:eastAsia="zh-CN" w:bidi="ar-SA"/>
    </w:rPr>
  </w:style>
  <w:style w:type="paragraph" w:styleId="813">
    <w:name w:val="toc 7"/>
    <w:basedOn w:val="800"/>
    <w:next w:val="800"/>
    <w:uiPriority w:val="39"/>
    <w:unhideWhenUsed/>
    <w:qFormat/>
    <w:pPr>
      <w:ind w:left="1701"/>
      <w:spacing w:after="57"/>
    </w:pPr>
  </w:style>
  <w:style w:type="paragraph" w:styleId="814">
    <w:name w:val="Normal Indent"/>
    <w:basedOn w:val="800"/>
    <w:next w:val="800"/>
    <w:uiPriority w:val="0"/>
    <w:qFormat/>
    <w:pPr>
      <w:ind w:firstLine="420"/>
    </w:pPr>
  </w:style>
  <w:style w:type="paragraph" w:styleId="815">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6">
    <w:name w:val="toa heading"/>
    <w:next w:val="800"/>
    <w:uiPriority w:val="0"/>
    <w:qFormat/>
    <w:pPr>
      <w:jc w:val="center"/>
      <w:spacing w:before="200" w:line="360" w:lineRule="atLeast"/>
      <w:widowControl w:val="off"/>
    </w:pPr>
    <w:rPr>
      <w:rFonts w:hint="default" w:ascii="Arial" w:hAnsi="Arial" w:eastAsia="黑体" w:cs="Times New Roman"/>
      <w:sz w:val="44"/>
      <w:szCs w:val="24"/>
      <w:lang w:val="en-US" w:eastAsia="zh-CN" w:bidi="ar-SA"/>
    </w:rPr>
  </w:style>
  <w:style w:type="paragraph" w:styleId="817">
    <w:name w:val="Body Text"/>
    <w:basedOn w:val="800"/>
    <w:next w:val="818"/>
    <w:uiPriority w:val="0"/>
    <w:qFormat/>
    <w:pPr>
      <w:spacing w:after="120"/>
    </w:pPr>
    <w:rPr>
      <w:rFonts w:ascii="宋体"/>
      <w:sz w:val="24"/>
    </w:rPr>
  </w:style>
  <w:style w:type="paragraph" w:styleId="818" w:customStyle="1">
    <w:name w:val="Default"/>
    <w:uiPriority w:val="99"/>
    <w:qFormat/>
    <w:pPr>
      <w:widowControl w:val="off"/>
    </w:pPr>
    <w:rPr>
      <w:rFonts w:hint="default" w:ascii="宋体" w:hAnsi="宋体" w:eastAsia="宋体" w:cs="宋体"/>
      <w:color w:val="000000"/>
      <w:sz w:val="24"/>
      <w:szCs w:val="24"/>
      <w:lang w:val="en-US" w:eastAsia="zh-CN" w:bidi="ar-SA"/>
    </w:rPr>
  </w:style>
  <w:style w:type="paragraph" w:styleId="819">
    <w:name w:val="Body Text Indent"/>
    <w:basedOn w:val="800"/>
    <w:next w:val="820"/>
    <w:uiPriority w:val="0"/>
    <w:qFormat/>
    <w:pPr>
      <w:ind w:left="765"/>
    </w:pPr>
    <w:rPr>
      <w:rFonts w:ascii="仿宋_GB2312" w:eastAsia="仿宋_GB2312"/>
      <w:sz w:val="28"/>
    </w:rPr>
  </w:style>
  <w:style w:type="paragraph" w:styleId="820">
    <w:name w:val="envelope return"/>
    <w:basedOn w:val="800"/>
    <w:uiPriority w:val="99"/>
    <w:qFormat/>
    <w:rPr>
      <w:rFonts w:ascii="Arial" w:hAnsi="Arial"/>
    </w:rPr>
  </w:style>
  <w:style w:type="paragraph" w:styleId="821">
    <w:name w:val="toc 5"/>
    <w:basedOn w:val="800"/>
    <w:next w:val="800"/>
    <w:uiPriority w:val="39"/>
    <w:unhideWhenUsed/>
    <w:qFormat/>
    <w:pPr>
      <w:ind w:left="1134"/>
      <w:spacing w:after="57"/>
    </w:pPr>
  </w:style>
  <w:style w:type="paragraph" w:styleId="822">
    <w:name w:val="toc 3"/>
    <w:basedOn w:val="800"/>
    <w:next w:val="800"/>
    <w:uiPriority w:val="39"/>
    <w:unhideWhenUsed/>
    <w:qFormat/>
    <w:pPr>
      <w:ind w:left="567"/>
      <w:spacing w:after="57"/>
    </w:pPr>
  </w:style>
  <w:style w:type="paragraph" w:styleId="823">
    <w:name w:val="toc 8"/>
    <w:basedOn w:val="800"/>
    <w:next w:val="800"/>
    <w:uiPriority w:val="39"/>
    <w:unhideWhenUsed/>
    <w:qFormat/>
    <w:pPr>
      <w:ind w:left="1984"/>
      <w:spacing w:after="57"/>
    </w:pPr>
  </w:style>
  <w:style w:type="paragraph" w:styleId="824">
    <w:name w:val="endnote text"/>
    <w:basedOn w:val="800"/>
    <w:link w:val="876"/>
    <w:uiPriority w:val="99"/>
    <w:semiHidden/>
    <w:unhideWhenUsed/>
    <w:qFormat/>
    <w:pPr>
      <w:spacing w:after="0" w:line="240" w:lineRule="auto"/>
    </w:pPr>
    <w:rPr>
      <w:sz w:val="20"/>
    </w:rPr>
  </w:style>
  <w:style w:type="paragraph" w:styleId="825">
    <w:name w:val="Footer"/>
    <w:basedOn w:val="800"/>
    <w:uiPriority w:val="99"/>
    <w:unhideWhenUsed/>
    <w:qFormat/>
    <w:pPr>
      <w:spacing w:after="0" w:line="240" w:lineRule="auto"/>
      <w:tabs>
        <w:tab w:val="center" w:pos="7143" w:leader="none"/>
        <w:tab w:val="right" w:pos="14287" w:leader="none"/>
      </w:tabs>
    </w:pPr>
  </w:style>
  <w:style w:type="paragraph" w:styleId="826">
    <w:name w:val="Header"/>
    <w:basedOn w:val="800"/>
    <w:uiPriority w:val="99"/>
    <w:unhideWhenUsed/>
    <w:qFormat/>
    <w:pPr>
      <w:spacing w:after="0" w:line="240" w:lineRule="auto"/>
      <w:tabs>
        <w:tab w:val="center" w:pos="7143" w:leader="none"/>
        <w:tab w:val="right" w:pos="14287" w:leader="none"/>
      </w:tabs>
    </w:pPr>
  </w:style>
  <w:style w:type="paragraph" w:styleId="827">
    <w:name w:val="toc 1"/>
    <w:basedOn w:val="800"/>
    <w:next w:val="800"/>
    <w:uiPriority w:val="39"/>
    <w:unhideWhenUsed/>
    <w:qFormat/>
    <w:pPr>
      <w:spacing w:after="57"/>
    </w:pPr>
  </w:style>
  <w:style w:type="paragraph" w:styleId="828">
    <w:name w:val="toc 4"/>
    <w:basedOn w:val="800"/>
    <w:next w:val="800"/>
    <w:uiPriority w:val="39"/>
    <w:unhideWhenUsed/>
    <w:qFormat/>
    <w:pPr>
      <w:ind w:left="850"/>
      <w:spacing w:after="57"/>
    </w:pPr>
  </w:style>
  <w:style w:type="paragraph" w:styleId="829">
    <w:name w:val="Subtitle"/>
    <w:basedOn w:val="800"/>
    <w:next w:val="800"/>
    <w:link w:val="851"/>
    <w:uiPriority w:val="11"/>
    <w:qFormat/>
    <w:pPr>
      <w:spacing w:before="200" w:after="200"/>
    </w:pPr>
    <w:rPr>
      <w:sz w:val="24"/>
      <w:szCs w:val="24"/>
    </w:rPr>
  </w:style>
  <w:style w:type="paragraph" w:styleId="830">
    <w:name w:val="footnote text"/>
    <w:basedOn w:val="800"/>
    <w:link w:val="875"/>
    <w:uiPriority w:val="99"/>
    <w:semiHidden/>
    <w:unhideWhenUsed/>
    <w:qFormat/>
    <w:pPr>
      <w:spacing w:after="40" w:line="240" w:lineRule="auto"/>
    </w:pPr>
    <w:rPr>
      <w:sz w:val="18"/>
    </w:rPr>
  </w:style>
  <w:style w:type="paragraph" w:styleId="831">
    <w:name w:val="toc 6"/>
    <w:basedOn w:val="800"/>
    <w:next w:val="800"/>
    <w:uiPriority w:val="39"/>
    <w:unhideWhenUsed/>
    <w:qFormat/>
    <w:pPr>
      <w:ind w:left="1417"/>
      <w:spacing w:after="57"/>
    </w:pPr>
  </w:style>
  <w:style w:type="paragraph" w:styleId="832">
    <w:name w:val="Body Text Indent 3"/>
    <w:next w:val="816"/>
    <w:uiPriority w:val="0"/>
    <w:qFormat/>
    <w:pPr>
      <w:ind w:firstLine="539"/>
      <w:jc w:val="both"/>
      <w:spacing w:line="520" w:lineRule="exact"/>
      <w:widowControl w:val="off"/>
    </w:pPr>
    <w:rPr>
      <w:rFonts w:hint="default" w:ascii="宋体" w:hAnsi="Times New Roman" w:eastAsia="宋体" w:cs="Times New Roman"/>
      <w:b/>
      <w:spacing w:val="6"/>
      <w:sz w:val="28"/>
      <w:szCs w:val="24"/>
      <w:lang w:val="en-US" w:eastAsia="zh-CN" w:bidi="ar-SA"/>
    </w:rPr>
  </w:style>
  <w:style w:type="paragraph" w:styleId="833">
    <w:name w:val="table of figures"/>
    <w:basedOn w:val="800"/>
    <w:next w:val="800"/>
    <w:uiPriority w:val="99"/>
    <w:unhideWhenUsed/>
    <w:qFormat/>
    <w:pPr>
      <w:spacing w:after="0" w:afterAutospacing="0"/>
    </w:pPr>
  </w:style>
  <w:style w:type="paragraph" w:styleId="834">
    <w:name w:val="toc 2"/>
    <w:basedOn w:val="800"/>
    <w:next w:val="800"/>
    <w:uiPriority w:val="39"/>
    <w:unhideWhenUsed/>
    <w:qFormat/>
    <w:pPr>
      <w:ind w:left="283"/>
      <w:spacing w:after="57"/>
    </w:pPr>
  </w:style>
  <w:style w:type="paragraph" w:styleId="835">
    <w:name w:val="toc 9"/>
    <w:basedOn w:val="800"/>
    <w:next w:val="800"/>
    <w:uiPriority w:val="39"/>
    <w:unhideWhenUsed/>
    <w:qFormat/>
    <w:pPr>
      <w:ind w:left="2268"/>
      <w:spacing w:after="57"/>
    </w:pPr>
  </w:style>
  <w:style w:type="paragraph" w:styleId="836">
    <w:name w:val="Normal (Web)"/>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837">
    <w:name w:val="Title"/>
    <w:basedOn w:val="800"/>
    <w:next w:val="800"/>
    <w:link w:val="850"/>
    <w:uiPriority w:val="10"/>
    <w:qFormat/>
    <w:pPr>
      <w:contextualSpacing/>
      <w:spacing w:before="300" w:after="200"/>
    </w:pPr>
    <w:rPr>
      <w:sz w:val="48"/>
      <w:szCs w:val="48"/>
    </w:rPr>
  </w:style>
  <w:style w:type="paragraph" w:styleId="838">
    <w:name w:val="Body Text First Indent"/>
    <w:basedOn w:val="817"/>
    <w:uiPriority w:val="99"/>
    <w:qFormat/>
    <w:pPr>
      <w:spacing w:line="360" w:lineRule="auto"/>
    </w:pPr>
  </w:style>
  <w:style w:type="paragraph" w:styleId="839">
    <w:name w:val="Body Text First Indent 2"/>
    <w:basedOn w:val="819"/>
    <w:next w:val="832"/>
    <w:uiPriority w:val="0"/>
    <w:qFormat/>
    <w:pPr>
      <w:ind w:firstLine="420"/>
    </w:pPr>
  </w:style>
  <w:style w:type="table" w:styleId="8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footnote reference"/>
    <w:uiPriority w:val="99"/>
    <w:unhideWhenUsed/>
    <w:qFormat/>
    <w:rPr>
      <w:vertAlign w:val="superscript"/>
    </w:rPr>
  </w:style>
  <w:style w:type="paragraph" w:styleId="844" w:customStyle="1">
    <w:name w:val="正文文本11"/>
    <w:next w:val="845"/>
    <w:uiPriority w:val="0"/>
    <w:qFormat/>
    <w:pPr>
      <w:jc w:val="both"/>
      <w:widowControl w:val="off"/>
    </w:pPr>
    <w:rPr>
      <w:rFonts w:hint="default" w:ascii="仿宋_GB2312" w:hAnsi="Times New Roman" w:eastAsia="仿宋_GB2312" w:cs="Times New Roman"/>
      <w:sz w:val="24"/>
      <w:szCs w:val="24"/>
      <w:lang w:val="en-US" w:eastAsia="zh-CN" w:bidi="ar-SA"/>
    </w:rPr>
  </w:style>
  <w:style w:type="paragraph" w:styleId="845" w:customStyle="1">
    <w:name w:val="正文文本 21"/>
    <w:basedOn w:val="800"/>
    <w:link w:val="1071"/>
    <w:uiPriority w:val="0"/>
    <w:qFormat/>
    <w:pPr>
      <w:ind w:firstLine="200"/>
      <w:spacing w:after="120" w:line="480" w:lineRule="auto"/>
    </w:pPr>
    <w:rPr>
      <w:rFonts w:ascii="Times New Roman" w:hAnsi="Times New Roman" w:eastAsia="宋体"/>
      <w:sz w:val="20"/>
      <w:szCs w:val="20"/>
      <w:lang w:val="en-US" w:eastAsia="en-US"/>
    </w:rPr>
  </w:style>
  <w:style w:type="paragraph" w:styleId="846" w:customStyle="1">
    <w:name w:val="正文（缩进）"/>
    <w:basedOn w:val="800"/>
    <w:uiPriority w:val="0"/>
    <w:qFormat/>
    <w:pPr>
      <w:ind w:firstLine="480"/>
      <w:spacing w:before="156" w:after="156"/>
    </w:pPr>
    <w:rPr>
      <w:rFonts w:ascii="Times New Roman" w:hAnsi="Times New Roman" w:eastAsia="宋体"/>
      <w:szCs w:val="20"/>
    </w:rPr>
  </w:style>
  <w:style w:type="paragraph" w:styleId="847" w:customStyle="1">
    <w:name w:val="段"/>
    <w:next w:val="800"/>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48">
    <w:name w:val="List Paragraph"/>
    <w:basedOn w:val="800"/>
    <w:uiPriority w:val="34"/>
    <w:qFormat/>
    <w:pPr>
      <w:contextualSpacing/>
      <w:ind w:left="720"/>
    </w:pPr>
  </w:style>
  <w:style w:type="paragraph" w:styleId="849">
    <w:name w:val="No Spacing"/>
    <w:uiPriority w:val="1"/>
    <w:qFormat/>
    <w:pPr>
      <w:spacing w:before="0" w:after="0" w:line="240" w:lineRule="auto"/>
    </w:pPr>
    <w:rPr>
      <w:rFonts w:hint="default" w:ascii="等线" w:hAnsi="等线" w:eastAsia="等线" w:cs="Times New Roman"/>
    </w:rPr>
  </w:style>
  <w:style w:type="character" w:styleId="850" w:customStyle="1">
    <w:name w:val="Title Char"/>
    <w:link w:val="837"/>
    <w:uiPriority w:val="10"/>
    <w:qFormat/>
    <w:rPr>
      <w:sz w:val="48"/>
      <w:szCs w:val="48"/>
    </w:rPr>
  </w:style>
  <w:style w:type="character" w:styleId="851" w:customStyle="1">
    <w:name w:val="Subtitle Char"/>
    <w:link w:val="829"/>
    <w:uiPriority w:val="11"/>
    <w:qFormat/>
    <w:rPr>
      <w:sz w:val="24"/>
      <w:szCs w:val="24"/>
    </w:rPr>
  </w:style>
  <w:style w:type="paragraph" w:styleId="852">
    <w:name w:val="Quote"/>
    <w:basedOn w:val="800"/>
    <w:next w:val="800"/>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800"/>
    <w:next w:val="800"/>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table" w:styleId="8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5" w:customStyle="1">
    <w:name w:val="Footnote Text Char"/>
    <w:link w:val="830"/>
    <w:uiPriority w:val="99"/>
    <w:qFormat/>
    <w:rPr>
      <w:sz w:val="18"/>
    </w:rPr>
  </w:style>
  <w:style w:type="character" w:styleId="876" w:customStyle="1">
    <w:name w:val="Endnote Text Char"/>
    <w:link w:val="824"/>
    <w:uiPriority w:val="99"/>
    <w:qFormat/>
    <w:rPr>
      <w:sz w:val="20"/>
    </w:rPr>
  </w:style>
  <w:style w:type="paragraph" w:styleId="877" w:customStyle="1">
    <w:name w:val="TOC Heading"/>
    <w:uiPriority w:val="39"/>
    <w:unhideWhenUsed/>
    <w:qFormat/>
    <w:rPr>
      <w:rFonts w:hint="default" w:ascii="等线" w:hAnsi="等线" w:eastAsia="等线" w:cs="Times New Roman"/>
    </w:rPr>
  </w:style>
  <w:style w:type="character" w:styleId="878" w:customStyle="1">
    <w:name w:val="默认段落字体1"/>
    <w:link w:val="800"/>
    <w:uiPriority w:val="1"/>
    <w:semiHidden/>
    <w:unhideWhenUsed/>
    <w:qFormat/>
  </w:style>
  <w:style w:type="table" w:styleId="879" w:customStyle="1">
    <w:name w:val="普通表格1"/>
    <w:uiPriority w:val="99"/>
    <w:semiHidden/>
    <w:unhideWhenUsed/>
    <w:qFormat/>
    <w:tblPr/>
  </w:style>
  <w:style w:type="character" w:styleId="880" w:customStyle="1">
    <w:name w:val="Heading 1 Char"/>
    <w:link w:val="800"/>
    <w:uiPriority w:val="9"/>
    <w:qFormat/>
    <w:rPr>
      <w:rFonts w:ascii="Arial" w:hAnsi="Arial" w:eastAsia="Arial" w:cs="Arial"/>
      <w:sz w:val="40"/>
      <w:szCs w:val="40"/>
    </w:rPr>
  </w:style>
  <w:style w:type="character" w:styleId="881" w:customStyle="1">
    <w:name w:val="Heading 2 Char"/>
    <w:link w:val="882"/>
    <w:uiPriority w:val="9"/>
    <w:qFormat/>
    <w:rPr>
      <w:rFonts w:ascii="Arial" w:hAnsi="Arial" w:eastAsia="Arial" w:cs="Arial"/>
      <w:sz w:val="34"/>
    </w:rPr>
  </w:style>
  <w:style w:type="paragraph" w:styleId="882" w:customStyle="1">
    <w:name w:val="标题 22"/>
    <w:basedOn w:val="800"/>
    <w:next w:val="800"/>
    <w:link w:val="881"/>
    <w:uiPriority w:val="9"/>
    <w:qFormat/>
    <w:pPr>
      <w:keepLines/>
      <w:keepNext/>
      <w:spacing w:before="260" w:after="260" w:line="416" w:lineRule="auto"/>
    </w:pPr>
    <w:rPr>
      <w:rFonts w:ascii="Arial" w:hAnsi="Arial" w:eastAsia="Arial"/>
      <w:sz w:val="34"/>
      <w:szCs w:val="20"/>
      <w:lang w:val="en-US" w:eastAsia="en-US"/>
    </w:rPr>
  </w:style>
  <w:style w:type="character" w:styleId="883" w:customStyle="1">
    <w:name w:val="Heading 3 Char"/>
    <w:link w:val="800"/>
    <w:uiPriority w:val="9"/>
    <w:qFormat/>
    <w:rPr>
      <w:rFonts w:ascii="Arial" w:hAnsi="Arial" w:eastAsia="Arial" w:cs="Arial"/>
      <w:sz w:val="30"/>
      <w:szCs w:val="30"/>
    </w:rPr>
  </w:style>
  <w:style w:type="character" w:styleId="884" w:customStyle="1">
    <w:name w:val="Heading 4 Char"/>
    <w:link w:val="800"/>
    <w:uiPriority w:val="9"/>
    <w:qFormat/>
    <w:rPr>
      <w:rFonts w:ascii="Arial" w:hAnsi="Arial" w:eastAsia="Arial" w:cs="Arial"/>
      <w:b/>
      <w:bCs/>
      <w:sz w:val="26"/>
      <w:szCs w:val="26"/>
    </w:rPr>
  </w:style>
  <w:style w:type="character" w:styleId="885" w:customStyle="1">
    <w:name w:val="Heading 5 Char"/>
    <w:link w:val="800"/>
    <w:uiPriority w:val="9"/>
    <w:qFormat/>
    <w:rPr>
      <w:rFonts w:ascii="Arial" w:hAnsi="Arial" w:eastAsia="Arial" w:cs="Arial"/>
      <w:b/>
      <w:bCs/>
      <w:sz w:val="24"/>
      <w:szCs w:val="24"/>
    </w:rPr>
  </w:style>
  <w:style w:type="paragraph" w:styleId="886" w:customStyle="1">
    <w:name w:val="标题 61"/>
    <w:basedOn w:val="800"/>
    <w:next w:val="800"/>
    <w:link w:val="887"/>
    <w:uiPriority w:val="9"/>
    <w:unhideWhenUsed/>
    <w:qFormat/>
    <w:pPr>
      <w:keepLines/>
      <w:keepNext/>
      <w:spacing w:before="320" w:after="200"/>
      <w:outlineLvl w:val="5"/>
    </w:pPr>
    <w:rPr>
      <w:rFonts w:ascii="Arial" w:hAnsi="Arial" w:eastAsia="Arial"/>
      <w:b/>
      <w:bCs/>
      <w:sz w:val="22"/>
      <w:lang w:val="en-US" w:eastAsia="en-US"/>
    </w:rPr>
  </w:style>
  <w:style w:type="character" w:styleId="887" w:customStyle="1">
    <w:name w:val="Heading 6 Char"/>
    <w:link w:val="886"/>
    <w:uiPriority w:val="9"/>
    <w:qFormat/>
    <w:rPr>
      <w:rFonts w:ascii="Arial" w:hAnsi="Arial" w:eastAsia="Arial" w:cs="Arial"/>
      <w:b/>
      <w:bCs/>
      <w:sz w:val="22"/>
      <w:szCs w:val="22"/>
    </w:rPr>
  </w:style>
  <w:style w:type="paragraph" w:styleId="888" w:customStyle="1">
    <w:name w:val="标题 71"/>
    <w:basedOn w:val="800"/>
    <w:next w:val="800"/>
    <w:link w:val="889"/>
    <w:uiPriority w:val="9"/>
    <w:unhideWhenUsed/>
    <w:qFormat/>
    <w:pPr>
      <w:keepLines/>
      <w:keepNext/>
      <w:spacing w:before="320" w:after="200"/>
      <w:outlineLvl w:val="6"/>
    </w:pPr>
    <w:rPr>
      <w:rFonts w:ascii="Arial" w:hAnsi="Arial" w:eastAsia="Arial"/>
      <w:b/>
      <w:bCs/>
      <w:i/>
      <w:iCs/>
      <w:sz w:val="22"/>
      <w:lang w:val="en-US" w:eastAsia="en-US"/>
    </w:rPr>
  </w:style>
  <w:style w:type="character" w:styleId="889" w:customStyle="1">
    <w:name w:val="Heading 7 Char"/>
    <w:link w:val="888"/>
    <w:uiPriority w:val="9"/>
    <w:qFormat/>
    <w:rPr>
      <w:rFonts w:ascii="Arial" w:hAnsi="Arial" w:eastAsia="Arial" w:cs="Arial"/>
      <w:b/>
      <w:bCs/>
      <w:i/>
      <w:iCs/>
      <w:sz w:val="22"/>
      <w:szCs w:val="22"/>
    </w:rPr>
  </w:style>
  <w:style w:type="paragraph" w:styleId="890" w:customStyle="1">
    <w:name w:val="标题 81"/>
    <w:basedOn w:val="800"/>
    <w:next w:val="800"/>
    <w:link w:val="891"/>
    <w:uiPriority w:val="9"/>
    <w:unhideWhenUsed/>
    <w:qFormat/>
    <w:pPr>
      <w:keepLines/>
      <w:keepNext/>
      <w:spacing w:before="320" w:after="200"/>
      <w:outlineLvl w:val="7"/>
    </w:pPr>
    <w:rPr>
      <w:rFonts w:ascii="Arial" w:hAnsi="Arial" w:eastAsia="Arial"/>
      <w:i/>
      <w:iCs/>
      <w:sz w:val="22"/>
      <w:lang w:val="en-US" w:eastAsia="en-US"/>
    </w:rPr>
  </w:style>
  <w:style w:type="character" w:styleId="891" w:customStyle="1">
    <w:name w:val="Heading 8 Char"/>
    <w:link w:val="890"/>
    <w:uiPriority w:val="9"/>
    <w:qFormat/>
    <w:rPr>
      <w:rFonts w:ascii="Arial" w:hAnsi="Arial" w:eastAsia="Arial" w:cs="Arial"/>
      <w:i/>
      <w:iCs/>
      <w:sz w:val="22"/>
      <w:szCs w:val="22"/>
    </w:rPr>
  </w:style>
  <w:style w:type="paragraph" w:styleId="892" w:customStyle="1">
    <w:name w:val="标题 91"/>
    <w:basedOn w:val="800"/>
    <w:next w:val="800"/>
    <w:link w:val="893"/>
    <w:uiPriority w:val="9"/>
    <w:unhideWhenUsed/>
    <w:qFormat/>
    <w:pPr>
      <w:keepLines/>
      <w:keepNext/>
      <w:spacing w:before="320" w:after="200"/>
      <w:outlineLvl w:val="8"/>
    </w:pPr>
    <w:rPr>
      <w:rFonts w:ascii="Arial" w:hAnsi="Arial" w:eastAsia="Arial"/>
      <w:i/>
      <w:iCs/>
      <w:szCs w:val="21"/>
      <w:lang w:val="en-US" w:eastAsia="en-US"/>
    </w:rPr>
  </w:style>
  <w:style w:type="character" w:styleId="893" w:customStyle="1">
    <w:name w:val="Heading 9 Char"/>
    <w:link w:val="892"/>
    <w:uiPriority w:val="9"/>
    <w:qFormat/>
    <w:rPr>
      <w:rFonts w:ascii="Arial" w:hAnsi="Arial" w:eastAsia="Arial" w:cs="Arial"/>
      <w:i/>
      <w:iCs/>
      <w:sz w:val="21"/>
      <w:szCs w:val="21"/>
    </w:rPr>
  </w:style>
  <w:style w:type="paragraph" w:styleId="894" w:customStyle="1">
    <w:name w:val="标题1"/>
    <w:basedOn w:val="800"/>
    <w:next w:val="800"/>
    <w:link w:val="895"/>
    <w:uiPriority w:val="10"/>
    <w:qFormat/>
    <w:pPr>
      <w:contextualSpacing/>
      <w:spacing w:before="300" w:after="200"/>
    </w:pPr>
    <w:rPr>
      <w:sz w:val="48"/>
      <w:szCs w:val="48"/>
      <w:lang w:val="en-US" w:eastAsia="en-US"/>
    </w:rPr>
  </w:style>
  <w:style w:type="character" w:styleId="895" w:customStyle="1">
    <w:name w:val="标题 字符"/>
    <w:link w:val="894"/>
    <w:uiPriority w:val="10"/>
    <w:qFormat/>
    <w:rPr>
      <w:sz w:val="48"/>
      <w:szCs w:val="48"/>
    </w:rPr>
  </w:style>
  <w:style w:type="paragraph" w:styleId="896" w:customStyle="1">
    <w:name w:val="副标题1"/>
    <w:basedOn w:val="800"/>
    <w:next w:val="800"/>
    <w:link w:val="897"/>
    <w:uiPriority w:val="11"/>
    <w:qFormat/>
    <w:pPr>
      <w:spacing w:before="200" w:after="200"/>
    </w:pPr>
    <w:rPr>
      <w:sz w:val="24"/>
      <w:szCs w:val="24"/>
      <w:lang w:val="en-US" w:eastAsia="en-US"/>
    </w:rPr>
  </w:style>
  <w:style w:type="character" w:styleId="897" w:customStyle="1">
    <w:name w:val="副标题 字符"/>
    <w:link w:val="896"/>
    <w:uiPriority w:val="11"/>
    <w:qFormat/>
    <w:rPr>
      <w:sz w:val="24"/>
      <w:szCs w:val="24"/>
    </w:rPr>
  </w:style>
  <w:style w:type="paragraph" w:styleId="898" w:customStyle="1">
    <w:name w:val="引用"/>
    <w:basedOn w:val="800"/>
    <w:next w:val="800"/>
    <w:link w:val="899"/>
    <w:uiPriority w:val="29"/>
    <w:qFormat/>
    <w:pPr>
      <w:ind w:left="720" w:right="720"/>
    </w:pPr>
    <w:rPr>
      <w:i/>
      <w:sz w:val="20"/>
      <w:szCs w:val="20"/>
      <w:lang w:val="en-US" w:eastAsia="en-US"/>
    </w:rPr>
  </w:style>
  <w:style w:type="character" w:styleId="899" w:customStyle="1">
    <w:name w:val="引用 字符"/>
    <w:link w:val="898"/>
    <w:uiPriority w:val="29"/>
    <w:qFormat/>
    <w:rPr>
      <w:i/>
    </w:rPr>
  </w:style>
  <w:style w:type="paragraph" w:styleId="900" w:customStyle="1">
    <w:name w:val="明显引用"/>
    <w:basedOn w:val="800"/>
    <w:next w:val="800"/>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character" w:styleId="901" w:customStyle="1">
    <w:name w:val="明显引用 字符"/>
    <w:link w:val="900"/>
    <w:uiPriority w:val="30"/>
    <w:qFormat/>
    <w:rPr>
      <w:i/>
    </w:rPr>
  </w:style>
  <w:style w:type="character" w:styleId="902" w:customStyle="1">
    <w:name w:val="Header Char"/>
    <w:basedOn w:val="878"/>
    <w:link w:val="800"/>
    <w:uiPriority w:val="99"/>
    <w:qFormat/>
  </w:style>
  <w:style w:type="character" w:styleId="903" w:customStyle="1">
    <w:name w:val="Footer Char"/>
    <w:basedOn w:val="878"/>
    <w:link w:val="800"/>
    <w:uiPriority w:val="99"/>
    <w:qFormat/>
  </w:style>
  <w:style w:type="paragraph" w:styleId="904" w:customStyle="1">
    <w:name w:val="题注1"/>
    <w:basedOn w:val="800"/>
    <w:next w:val="800"/>
    <w:uiPriority w:val="35"/>
    <w:semiHidden/>
    <w:unhideWhenUsed/>
    <w:qFormat/>
    <w:pPr>
      <w:spacing w:line="276" w:lineRule="auto"/>
    </w:pPr>
    <w:rPr>
      <w:b/>
      <w:bCs/>
      <w:color w:val="4f81bd"/>
      <w:sz w:val="18"/>
      <w:szCs w:val="18"/>
    </w:rPr>
  </w:style>
  <w:style w:type="character" w:styleId="905" w:customStyle="1">
    <w:name w:val="Caption Char"/>
    <w:link w:val="800"/>
    <w:uiPriority w:val="99"/>
    <w:qFormat/>
  </w:style>
  <w:style w:type="table" w:styleId="906" w:customStyle="1">
    <w:name w:val="Table Grid Light"/>
    <w:basedOn w:val="879"/>
    <w:uiPriority w:val="59"/>
    <w:qFormat/>
    <w:tblPr/>
  </w:style>
  <w:style w:type="table" w:styleId="907" w:customStyle="1">
    <w:name w:val="无格式表格 11"/>
    <w:basedOn w:val="879"/>
    <w:uiPriority w:val="59"/>
    <w:qFormat/>
    <w:tblPr/>
  </w:style>
  <w:style w:type="table" w:styleId="908" w:customStyle="1">
    <w:name w:val="无格式表格 21"/>
    <w:basedOn w:val="879"/>
    <w:uiPriority w:val="59"/>
    <w:qFormat/>
    <w:tblPr/>
  </w:style>
  <w:style w:type="table" w:styleId="909" w:customStyle="1">
    <w:name w:val="无格式表格 31"/>
    <w:basedOn w:val="879"/>
    <w:uiPriority w:val="99"/>
    <w:qFormat/>
    <w:tblPr/>
  </w:style>
  <w:style w:type="table" w:styleId="910" w:customStyle="1">
    <w:name w:val="无格式表格 41"/>
    <w:basedOn w:val="879"/>
    <w:uiPriority w:val="99"/>
    <w:qFormat/>
    <w:tblPr/>
  </w:style>
  <w:style w:type="table" w:styleId="911" w:customStyle="1">
    <w:name w:val="无格式表格 51"/>
    <w:basedOn w:val="879"/>
    <w:uiPriority w:val="99"/>
    <w:qFormat/>
    <w:tblPr/>
  </w:style>
  <w:style w:type="table" w:styleId="912" w:customStyle="1">
    <w:name w:val="网格表 1 浅色1"/>
    <w:basedOn w:val="879"/>
    <w:uiPriority w:val="99"/>
    <w:qFormat/>
    <w:tblPr/>
  </w:style>
  <w:style w:type="table" w:styleId="913" w:customStyle="1">
    <w:name w:val="Grid Table 1 Light - Accent 1"/>
    <w:basedOn w:val="879"/>
    <w:uiPriority w:val="99"/>
    <w:qFormat/>
    <w:tblPr/>
  </w:style>
  <w:style w:type="table" w:styleId="914" w:customStyle="1">
    <w:name w:val="Grid Table 1 Light - Accent 2"/>
    <w:basedOn w:val="879"/>
    <w:uiPriority w:val="99"/>
    <w:qFormat/>
    <w:tblPr/>
  </w:style>
  <w:style w:type="table" w:styleId="915" w:customStyle="1">
    <w:name w:val="Grid Table 1 Light - Accent 3"/>
    <w:basedOn w:val="879"/>
    <w:uiPriority w:val="99"/>
    <w:qFormat/>
    <w:tblPr/>
  </w:style>
  <w:style w:type="table" w:styleId="916" w:customStyle="1">
    <w:name w:val="Grid Table 1 Light - Accent 4"/>
    <w:basedOn w:val="879"/>
    <w:uiPriority w:val="99"/>
    <w:qFormat/>
    <w:tblPr/>
  </w:style>
  <w:style w:type="table" w:styleId="917" w:customStyle="1">
    <w:name w:val="Grid Table 1 Light - Accent 5"/>
    <w:basedOn w:val="879"/>
    <w:uiPriority w:val="99"/>
    <w:qFormat/>
    <w:tblPr/>
  </w:style>
  <w:style w:type="table" w:styleId="918" w:customStyle="1">
    <w:name w:val="Grid Table 1 Light - Accent 6"/>
    <w:basedOn w:val="879"/>
    <w:uiPriority w:val="99"/>
    <w:qFormat/>
    <w:tblPr/>
  </w:style>
  <w:style w:type="table" w:styleId="919" w:customStyle="1">
    <w:name w:val="网格表 21"/>
    <w:basedOn w:val="879"/>
    <w:uiPriority w:val="99"/>
    <w:qFormat/>
    <w:tblPr/>
  </w:style>
  <w:style w:type="table" w:styleId="920" w:customStyle="1">
    <w:name w:val="Grid Table 2 - Accent 1"/>
    <w:basedOn w:val="879"/>
    <w:uiPriority w:val="99"/>
    <w:qFormat/>
    <w:tblPr/>
  </w:style>
  <w:style w:type="table" w:styleId="921" w:customStyle="1">
    <w:name w:val="Grid Table 2 - Accent 2"/>
    <w:basedOn w:val="879"/>
    <w:uiPriority w:val="99"/>
    <w:qFormat/>
    <w:tblPr/>
  </w:style>
  <w:style w:type="table" w:styleId="922" w:customStyle="1">
    <w:name w:val="Grid Table 2 - Accent 3"/>
    <w:basedOn w:val="879"/>
    <w:uiPriority w:val="99"/>
    <w:qFormat/>
    <w:tblPr/>
  </w:style>
  <w:style w:type="table" w:styleId="923" w:customStyle="1">
    <w:name w:val="Grid Table 2 - Accent 4"/>
    <w:basedOn w:val="879"/>
    <w:uiPriority w:val="99"/>
    <w:qFormat/>
    <w:tblPr/>
  </w:style>
  <w:style w:type="table" w:styleId="924" w:customStyle="1">
    <w:name w:val="Grid Table 2 - Accent 5"/>
    <w:basedOn w:val="879"/>
    <w:uiPriority w:val="99"/>
    <w:qFormat/>
    <w:tblPr/>
  </w:style>
  <w:style w:type="table" w:styleId="925" w:customStyle="1">
    <w:name w:val="Grid Table 2 - Accent 6"/>
    <w:basedOn w:val="879"/>
    <w:uiPriority w:val="99"/>
    <w:qFormat/>
    <w:tblPr/>
  </w:style>
  <w:style w:type="table" w:styleId="926" w:customStyle="1">
    <w:name w:val="网格表 31"/>
    <w:basedOn w:val="879"/>
    <w:uiPriority w:val="99"/>
    <w:qFormat/>
    <w:tblPr/>
  </w:style>
  <w:style w:type="table" w:styleId="927" w:customStyle="1">
    <w:name w:val="Grid Table 3 - Accent 1"/>
    <w:basedOn w:val="879"/>
    <w:uiPriority w:val="99"/>
    <w:qFormat/>
    <w:tblPr/>
  </w:style>
  <w:style w:type="table" w:styleId="928" w:customStyle="1">
    <w:name w:val="Grid Table 3 - Accent 2"/>
    <w:basedOn w:val="879"/>
    <w:uiPriority w:val="99"/>
    <w:qFormat/>
    <w:tblPr/>
  </w:style>
  <w:style w:type="table" w:styleId="929" w:customStyle="1">
    <w:name w:val="Grid Table 3 - Accent 3"/>
    <w:basedOn w:val="879"/>
    <w:uiPriority w:val="99"/>
    <w:qFormat/>
    <w:tblPr/>
  </w:style>
  <w:style w:type="table" w:styleId="930" w:customStyle="1">
    <w:name w:val="Grid Table 3 - Accent 4"/>
    <w:basedOn w:val="879"/>
    <w:uiPriority w:val="99"/>
    <w:qFormat/>
    <w:tblPr/>
  </w:style>
  <w:style w:type="table" w:styleId="931" w:customStyle="1">
    <w:name w:val="Grid Table 3 - Accent 5"/>
    <w:basedOn w:val="879"/>
    <w:uiPriority w:val="99"/>
    <w:qFormat/>
    <w:tblPr/>
  </w:style>
  <w:style w:type="table" w:styleId="932" w:customStyle="1">
    <w:name w:val="Grid Table 3 - Accent 6"/>
    <w:basedOn w:val="879"/>
    <w:uiPriority w:val="99"/>
    <w:qFormat/>
    <w:tblPr/>
  </w:style>
  <w:style w:type="table" w:styleId="933" w:customStyle="1">
    <w:name w:val="网格表 41"/>
    <w:basedOn w:val="879"/>
    <w:uiPriority w:val="59"/>
    <w:qFormat/>
    <w:tblPr/>
  </w:style>
  <w:style w:type="table" w:styleId="934" w:customStyle="1">
    <w:name w:val="Grid Table 4 - Accent 1"/>
    <w:basedOn w:val="879"/>
    <w:uiPriority w:val="59"/>
    <w:qFormat/>
    <w:tblPr/>
  </w:style>
  <w:style w:type="table" w:styleId="935" w:customStyle="1">
    <w:name w:val="Grid Table 4 - Accent 2"/>
    <w:basedOn w:val="879"/>
    <w:uiPriority w:val="59"/>
    <w:qFormat/>
    <w:tblPr/>
  </w:style>
  <w:style w:type="table" w:styleId="936" w:customStyle="1">
    <w:name w:val="Grid Table 4 - Accent 3"/>
    <w:basedOn w:val="879"/>
    <w:uiPriority w:val="59"/>
    <w:qFormat/>
    <w:tblPr/>
  </w:style>
  <w:style w:type="table" w:styleId="937" w:customStyle="1">
    <w:name w:val="Grid Table 4 - Accent 4"/>
    <w:basedOn w:val="879"/>
    <w:uiPriority w:val="59"/>
    <w:qFormat/>
    <w:tblPr/>
  </w:style>
  <w:style w:type="table" w:styleId="938" w:customStyle="1">
    <w:name w:val="Grid Table 4 - Accent 5"/>
    <w:basedOn w:val="879"/>
    <w:uiPriority w:val="59"/>
    <w:qFormat/>
    <w:tblPr/>
  </w:style>
  <w:style w:type="table" w:styleId="939" w:customStyle="1">
    <w:name w:val="Grid Table 4 - Accent 6"/>
    <w:basedOn w:val="879"/>
    <w:uiPriority w:val="59"/>
    <w:qFormat/>
    <w:tblPr/>
  </w:style>
  <w:style w:type="table" w:styleId="940" w:customStyle="1">
    <w:name w:val="网格表 5 深色1"/>
    <w:basedOn w:val="879"/>
    <w:uiPriority w:val="99"/>
    <w:qFormat/>
    <w:tblPr/>
  </w:style>
  <w:style w:type="table" w:styleId="941" w:customStyle="1">
    <w:name w:val="Grid Table 5 Dark- Accent 1"/>
    <w:basedOn w:val="879"/>
    <w:uiPriority w:val="99"/>
    <w:qFormat/>
    <w:tblPr/>
  </w:style>
  <w:style w:type="table" w:styleId="942" w:customStyle="1">
    <w:name w:val="Grid Table 5 Dark - Accent 2"/>
    <w:basedOn w:val="879"/>
    <w:uiPriority w:val="99"/>
    <w:qFormat/>
    <w:tblPr/>
  </w:style>
  <w:style w:type="table" w:styleId="943" w:customStyle="1">
    <w:name w:val="Grid Table 5 Dark - Accent 3"/>
    <w:basedOn w:val="879"/>
    <w:uiPriority w:val="99"/>
    <w:qFormat/>
    <w:tblPr/>
  </w:style>
  <w:style w:type="table" w:styleId="944" w:customStyle="1">
    <w:name w:val="Grid Table 5 Dark- Accent 4"/>
    <w:basedOn w:val="879"/>
    <w:uiPriority w:val="99"/>
    <w:qFormat/>
    <w:tblPr/>
  </w:style>
  <w:style w:type="table" w:styleId="945" w:customStyle="1">
    <w:name w:val="Grid Table 5 Dark - Accent 5"/>
    <w:basedOn w:val="879"/>
    <w:uiPriority w:val="99"/>
    <w:qFormat/>
    <w:tblPr/>
  </w:style>
  <w:style w:type="table" w:styleId="946" w:customStyle="1">
    <w:name w:val="Grid Table 5 Dark - Accent 6"/>
    <w:basedOn w:val="879"/>
    <w:uiPriority w:val="99"/>
    <w:qFormat/>
    <w:tblPr/>
  </w:style>
  <w:style w:type="table" w:styleId="947" w:customStyle="1">
    <w:name w:val="网格表 6 彩色1"/>
    <w:basedOn w:val="879"/>
    <w:uiPriority w:val="99"/>
    <w:qFormat/>
    <w:tblPr/>
  </w:style>
  <w:style w:type="table" w:styleId="948" w:customStyle="1">
    <w:name w:val="Grid Table 6 Colorful - Accent 1"/>
    <w:basedOn w:val="879"/>
    <w:uiPriority w:val="99"/>
    <w:qFormat/>
    <w:tblPr/>
  </w:style>
  <w:style w:type="table" w:styleId="949" w:customStyle="1">
    <w:name w:val="Grid Table 6 Colorful - Accent 2"/>
    <w:basedOn w:val="879"/>
    <w:uiPriority w:val="99"/>
    <w:qFormat/>
    <w:tblPr/>
  </w:style>
  <w:style w:type="table" w:styleId="950" w:customStyle="1">
    <w:name w:val="Grid Table 6 Colorful - Accent 3"/>
    <w:basedOn w:val="879"/>
    <w:uiPriority w:val="99"/>
    <w:qFormat/>
    <w:tblPr/>
  </w:style>
  <w:style w:type="table" w:styleId="951" w:customStyle="1">
    <w:name w:val="Grid Table 6 Colorful - Accent 4"/>
    <w:basedOn w:val="879"/>
    <w:uiPriority w:val="99"/>
    <w:qFormat/>
    <w:tblPr/>
  </w:style>
  <w:style w:type="table" w:styleId="952" w:customStyle="1">
    <w:name w:val="Grid Table 6 Colorful - Accent 5"/>
    <w:basedOn w:val="879"/>
    <w:uiPriority w:val="99"/>
    <w:qFormat/>
    <w:tblPr/>
  </w:style>
  <w:style w:type="table" w:styleId="953" w:customStyle="1">
    <w:name w:val="Grid Table 6 Colorful - Accent 6"/>
    <w:basedOn w:val="879"/>
    <w:uiPriority w:val="99"/>
    <w:qFormat/>
    <w:tblPr/>
  </w:style>
  <w:style w:type="table" w:styleId="954" w:customStyle="1">
    <w:name w:val="网格表 7 彩色1"/>
    <w:basedOn w:val="879"/>
    <w:uiPriority w:val="99"/>
    <w:qFormat/>
    <w:tblPr/>
  </w:style>
  <w:style w:type="table" w:styleId="955" w:customStyle="1">
    <w:name w:val="Grid Table 7 Colorful - Accent 1"/>
    <w:basedOn w:val="879"/>
    <w:uiPriority w:val="99"/>
    <w:qFormat/>
    <w:tblPr/>
  </w:style>
  <w:style w:type="table" w:styleId="956" w:customStyle="1">
    <w:name w:val="Grid Table 7 Colorful - Accent 2"/>
    <w:basedOn w:val="879"/>
    <w:uiPriority w:val="99"/>
    <w:qFormat/>
    <w:tblPr/>
  </w:style>
  <w:style w:type="table" w:styleId="957" w:customStyle="1">
    <w:name w:val="Grid Table 7 Colorful - Accent 3"/>
    <w:basedOn w:val="879"/>
    <w:uiPriority w:val="99"/>
    <w:qFormat/>
    <w:tblPr/>
  </w:style>
  <w:style w:type="table" w:styleId="958" w:customStyle="1">
    <w:name w:val="Grid Table 7 Colorful - Accent 4"/>
    <w:basedOn w:val="879"/>
    <w:uiPriority w:val="99"/>
    <w:qFormat/>
    <w:tblPr/>
  </w:style>
  <w:style w:type="table" w:styleId="959" w:customStyle="1">
    <w:name w:val="Grid Table 7 Colorful - Accent 5"/>
    <w:basedOn w:val="879"/>
    <w:uiPriority w:val="99"/>
    <w:qFormat/>
    <w:tblPr/>
  </w:style>
  <w:style w:type="table" w:styleId="960" w:customStyle="1">
    <w:name w:val="Grid Table 7 Colorful - Accent 6"/>
    <w:basedOn w:val="879"/>
    <w:uiPriority w:val="99"/>
    <w:qFormat/>
    <w:tblPr/>
  </w:style>
  <w:style w:type="table" w:styleId="961" w:customStyle="1">
    <w:name w:val="清单表 1 浅色1"/>
    <w:basedOn w:val="879"/>
    <w:uiPriority w:val="99"/>
    <w:qFormat/>
    <w:tblPr/>
  </w:style>
  <w:style w:type="table" w:styleId="962" w:customStyle="1">
    <w:name w:val="List Table 1 Light - Accent 1"/>
    <w:basedOn w:val="879"/>
    <w:uiPriority w:val="99"/>
    <w:qFormat/>
    <w:tblPr/>
  </w:style>
  <w:style w:type="table" w:styleId="963" w:customStyle="1">
    <w:name w:val="List Table 1 Light - Accent 2"/>
    <w:basedOn w:val="879"/>
    <w:uiPriority w:val="99"/>
    <w:qFormat/>
    <w:tblPr/>
  </w:style>
  <w:style w:type="table" w:styleId="964" w:customStyle="1">
    <w:name w:val="List Table 1 Light - Accent 3"/>
    <w:basedOn w:val="879"/>
    <w:uiPriority w:val="99"/>
    <w:qFormat/>
    <w:tblPr/>
  </w:style>
  <w:style w:type="table" w:styleId="965" w:customStyle="1">
    <w:name w:val="List Table 1 Light - Accent 4"/>
    <w:basedOn w:val="879"/>
    <w:uiPriority w:val="99"/>
    <w:qFormat/>
    <w:tblPr/>
  </w:style>
  <w:style w:type="table" w:styleId="966" w:customStyle="1">
    <w:name w:val="List Table 1 Light - Accent 5"/>
    <w:basedOn w:val="879"/>
    <w:uiPriority w:val="99"/>
    <w:qFormat/>
    <w:tblPr/>
  </w:style>
  <w:style w:type="table" w:styleId="967" w:customStyle="1">
    <w:name w:val="List Table 1 Light - Accent 6"/>
    <w:basedOn w:val="879"/>
    <w:uiPriority w:val="99"/>
    <w:qFormat/>
    <w:tblPr/>
  </w:style>
  <w:style w:type="table" w:styleId="968" w:customStyle="1">
    <w:name w:val="清单表 21"/>
    <w:basedOn w:val="879"/>
    <w:uiPriority w:val="99"/>
    <w:qFormat/>
    <w:tblPr/>
  </w:style>
  <w:style w:type="table" w:styleId="969" w:customStyle="1">
    <w:name w:val="List Table 2 - Accent 1"/>
    <w:basedOn w:val="879"/>
    <w:uiPriority w:val="99"/>
    <w:qFormat/>
    <w:tblPr/>
  </w:style>
  <w:style w:type="table" w:styleId="970" w:customStyle="1">
    <w:name w:val="List Table 2 - Accent 2"/>
    <w:basedOn w:val="879"/>
    <w:uiPriority w:val="99"/>
    <w:qFormat/>
    <w:tblPr/>
  </w:style>
  <w:style w:type="table" w:styleId="971" w:customStyle="1">
    <w:name w:val="List Table 2 - Accent 3"/>
    <w:basedOn w:val="879"/>
    <w:uiPriority w:val="99"/>
    <w:qFormat/>
    <w:tblPr/>
  </w:style>
  <w:style w:type="table" w:styleId="972" w:customStyle="1">
    <w:name w:val="List Table 2 - Accent 4"/>
    <w:basedOn w:val="879"/>
    <w:uiPriority w:val="99"/>
    <w:qFormat/>
    <w:tblPr/>
  </w:style>
  <w:style w:type="table" w:styleId="973" w:customStyle="1">
    <w:name w:val="List Table 2 - Accent 5"/>
    <w:basedOn w:val="879"/>
    <w:uiPriority w:val="99"/>
    <w:qFormat/>
    <w:tblPr/>
  </w:style>
  <w:style w:type="table" w:styleId="974" w:customStyle="1">
    <w:name w:val="List Table 2 - Accent 6"/>
    <w:basedOn w:val="879"/>
    <w:uiPriority w:val="99"/>
    <w:qFormat/>
    <w:tblPr/>
  </w:style>
  <w:style w:type="table" w:styleId="975" w:customStyle="1">
    <w:name w:val="清单表 31"/>
    <w:basedOn w:val="879"/>
    <w:uiPriority w:val="99"/>
    <w:qFormat/>
    <w:tblPr/>
  </w:style>
  <w:style w:type="table" w:styleId="976" w:customStyle="1">
    <w:name w:val="List Table 3 - Accent 1"/>
    <w:basedOn w:val="879"/>
    <w:uiPriority w:val="99"/>
    <w:qFormat/>
    <w:tblPr/>
  </w:style>
  <w:style w:type="table" w:styleId="977" w:customStyle="1">
    <w:name w:val="List Table 3 - Accent 2"/>
    <w:basedOn w:val="879"/>
    <w:uiPriority w:val="99"/>
    <w:qFormat/>
    <w:tblPr/>
  </w:style>
  <w:style w:type="table" w:styleId="978" w:customStyle="1">
    <w:name w:val="List Table 3 - Accent 3"/>
    <w:basedOn w:val="879"/>
    <w:uiPriority w:val="99"/>
    <w:qFormat/>
    <w:tblPr/>
  </w:style>
  <w:style w:type="table" w:styleId="979" w:customStyle="1">
    <w:name w:val="List Table 3 - Accent 4"/>
    <w:basedOn w:val="879"/>
    <w:uiPriority w:val="99"/>
    <w:qFormat/>
    <w:tblPr/>
  </w:style>
  <w:style w:type="table" w:styleId="980" w:customStyle="1">
    <w:name w:val="List Table 3 - Accent 5"/>
    <w:basedOn w:val="879"/>
    <w:uiPriority w:val="99"/>
    <w:qFormat/>
    <w:tblPr/>
  </w:style>
  <w:style w:type="table" w:styleId="981" w:customStyle="1">
    <w:name w:val="List Table 3 - Accent 6"/>
    <w:basedOn w:val="879"/>
    <w:uiPriority w:val="99"/>
    <w:qFormat/>
    <w:tblPr/>
  </w:style>
  <w:style w:type="table" w:styleId="982" w:customStyle="1">
    <w:name w:val="清单表 41"/>
    <w:basedOn w:val="879"/>
    <w:uiPriority w:val="99"/>
    <w:qFormat/>
    <w:tblPr/>
  </w:style>
  <w:style w:type="table" w:styleId="983" w:customStyle="1">
    <w:name w:val="List Table 4 - Accent 1"/>
    <w:basedOn w:val="879"/>
    <w:uiPriority w:val="99"/>
    <w:qFormat/>
    <w:tblPr/>
  </w:style>
  <w:style w:type="table" w:styleId="984" w:customStyle="1">
    <w:name w:val="List Table 4 - Accent 2"/>
    <w:basedOn w:val="879"/>
    <w:uiPriority w:val="99"/>
    <w:qFormat/>
    <w:tblPr/>
  </w:style>
  <w:style w:type="table" w:styleId="985" w:customStyle="1">
    <w:name w:val="List Table 4 - Accent 3"/>
    <w:basedOn w:val="879"/>
    <w:uiPriority w:val="99"/>
    <w:qFormat/>
    <w:tblPr/>
  </w:style>
  <w:style w:type="table" w:styleId="986" w:customStyle="1">
    <w:name w:val="List Table 4 - Accent 4"/>
    <w:basedOn w:val="879"/>
    <w:uiPriority w:val="99"/>
    <w:qFormat/>
    <w:tblPr/>
  </w:style>
  <w:style w:type="table" w:styleId="987" w:customStyle="1">
    <w:name w:val="List Table 4 - Accent 5"/>
    <w:basedOn w:val="879"/>
    <w:uiPriority w:val="99"/>
    <w:qFormat/>
    <w:tblPr/>
  </w:style>
  <w:style w:type="table" w:styleId="988" w:customStyle="1">
    <w:name w:val="List Table 4 - Accent 6"/>
    <w:basedOn w:val="879"/>
    <w:uiPriority w:val="99"/>
    <w:qFormat/>
    <w:tblPr/>
  </w:style>
  <w:style w:type="table" w:styleId="989" w:customStyle="1">
    <w:name w:val="清单表 5 深色1"/>
    <w:basedOn w:val="879"/>
    <w:uiPriority w:val="99"/>
    <w:qFormat/>
    <w:tblPr/>
  </w:style>
  <w:style w:type="table" w:styleId="990" w:customStyle="1">
    <w:name w:val="List Table 5 Dark - Accent 1"/>
    <w:basedOn w:val="879"/>
    <w:uiPriority w:val="99"/>
    <w:qFormat/>
    <w:tblPr/>
  </w:style>
  <w:style w:type="table" w:styleId="991" w:customStyle="1">
    <w:name w:val="List Table 5 Dark - Accent 2"/>
    <w:basedOn w:val="879"/>
    <w:uiPriority w:val="99"/>
    <w:qFormat/>
    <w:tblPr/>
  </w:style>
  <w:style w:type="table" w:styleId="992" w:customStyle="1">
    <w:name w:val="List Table 5 Dark - Accent 3"/>
    <w:basedOn w:val="879"/>
    <w:uiPriority w:val="99"/>
    <w:qFormat/>
    <w:tblPr/>
  </w:style>
  <w:style w:type="table" w:styleId="993" w:customStyle="1">
    <w:name w:val="List Table 5 Dark - Accent 4"/>
    <w:basedOn w:val="879"/>
    <w:uiPriority w:val="99"/>
    <w:qFormat/>
    <w:tblPr/>
  </w:style>
  <w:style w:type="table" w:styleId="994" w:customStyle="1">
    <w:name w:val="List Table 5 Dark - Accent 5"/>
    <w:basedOn w:val="879"/>
    <w:uiPriority w:val="99"/>
    <w:qFormat/>
    <w:tblPr/>
  </w:style>
  <w:style w:type="table" w:styleId="995" w:customStyle="1">
    <w:name w:val="List Table 5 Dark - Accent 6"/>
    <w:basedOn w:val="879"/>
    <w:uiPriority w:val="99"/>
    <w:qFormat/>
    <w:tblPr/>
  </w:style>
  <w:style w:type="table" w:styleId="996" w:customStyle="1">
    <w:name w:val="清单表 6 彩色1"/>
    <w:basedOn w:val="879"/>
    <w:uiPriority w:val="99"/>
    <w:qFormat/>
    <w:tblPr/>
  </w:style>
  <w:style w:type="table" w:styleId="997" w:customStyle="1">
    <w:name w:val="List Table 6 Colorful - Accent 1"/>
    <w:basedOn w:val="879"/>
    <w:uiPriority w:val="99"/>
    <w:qFormat/>
    <w:tblPr/>
  </w:style>
  <w:style w:type="table" w:styleId="998" w:customStyle="1">
    <w:name w:val="List Table 6 Colorful - Accent 2"/>
    <w:basedOn w:val="879"/>
    <w:uiPriority w:val="99"/>
    <w:qFormat/>
    <w:tblPr/>
  </w:style>
  <w:style w:type="table" w:styleId="999" w:customStyle="1">
    <w:name w:val="List Table 6 Colorful - Accent 3"/>
    <w:basedOn w:val="879"/>
    <w:uiPriority w:val="99"/>
    <w:qFormat/>
    <w:tblPr/>
  </w:style>
  <w:style w:type="table" w:styleId="1000" w:customStyle="1">
    <w:name w:val="List Table 6 Colorful - Accent 4"/>
    <w:basedOn w:val="879"/>
    <w:uiPriority w:val="99"/>
    <w:qFormat/>
    <w:tblPr/>
  </w:style>
  <w:style w:type="table" w:styleId="1001" w:customStyle="1">
    <w:name w:val="List Table 6 Colorful - Accent 5"/>
    <w:basedOn w:val="879"/>
    <w:uiPriority w:val="99"/>
    <w:qFormat/>
    <w:tblPr/>
  </w:style>
  <w:style w:type="table" w:styleId="1002" w:customStyle="1">
    <w:name w:val="List Table 6 Colorful - Accent 6"/>
    <w:basedOn w:val="879"/>
    <w:uiPriority w:val="99"/>
    <w:qFormat/>
    <w:tblPr/>
  </w:style>
  <w:style w:type="table" w:styleId="1003" w:customStyle="1">
    <w:name w:val="清单表 7 彩色1"/>
    <w:basedOn w:val="879"/>
    <w:uiPriority w:val="99"/>
    <w:qFormat/>
    <w:tblPr/>
  </w:style>
  <w:style w:type="table" w:styleId="1004" w:customStyle="1">
    <w:name w:val="List Table 7 Colorful - Accent 1"/>
    <w:basedOn w:val="879"/>
    <w:uiPriority w:val="99"/>
    <w:qFormat/>
    <w:tblPr/>
  </w:style>
  <w:style w:type="table" w:styleId="1005" w:customStyle="1">
    <w:name w:val="List Table 7 Colorful - Accent 2"/>
    <w:basedOn w:val="879"/>
    <w:uiPriority w:val="99"/>
    <w:qFormat/>
    <w:tblPr/>
  </w:style>
  <w:style w:type="table" w:styleId="1006" w:customStyle="1">
    <w:name w:val="List Table 7 Colorful - Accent 3"/>
    <w:basedOn w:val="879"/>
    <w:uiPriority w:val="99"/>
    <w:qFormat/>
    <w:tblPr/>
  </w:style>
  <w:style w:type="table" w:styleId="1007" w:customStyle="1">
    <w:name w:val="List Table 7 Colorful - Accent 4"/>
    <w:basedOn w:val="879"/>
    <w:uiPriority w:val="99"/>
    <w:qFormat/>
    <w:tblPr/>
  </w:style>
  <w:style w:type="table" w:styleId="1008" w:customStyle="1">
    <w:name w:val="List Table 7 Colorful - Accent 5"/>
    <w:basedOn w:val="879"/>
    <w:uiPriority w:val="99"/>
    <w:qFormat/>
    <w:tblPr/>
  </w:style>
  <w:style w:type="table" w:styleId="1009" w:customStyle="1">
    <w:name w:val="List Table 7 Colorful - Accent 6"/>
    <w:basedOn w:val="879"/>
    <w:uiPriority w:val="99"/>
    <w:qFormat/>
    <w:tblPr/>
  </w:style>
  <w:style w:type="table" w:styleId="1010" w:customStyle="1">
    <w:name w:val="Lined - Accent"/>
    <w:basedOn w:val="879"/>
    <w:uiPriority w:val="99"/>
    <w:qFormat/>
    <w:rPr>
      <w:color w:val="404040"/>
    </w:rPr>
    <w:tblPr/>
  </w:style>
  <w:style w:type="table" w:styleId="1011" w:customStyle="1">
    <w:name w:val="Lined - Accent 1"/>
    <w:basedOn w:val="879"/>
    <w:uiPriority w:val="99"/>
    <w:qFormat/>
    <w:rPr>
      <w:color w:val="404040"/>
    </w:rPr>
    <w:tblPr/>
  </w:style>
  <w:style w:type="table" w:styleId="1012" w:customStyle="1">
    <w:name w:val="Lined - Accent 2"/>
    <w:basedOn w:val="879"/>
    <w:uiPriority w:val="99"/>
    <w:qFormat/>
    <w:rPr>
      <w:color w:val="404040"/>
    </w:rPr>
    <w:tblPr/>
  </w:style>
  <w:style w:type="table" w:styleId="1013" w:customStyle="1">
    <w:name w:val="Lined - Accent 3"/>
    <w:basedOn w:val="879"/>
    <w:uiPriority w:val="99"/>
    <w:qFormat/>
    <w:rPr>
      <w:color w:val="404040"/>
    </w:rPr>
    <w:tblPr/>
  </w:style>
  <w:style w:type="table" w:styleId="1014" w:customStyle="1">
    <w:name w:val="Lined - Accent 4"/>
    <w:basedOn w:val="879"/>
    <w:uiPriority w:val="99"/>
    <w:qFormat/>
    <w:rPr>
      <w:color w:val="404040"/>
    </w:rPr>
    <w:tblPr/>
  </w:style>
  <w:style w:type="table" w:styleId="1015" w:customStyle="1">
    <w:name w:val="Lined - Accent 5"/>
    <w:basedOn w:val="879"/>
    <w:uiPriority w:val="99"/>
    <w:qFormat/>
    <w:rPr>
      <w:color w:val="404040"/>
    </w:rPr>
    <w:tblPr/>
  </w:style>
  <w:style w:type="table" w:styleId="1016" w:customStyle="1">
    <w:name w:val="Lined - Accent 6"/>
    <w:basedOn w:val="879"/>
    <w:uiPriority w:val="99"/>
    <w:qFormat/>
    <w:rPr>
      <w:color w:val="404040"/>
    </w:rPr>
    <w:tblPr/>
  </w:style>
  <w:style w:type="table" w:styleId="1017" w:customStyle="1">
    <w:name w:val="Bordered &amp; Lined - Accent"/>
    <w:basedOn w:val="879"/>
    <w:uiPriority w:val="99"/>
    <w:qFormat/>
    <w:rPr>
      <w:color w:val="404040"/>
    </w:rPr>
    <w:tblPr/>
  </w:style>
  <w:style w:type="table" w:styleId="1018" w:customStyle="1">
    <w:name w:val="Bordered &amp; Lined - Accent 1"/>
    <w:basedOn w:val="879"/>
    <w:uiPriority w:val="99"/>
    <w:qFormat/>
    <w:rPr>
      <w:color w:val="404040"/>
    </w:rPr>
    <w:tblPr/>
  </w:style>
  <w:style w:type="table" w:styleId="1019" w:customStyle="1">
    <w:name w:val="Bordered &amp; Lined - Accent 2"/>
    <w:basedOn w:val="879"/>
    <w:uiPriority w:val="99"/>
    <w:qFormat/>
    <w:rPr>
      <w:color w:val="404040"/>
    </w:rPr>
    <w:tblPr/>
  </w:style>
  <w:style w:type="table" w:styleId="1020" w:customStyle="1">
    <w:name w:val="Bordered &amp; Lined - Accent 3"/>
    <w:basedOn w:val="879"/>
    <w:uiPriority w:val="99"/>
    <w:qFormat/>
    <w:rPr>
      <w:color w:val="404040"/>
    </w:rPr>
    <w:tblPr/>
  </w:style>
  <w:style w:type="table" w:styleId="1021" w:customStyle="1">
    <w:name w:val="Bordered &amp; Lined - Accent 4"/>
    <w:basedOn w:val="879"/>
    <w:uiPriority w:val="99"/>
    <w:qFormat/>
    <w:rPr>
      <w:color w:val="404040"/>
    </w:rPr>
    <w:tblPr/>
  </w:style>
  <w:style w:type="table" w:styleId="1022" w:customStyle="1">
    <w:name w:val="Bordered &amp; Lined - Accent 5"/>
    <w:basedOn w:val="879"/>
    <w:uiPriority w:val="99"/>
    <w:qFormat/>
    <w:rPr>
      <w:color w:val="404040"/>
    </w:rPr>
    <w:tblPr/>
  </w:style>
  <w:style w:type="table" w:styleId="1023" w:customStyle="1">
    <w:name w:val="Bordered &amp; Lined - Accent 6"/>
    <w:basedOn w:val="879"/>
    <w:uiPriority w:val="99"/>
    <w:qFormat/>
    <w:rPr>
      <w:color w:val="404040"/>
    </w:rPr>
    <w:tblPr/>
  </w:style>
  <w:style w:type="table" w:styleId="1024" w:customStyle="1">
    <w:name w:val="Bordered"/>
    <w:basedOn w:val="879"/>
    <w:uiPriority w:val="99"/>
    <w:qFormat/>
    <w:tblPr/>
  </w:style>
  <w:style w:type="table" w:styleId="1025" w:customStyle="1">
    <w:name w:val="Bordered - Accent 1"/>
    <w:basedOn w:val="879"/>
    <w:uiPriority w:val="99"/>
    <w:qFormat/>
    <w:tblPr/>
  </w:style>
  <w:style w:type="table" w:styleId="1026" w:customStyle="1">
    <w:name w:val="Bordered - Accent 2"/>
    <w:basedOn w:val="879"/>
    <w:uiPriority w:val="99"/>
    <w:qFormat/>
    <w:tblPr/>
  </w:style>
  <w:style w:type="table" w:styleId="1027" w:customStyle="1">
    <w:name w:val="Bordered - Accent 3"/>
    <w:basedOn w:val="879"/>
    <w:uiPriority w:val="99"/>
    <w:qFormat/>
    <w:tblPr/>
  </w:style>
  <w:style w:type="table" w:styleId="1028" w:customStyle="1">
    <w:name w:val="Bordered - Accent 4"/>
    <w:basedOn w:val="879"/>
    <w:uiPriority w:val="99"/>
    <w:qFormat/>
    <w:tblPr/>
  </w:style>
  <w:style w:type="table" w:styleId="1029" w:customStyle="1">
    <w:name w:val="Bordered - Accent 5"/>
    <w:basedOn w:val="879"/>
    <w:uiPriority w:val="99"/>
    <w:qFormat/>
    <w:tblPr/>
  </w:style>
  <w:style w:type="table" w:styleId="1030" w:customStyle="1">
    <w:name w:val="Bordered - Accent 6"/>
    <w:basedOn w:val="879"/>
    <w:uiPriority w:val="99"/>
    <w:qFormat/>
    <w:tblPr/>
  </w:style>
  <w:style w:type="paragraph" w:styleId="1031" w:customStyle="1">
    <w:name w:val="脚注文本1"/>
    <w:basedOn w:val="800"/>
    <w:link w:val="1032"/>
    <w:uiPriority w:val="99"/>
    <w:semiHidden/>
    <w:unhideWhenUsed/>
    <w:qFormat/>
    <w:pPr>
      <w:spacing w:after="40"/>
    </w:pPr>
    <w:rPr>
      <w:sz w:val="18"/>
      <w:szCs w:val="20"/>
      <w:lang w:val="en-US" w:eastAsia="en-US"/>
    </w:rPr>
  </w:style>
  <w:style w:type="character" w:styleId="1032" w:customStyle="1">
    <w:name w:val="脚注文本 字符"/>
    <w:link w:val="1031"/>
    <w:uiPriority w:val="99"/>
    <w:qFormat/>
    <w:rPr>
      <w:sz w:val="18"/>
    </w:rPr>
  </w:style>
  <w:style w:type="character" w:styleId="1033" w:customStyle="1">
    <w:name w:val="脚注引用1"/>
    <w:link w:val="800"/>
    <w:uiPriority w:val="99"/>
    <w:unhideWhenUsed/>
    <w:qFormat/>
    <w:rPr>
      <w:vertAlign w:val="superscript"/>
    </w:rPr>
  </w:style>
  <w:style w:type="paragraph" w:styleId="1034" w:customStyle="1">
    <w:name w:val="尾注文本1"/>
    <w:basedOn w:val="800"/>
    <w:link w:val="1035"/>
    <w:uiPriority w:val="99"/>
    <w:semiHidden/>
    <w:unhideWhenUsed/>
    <w:qFormat/>
    <w:rPr>
      <w:sz w:val="20"/>
      <w:szCs w:val="20"/>
      <w:lang w:val="en-US" w:eastAsia="en-US"/>
    </w:rPr>
  </w:style>
  <w:style w:type="character" w:styleId="1035" w:customStyle="1">
    <w:name w:val="尾注文本 字符"/>
    <w:link w:val="1034"/>
    <w:uiPriority w:val="99"/>
    <w:qFormat/>
    <w:rPr>
      <w:sz w:val="20"/>
    </w:rPr>
  </w:style>
  <w:style w:type="character" w:styleId="1036" w:customStyle="1">
    <w:name w:val="尾注引用1"/>
    <w:link w:val="800"/>
    <w:uiPriority w:val="99"/>
    <w:semiHidden/>
    <w:unhideWhenUsed/>
    <w:qFormat/>
    <w:rPr>
      <w:vertAlign w:val="superscript"/>
    </w:rPr>
  </w:style>
  <w:style w:type="paragraph" w:styleId="1037" w:customStyle="1">
    <w:name w:val="TOC 标题"/>
    <w:uiPriority w:val="39"/>
    <w:unhideWhenUsed/>
    <w:qFormat/>
    <w:rPr>
      <w:rFonts w:hint="default" w:ascii="等线" w:hAnsi="等线" w:eastAsia="等线" w:cs="Times New Roman"/>
      <w:lang w:val="en-US" w:eastAsia="zh-CN" w:bidi="ar-SA"/>
    </w:rPr>
  </w:style>
  <w:style w:type="paragraph" w:styleId="1038" w:customStyle="1">
    <w:name w:val="图表目录1"/>
    <w:basedOn w:val="800"/>
    <w:next w:val="800"/>
    <w:uiPriority w:val="99"/>
    <w:unhideWhenUsed/>
    <w:qFormat/>
  </w:style>
  <w:style w:type="paragraph" w:styleId="1039" w:customStyle="1">
    <w:name w:val="标题 21"/>
    <w:basedOn w:val="800"/>
    <w:next w:val="1040"/>
    <w:link w:val="1045"/>
    <w:uiPriority w:val="0"/>
    <w:qFormat/>
    <w:pPr>
      <w:ind w:firstLine="200"/>
      <w:jc w:val="center"/>
      <w:keepLines/>
      <w:keepNext/>
      <w:spacing w:before="120" w:after="120"/>
      <w:outlineLvl w:val="1"/>
    </w:pPr>
    <w:rPr>
      <w:rFonts w:ascii="Arial" w:hAnsi="Arial" w:eastAsia="黑体"/>
      <w:b/>
      <w:sz w:val="28"/>
      <w:szCs w:val="28"/>
      <w:lang w:val="en-US" w:eastAsia="en-US"/>
    </w:rPr>
  </w:style>
  <w:style w:type="paragraph" w:styleId="1040" w:customStyle="1">
    <w:name w:val="正文缩进11"/>
    <w:basedOn w:val="800"/>
    <w:next w:val="800"/>
    <w:link w:val="1046"/>
    <w:uiPriority w:val="0"/>
    <w:qFormat/>
    <w:pPr>
      <w:ind w:firstLine="420"/>
    </w:pPr>
    <w:rPr>
      <w:rFonts w:ascii="Times New Roman" w:hAnsi="Times New Roman" w:eastAsia="宋体"/>
      <w:sz w:val="20"/>
      <w:szCs w:val="20"/>
      <w:lang w:val="en-US" w:eastAsia="en-US"/>
    </w:rPr>
  </w:style>
  <w:style w:type="paragraph" w:styleId="1041" w:customStyle="1">
    <w:name w:val="标题 31"/>
    <w:basedOn w:val="800"/>
    <w:next w:val="1040"/>
    <w:link w:val="1047"/>
    <w:uiPriority w:val="0"/>
    <w:qFormat/>
    <w:pPr>
      <w:ind w:firstLine="200"/>
      <w:keepLines/>
      <w:keepNext/>
      <w:spacing w:before="120" w:after="120"/>
      <w:outlineLvl w:val="2"/>
    </w:pPr>
    <w:rPr>
      <w:rFonts w:ascii="Times New Roman" w:hAnsi="Times New Roman" w:eastAsia="黑体"/>
      <w:b/>
      <w:sz w:val="32"/>
      <w:szCs w:val="20"/>
      <w:lang w:val="en-US" w:eastAsia="en-US"/>
    </w:rPr>
  </w:style>
  <w:style w:type="paragraph" w:styleId="1042" w:customStyle="1">
    <w:name w:val="标题 41"/>
    <w:basedOn w:val="800"/>
    <w:next w:val="800"/>
    <w:link w:val="1048"/>
    <w:uiPriority w:val="0"/>
    <w:qFormat/>
    <w:pPr>
      <w:ind w:firstLine="200"/>
      <w:keepLines/>
      <w:keepNext/>
      <w:spacing w:before="280" w:after="290" w:line="376" w:lineRule="auto"/>
      <w:outlineLvl w:val="3"/>
    </w:pPr>
    <w:rPr>
      <w:rFonts w:ascii="Cambria" w:hAnsi="Cambria" w:eastAsia="宋体"/>
      <w:b/>
      <w:bCs/>
      <w:color w:val="000000"/>
      <w:sz w:val="28"/>
      <w:szCs w:val="28"/>
      <w:lang w:val="en-US" w:eastAsia="en-US"/>
    </w:rPr>
  </w:style>
  <w:style w:type="paragraph" w:styleId="1043" w:customStyle="1">
    <w:name w:val="标题 51"/>
    <w:basedOn w:val="800"/>
    <w:next w:val="800"/>
    <w:link w:val="1049"/>
    <w:uiPriority w:val="0"/>
    <w:qFormat/>
    <w:pPr>
      <w:keepLines/>
      <w:keepNext/>
      <w:spacing w:before="280" w:after="290" w:line="376" w:lineRule="auto"/>
      <w:outlineLvl w:val="4"/>
    </w:pPr>
    <w:rPr>
      <w:rFonts w:ascii="Times New Roman" w:hAnsi="Times New Roman" w:eastAsia="宋体"/>
      <w:b/>
      <w:bCs/>
      <w:sz w:val="28"/>
      <w:szCs w:val="28"/>
      <w:lang w:val="en-US" w:eastAsia="en-US"/>
    </w:rPr>
  </w:style>
  <w:style w:type="character" w:styleId="1044" w:customStyle="1">
    <w:name w:val="标题 1 字符1"/>
    <w:uiPriority w:val="0"/>
    <w:qFormat/>
    <w:rPr>
      <w:rFonts w:ascii="Times New Roman" w:hAnsi="Times New Roman" w:eastAsia="宋体" w:cs="Times New Roman"/>
      <w:b/>
      <w:bCs/>
      <w:sz w:val="44"/>
      <w:szCs w:val="44"/>
    </w:rPr>
  </w:style>
  <w:style w:type="character" w:styleId="1045" w:customStyle="1">
    <w:name w:val="标题 2 字符"/>
    <w:link w:val="1039"/>
    <w:uiPriority w:val="0"/>
    <w:qFormat/>
    <w:rPr>
      <w:rFonts w:ascii="Arial" w:hAnsi="Arial" w:eastAsia="黑体" w:cs="Times New Roman"/>
      <w:b/>
      <w:sz w:val="28"/>
      <w:szCs w:val="28"/>
    </w:rPr>
  </w:style>
  <w:style w:type="character" w:styleId="1046" w:customStyle="1">
    <w:name w:val="正文缩进 字符"/>
    <w:link w:val="1040"/>
    <w:uiPriority w:val="0"/>
    <w:qFormat/>
    <w:rPr>
      <w:rFonts w:ascii="Times New Roman" w:hAnsi="Times New Roman" w:eastAsia="宋体" w:cs="Times New Roman"/>
      <w:szCs w:val="20"/>
    </w:rPr>
  </w:style>
  <w:style w:type="character" w:styleId="1047" w:customStyle="1">
    <w:name w:val="标题 3 字符"/>
    <w:link w:val="1041"/>
    <w:uiPriority w:val="0"/>
    <w:qFormat/>
    <w:rPr>
      <w:rFonts w:ascii="Times New Roman" w:hAnsi="Times New Roman" w:eastAsia="黑体" w:cs="Times New Roman"/>
      <w:b/>
      <w:sz w:val="32"/>
      <w:szCs w:val="20"/>
    </w:rPr>
  </w:style>
  <w:style w:type="character" w:styleId="1048" w:customStyle="1">
    <w:name w:val="标题 4 字符"/>
    <w:link w:val="1042"/>
    <w:uiPriority w:val="0"/>
    <w:qFormat/>
    <w:rPr>
      <w:rFonts w:ascii="Cambria" w:hAnsi="Cambria" w:eastAsia="宋体" w:cs="Times New Roman"/>
      <w:b/>
      <w:bCs/>
      <w:color w:val="000000"/>
      <w:sz w:val="28"/>
      <w:szCs w:val="28"/>
    </w:rPr>
  </w:style>
  <w:style w:type="character" w:styleId="1049" w:customStyle="1">
    <w:name w:val="标题 5 字符1"/>
    <w:link w:val="1043"/>
    <w:uiPriority w:val="0"/>
    <w:qFormat/>
    <w:rPr>
      <w:rFonts w:ascii="Times New Roman" w:hAnsi="Times New Roman" w:eastAsia="宋体" w:cs="Times New Roman"/>
      <w:b/>
      <w:bCs/>
      <w:sz w:val="28"/>
      <w:szCs w:val="28"/>
    </w:rPr>
  </w:style>
  <w:style w:type="paragraph" w:styleId="1050" w:customStyle="1">
    <w:name w:val="文档结构图1"/>
    <w:basedOn w:val="800"/>
    <w:link w:val="1051"/>
    <w:uiPriority w:val="0"/>
    <w:qFormat/>
    <w:pPr>
      <w:ind w:firstLine="200"/>
      <w:shd w:val="clear" w:color="auto" w:fill="000080"/>
    </w:pPr>
    <w:rPr>
      <w:rFonts w:ascii="Times New Roman" w:hAnsi="Times New Roman" w:eastAsia="宋体"/>
      <w:sz w:val="20"/>
      <w:szCs w:val="20"/>
      <w:lang w:val="en-US" w:eastAsia="en-US"/>
    </w:rPr>
  </w:style>
  <w:style w:type="character" w:styleId="1051" w:customStyle="1">
    <w:name w:val="文档结构图 字符1"/>
    <w:link w:val="1050"/>
    <w:uiPriority w:val="0"/>
    <w:qFormat/>
    <w:rPr>
      <w:rFonts w:ascii="Times New Roman" w:hAnsi="Times New Roman" w:eastAsia="宋体" w:cs="Times New Roman"/>
      <w:szCs w:val="20"/>
      <w:shd w:val="clear" w:color="auto" w:fill="000080"/>
    </w:rPr>
  </w:style>
  <w:style w:type="paragraph" w:styleId="1052" w:customStyle="1">
    <w:name w:val="批注文字1"/>
    <w:basedOn w:val="800"/>
    <w:link w:val="1053"/>
    <w:uiPriority w:val="0"/>
    <w:qFormat/>
    <w:pPr>
      <w:ind w:firstLine="200"/>
      <w:jc w:val="left"/>
    </w:pPr>
    <w:rPr>
      <w:rFonts w:ascii="Times New Roman" w:hAnsi="Times New Roman" w:eastAsia="宋体"/>
      <w:sz w:val="20"/>
      <w:szCs w:val="20"/>
      <w:lang w:val="en-US" w:eastAsia="en-US"/>
    </w:rPr>
  </w:style>
  <w:style w:type="character" w:styleId="1053" w:customStyle="1">
    <w:name w:val="批注文字 字符1"/>
    <w:link w:val="1052"/>
    <w:uiPriority w:val="0"/>
    <w:qFormat/>
    <w:rPr>
      <w:rFonts w:ascii="Times New Roman" w:hAnsi="Times New Roman" w:eastAsia="宋体" w:cs="Times New Roman"/>
      <w:szCs w:val="20"/>
    </w:rPr>
  </w:style>
  <w:style w:type="paragraph" w:styleId="1054" w:customStyle="1">
    <w:name w:val="正文文本1"/>
    <w:basedOn w:val="800"/>
    <w:next w:val="800"/>
    <w:link w:val="1055"/>
    <w:uiPriority w:val="0"/>
    <w:qFormat/>
    <w:pPr>
      <w:ind w:firstLine="200"/>
      <w:spacing w:after="120"/>
    </w:pPr>
    <w:rPr>
      <w:rFonts w:ascii="宋体" w:hAnsi="Times New Roman" w:eastAsia="宋体"/>
      <w:sz w:val="24"/>
      <w:szCs w:val="20"/>
      <w:lang w:val="en-US" w:eastAsia="en-US"/>
    </w:rPr>
  </w:style>
  <w:style w:type="character" w:styleId="1055" w:customStyle="1">
    <w:name w:val="正文文本 字符1"/>
    <w:link w:val="1054"/>
    <w:uiPriority w:val="0"/>
    <w:qFormat/>
    <w:rPr>
      <w:rFonts w:ascii="宋体" w:hAnsi="Times New Roman" w:eastAsia="宋体" w:cs="Times New Roman"/>
      <w:sz w:val="24"/>
      <w:szCs w:val="20"/>
    </w:rPr>
  </w:style>
  <w:style w:type="paragraph" w:styleId="1056" w:customStyle="1">
    <w:name w:val="正文文本缩进1"/>
    <w:basedOn w:val="800"/>
    <w:link w:val="1057"/>
    <w:uiPriority w:val="99"/>
    <w:unhideWhenUsed/>
    <w:qFormat/>
    <w:pPr>
      <w:ind w:left="420" w:firstLine="200"/>
      <w:spacing w:after="120"/>
    </w:pPr>
    <w:rPr>
      <w:rFonts w:ascii="Times New Roman" w:hAnsi="Times New Roman" w:eastAsia="宋体"/>
      <w:sz w:val="20"/>
      <w:szCs w:val="20"/>
      <w:lang w:val="en-US" w:eastAsia="en-US"/>
    </w:rPr>
  </w:style>
  <w:style w:type="character" w:styleId="1057" w:customStyle="1">
    <w:name w:val="正文文本缩进 字符"/>
    <w:link w:val="1056"/>
    <w:uiPriority w:val="99"/>
    <w:qFormat/>
    <w:rPr>
      <w:rFonts w:ascii="Times New Roman" w:hAnsi="Times New Roman" w:eastAsia="宋体" w:cs="Times New Roman"/>
      <w:szCs w:val="20"/>
    </w:rPr>
  </w:style>
  <w:style w:type="paragraph" w:styleId="1058" w:customStyle="1">
    <w:name w:val="纯文本1"/>
    <w:basedOn w:val="800"/>
    <w:link w:val="1059"/>
    <w:uiPriority w:val="0"/>
    <w:qFormat/>
    <w:pPr>
      <w:ind w:firstLine="200"/>
      <w:jc w:val="left"/>
      <w:widowControl/>
    </w:pPr>
    <w:rPr>
      <w:rFonts w:ascii="宋体" w:hAnsi="Courier New" w:eastAsia="宋体"/>
      <w:sz w:val="20"/>
      <w:szCs w:val="20"/>
      <w:lang w:val="en-US" w:eastAsia="en-US"/>
    </w:rPr>
  </w:style>
  <w:style w:type="character" w:styleId="1059" w:customStyle="1">
    <w:name w:val="纯文本 字符1"/>
    <w:link w:val="1058"/>
    <w:uiPriority w:val="0"/>
    <w:qFormat/>
    <w:rPr>
      <w:rFonts w:ascii="宋体" w:hAnsi="Courier New" w:eastAsia="宋体" w:cs="Times New Roman"/>
      <w:szCs w:val="20"/>
    </w:rPr>
  </w:style>
  <w:style w:type="paragraph" w:styleId="1060" w:customStyle="1">
    <w:name w:val="日期1"/>
    <w:basedOn w:val="800"/>
    <w:next w:val="800"/>
    <w:link w:val="1061"/>
    <w:uiPriority w:val="0"/>
    <w:qFormat/>
    <w:pPr>
      <w:ind w:left="100" w:firstLine="200"/>
    </w:pPr>
    <w:rPr>
      <w:rFonts w:ascii="Times New Roman" w:hAnsi="Times New Roman" w:eastAsia="宋体"/>
      <w:sz w:val="20"/>
      <w:szCs w:val="24"/>
      <w:lang w:val="en-US" w:eastAsia="en-US"/>
    </w:rPr>
  </w:style>
  <w:style w:type="character" w:styleId="1061" w:customStyle="1">
    <w:name w:val="日期 字符"/>
    <w:link w:val="1060"/>
    <w:uiPriority w:val="0"/>
    <w:qFormat/>
    <w:rPr>
      <w:rFonts w:ascii="Times New Roman" w:hAnsi="Times New Roman" w:eastAsia="宋体" w:cs="Times New Roman"/>
      <w:szCs w:val="24"/>
    </w:rPr>
  </w:style>
  <w:style w:type="paragraph" w:styleId="1062" w:customStyle="1">
    <w:name w:val="正文文本缩进 21"/>
    <w:basedOn w:val="800"/>
    <w:link w:val="1063"/>
    <w:uiPriority w:val="0"/>
    <w:qFormat/>
    <w:pPr>
      <w:ind w:left="420" w:firstLine="200"/>
      <w:spacing w:after="120" w:line="480" w:lineRule="auto"/>
    </w:pPr>
    <w:rPr>
      <w:rFonts w:ascii="Times New Roman" w:hAnsi="Times New Roman" w:eastAsia="宋体"/>
      <w:sz w:val="20"/>
      <w:szCs w:val="20"/>
      <w:lang w:val="en-US" w:eastAsia="en-US"/>
    </w:rPr>
  </w:style>
  <w:style w:type="character" w:styleId="1063" w:customStyle="1">
    <w:name w:val="正文文本缩进 2 字符"/>
    <w:link w:val="1062"/>
    <w:uiPriority w:val="0"/>
    <w:qFormat/>
    <w:rPr>
      <w:rFonts w:ascii="Times New Roman" w:hAnsi="Times New Roman" w:eastAsia="宋体" w:cs="Times New Roman"/>
      <w:szCs w:val="20"/>
    </w:rPr>
  </w:style>
  <w:style w:type="paragraph" w:styleId="1064" w:customStyle="1">
    <w:name w:val="批注框文本1"/>
    <w:basedOn w:val="800"/>
    <w:link w:val="1065"/>
    <w:uiPriority w:val="0"/>
    <w:qFormat/>
    <w:pPr>
      <w:ind w:firstLine="200"/>
    </w:pPr>
    <w:rPr>
      <w:rFonts w:ascii="Times New Roman" w:hAnsi="Times New Roman" w:eastAsia="宋体"/>
      <w:sz w:val="18"/>
      <w:szCs w:val="18"/>
      <w:lang w:val="en-US" w:eastAsia="en-US"/>
    </w:rPr>
  </w:style>
  <w:style w:type="character" w:styleId="1065" w:customStyle="1">
    <w:name w:val="批注框文本 字符"/>
    <w:link w:val="1064"/>
    <w:uiPriority w:val="0"/>
    <w:qFormat/>
    <w:rPr>
      <w:rFonts w:ascii="Times New Roman" w:hAnsi="Times New Roman" w:eastAsia="宋体" w:cs="Times New Roman"/>
      <w:sz w:val="18"/>
      <w:szCs w:val="18"/>
    </w:rPr>
  </w:style>
  <w:style w:type="paragraph" w:styleId="1066" w:customStyle="1">
    <w:name w:val="页脚1"/>
    <w:basedOn w:val="800"/>
    <w:link w:val="1067"/>
    <w:uiPriority w:val="99"/>
    <w:unhideWhenUsed/>
    <w:qFormat/>
    <w:pPr>
      <w:jc w:val="left"/>
      <w:tabs>
        <w:tab w:val="center" w:pos="4153" w:leader="none"/>
        <w:tab w:val="right" w:pos="8306" w:leader="none"/>
      </w:tabs>
    </w:pPr>
    <w:rPr>
      <w:sz w:val="18"/>
      <w:szCs w:val="18"/>
      <w:lang w:val="en-US" w:eastAsia="en-US"/>
    </w:rPr>
  </w:style>
  <w:style w:type="character" w:styleId="1067" w:customStyle="1">
    <w:name w:val="页脚 字符"/>
    <w:link w:val="1066"/>
    <w:uiPriority w:val="99"/>
    <w:qFormat/>
    <w:rPr>
      <w:sz w:val="18"/>
      <w:szCs w:val="18"/>
    </w:rPr>
  </w:style>
  <w:style w:type="paragraph" w:styleId="1068" w:customStyle="1">
    <w:name w:val="寄信人地址1"/>
    <w:basedOn w:val="800"/>
    <w:uiPriority w:val="99"/>
    <w:qFormat/>
    <w:pPr>
      <w:ind w:firstLine="200"/>
    </w:pPr>
    <w:rPr>
      <w:rFonts w:ascii="Arial" w:hAnsi="Arial" w:eastAsia="宋体"/>
      <w:szCs w:val="20"/>
    </w:rPr>
  </w:style>
  <w:style w:type="paragraph" w:styleId="1069" w:customStyle="1">
    <w:name w:val="页眉1"/>
    <w:basedOn w:val="800"/>
    <w:link w:val="1070"/>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070" w:customStyle="1">
    <w:name w:val="页眉 字符"/>
    <w:link w:val="1069"/>
    <w:uiPriority w:val="99"/>
    <w:qFormat/>
    <w:rPr>
      <w:sz w:val="18"/>
      <w:szCs w:val="18"/>
    </w:rPr>
  </w:style>
  <w:style w:type="character" w:styleId="1071" w:customStyle="1">
    <w:name w:val="正文文本 2 字符1"/>
    <w:link w:val="845"/>
    <w:uiPriority w:val="0"/>
    <w:qFormat/>
    <w:rPr>
      <w:rFonts w:ascii="Times New Roman" w:hAnsi="Times New Roman" w:eastAsia="宋体" w:cs="Times New Roman"/>
      <w:szCs w:val="20"/>
    </w:rPr>
  </w:style>
  <w:style w:type="paragraph" w:styleId="1072" w:customStyle="1">
    <w:name w:val="列表接续 21"/>
    <w:basedOn w:val="800"/>
    <w:next w:val="800"/>
    <w:uiPriority w:val="0"/>
    <w:qFormat/>
    <w:pPr>
      <w:ind w:left="840" w:firstLine="200"/>
      <w:spacing w:after="120"/>
    </w:pPr>
    <w:rPr>
      <w:rFonts w:ascii="Times New Roman" w:hAnsi="Times New Roman" w:eastAsia="宋体"/>
      <w:szCs w:val="20"/>
    </w:rPr>
  </w:style>
  <w:style w:type="paragraph" w:styleId="1073" w:customStyle="1">
    <w:name w:val="普通(网站)11"/>
    <w:basedOn w:val="800"/>
    <w:uiPriority w:val="99"/>
    <w:qFormat/>
    <w:pPr>
      <w:ind w:firstLine="200"/>
      <w:jc w:val="left"/>
      <w:spacing w:before="100" w:beforeAutospacing="1" w:after="100" w:afterAutospacing="1"/>
      <w:widowControl/>
    </w:pPr>
    <w:rPr>
      <w:rFonts w:ascii="宋体" w:hAnsi="宋体" w:eastAsia="宋体" w:cs="宋体"/>
      <w:sz w:val="24"/>
      <w:szCs w:val="24"/>
    </w:rPr>
  </w:style>
  <w:style w:type="paragraph" w:styleId="1074" w:customStyle="1">
    <w:name w:val="批注主题1"/>
    <w:basedOn w:val="1052"/>
    <w:next w:val="1052"/>
    <w:link w:val="1075"/>
    <w:uiPriority w:val="0"/>
    <w:qFormat/>
    <w:rPr>
      <w:b/>
      <w:bCs/>
      <w:lang w:val="en-US" w:eastAsia="en-US"/>
    </w:rPr>
  </w:style>
  <w:style w:type="character" w:styleId="1075" w:customStyle="1">
    <w:name w:val="批注主题 字符1"/>
    <w:link w:val="1074"/>
    <w:uiPriority w:val="0"/>
    <w:qFormat/>
    <w:rPr>
      <w:rFonts w:ascii="Times New Roman" w:hAnsi="Times New Roman" w:eastAsia="宋体" w:cs="Times New Roman"/>
      <w:b/>
      <w:bCs/>
      <w:szCs w:val="20"/>
    </w:rPr>
  </w:style>
  <w:style w:type="paragraph" w:styleId="1076" w:customStyle="1">
    <w:name w:val="正文文本首行缩进"/>
    <w:basedOn w:val="1054"/>
    <w:link w:val="1077"/>
    <w:uiPriority w:val="99"/>
    <w:unhideWhenUsed/>
    <w:qFormat/>
    <w:pPr>
      <w:ind w:firstLine="420"/>
    </w:pPr>
    <w:rPr>
      <w:rFonts w:ascii="Times New Roman"/>
      <w:sz w:val="20"/>
      <w:lang w:val="en-US" w:eastAsia="en-US"/>
    </w:rPr>
  </w:style>
  <w:style w:type="character" w:styleId="1077" w:customStyle="1">
    <w:name w:val="正文文本首行缩进 字符"/>
    <w:link w:val="1076"/>
    <w:uiPriority w:val="99"/>
    <w:semiHidden/>
    <w:qFormat/>
    <w:rPr>
      <w:rFonts w:ascii="Times New Roman" w:hAnsi="Times New Roman" w:eastAsia="宋体" w:cs="Times New Roman"/>
      <w:szCs w:val="20"/>
    </w:rPr>
  </w:style>
  <w:style w:type="paragraph" w:styleId="1078" w:customStyle="1">
    <w:name w:val="正文文本首行缩进 2"/>
    <w:basedOn w:val="1056"/>
    <w:link w:val="1079"/>
    <w:uiPriority w:val="99"/>
    <w:unhideWhenUsed/>
    <w:qFormat/>
    <w:pPr>
      <w:ind w:firstLine="420"/>
    </w:pPr>
    <w:rPr>
      <w:lang w:val="en-US" w:eastAsia="en-US"/>
    </w:rPr>
  </w:style>
  <w:style w:type="character" w:styleId="1079" w:customStyle="1">
    <w:name w:val="正文文本首行缩进 2 字符"/>
    <w:link w:val="1078"/>
    <w:uiPriority w:val="99"/>
    <w:semiHidden/>
    <w:qFormat/>
    <w:rPr>
      <w:rFonts w:ascii="Times New Roman" w:hAnsi="Times New Roman" w:eastAsia="宋体" w:cs="Times New Roman"/>
      <w:szCs w:val="20"/>
    </w:rPr>
  </w:style>
  <w:style w:type="table" w:styleId="1080" w:customStyle="1">
    <w:name w:val="网格型1"/>
    <w:basedOn w:val="879"/>
    <w:uiPriority w:val="99"/>
    <w:qFormat/>
    <w:pPr>
      <w:jc w:val="both"/>
      <w:widowControl w:val="off"/>
    </w:pPr>
    <w:rPr>
      <w:rFonts w:ascii="Times New Roman" w:hAnsi="Times New Roman" w:eastAsia="宋体"/>
    </w:rPr>
    <w:tblPr/>
  </w:style>
  <w:style w:type="table" w:styleId="1081" w:customStyle="1">
    <w:name w:val="古典型 11"/>
    <w:basedOn w:val="879"/>
    <w:uiPriority w:val="0"/>
    <w:qFormat/>
    <w:pPr>
      <w:jc w:val="center"/>
      <w:widowControl w:val="off"/>
    </w:pPr>
    <w:rPr>
      <w:rFonts w:ascii="Times New Roman" w:hAnsi="Times New Roman" w:eastAsia="宋体"/>
    </w:rPr>
    <w:tblPr/>
  </w:style>
  <w:style w:type="character" w:styleId="1082" w:customStyle="1">
    <w:name w:val="要点11"/>
    <w:link w:val="800"/>
    <w:uiPriority w:val="22"/>
    <w:qFormat/>
    <w:rPr>
      <w:rFonts w:ascii="Times New Roman" w:hAnsi="Times New Roman" w:eastAsia="宋体" w:cs="Times New Roman"/>
      <w:b/>
    </w:rPr>
  </w:style>
  <w:style w:type="character" w:styleId="1083" w:customStyle="1">
    <w:name w:val="页码1"/>
    <w:link w:val="800"/>
    <w:uiPriority w:val="99"/>
    <w:qFormat/>
    <w:rPr>
      <w:rFonts w:ascii="Times New Roman" w:hAnsi="Times New Roman" w:eastAsia="宋体" w:cs="Times New Roman"/>
    </w:rPr>
  </w:style>
  <w:style w:type="character" w:styleId="1084" w:customStyle="1">
    <w:name w:val="强调1"/>
    <w:link w:val="800"/>
    <w:uiPriority w:val="0"/>
    <w:qFormat/>
    <w:rPr>
      <w:rFonts w:ascii="Times New Roman" w:hAnsi="Times New Roman" w:eastAsia="宋体" w:cs="Times New Roman"/>
      <w:b/>
    </w:rPr>
  </w:style>
  <w:style w:type="character" w:styleId="1085" w:customStyle="1">
    <w:name w:val="HTML 定义1"/>
    <w:link w:val="800"/>
    <w:uiPriority w:val="0"/>
    <w:qFormat/>
    <w:rPr>
      <w:rFonts w:ascii="Times New Roman" w:hAnsi="Times New Roman" w:eastAsia="宋体" w:cs="Times New Roman"/>
    </w:rPr>
  </w:style>
  <w:style w:type="character" w:styleId="1086" w:customStyle="1">
    <w:name w:val="HTML 打字机1"/>
    <w:link w:val="800"/>
    <w:uiPriority w:val="0"/>
    <w:qFormat/>
    <w:rPr>
      <w:rFonts w:ascii="monospace" w:hAnsi="monospace" w:eastAsia="monospace" w:cs="monospace"/>
      <w:sz w:val="20"/>
    </w:rPr>
  </w:style>
  <w:style w:type="character" w:styleId="1087" w:customStyle="1">
    <w:name w:val="HTML 缩写1"/>
    <w:link w:val="800"/>
    <w:uiPriority w:val="0"/>
    <w:qFormat/>
  </w:style>
  <w:style w:type="character" w:styleId="1088" w:customStyle="1">
    <w:name w:val="HTML 变量1"/>
    <w:link w:val="800"/>
    <w:uiPriority w:val="0"/>
    <w:qFormat/>
    <w:rPr>
      <w:rFonts w:ascii="Times New Roman" w:hAnsi="Times New Roman" w:eastAsia="宋体" w:cs="Times New Roman"/>
    </w:rPr>
  </w:style>
  <w:style w:type="character" w:styleId="1089" w:customStyle="1">
    <w:name w:val="超链接1"/>
    <w:link w:val="800"/>
    <w:uiPriority w:val="99"/>
    <w:qFormat/>
    <w:rPr>
      <w:rFonts w:ascii="Times New Roman" w:hAnsi="Times New Roman" w:eastAsia="宋体" w:cs="Times New Roman"/>
      <w:color w:val="0000ff"/>
      <w:u w:val="single"/>
    </w:rPr>
  </w:style>
  <w:style w:type="character" w:styleId="1090" w:customStyle="1">
    <w:name w:val="HTML 代码1"/>
    <w:link w:val="800"/>
    <w:uiPriority w:val="0"/>
    <w:qFormat/>
    <w:rPr>
      <w:rFonts w:ascii="monospace" w:hAnsi="monospace" w:eastAsia="monospace" w:cs="monospace"/>
      <w:sz w:val="20"/>
    </w:rPr>
  </w:style>
  <w:style w:type="character" w:styleId="1091" w:customStyle="1">
    <w:name w:val="批注引用1"/>
    <w:link w:val="800"/>
    <w:uiPriority w:val="0"/>
    <w:qFormat/>
    <w:rPr>
      <w:rFonts w:ascii="Times New Roman" w:hAnsi="Times New Roman" w:eastAsia="宋体" w:cs="Times New Roman"/>
      <w:sz w:val="21"/>
      <w:szCs w:val="21"/>
    </w:rPr>
  </w:style>
  <w:style w:type="character" w:styleId="1092" w:customStyle="1">
    <w:name w:val="HTML 引文1"/>
    <w:link w:val="800"/>
    <w:uiPriority w:val="0"/>
    <w:qFormat/>
    <w:rPr>
      <w:rFonts w:ascii="Times New Roman" w:hAnsi="Times New Roman" w:eastAsia="宋体" w:cs="Times New Roman"/>
    </w:rPr>
  </w:style>
  <w:style w:type="character" w:styleId="1093" w:customStyle="1">
    <w:name w:val="HTML 键盘1"/>
    <w:link w:val="800"/>
    <w:uiPriority w:val="0"/>
    <w:qFormat/>
    <w:rPr>
      <w:rFonts w:ascii="monospace" w:hAnsi="monospace" w:eastAsia="monospace" w:cs="monospace"/>
      <w:sz w:val="20"/>
    </w:rPr>
  </w:style>
  <w:style w:type="character" w:styleId="1094" w:customStyle="1">
    <w:name w:val="HTML 样本1"/>
    <w:link w:val="800"/>
    <w:uiPriority w:val="0"/>
    <w:qFormat/>
    <w:rPr>
      <w:rFonts w:ascii="monospace" w:hAnsi="monospace" w:eastAsia="monospace" w:cs="monospace"/>
      <w:shd w:val="clear" w:color="auto" w:fill="ffffff"/>
    </w:rPr>
  </w:style>
  <w:style w:type="character" w:styleId="1095" w:customStyle="1">
    <w:name w:val="已访问的超链接1"/>
    <w:link w:val="800"/>
    <w:uiPriority w:val="0"/>
    <w:qFormat/>
    <w:rPr>
      <w:rFonts w:ascii="Times New Roman" w:hAnsi="Times New Roman" w:eastAsia="宋体" w:cs="Times New Roman"/>
      <w:color w:val="800080"/>
      <w:u w:val="none"/>
    </w:rPr>
  </w:style>
  <w:style w:type="character" w:styleId="1096" w:customStyle="1">
    <w:name w:val="标题 1 字符"/>
    <w:link w:val="800"/>
    <w:uiPriority w:val="9"/>
    <w:qFormat/>
    <w:rPr>
      <w:b/>
      <w:bCs/>
      <w:sz w:val="44"/>
      <w:szCs w:val="44"/>
    </w:rPr>
  </w:style>
  <w:style w:type="character" w:styleId="1097" w:customStyle="1">
    <w:name w:val="标题 5 字符"/>
    <w:link w:val="800"/>
    <w:uiPriority w:val="9"/>
    <w:semiHidden/>
    <w:qFormat/>
    <w:rPr>
      <w:b/>
      <w:bCs/>
      <w:sz w:val="28"/>
      <w:szCs w:val="28"/>
    </w:rPr>
  </w:style>
  <w:style w:type="paragraph" w:styleId="1098" w:customStyle="1">
    <w:name w:val="_Style 29"/>
    <w:basedOn w:val="800"/>
    <w:next w:val="1099"/>
    <w:link w:val="1100"/>
    <w:uiPriority w:val="0"/>
    <w:qFormat/>
    <w:pPr>
      <w:ind w:firstLine="420"/>
    </w:pPr>
    <w:rPr>
      <w:rFonts w:ascii="宋体"/>
      <w:szCs w:val="21"/>
      <w:lang w:val="en-US" w:eastAsia="en-US"/>
    </w:rPr>
  </w:style>
  <w:style w:type="paragraph" w:styleId="1099" w:customStyle="1">
    <w:name w:val="列表段落"/>
    <w:basedOn w:val="800"/>
    <w:uiPriority w:val="34"/>
    <w:qFormat/>
    <w:pPr>
      <w:ind w:firstLine="420"/>
    </w:pPr>
    <w:rPr>
      <w:rFonts w:ascii="Times New Roman" w:hAnsi="Times New Roman" w:eastAsia="宋体"/>
      <w:szCs w:val="20"/>
    </w:rPr>
  </w:style>
  <w:style w:type="character" w:styleId="1100" w:customStyle="1">
    <w:name w:val="正文首行缩进 Char"/>
    <w:link w:val="1098"/>
    <w:uiPriority w:val="0"/>
    <w:qFormat/>
    <w:rPr>
      <w:rFonts w:ascii="宋体"/>
      <w:sz w:val="21"/>
      <w:szCs w:val="21"/>
    </w:rPr>
  </w:style>
  <w:style w:type="character" w:styleId="1101" w:customStyle="1">
    <w:name w:val="文档结构图 字符"/>
    <w:link w:val="800"/>
    <w:uiPriority w:val="99"/>
    <w:semiHidden/>
    <w:qFormat/>
    <w:rPr>
      <w:rFonts w:ascii="Microsoft YaHei UI" w:eastAsia="Microsoft YaHei UI"/>
      <w:sz w:val="18"/>
      <w:szCs w:val="18"/>
    </w:rPr>
  </w:style>
  <w:style w:type="character" w:styleId="1102" w:customStyle="1">
    <w:name w:val="批注文字 字符"/>
    <w:link w:val="800"/>
    <w:uiPriority w:val="99"/>
    <w:semiHidden/>
    <w:qFormat/>
  </w:style>
  <w:style w:type="character" w:styleId="1103" w:customStyle="1">
    <w:name w:val="正文文本 字符"/>
    <w:link w:val="800"/>
    <w:uiPriority w:val="99"/>
    <w:semiHidden/>
    <w:qFormat/>
  </w:style>
  <w:style w:type="character" w:styleId="1104" w:customStyle="1">
    <w:name w:val="纯文本 字符"/>
    <w:link w:val="800"/>
    <w:uiPriority w:val="99"/>
    <w:semiHidden/>
    <w:qFormat/>
    <w:rPr>
      <w:rFonts w:ascii="等线" w:hAnsi="Courier New" w:cs="Courier New"/>
    </w:rPr>
  </w:style>
  <w:style w:type="character" w:styleId="1105" w:customStyle="1">
    <w:name w:val="页脚 Char"/>
    <w:link w:val="800"/>
    <w:uiPriority w:val="99"/>
    <w:qFormat/>
    <w:rPr>
      <w:sz w:val="18"/>
    </w:rPr>
  </w:style>
  <w:style w:type="character" w:styleId="1106" w:customStyle="1">
    <w:name w:val="页眉 Char"/>
    <w:link w:val="800"/>
    <w:uiPriority w:val="0"/>
    <w:qFormat/>
    <w:rPr>
      <w:sz w:val="18"/>
    </w:rPr>
  </w:style>
  <w:style w:type="character" w:styleId="1107" w:customStyle="1">
    <w:name w:val="正文文本 2 字符"/>
    <w:link w:val="800"/>
    <w:uiPriority w:val="99"/>
    <w:semiHidden/>
    <w:qFormat/>
  </w:style>
  <w:style w:type="character" w:styleId="1108" w:customStyle="1">
    <w:name w:val="批注主题 字符"/>
    <w:link w:val="800"/>
    <w:uiPriority w:val="99"/>
    <w:semiHidden/>
    <w:qFormat/>
    <w:rPr>
      <w:b/>
      <w:bCs/>
    </w:rPr>
  </w:style>
  <w:style w:type="character" w:styleId="1109" w:customStyle="1">
    <w:name w:val="标题 1 Char Char"/>
    <w:link w:val="800"/>
    <w:uiPriority w:val="0"/>
    <w:qFormat/>
    <w:rPr>
      <w:rFonts w:ascii="Times New Roman" w:hAnsi="Times New Roman" w:eastAsia="宋体" w:cs="Times New Roman"/>
      <w:b/>
      <w:spacing w:val="-2"/>
      <w:sz w:val="24"/>
      <w:lang w:val="en-US" w:eastAsia="zh-CN" w:bidi="ar-SA"/>
    </w:rPr>
  </w:style>
  <w:style w:type="character" w:styleId="1110" w:customStyle="1">
    <w:name w:val="font01"/>
    <w:link w:val="800"/>
    <w:uiPriority w:val="0"/>
    <w:qFormat/>
    <w:rPr>
      <w:rFonts w:hint="eastAsia" w:ascii="宋体" w:hAnsi="宋体" w:eastAsia="宋体" w:cs="宋体"/>
      <w:color w:val="000000"/>
      <w:sz w:val="24"/>
      <w:szCs w:val="24"/>
      <w:u w:val="none"/>
    </w:rPr>
  </w:style>
  <w:style w:type="character" w:styleId="1111" w:customStyle="1">
    <w:name w:val="普通正文 Char"/>
    <w:link w:val="1112"/>
    <w:uiPriority w:val="0"/>
    <w:qFormat/>
    <w:rPr>
      <w:rFonts w:ascii="Arial" w:hAnsi="Arial"/>
      <w:sz w:val="24"/>
      <w:szCs w:val="24"/>
    </w:rPr>
  </w:style>
  <w:style w:type="paragraph" w:styleId="1112" w:customStyle="1">
    <w:name w:val="普通正文"/>
    <w:basedOn w:val="800"/>
    <w:link w:val="1111"/>
    <w:uiPriority w:val="0"/>
    <w:qFormat/>
    <w:pPr>
      <w:ind w:left="-2" w:right="120" w:firstLine="480"/>
      <w:jc w:val="center"/>
      <w:spacing w:before="120" w:after="120" w:line="360" w:lineRule="auto"/>
    </w:pPr>
    <w:rPr>
      <w:rFonts w:ascii="Arial" w:hAnsi="Arial"/>
      <w:sz w:val="24"/>
      <w:szCs w:val="24"/>
      <w:lang w:val="en-US" w:eastAsia="en-US"/>
    </w:rPr>
  </w:style>
  <w:style w:type="character" w:styleId="1113" w:customStyle="1">
    <w:name w:val="Variable"/>
    <w:link w:val="800"/>
    <w:uiPriority w:val="0"/>
    <w:qFormat/>
    <w:rPr>
      <w:i/>
    </w:rPr>
  </w:style>
  <w:style w:type="character" w:styleId="1114" w:customStyle="1">
    <w:name w:val="font11"/>
    <w:link w:val="800"/>
    <w:uiPriority w:val="0"/>
    <w:qFormat/>
    <w:rPr>
      <w:rFonts w:ascii="Times New Roman" w:hAnsi="Times New Roman" w:eastAsia="宋体" w:cs="Times New Roman"/>
      <w:color w:val="000000"/>
      <w:sz w:val="24"/>
      <w:szCs w:val="24"/>
      <w:u w:val="none"/>
    </w:rPr>
  </w:style>
  <w:style w:type="character" w:styleId="1115" w:customStyle="1">
    <w:name w:val="generalinfo-address-text2"/>
    <w:link w:val="800"/>
    <w:uiPriority w:val="0"/>
    <w:qFormat/>
  </w:style>
  <w:style w:type="character" w:styleId="1116" w:customStyle="1">
    <w:name w:val="font21"/>
    <w:link w:val="800"/>
    <w:uiPriority w:val="0"/>
    <w:qFormat/>
    <w:rPr>
      <w:rFonts w:ascii="Times New Roman" w:hAnsi="Times New Roman" w:eastAsia="宋体" w:cs="Times New Roman"/>
      <w:color w:val="000000"/>
      <w:sz w:val="24"/>
      <w:szCs w:val="24"/>
      <w:u w:val="none"/>
    </w:rPr>
  </w:style>
  <w:style w:type="character" w:styleId="1117" w:customStyle="1">
    <w:name w:val="未处理的提及1"/>
    <w:link w:val="800"/>
    <w:uiPriority w:val="99"/>
    <w:unhideWhenUsed/>
    <w:qFormat/>
    <w:rPr>
      <w:rFonts w:ascii="Times New Roman" w:hAnsi="Times New Roman" w:eastAsia="宋体" w:cs="Times New Roman"/>
      <w:color w:val="605e5c"/>
      <w:shd w:val="clear" w:color="auto" w:fill="e1dfdd"/>
    </w:rPr>
  </w:style>
  <w:style w:type="character" w:styleId="1118" w:customStyle="1">
    <w:name w:val="fontstyle01"/>
    <w:link w:val="800"/>
    <w:uiPriority w:val="0"/>
    <w:qFormat/>
    <w:rPr>
      <w:rFonts w:hint="eastAsia" w:ascii="宋体" w:hAnsi="宋体"/>
      <w:color w:val="000000"/>
      <w:sz w:val="24"/>
      <w:szCs w:val="24"/>
    </w:rPr>
  </w:style>
  <w:style w:type="paragraph" w:styleId="1119" w:customStyle="1">
    <w:name w:val="中元正文"/>
    <w:basedOn w:val="800"/>
    <w:uiPriority w:val="99"/>
    <w:qFormat/>
    <w:pPr>
      <w:ind w:firstLine="200"/>
      <w:spacing w:line="360" w:lineRule="auto"/>
    </w:pPr>
    <w:rPr>
      <w:rFonts w:ascii="Arial" w:hAnsi="Arial" w:eastAsia="宋体" w:cs="Arial"/>
      <w:sz w:val="20"/>
      <w:szCs w:val="20"/>
    </w:rPr>
  </w:style>
  <w:style w:type="paragraph" w:styleId="1120"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paragraph" w:styleId="1121" w:customStyle="1">
    <w:name w:val="p0 paragraphindent"/>
    <w:basedOn w:val="800"/>
    <w:uiPriority w:val="0"/>
    <w:qFormat/>
    <w:pPr>
      <w:ind w:firstLine="200"/>
      <w:jc w:val="left"/>
      <w:spacing w:before="100" w:beforeAutospacing="1" w:after="100" w:afterAutospacing="1"/>
      <w:widowControl/>
    </w:pPr>
    <w:rPr>
      <w:rFonts w:ascii="宋体" w:hAnsi="宋体" w:eastAsia="宋体" w:cs="宋体"/>
      <w:sz w:val="24"/>
      <w:szCs w:val="24"/>
    </w:rPr>
  </w:style>
  <w:style w:type="paragraph" w:styleId="1122" w:customStyle="1">
    <w:name w:val="p0"/>
    <w:uiPriority w:val="0"/>
    <w:qFormat/>
    <w:pPr>
      <w:ind w:firstLine="200"/>
    </w:pPr>
    <w:rPr>
      <w:rFonts w:hint="default" w:ascii="Times New Roman" w:hAnsi="Times New Roman" w:eastAsia="宋体" w:cs="Times New Roman"/>
      <w:szCs w:val="21"/>
      <w:lang w:val="en-US" w:eastAsia="zh-CN" w:bidi="ar-SA"/>
    </w:rPr>
  </w:style>
  <w:style w:type="paragraph" w:styleId="1123" w:customStyle="1">
    <w:name w:val="flType"/>
    <w:basedOn w:val="800"/>
    <w:uiPriority w:val="0"/>
    <w:qFormat/>
    <w:pPr>
      <w:ind w:firstLine="200"/>
      <w:jc w:val="center"/>
      <w:spacing w:after="284" w:line="113" w:lineRule="atLeast"/>
    </w:pPr>
    <w:rPr>
      <w:rFonts w:ascii="宋体" w:hAnsi="Calibri" w:eastAsia="宋体"/>
      <w:sz w:val="24"/>
      <w:szCs w:val="20"/>
    </w:rPr>
  </w:style>
  <w:style w:type="paragraph" w:styleId="1124" w:customStyle="1">
    <w:name w:val="修订"/>
    <w:uiPriority w:val="99"/>
    <w:unhideWhenUsed/>
    <w:qFormat/>
    <w:rPr>
      <w:rFonts w:hint="default" w:ascii="Times New Roman" w:hAnsi="Times New Roman" w:eastAsia="宋体" w:cs="Times New Roman"/>
      <w:sz w:val="21"/>
      <w:lang w:val="en-US" w:eastAsia="zh-CN" w:bidi="ar-SA"/>
    </w:rPr>
  </w:style>
  <w:style w:type="paragraph" w:styleId="1125" w:customStyle="1">
    <w:name w:val="默认段落字体 Para Char Char Char Char"/>
    <w:basedOn w:val="800"/>
    <w:uiPriority w:val="0"/>
    <w:qFormat/>
    <w:pPr>
      <w:ind w:firstLine="200"/>
    </w:pPr>
    <w:rPr>
      <w:rFonts w:ascii="Times New Roman" w:hAnsi="Times New Roman" w:eastAsia="宋体"/>
      <w:szCs w:val="20"/>
    </w:rPr>
  </w:style>
  <w:style w:type="paragraph" w:styleId="1126" w:customStyle="1">
    <w:name w:val="正"/>
    <w:basedOn w:val="800"/>
    <w:uiPriority w:val="0"/>
    <w:qFormat/>
    <w:pPr>
      <w:ind w:left="360" w:hanging="360"/>
      <w:spacing w:line="360" w:lineRule="auto"/>
    </w:pPr>
    <w:rPr>
      <w:rFonts w:ascii="Times New Roman" w:hAnsi="Times New Roman" w:eastAsia="宋体"/>
      <w:sz w:val="24"/>
      <w:szCs w:val="24"/>
    </w:rPr>
  </w:style>
  <w:style w:type="paragraph" w:styleId="1127" w:customStyle="1">
    <w:name w:val="Char Char1"/>
    <w:basedOn w:val="800"/>
    <w:uiPriority w:val="0"/>
    <w:qFormat/>
    <w:pPr>
      <w:ind w:firstLine="200"/>
    </w:pPr>
    <w:rPr>
      <w:rFonts w:ascii="Times New Roman" w:hAnsi="Times New Roman" w:eastAsia="宋体"/>
      <w:szCs w:val="24"/>
    </w:rPr>
  </w:style>
  <w:style w:type="paragraph" w:styleId="1128" w:customStyle="1">
    <w:name w:val="Char Char Char Char"/>
    <w:basedOn w:val="1050"/>
    <w:uiPriority w:val="0"/>
    <w:qFormat/>
    <w:rPr>
      <w:rFonts w:ascii="Tahoma" w:hAnsi="Tahoma"/>
      <w:sz w:val="24"/>
      <w:szCs w:val="24"/>
    </w:rPr>
  </w:style>
  <w:style w:type="paragraph" w:styleId="1129" w:customStyle="1">
    <w:name w:val="Char Char1 Char Char Char Char Char Char Char"/>
    <w:basedOn w:val="800"/>
    <w:uiPriority w:val="0"/>
    <w:qFormat/>
    <w:pPr>
      <w:ind w:firstLine="200"/>
    </w:pPr>
    <w:rPr>
      <w:rFonts w:ascii="Times New Roman" w:hAnsi="Times New Roman" w:eastAsia="宋体"/>
      <w:szCs w:val="20"/>
    </w:rPr>
  </w:style>
  <w:style w:type="paragraph" w:styleId="1130" w:customStyle="1">
    <w:name w:val="Address"/>
    <w:basedOn w:val="800"/>
    <w:next w:val="800"/>
    <w:uiPriority w:val="0"/>
    <w:qFormat/>
    <w:pPr>
      <w:ind w:firstLine="200"/>
      <w:jc w:val="left"/>
    </w:pPr>
    <w:rPr>
      <w:rFonts w:ascii="宋体" w:hAnsi="Calibri" w:eastAsia="宋体"/>
      <w:i/>
      <w:sz w:val="24"/>
      <w:szCs w:val="20"/>
    </w:rPr>
  </w:style>
  <w:style w:type="paragraph" w:styleId="1131" w:customStyle="1">
    <w:name w:val="正文文本 New"/>
    <w:basedOn w:val="800"/>
    <w:uiPriority w:val="99"/>
    <w:qFormat/>
    <w:pPr>
      <w:ind w:left="835" w:firstLine="200"/>
      <w:spacing w:after="220" w:line="180" w:lineRule="atLeast"/>
      <w:widowControl/>
    </w:pPr>
    <w:rPr>
      <w:rFonts w:ascii="Arial" w:hAnsi="Arial" w:eastAsia="宋体" w:cs="Arial"/>
      <w:spacing w:val="-5"/>
      <w:sz w:val="20"/>
      <w:szCs w:val="20"/>
    </w:rPr>
  </w:style>
  <w:style w:type="paragraph" w:styleId="1132" w:customStyle="1">
    <w:name w:val="正文缩进2格"/>
    <w:basedOn w:val="800"/>
    <w:link w:val="1133"/>
    <w:uiPriority w:val="0"/>
    <w:qFormat/>
    <w:pPr>
      <w:ind w:firstLine="639"/>
      <w:spacing w:line="600" w:lineRule="exact"/>
    </w:pPr>
    <w:rPr>
      <w:rFonts w:ascii="仿宋_GB2312" w:hAnsi="宋体" w:eastAsia="仿宋_GB2312"/>
      <w:sz w:val="31"/>
      <w:szCs w:val="28"/>
      <w:lang w:val="en-US" w:eastAsia="en-US"/>
    </w:rPr>
  </w:style>
  <w:style w:type="character" w:styleId="1133" w:customStyle="1">
    <w:name w:val="正文缩进2格 Char"/>
    <w:link w:val="1132"/>
    <w:uiPriority w:val="0"/>
    <w:qFormat/>
    <w:rPr>
      <w:rFonts w:ascii="仿宋_GB2312" w:hAnsi="宋体" w:eastAsia="仿宋_GB2312"/>
      <w:sz w:val="31"/>
      <w:szCs w:val="28"/>
    </w:rPr>
  </w:style>
  <w:style w:type="paragraph" w:styleId="1134" w:customStyle="1">
    <w:name w:val="msonormalcxspmiddle"/>
    <w:basedOn w:val="800"/>
    <w:uiPriority w:val="0"/>
    <w:qFormat/>
    <w:pPr>
      <w:ind w:firstLine="200"/>
      <w:jc w:val="left"/>
      <w:spacing w:before="100" w:beforeAutospacing="1" w:after="100" w:afterAutospacing="1"/>
      <w:widowControl/>
    </w:pPr>
    <w:rPr>
      <w:rFonts w:ascii="宋体" w:hAnsi="宋体" w:eastAsia="宋体" w:cs="宋体"/>
      <w:sz w:val="24"/>
      <w:szCs w:val="24"/>
    </w:rPr>
  </w:style>
  <w:style w:type="paragraph" w:styleId="1135" w:customStyle="1">
    <w:name w:val="正文_0_0"/>
    <w:basedOn w:val="800"/>
    <w:uiPriority w:val="0"/>
    <w:qFormat/>
    <w:pPr>
      <w:ind w:firstLine="200"/>
    </w:pPr>
    <w:rPr>
      <w:rFonts w:ascii="Times New Roman" w:hAnsi="Times New Roman" w:eastAsia="宋体"/>
      <w:szCs w:val="24"/>
    </w:rPr>
  </w:style>
  <w:style w:type="character" w:styleId="1136" w:customStyle="1">
    <w:name w:val="NormalCharacter1"/>
    <w:link w:val="800"/>
    <w:uiPriority w:val="0"/>
    <w:qFormat/>
    <w:rPr>
      <w:rFonts w:ascii="Times New Roman" w:hAnsi="Times New Roman" w:eastAsia="宋体"/>
      <w:sz w:val="21"/>
      <w:szCs w:val="24"/>
      <w:lang w:val="en-US" w:eastAsia="zh-CN" w:bidi="ar-SA"/>
    </w:rPr>
  </w:style>
  <w:style w:type="character" w:styleId="1137" w:customStyle="1">
    <w:name w:val="正文缩进 Char1"/>
    <w:link w:val="800"/>
    <w:uiPriority w:val="0"/>
    <w:qFormat/>
    <w:rPr>
      <w:rFonts w:eastAsia="宋体"/>
      <w:sz w:val="21"/>
      <w:lang w:val="en-US" w:eastAsia="zh-CN" w:bidi="ar-SA"/>
    </w:rPr>
  </w:style>
  <w:style w:type="character" w:styleId="1138" w:customStyle="1">
    <w:name w:val="font31"/>
    <w:link w:val="800"/>
    <w:uiPriority w:val="0"/>
    <w:qFormat/>
    <w:rPr>
      <w:rFonts w:ascii="Arial" w:hAnsi="Arial" w:cs="Arial"/>
      <w:color w:val="000000"/>
      <w:sz w:val="32"/>
      <w:szCs w:val="32"/>
      <w:u w:val="none"/>
    </w:rPr>
  </w:style>
  <w:style w:type="paragraph" w:styleId="1139" w:customStyle="1">
    <w:name w:val="正文缩进1"/>
    <w:basedOn w:val="800"/>
    <w:uiPriority w:val="99"/>
    <w:qFormat/>
    <w:pPr>
      <w:ind w:firstLine="420"/>
      <w:jc w:val="left"/>
    </w:pPr>
    <w:rPr>
      <w:rFonts w:ascii="宋体" w:hAnsi="Calibri" w:eastAsia="宋体"/>
      <w:sz w:val="24"/>
      <w:szCs w:val="24"/>
    </w:rPr>
  </w:style>
  <w:style w:type="character" w:styleId="1140" w:customStyle="1">
    <w:name w:val="UserStyle_2"/>
    <w:link w:val="800"/>
    <w:uiPriority w:val="0"/>
    <w:qFormat/>
    <w:rPr>
      <w:sz w:val="21"/>
      <w:szCs w:val="22"/>
      <w:lang w:val="en-US" w:eastAsia="zh-CN" w:bidi="ar-SA"/>
    </w:rPr>
  </w:style>
  <w:style w:type="paragraph" w:styleId="1141" w:customStyle="1">
    <w:name w:val="表内容"/>
    <w:next w:val="800"/>
    <w:uiPriority w:val="99"/>
    <w:qFormat/>
    <w:pPr>
      <w:jc w:val="center"/>
      <w:widowControl w:val="off"/>
    </w:pPr>
    <w:rPr>
      <w:rFonts w:hint="default" w:ascii="Times New Roman" w:hAnsi="Times New Roman" w:eastAsia="宋体" w:cs="Times New Roman"/>
      <w:sz w:val="21"/>
      <w:szCs w:val="21"/>
      <w:lang w:val="en-US" w:eastAsia="zh-CN" w:bidi="ar-SA"/>
    </w:rPr>
  </w:style>
  <w:style w:type="character" w:styleId="1142" w:customStyle="1">
    <w:name w:val="未处理的提及11"/>
    <w:link w:val="800"/>
    <w:uiPriority w:val="99"/>
    <w:unhideWhenUsed/>
    <w:qFormat/>
    <w:rPr>
      <w:color w:val="605e5c"/>
      <w:shd w:val="clear" w:color="auto" w:fill="e1dfdd"/>
    </w:rPr>
  </w:style>
  <w:style w:type="paragraph" w:styleId="1143" w:customStyle="1">
    <w:name w:val="表格"/>
    <w:basedOn w:val="800"/>
    <w:uiPriority w:val="0"/>
    <w:qFormat/>
    <w:pPr>
      <w:jc w:val="left"/>
    </w:pPr>
    <w:rPr>
      <w:rFonts w:ascii="Times New Roman" w:hAnsi="Times New Roman" w:eastAsia="宋体"/>
      <w:szCs w:val="21"/>
    </w:rPr>
  </w:style>
  <w:style w:type="paragraph" w:styleId="1144" w:customStyle="1">
    <w:name w:val="！正文"/>
    <w:basedOn w:val="800"/>
    <w:uiPriority w:val="0"/>
    <w:qFormat/>
    <w:pPr>
      <w:ind w:firstLine="480"/>
      <w:jc w:val="left"/>
      <w:widowControl/>
    </w:pPr>
    <w:rPr>
      <w:rFonts w:ascii="Times New Roman" w:hAnsi="Times New Roman" w:eastAsia="宋体"/>
      <w:szCs w:val="20"/>
    </w:rPr>
  </w:style>
  <w:style w:type="paragraph" w:styleId="1145" w:customStyle="1">
    <w:name w:val="列出段落1"/>
    <w:basedOn w:val="800"/>
    <w:uiPriority w:val="34"/>
    <w:qFormat/>
    <w:pPr>
      <w:ind w:firstLine="420"/>
    </w:pPr>
    <w:rPr>
      <w:rFonts w:ascii="Times New Roman" w:hAnsi="Times New Roman" w:eastAsia="宋体"/>
      <w:szCs w:val="24"/>
    </w:rPr>
  </w:style>
  <w:style w:type="paragraph" w:styleId="1146" w:customStyle="1">
    <w:name w:val="标书正文"/>
    <w:basedOn w:val="800"/>
    <w:uiPriority w:val="0"/>
    <w:qFormat/>
    <w:pPr>
      <w:spacing w:line="400" w:lineRule="exact"/>
    </w:pPr>
    <w:rPr>
      <w:rFonts w:ascii="Times New Roman" w:hAnsi="Times New Roman" w:eastAsia="宋体"/>
      <w:sz w:val="24"/>
    </w:rPr>
  </w:style>
  <w:style w:type="paragraph" w:styleId="1147" w:customStyle="1">
    <w:name w:val="DAS正文"/>
    <w:basedOn w:val="800"/>
    <w:uiPriority w:val="0"/>
    <w:qFormat/>
    <w:pPr>
      <w:ind w:right="181" w:firstLine="480"/>
      <w:jc w:val="left"/>
      <w:spacing w:line="360" w:lineRule="auto"/>
      <w:widowControl/>
    </w:pPr>
    <w:rPr>
      <w:rFonts w:ascii="Verdana" w:hAnsi="Verdana" w:eastAsia="宋体"/>
      <w:szCs w:val="24"/>
    </w:rPr>
  </w:style>
  <w:style w:type="paragraph" w:styleId="1148" w:customStyle="1">
    <w:name w:val="段落正文"/>
    <w:basedOn w:val="800"/>
    <w:uiPriority w:val="0"/>
    <w:qFormat/>
    <w:pPr>
      <w:ind w:firstLine="200"/>
      <w:spacing w:line="360" w:lineRule="auto"/>
    </w:pPr>
    <w:rPr>
      <w:rFonts w:ascii="Times New Roman" w:hAnsi="Times New Roman" w:eastAsia="宋体"/>
      <w:sz w:val="24"/>
      <w:szCs w:val="21"/>
    </w:rPr>
  </w:style>
  <w:style w:type="character" w:styleId="1149" w:customStyle="1">
    <w:name w:val="fontstyle21"/>
    <w:link w:val="800"/>
    <w:uiPriority w:val="0"/>
    <w:qFormat/>
    <w:rPr>
      <w:rFonts w:ascii="Calibri" w:hAnsi="Calibri" w:cs="Calibri"/>
      <w:color w:val="000000"/>
      <w:sz w:val="28"/>
      <w:szCs w:val="28"/>
    </w:rPr>
  </w:style>
  <w:style w:type="paragraph" w:styleId="115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正文首行缩进1"/>
    <w:basedOn w:val="800"/>
    <w:uiPriority w:val="0"/>
    <w:qFormat/>
    <w:pPr>
      <w:ind w:firstLine="420"/>
      <w:spacing w:after="120"/>
    </w:pPr>
    <w:rPr>
      <w:rFonts w:ascii="Times New Roman" w:hAnsi="Times New Roman" w:eastAsia="宋体"/>
      <w:sz w:val="24"/>
      <w:szCs w:val="24"/>
    </w:rPr>
  </w:style>
  <w:style w:type="character" w:styleId="1152" w:customStyle="1">
    <w:name w:val="标题 1 Char"/>
    <w:link w:val="1153"/>
    <w:uiPriority w:val="0"/>
    <w:qFormat/>
    <w:rPr>
      <w:b/>
      <w:bCs/>
      <w:sz w:val="44"/>
      <w:szCs w:val="44"/>
    </w:rPr>
  </w:style>
  <w:style w:type="paragraph" w:styleId="1153" w:customStyle="1">
    <w:name w:val="标题 11"/>
    <w:basedOn w:val="800"/>
    <w:next w:val="800"/>
    <w:link w:val="1152"/>
    <w:uiPriority w:val="0"/>
    <w:qFormat/>
    <w:pPr>
      <w:keepLines/>
      <w:keepNext/>
      <w:spacing w:before="340" w:after="330" w:line="576" w:lineRule="auto"/>
      <w:outlineLvl w:val="0"/>
    </w:pPr>
    <w:rPr>
      <w:b/>
      <w:bCs/>
      <w:sz w:val="44"/>
      <w:szCs w:val="44"/>
      <w:lang w:val="en-US" w:eastAsia="en-US"/>
    </w:rPr>
  </w:style>
  <w:style w:type="paragraph" w:styleId="1154" w:customStyle="1">
    <w:name w:val="普通(网站)1"/>
    <w:basedOn w:val="800"/>
    <w:uiPriority w:val="0"/>
    <w:qFormat/>
    <w:pPr>
      <w:jc w:val="left"/>
      <w:spacing w:before="100" w:beforeAutospacing="1" w:after="100" w:afterAutospacing="1"/>
      <w:widowControl/>
    </w:pPr>
    <w:rPr>
      <w:rFonts w:ascii="宋体" w:hAnsi="宋体" w:eastAsia="宋体" w:cs="宋体"/>
      <w:sz w:val="24"/>
      <w:szCs w:val="24"/>
    </w:rPr>
  </w:style>
  <w:style w:type="character" w:styleId="1155" w:customStyle="1">
    <w:name w:val="要点1"/>
    <w:link w:val="800"/>
    <w:uiPriority w:val="22"/>
    <w:qFormat/>
    <w:rPr>
      <w:b/>
      <w:bCs/>
    </w:rPr>
  </w:style>
  <w:style w:type="character" w:styleId="1156" w:customStyle="1">
    <w:name w:val="custom-tag-placeholder-class"/>
    <w:basedOn w:val="878"/>
    <w:link w:val="800"/>
    <w:uiPriority w:val="0"/>
    <w:qFormat/>
  </w:style>
  <w:style w:type="paragraph" w:styleId="1157" w:customStyle="1">
    <w:name w:val="页眉2"/>
    <w:basedOn w:val="800"/>
    <w:link w:val="1158"/>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158" w:customStyle="1">
    <w:name w:val="页眉 字符1"/>
    <w:link w:val="1157"/>
    <w:uiPriority w:val="99"/>
    <w:qFormat/>
    <w:rPr>
      <w:sz w:val="18"/>
      <w:szCs w:val="18"/>
    </w:rPr>
  </w:style>
  <w:style w:type="paragraph" w:styleId="1159" w:customStyle="1">
    <w:name w:val="页脚2"/>
    <w:basedOn w:val="800"/>
    <w:link w:val="1160"/>
    <w:uiPriority w:val="99"/>
    <w:unhideWhenUsed/>
    <w:qFormat/>
    <w:pPr>
      <w:jc w:val="left"/>
      <w:tabs>
        <w:tab w:val="center" w:pos="4153" w:leader="none"/>
        <w:tab w:val="right" w:pos="8306" w:leader="none"/>
      </w:tabs>
    </w:pPr>
    <w:rPr>
      <w:sz w:val="18"/>
      <w:szCs w:val="18"/>
      <w:lang w:val="en-US" w:eastAsia="en-US"/>
    </w:rPr>
  </w:style>
  <w:style w:type="character" w:styleId="1160" w:customStyle="1">
    <w:name w:val="页脚 字符1"/>
    <w:link w:val="1159"/>
    <w:uiPriority w:val="99"/>
    <w:qFormat/>
    <w:rPr>
      <w:sz w:val="18"/>
      <w:szCs w:val="18"/>
    </w:rPr>
  </w:style>
  <w:style w:type="character" w:styleId="1161" w:customStyle="1">
    <w:name w:val="font101"/>
    <w:basedOn w:val="810"/>
    <w:uiPriority w:val="0"/>
    <w:qFormat/>
    <w:rPr>
      <w:rFonts w:hint="eastAsia" w:ascii="宋体" w:hAnsi="宋体" w:eastAsia="宋体" w:cs="宋体"/>
      <w:b/>
      <w:bCs/>
      <w:color w:val="ff0000"/>
      <w:sz w:val="18"/>
      <w:szCs w:val="18"/>
      <w:u w:val="none"/>
    </w:rPr>
  </w:style>
  <w:style w:type="character" w:styleId="1162" w:customStyle="1">
    <w:name w:val="font91"/>
    <w:basedOn w:val="810"/>
    <w:uiPriority w:val="0"/>
    <w:qFormat/>
    <w:rPr>
      <w:rFonts w:hint="eastAsia" w:ascii="宋体" w:hAnsi="宋体" w:eastAsia="宋体" w:cs="宋体"/>
      <w:b/>
      <w:bCs/>
      <w:color w:val="000000"/>
      <w:sz w:val="18"/>
      <w:szCs w:val="18"/>
      <w:u w:val="none"/>
    </w:rPr>
  </w:style>
  <w:style w:type="paragraph" w:styleId="1163" w:customStyle="1">
    <w:name w:val="章正文"/>
    <w:uiPriority w:val="0"/>
    <w:qFormat/>
    <w:pPr>
      <w:ind w:firstLine="480"/>
      <w:jc w:val="both"/>
      <w:spacing w:after="120" w:line="300" w:lineRule="auto"/>
      <w:widowControl w:val="off"/>
    </w:pPr>
    <w:rPr>
      <w:rFonts w:hint="default" w:ascii="Helvetica" w:hAnsi="Helvetica" w:eastAsia="等线" w:cs="Times New Roman"/>
      <w:sz w:val="24"/>
      <w:szCs w:val="22"/>
      <w:lang w:val="en-US" w:eastAsia="zh-CN" w:bidi="ar-SA"/>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李秋燕</cp:lastModifiedBy>
  <cp:revision>42</cp:revision>
  <dcterms:created xsi:type="dcterms:W3CDTF">2024-05-22T02:19:00Z</dcterms:created>
  <dcterms:modified xsi:type="dcterms:W3CDTF">2026-08-03T09:29:17Z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320C010E9EFC44FDA7AB8E06812C9B36_13</vt:lpwstr>
  </property>
  <property fmtid="{D5CDD505-2E9C-101B-9397-08002B2CF9AE}" pid="4" name="KSOTemplateDocerSaveRecord">
    <vt:lpwstr>eyJoZGlkIjoiNjc5Zjc2N2QxNGNlZDM3MWVjM2I2YzM0NTQ4ODYxYjQiLCJ1c2VySWQiOiIzNDU5MDExMDgifQ==</vt:lpwstr>
  </property>
</Properties>
</file>