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rPr>
          <w:rFonts w:hint="eastAsia" w:eastAsia="黑体"/>
          <w:b/>
          <w:bCs/>
          <w:sz w:val="84"/>
          <w:shd w:val="clear" w:color="ffffff" w:fill="d9d9d9"/>
        </w:rPr>
      </w:pPr>
      <w:r>
        <w:rPr>
          <w:rFonts w:hint="eastAsia" w:eastAsia="黑体"/>
          <w:b/>
          <w:bCs/>
          <w:sz w:val="84"/>
          <w:shd w:val="clear" w:color="ffffff" w:fill="d9d9d9"/>
        </w:rPr>
      </w:r>
      <w:r/>
    </w:p>
    <w:p>
      <w:pPr>
        <w:pStyle w:val="76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JSZC-320214-JZCG-G2026-0070</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无锡市新吴区世新实验学校物业管理服务项目</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无锡市新吴区世新实验学校</w:t>
      </w:r>
      <w:r>
        <w:rPr>
          <w:rFonts w:hint="eastAsia" w:ascii="黑体" w:hAnsi="华文中宋" w:eastAsia="黑体"/>
          <w:bCs/>
          <w:color w:val="000000"/>
          <w:sz w:val="32"/>
          <w:szCs w:val="32"/>
          <w:lang w:eastAsia="zh-CN"/>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七</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6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49</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8"/>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67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无锡市新吴区世新实验学校</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无锡市新吴区世新实验学校物业管理服务项目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JSZC-320214-JZCG-G2026-0070</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无锡市新吴区世新实验学校物业管理服务项目</w:t>
      </w:r>
      <w:r>
        <w:rPr>
          <w:rFonts w:hint="eastAsia" w:ascii="宋体" w:hAnsi="宋体"/>
          <w:color w:val="000000"/>
          <w:sz w:val="24"/>
          <w:szCs w:val="24"/>
        </w:rPr>
        <w:t xml:space="preserve">采</w:t>
      </w:r>
      <w:r>
        <w:rPr>
          <w:rFonts w:hint="eastAsia" w:ascii="宋体" w:hAnsi="宋体"/>
          <w:sz w:val="24"/>
          <w:szCs w:val="24"/>
        </w:rPr>
        <w:t xml:space="preserve">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ff"/>
          <w:sz w:val="24"/>
          <w:szCs w:val="24"/>
        </w:rPr>
        <w:t xml:space="preserve">20</w:t>
      </w:r>
      <w:r>
        <w:rPr>
          <w:rFonts w:hint="eastAsia" w:ascii="宋体" w:hAnsi="宋体"/>
          <w:color w:val="0000ff"/>
          <w:sz w:val="24"/>
          <w:szCs w:val="24"/>
          <w:highlight w:val="none"/>
        </w:rPr>
        <w:t xml:space="preserve">2</w:t>
      </w:r>
      <w:r>
        <w:rPr>
          <w:rFonts w:hint="eastAsia" w:ascii="宋体" w:hAnsi="宋体"/>
          <w:color w:val="0000ff"/>
          <w:sz w:val="24"/>
          <w:szCs w:val="24"/>
          <w:highlight w:val="none"/>
          <w:lang w:val="en-US" w:eastAsia="zh-CN"/>
        </w:rPr>
        <w:t xml:space="preserve">6</w:t>
      </w:r>
      <w:r>
        <w:rPr>
          <w:rFonts w:hint="eastAsia" w:ascii="宋体" w:hAnsi="宋体"/>
          <w:color w:val="0000ff"/>
          <w:sz w:val="24"/>
          <w:szCs w:val="24"/>
          <w:highlight w:val="none"/>
        </w:rPr>
        <w:t xml:space="preserve">年8月14日09点30</w:t>
      </w:r>
      <w:r>
        <w:rPr>
          <w:rFonts w:hint="eastAsia" w:ascii="宋体" w:hAnsi="宋体"/>
          <w:color w:val="0000ff"/>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w:t>
      </w:r>
      <w:r>
        <w:rPr>
          <w:rFonts w:hint="eastAsia" w:ascii="宋体" w:hAnsi="宋体"/>
          <w:color w:val="000000"/>
          <w:sz w:val="24"/>
          <w:szCs w:val="24"/>
          <w:lang w:eastAsia="zh-CN"/>
        </w:rPr>
        <w:t xml:space="preserve">JSZC-320214-JZCG-G2026-0070</w:t>
      </w:r>
      <w:r>
        <w:rPr>
          <w:rFonts w:hint="eastAsia" w:ascii="宋体" w:hAnsi="宋体" w:eastAsia="宋体"/>
          <w:color w:val="000000"/>
          <w:sz w:val="24"/>
          <w:szCs w:val="24"/>
          <w:lang w:eastAsia="zh-CN"/>
        </w:rPr>
      </w:r>
      <w:r/>
    </w:p>
    <w:p>
      <w:pPr>
        <w:pStyle w:val="678"/>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无锡市新吴区世新实验学校物业管理服务项目</w:t>
      </w:r>
      <w:r>
        <w:rPr>
          <w:rFonts w:hint="eastAsia" w:ascii="宋体" w:hAnsi="宋体" w:eastAsia="宋体"/>
          <w:color w:val="000000"/>
          <w:sz w:val="24"/>
          <w:szCs w:val="24"/>
          <w:lang w:eastAsia="zh-CN"/>
        </w:rPr>
      </w:r>
      <w:r/>
    </w:p>
    <w:p>
      <w:pPr>
        <w:pStyle w:val="678"/>
        <w:ind w:firstLine="480"/>
        <w:spacing w:line="500" w:lineRule="exact"/>
        <w:rPr>
          <w:rFonts w:hint="eastAsia"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eastAsia="宋体" w:cs="Times New Roman"/>
          <w:color w:val="000000"/>
          <w:sz w:val="24"/>
          <w:szCs w:val="24"/>
        </w:rPr>
        <w:t xml:space="preserve">174.898655</w:t>
      </w:r>
      <w:r>
        <w:rPr>
          <w:rFonts w:hint="eastAsia" w:ascii="宋体" w:hAnsi="宋体"/>
          <w:color w:val="000000"/>
          <w:sz w:val="24"/>
          <w:szCs w:val="24"/>
        </w:rPr>
        <w:t xml:space="preserve">万元</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eastAsia="宋体" w:cs="Times New Roman"/>
          <w:color w:val="000000"/>
          <w:sz w:val="24"/>
          <w:szCs w:val="24"/>
        </w:rPr>
        <w:t xml:space="preserve">174.898655</w:t>
      </w:r>
      <w:r>
        <w:rPr>
          <w:rFonts w:hint="eastAsia" w:ascii="宋体" w:hAnsi="宋体"/>
          <w:color w:val="000000"/>
          <w:sz w:val="24"/>
          <w:szCs w:val="24"/>
        </w:rPr>
        <w:t xml:space="preserve">万元</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78"/>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81"/>
        <w:ind w:firstLine="452"/>
        <w:keepLines w:val="0"/>
        <w:keepNext w:val="0"/>
        <w:spacing w:before="0" w:after="0" w:line="500" w:lineRule="exact"/>
        <w:rPr>
          <w:color w:val="000000"/>
          <w:sz w:val="30"/>
          <w:szCs w:val="30"/>
        </w:rPr>
      </w:pPr>
      <w:r/>
      <w:bookmarkStart w:id="12" w:name="_Toc28359080"/>
      <w:r/>
      <w:bookmarkStart w:id="13" w:name="_Toc38985264"/>
      <w:r/>
      <w:bookmarkStart w:id="14" w:name="_Toc28359003"/>
      <w:r/>
      <w:bookmarkStart w:id="15" w:name="_Toc35393622"/>
      <w:r/>
      <w:bookmarkStart w:id="16" w:name="_Toc35393791"/>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78"/>
        <w:ind w:firstLine="480"/>
        <w:spacing w:line="500" w:lineRule="exact"/>
        <w:rPr>
          <w:rFonts w:ascii="宋体" w:hAnsi="宋体"/>
          <w:color w:val="000000"/>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4"/>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ff"/>
          <w:sz w:val="24"/>
          <w:szCs w:val="24"/>
        </w:rPr>
        <w:t xml:space="preserve">202</w:t>
      </w:r>
      <w:r>
        <w:rPr>
          <w:rFonts w:hint="eastAsia" w:ascii="宋体" w:hAnsi="宋体"/>
          <w:bCs/>
          <w:color w:val="0000ff"/>
          <w:sz w:val="24"/>
          <w:szCs w:val="24"/>
          <w:highlight w:val="none"/>
          <w:lang w:val="en-US" w:eastAsia="zh-CN"/>
        </w:rPr>
        <w:t xml:space="preserve">6</w:t>
      </w:r>
      <w:r>
        <w:rPr>
          <w:rFonts w:hint="eastAsia" w:ascii="宋体" w:hAnsi="宋体"/>
          <w:bCs/>
          <w:color w:val="0000ff"/>
          <w:sz w:val="24"/>
          <w:szCs w:val="24"/>
          <w:highlight w:val="none"/>
        </w:rPr>
        <w:t xml:space="preserve">年8月14日09点30</w:t>
      </w:r>
      <w:r>
        <w:rPr>
          <w:rFonts w:hint="eastAsia" w:ascii="宋体" w:hAnsi="宋体"/>
          <w:bCs/>
          <w:color w:val="0000ff"/>
          <w:sz w:val="24"/>
          <w:szCs w:val="24"/>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35393625"/>
      <w:r/>
      <w:bookmarkStart w:id="28" w:name="_Toc28359084"/>
      <w:r/>
      <w:bookmarkStart w:id="29" w:name="_Toc38985267"/>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35393796"/>
      <w:r/>
      <w:bookmarkStart w:id="36" w:name="_Toc38985269"/>
      <w:r/>
      <w:bookmarkStart w:id="37" w:name="_Toc28359085"/>
      <w:r/>
      <w:bookmarkStart w:id="38" w:name="_Toc35393627"/>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lang w:eastAsia="zh-CN"/>
        </w:rPr>
        <w:t xml:space="preserve">无锡市新吴区世新实验学校</w:t>
      </w:r>
      <w:r>
        <w:rPr>
          <w:rFonts w:hint="eastAsia" w:ascii="宋体" w:hAnsi="宋体" w:eastAsia="宋体" w:cs="宋体"/>
          <w:color w:val="000000"/>
          <w:sz w:val="24"/>
          <w:szCs w:val="24"/>
          <w:lang w:eastAsia="zh-CN"/>
        </w:rPr>
      </w:r>
      <w:r/>
    </w:p>
    <w:p>
      <w:pPr>
        <w:pStyle w:val="67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color w:val="000000"/>
        </w:rPr>
        <w:t xml:space="preserve">无锡市新吴区江溪街道</w:t>
      </w:r>
      <w:r>
        <w:rPr>
          <w:rFonts w:hint="eastAsia"/>
          <w:color w:val="000000"/>
          <w:lang w:val="en-US" w:eastAsia="zh-CN"/>
        </w:rPr>
        <w:t xml:space="preserve">纺文路17</w:t>
      </w:r>
      <w:r>
        <w:rPr>
          <w:rFonts w:hint="eastAsia"/>
          <w:color w:val="000000"/>
        </w:rPr>
        <w:t xml:space="preserve">号</w:t>
      </w:r>
      <w:r>
        <w:rPr>
          <w:rFonts w:ascii="宋体" w:hAnsi="宋体" w:cs="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78"/>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无锡市公共资源交易中心新吴分中心</w:t>
      </w:r>
      <w:r>
        <w:rPr>
          <w:rFonts w:hint="eastAsia" w:ascii="宋体" w:hAnsi="宋体" w:eastAsia="宋体" w:cs="宋体"/>
          <w:color w:val="000000"/>
          <w:sz w:val="24"/>
          <w:szCs w:val="24"/>
          <w:lang w:eastAsia="zh-CN"/>
        </w:rPr>
      </w:r>
      <w:r/>
    </w:p>
    <w:p>
      <w:pPr>
        <w:pStyle w:val="678"/>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清晏</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30号</w:t>
      </w:r>
      <w:r>
        <w:rPr>
          <w:rFonts w:ascii="宋体" w:hAnsi="宋体" w:eastAsia="宋体" w:cs="宋体"/>
          <w:color w:val="000000"/>
          <w:sz w:val="24"/>
          <w:szCs w:val="24"/>
          <w:lang w:val="en-US" w:eastAsia="zh-CN"/>
        </w:rPr>
      </w:r>
      <w:r/>
    </w:p>
    <w:p>
      <w:pPr>
        <w:pStyle w:val="67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67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67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eastAsia="宋体" w:cs="宋体"/>
          <w:i w:val="0"/>
          <w:iCs w:val="0"/>
          <w:caps w:val="0"/>
          <w:color w:val="000000"/>
          <w:spacing w:val="0"/>
          <w:sz w:val="24"/>
          <w:szCs w:val="24"/>
          <w:shd w:val="clear" w:color="auto" w:fill="ffffff"/>
          <w:lang w:val="en-US" w:eastAsia="zh-CN" w:bidi="ar"/>
        </w:rPr>
        <w:t xml:space="preserve">张阚鹏</w:t>
      </w:r>
      <w:r>
        <w:rPr>
          <w:rFonts w:hint="eastAsia" w:ascii="宋体" w:hAnsi="宋体" w:cs="宋体"/>
          <w:color w:val="000000"/>
          <w:sz w:val="24"/>
          <w:szCs w:val="24"/>
        </w:rPr>
        <w:t xml:space="preserve">；电话：</w:t>
      </w:r>
      <w:r>
        <w:rPr>
          <w:rFonts w:hint="eastAsia" w:ascii="宋体" w:hAnsi="宋体" w:eastAsia="宋体" w:cs="宋体"/>
          <w:i w:val="0"/>
          <w:iCs w:val="0"/>
          <w:caps w:val="0"/>
          <w:color w:val="000000"/>
          <w:spacing w:val="0"/>
          <w:sz w:val="24"/>
          <w:szCs w:val="24"/>
          <w:shd w:val="clear" w:color="auto" w:fill="ffffff"/>
          <w:lang w:val="en-US" w:eastAsia="zh-CN" w:bidi="ar"/>
        </w:rPr>
        <w:t xml:space="preserve">13812294200</w:t>
      </w:r>
      <w:r>
        <w:rPr>
          <w:rFonts w:hint="eastAsia" w:ascii="宋体" w:hAnsi="宋体" w:cs="宋体"/>
          <w:color w:val="000000"/>
          <w:sz w:val="24"/>
          <w:szCs w:val="24"/>
        </w:rPr>
      </w:r>
      <w:r/>
    </w:p>
    <w:p>
      <w:pPr>
        <w:pStyle w:val="678"/>
        <w:ind w:firstLine="480"/>
        <w:spacing w:line="500" w:lineRule="exact"/>
        <w:rPr>
          <w:rFonts w:hint="eastAsia" w:ascii="宋体" w:hAnsi="宋体" w:eastAsia="宋体" w:cs="宋体"/>
          <w:i w:val="0"/>
          <w:iCs w:val="0"/>
          <w:caps w:val="0"/>
          <w:color w:val="000000"/>
          <w:spacing w:val="0"/>
          <w:sz w:val="24"/>
          <w:szCs w:val="24"/>
          <w:shd w:val="clear" w:color="auto" w:fill="ffffff"/>
          <w:lang w:val="en-US" w:eastAsia="zh-CN" w:bidi="ar"/>
        </w:rPr>
      </w:pPr>
      <w:r>
        <w:rPr>
          <w:rFonts w:hint="eastAsia" w:ascii="宋体" w:hAnsi="宋体" w:cs="宋体"/>
          <w:color w:val="000000"/>
          <w:sz w:val="24"/>
          <w:szCs w:val="24"/>
        </w:rPr>
        <w:t xml:space="preserve">采购人质疑受理联系人：</w:t>
      </w:r>
      <w:r>
        <w:rPr>
          <w:rFonts w:hint="eastAsia" w:ascii="宋体" w:hAnsi="宋体" w:eastAsia="宋体" w:cs="宋体"/>
          <w:i w:val="0"/>
          <w:iCs w:val="0"/>
          <w:caps w:val="0"/>
          <w:color w:val="000000"/>
          <w:spacing w:val="0"/>
          <w:sz w:val="24"/>
          <w:szCs w:val="24"/>
          <w:shd w:val="clear" w:color="auto" w:fill="ffffff"/>
          <w:lang w:val="en-US" w:eastAsia="zh-CN" w:bidi="ar"/>
        </w:rPr>
        <w:t xml:space="preserve">张阚鹏</w:t>
      </w:r>
      <w:r>
        <w:rPr>
          <w:rFonts w:hint="eastAsia" w:ascii="宋体" w:hAnsi="宋体" w:cs="宋体"/>
          <w:color w:val="000000"/>
          <w:sz w:val="24"/>
          <w:szCs w:val="24"/>
        </w:rPr>
        <w:t xml:space="preserve">；电话：</w:t>
      </w:r>
      <w:r>
        <w:rPr>
          <w:rFonts w:hint="eastAsia" w:ascii="宋体" w:hAnsi="宋体" w:eastAsia="宋体" w:cs="宋体"/>
          <w:i w:val="0"/>
          <w:iCs w:val="0"/>
          <w:caps w:val="0"/>
          <w:color w:val="000000"/>
          <w:spacing w:val="0"/>
          <w:sz w:val="24"/>
          <w:szCs w:val="24"/>
          <w:shd w:val="clear" w:color="auto" w:fill="ffffff"/>
          <w:lang w:val="en-US" w:eastAsia="zh-CN" w:bidi="ar"/>
        </w:rPr>
        <w:t xml:space="preserve">13812294200</w:t>
      </w:r>
      <w:r>
        <w:rPr>
          <w:rFonts w:hint="eastAsia" w:ascii="宋体" w:hAnsi="宋体" w:eastAsia="宋体" w:cs="宋体"/>
          <w:i w:val="0"/>
          <w:iCs w:val="0"/>
          <w:caps w:val="0"/>
          <w:color w:val="000000"/>
          <w:spacing w:val="0"/>
          <w:sz w:val="24"/>
          <w:szCs w:val="24"/>
          <w:shd w:val="clear" w:color="auto" w:fill="ffffff"/>
          <w:lang w:val="en-US" w:eastAsia="zh-CN" w:bidi="ar"/>
        </w:rPr>
      </w:r>
      <w:r/>
    </w:p>
    <w:p>
      <w:pPr>
        <w:pStyle w:val="678"/>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color w:val="000000"/>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72" w:name="_Toc462564070"/>
      <w:r/>
      <w:bookmarkStart w:id="73" w:name="_Toc16938527"/>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8"/>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682"/>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6938529"/>
      <w:r/>
      <w:bookmarkStart w:id="83" w:name="_Toc462564072"/>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70425"/>
      <w:r/>
      <w:bookmarkEnd w:id="109"/>
      <w:r/>
      <w:bookmarkStart w:id="110" w:name="_Hlt26670403"/>
      <w:r/>
      <w:bookmarkEnd w:id="110"/>
      <w:r/>
      <w:bookmarkStart w:id="111" w:name="_Hlt26954848"/>
      <w:r/>
      <w:bookmarkEnd w:id="111"/>
      <w:r/>
      <w:bookmarkStart w:id="112" w:name="_Hlt26954844"/>
      <w:r/>
      <w:bookmarkEnd w:id="112"/>
      <w:r/>
      <w:bookmarkStart w:id="113" w:name="_Hlt26670486"/>
      <w:r/>
      <w:bookmarkEnd w:id="113"/>
      <w:r/>
      <w:bookmarkStart w:id="114" w:name="_Hlt26954731"/>
      <w:r/>
      <w:bookmarkEnd w:id="114"/>
      <w:r/>
      <w:bookmarkStart w:id="115" w:name="_Hlt26954842"/>
      <w:r/>
      <w:bookmarkEnd w:id="115"/>
      <w:r/>
      <w:bookmarkStart w:id="116" w:name="_Hlt26670482"/>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20823301"/>
      <w:r/>
      <w:bookmarkStart w:id="143" w:name="_Toc513029229"/>
      <w:r/>
      <w:bookmarkStart w:id="144" w:name="_Toc16938545"/>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67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756"/>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8"/>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6938558"/>
      <w:r/>
      <w:bookmarkStart w:id="177" w:name="_Toc20823314"/>
      <w:r/>
      <w:bookmarkStart w:id="178" w:name="_Toc513029242"/>
      <w:r/>
      <w:bookmarkStart w:id="179" w:name="_Toc120614221"/>
      <w:r/>
      <w:bookmarkStart w:id="180" w:name="_Toc479757207"/>
      <w:r>
        <w:rPr>
          <w:rFonts w:ascii="宋体" w:hAnsi="宋体"/>
          <w:bCs/>
          <w:sz w:val="24"/>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678"/>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78"/>
        <w:ind w:firstLine="1506"/>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6"/>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6"/>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6"/>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8"/>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8"/>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8"/>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8"/>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8"/>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6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8"/>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678"/>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rPr>
          <w:rFonts w:hint="eastAsia" w:ascii="宋体" w:hAnsi="宋体"/>
          <w:b/>
          <w:color w:val="000000"/>
          <w:sz w:val="30"/>
          <w:szCs w:val="30"/>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rPr>
          <w:rFonts w:ascii="宋体" w:hAnsi="宋体" w:eastAsia="宋体"/>
          <w:sz w:val="24"/>
          <w:szCs w:val="24"/>
        </w:rPr>
      </w:r>
      <w:r/>
    </w:p>
    <w:p>
      <w:pPr>
        <w:pStyle w:val="678"/>
        <w:ind w:firstLine="480"/>
        <w:spacing w:line="360" w:lineRule="auto"/>
        <w:rPr>
          <w:rFonts w:hint="eastAsia" w:ascii="宋体" w:hAnsi="宋体" w:eastAsia="宋体"/>
          <w:sz w:val="24"/>
          <w:szCs w:val="24"/>
        </w:rPr>
      </w:pPr>
      <w:r>
        <w:rPr>
          <w:rFonts w:hint="eastAsia" w:ascii="宋体" w:hAnsi="宋体" w:eastAsia="宋体"/>
          <w:sz w:val="24"/>
          <w:szCs w:val="24"/>
        </w:rPr>
        <w:t xml:space="preserve">【物业的项目概述，地址名称信息等】</w:t>
      </w:r>
      <w:r>
        <w:rPr>
          <w:rFonts w:hint="eastAsia" w:ascii="宋体" w:hAnsi="宋体" w:eastAsia="宋体"/>
          <w:sz w:val="24"/>
          <w:szCs w:val="24"/>
        </w:rPr>
      </w:r>
      <w:r/>
    </w:p>
    <w:p>
      <w:pPr>
        <w:pStyle w:val="797"/>
        <w:rPr>
          <w:rFonts w:hint="eastAsia"/>
        </w:rPr>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eastAsia="宋体" w:cs="宋体"/>
          <w:b w:val="0"/>
          <w:bCs/>
          <w:color w:val="000000"/>
          <w:sz w:val="24"/>
          <w:szCs w:val="24"/>
          <w:highlight w:val="none"/>
          <w:shd w:val="clear" w:color="auto" w:fill="auto"/>
          <w:lang w:val="en-US" w:eastAsia="zh-CN"/>
        </w:rPr>
        <w:t xml:space="preserve">无锡市新吴区世新实验学校总建筑面积72171平方米</w:t>
      </w:r>
      <w:r>
        <w:rPr>
          <w:rFonts w:hint="eastAsia" w:ascii="宋体" w:hAnsi="宋体" w:eastAsia="宋体" w:cs="宋体"/>
          <w:b w:val="0"/>
          <w:bCs/>
          <w:color w:val="000000"/>
          <w:sz w:val="24"/>
          <w:szCs w:val="24"/>
          <w:highlight w:val="none"/>
          <w:shd w:val="clear" w:color="auto" w:fill="auto"/>
          <w:lang w:val="zh-TW" w:eastAsia="zh-TW"/>
        </w:rPr>
        <w:t xml:space="preserve">。</w:t>
      </w:r>
      <w:r>
        <w:rPr>
          <w:rFonts w:hint="eastAsia"/>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rPr>
          <w:rFonts w:ascii="宋体" w:hAnsi="宋体" w:eastAsia="宋体"/>
          <w:sz w:val="24"/>
          <w:szCs w:val="24"/>
        </w:rPr>
      </w:r>
      <w:r/>
    </w:p>
    <w:p>
      <w:pPr>
        <w:pStyle w:val="678"/>
        <w:ind w:firstLine="480"/>
        <w:spacing w:line="360" w:lineRule="auto"/>
        <w:rPr>
          <w:rFonts w:hint="eastAsia" w:ascii="宋体" w:hAnsi="宋体" w:eastAsia="宋体"/>
          <w:sz w:val="24"/>
          <w:szCs w:val="24"/>
        </w:rPr>
      </w:pPr>
      <w:r>
        <w:rPr>
          <w:rFonts w:hint="eastAsia" w:ascii="宋体" w:hAnsi="宋体" w:eastAsia="宋体"/>
          <w:sz w:val="24"/>
          <w:szCs w:val="24"/>
        </w:rPr>
        <w:t xml:space="preserve">【如采购人拥有与物业管理服务有关的且可以无偿提供给供应商在本项目中使用的设施、设备、材料、场地等，可在此列明】</w:t>
      </w:r>
      <w:r>
        <w:rPr>
          <w:rFonts w:hint="eastAsia" w:ascii="宋体" w:hAnsi="宋体" w:eastAsia="宋体"/>
          <w:sz w:val="24"/>
          <w:szCs w:val="24"/>
        </w:rPr>
      </w:r>
      <w:r/>
    </w:p>
    <w:p>
      <w:pPr>
        <w:pStyle w:val="678"/>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rPr>
          <w:rFonts w:hint="eastAsia" w:ascii="宋体" w:hAnsi="宋体" w:eastAsia="宋体"/>
          <w:sz w:val="24"/>
          <w:szCs w:val="24"/>
          <w:lang w:val="en-US" w:eastAsia="zh-CN"/>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rPr>
                <w:rFonts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 /</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678"/>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rPr>
          <w:rFonts w:hint="eastAsia" w:ascii="宋体" w:hAnsi="宋体" w:eastAsia="宋体"/>
          <w:sz w:val="24"/>
          <w:szCs w:val="24"/>
          <w:lang w:val="en-US" w:eastAsia="zh-CN"/>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678"/>
        <w:numPr>
          <w:ilvl w:val="0"/>
          <w:numId w:val="6"/>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rPr>
          <w:rFonts w:hint="eastAsia" w:ascii="宋体" w:hAnsi="宋体" w:eastAsia="宋体"/>
          <w:sz w:val="24"/>
          <w:szCs w:val="24"/>
          <w:lang w:val="en-US" w:eastAsia="zh-CN"/>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8"/>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8"/>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pStyle w:val="678"/>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1230" w:type="dxa"/>
            <w:vAlign w:val="top"/>
            <w:textDirection w:val="lrTb"/>
            <w:noWrap w:val="false"/>
          </w:tcPr>
          <w:p>
            <w:pPr>
              <w:pStyle w:val="678"/>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5186" w:type="dxa"/>
            <w:vAlign w:val="top"/>
            <w:textDirection w:val="lrTb"/>
            <w:noWrap w:val="false"/>
          </w:tcPr>
          <w:p>
            <w:pPr>
              <w:pStyle w:val="678"/>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r>
      <w:tr>
        <w:trPr/>
        <w:tc>
          <w:tcPr>
            <w:gridSpan w:val="4"/>
            <w:tcW w:w="8519" w:type="dxa"/>
            <w:vAlign w:val="top"/>
            <w:textDirection w:val="lrTb"/>
            <w:noWrap w:val="false"/>
          </w:tcPr>
          <w:p>
            <w:pPr>
              <w:pStyle w:val="678"/>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rPr>
                <w:rFonts w:hint="eastAsia" w:ascii="微软雅黑" w:hAnsi="微软雅黑" w:eastAsia="微软雅黑" w:cs="微软雅黑"/>
                <w:b/>
                <w:bCs/>
                <w:color w:val="000000"/>
                <w:spacing w:val="-1"/>
                <w:szCs w:val="21"/>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hint="eastAsia"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1230"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5186"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r>
    </w:tbl>
    <w:p>
      <w:pPr>
        <w:pStyle w:val="678"/>
        <w:numPr>
          <w:ilvl w:val="0"/>
          <w:numId w:val="0"/>
        </w:numPr>
        <w:spacing w:line="360" w:lineRule="auto"/>
        <w:rPr>
          <w:rFonts w:hint="eastAsia" w:ascii="宋体" w:hAnsi="宋体" w:eastAsia="微软雅黑"/>
          <w:sz w:val="24"/>
          <w:szCs w:val="24"/>
          <w:lang w:val="en-US" w:eastAsia="zh-CN"/>
        </w:rPr>
      </w:pPr>
      <w:r>
        <w:rPr>
          <w:rFonts w:hint="eastAsia" w:ascii="宋体" w:hAnsi="宋体" w:eastAsia="微软雅黑"/>
          <w:sz w:val="24"/>
          <w:szCs w:val="24"/>
          <w:lang w:val="en-US" w:eastAsia="zh-CN"/>
        </w:rPr>
      </w:r>
      <w:r/>
    </w:p>
    <w:p>
      <w:pPr>
        <w:pStyle w:val="67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rPr>
          <w:rFonts w:hint="eastAsia" w:ascii="宋体" w:hAnsi="宋体" w:eastAsia="宋体"/>
          <w:color w:val="000000"/>
          <w:sz w:val="24"/>
          <w:szCs w:val="24"/>
        </w:rPr>
      </w:r>
      <w:r/>
    </w:p>
    <w:p>
      <w:pPr>
        <w:pStyle w:val="678"/>
        <w:numPr>
          <w:ilvl w:val="0"/>
          <w:numId w:val="7"/>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678"/>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rPr>
          <w:rFonts w:ascii="宋体" w:hAnsi="宋体" w:eastAsia="宋体"/>
          <w:b/>
          <w:sz w:val="24"/>
          <w:szCs w:val="24"/>
          <w:lang w:val="en-US"/>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8"/>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29" w:type="dxa"/>
            <w:vAlign w:val="top"/>
            <w:textDirection w:val="lrTb"/>
            <w:noWrap w:val="false"/>
          </w:tcPr>
          <w:p>
            <w:pPr>
              <w:pStyle w:val="678"/>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82" w:type="dxa"/>
            <w:vAlign w:val="top"/>
            <w:textDirection w:val="lrTb"/>
            <w:noWrap w:val="false"/>
          </w:tcPr>
          <w:p>
            <w:pPr>
              <w:pStyle w:val="678"/>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11" w:type="dxa"/>
            <w:vAlign w:val="top"/>
            <w:textDirection w:val="lrTb"/>
            <w:noWrap w:val="false"/>
          </w:tcPr>
          <w:p>
            <w:pPr>
              <w:pStyle w:val="678"/>
              <w:spacing w:line="360" w:lineRule="auto"/>
              <w:rPr>
                <w:rFonts w:ascii="宋体" w:hAnsi="宋体" w:eastAsia="宋体"/>
                <w:sz w:val="24"/>
                <w:szCs w:val="24"/>
                <w:lang w:val="en-US" w:eastAsia="zh-CN"/>
              </w:rPr>
            </w:pPr>
            <w:r>
              <w:rPr>
                <w:rFonts w:hint="eastAsia" w:ascii="宋体" w:hAnsi="宋体" w:eastAsia="宋体" w:cs="宋体"/>
                <w:b w:val="0"/>
                <w:bCs/>
                <w:color w:val="000000"/>
                <w:sz w:val="24"/>
                <w:szCs w:val="24"/>
                <w:highlight w:val="none"/>
                <w:shd w:val="clear" w:color="auto" w:fill="auto"/>
                <w:lang w:val="en-US" w:eastAsia="zh-CN"/>
              </w:rPr>
              <w:t xml:space="preserve">无锡市新吴区世新实验学校</w:t>
            </w:r>
            <w:r>
              <w:rPr>
                <w:rFonts w:ascii="宋体" w:hAnsi="宋体" w:eastAsia="宋体"/>
                <w:sz w:val="24"/>
                <w:szCs w:val="24"/>
                <w:lang w:val="en-US" w:eastAsia="zh-CN"/>
              </w:rPr>
            </w:r>
            <w:r/>
          </w:p>
        </w:tc>
        <w:tc>
          <w:tcPr>
            <w:tcW w:w="2929" w:type="dxa"/>
            <w:vAlign w:val="top"/>
            <w:textDirection w:val="lrTb"/>
            <w:noWrap w:val="false"/>
          </w:tcPr>
          <w:p>
            <w:pPr>
              <w:pStyle w:val="678"/>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项目规模：</w:t>
            </w:r>
            <w:r>
              <w:rPr>
                <w:rFonts w:hint="eastAsia" w:ascii="宋体" w:hAnsi="宋体" w:eastAsia="宋体" w:cs="宋体"/>
                <w:b w:val="0"/>
                <w:bCs/>
                <w:color w:val="000000"/>
                <w:sz w:val="24"/>
                <w:szCs w:val="24"/>
                <w:highlight w:val="none"/>
                <w:shd w:val="clear" w:color="auto" w:fill="auto"/>
                <w:lang w:val="en-US" w:eastAsia="zh-CN"/>
              </w:rPr>
              <w:t xml:space="preserve">无锡市新吴区世新实验学校总建筑面积72171平方米</w:t>
            </w:r>
            <w:r>
              <w:rPr>
                <w:rFonts w:hint="eastAsia" w:ascii="宋体" w:hAnsi="宋体" w:eastAsia="宋体" w:cs="宋体"/>
                <w:b w:val="0"/>
                <w:bCs/>
                <w:color w:val="000000"/>
                <w:sz w:val="24"/>
                <w:szCs w:val="24"/>
                <w:highlight w:val="none"/>
                <w:shd w:val="clear" w:color="auto" w:fill="auto"/>
                <w:lang w:val="zh-TW" w:eastAsia="zh-TW"/>
              </w:rPr>
              <w:t xml:space="preserve">。</w:t>
            </w:r>
            <w:r>
              <w:rPr>
                <w:rFonts w:hint="eastAsia" w:ascii="宋体" w:hAnsi="宋体" w:eastAsia="宋体" w:cs="宋体"/>
                <w:bCs/>
                <w:color w:val="000000"/>
                <w:sz w:val="24"/>
                <w:szCs w:val="24"/>
                <w:highlight w:val="none"/>
              </w:rPr>
            </w:r>
            <w:r/>
          </w:p>
          <w:p>
            <w:pPr>
              <w:pStyle w:val="678"/>
              <w:rPr>
                <w:rFonts w:hint="eastAsia" w:eastAsia="楷体_GB2312"/>
                <w:lang w:val="en-US" w:eastAsia="zh-CN"/>
              </w:rPr>
            </w:pPr>
            <w:r>
              <w:rPr>
                <w:rFonts w:hint="eastAsia" w:ascii="宋体" w:hAnsi="宋体" w:cs="宋体"/>
                <w:bCs/>
                <w:color w:val="000000"/>
                <w:sz w:val="24"/>
                <w:highlight w:val="none"/>
              </w:rPr>
              <w:t xml:space="preserve">保洁服务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49194.39㎡。</w:t>
            </w:r>
            <w:r>
              <w:rPr>
                <w:rFonts w:hint="eastAsia" w:eastAsia="楷体_GB2312"/>
                <w:lang w:val="en-US" w:eastAsia="zh-CN"/>
              </w:rPr>
            </w:r>
            <w:r/>
          </w:p>
          <w:p>
            <w:pPr>
              <w:pStyle w:val="678"/>
              <w:spacing w:line="24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秩序维护服务（地上</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en-US" w:eastAsia="zh-CN"/>
              </w:rPr>
            </w:r>
            <w:r/>
          </w:p>
          <w:p>
            <w:pPr>
              <w:pStyle w:val="678"/>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秩序维护服务（地下）门岗数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r>
            <w:r/>
          </w:p>
          <w:p>
            <w:pPr>
              <w:pStyle w:val="678"/>
            </w:pPr>
            <w:r>
              <w:rPr>
                <w:rFonts w:hint="eastAsia" w:ascii="宋体" w:hAnsi="宋体" w:cs="宋体"/>
                <w:bCs/>
                <w:color w:val="000000"/>
                <w:sz w:val="24"/>
                <w:szCs w:val="24"/>
                <w:highlight w:val="none"/>
                <w:lang w:val="en-US" w:eastAsia="zh-CN"/>
              </w:rPr>
              <w:t xml:space="preserve">消控服务人数：2。</w:t>
            </w:r>
            <w:r/>
          </w:p>
          <w:p>
            <w:pPr>
              <w:pStyle w:val="678"/>
              <w:spacing w:line="360" w:lineRule="auto"/>
              <w:rPr>
                <w:rFonts w:hint="eastAsia" w:ascii="宋体" w:hAnsi="宋体" w:cs="宋体"/>
                <w:bCs/>
                <w:color w:val="000000"/>
                <w:sz w:val="24"/>
                <w:highlight w:val="none"/>
              </w:rPr>
            </w:pPr>
            <w:r>
              <w:rPr>
                <w:rFonts w:hint="eastAsia" w:ascii="宋体" w:hAnsi="宋体" w:cs="宋体"/>
                <w:bCs/>
                <w:color w:val="000000"/>
                <w:sz w:val="24"/>
                <w:szCs w:val="24"/>
                <w:highlight w:val="none"/>
                <w:lang w:val="en-US" w:eastAsia="zh-CN"/>
              </w:rPr>
              <w:t xml:space="preserve">绿化服务取费面积： 16481 ㎡。</w:t>
            </w:r>
            <w:r>
              <w:rPr>
                <w:rFonts w:hint="eastAsia" w:ascii="宋体" w:hAnsi="宋体" w:cs="宋体"/>
                <w:bCs/>
                <w:color w:val="000000"/>
                <w:sz w:val="24"/>
                <w:highlight w:val="none"/>
              </w:rPr>
            </w:r>
            <w:r/>
          </w:p>
          <w:p>
            <w:pPr>
              <w:pStyle w:val="678"/>
              <w:spacing w:line="360" w:lineRule="auto"/>
              <w:rPr>
                <w:rFonts w:ascii="宋体" w:hAnsi="宋体" w:eastAsia="宋体"/>
                <w:sz w:val="24"/>
                <w:szCs w:val="24"/>
                <w:lang w:val="en-US" w:eastAsia="zh-CN"/>
              </w:rPr>
            </w:pPr>
            <w:r>
              <w:rPr>
                <w:rFonts w:hint="eastAsia" w:ascii="宋体" w:hAnsi="宋体" w:cs="宋体"/>
                <w:bCs/>
                <w:color w:val="000000"/>
                <w:sz w:val="24"/>
                <w:highlight w:val="none"/>
              </w:rPr>
              <w:t xml:space="preserve">消防系统维护</w:t>
            </w:r>
            <w:r>
              <w:rPr>
                <w:rFonts w:hint="eastAsia" w:ascii="宋体" w:hAnsi="宋体" w:cs="宋体"/>
                <w:bCs/>
                <w:color w:val="000000"/>
                <w:sz w:val="24"/>
                <w:highlight w:val="none"/>
                <w:lang w:val="en-US" w:eastAsia="zh-CN"/>
              </w:rPr>
              <w:t xml:space="preserve">取费面积：  42630.39</w:t>
            </w:r>
            <w:r>
              <w:rPr>
                <w:rFonts w:hint="eastAsia" w:ascii="宋体" w:hAnsi="宋体" w:cs="宋体"/>
                <w:bCs/>
                <w:color w:val="000000"/>
                <w:sz w:val="24"/>
                <w:highlight w:val="none"/>
              </w:rPr>
              <w:t xml:space="preserve">㎡。</w:t>
            </w:r>
            <w:r>
              <w:rPr>
                <w:rFonts w:ascii="宋体" w:hAnsi="宋体" w:eastAsia="宋体"/>
                <w:sz w:val="24"/>
                <w:szCs w:val="24"/>
                <w:lang w:val="en-US" w:eastAsia="zh-CN"/>
              </w:rPr>
            </w:r>
            <w:r/>
          </w:p>
        </w:tc>
        <w:tc>
          <w:tcPr>
            <w:tcW w:w="3382" w:type="dxa"/>
            <w:vAlign w:val="top"/>
            <w:textDirection w:val="lrTb"/>
            <w:noWrap w:val="false"/>
          </w:tcPr>
          <w:p>
            <w:pPr>
              <w:pStyle w:val="678"/>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1.环境卫生</w:t>
            </w:r>
            <w:r>
              <w:rPr>
                <w:rFonts w:hint="eastAsia" w:ascii="宋体" w:hAnsi="宋体" w:cs="宋体"/>
                <w:b w:val="0"/>
                <w:bCs/>
                <w:color w:val="000000"/>
                <w:sz w:val="24"/>
                <w:szCs w:val="24"/>
                <w:highlight w:val="none"/>
                <w:lang w:val="en-US" w:eastAsia="zh-CN"/>
              </w:rPr>
              <w:t xml:space="preserve">保洁服务</w:t>
            </w:r>
            <w:r>
              <w:rPr>
                <w:rFonts w:hint="eastAsia" w:ascii="宋体" w:hAnsi="宋体" w:eastAsia="宋体" w:cs="宋体"/>
                <w:b w:val="0"/>
                <w:bCs/>
                <w:color w:val="000000"/>
                <w:sz w:val="24"/>
                <w:szCs w:val="24"/>
                <w:highlight w:val="none"/>
                <w:lang w:val="zh-TW" w:eastAsia="zh-TW"/>
              </w:rPr>
              <w:t xml:space="preserve">：确保学校环境优美，整洁卫生；保持室内外各公共物管理区域的清洁卫生、无垃圾、无杂物。对招标人办公区域提供保洁清洁服务；保洁人员年龄不超过55岁、保洁服务范围必须涵盖全部物业范围。</w:t>
            </w:r>
            <w:r>
              <w:rPr>
                <w:rFonts w:hint="eastAsia" w:ascii="宋体" w:hAnsi="宋体" w:eastAsia="宋体" w:cs="宋体"/>
                <w:b w:val="0"/>
                <w:bCs/>
                <w:color w:val="000000"/>
                <w:sz w:val="24"/>
                <w:szCs w:val="24"/>
                <w:highlight w:val="none"/>
                <w:lang w:val="zh-TW" w:eastAsia="zh-TW"/>
              </w:rPr>
            </w:r>
            <w:r/>
          </w:p>
          <w:p>
            <w:pPr>
              <w:pStyle w:val="678"/>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w:t>
            </w:r>
            <w:r>
              <w:rPr>
                <w:rFonts w:hint="eastAsia" w:ascii="宋体" w:hAnsi="宋体" w:cs="宋体"/>
                <w:b w:val="0"/>
                <w:bCs/>
                <w:color w:val="000000"/>
                <w:sz w:val="24"/>
                <w:szCs w:val="24"/>
                <w:highlight w:val="none"/>
                <w:lang w:val="en-US" w:eastAsia="zh-CN"/>
              </w:rPr>
              <w:t xml:space="preserve">秩序维护服务</w:t>
            </w:r>
            <w:r>
              <w:rPr>
                <w:rFonts w:hint="eastAsia" w:ascii="宋体" w:hAnsi="宋体" w:eastAsia="宋体" w:cs="宋体"/>
                <w:b w:val="0"/>
                <w:bCs/>
                <w:color w:val="000000"/>
                <w:sz w:val="24"/>
                <w:szCs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rPr>
                <w:rFonts w:hint="eastAsia" w:ascii="宋体" w:hAnsi="宋体" w:eastAsia="宋体" w:cs="宋体"/>
                <w:b w:val="0"/>
                <w:bCs/>
                <w:color w:val="000000"/>
                <w:sz w:val="24"/>
                <w:szCs w:val="24"/>
                <w:highlight w:val="none"/>
                <w:lang w:val="zh-TW" w:eastAsia="zh-TW"/>
              </w:rPr>
            </w:r>
            <w:r/>
          </w:p>
          <w:p>
            <w:pPr>
              <w:pStyle w:val="797"/>
              <w:ind w:firstLine="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3.消控服务。</w:t>
            </w:r>
            <w:r>
              <w:rPr>
                <w:rFonts w:hint="eastAsia" w:ascii="宋体" w:hAnsi="宋体" w:eastAsia="宋体" w:cs="宋体"/>
                <w:b w:val="0"/>
                <w:bCs/>
                <w:color w:val="000000"/>
                <w:sz w:val="24"/>
                <w:szCs w:val="24"/>
                <w:highlight w:val="none"/>
                <w:lang w:val="en-US" w:eastAsia="zh-CN"/>
              </w:rPr>
            </w:r>
            <w:r/>
          </w:p>
          <w:p>
            <w:pPr>
              <w:pStyle w:val="797"/>
              <w:ind w:firstLine="0"/>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4.绿化养护。</w:t>
            </w:r>
            <w:r>
              <w:rPr>
                <w:rFonts w:ascii="宋体" w:hAnsi="宋体" w:eastAsia="宋体" w:cs="宋体"/>
                <w:b w:val="0"/>
                <w:bCs/>
                <w:color w:val="000000"/>
                <w:sz w:val="24"/>
                <w:szCs w:val="24"/>
                <w:highlight w:val="none"/>
                <w:lang w:val="en-US" w:eastAsia="zh-CN"/>
              </w:rPr>
            </w:r>
            <w:r/>
          </w:p>
          <w:p>
            <w:pPr>
              <w:pStyle w:val="678"/>
              <w:jc w:val="lef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5.消防系统管理维护。</w:t>
            </w:r>
            <w:r>
              <w:rPr>
                <w:rFonts w:ascii="宋体" w:hAnsi="宋体" w:cs="宋体"/>
                <w:b w:val="0"/>
                <w:bCs/>
                <w:color w:val="000000"/>
                <w:sz w:val="24"/>
                <w:szCs w:val="24"/>
                <w:highlight w:val="none"/>
                <w:lang w:val="en-US" w:eastAsia="zh-CN"/>
              </w:rPr>
            </w:r>
            <w:r/>
          </w:p>
          <w:p>
            <w:pPr>
              <w:pStyle w:val="678"/>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TW" w:eastAsia="zh-TW"/>
              </w:rPr>
              <w:t xml:space="preserve">.熟悉办公楼内的各项设施规划，全方面配合招标人做好接待任务。</w:t>
            </w:r>
            <w:r>
              <w:rPr>
                <w:rFonts w:hint="eastAsia" w:ascii="宋体" w:hAnsi="宋体" w:eastAsia="宋体" w:cs="宋体"/>
                <w:b w:val="0"/>
                <w:bCs/>
                <w:color w:val="000000"/>
                <w:sz w:val="24"/>
                <w:szCs w:val="24"/>
                <w:highlight w:val="none"/>
                <w:lang w:val="zh-TW" w:eastAsia="zh-TW"/>
              </w:rPr>
            </w:r>
            <w:r/>
          </w:p>
          <w:p>
            <w:pPr>
              <w:pStyle w:val="678"/>
              <w:jc w:val="left"/>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zh-TW" w:eastAsia="zh-TW"/>
              </w:rPr>
              <w:t xml:space="preserve">.安全生产管理</w:t>
            </w:r>
            <w:r>
              <w:rPr>
                <w:rFonts w:hint="eastAsia" w:ascii="宋体" w:hAnsi="宋体" w:eastAsia="宋体" w:cs="宋体"/>
                <w:b w:val="0"/>
                <w:bCs/>
                <w:color w:val="000000"/>
                <w:sz w:val="24"/>
                <w:szCs w:val="24"/>
                <w:highlight w:val="none"/>
                <w:lang w:val="zh-TW" w:eastAsia="zh-TW"/>
              </w:rPr>
            </w:r>
            <w:r/>
          </w:p>
          <w:p>
            <w:pPr>
              <w:pStyle w:val="678"/>
              <w:jc w:val="left"/>
              <w:rPr>
                <w:rFonts w:ascii="宋体" w:hAnsi="宋体" w:eastAsia="宋体"/>
                <w:sz w:val="24"/>
                <w:szCs w:val="24"/>
              </w:rPr>
            </w:pPr>
            <w:r>
              <w:rPr>
                <w:rFonts w:hint="eastAsia" w:ascii="宋体" w:hAnsi="宋体" w:eastAsia="宋体" w:cs="宋体"/>
                <w:b w:val="0"/>
                <w:bCs/>
                <w:color w:val="000000"/>
                <w:sz w:val="24"/>
                <w:szCs w:val="24"/>
                <w:highlight w:val="none"/>
                <w:lang w:val="zh-TW" w:eastAsia="zh-TW"/>
              </w:rPr>
              <w:t xml:space="preserve">在招标人的监督和管理下，全面负责物业管理区域公共空间的安全管理以及管理区域和服务范畴的安全生产管理工作。</w:t>
            </w:r>
            <w:r>
              <w:rPr>
                <w:rFonts w:ascii="宋体" w:hAnsi="宋体" w:eastAsia="宋体"/>
                <w:sz w:val="24"/>
                <w:szCs w:val="24"/>
              </w:rPr>
            </w:r>
            <w:r/>
          </w:p>
        </w:tc>
      </w:tr>
    </w:tbl>
    <w:p>
      <w:pPr>
        <w:pStyle w:val="678"/>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rPr>
          <w:rFonts w:ascii="宋体" w:hAnsi="宋体" w:eastAsia="宋体"/>
          <w:b/>
          <w:sz w:val="24"/>
          <w:szCs w:val="24"/>
          <w:lang w:val="en-US"/>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678"/>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05" w:type="dxa"/>
            <w:vAlign w:val="top"/>
            <w:textDirection w:val="lrTb"/>
            <w:noWrap w:val="false"/>
          </w:tcPr>
          <w:p>
            <w:pPr>
              <w:pStyle w:val="678"/>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97" w:type="dxa"/>
            <w:vAlign w:val="top"/>
            <w:textDirection w:val="lrTb"/>
            <w:noWrap w:val="false"/>
          </w:tcPr>
          <w:p>
            <w:pPr>
              <w:pStyle w:val="678"/>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20" w:type="dxa"/>
            <w:vAlign w:val="top"/>
            <w:textDirection w:val="lrTb"/>
            <w:noWrap w:val="false"/>
          </w:tcPr>
          <w:p>
            <w:pPr>
              <w:pStyle w:val="678"/>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操场</w:t>
            </w:r>
            <w:r>
              <w:rPr>
                <w:rFonts w:ascii="宋体" w:hAnsi="宋体" w:eastAsia="宋体"/>
                <w:sz w:val="24"/>
                <w:szCs w:val="24"/>
                <w:lang w:val="en-US" w:eastAsia="zh-CN"/>
              </w:rPr>
            </w:r>
            <w:r/>
          </w:p>
        </w:tc>
        <w:tc>
          <w:tcPr>
            <w:tcW w:w="2905" w:type="dxa"/>
            <w:vAlign w:val="top"/>
            <w:textDirection w:val="lrTb"/>
            <w:noWrap w:val="false"/>
          </w:tcPr>
          <w:p>
            <w:pPr>
              <w:pStyle w:val="678"/>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1312</w:t>
            </w:r>
            <w:r>
              <w:rPr>
                <w:rFonts w:hint="eastAsia" w:ascii="宋体" w:hAnsi="宋体"/>
                <w:sz w:val="24"/>
                <w:szCs w:val="24"/>
                <w:lang w:val="en-US" w:eastAsia="zh-CN"/>
              </w:rPr>
              <w:t xml:space="preserve">8</w:t>
            </w:r>
            <w:r>
              <w:rPr>
                <w:rFonts w:hint="eastAsia" w:ascii="宋体" w:hAnsi="宋体" w:cs="宋体"/>
                <w:bCs/>
                <w:color w:val="000000"/>
                <w:sz w:val="24"/>
                <w:highlight w:val="none"/>
              </w:rPr>
              <w:t xml:space="preserve">㎡</w:t>
            </w:r>
            <w:r>
              <w:rPr>
                <w:rFonts w:ascii="宋体" w:hAnsi="宋体" w:eastAsia="宋体"/>
                <w:sz w:val="24"/>
                <w:szCs w:val="24"/>
                <w:lang w:val="en-US" w:eastAsia="zh-CN"/>
              </w:rPr>
            </w:r>
            <w:r/>
          </w:p>
        </w:tc>
        <w:tc>
          <w:tcPr>
            <w:tcW w:w="3397" w:type="dxa"/>
            <w:vAlign w:val="top"/>
            <w:textDirection w:val="lrTb"/>
            <w:noWrap w:val="false"/>
          </w:tcPr>
          <w:p>
            <w:pPr>
              <w:pStyle w:val="678"/>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保洁服务</w:t>
            </w:r>
            <w:r>
              <w:rPr>
                <w:rFonts w:hint="eastAsia" w:ascii="宋体" w:hAnsi="宋体" w:eastAsia="宋体"/>
                <w:sz w:val="24"/>
                <w:szCs w:val="24"/>
                <w:lang w:val="en-US" w:eastAsia="zh-CN"/>
              </w:rPr>
            </w:r>
            <w:r/>
          </w:p>
        </w:tc>
      </w:tr>
    </w:tbl>
    <w:p>
      <w:pPr>
        <w:pStyle w:val="678"/>
        <w:ind w:firstLine="480"/>
        <w:spacing w:line="360" w:lineRule="auto"/>
        <w:rPr>
          <w:rFonts w:ascii="宋体" w:hAnsi="宋体" w:eastAsia="宋体"/>
          <w:sz w:val="24"/>
          <w:szCs w:val="24"/>
        </w:rPr>
      </w:pPr>
      <w:r>
        <w:rPr>
          <w:rFonts w:ascii="宋体" w:hAnsi="宋体" w:eastAsia="宋体"/>
          <w:sz w:val="24"/>
          <w:szCs w:val="24"/>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rPr>
          <w:rFonts w:ascii="宋体" w:hAnsi="宋体" w:eastAsia="宋体"/>
          <w:b/>
          <w:sz w:val="24"/>
          <w:szCs w:val="24"/>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color w:val="000000"/>
          <w:sz w:val="24"/>
          <w:szCs w:val="24"/>
          <w:highlight w:val="none"/>
        </w:rPr>
        <w:t xml:space="preserve">物业管理服务包括保洁服务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保安服务（含</w:t>
      </w:r>
      <w:r>
        <w:rPr>
          <w:rFonts w:hint="eastAsia" w:ascii="宋体" w:hAnsi="宋体" w:eastAsia="宋体"/>
          <w:color w:val="000000"/>
          <w:sz w:val="24"/>
          <w:szCs w:val="24"/>
          <w:highlight w:val="none"/>
        </w:rPr>
        <w:t xml:space="preserve">秩序维护服务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消控服务）、</w:t>
      </w:r>
      <w:r>
        <w:rPr>
          <w:rFonts w:hint="eastAsia" w:ascii="宋体" w:hAnsi="宋体" w:eastAsia="宋体"/>
          <w:color w:val="000000"/>
          <w:sz w:val="24"/>
          <w:szCs w:val="24"/>
          <w:highlight w:val="none"/>
        </w:rPr>
        <w:t xml:space="preserve">消防系统维护</w:t>
      </w:r>
      <w:r>
        <w:rPr>
          <w:rFonts w:hint="eastAsia" w:ascii="宋体" w:hAnsi="宋体" w:eastAsia="宋体"/>
          <w:color w:val="000000"/>
          <w:sz w:val="24"/>
          <w:szCs w:val="24"/>
          <w:highlight w:val="none"/>
          <w:lang w:val="en-US" w:eastAsia="zh-CN"/>
        </w:rPr>
        <w:t xml:space="preserve">。</w:t>
      </w:r>
      <w:r>
        <w:rPr>
          <w:rFonts w:hint="eastAsia" w:ascii="宋体" w:hAnsi="宋体" w:eastAsia="宋体"/>
          <w:sz w:val="24"/>
          <w:szCs w:val="24"/>
        </w:rPr>
        <w:t xml:space="preserve">】</w:t>
      </w:r>
      <w:r>
        <w:rPr>
          <w:rFonts w:ascii="宋体" w:hAnsi="宋体" w:eastAsia="宋体"/>
          <w:sz w:val="24"/>
          <w:szCs w:val="24"/>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rPr>
          <w:rFonts w:ascii="宋体" w:hAnsi="宋体" w:eastAsia="宋体"/>
          <w:sz w:val="24"/>
          <w:szCs w:val="24"/>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57"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物业管理总体目标</w:t>
            </w:r>
            <w:r>
              <w:rPr>
                <w:rFonts w:hint="eastAsia"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1.严格按照ISO9001：2008、ISO14001：2004、ISO45001:2018“三合一管理体系标准开展工作，本合同期内符合“三合一”认证标准，按照标准开展并落实各项日常工作；</w:t>
            </w:r>
            <w:r>
              <w:rPr>
                <w:rFonts w:hint="eastAsia" w:ascii="微软雅黑" w:hAnsi="微软雅黑" w:eastAsia="微软雅黑" w:cs="微软雅黑"/>
                <w:b w:val="0"/>
                <w:bCs w:val="0"/>
                <w:color w:val="000000"/>
                <w:spacing w:val="-1"/>
                <w:szCs w:val="21"/>
                <w:lang w:eastAsia="en-US"/>
              </w:rPr>
            </w:r>
            <w:r/>
          </w:p>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eastAsia="en-US"/>
              </w:rPr>
              <w:t xml:space="preserve">.业主满意率达到9</w:t>
            </w:r>
            <w:r>
              <w:rPr>
                <w:rFonts w:hint="eastAsia" w:ascii="微软雅黑" w:hAnsi="微软雅黑" w:eastAsia="微软雅黑" w:cs="微软雅黑"/>
                <w:b w:val="0"/>
                <w:bCs w:val="0"/>
                <w:color w:val="000000"/>
                <w:spacing w:val="-1"/>
                <w:szCs w:val="21"/>
                <w:lang w:val="en-US" w:eastAsia="zh-CN"/>
              </w:rPr>
              <w:t xml:space="preserve">0</w:t>
            </w:r>
            <w:r>
              <w:rPr>
                <w:rFonts w:hint="eastAsia" w:ascii="微软雅黑" w:hAnsi="微软雅黑" w:eastAsia="微软雅黑" w:cs="微软雅黑"/>
                <w:b w:val="0"/>
                <w:bCs w:val="0"/>
                <w:color w:val="000000"/>
                <w:spacing w:val="-1"/>
                <w:szCs w:val="21"/>
                <w:lang w:eastAsia="en-US"/>
              </w:rPr>
              <w:t xml:space="preserve">%以上，有效投诉处理率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en-US"/>
              </w:rPr>
              <w:t xml:space="preserve">.卫生、清洁实行动态保洁，环境保洁率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eastAsia="en-US"/>
              </w:rPr>
              <w:t xml:space="preserve">.管理服务人员必须持有相关的上岗证、资格证、专业培训合格率100%；</w:t>
            </w:r>
            <w:r>
              <w:rPr>
                <w:rFonts w:hint="eastAsia" w:ascii="微软雅黑" w:hAnsi="微软雅黑" w:eastAsia="微软雅黑" w:cs="微软雅黑"/>
                <w:b w:val="0"/>
                <w:bCs w:val="0"/>
                <w:color w:val="000000"/>
                <w:spacing w:val="-1"/>
                <w:szCs w:val="21"/>
                <w:lang w:eastAsia="en-US"/>
              </w:rPr>
            </w:r>
            <w:r/>
          </w:p>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eastAsia="en-US"/>
              </w:rPr>
              <w:t xml:space="preserve">.运用智慧物业系统对</w:t>
            </w:r>
            <w:r>
              <w:rPr>
                <w:rFonts w:hint="eastAsia" w:ascii="微软雅黑" w:hAnsi="微软雅黑" w:eastAsia="微软雅黑" w:cs="微软雅黑"/>
                <w:b w:val="0"/>
                <w:bCs w:val="0"/>
                <w:color w:val="000000"/>
                <w:spacing w:val="-1"/>
                <w:szCs w:val="21"/>
                <w:lang w:val="en-US" w:eastAsia="zh-CN"/>
              </w:rPr>
              <w:t xml:space="preserve">项目</w:t>
            </w:r>
            <w:r>
              <w:rPr>
                <w:rFonts w:hint="eastAsia" w:ascii="微软雅黑" w:hAnsi="微软雅黑" w:eastAsia="微软雅黑" w:cs="微软雅黑"/>
                <w:b w:val="0"/>
                <w:bCs w:val="0"/>
                <w:color w:val="000000"/>
                <w:spacing w:val="-1"/>
                <w:szCs w:val="21"/>
                <w:lang w:eastAsia="en-US"/>
              </w:rPr>
              <w:t xml:space="preserve">进行管理；</w:t>
            </w:r>
            <w:r>
              <w:rPr>
                <w:rFonts w:hint="eastAsia" w:ascii="微软雅黑" w:hAnsi="微软雅黑" w:eastAsia="微软雅黑" w:cs="微软雅黑"/>
                <w:b w:val="0"/>
                <w:bCs w:val="0"/>
                <w:color w:val="000000"/>
                <w:spacing w:val="-1"/>
                <w:szCs w:val="21"/>
                <w:lang w:eastAsia="en-US"/>
              </w:rPr>
            </w:r>
            <w:r/>
          </w:p>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6</w:t>
            </w:r>
            <w:r>
              <w:rPr>
                <w:rFonts w:hint="eastAsia" w:ascii="微软雅黑" w:hAnsi="微软雅黑" w:eastAsia="微软雅黑" w:cs="微软雅黑"/>
                <w:b w:val="0"/>
                <w:bCs w:val="0"/>
                <w:color w:val="000000"/>
                <w:spacing w:val="-1"/>
                <w:szCs w:val="21"/>
                <w:lang w:eastAsia="en-US"/>
              </w:rPr>
              <w:t xml:space="preserve">.落实招标人的各项工作任务，完成达标率100%。</w:t>
            </w:r>
            <w:r>
              <w:rPr>
                <w:rFonts w:hint="eastAsia" w:ascii="微软雅黑" w:hAnsi="微软雅黑" w:eastAsia="微软雅黑" w:cs="微软雅黑"/>
                <w:b w:val="0"/>
                <w:bCs w:val="0"/>
                <w:color w:val="000000"/>
                <w:spacing w:val="-1"/>
                <w:szCs w:val="21"/>
                <w:lang w:eastAsia="en-US"/>
              </w:rPr>
            </w:r>
            <w:r/>
          </w:p>
        </w:tc>
      </w:tr>
    </w:tbl>
    <w:p>
      <w:pPr>
        <w:pStyle w:val="678"/>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w:t>
      </w:r>
      <w:r>
        <w:rPr>
          <w:rFonts w:hint="eastAsia" w:ascii="宋体" w:hAnsi="宋体"/>
          <w:b w:val="0"/>
          <w:bCs w:val="0"/>
          <w:sz w:val="24"/>
          <w:szCs w:val="24"/>
          <w:lang w:val="en-US" w:eastAsia="zh-CN"/>
        </w:rPr>
        <w:t xml:space="preserve">2</w:t>
      </w:r>
      <w:r>
        <w:rPr>
          <w:rFonts w:hint="eastAsia" w:ascii="宋体" w:hAnsi="宋体" w:eastAsia="宋体"/>
          <w:b w:val="0"/>
          <w:bCs w:val="0"/>
          <w:sz w:val="24"/>
          <w:szCs w:val="24"/>
        </w:rPr>
        <w:t xml:space="preserve">  公用设施设备维护服务</w:t>
      </w:r>
      <w:r>
        <w:rPr>
          <w:rFonts w:hint="eastAsia" w:ascii="宋体" w:hAnsi="宋体" w:eastAsia="宋体"/>
          <w:b w:val="0"/>
          <w:bCs w:val="0"/>
          <w:sz w:val="24"/>
          <w:szCs w:val="24"/>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2664"/>
        <w:gridCol w:w="4783"/>
      </w:tblGrid>
      <w:tr>
        <w:trPr/>
        <w:tc>
          <w:tcPr>
            <w:tcW w:w="118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64"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8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83" w:type="dxa"/>
            <w:vAlign w:val="center"/>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2664" w:type="dxa"/>
            <w:vAlign w:val="center"/>
            <w:textDirection w:val="lrTb"/>
            <w:noWrap w:val="false"/>
          </w:tcPr>
          <w:p>
            <w:pPr>
              <w:pStyle w:val="678"/>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消防系统维护</w:t>
            </w:r>
            <w:r>
              <w:rPr>
                <w:rFonts w:hint="eastAsia" w:ascii="微软雅黑" w:hAnsi="微软雅黑" w:eastAsia="微软雅黑" w:cs="微软雅黑"/>
                <w:b w:val="0"/>
                <w:bCs w:val="0"/>
                <w:color w:val="000000"/>
                <w:spacing w:val="-1"/>
                <w:szCs w:val="21"/>
                <w:lang w:eastAsia="en-US"/>
              </w:rPr>
            </w:r>
            <w:r/>
          </w:p>
        </w:tc>
        <w:tc>
          <w:tcPr>
            <w:tcW w:w="4783" w:type="dxa"/>
            <w:vAlign w:val="center"/>
            <w:textDirection w:val="lrTb"/>
            <w:noWrap w:val="false"/>
          </w:tcPr>
          <w:p>
            <w:pPr>
              <w:pStyle w:val="678"/>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学校灭火器与自动报警系统、自动喷淋</w:t>
            </w:r>
            <w:r>
              <w:rPr>
                <w:rFonts w:hint="eastAsia" w:ascii="微软雅黑" w:hAnsi="微软雅黑" w:eastAsia="微软雅黑" w:cs="微软雅黑"/>
                <w:b w:val="0"/>
                <w:bCs w:val="0"/>
                <w:color w:val="000000"/>
                <w:spacing w:val="-1"/>
                <w:szCs w:val="21"/>
                <w:lang w:eastAsia="zh-CN"/>
              </w:rPr>
              <w:t xml:space="preserve">系统</w:t>
            </w:r>
            <w:r>
              <w:rPr>
                <w:rFonts w:hint="eastAsia" w:ascii="微软雅黑" w:hAnsi="微软雅黑" w:eastAsia="微软雅黑" w:cs="微软雅黑"/>
                <w:b w:val="0"/>
                <w:bCs w:val="0"/>
                <w:color w:val="000000"/>
                <w:spacing w:val="-1"/>
                <w:szCs w:val="21"/>
                <w:lang w:eastAsia="en-US"/>
              </w:rPr>
              <w:t xml:space="preserve">、安全疏散系统及红外线报警器、安防系统等日常管理养护。</w:t>
            </w:r>
            <w:r>
              <w:rPr>
                <w:rFonts w:hint="eastAsia" w:ascii="微软雅黑" w:hAnsi="微软雅黑" w:eastAsia="微软雅黑" w:cs="微软雅黑"/>
                <w:b w:val="0"/>
                <w:bCs w:val="0"/>
                <w:color w:val="000000"/>
                <w:spacing w:val="-1"/>
                <w:szCs w:val="21"/>
                <w:lang w:eastAsia="en-US"/>
              </w:rPr>
            </w:r>
            <w:r/>
          </w:p>
        </w:tc>
      </w:tr>
    </w:tbl>
    <w:p>
      <w:pPr>
        <w:pStyle w:val="678"/>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w:t>
      </w:r>
      <w:r>
        <w:rPr>
          <w:rFonts w:hint="eastAsia" w:ascii="宋体" w:hAnsi="宋体"/>
          <w:b w:val="0"/>
          <w:bCs w:val="0"/>
          <w:color w:val="000000"/>
          <w:sz w:val="24"/>
          <w:szCs w:val="24"/>
          <w:lang w:val="en-US" w:eastAsia="zh-CN"/>
        </w:rPr>
        <w:t xml:space="preserve">3</w:t>
      </w:r>
      <w:r>
        <w:rPr>
          <w:rFonts w:hint="eastAsia" w:ascii="宋体" w:hAnsi="宋体" w:eastAsia="宋体"/>
          <w:b w:val="0"/>
          <w:bCs w:val="0"/>
          <w:color w:val="000000"/>
          <w:sz w:val="24"/>
          <w:szCs w:val="24"/>
        </w:rPr>
        <w:t xml:space="preserve">  保洁服务</w:t>
      </w:r>
      <w:r>
        <w:rPr>
          <w:rFonts w:ascii="宋体" w:hAnsi="宋体" w:eastAsia="宋体"/>
          <w:b w:val="0"/>
          <w:bCs w:val="0"/>
          <w:color w:val="000000"/>
          <w:sz w:val="24"/>
          <w:szCs w:val="24"/>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8"/>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保洁服务</w:t>
            </w:r>
            <w:r>
              <w:rPr>
                <w:rFonts w:hint="eastAsia" w:ascii="微软雅黑" w:hAnsi="微软雅黑" w:eastAsia="微软雅黑" w:cs="微软雅黑"/>
                <w:b w:val="0"/>
                <w:bCs w:val="0"/>
                <w:color w:val="000000"/>
                <w:spacing w:val="-1"/>
                <w:szCs w:val="21"/>
                <w:lang w:val="en-US" w:eastAsia="zh-CN"/>
              </w:rPr>
            </w:r>
            <w:r/>
          </w:p>
        </w:tc>
        <w:tc>
          <w:tcPr>
            <w:tcW w:w="4717" w:type="dxa"/>
            <w:vAlign w:val="center"/>
            <w:textDirection w:val="lrTb"/>
            <w:noWrap w:val="false"/>
          </w:tcPr>
          <w:p>
            <w:pPr>
              <w:pStyle w:val="678"/>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内大厅、过道、楼梯、天台、电梯间、卫生间、茶水间、公共活动场所、楼宇外墙等所有公共部位，办公区域道路、停车场(库)等所有公共场地及“门前三包”区域的日常清洁，办公垃圾等废弃物清理，化粪池清掏，灭虫除害等。</w:t>
            </w:r>
            <w:r>
              <w:rPr>
                <w:rFonts w:ascii="微软雅黑" w:hAnsi="微软雅黑" w:eastAsia="微软雅黑" w:cs="微软雅黑"/>
                <w:b w:val="0"/>
                <w:bCs w:val="0"/>
                <w:color w:val="000000"/>
                <w:spacing w:val="-1"/>
                <w:szCs w:val="21"/>
                <w:lang w:eastAsia="en-US"/>
              </w:rPr>
            </w:r>
            <w:r/>
          </w:p>
        </w:tc>
      </w:tr>
    </w:tbl>
    <w:p>
      <w:pPr>
        <w:pStyle w:val="678"/>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w:t>
      </w:r>
      <w:r>
        <w:rPr>
          <w:rFonts w:hint="eastAsia" w:ascii="宋体" w:hAnsi="宋体"/>
          <w:b w:val="0"/>
          <w:bCs w:val="0"/>
          <w:sz w:val="24"/>
          <w:szCs w:val="24"/>
          <w:lang w:val="en-US" w:eastAsia="zh-CN"/>
        </w:rPr>
        <w:t xml:space="preserve">4</w:t>
      </w:r>
      <w:r>
        <w:rPr>
          <w:rFonts w:hint="eastAsia" w:ascii="宋体" w:hAnsi="宋体" w:eastAsia="宋体"/>
          <w:b w:val="0"/>
          <w:bCs w:val="0"/>
          <w:sz w:val="24"/>
          <w:szCs w:val="24"/>
          <w:lang w:val="en-US" w:eastAsia="zh-CN"/>
        </w:rPr>
        <w:t xml:space="preserve"> 保安服务</w:t>
      </w:r>
      <w:r>
        <w:rPr>
          <w:rFonts w:hint="eastAsia" w:ascii="宋体" w:hAnsi="宋体" w:eastAsia="宋体"/>
          <w:b w:val="0"/>
          <w:bCs w:val="0"/>
          <w:sz w:val="24"/>
          <w:szCs w:val="24"/>
          <w:lang w:val="en-US" w:eastAsia="zh-CN"/>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秩序维护服务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678"/>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学校门卫和日常巡逻、防盗等管理，车辆、道路及公共秩序维护，防汛、治安及其它突发事件处理等。</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678"/>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消控服务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678"/>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负责项目消防安全检查、消防控制室监控、建筑消防设施操作与维护、消防安全管理等工作。</w:t>
            </w:r>
            <w:r>
              <w:rPr>
                <w:rFonts w:ascii="微软雅黑" w:hAnsi="微软雅黑" w:eastAsia="微软雅黑" w:cs="微软雅黑"/>
                <w:b w:val="0"/>
                <w:bCs w:val="0"/>
                <w:color w:val="000000"/>
                <w:spacing w:val="-1"/>
                <w:szCs w:val="21"/>
                <w:lang w:eastAsia="en-US"/>
              </w:rPr>
            </w:r>
            <w:r/>
          </w:p>
        </w:tc>
      </w:tr>
    </w:tbl>
    <w:p>
      <w:pPr>
        <w:pStyle w:val="678"/>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w:t>
      </w:r>
      <w:r>
        <w:rPr>
          <w:rFonts w:hint="eastAsia" w:ascii="宋体" w:hAnsi="宋体"/>
          <w:b w:val="0"/>
          <w:bCs w:val="0"/>
          <w:sz w:val="24"/>
          <w:szCs w:val="24"/>
          <w:highlight w:val="none"/>
          <w:lang w:val="en-US" w:eastAsia="zh-CN"/>
        </w:rPr>
        <w:t xml:space="preserve">5</w:t>
      </w:r>
      <w:r>
        <w:rPr>
          <w:rFonts w:hint="eastAsia" w:ascii="宋体" w:hAnsi="宋体" w:eastAsia="宋体"/>
          <w:b w:val="0"/>
          <w:bCs w:val="0"/>
          <w:sz w:val="24"/>
          <w:szCs w:val="24"/>
          <w:highlight w:val="none"/>
          <w:lang w:val="en-US" w:eastAsia="zh-CN"/>
        </w:rPr>
        <w:t xml:space="preserve">  绿化服务</w:t>
      </w:r>
      <w:r>
        <w:rPr>
          <w:rFonts w:hint="eastAsia" w:ascii="宋体" w:hAnsi="宋体" w:eastAsia="宋体"/>
          <w:b w:val="0"/>
          <w:bCs w:val="0"/>
          <w:sz w:val="24"/>
          <w:szCs w:val="24"/>
          <w:highlight w:val="none"/>
          <w:lang w:val="en-US" w:eastAsia="zh-CN"/>
        </w:rPr>
      </w:r>
      <w:r/>
    </w:p>
    <w:tbl>
      <w:tblPr>
        <w:tblStyle w:val="7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2"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17"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3" w:type="dxa"/>
            <w:vAlign w:val="center"/>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2" w:type="dxa"/>
            <w:vAlign w:val="center"/>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绿化服务</w:t>
            </w:r>
            <w:r>
              <w:rPr>
                <w:rFonts w:hint="eastAsia" w:ascii="微软雅黑" w:hAnsi="微软雅黑" w:eastAsia="微软雅黑" w:cs="微软雅黑"/>
                <w:b w:val="0"/>
                <w:bCs w:val="0"/>
                <w:color w:val="000000"/>
                <w:spacing w:val="-1"/>
                <w:szCs w:val="21"/>
                <w:highlight w:val="none"/>
                <w:lang w:val="en-US" w:eastAsia="zh-CN"/>
              </w:rPr>
            </w:r>
            <w:r/>
          </w:p>
        </w:tc>
        <w:tc>
          <w:tcPr>
            <w:tcW w:w="4717" w:type="dxa"/>
            <w:vAlign w:val="center"/>
            <w:textDirection w:val="lrTb"/>
            <w:noWrap w:val="false"/>
          </w:tcPr>
          <w:p>
            <w:pPr>
              <w:pStyle w:val="678"/>
              <w:jc w:val="both"/>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学校室外各类植株进行整形修剪、土壤、水肥管理和病虫害综合治理等日常养护，绿化带、盆株的日常清洁和绿化生产垃圾的清运。</w:t>
            </w:r>
            <w:r>
              <w:rPr>
                <w:rFonts w:ascii="微软雅黑" w:hAnsi="微软雅黑" w:eastAsia="微软雅黑" w:cs="微软雅黑"/>
                <w:b w:val="0"/>
                <w:bCs w:val="0"/>
                <w:color w:val="000000"/>
                <w:spacing w:val="-1"/>
                <w:szCs w:val="21"/>
                <w:highlight w:val="none"/>
                <w:lang w:eastAsia="en-US"/>
              </w:rPr>
            </w:r>
            <w:r/>
          </w:p>
        </w:tc>
      </w:tr>
    </w:tbl>
    <w:p>
      <w:pPr>
        <w:pStyle w:val="678"/>
        <w:spacing w:line="360" w:lineRule="auto"/>
        <w:rPr>
          <w:rFonts w:ascii="宋体" w:hAnsi="宋体" w:eastAsia="宋体"/>
          <w:sz w:val="24"/>
          <w:szCs w:val="24"/>
        </w:rPr>
      </w:pPr>
      <w:r>
        <w:rPr>
          <w:rFonts w:ascii="宋体" w:hAnsi="宋体" w:eastAsia="宋体"/>
          <w:sz w:val="24"/>
          <w:szCs w:val="24"/>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rPr>
          <w:rFonts w:ascii="宋体" w:hAnsi="宋体" w:eastAsia="宋体"/>
          <w:b/>
          <w:sz w:val="24"/>
          <w:szCs w:val="24"/>
        </w:rPr>
      </w:r>
      <w:r/>
    </w:p>
    <w:p>
      <w:pPr>
        <w:pStyle w:val="678"/>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rPr>
          <w:rFonts w:ascii="宋体" w:hAnsi="宋体" w:eastAsia="宋体"/>
          <w:sz w:val="24"/>
          <w:szCs w:val="24"/>
        </w:rPr>
      </w:r>
      <w:r/>
    </w:p>
    <w:tbl>
      <w:tblPr>
        <w:tblStyle w:val="795"/>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678"/>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67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基本服务</w:t>
            </w:r>
            <w:r/>
          </w:p>
        </w:tc>
        <w:tc>
          <w:tcPr>
            <w:tcW w:w="3848" w:type="dxa"/>
            <w:vAlign w:val="center"/>
            <w:textDirection w:val="lrTb"/>
            <w:noWrap w:val="false"/>
          </w:tcPr>
          <w:p>
            <w:pPr>
              <w:pStyle w:val="796"/>
              <w:jc w:val="center"/>
              <w:rPr>
                <w:rFonts w:hint="eastAsia" w:ascii="Calibri" w:hAnsi="Calibri" w:eastAsia="宋体" w:cs="Calibri"/>
                <w:lang w:eastAsia="zh-CN"/>
              </w:rPr>
            </w:pPr>
            <w:r>
              <w:rPr>
                <w:rFonts w:hint="eastAsia"/>
                <w:spacing w:val="-2"/>
                <w:lang w:val="en-US" w:eastAsia="zh-CN"/>
              </w:rPr>
              <w:t xml:space="preserve">/</w:t>
            </w:r>
            <w:r>
              <w:rPr>
                <w:rFonts w:hint="eastAsia" w:ascii="Calibri" w:hAnsi="Calibri" w:eastAsia="宋体" w:cs="Calibri"/>
                <w:lang w:eastAsia="zh-CN"/>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1"/>
              </w:rPr>
              <w:t xml:space="preserve">房屋维修服务</w:t>
            </w:r>
            <w:r/>
          </w:p>
        </w:tc>
        <w:tc>
          <w:tcPr>
            <w:tcW w:w="3848" w:type="dxa"/>
            <w:vAlign w:val="center"/>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rPr>
                <w:lang w:eastAsia="zh-CN"/>
              </w:rPr>
            </w:pPr>
            <w:r>
              <w:rPr>
                <w:spacing w:val="-2"/>
                <w:lang w:eastAsia="zh-CN"/>
              </w:rPr>
              <w:t xml:space="preserve">公用设施设备维护服务</w:t>
            </w:r>
            <w:r>
              <w:rPr>
                <w:lang w:eastAsia="zh-CN"/>
              </w:rPr>
            </w:r>
            <w:r/>
          </w:p>
        </w:tc>
        <w:tc>
          <w:tcPr>
            <w:tcW w:w="3848" w:type="dxa"/>
            <w:vAlign w:val="center"/>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保洁服务</w:t>
            </w:r>
            <w:r/>
          </w:p>
        </w:tc>
        <w:tc>
          <w:tcPr>
            <w:tcW w:w="3848" w:type="dxa"/>
            <w:vAlign w:val="center"/>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绿化服务</w:t>
            </w:r>
            <w:r/>
          </w:p>
        </w:tc>
        <w:tc>
          <w:tcPr>
            <w:tcW w:w="3848" w:type="dxa"/>
            <w:vAlign w:val="center"/>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2"/>
              </w:rPr>
              <w:t xml:space="preserve">保安服务</w:t>
            </w:r>
            <w:r/>
          </w:p>
        </w:tc>
        <w:tc>
          <w:tcPr>
            <w:tcW w:w="3848" w:type="dxa"/>
            <w:vAlign w:val="center"/>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678"/>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rPr>
                <w:rFonts w:ascii="Calibri" w:hAnsi="Calibri" w:eastAsia="Calibri" w:cs="Calibri"/>
                <w:color w:val="000000"/>
                <w:szCs w:val="21"/>
                <w:lang w:eastAsia="en-US"/>
              </w:rPr>
            </w:r>
            <w:r/>
          </w:p>
        </w:tc>
        <w:tc>
          <w:tcPr>
            <w:tcW w:w="2552" w:type="dxa"/>
            <w:vAlign w:val="top"/>
            <w:textDirection w:val="lrTb"/>
            <w:noWrap w:val="false"/>
          </w:tcPr>
          <w:p>
            <w:pPr>
              <w:pStyle w:val="796"/>
              <w:jc w:val="center"/>
            </w:pPr>
            <w:r>
              <w:rPr>
                <w:spacing w:val="-1"/>
              </w:rPr>
              <w:t xml:space="preserve">会议服务</w:t>
            </w:r>
            <w:r/>
          </w:p>
        </w:tc>
        <w:tc>
          <w:tcPr>
            <w:tcW w:w="3848" w:type="dxa"/>
            <w:vAlign w:val="center"/>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678"/>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678"/>
              <w:jc w:val="center"/>
              <w:rPr>
                <w:rFonts w:cs="Arial"/>
                <w:color w:val="000000"/>
              </w:rPr>
            </w:pPr>
            <w:r>
              <w:rPr>
                <w:rFonts w:hint="eastAsia" w:cs="Arial"/>
                <w:color w:val="000000"/>
                <w:spacing w:val="-2"/>
                <w:lang w:val="en-US" w:eastAsia="zh-CN"/>
              </w:rPr>
              <w:t xml:space="preserve">/</w:t>
            </w:r>
            <w:r>
              <w:rPr>
                <w:rFonts w:cs="Arial"/>
                <w:color w:val="000000"/>
              </w:rPr>
            </w:r>
            <w:r/>
          </w:p>
        </w:tc>
      </w:tr>
    </w:tbl>
    <w:p>
      <w:pPr>
        <w:pStyle w:val="678"/>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rPr>
          <w:rFonts w:ascii="宋体" w:hAnsi="宋体" w:eastAsia="宋体"/>
          <w:sz w:val="24"/>
          <w:szCs w:val="24"/>
        </w:rPr>
      </w:r>
      <w:r/>
    </w:p>
    <w:p>
      <w:pPr>
        <w:pStyle w:val="678"/>
        <w:numPr>
          <w:ilvl w:val="0"/>
          <w:numId w:val="8"/>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物业管理服务人员需求</w:t>
      </w:r>
      <w:r>
        <w:rPr>
          <w:rFonts w:hint="eastAsia" w:ascii="宋体" w:hAnsi="宋体" w:eastAsia="宋体"/>
          <w:b/>
          <w:sz w:val="24"/>
          <w:szCs w:val="24"/>
        </w:rPr>
      </w:r>
      <w:r/>
    </w:p>
    <w:p>
      <w:pPr>
        <w:pStyle w:val="678"/>
        <w:numPr>
          <w:ilvl w:val="0"/>
          <w:numId w:val="0"/>
        </w:numPr>
        <w:ind w:firstLine="480"/>
        <w:spacing w:line="360" w:lineRule="auto"/>
        <w:rPr>
          <w:rFonts w:hint="eastAsia"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否</w:t>
      </w:r>
      <w:r>
        <w:rPr>
          <w:rFonts w:hint="eastAsia" w:ascii="宋体" w:hAnsi="宋体" w:eastAsia="宋体"/>
          <w:color w:val="000000"/>
          <w:sz w:val="24"/>
          <w:szCs w:val="24"/>
          <w:u w:val="single"/>
          <w:lang w:val="en-US" w:eastAsia="zh-CN"/>
        </w:rPr>
        <w:t xml:space="preserve">   </w:t>
      </w:r>
      <w:r>
        <w:rPr>
          <w:rFonts w:hint="eastAsia" w:ascii="宋体" w:hAnsi="宋体" w:eastAsia="宋体"/>
          <w:color w:val="000000"/>
          <w:sz w:val="24"/>
          <w:szCs w:val="24"/>
          <w:u w:val="single"/>
          <w:lang w:val="en-US" w:eastAsia="zh-CN"/>
        </w:rPr>
      </w:r>
      <w:r/>
    </w:p>
    <w:tbl>
      <w:tblPr>
        <w:tblStyle w:val="795"/>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678"/>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534" w:type="dxa"/>
            <w:vAlign w:val="center"/>
            <w:textDirection w:val="lrTb"/>
            <w:noWrap w:val="false"/>
          </w:tcPr>
          <w:p>
            <w:pPr>
              <w:pStyle w:val="678"/>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700" w:type="dxa"/>
            <w:vAlign w:val="center"/>
            <w:textDirection w:val="lrTb"/>
            <w:noWrap w:val="false"/>
          </w:tcPr>
          <w:p>
            <w:pPr>
              <w:pStyle w:val="678"/>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933" w:type="dxa"/>
            <w:vAlign w:val="center"/>
            <w:textDirection w:val="lrTb"/>
            <w:noWrap w:val="false"/>
          </w:tcPr>
          <w:p>
            <w:pPr>
              <w:pStyle w:val="678"/>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678"/>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明确各岗位是否允许配置按国家规定可不缴纳社保的人员、须具备的上岗资格证、人员学历、工作经验等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218" w:type="dxa"/>
            <w:vAlign w:val="center"/>
            <w:textDirection w:val="lrTb"/>
            <w:noWrap w:val="false"/>
          </w:tcPr>
          <w:p>
            <w:pPr>
              <w:pStyle w:val="796"/>
              <w:jc w:val="center"/>
              <w:rPr>
                <w:rFonts w:hint="eastAsia" w:eastAsia="宋体"/>
                <w:lang w:val="en-US" w:eastAsia="zh-CN"/>
              </w:rPr>
            </w:pPr>
            <w:r>
              <w:t xml:space="preserve">管理</w:t>
            </w:r>
            <w:r>
              <w:rPr>
                <w:rFonts w:hint="eastAsia"/>
                <w:lang w:val="en-US" w:eastAsia="zh-CN"/>
              </w:rPr>
              <w:t xml:space="preserve">人员</w:t>
            </w:r>
            <w:r>
              <w:rPr>
                <w:rFonts w:hint="eastAsia" w:eastAsia="宋体"/>
                <w:lang w:val="en-US" w:eastAsia="zh-CN"/>
              </w:rPr>
            </w:r>
            <w:r/>
          </w:p>
        </w:tc>
        <w:tc>
          <w:tcPr>
            <w:tcW w:w="1534" w:type="dxa"/>
            <w:vAlign w:val="center"/>
            <w:textDirection w:val="lrTb"/>
            <w:noWrap w:val="false"/>
          </w:tcPr>
          <w:p>
            <w:pPr>
              <w:pStyle w:val="796"/>
              <w:jc w:val="center"/>
              <w:rPr>
                <w:rFonts w:hint="eastAsia" w:ascii="Calibri" w:hAnsi="Calibri" w:eastAsia="宋体" w:cs="Calibri"/>
                <w:lang w:eastAsia="zh-CN"/>
              </w:rPr>
            </w:pPr>
            <w:r>
              <w:rPr>
                <w:rFonts w:ascii="Calibri" w:hAnsi="Calibri" w:eastAsia="Calibri" w:cs="Calibri"/>
              </w:rPr>
              <w:t xml:space="preserve">项目</w:t>
            </w:r>
            <w:r>
              <w:rPr>
                <w:rFonts w:hint="eastAsia" w:ascii="Calibri" w:hAnsi="Calibri" w:cs="Calibri"/>
                <w:lang w:val="en-US" w:eastAsia="zh-CN"/>
              </w:rPr>
              <w:t xml:space="preserve">负责人</w:t>
            </w:r>
            <w:r>
              <w:rPr>
                <w:rFonts w:hint="eastAsia" w:ascii="Calibri" w:hAnsi="Calibri" w:eastAsia="宋体" w:cs="Calibri"/>
                <w:lang w:eastAsia="zh-CN"/>
              </w:rPr>
            </w:r>
            <w:r/>
          </w:p>
        </w:tc>
        <w:tc>
          <w:tcPr>
            <w:tcW w:w="700" w:type="dxa"/>
            <w:vAlign w:val="center"/>
            <w:textDirection w:val="lrTb"/>
            <w:noWrap w:val="false"/>
          </w:tcPr>
          <w:p>
            <w:pPr>
              <w:pStyle w:val="678"/>
              <w:jc w:val="center"/>
              <w:rPr>
                <w:rFonts w:ascii="Calibri" w:hAnsi="Calibri" w:cs="Calibri"/>
                <w:color w:val="000000"/>
                <w:szCs w:val="21"/>
                <w:lang w:eastAsia="zh-CN"/>
              </w:rPr>
            </w:pPr>
            <w:r>
              <w:rPr>
                <w:rFonts w:hint="eastAsia" w:ascii="Calibri" w:hAnsi="Calibri" w:cs="Calibri"/>
                <w:color w:val="000000"/>
                <w:szCs w:val="21"/>
                <w:lang w:eastAsia="zh-CN"/>
              </w:rPr>
              <w:t xml:space="preserve">1</w:t>
            </w:r>
            <w:r>
              <w:rPr>
                <w:rFonts w:ascii="Calibri" w:hAnsi="Calibri" w:cs="Calibri"/>
                <w:color w:val="000000"/>
                <w:szCs w:val="21"/>
                <w:lang w:eastAsia="zh-CN"/>
              </w:rPr>
            </w:r>
            <w:r/>
          </w:p>
        </w:tc>
        <w:tc>
          <w:tcPr>
            <w:tcW w:w="4933" w:type="dxa"/>
            <w:vAlign w:val="top"/>
            <w:textDirection w:val="lrTb"/>
            <w:noWrap w:val="false"/>
          </w:tcPr>
          <w:p>
            <w:pPr>
              <w:pStyle w:val="796"/>
              <w:jc w:val="both"/>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color w:val="000000"/>
                <w:sz w:val="21"/>
                <w:szCs w:val="21"/>
                <w:highlight w:val="none"/>
              </w:rPr>
              <w:t xml:space="preserve">全面负责所有物业管理及服务的各项工作，负责整体服务平台运作工作及办公楼安全生产工作，对本项目的物业管理及服务的品质负责，确保客户满意度达标。每日巡视检查校园卫生，并承担一份工作，积极主动协调、对接学校保安保洁、其他维保服务以及学校安排的任务。</w:t>
            </w:r>
            <w:r>
              <w:rPr>
                <w:rFonts w:hint="eastAsia" w:ascii="宋体" w:hAnsi="宋体" w:eastAsia="宋体" w:cs="宋体"/>
                <w:color w:val="000000"/>
                <w:sz w:val="21"/>
                <w:szCs w:val="21"/>
                <w:highlight w:val="none"/>
                <w:shd w:val="clear" w:color="auto" w:fill="auto"/>
                <w:lang w:val="en-US" w:eastAsia="zh-CN" w:bidi="ar-SA"/>
              </w:rPr>
            </w:r>
            <w:r/>
          </w:p>
          <w:p>
            <w:pPr>
              <w:pStyle w:val="800"/>
              <w:jc w:val="both"/>
              <w:rPr>
                <w:rFonts w:hint="eastAsia" w:ascii="宋体" w:hAnsi="宋体" w:eastAsia="宋体" w:cs="宋体"/>
                <w:b/>
                <w:bCs/>
                <w:color w:val="000000"/>
                <w:sz w:val="21"/>
                <w:szCs w:val="21"/>
                <w:highlight w:val="yellow"/>
                <w:lang w:eastAsia="zh-CN"/>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color w:val="000000"/>
                <w:sz w:val="21"/>
                <w:szCs w:val="21"/>
              </w:rPr>
              <w:t xml:space="preserve">具有</w:t>
            </w:r>
            <w:r>
              <w:rPr>
                <w:rFonts w:hint="eastAsia" w:cs="宋体"/>
                <w:color w:val="000000"/>
                <w:sz w:val="21"/>
                <w:szCs w:val="21"/>
                <w:lang w:val="en-US" w:eastAsia="zh-CN"/>
              </w:rPr>
              <w:t xml:space="preserve">有效期内的</w:t>
            </w:r>
            <w:r>
              <w:rPr>
                <w:rFonts w:hint="eastAsia" w:ascii="宋体" w:hAnsi="宋体" w:eastAsia="宋体" w:cs="宋体"/>
                <w:color w:val="000000"/>
                <w:sz w:val="21"/>
                <w:szCs w:val="21"/>
                <w:highlight w:val="none"/>
              </w:rPr>
              <w:t xml:space="preserve">物业管理项目经理岗位</w:t>
            </w:r>
            <w:r>
              <w:rPr>
                <w:rFonts w:hint="eastAsia" w:ascii="宋体" w:hAnsi="宋体" w:cs="宋体"/>
                <w:color w:val="000000"/>
                <w:sz w:val="21"/>
                <w:szCs w:val="21"/>
                <w:highlight w:val="none"/>
                <w:lang w:val="en-US" w:eastAsia="zh-CN"/>
              </w:rPr>
              <w:t xml:space="preserve">技能</w:t>
            </w:r>
            <w:r>
              <w:rPr>
                <w:rFonts w:hint="eastAsia" w:ascii="宋体" w:hAnsi="宋体" w:eastAsia="宋体" w:cs="宋体"/>
                <w:color w:val="000000"/>
                <w:sz w:val="21"/>
                <w:szCs w:val="21"/>
                <w:highlight w:val="none"/>
              </w:rPr>
              <w:t xml:space="preserve">证书</w:t>
            </w:r>
            <w:r>
              <w:rPr>
                <w:rFonts w:hint="eastAsia" w:cs="宋体"/>
                <w:color w:val="000000"/>
                <w:sz w:val="21"/>
                <w:szCs w:val="21"/>
                <w:highlight w:val="none"/>
                <w:lang w:val="en-US" w:eastAsia="zh-CN"/>
              </w:rPr>
              <w:t xml:space="preserve">或</w:t>
            </w:r>
            <w:r>
              <w:rPr>
                <w:rFonts w:hint="eastAsia" w:ascii="宋体" w:hAnsi="宋体" w:cs="宋体"/>
                <w:color w:val="000000"/>
                <w:sz w:val="21"/>
                <w:szCs w:val="21"/>
                <w:highlight w:val="none"/>
                <w:lang w:val="zh-CN"/>
              </w:rPr>
              <w:t xml:space="preserve">全国物业管理项目经理岗位技能证书</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yellow"/>
                <w:lang w:eastAsia="zh-CN"/>
              </w:rPr>
              <w:t xml:space="preserve">（需提供证书原件扫描件</w:t>
            </w:r>
            <w:r>
              <w:rPr>
                <w:rFonts w:hint="eastAsia" w:ascii="宋体" w:hAnsi="宋体" w:cs="宋体"/>
                <w:b/>
                <w:bCs/>
                <w:color w:val="000000"/>
                <w:szCs w:val="21"/>
                <w:highlight w:val="yellow"/>
                <w:lang w:eastAsia="zh-CN"/>
              </w:rPr>
              <w:t xml:space="preserve">，</w:t>
            </w:r>
            <w:r>
              <w:rPr>
                <w:rFonts w:hint="eastAsia" w:ascii="宋体" w:hAnsi="宋体" w:cs="宋体"/>
                <w:b/>
                <w:bCs/>
                <w:color w:val="000000"/>
                <w:szCs w:val="21"/>
                <w:highlight w:val="yellow"/>
                <w:lang w:val="en-US" w:eastAsia="zh-CN"/>
              </w:rPr>
              <w:t xml:space="preserve">不提供或提供不全为无效投标文件</w:t>
            </w:r>
            <w:r>
              <w:rPr>
                <w:rFonts w:hint="eastAsia" w:ascii="宋体" w:hAnsi="宋体" w:eastAsia="宋体" w:cs="宋体"/>
                <w:b/>
                <w:bCs/>
                <w:color w:val="000000"/>
                <w:sz w:val="21"/>
                <w:szCs w:val="21"/>
                <w:highlight w:val="yellow"/>
                <w:lang w:eastAsia="zh-CN"/>
              </w:rPr>
              <w:t xml:space="preserve">）</w:t>
            </w:r>
            <w:r>
              <w:rPr>
                <w:rFonts w:hint="eastAsia" w:ascii="宋体" w:hAnsi="宋体" w:eastAsia="宋体" w:cs="宋体"/>
                <w:b/>
                <w:bCs/>
                <w:color w:val="000000"/>
                <w:sz w:val="21"/>
                <w:szCs w:val="21"/>
                <w:highlight w:val="yellow"/>
                <w:lang w:eastAsia="zh-CN"/>
              </w:rPr>
            </w:r>
            <w:r/>
          </w:p>
          <w:p>
            <w:pPr>
              <w:pStyle w:val="678"/>
              <w:jc w:val="both"/>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年龄在50周岁（含）以下。</w:t>
            </w:r>
            <w:r>
              <w:rPr>
                <w:rFonts w:hint="eastAsia" w:ascii="宋体" w:hAnsi="宋体" w:eastAsia="宋体" w:cs="宋体"/>
                <w:color w:val="000000"/>
                <w:sz w:val="21"/>
                <w:szCs w:val="21"/>
                <w:highlight w:val="none"/>
              </w:rPr>
            </w:r>
            <w:r/>
          </w:p>
          <w:p>
            <w:pPr>
              <w:pStyle w:val="796"/>
              <w:jc w:val="both"/>
            </w:pP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color w:val="000000"/>
                <w:sz w:val="21"/>
                <w:szCs w:val="21"/>
                <w:highlight w:val="none"/>
              </w:rPr>
              <w:t xml:space="preserve">执行法定假日带班的值班制度，及项目特殊情况的值班带班工作要求，每日对现场各岗位工作情况进行</w:t>
            </w:r>
            <w:r>
              <w:rPr>
                <w:rFonts w:hint="eastAsia" w:ascii="宋体" w:hAnsi="宋体" w:eastAsia="宋体" w:cs="宋体"/>
                <w:color w:val="000000"/>
                <w:sz w:val="21"/>
                <w:szCs w:val="21"/>
                <w:highlight w:val="none"/>
                <w:lang w:val="en-US" w:eastAsia="zh-CN"/>
              </w:rPr>
              <w:t xml:space="preserve">检查</w:t>
            </w:r>
            <w:r>
              <w:rPr>
                <w:rFonts w:hint="eastAsia" w:ascii="宋体" w:hAnsi="宋体" w:eastAsia="宋体" w:cs="宋体"/>
                <w:color w:val="000000"/>
                <w:sz w:val="21"/>
                <w:szCs w:val="21"/>
                <w:highlight w:val="none"/>
              </w:rPr>
              <w:t xml:space="preserve">，覆盖率须达到90%，确保物业服务质量。每日对工程、客服、安保及保洁工作提出工作要求。</w:t>
            </w:r>
            <w:r/>
          </w:p>
        </w:tc>
      </w:tr>
      <w:tr>
        <w:trPr/>
        <w:tc>
          <w:tcPr>
            <w:tcW w:w="1218" w:type="dxa"/>
            <w:vAlign w:val="center"/>
            <w:vMerge w:val="restart"/>
            <w:textDirection w:val="lrTb"/>
            <w:noWrap w:val="false"/>
          </w:tcPr>
          <w:p>
            <w:pPr>
              <w:pStyle w:val="796"/>
              <w:jc w:val="center"/>
              <w:rPr>
                <w:rFonts w:hint="eastAsia" w:eastAsia="宋体"/>
                <w:lang w:val="en-US" w:eastAsia="zh-CN"/>
              </w:rPr>
            </w:pPr>
            <w:r>
              <w:rPr>
                <w:rFonts w:hint="eastAsia"/>
                <w:lang w:val="en-US" w:eastAsia="zh-CN"/>
              </w:rPr>
              <w:t xml:space="preserve">保安服务</w:t>
            </w:r>
            <w:r>
              <w:rPr>
                <w:rFonts w:hint="eastAsia" w:eastAsia="宋体"/>
                <w:lang w:val="en-US" w:eastAsia="zh-CN"/>
              </w:rPr>
            </w:r>
            <w:r/>
          </w:p>
        </w:tc>
        <w:tc>
          <w:tcPr>
            <w:tcW w:w="1534" w:type="dxa"/>
            <w:vAlign w:val="center"/>
            <w:textDirection w:val="lrTb"/>
            <w:noWrap w:val="false"/>
          </w:tcPr>
          <w:p>
            <w:pPr>
              <w:pStyle w:val="796"/>
              <w:jc w:val="center"/>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sz w:val="21"/>
                <w:szCs w:val="21"/>
                <w:highlight w:val="none"/>
              </w:rPr>
              <w:t xml:space="preserve">保安队长</w:t>
            </w:r>
            <w:r>
              <w:rPr>
                <w:rFonts w:hint="eastAsia" w:ascii="宋体" w:hAnsi="宋体" w:eastAsia="宋体" w:cs="宋体"/>
                <w:color w:val="000000"/>
                <w:sz w:val="21"/>
                <w:szCs w:val="21"/>
                <w:highlight w:val="none"/>
                <w:lang w:val="en-US" w:eastAsia="en-US" w:bidi="ar-SA"/>
              </w:rPr>
            </w:r>
            <w:r/>
          </w:p>
        </w:tc>
        <w:tc>
          <w:tcPr>
            <w:tcW w:w="700" w:type="dxa"/>
            <w:vAlign w:val="center"/>
            <w:textDirection w:val="lrTb"/>
            <w:noWrap w:val="false"/>
          </w:tcPr>
          <w:p>
            <w:pPr>
              <w:pStyle w:val="678"/>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796"/>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负责秩序维护工作、负责消防、监控技防设施操作管理，消防</w:t>
            </w:r>
            <w:r>
              <w:rPr>
                <w:rFonts w:hint="eastAsia" w:ascii="宋体" w:hAnsi="宋体" w:eastAsia="宋体" w:cs="宋体"/>
                <w:b w:val="0"/>
                <w:bCs w:val="0"/>
                <w:sz w:val="21"/>
                <w:szCs w:val="21"/>
                <w:highlight w:val="none"/>
                <w:lang w:eastAsia="zh-CN"/>
              </w:rPr>
              <w:t xml:space="preserve">物资</w:t>
            </w:r>
            <w:r>
              <w:rPr>
                <w:rFonts w:hint="eastAsia" w:ascii="宋体" w:hAnsi="宋体" w:eastAsia="宋体" w:cs="宋体"/>
                <w:b w:val="0"/>
                <w:bCs w:val="0"/>
                <w:sz w:val="21"/>
                <w:szCs w:val="21"/>
                <w:highlight w:val="none"/>
              </w:rPr>
              <w:t xml:space="preserve">管理工作，对保管部门工作及人员的管理。</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45周岁（含）以下的男性，能够管理一支队伍。</w:t>
            </w:r>
            <w:r>
              <w:rPr>
                <w:rFonts w:hint="eastAsia" w:ascii="宋体" w:hAnsi="宋体" w:eastAsia="宋体" w:cs="宋体"/>
                <w:b w:val="0"/>
                <w:bCs w:val="0"/>
                <w:sz w:val="21"/>
                <w:szCs w:val="21"/>
                <w:highlight w:val="none"/>
              </w:rPr>
            </w:r>
            <w:r/>
          </w:p>
          <w:p>
            <w:pPr>
              <w:pStyle w:val="796"/>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其他：每日对部门各岗位工作完成情况进行抽查，对楼宇内外公共区域设备进行全面检查，统筹布局部门人员工作。</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796"/>
              <w:jc w:val="center"/>
              <w:rPr>
                <w:rFonts w:hint="eastAsia"/>
                <w:lang w:val="en-US" w:eastAsia="zh-CN"/>
              </w:rPr>
            </w:pPr>
            <w:r>
              <w:rPr>
                <w:rFonts w:hint="eastAsia"/>
                <w:lang w:val="en-US" w:eastAsia="zh-CN"/>
              </w:rPr>
            </w:r>
            <w:r/>
          </w:p>
        </w:tc>
        <w:tc>
          <w:tcPr>
            <w:tcW w:w="1534" w:type="dxa"/>
            <w:vAlign w:val="center"/>
            <w:textDirection w:val="lrTb"/>
            <w:noWrap w:val="false"/>
          </w:tcPr>
          <w:p>
            <w:pPr>
              <w:pStyle w:val="67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678"/>
              <w:jc w:val="center"/>
              <w:spacing w:line="360" w:lineRule="auto"/>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678"/>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796"/>
              <w:jc w:val="center"/>
              <w:rPr>
                <w:rFonts w:hint="eastAsia"/>
                <w:lang w:val="en-US" w:eastAsia="zh-CN"/>
              </w:rPr>
            </w:pPr>
            <w:r>
              <w:rPr>
                <w:rFonts w:hint="eastAsia"/>
                <w:lang w:val="en-US" w:eastAsia="zh-CN"/>
              </w:rPr>
            </w:r>
            <w:r/>
          </w:p>
        </w:tc>
        <w:tc>
          <w:tcPr>
            <w:tcW w:w="1534" w:type="dxa"/>
            <w:vAlign w:val="center"/>
            <w:textDirection w:val="lrTb"/>
            <w:noWrap w:val="false"/>
          </w:tcPr>
          <w:p>
            <w:pPr>
              <w:pStyle w:val="67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67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796"/>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对主监控室实行值班；对进入大楼内的可疑人员进行询问，对无理取闹、寻衅滋事者交相关部门处理，对出入货物进行管理；配合司法机关打击违法犯罪，协助维护楼宇内的治安秩序；对来往进出车辆，主动疏导，合理安排临时泊车。</w:t>
            </w:r>
            <w:r>
              <w:rPr>
                <w:rFonts w:hint="eastAsia" w:ascii="宋体" w:hAnsi="宋体" w:eastAsia="宋体" w:cs="宋体"/>
                <w:b w:val="0"/>
                <w:bCs w:val="0"/>
                <w:color w:val="000000"/>
                <w:sz w:val="21"/>
                <w:szCs w:val="21"/>
                <w:highlight w:val="none"/>
                <w:shd w:val="clear" w:color="auto" w:fill="auto"/>
                <w:lang w:val="en-US" w:eastAsia="zh-CN" w:bidi="ar-SA"/>
              </w:rPr>
            </w:r>
            <w:r/>
          </w:p>
          <w:p>
            <w:pPr>
              <w:pStyle w:val="796"/>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center"/>
            <w:vMerge w:val="restart"/>
            <w:textDirection w:val="lrTb"/>
            <w:noWrap w:val="false"/>
          </w:tcPr>
          <w:p>
            <w:pPr>
              <w:pStyle w:val="796"/>
              <w:jc w:val="center"/>
            </w:pPr>
            <w:r>
              <w:t xml:space="preserve">保洁服务</w:t>
            </w:r>
            <w:r/>
          </w:p>
        </w:tc>
        <w:tc>
          <w:tcPr>
            <w:tcW w:w="1534" w:type="dxa"/>
            <w:vAlign w:val="center"/>
            <w:textDirection w:val="lrTb"/>
            <w:noWrap w:val="false"/>
          </w:tcPr>
          <w:p>
            <w:pPr>
              <w:pStyle w:val="678"/>
              <w:jc w:val="center"/>
              <w:widowControl/>
              <w:rPr>
                <w:rFonts w:cs="Arial"/>
                <w:color w:val="000000"/>
              </w:rPr>
            </w:pPr>
            <w:r>
              <w:rPr>
                <w:rFonts w:hint="eastAsia" w:ascii="宋体" w:hAnsi="宋体" w:eastAsia="宋体" w:cs="宋体"/>
                <w:color w:val="000000"/>
                <w:sz w:val="21"/>
                <w:szCs w:val="21"/>
                <w:highlight w:val="none"/>
                <w:lang w:val="en-US" w:eastAsia="zh-CN"/>
              </w:rPr>
              <w:t xml:space="preserve">保洁主管</w:t>
            </w:r>
            <w:r>
              <w:rPr>
                <w:rFonts w:cs="Arial"/>
                <w:color w:val="000000"/>
              </w:rPr>
            </w:r>
            <w:r/>
          </w:p>
        </w:tc>
        <w:tc>
          <w:tcPr>
            <w:tcW w:w="700" w:type="dxa"/>
            <w:vAlign w:val="center"/>
            <w:textDirection w:val="lrTb"/>
            <w:noWrap w:val="false"/>
          </w:tcPr>
          <w:p>
            <w:pPr>
              <w:pStyle w:val="678"/>
              <w:jc w:val="center"/>
              <w:widowControl/>
              <w:rPr>
                <w:rFonts w:ascii="Calibri" w:hAnsi="Calibri" w:eastAsia="Calibri" w:cs="Calibri"/>
                <w:color w:val="000000"/>
                <w:szCs w:val="21"/>
                <w:lang w:eastAsia="en-US"/>
              </w:rPr>
            </w:pPr>
            <w:r>
              <w:rPr>
                <w:rFonts w:hint="eastAsia" w:ascii="宋体" w:hAnsi="宋体" w:eastAsia="宋体" w:cs="宋体"/>
                <w:color w:val="000000"/>
                <w:sz w:val="21"/>
                <w:szCs w:val="21"/>
                <w:highlight w:val="none"/>
                <w:lang w:val="en-US" w:eastAsia="zh-CN"/>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796"/>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rPr>
                <w:rFonts w:hint="eastAsia" w:ascii="宋体" w:hAnsi="宋体" w:eastAsia="宋体" w:cs="宋体"/>
                <w:b w:val="0"/>
                <w:bCs w:val="0"/>
                <w:color w:val="000000"/>
                <w:sz w:val="21"/>
                <w:szCs w:val="21"/>
                <w:highlight w:val="none"/>
              </w:rPr>
            </w:r>
            <w:r/>
          </w:p>
          <w:p>
            <w:pPr>
              <w:pStyle w:val="796"/>
              <w:jc w:val="left"/>
              <w:spacing w:line="240" w:lineRule="auto"/>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有良好的团队合作精神，沟通、协调及组织能力强。</w:t>
            </w:r>
            <w:r/>
          </w:p>
        </w:tc>
      </w:tr>
      <w:tr>
        <w:trPr>
          <w:trHeight w:val="252"/>
        </w:trPr>
        <w:tc>
          <w:tcPr>
            <w:tcW w:w="1218" w:type="dxa"/>
            <w:vAlign w:val="center"/>
            <w:vMerge w:val="continue"/>
            <w:textDirection w:val="lrTb"/>
            <w:noWrap w:val="false"/>
          </w:tcPr>
          <w:p>
            <w:pPr>
              <w:pStyle w:val="796"/>
              <w:jc w:val="center"/>
              <w:rPr>
                <w:lang w:eastAsia="zh-CN"/>
              </w:rPr>
            </w:pPr>
            <w:r>
              <w:rPr>
                <w:lang w:eastAsia="zh-CN"/>
              </w:rPr>
            </w:r>
            <w:r/>
          </w:p>
        </w:tc>
        <w:tc>
          <w:tcPr>
            <w:tcW w:w="1534" w:type="dxa"/>
            <w:vAlign w:val="center"/>
            <w:textDirection w:val="lrTb"/>
            <w:noWrap w:val="false"/>
          </w:tcPr>
          <w:p>
            <w:pPr>
              <w:pStyle w:val="678"/>
              <w:jc w:val="center"/>
              <w:widowControl/>
              <w:rPr>
                <w:rFonts w:hint="eastAsia" w:eastAsia="宋体" w:cs="Arial"/>
                <w:color w:val="000000"/>
                <w:lang w:eastAsia="zh-CN"/>
              </w:rPr>
            </w:pPr>
            <w:r>
              <w:rPr>
                <w:rFonts w:hint="eastAsia" w:ascii="宋体" w:hAnsi="宋体" w:eastAsia="宋体" w:cs="宋体"/>
                <w:color w:val="000000"/>
                <w:sz w:val="21"/>
                <w:szCs w:val="21"/>
                <w:highlight w:val="none"/>
                <w:lang w:val="en-US" w:eastAsia="zh-CN"/>
              </w:rPr>
              <w:t xml:space="preserve">保洁人员</w:t>
            </w:r>
            <w:r>
              <w:rPr>
                <w:rFonts w:hint="eastAsia" w:ascii="宋体" w:hAnsi="宋体" w:cs="宋体"/>
                <w:color w:val="000000"/>
                <w:sz w:val="21"/>
                <w:szCs w:val="21"/>
                <w:highlight w:val="none"/>
                <w:lang w:val="en-US" w:eastAsia="zh-CN"/>
              </w:rPr>
              <w:t xml:space="preserve">（含绿化工1人）</w:t>
            </w:r>
            <w:r>
              <w:rPr>
                <w:rFonts w:hint="eastAsia" w:eastAsia="宋体" w:cs="Arial"/>
                <w:color w:val="000000"/>
                <w:lang w:eastAsia="zh-CN"/>
              </w:rPr>
            </w:r>
            <w:r/>
          </w:p>
        </w:tc>
        <w:tc>
          <w:tcPr>
            <w:tcW w:w="700" w:type="dxa"/>
            <w:vAlign w:val="center"/>
            <w:textDirection w:val="lrTb"/>
            <w:noWrap w:val="false"/>
          </w:tcPr>
          <w:p>
            <w:pPr>
              <w:pStyle w:val="678"/>
              <w:jc w:val="center"/>
              <w:widowControl/>
              <w:rPr>
                <w:rFonts w:ascii="Calibri" w:hAnsi="Calibri" w:eastAsia="Calibri" w:cs="Calibri"/>
                <w:color w:val="000000"/>
                <w:szCs w:val="21"/>
                <w:lang w:val="en-US" w:eastAsia="en-US"/>
              </w:rPr>
            </w:pPr>
            <w:r>
              <w:rPr>
                <w:rFonts w:hint="eastAsia" w:ascii="宋体" w:hAnsi="宋体" w:cs="宋体"/>
                <w:color w:val="000000"/>
                <w:sz w:val="21"/>
                <w:szCs w:val="21"/>
                <w:highlight w:val="none"/>
                <w:lang w:val="en-US" w:eastAsia="zh-CN"/>
              </w:rPr>
              <w:t xml:space="preserve">11</w:t>
            </w:r>
            <w:r>
              <w:rPr>
                <w:rFonts w:ascii="Calibri" w:hAnsi="Calibri" w:eastAsia="Calibri" w:cs="Calibri"/>
                <w:color w:val="000000"/>
                <w:szCs w:val="21"/>
                <w:lang w:val="en-US" w:eastAsia="en-US"/>
              </w:rPr>
            </w:r>
            <w:r/>
          </w:p>
        </w:tc>
        <w:tc>
          <w:tcPr>
            <w:tcW w:w="4933" w:type="dxa"/>
            <w:vAlign w:val="top"/>
            <w:textDirection w:val="lrTb"/>
            <w:noWrap w:val="false"/>
          </w:tcPr>
          <w:p>
            <w:pPr>
              <w:pStyle w:val="678"/>
              <w:jc w:val="left"/>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外场及地库的保洁及室外道路、绿化的垃圾清运，保洁；电梯的保洁</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运送垃圾、顶岗、应急、清洗设备操作、外围2米以下玻璃清洁；公共部位保洁和垃圾清运。</w:t>
            </w:r>
            <w:r>
              <w:rPr>
                <w:rFonts w:hint="eastAsia" w:ascii="宋体" w:hAnsi="宋体" w:eastAsia="宋体" w:cs="宋体"/>
                <w:b w:val="0"/>
                <w:bCs w:val="0"/>
                <w:color w:val="000000"/>
                <w:sz w:val="21"/>
                <w:szCs w:val="21"/>
                <w:highlight w:val="none"/>
              </w:rPr>
            </w:r>
            <w:r/>
          </w:p>
          <w:p>
            <w:pPr>
              <w:pStyle w:val="796"/>
              <w:jc w:val="left"/>
              <w:spacing w:line="240" w:lineRule="auto"/>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55周岁（含）以下，身体健康，工作认真负责， 能够吃苦耐劳，有团队协作精神。</w:t>
            </w:r>
            <w:r/>
          </w:p>
        </w:tc>
      </w:tr>
      <w:tr>
        <w:trPr/>
        <w:tc>
          <w:tcPr>
            <w:gridSpan w:val="2"/>
            <w:tcW w:w="2752" w:type="dxa"/>
            <w:vAlign w:val="top"/>
            <w:textDirection w:val="lrTb"/>
            <w:noWrap w:val="false"/>
          </w:tcPr>
          <w:p>
            <w:pPr>
              <w:pStyle w:val="796"/>
              <w:jc w:val="center"/>
              <w:rPr>
                <w:rFonts w:hint="eastAsia" w:eastAsia="宋体"/>
                <w:b/>
                <w:spacing w:val="-2"/>
                <w:lang w:eastAsia="zh-CN"/>
              </w:rPr>
            </w:pPr>
            <w:r>
              <w:rPr>
                <w:rFonts w:hint="eastAsia" w:eastAsia="宋体"/>
                <w:b/>
                <w:spacing w:val="-2"/>
                <w:lang w:eastAsia="zh-CN"/>
              </w:rPr>
              <w:t xml:space="preserve">人员总数</w:t>
            </w:r>
            <w:r>
              <w:rPr>
                <w:rFonts w:hint="eastAsia" w:eastAsia="宋体"/>
                <w:b/>
                <w:spacing w:val="-2"/>
                <w:lang w:eastAsia="zh-CN"/>
              </w:rPr>
            </w:r>
            <w:r/>
          </w:p>
        </w:tc>
        <w:tc>
          <w:tcPr>
            <w:tcW w:w="700" w:type="dxa"/>
            <w:vAlign w:val="top"/>
            <w:textDirection w:val="lrTb"/>
            <w:noWrap w:val="false"/>
          </w:tcPr>
          <w:p>
            <w:pPr>
              <w:pStyle w:val="678"/>
              <w:jc w:val="center"/>
              <w:rPr>
                <w:rFonts w:ascii="Calibri" w:hAnsi="Calibri" w:eastAsia="宋体" w:cs="Calibri"/>
                <w:color w:val="000000"/>
                <w:szCs w:val="21"/>
                <w:lang w:val="en-US" w:eastAsia="zh-CN"/>
              </w:rPr>
            </w:pPr>
            <w:r>
              <w:rPr>
                <w:rFonts w:hint="eastAsia" w:eastAsia="宋体" w:cs="Calibri"/>
                <w:color w:val="000000"/>
                <w:szCs w:val="21"/>
                <w:lang w:val="en-US" w:eastAsia="zh-CN"/>
              </w:rPr>
              <w:t xml:space="preserve">2</w:t>
            </w:r>
            <w:r>
              <w:rPr>
                <w:rFonts w:hint="eastAsia" w:cs="Calibri"/>
                <w:color w:val="000000"/>
                <w:szCs w:val="21"/>
                <w:lang w:val="en-US" w:eastAsia="zh-CN"/>
              </w:rPr>
              <w:t xml:space="preserve">9</w:t>
            </w:r>
            <w:r>
              <w:rPr>
                <w:rFonts w:ascii="Calibri" w:hAnsi="Calibri" w:eastAsia="宋体" w:cs="Calibri"/>
                <w:color w:val="000000"/>
                <w:szCs w:val="21"/>
                <w:lang w:val="en-US" w:eastAsia="zh-CN"/>
              </w:rPr>
            </w:r>
            <w:r/>
          </w:p>
        </w:tc>
        <w:tc>
          <w:tcPr>
            <w:tcW w:w="4933" w:type="dxa"/>
            <w:vAlign w:val="top"/>
            <w:textDirection w:val="lrTb"/>
            <w:noWrap w:val="false"/>
          </w:tcPr>
          <w:p>
            <w:pPr>
              <w:pStyle w:val="796"/>
              <w:jc w:val="center"/>
            </w:pPr>
            <w:r/>
            <w:r/>
          </w:p>
        </w:tc>
      </w:tr>
    </w:tbl>
    <w:p>
      <w:pPr>
        <w:pStyle w:val="678"/>
        <w:numPr>
          <w:ilvl w:val="0"/>
          <w:numId w:val="0"/>
        </w:numPr>
        <w:ind w:firstLine="480"/>
        <w:spacing w:line="360" w:lineRule="auto"/>
        <w:rPr>
          <w:rFonts w:hint="eastAsia" w:ascii="宋体" w:hAnsi="宋体" w:eastAsia="宋体"/>
          <w:color w:val="000000"/>
          <w:sz w:val="24"/>
          <w:szCs w:val="24"/>
          <w:u w:val="single"/>
          <w:lang w:val="en-US" w:eastAsia="zh-CN"/>
        </w:rPr>
      </w:pPr>
      <w:r>
        <w:rPr>
          <w:rFonts w:hint="eastAsia" w:ascii="宋体" w:hAnsi="宋体" w:eastAsia="宋体"/>
          <w:color w:val="000000"/>
          <w:sz w:val="24"/>
          <w:szCs w:val="24"/>
          <w:u w:val="single"/>
          <w:lang w:val="en-US" w:eastAsia="zh-CN"/>
        </w:rPr>
      </w:r>
      <w:r/>
    </w:p>
    <w:p>
      <w:pPr>
        <w:pStyle w:val="678"/>
        <w:ind w:firstLine="480"/>
        <w:spacing w:line="360" w:lineRule="auto"/>
        <w:rPr>
          <w:rFonts w:ascii="宋体" w:hAnsi="宋体" w:eastAsia="宋体"/>
          <w:color w:val="000000"/>
          <w:sz w:val="24"/>
          <w:szCs w:val="24"/>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rPr>
      </w:r>
      <w:r/>
    </w:p>
    <w:p>
      <w:pPr>
        <w:pStyle w:val="678"/>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pStyle w:val="678"/>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rPr>
          <w:rFonts w:ascii="宋体" w:hAnsi="宋体" w:eastAsia="宋体"/>
          <w:b/>
          <w:sz w:val="24"/>
          <w:szCs w:val="24"/>
          <w:lang w:val="en-US" w:eastAsia="zh-CN"/>
        </w:rPr>
      </w:r>
      <w:r/>
    </w:p>
    <w:p>
      <w:pPr>
        <w:pStyle w:val="678"/>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lang w:val="en-US" w:eastAsia="zh-CN"/>
        </w:rPr>
      </w:r>
      <w:r/>
    </w:p>
    <w:p>
      <w:pPr>
        <w:pStyle w:val="678"/>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具体要求：</w:t>
      </w:r>
      <w:r>
        <w:rPr>
          <w:rFonts w:ascii="宋体" w:hAnsi="宋体" w:eastAsia="宋体"/>
          <w:b w:val="0"/>
          <w:bCs/>
          <w:sz w:val="24"/>
          <w:szCs w:val="24"/>
          <w:u w:val="single"/>
          <w:lang w:val="en-US" w:eastAsia="zh-CN"/>
        </w:rPr>
        <w:t xml:space="preserve"> </w:t>
      </w:r>
      <w:r>
        <w:rPr>
          <w:rFonts w:hint="eastAsia" w:ascii="宋体" w:hAnsi="宋体" w:eastAsia="宋体"/>
          <w:b w:val="0"/>
          <w:bCs/>
          <w:sz w:val="24"/>
          <w:szCs w:val="24"/>
          <w:u w:val="single"/>
          <w:lang w:val="en-US" w:eastAsia="zh-CN"/>
        </w:rPr>
        <w:t xml:space="preserve">   </w:t>
      </w:r>
      <w:r>
        <w:rPr>
          <w:rFonts w:ascii="宋体" w:hAnsi="宋体" w:eastAsia="宋体"/>
          <w:b w:val="0"/>
          <w:bCs/>
          <w:sz w:val="24"/>
          <w:szCs w:val="24"/>
          <w:u w:val="single"/>
          <w:lang w:val="en-US" w:eastAsia="zh-CN"/>
        </w:rPr>
        <w:t xml:space="preserve">  </w:t>
      </w:r>
      <w:r>
        <w:rPr>
          <w:rFonts w:ascii="宋体" w:hAnsi="宋体" w:eastAsia="宋体"/>
          <w:b w:val="0"/>
          <w:bCs/>
          <w:sz w:val="24"/>
          <w:szCs w:val="24"/>
          <w:lang w:val="en-US" w:eastAsia="zh-CN"/>
        </w:rPr>
        <w:t xml:space="preserve">（如验收标准、验收主体、时间、方式、程序、内容等）</w:t>
      </w:r>
      <w:r>
        <w:rPr>
          <w:rFonts w:ascii="宋体" w:hAnsi="宋体" w:eastAsia="宋体"/>
          <w:b w:val="0"/>
          <w:bCs/>
          <w:sz w:val="24"/>
          <w:szCs w:val="24"/>
          <w:lang w:val="en-US" w:eastAsia="zh-CN"/>
        </w:rPr>
      </w:r>
      <w:r/>
    </w:p>
    <w:p>
      <w:pPr>
        <w:pStyle w:val="678"/>
        <w:ind w:firstLine="440"/>
        <w:spacing w:line="360" w:lineRule="auto"/>
        <w:rPr>
          <w:rFonts w:hint="eastAsia" w:ascii="宋体" w:hAnsi="宋体" w:eastAsia="宋体"/>
          <w:bCs/>
          <w:color w:val="000000"/>
          <w:sz w:val="24"/>
          <w:highlight w:val="none"/>
          <w:lang w:eastAsia="zh-CN"/>
        </w:rPr>
      </w:pPr>
      <w:r>
        <w:rPr>
          <w:rFonts w:hint="eastAsia" w:ascii="宋体" w:hAnsi="宋体"/>
          <w:bCs/>
          <w:color w:val="000000"/>
          <w:sz w:val="24"/>
          <w:szCs w:val="24"/>
          <w:highlight w:val="none"/>
          <w:lang w:val="en-US" w:eastAsia="zh-CN"/>
        </w:rPr>
        <w:t xml:space="preserve">1、</w:t>
      </w:r>
      <w:r>
        <w:rPr>
          <w:rFonts w:ascii="宋体" w:hAnsi="宋体"/>
          <w:bCs/>
          <w:color w:val="000000"/>
          <w:sz w:val="24"/>
          <w:highlight w:val="none"/>
        </w:rPr>
        <w:t xml:space="preserve">考核自合同签订之日起至合同终止日止</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8"/>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8"/>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w:t>
      </w:r>
      <w:r>
        <w:rPr>
          <w:rFonts w:ascii="宋体" w:hAnsi="宋体"/>
          <w:bCs/>
          <w:color w:val="000000"/>
          <w:sz w:val="24"/>
          <w:highlight w:val="none"/>
        </w:rPr>
        <w:t xml:space="preserve">考核办法</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6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多次发生违规的重复扣分，直至本项目栏中总分扣完为止。考核中涉及整改的项目，如至下一考核周期内未整改到位的将加倍处罚；</w:t>
      </w:r>
      <w:r>
        <w:rPr>
          <w:rFonts w:ascii="宋体" w:hAnsi="宋体"/>
          <w:bCs/>
          <w:color w:val="000000"/>
          <w:sz w:val="24"/>
          <w:highlight w:val="none"/>
        </w:rPr>
      </w:r>
      <w:r/>
    </w:p>
    <w:p>
      <w:pPr>
        <w:pStyle w:val="678"/>
        <w:ind w:firstLine="480"/>
        <w:spacing w:line="360" w:lineRule="auto"/>
        <w:rPr>
          <w:rFonts w:ascii="宋体" w:hAnsi="宋体" w:eastAsia="宋体"/>
          <w:b w:val="0"/>
          <w:bCs/>
          <w:color w:val="000000"/>
          <w:sz w:val="24"/>
          <w:szCs w:val="24"/>
          <w:highlight w:val="none"/>
          <w:lang w:val="en-US" w:eastAsia="zh-CN"/>
        </w:rPr>
      </w:pPr>
      <w:r>
        <w:rPr>
          <w:rFonts w:hint="eastAsia" w:ascii="宋体" w:hAnsi="宋体"/>
          <w:bCs/>
          <w:color w:val="000000"/>
          <w:sz w:val="24"/>
          <w:highlight w:val="none"/>
        </w:rPr>
        <w:t xml:space="preserve">5、</w:t>
      </w:r>
      <w:r>
        <w:rPr>
          <w:rFonts w:ascii="宋体" w:hAnsi="宋体"/>
          <w:bCs/>
          <w:color w:val="000000"/>
          <w:sz w:val="24"/>
          <w:highlight w:val="none"/>
        </w:rPr>
        <w:t xml:space="preserve">本考核细则与合同具有同等效力。</w:t>
      </w:r>
      <w:r>
        <w:rPr>
          <w:rFonts w:ascii="宋体" w:hAnsi="宋体" w:eastAsia="宋体"/>
          <w:b w:val="0"/>
          <w:bCs/>
          <w:color w:val="000000"/>
          <w:sz w:val="24"/>
          <w:szCs w:val="24"/>
          <w:highlight w:val="none"/>
          <w:lang w:val="en-US" w:eastAsia="zh-CN"/>
        </w:rPr>
      </w:r>
      <w:r/>
    </w:p>
    <w:tbl>
      <w:tblPr>
        <w:tblW w:w="89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trHeight w:val="510"/>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项目</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考核内容</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分值</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扣分标准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得分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备注</w:t>
            </w: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678"/>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基础</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管理</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w:t>
            </w:r>
            <w:r>
              <w:rPr>
                <w:rFonts w:hint="eastAsia" w:ascii="宋体" w:hAnsi="宋体" w:cs="宋体"/>
                <w:b/>
                <w:color w:val="000000"/>
                <w:sz w:val="20"/>
                <w:szCs w:val="20"/>
                <w:highlight w:val="none"/>
                <w:lang w:val="en-US" w:eastAsia="zh-CN"/>
              </w:rPr>
              <w:t xml:space="preserve">40</w:t>
            </w:r>
            <w:r>
              <w:rPr>
                <w:rFonts w:hint="eastAsia" w:ascii="宋体" w:hAnsi="宋体" w:cs="宋体"/>
                <w:b/>
                <w:color w:val="000000"/>
                <w:sz w:val="20"/>
                <w:szCs w:val="20"/>
                <w:highlight w:val="none"/>
              </w:rPr>
              <w:t xml:space="preserve">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1.建立完善物业管理保障体系；管理人员、员工到岗率100％。关键岗位24小时值班，特种作业人员持证上岗；</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7</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有1项</w:t>
            </w:r>
            <w:r>
              <w:rPr>
                <w:rFonts w:ascii="仿宋_GB2312" w:hAnsi="宋体" w:eastAsia="仿宋_GB2312" w:cs="仿宋_GB2312"/>
                <w:color w:val="000000"/>
                <w:sz w:val="20"/>
                <w:szCs w:val="20"/>
                <w:highlight w:val="none"/>
              </w:rPr>
              <w:t xml:space="preserve">扣</w:t>
            </w:r>
            <w:r>
              <w:rPr>
                <w:rFonts w:hint="eastAsia" w:ascii="仿宋_GB2312" w:hAnsi="宋体" w:eastAsia="仿宋_GB2312" w:cs="仿宋_GB2312"/>
                <w:color w:val="000000"/>
                <w:sz w:val="20"/>
                <w:szCs w:val="20"/>
                <w:highlight w:val="none"/>
              </w:rPr>
              <w:t xml:space="preserve">2</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关键岗位</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安保、消控、</w:t>
            </w: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2.建立完善各级责任制，规章制度、应急体系、预案、档案及</w:t>
            </w:r>
            <w:r>
              <w:rPr>
                <w:rFonts w:hint="eastAsia" w:ascii="仿宋_GB2312" w:hAnsi="宋体" w:eastAsia="仿宋_GB2312" w:cs="仿宋_GB2312"/>
                <w:color w:val="000000"/>
                <w:sz w:val="20"/>
                <w:szCs w:val="20"/>
                <w:highlight w:val="none"/>
                <w:lang w:eastAsia="zh-CN"/>
              </w:rPr>
              <w:t xml:space="preserve">台账齐全</w:t>
            </w:r>
            <w:r>
              <w:rPr>
                <w:rFonts w:ascii="仿宋_GB2312" w:hAnsi="宋体" w:eastAsia="仿宋_GB2312" w:cs="仿宋_GB2312"/>
                <w:color w:val="000000"/>
                <w:sz w:val="20"/>
                <w:szCs w:val="20"/>
                <w:highlight w:val="none"/>
              </w:rPr>
              <w:t xml:space="preserve">，并落到实处；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7</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3.按岗统一着装，仪表端庄、工作规范、礼貌服务、</w:t>
            </w:r>
            <w:r>
              <w:rPr>
                <w:rFonts w:hint="eastAsia" w:ascii="仿宋_GB2312" w:hAnsi="宋体" w:eastAsia="仿宋_GB2312" w:cs="仿宋_GB2312"/>
                <w:color w:val="000000"/>
                <w:sz w:val="20"/>
                <w:szCs w:val="20"/>
                <w:highlight w:val="none"/>
                <w:lang w:eastAsia="zh-CN"/>
              </w:rPr>
              <w:t xml:space="preserve">职责</w:t>
            </w:r>
            <w:r>
              <w:rPr>
                <w:rFonts w:ascii="仿宋_GB2312" w:hAnsi="宋体" w:eastAsia="仿宋_GB2312" w:cs="仿宋_GB2312"/>
                <w:color w:val="000000"/>
                <w:sz w:val="20"/>
                <w:szCs w:val="20"/>
                <w:highlight w:val="none"/>
              </w:rPr>
              <w:t xml:space="preserve">明确、</w:t>
            </w:r>
            <w:r>
              <w:rPr>
                <w:rFonts w:hint="eastAsia" w:ascii="仿宋_GB2312" w:hAnsi="宋体" w:eastAsia="仿宋_GB2312" w:cs="仿宋_GB2312"/>
                <w:color w:val="000000"/>
                <w:sz w:val="20"/>
                <w:szCs w:val="20"/>
                <w:highlight w:val="none"/>
                <w:lang w:eastAsia="zh-CN"/>
              </w:rPr>
              <w:t xml:space="preserve">责任心</w:t>
            </w:r>
            <w:r>
              <w:rPr>
                <w:rFonts w:ascii="仿宋_GB2312" w:hAnsi="宋体" w:eastAsia="仿宋_GB2312" w:cs="仿宋_GB2312"/>
                <w:color w:val="000000"/>
                <w:sz w:val="20"/>
                <w:szCs w:val="20"/>
                <w:highlight w:val="none"/>
              </w:rPr>
              <w:t xml:space="preserve">强，无违反员工手册相关规定；</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lang w:val="en-US" w:eastAsia="zh-CN"/>
              </w:rPr>
              <w:t xml:space="preserve">7</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4.及时处置各类</w:t>
            </w:r>
            <w:r>
              <w:rPr>
                <w:rFonts w:hint="eastAsia" w:ascii="仿宋_GB2312" w:hAnsi="宋体" w:eastAsia="仿宋_GB2312" w:cs="仿宋_GB2312"/>
                <w:color w:val="000000"/>
                <w:sz w:val="20"/>
                <w:szCs w:val="20"/>
                <w:highlight w:val="none"/>
                <w:lang w:eastAsia="zh-CN"/>
              </w:rPr>
              <w:t xml:space="preserve">突发事件</w:t>
            </w:r>
            <w:r>
              <w:rPr>
                <w:rFonts w:ascii="仿宋_GB2312" w:hAnsi="宋体" w:eastAsia="仿宋_GB2312" w:cs="仿宋_GB2312"/>
                <w:color w:val="000000"/>
                <w:sz w:val="20"/>
                <w:szCs w:val="20"/>
                <w:highlight w:val="none"/>
              </w:rPr>
              <w:t xml:space="preserve">，为甲方创造良好安宁的办公环境；无管理漏洞；无职责范围内投诉；</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7</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5</w:t>
            </w:r>
            <w:r>
              <w:rPr>
                <w:rFonts w:ascii="仿宋_GB2312" w:hAnsi="宋体" w:eastAsia="仿宋_GB2312" w:cs="仿宋_GB2312"/>
                <w:color w:val="000000"/>
                <w:sz w:val="20"/>
                <w:szCs w:val="20"/>
                <w:highlight w:val="none"/>
              </w:rPr>
              <w:t xml:space="preserve">.履行本职责范围内安全生产主体责任，无各类安全生产事故发生；</w:t>
            </w:r>
            <w:r>
              <w:rPr>
                <w:rFonts w:hint="eastAsia" w:ascii="仿宋_GB2312" w:hAnsi="宋体" w:eastAsia="仿宋_GB2312" w:cs="仿宋_GB2312"/>
                <w:color w:val="000000"/>
                <w:sz w:val="20"/>
                <w:szCs w:val="20"/>
                <w:highlight w:val="none"/>
              </w:rPr>
              <w:t xml:space="preserve">检查发现安全隐患数量不超过3个（单次）；</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6</w:t>
            </w:r>
            <w:r>
              <w:rPr>
                <w:rFonts w:ascii="仿宋_GB2312" w:hAnsi="宋体" w:eastAsia="仿宋_GB2312" w:cs="仿宋_GB2312"/>
                <w:color w:val="000000"/>
                <w:sz w:val="20"/>
                <w:szCs w:val="20"/>
                <w:highlight w:val="none"/>
              </w:rPr>
              <w:t xml:space="preserve">.按时完成甲方交办的</w:t>
            </w:r>
            <w:r>
              <w:rPr>
                <w:rFonts w:hint="eastAsia" w:ascii="仿宋_GB2312" w:hAnsi="宋体" w:eastAsia="仿宋_GB2312" w:cs="仿宋_GB2312"/>
                <w:color w:val="000000"/>
                <w:sz w:val="20"/>
                <w:szCs w:val="20"/>
                <w:highlight w:val="none"/>
                <w:lang w:eastAsia="zh-CN"/>
              </w:rPr>
              <w:t xml:space="preserve">其他</w:t>
            </w:r>
            <w:r>
              <w:rPr>
                <w:rFonts w:ascii="仿宋_GB2312" w:hAnsi="宋体" w:eastAsia="仿宋_GB2312" w:cs="仿宋_GB2312"/>
                <w:color w:val="000000"/>
                <w:sz w:val="20"/>
                <w:szCs w:val="20"/>
                <w:highlight w:val="none"/>
              </w:rPr>
              <w:t xml:space="preserve">工作任务。</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8"/>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安全</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保卫</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w:t>
            </w:r>
            <w:r>
              <w:rPr>
                <w:rFonts w:hint="eastAsia" w:ascii="宋体" w:hAnsi="宋体" w:cs="宋体"/>
                <w:b/>
                <w:color w:val="000000"/>
                <w:sz w:val="20"/>
                <w:szCs w:val="20"/>
                <w:highlight w:val="none"/>
                <w:lang w:val="en-US" w:eastAsia="zh-CN"/>
              </w:rPr>
              <w:t xml:space="preserve">3</w:t>
            </w:r>
            <w:r>
              <w:rPr>
                <w:rFonts w:hint="eastAsia" w:ascii="宋体" w:hAnsi="宋体" w:cs="宋体"/>
                <w:b/>
                <w:color w:val="000000"/>
                <w:sz w:val="20"/>
                <w:szCs w:val="20"/>
                <w:highlight w:val="none"/>
              </w:rPr>
              <w:t xml:space="preserve">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1.各岗位职责明确，分工合作，</w:t>
            </w:r>
            <w:r>
              <w:rPr>
                <w:rFonts w:hint="eastAsia" w:ascii="仿宋_GB2312" w:hAnsi="宋体" w:eastAsia="仿宋_GB2312" w:cs="仿宋_GB2312"/>
                <w:color w:val="000000"/>
                <w:sz w:val="20"/>
                <w:szCs w:val="20"/>
                <w:highlight w:val="none"/>
                <w:lang w:eastAsia="zh-CN"/>
              </w:rPr>
              <w:t xml:space="preserve">责任心</w:t>
            </w:r>
            <w:r>
              <w:rPr>
                <w:rFonts w:ascii="仿宋_GB2312" w:hAnsi="宋体" w:eastAsia="仿宋_GB2312" w:cs="仿宋_GB2312"/>
                <w:color w:val="000000"/>
                <w:sz w:val="20"/>
                <w:szCs w:val="20"/>
                <w:highlight w:val="none"/>
              </w:rPr>
              <w:t xml:space="preserve">强；</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5</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有1人扣3分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2.严格执行安保巡查</w:t>
            </w:r>
            <w:r>
              <w:rPr>
                <w:rFonts w:hint="eastAsia" w:ascii="仿宋_GB2312" w:hAnsi="宋体" w:eastAsia="仿宋_GB2312" w:cs="仿宋_GB2312"/>
                <w:color w:val="000000"/>
                <w:sz w:val="20"/>
                <w:szCs w:val="20"/>
                <w:highlight w:val="none"/>
                <w:lang w:eastAsia="zh-CN"/>
              </w:rPr>
              <w:t xml:space="preserve">制度</w:t>
            </w:r>
            <w:r>
              <w:rPr>
                <w:rFonts w:ascii="仿宋_GB2312" w:hAnsi="宋体" w:eastAsia="仿宋_GB2312" w:cs="仿宋_GB2312"/>
                <w:color w:val="000000"/>
                <w:sz w:val="20"/>
                <w:szCs w:val="20"/>
                <w:highlight w:val="none"/>
              </w:rPr>
              <w:t xml:space="preserve">，发现问题按规定及时上报和正确处置；</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3.台账记录齐全，无闲杂人员等进入本</w:t>
            </w:r>
            <w:r>
              <w:rPr>
                <w:rFonts w:hint="eastAsia" w:ascii="仿宋_GB2312" w:hAnsi="宋体" w:eastAsia="仿宋_GB2312" w:cs="仿宋_GB2312"/>
                <w:color w:val="000000"/>
                <w:sz w:val="20"/>
                <w:szCs w:val="20"/>
                <w:highlight w:val="none"/>
                <w:lang w:val="en-US" w:eastAsia="zh-CN"/>
              </w:rPr>
              <w:t xml:space="preserve">校园</w:t>
            </w:r>
            <w:r>
              <w:rPr>
                <w:rFonts w:ascii="仿宋_GB2312" w:hAnsi="宋体" w:eastAsia="仿宋_GB2312" w:cs="仿宋_GB2312"/>
                <w:color w:val="000000"/>
                <w:sz w:val="20"/>
                <w:szCs w:val="20"/>
                <w:highlight w:val="none"/>
              </w:rPr>
              <w:t xml:space="preserve">；</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2</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w:t>
            </w:r>
            <w:r>
              <w:rPr>
                <w:rFonts w:hint="eastAsia" w:ascii="仿宋_GB2312" w:hAnsi="宋体" w:eastAsia="仿宋_GB2312" w:cs="仿宋_GB2312"/>
                <w:color w:val="000000"/>
                <w:sz w:val="20"/>
                <w:szCs w:val="20"/>
                <w:highlight w:val="none"/>
              </w:rPr>
              <w:t xml:space="preserve">执行地面停车场上班时间站岗制度，对外来车辆的停放进行指引和管理；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5.进场机动车.非机动车有序停放</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有规定不准停放区域严禁停放；</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6.在管辖范围内无治安、刑事、交通、盗窃、防火及安全等事件发生；</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3</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有1次扣2分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7.组织应急演练（1年1-2次），</w:t>
            </w:r>
            <w:r>
              <w:rPr>
                <w:rFonts w:hint="eastAsia" w:ascii="仿宋_GB2312" w:hAnsi="宋体" w:eastAsia="仿宋_GB2312" w:cs="仿宋_GB2312"/>
                <w:color w:val="000000"/>
                <w:sz w:val="20"/>
                <w:szCs w:val="20"/>
                <w:highlight w:val="none"/>
                <w:lang w:eastAsia="zh-CN"/>
              </w:rPr>
              <w:t xml:space="preserve">台账记录</w:t>
            </w:r>
            <w:r>
              <w:rPr>
                <w:rFonts w:ascii="仿宋_GB2312" w:hAnsi="宋体" w:eastAsia="仿宋_GB2312" w:cs="仿宋_GB2312"/>
                <w:color w:val="000000"/>
                <w:sz w:val="20"/>
                <w:szCs w:val="20"/>
                <w:highlight w:val="none"/>
              </w:rPr>
              <w:t xml:space="preserve">真实齐全；</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2</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无演练</w:t>
            </w:r>
            <w:r>
              <w:rPr>
                <w:rFonts w:ascii="仿宋_GB2312" w:hAnsi="宋体" w:eastAsia="仿宋_GB2312" w:cs="仿宋_GB2312"/>
                <w:color w:val="000000"/>
                <w:sz w:val="20"/>
                <w:szCs w:val="20"/>
                <w:highlight w:val="none"/>
              </w:rPr>
              <w:t xml:space="preserve">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678"/>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678"/>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卫生</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保洁</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（20分）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1.所辖包管区办公室、会议室门窗桌椅柜、地面、厅堂、楼梯、过道、墙面、内外场地、道路、地下车库等整洁，无脏杂物、积灰、水迹及</w:t>
            </w:r>
            <w:r>
              <w:rPr>
                <w:rFonts w:hint="eastAsia" w:ascii="仿宋_GB2312" w:hAnsi="宋体" w:eastAsia="仿宋_GB2312" w:cs="仿宋_GB2312"/>
                <w:color w:val="000000"/>
                <w:sz w:val="20"/>
                <w:szCs w:val="20"/>
                <w:highlight w:val="none"/>
                <w:lang w:val="en-US" w:eastAsia="zh-CN"/>
              </w:rPr>
              <w:t xml:space="preserve">蜘蛛网</w:t>
            </w:r>
            <w:r>
              <w:rPr>
                <w:rFonts w:ascii="仿宋_GB2312" w:hAnsi="宋体" w:eastAsia="仿宋_GB2312" w:cs="仿宋_GB2312"/>
                <w:color w:val="000000"/>
                <w:sz w:val="20"/>
                <w:szCs w:val="20"/>
                <w:highlight w:val="none"/>
              </w:rPr>
              <w:t xml:space="preserve">等；</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4</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2.玻璃、栏杆扶手等，保持整洁；</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4</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3.绿化带内无杂物；</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4.卫生间定期消毒，无苍蝇、异味，地面洁具及墙面整洁，无污水外溢、斑迹等；</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5</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5.垃圾</w:t>
            </w:r>
            <w:r>
              <w:rPr>
                <w:rFonts w:hint="eastAsia" w:ascii="仿宋_GB2312" w:hAnsi="宋体" w:eastAsia="仿宋_GB2312" w:cs="仿宋_GB2312"/>
                <w:color w:val="000000"/>
                <w:sz w:val="20"/>
                <w:szCs w:val="20"/>
                <w:highlight w:val="none"/>
              </w:rPr>
              <w:t xml:space="preserve">及时清理，存放垃圾的区域无异味</w:t>
            </w:r>
            <w:r>
              <w:rPr>
                <w:rFonts w:ascii="仿宋_GB2312" w:hAnsi="宋体" w:eastAsia="仿宋_GB2312" w:cs="仿宋_GB2312"/>
                <w:color w:val="000000"/>
                <w:sz w:val="20"/>
                <w:szCs w:val="20"/>
                <w:highlight w:val="none"/>
              </w:rPr>
              <w:t xml:space="preserve">；</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678"/>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lang w:eastAsia="zh-CN"/>
              </w:rPr>
              <w:t xml:space="preserve">其他</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管理</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w:t>
            </w:r>
            <w:r>
              <w:rPr>
                <w:rFonts w:hint="eastAsia" w:ascii="宋体" w:hAnsi="宋体" w:cs="宋体"/>
                <w:b/>
                <w:color w:val="000000"/>
                <w:sz w:val="20"/>
                <w:szCs w:val="20"/>
                <w:highlight w:val="none"/>
                <w:lang w:val="en-US" w:eastAsia="zh-CN"/>
              </w:rPr>
              <w:t xml:space="preserve">10</w:t>
            </w:r>
            <w:r>
              <w:rPr>
                <w:rFonts w:hint="eastAsia" w:ascii="宋体" w:hAnsi="宋体" w:cs="宋体"/>
                <w:b/>
                <w:color w:val="000000"/>
                <w:sz w:val="20"/>
                <w:szCs w:val="20"/>
                <w:highlight w:val="none"/>
              </w:rPr>
              <w:t xml:space="preserve">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1</w:t>
            </w:r>
            <w:r>
              <w:rPr>
                <w:rFonts w:ascii="仿宋_GB2312" w:hAnsi="宋体" w:eastAsia="仿宋_GB2312" w:cs="仿宋_GB2312"/>
                <w:color w:val="000000"/>
                <w:sz w:val="20"/>
                <w:szCs w:val="20"/>
                <w:highlight w:val="none"/>
              </w:rPr>
              <w:t xml:space="preserve">.未严格履行岗位职责，对监管工作隐瞒、误报、假造事实的；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5</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678"/>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2</w:t>
            </w:r>
            <w:r>
              <w:rPr>
                <w:rFonts w:ascii="仿宋_GB2312" w:hAnsi="宋体" w:eastAsia="仿宋_GB2312" w:cs="仿宋_GB2312"/>
                <w:color w:val="000000"/>
                <w:sz w:val="20"/>
                <w:szCs w:val="20"/>
                <w:highlight w:val="none"/>
              </w:rPr>
              <w:t xml:space="preserve">.在管理服务中给业主带来经济损失和有效投诉的；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5</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678"/>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678"/>
              <w:jc w:val="center"/>
              <w:rPr>
                <w:rFonts w:hint="eastAsia" w:ascii="宋体" w:hAnsi="宋体" w:eastAsia="宋体" w:cs="宋体"/>
                <w:b/>
                <w:color w:val="000000"/>
                <w:sz w:val="20"/>
                <w:szCs w:val="20"/>
                <w:highlight w:val="none"/>
                <w:lang w:val="en-US" w:eastAsia="zh-CN"/>
              </w:rPr>
            </w:pPr>
            <w:r>
              <w:rPr>
                <w:rFonts w:hint="eastAsia" w:ascii="宋体" w:hAnsi="宋体" w:cs="宋体"/>
                <w:b/>
                <w:color w:val="000000"/>
                <w:sz w:val="20"/>
                <w:szCs w:val="20"/>
                <w:highlight w:val="none"/>
                <w:lang w:val="en-US" w:eastAsia="zh-CN"/>
              </w:rPr>
              <w:t xml:space="preserve">合计</w:t>
            </w:r>
            <w:r>
              <w:rPr>
                <w:rFonts w:hint="eastAsia" w:ascii="宋体" w:hAnsi="宋体" w:eastAsia="宋体" w:cs="宋体"/>
                <w:b/>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678"/>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678"/>
              <w:jc w:val="center"/>
              <w:rPr>
                <w:rFonts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100</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678"/>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678"/>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678"/>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bl>
    <w:p>
      <w:pPr>
        <w:pStyle w:val="678"/>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pStyle w:val="678"/>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67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rPr>
          <w:rFonts w:hint="eastAsia" w:ascii="宋体" w:hAnsi="宋体" w:eastAsia="宋体"/>
          <w:color w:val="000000"/>
          <w:sz w:val="24"/>
          <w:szCs w:val="24"/>
        </w:rPr>
      </w:r>
      <w:r/>
    </w:p>
    <w:p>
      <w:pPr>
        <w:pStyle w:val="678"/>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rPr>
      </w:r>
      <w:r/>
    </w:p>
    <w:p>
      <w:pPr>
        <w:pStyle w:val="678"/>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（1）零星维修材料费用</w:t>
      </w:r>
      <w:r>
        <w:rPr>
          <w:rFonts w:ascii="宋体" w:hAnsi="宋体" w:eastAsia="宋体" w:cs="Times New Roman"/>
          <w:color w:val="000000"/>
          <w:sz w:val="24"/>
          <w:szCs w:val="24"/>
          <w:highlight w:val="none"/>
          <w:lang w:val="en-US" w:eastAsia="zh-CN"/>
        </w:rPr>
      </w:r>
      <w:r/>
    </w:p>
    <w:p>
      <w:pPr>
        <w:pStyle w:val="678"/>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s="Times New Roman"/>
          <w:color w:val="000000"/>
          <w:sz w:val="24"/>
          <w:szCs w:val="24"/>
          <w:highlight w:val="none"/>
          <w:u w:val="single"/>
          <w:lang w:val="en-US" w:eastAsia="zh-CN"/>
        </w:rPr>
        <w:t xml:space="preserve">无维修相关服务</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78"/>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（2）低值易耗品费用</w:t>
      </w:r>
      <w:r>
        <w:rPr>
          <w:rFonts w:ascii="宋体" w:hAnsi="宋体" w:eastAsia="宋体" w:cs="Times New Roman"/>
          <w:color w:val="000000"/>
          <w:sz w:val="24"/>
          <w:szCs w:val="24"/>
          <w:highlight w:val="none"/>
          <w:lang w:val="en-US" w:eastAsia="zh-CN"/>
        </w:rPr>
      </w:r>
      <w:r/>
    </w:p>
    <w:p>
      <w:pPr>
        <w:pStyle w:val="678"/>
        <w:ind w:left="0" w:firstLine="480"/>
        <w:jc w:val="left"/>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涉及以下情形的，相关费用包含在物业管理服务采购合同金额之内，由供应商承担：</w:t>
      </w:r>
      <w:r>
        <w:rPr>
          <w:rFonts w:ascii="宋体" w:hAnsi="宋体" w:eastAsia="宋体" w:cs="Times New Roman"/>
          <w:color w:val="000000"/>
          <w:sz w:val="24"/>
          <w:szCs w:val="24"/>
          <w:highlight w:val="none"/>
          <w:u w:val="none"/>
          <w:lang w:val="en-US" w:eastAsia="zh-CN"/>
        </w:rPr>
        <w:t xml:space="preserve">保洁日常用具及药剂、保安日常用具和耗材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678"/>
        <w:keepLines w:val="0"/>
        <w:keepNext w:val="0"/>
        <w:pageBreakBefore w:val="0"/>
        <w:spacing w:line="240" w:lineRule="auto"/>
        <w:widowControl w:val="off"/>
        <w:rPr>
          <w:rFonts w:hint="eastAsia" w:ascii="微软雅黑" w:hAnsi="微软雅黑" w:eastAsia="微软雅黑" w:cs="微软雅黑"/>
          <w:color w:val="000000"/>
          <w:sz w:val="22"/>
          <w:szCs w:val="22"/>
          <w:lang w:val="en-US" w:eastAsia="zh-CN"/>
        </w:rPr>
      </w:pPr>
      <w:r>
        <w:rPr>
          <w:rFonts w:ascii="宋体" w:hAnsi="宋体" w:eastAsia="宋体" w:cs="Times New Roman"/>
          <w:color w:val="000000"/>
          <w:sz w:val="24"/>
          <w:szCs w:val="24"/>
          <w:highlight w:val="none"/>
          <w:lang w:val="en-US" w:eastAsia="zh-CN"/>
        </w:rPr>
        <w:t xml:space="preserve">  涉及以下情形的，由采购人承担：</w:t>
      </w:r>
      <w:r>
        <w:rPr>
          <w:rFonts w:ascii="宋体" w:hAnsi="宋体" w:eastAsia="宋体" w:cs="Times New Roman"/>
          <w:color w:val="000000"/>
          <w:sz w:val="24"/>
          <w:szCs w:val="24"/>
          <w:highlight w:val="none"/>
          <w:u w:val="single"/>
          <w:lang w:val="en-US" w:eastAsia="zh-CN"/>
        </w:rPr>
        <w:t xml:space="preserve">   洗手液、卷纸等客用品  </w:t>
      </w:r>
      <w:r>
        <w:rPr>
          <w:rFonts w:ascii="宋体" w:hAnsi="宋体" w:eastAsia="宋体" w:cs="Times New Roman"/>
          <w:color w:val="000000"/>
          <w:sz w:val="24"/>
          <w:szCs w:val="24"/>
          <w:highlight w:val="none"/>
          <w:lang w:val="en-US" w:eastAsia="zh-CN"/>
        </w:rPr>
        <w:t xml:space="preserve">。</w:t>
      </w:r>
      <w:r>
        <w:rPr>
          <w:rFonts w:hint="eastAsia" w:ascii="微软雅黑" w:hAnsi="微软雅黑" w:eastAsia="微软雅黑" w:cs="微软雅黑"/>
          <w:color w:val="000000"/>
          <w:sz w:val="22"/>
          <w:szCs w:val="22"/>
          <w:lang w:val="en-US" w:eastAsia="zh-CN"/>
        </w:rPr>
      </w:r>
      <w:r/>
    </w:p>
    <w:p>
      <w:pPr>
        <w:pStyle w:val="678"/>
        <w:ind w:firstLine="482"/>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678"/>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cs="宋体"/>
          <w:b w:val="0"/>
          <w:bCs/>
          <w:color w:val="000000"/>
          <w:sz w:val="24"/>
          <w:szCs w:val="24"/>
          <w:highlight w:val="none"/>
          <w:shd w:val="clear" w:color="auto" w:fill="auto"/>
          <w:lang w:val="en-US" w:eastAsia="zh-CN"/>
        </w:rPr>
        <w:t xml:space="preserve">无锡市新吴区世新实验学校</w:t>
      </w:r>
      <w:r>
        <w:rPr>
          <w:rFonts w:ascii="宋体" w:hAnsi="宋体" w:eastAsia="宋体" w:cs="Times New Roman"/>
          <w:bCs/>
          <w:sz w:val="24"/>
          <w:szCs w:val="24"/>
          <w:highlight w:val="none"/>
          <w:lang w:val="en-US" w:eastAsia="zh-CN"/>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rPr>
          <w:rFonts w:hint="eastAsia" w:ascii="宋体" w:hAnsi="宋体" w:eastAsia="宋体" w:cs="Times New Roman"/>
          <w:bCs/>
          <w:sz w:val="24"/>
          <w:szCs w:val="24"/>
          <w:highlight w:val="none"/>
          <w:lang w:eastAsia="zh-CN"/>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cs="宋体"/>
          <w:b w:val="0"/>
          <w:bCs/>
          <w:color w:val="000000"/>
          <w:sz w:val="24"/>
          <w:szCs w:val="24"/>
          <w:highlight w:val="none"/>
          <w:shd w:val="clear" w:color="auto" w:fill="auto"/>
          <w:lang w:val="en-US" w:eastAsia="zh-CN"/>
        </w:rPr>
        <w:t xml:space="preserve">无锡市新吴区世新实验学校</w:t>
      </w:r>
      <w:r>
        <w:rPr>
          <w:rFonts w:hint="eastAsia" w:ascii="宋体" w:hAnsi="宋体"/>
          <w:bCs/>
          <w:color w:val="000000"/>
          <w:sz w:val="24"/>
          <w:highlight w:val="none"/>
        </w:rPr>
        <w:t xml:space="preserve">根据平日对物业服务的观察，结合考核内容与标准，进行打分。</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2.保洁服务：公共区域、教学及办公场所、卫生间、垃圾收集与分类清运、日常消杀、环境卫生达标情况。</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3.安保秩序：门卫值守、校园巡查、门禁管理、监控运行、车辆管理、外来人员登记、应急处置等。</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4.设施设备运维：水电、电梯、强弱电、门窗、桌椅、路面、井盖等日常巡检、维修保养及完好情况。</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5.绿化养护：绿植修剪、浇灌、施肥、除草、病虫害防治及苗木成活率等。</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6.安全管理：安全隐患排查、防汛防冻、突发事件响应及处置等。</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（1）保洁达标率、垃圾清运及时率≥95%，垃圾日产日清；</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（2）安保人员在岗率100%，监控完好率≥98%；</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（3）设施设备完好率≥95%，维修及时率≥95%、返修率≤3%；</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（4）绿化成活率≥95%，无枯枝杂草；</w:t>
      </w:r>
      <w:r>
        <w:rPr>
          <w:rFonts w:hint="eastAsia" w:ascii="宋体" w:hAnsi="宋体" w:eastAsia="宋体" w:cs="Times New Roman"/>
          <w:b w:val="0"/>
          <w:bCs w:val="0"/>
          <w:color w:val="000000"/>
          <w:sz w:val="24"/>
          <w:szCs w:val="24"/>
          <w:highlight w:val="none"/>
          <w:lang w:val="en-US" w:eastAsia="zh-CN"/>
        </w:rPr>
      </w:r>
      <w:r/>
    </w:p>
    <w:p>
      <w:pPr>
        <w:pStyle w:val="67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（5）师生满意度≥85%；</w:t>
      </w:r>
      <w:r>
        <w:rPr>
          <w:rFonts w:hint="eastAsia" w:ascii="宋体" w:hAnsi="宋体" w:eastAsia="宋体" w:cs="Times New Roman"/>
          <w:b w:val="0"/>
          <w:bCs w:val="0"/>
          <w:color w:val="000000"/>
          <w:sz w:val="24"/>
          <w:szCs w:val="24"/>
          <w:highlight w:val="none"/>
          <w:lang w:val="en-US" w:eastAsia="zh-CN"/>
        </w:rPr>
      </w:r>
      <w:r/>
    </w:p>
    <w:p>
      <w:pPr>
        <w:pStyle w:val="756"/>
        <w:ind w:firstLine="480"/>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rPr>
          <w:rFonts w:hint="eastAsia"/>
          <w:highlight w:val="none"/>
        </w:rPr>
      </w:r>
      <w:r/>
    </w:p>
    <w:p>
      <w:pPr>
        <w:pStyle w:val="678"/>
        <w:ind w:firstLine="480"/>
        <w:spacing w:line="360" w:lineRule="auto"/>
        <w:rPr>
          <w:rFonts w:hint="eastAsia" w:ascii="宋体" w:hAnsi="宋体"/>
          <w:bCs/>
          <w:sz w:val="24"/>
          <w:szCs w:val="24"/>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rPr>
          <w:rFonts w:hint="eastAsia" w:ascii="宋体" w:hAnsi="宋体"/>
          <w:bCs/>
          <w:sz w:val="24"/>
          <w:szCs w:val="24"/>
        </w:rPr>
      </w:r>
      <w:r/>
    </w:p>
    <w:p>
      <w:pPr>
        <w:pStyle w:val="678"/>
        <w:rPr>
          <w:sz w:val="28"/>
          <w:szCs w:val="28"/>
        </w:rPr>
      </w:pPr>
      <w:r>
        <w:rPr>
          <w:rFonts w:ascii="宋体" w:hAnsi="宋体"/>
          <w:bCs/>
          <w:sz w:val="24"/>
          <w:szCs w:val="24"/>
        </w:rPr>
        <w:br w:type="page" w:clear="all"/>
      </w:r>
      <w:r>
        <w:rPr>
          <w:rFonts w:hint="eastAsia" w:ascii="宋体" w:hAnsi="宋体" w:eastAsia="宋体" w:cs="Times New Roman"/>
          <w:b/>
          <w:sz w:val="24"/>
          <w:szCs w:val="24"/>
          <w:lang w:val="en-US" w:eastAsia="zh-CN"/>
        </w:rPr>
        <w:t xml:space="preserve">8.</w:t>
      </w:r>
      <w:r>
        <w:rPr>
          <w:b/>
          <w:bCs/>
          <w:sz w:val="28"/>
          <w:szCs w:val="28"/>
        </w:rPr>
        <w:t xml:space="preserve">关于中标后项目进行分包的要求</w:t>
      </w:r>
      <w:r>
        <w:rPr>
          <w:sz w:val="28"/>
          <w:szCs w:val="28"/>
        </w:rPr>
      </w:r>
      <w:r/>
    </w:p>
    <w:p>
      <w:pPr>
        <w:pStyle w:val="678"/>
        <w:ind w:firstLine="480"/>
        <w:spacing w:line="360" w:lineRule="auto"/>
        <w:rPr>
          <w:rFonts w:ascii="宋体" w:hAnsi="宋体"/>
          <w:bCs/>
          <w:color w:val="000000"/>
          <w:sz w:val="24"/>
          <w:szCs w:val="24"/>
        </w:rPr>
      </w:pPr>
      <w:r>
        <w:rPr>
          <w:rFonts w:hint="eastAsia" w:ascii="宋体" w:hAnsi="宋体"/>
          <w:bCs/>
          <w:sz w:val="24"/>
          <w:szCs w:val="24"/>
        </w:rPr>
        <w:t xml:space="preserve">（1）分包内</w:t>
      </w:r>
      <w:r>
        <w:rPr>
          <w:rFonts w:hint="eastAsia" w:ascii="宋体" w:hAnsi="宋体"/>
          <w:bCs/>
          <w:color w:val="000000"/>
          <w:sz w:val="24"/>
          <w:szCs w:val="24"/>
        </w:rPr>
        <w:t xml:space="preserve">容及要求</w:t>
      </w:r>
      <w:r>
        <w:rPr>
          <w:rFonts w:ascii="宋体" w:hAnsi="宋体"/>
          <w:bCs/>
          <w:color w:val="000000"/>
          <w:sz w:val="24"/>
          <w:szCs w:val="24"/>
        </w:rPr>
      </w:r>
      <w:r/>
    </w:p>
    <w:p>
      <w:pPr>
        <w:pStyle w:val="678"/>
        <w:ind w:firstLine="480"/>
        <w:spacing w:line="360" w:lineRule="auto"/>
        <w:rPr>
          <w:rFonts w:ascii="宋体" w:hAnsi="宋体"/>
          <w:bCs/>
          <w:sz w:val="24"/>
          <w:szCs w:val="24"/>
        </w:rPr>
      </w:pPr>
      <w:r>
        <w:rPr>
          <w:rFonts w:hint="eastAsia" w:ascii="宋体" w:hAnsi="宋体"/>
          <w:bCs/>
          <w:color w:val="000000"/>
          <w:sz w:val="24"/>
          <w:szCs w:val="24"/>
        </w:rPr>
        <w:t xml:space="preserve">本项目中的【</w:t>
      </w:r>
      <w:r>
        <w:rPr>
          <w:rFonts w:hint="eastAsia" w:ascii="宋体" w:hAnsi="宋体"/>
          <w:bCs/>
          <w:color w:val="000000"/>
          <w:sz w:val="24"/>
          <w:szCs w:val="24"/>
          <w:highlight w:val="none"/>
          <w:shd w:val="clear" w:color="auto" w:fill="auto"/>
          <w:lang w:val="en-US" w:eastAsia="zh-CN"/>
        </w:rPr>
        <w:t xml:space="preserve">消防系统维保</w:t>
      </w:r>
      <w:r>
        <w:rPr>
          <w:rFonts w:hint="eastAsia" w:ascii="宋体" w:hAnsi="宋体"/>
          <w:bCs/>
          <w:color w:val="000000"/>
          <w:sz w:val="24"/>
          <w:szCs w:val="24"/>
        </w:rPr>
        <w:t xml:space="preserve">】，</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8"/>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8"/>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消防系统维保</w:t>
      </w:r>
      <w:r>
        <w:rPr>
          <w:rFonts w:ascii="宋体" w:hAnsi="宋体"/>
          <w:bCs/>
          <w:color w:val="000000"/>
          <w:sz w:val="24"/>
          <w:szCs w:val="24"/>
          <w:highlight w:val="none"/>
          <w:lang w:val="en-US" w:eastAsia="zh-CN"/>
        </w:rPr>
      </w:r>
      <w:r/>
    </w:p>
    <w:p>
      <w:pPr>
        <w:pStyle w:val="678"/>
        <w:ind w:firstLine="480"/>
        <w:spacing w:line="360" w:lineRule="auto"/>
        <w:shd w:val="clear" w:color="auto" w:fill="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分包金额或比例：</w:t>
      </w:r>
      <w:r>
        <w:rPr>
          <w:rFonts w:hint="eastAsia" w:ascii="宋体" w:hAnsi="宋体"/>
          <w:bCs/>
          <w:color w:val="000000"/>
          <w:sz w:val="24"/>
          <w:szCs w:val="24"/>
          <w:highlight w:val="none"/>
          <w:lang w:val="en-US" w:eastAsia="zh-CN"/>
        </w:rPr>
        <w:t xml:space="preserve">不超过80000元</w:t>
      </w:r>
      <w:r>
        <w:rPr>
          <w:rFonts w:ascii="宋体" w:hAnsi="宋体" w:eastAsia="宋体" w:cs="Times New Roman"/>
          <w:bCs/>
          <w:color w:val="000000"/>
          <w:sz w:val="24"/>
          <w:szCs w:val="24"/>
          <w:highlight w:val="none"/>
          <w:lang w:val="en-US" w:eastAsia="zh-CN"/>
        </w:rPr>
      </w:r>
      <w:r/>
    </w:p>
    <w:p>
      <w:pPr>
        <w:pStyle w:val="797"/>
        <w:ind w:left="0" w:firstLine="0"/>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bidi="ar-SA"/>
        </w:rPr>
        <w:t xml:space="preserve">具备社会消防技术服务信息系统中消防设施维护保养检测类企业，以“社会消防技术服务信息系统”网站查询结果为准。</w:t>
      </w:r>
      <w:r>
        <w:rPr>
          <w:rFonts w:hint="eastAsia" w:ascii="宋体" w:hAnsi="宋体" w:eastAsia="宋体" w:cs="Times New Roman"/>
          <w:bCs/>
          <w:color w:val="000000"/>
          <w:sz w:val="24"/>
          <w:szCs w:val="24"/>
          <w:highlight w:val="none"/>
          <w:lang w:val="en-US" w:eastAsia="zh-CN" w:bidi="ar-SA"/>
        </w:rPr>
      </w:r>
      <w:r/>
    </w:p>
    <w:p>
      <w:pPr>
        <w:pStyle w:val="678"/>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8"/>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8"/>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8"/>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678"/>
        <w:ind w:firstLine="480"/>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ascii="宋体"/>
          <w:bCs/>
          <w:color w:val="000000"/>
          <w:sz w:val="24"/>
          <w:szCs w:val="24"/>
          <w:highlight w:val="none"/>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highlight w:val="none"/>
        </w:rPr>
        <w:t xml:space="preserve">单次单品维修维护零配件材料费按《关于印发市级行政事业单位后勤服务预算支出标准的通知》(锡财行〔2024〕15号）执行。</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w:t>
      </w:r>
      <w:r>
        <w:rPr>
          <w:rFonts w:hint="eastAsia"/>
          <w:color w:val="000000"/>
          <w:highlight w:val="none"/>
          <w:lang w:val="en-US" w:eastAsia="zh-CN"/>
        </w:rPr>
        <w:t xml:space="preserve">一年（具体起止时间以合同签订时间为准）</w:t>
      </w:r>
      <w:r>
        <w:rPr>
          <w:rFonts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color w:val="000000"/>
          <w:highlight w:val="none"/>
        </w:rPr>
        <w:t xml:space="preserve">物业服务费按季度支付，第二季度次月中旬根据管理考核标准，结合物业服务考核结果，支付第一季度费用，以此类推。</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8"/>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7"/>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7"/>
        <w:spacing w:before="0" w:after="0" w:line="500" w:lineRule="exact"/>
        <w:rPr>
          <w:rFonts w:hint="eastAsia" w:cs="Arial"/>
        </w:rPr>
      </w:pPr>
      <w:r>
        <w:rPr>
          <w:rFonts w:hint="eastAsia" w:cs="Arial"/>
        </w:rPr>
        <w:t xml:space="preserve">比较与评价采用综合评分法。</w:t>
      </w:r>
      <w:r>
        <w:rPr>
          <w:rFonts w:hint="eastAsia" w:cs="Arial"/>
        </w:rPr>
      </w:r>
      <w:r/>
    </w:p>
    <w:p>
      <w:pPr>
        <w:pStyle w:val="76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7"/>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zh-CN" w:eastAsia="zh-CN" w:bidi="ar-SA"/>
        </w:rPr>
        <w:t xml:space="preserve">拟配物业项目</w:t>
      </w:r>
      <w:r>
        <w:rPr>
          <w:rFonts w:hint="eastAsia" w:ascii="宋体" w:hAnsi="宋体" w:eastAsia="宋体" w:cs="宋体"/>
          <w:bCs/>
          <w:color w:val="000000"/>
          <w:sz w:val="24"/>
          <w:szCs w:val="24"/>
          <w:highlight w:val="none"/>
          <w:lang w:val="en-US" w:eastAsia="zh-CN" w:bidi="ar-SA"/>
        </w:rPr>
        <w:t xml:space="preserve">负责人</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项目负责人：40周岁（含）以下得1分，具备物业管理师职业资格证书（技能等级证书）的得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分，具有行政主管部门颁发的消防设施操作员证的得1分，本项最高得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提供项目负责人身份证、学历证书、相关技能证书及投标人近一年中任意一个月（不含投标当月）为其缴纳社保的缴费证明（需提供带有清晰二维码的官网扫描件）等资料扫描件上传至投标文件中并加盖投标人电子签章，未按要求提供不得分。】</w:t>
      </w:r>
      <w:r>
        <w:rPr>
          <w:rFonts w:hint="eastAsia" w:ascii="宋体" w:hAnsi="宋体" w:eastAsia="宋体" w:cs="宋体"/>
          <w:bCs/>
          <w:color w:val="000000"/>
          <w:sz w:val="24"/>
          <w:szCs w:val="24"/>
          <w:highlight w:val="none"/>
          <w:lang w:val="en-US" w:eastAsia="zh-CN" w:bidi="ar-SA"/>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（2）“其他服务人员”的配置（</w:t>
      </w:r>
      <w:r>
        <w:rPr>
          <w:rFonts w:hint="eastAsia" w:ascii="宋体" w:hAnsi="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t xml:space="preserve">分）：</w:t>
      </w:r>
      <w:r>
        <w:rPr>
          <w:rFonts w:hint="eastAsia" w:ascii="宋体" w:hAnsi="宋体" w:eastAsia="宋体" w:cs="宋体"/>
          <w:bCs/>
          <w:color w:val="000000"/>
          <w:sz w:val="24"/>
          <w:szCs w:val="24"/>
          <w:highlight w:val="none"/>
          <w:lang w:val="zh-CN" w:eastAsia="zh-CN" w:bidi="ar-SA"/>
        </w:rPr>
      </w:r>
      <w:r/>
    </w:p>
    <w:p>
      <w:pPr>
        <w:pStyle w:val="678"/>
        <w:ind w:firstLine="561"/>
        <w:spacing w:line="360" w:lineRule="auto"/>
        <w:tabs>
          <w:tab w:val="left" w:pos="1155" w:leader="none"/>
        </w:tabs>
        <w:rPr>
          <w:rFonts w:ascii="宋体" w:hAnsi="宋体" w:cs="宋体"/>
          <w:bCs/>
          <w:sz w:val="24"/>
          <w:highlight w:val="none"/>
          <w:lang w:val="zh-CN" w:eastAsia="zh-TW"/>
        </w:rPr>
      </w:pPr>
      <w:r>
        <w:rPr>
          <w:rFonts w:hint="eastAsia" w:ascii="宋体" w:hAnsi="宋体" w:cs="宋体"/>
          <w:bCs/>
          <w:sz w:val="24"/>
          <w:highlight w:val="none"/>
          <w:lang w:val="zh-CN" w:eastAsia="zh-TW"/>
        </w:rPr>
        <w:t xml:space="preserve">①</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highlight w:val="none"/>
          <w:lang w:val="zh-TW" w:eastAsia="zh-TW"/>
        </w:rPr>
        <w:t xml:space="preserve">具有</w:t>
      </w:r>
      <w:r>
        <w:rPr>
          <w:rFonts w:hint="eastAsia" w:ascii="宋体" w:cs="宋体"/>
          <w:bCs/>
          <w:color w:val="000000"/>
          <w:sz w:val="24"/>
          <w:highlight w:val="none"/>
          <w:lang w:val="en-US" w:eastAsia="zh-CN"/>
        </w:rPr>
        <w:t xml:space="preserve">本科</w:t>
      </w:r>
      <w:r>
        <w:rPr>
          <w:rFonts w:hint="eastAsia" w:ascii="宋体" w:cs="宋体"/>
          <w:bCs/>
          <w:color w:val="000000"/>
          <w:sz w:val="24"/>
          <w:highlight w:val="none"/>
          <w:lang w:val="zh-TW" w:eastAsia="zh-TW"/>
        </w:rPr>
        <w:t xml:space="preserve">（含）以上学历的得1分，具有行政主管部门颁发的消防设施操作员中级证的得1分，具有行政主管部门颁发的特种设备作业人员证（A证）的得1分，本项最高得</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lang w:val="zh-TW" w:eastAsia="zh-TW"/>
        </w:rPr>
        <w:t xml:space="preserve">分</w:t>
      </w:r>
      <w:r>
        <w:rPr>
          <w:rFonts w:hint="eastAsia" w:ascii="宋体" w:cs="宋体"/>
          <w:bCs/>
          <w:color w:val="000000"/>
          <w:sz w:val="24"/>
          <w:highlight w:val="none"/>
          <w:lang w:val="zh-TW"/>
        </w:rPr>
        <w:t xml:space="preserve">；</w:t>
      </w:r>
      <w:r>
        <w:rPr>
          <w:rFonts w:ascii="宋体" w:hAnsi="宋体" w:cs="宋体"/>
          <w:bCs/>
          <w:sz w:val="24"/>
          <w:highlight w:val="none"/>
          <w:lang w:val="zh-CN" w:eastAsia="zh-TW"/>
        </w:rPr>
      </w:r>
      <w:r/>
    </w:p>
    <w:p>
      <w:pPr>
        <w:pStyle w:val="678"/>
        <w:ind w:firstLine="561"/>
        <w:spacing w:line="360" w:lineRule="auto"/>
        <w:tabs>
          <w:tab w:val="left" w:pos="1155" w:leader="none"/>
        </w:tabs>
        <w:rPr>
          <w:rFonts w:hint="eastAsia" w:ascii="宋体" w:hAnsi="宋体"/>
          <w:sz w:val="24"/>
          <w:highlight w:val="none"/>
        </w:rPr>
      </w:pPr>
      <w:r>
        <w:rPr>
          <w:rFonts w:hint="eastAsia" w:ascii="宋体" w:hAnsi="Times New Roman"/>
          <w:sz w:val="24"/>
          <w:highlight w:val="none"/>
        </w:rPr>
        <w:t xml:space="preserve">②</w:t>
      </w:r>
      <w:r>
        <w:rPr>
          <w:rFonts w:hint="eastAsia" w:ascii="宋体"/>
          <w:sz w:val="24"/>
          <w:highlight w:val="none"/>
          <w:lang w:val="en-US" w:eastAsia="zh-CN"/>
        </w:rPr>
        <w:t xml:space="preserve">保洁主管</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eastAsia="宋体" w:cs="Times New Roman"/>
          <w:sz w:val="24"/>
          <w:szCs w:val="24"/>
          <w:highlight w:val="none"/>
        </w:rPr>
        <w:t xml:space="preserve">具有本科（含）以上学历的得1分，具备</w:t>
      </w:r>
      <w:r>
        <w:rPr>
          <w:rFonts w:hint="eastAsia" w:ascii="宋体" w:hAnsi="宋体" w:eastAsia="宋体" w:cs="Times New Roman"/>
          <w:bCs w:val="0"/>
          <w:sz w:val="24"/>
          <w:szCs w:val="24"/>
          <w:highlight w:val="none"/>
          <w:lang w:val="en-US" w:eastAsia="zh-CN"/>
        </w:rPr>
        <w:t xml:space="preserve">四级/中级</w:t>
      </w:r>
      <w:r>
        <w:rPr>
          <w:rFonts w:hint="eastAsia" w:ascii="宋体" w:hAnsi="宋体" w:cs="Times New Roman"/>
          <w:bCs w:val="0"/>
          <w:sz w:val="24"/>
          <w:szCs w:val="24"/>
          <w:highlight w:val="none"/>
          <w:lang w:val="en-US" w:eastAsia="zh-CN"/>
        </w:rPr>
        <w:t xml:space="preserve">及以上</w:t>
      </w:r>
      <w:r>
        <w:rPr>
          <w:rFonts w:hint="eastAsia" w:ascii="宋体" w:hAnsi="宋体" w:eastAsia="宋体" w:cs="Times New Roman"/>
          <w:bCs w:val="0"/>
          <w:sz w:val="24"/>
          <w:szCs w:val="24"/>
          <w:highlight w:val="none"/>
          <w:lang w:val="en-US" w:eastAsia="zh-CN"/>
        </w:rPr>
        <w:t xml:space="preserve">保洁员证的</w:t>
      </w:r>
      <w:r>
        <w:rPr>
          <w:rFonts w:hint="eastAsia" w:ascii="宋体" w:hAnsi="宋体" w:eastAsia="宋体" w:cs="Times New Roman"/>
          <w:sz w:val="24"/>
          <w:szCs w:val="24"/>
          <w:highlight w:val="none"/>
        </w:rPr>
        <w:t xml:space="preserve">得1分，本项最高得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rPr>
          <w:rFonts w:hint="eastAsia" w:ascii="宋体" w:hAnsi="宋体" w:cs="Times New Roman"/>
          <w:bCs w:val="0"/>
          <w:sz w:val="24"/>
          <w:highlight w:val="none"/>
          <w:lang w:val="zh-TW"/>
        </w:rPr>
        <w:t xml:space="preserve">；</w:t>
      </w:r>
      <w:r>
        <w:rPr>
          <w:rFonts w:hint="eastAsia" w:ascii="宋体" w:hAnsi="宋体"/>
          <w:sz w:val="24"/>
          <w:highlight w:val="none"/>
        </w:rPr>
      </w:r>
      <w:r/>
    </w:p>
    <w:p>
      <w:pPr>
        <w:pStyle w:val="678"/>
        <w:ind w:firstLine="561"/>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cs="宋体"/>
          <w:bCs/>
          <w:sz w:val="24"/>
          <w:highlight w:val="none"/>
        </w:rPr>
        <w:t xml:space="preserve">③</w:t>
      </w:r>
      <w:r>
        <w:rPr>
          <w:rFonts w:hint="eastAsia" w:ascii="宋体" w:hAnsi="宋体" w:cs="宋体"/>
          <w:bCs/>
          <w:sz w:val="24"/>
          <w:highlight w:val="none"/>
          <w:lang w:val="en-US" w:eastAsia="zh-CN"/>
        </w:rPr>
        <w:t xml:space="preserve">其他物业服务人员</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除上述提及的项目经理及各主管外，拟派本项目其他物业服务人员中具备相应园林绿化工程师及以上证书的（园林绿化相关专业指园林规划设计、景观工程设计、环境艺术、园林工程技术、景观学、风景园林、园艺、园林等园林绿化类）得</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分；具有中级及以上消防设施操作员证或者中级及以上建（构）筑物消防员证，有一个得</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最高得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cs="宋体"/>
          <w:bCs/>
          <w:sz w:val="24"/>
          <w:highlight w:val="none"/>
          <w:lang w:eastAsia="zh-CN"/>
        </w:rPr>
        <w:t xml:space="preserve">；</w:t>
      </w:r>
      <w:r>
        <w:rPr>
          <w:rFonts w:hint="eastAsia" w:ascii="宋体" w:hAnsi="宋体" w:cs="宋体"/>
          <w:bCs/>
          <w:sz w:val="24"/>
          <w:lang w:val="en-US" w:eastAsia="zh-CN"/>
        </w:rPr>
        <w:t xml:space="preserve">本项最高得3分</w:t>
      </w:r>
      <w:r>
        <w:rPr>
          <w:rFonts w:hint="eastAsia" w:ascii="宋体" w:hAnsi="宋体" w:cs="宋体"/>
          <w:bCs/>
          <w:sz w:val="24"/>
          <w:highlight w:val="none"/>
        </w:rPr>
        <w:t xml:space="preserve">。（提供证书扫描件上传至投标系统，不提供或提供不全不得分）。</w:t>
      </w:r>
      <w:r>
        <w:rPr>
          <w:rFonts w:hint="eastAsia" w:ascii="宋体" w:hAnsi="宋体" w:eastAsia="宋体" w:cs="宋体"/>
          <w:bCs/>
          <w:color w:val="000000"/>
          <w:sz w:val="24"/>
          <w:szCs w:val="24"/>
          <w:highlight w:val="none"/>
          <w:lang w:val="en-US" w:eastAsia="zh-CN" w:bidi="ar-SA"/>
        </w:rPr>
      </w:r>
      <w:r/>
    </w:p>
    <w:p>
      <w:pPr>
        <w:pStyle w:val="678"/>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身份证、学历证、相关技能证书、职业资格证书等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13</w:t>
      </w:r>
      <w:r>
        <w:rPr>
          <w:rFonts w:hint="eastAsia" w:ascii="宋体" w:hAnsi="宋体"/>
          <w:b/>
          <w:bCs/>
          <w:color w:val="000000"/>
          <w:sz w:val="24"/>
          <w:szCs w:val="24"/>
        </w:rPr>
        <w:t xml:space="preserve"> 分）：</w:t>
      </w:r>
      <w:r>
        <w:rPr>
          <w:rFonts w:ascii="宋体" w:hAnsi="宋体"/>
          <w:b/>
          <w:bCs/>
          <w:color w:val="000000"/>
          <w:sz w:val="24"/>
          <w:szCs w:val="24"/>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宋体"/>
          <w:bCs/>
          <w:color w:val="000000"/>
          <w:sz w:val="24"/>
          <w:szCs w:val="24"/>
          <w:highlight w:val="none"/>
          <w:lang w:val="en-US" w:eastAsia="zh-CN" w:bidi="ar-SA"/>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sz w:val="24"/>
          <w:szCs w:val="24"/>
          <w:lang w:val="en-US" w:eastAsia="zh-CN" w:bidi="ar-SA"/>
        </w:rPr>
        <w:t xml:space="preserve">投标人在本项目中投入</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辆驾驶式扫地车的得1分，投入</w:t>
      </w:r>
      <w:r>
        <w:rPr>
          <w:rFonts w:hint="eastAsia" w:ascii="宋体" w:hAnsi="宋体" w:cs="宋体"/>
          <w:bCs/>
          <w:sz w:val="24"/>
          <w:szCs w:val="24"/>
          <w:lang w:val="en-US" w:eastAsia="zh-CN" w:bidi="ar-SA"/>
        </w:rPr>
        <w:t xml:space="preserve">2</w:t>
      </w:r>
      <w:r>
        <w:rPr>
          <w:rFonts w:hint="eastAsia" w:ascii="宋体" w:hAnsi="宋体" w:eastAsia="宋体" w:cs="宋体"/>
          <w:bCs/>
          <w:sz w:val="24"/>
          <w:szCs w:val="24"/>
          <w:lang w:val="en-US" w:eastAsia="zh-CN" w:bidi="ar-SA"/>
        </w:rPr>
        <w:t xml:space="preserve">辆驾驶式扫地车的得2分。【</w:t>
      </w:r>
      <w:r>
        <w:rPr>
          <w:rFonts w:hint="eastAsia" w:ascii="宋体" w:hAnsi="宋体" w:cs="Times New Roman"/>
          <w:bCs/>
          <w:color w:val="000000"/>
          <w:sz w:val="24"/>
          <w:szCs w:val="24"/>
          <w:highlight w:val="none"/>
          <w:lang w:val="en-US" w:eastAsia="zh-CN"/>
        </w:rPr>
        <w:t xml:space="preserve">须</w:t>
      </w:r>
      <w:r>
        <w:rPr>
          <w:rFonts w:hint="eastAsia" w:ascii="宋体" w:hAnsi="宋体" w:eastAsia="宋体" w:cs="Times New Roman"/>
          <w:bCs/>
          <w:color w:val="000000"/>
          <w:sz w:val="24"/>
          <w:szCs w:val="24"/>
          <w:highlight w:val="none"/>
          <w:lang w:val="en-US" w:eastAsia="zh-CN"/>
        </w:rPr>
        <w:t xml:space="preserve">提供承诺说明并加盖投标单位公章。中标后提供证明材料：若车辆为自有，提供发票扫描件；若设备为租赁，另需提供租赁协议扫描件</w:t>
      </w:r>
      <w:r>
        <w:rPr>
          <w:rFonts w:hint="eastAsia" w:ascii="宋体" w:hAnsi="宋体" w:eastAsia="宋体" w:cs="宋体"/>
          <w:bCs/>
          <w:sz w:val="24"/>
          <w:szCs w:val="24"/>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sz w:val="24"/>
          <w:szCs w:val="24"/>
          <w:lang w:val="en-US" w:eastAsia="zh-CN" w:bidi="ar-SA"/>
        </w:rPr>
        <w:t xml:space="preserve">投标供应商</w:t>
      </w:r>
      <w:r>
        <w:rPr>
          <w:rFonts w:hint="eastAsia" w:ascii="宋体" w:hAnsi="宋体" w:cs="宋体"/>
          <w:bCs/>
          <w:sz w:val="24"/>
          <w:szCs w:val="24"/>
          <w:lang w:val="en-US" w:eastAsia="zh-CN" w:bidi="ar-SA"/>
        </w:rPr>
        <w:t xml:space="preserve">自</w:t>
      </w:r>
      <w:r>
        <w:rPr>
          <w:rFonts w:hint="eastAsia" w:ascii="宋体" w:hAnsi="宋体" w:eastAsia="宋体" w:cs="宋体"/>
          <w:bCs/>
          <w:sz w:val="24"/>
          <w:szCs w:val="24"/>
          <w:lang w:val="en-US" w:eastAsia="zh-TW" w:bidi="ar-SA"/>
        </w:rPr>
        <w:t xml:space="preserve">20</w:t>
      </w:r>
      <w:r>
        <w:rPr>
          <w:rFonts w:hint="eastAsia" w:ascii="宋体" w:hAnsi="宋体" w:cs="宋体"/>
          <w:bCs/>
          <w:sz w:val="24"/>
          <w:szCs w:val="24"/>
          <w:lang w:val="en-US" w:eastAsia="zh-CN" w:bidi="ar-SA"/>
        </w:rPr>
        <w:t xml:space="preserve">21</w:t>
      </w:r>
      <w:r>
        <w:rPr>
          <w:rFonts w:hint="eastAsia" w:ascii="宋体" w:hAnsi="宋体" w:eastAsia="宋体" w:cs="宋体"/>
          <w:bCs/>
          <w:sz w:val="24"/>
          <w:szCs w:val="24"/>
          <w:lang w:val="en-US" w:eastAsia="zh-TW" w:bidi="ar-SA"/>
        </w:rPr>
        <w:t xml:space="preserve">年1月</w:t>
      </w: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en-US" w:eastAsia="zh-TW" w:bidi="ar-SA"/>
        </w:rPr>
        <w:t xml:space="preserve">日</w:t>
      </w:r>
      <w:r>
        <w:rPr>
          <w:rFonts w:hint="eastAsia" w:ascii="宋体" w:hAnsi="宋体" w:eastAsia="宋体" w:cs="宋体"/>
          <w:bCs/>
          <w:sz w:val="24"/>
          <w:szCs w:val="24"/>
          <w:lang w:val="en-US" w:eastAsia="zh-CN" w:bidi="ar-SA"/>
        </w:rPr>
        <w:t xml:space="preserve">（含）</w:t>
      </w:r>
      <w:r>
        <w:rPr>
          <w:rFonts w:hint="eastAsia" w:ascii="宋体" w:hAnsi="宋体" w:eastAsia="宋体" w:cs="宋体"/>
          <w:bCs/>
          <w:sz w:val="24"/>
          <w:szCs w:val="24"/>
          <w:lang w:val="en-US" w:eastAsia="zh-TW" w:bidi="ar-SA"/>
        </w:rPr>
        <w:t xml:space="preserve">以来</w:t>
      </w:r>
      <w:r>
        <w:rPr>
          <w:rFonts w:hint="eastAsia" w:ascii="宋体" w:hAnsi="宋体" w:eastAsia="宋体" w:cs="宋体"/>
          <w:bCs/>
          <w:sz w:val="24"/>
          <w:szCs w:val="24"/>
          <w:lang w:val="en-US" w:eastAsia="zh-CN" w:bidi="ar-SA"/>
        </w:rPr>
        <w:t xml:space="preserve">(以获奖日期为准)，获得过政府部门颁发的与物业管理有关的荣誉或奖励的得</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分</w:t>
      </w:r>
      <w:r>
        <w:rPr>
          <w:rFonts w:hint="eastAsia" w:ascii="宋体" w:hAnsi="宋体" w:cs="宋体"/>
          <w:bCs/>
          <w:sz w:val="24"/>
          <w:szCs w:val="24"/>
          <w:lang w:val="en-US" w:eastAsia="zh-CN" w:bidi="ar-SA"/>
        </w:rPr>
        <w:t xml:space="preserve">，</w:t>
      </w:r>
      <w:r>
        <w:rPr>
          <w:rFonts w:hint="eastAsia" w:ascii="宋体" w:hAnsi="宋体" w:eastAsia="宋体" w:cs="宋体"/>
          <w:bCs/>
          <w:sz w:val="24"/>
          <w:szCs w:val="24"/>
          <w:lang w:val="en-US" w:eastAsia="zh-TW" w:bidi="ar-SA"/>
        </w:rPr>
        <w:t xml:space="preserve">本项最高得</w:t>
      </w:r>
      <w:r>
        <w:rPr>
          <w:rFonts w:hint="eastAsia" w:ascii="宋体" w:hAnsi="宋体" w:cs="宋体"/>
          <w:bCs/>
          <w:sz w:val="24"/>
          <w:szCs w:val="24"/>
          <w:lang w:val="en-US" w:eastAsia="zh-CN" w:bidi="ar-SA"/>
        </w:rPr>
        <w:t xml:space="preserve">2</w:t>
      </w:r>
      <w:r>
        <w:rPr>
          <w:rFonts w:hint="eastAsia" w:ascii="宋体" w:hAnsi="宋体" w:eastAsia="宋体" w:cs="宋体"/>
          <w:bCs/>
          <w:sz w:val="24"/>
          <w:szCs w:val="24"/>
          <w:lang w:val="en-US" w:eastAsia="zh-TW" w:bidi="ar-SA"/>
        </w:rPr>
        <w:t xml:space="preserve">分，同一获奖项目只记取一次得分【</w:t>
      </w:r>
      <w:r>
        <w:rPr>
          <w:rFonts w:hint="eastAsia" w:ascii="宋体" w:hAnsi="宋体" w:eastAsia="宋体" w:cs="宋体"/>
          <w:bCs/>
          <w:sz w:val="24"/>
          <w:szCs w:val="24"/>
          <w:lang w:val="en-US" w:eastAsia="zh-CN" w:bidi="ar-SA"/>
        </w:rPr>
        <w:t xml:space="preserve">提供相应有效获奖证明</w:t>
      </w:r>
      <w:r>
        <w:rPr>
          <w:rFonts w:hint="eastAsia" w:ascii="宋体" w:hAnsi="宋体" w:eastAsia="宋体" w:cs="宋体"/>
          <w:bCs/>
          <w:sz w:val="24"/>
          <w:szCs w:val="24"/>
          <w:lang w:val="en-US" w:eastAsia="zh-TW" w:bidi="ar-SA"/>
        </w:rPr>
        <w:t xml:space="preserve">资料扫描件</w:t>
      </w:r>
      <w:r>
        <w:rPr>
          <w:rFonts w:hint="eastAsia" w:ascii="宋体" w:hAnsi="宋体" w:eastAsia="宋体" w:cs="宋体"/>
          <w:bCs/>
          <w:sz w:val="24"/>
          <w:szCs w:val="24"/>
          <w:lang w:val="en-US" w:eastAsia="zh-CN" w:bidi="ar-SA"/>
        </w:rPr>
        <w:t xml:space="preserve">并加盖投标人电子签章</w:t>
      </w:r>
      <w:r>
        <w:rPr>
          <w:rFonts w:hint="eastAsia" w:ascii="宋体" w:hAnsi="宋体" w:eastAsia="宋体" w:cs="宋体"/>
          <w:bCs/>
          <w:sz w:val="24"/>
          <w:szCs w:val="24"/>
          <w:lang w:val="en-US" w:eastAsia="zh-TW"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67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cs="宋体"/>
          <w:bCs/>
          <w:color w:val="000000"/>
          <w:sz w:val="24"/>
          <w:highlight w:val="none"/>
          <w:lang w:val="en-US" w:eastAsia="zh-CN"/>
        </w:rPr>
        <w:t xml:space="preserve">1月1日</w:t>
      </w:r>
      <w:r>
        <w:rPr>
          <w:rFonts w:hint="eastAsia" w:ascii="宋体" w:hAnsi="宋体" w:eastAsia="宋体" w:cs="宋体"/>
          <w:bCs/>
          <w:color w:val="000000"/>
          <w:sz w:val="24"/>
          <w:szCs w:val="24"/>
          <w:highlight w:val="none"/>
          <w:lang w:val="en-US" w:eastAsia="zh-CN" w:bidi="ar-SA"/>
        </w:rPr>
        <w:t xml:space="preserve">以来承接过与本项目类似项目的，有1个得1分，本项最高得</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678"/>
        <w:ind w:firstLine="480"/>
        <w:spacing w:line="360" w:lineRule="auto"/>
        <w:tabs>
          <w:tab w:val="left" w:pos="1155" w:leader="none"/>
        </w:tabs>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）投标人使用物业管理信息化系统管理得</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分。【须提供所用物业管理信息化系统软件的采购合同或发票原件（如是自主开发软件的则提供软件著作权登记证书），以上证明材料原件扫描件上传至电子标书并加盖投标人电子公章，不提供不得分。】</w:t>
      </w:r>
      <w:r>
        <w:rPr>
          <w:rFonts w:ascii="宋体" w:hAnsi="宋体" w:eastAsia="宋体" w:cs="宋体"/>
          <w:bCs/>
          <w:color w:val="000000"/>
          <w:sz w:val="24"/>
          <w:szCs w:val="24"/>
          <w:highlight w:val="none"/>
          <w:lang w:val="en-US" w:eastAsia="zh-CN" w:bidi="ar-SA"/>
        </w:rPr>
      </w:r>
      <w:r/>
    </w:p>
    <w:p>
      <w:pPr>
        <w:pStyle w:val="678"/>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8"/>
        <w:ind w:firstLine="560"/>
        <w:spacing w:line="360" w:lineRule="auto"/>
        <w:tabs>
          <w:tab w:val="left" w:pos="1155" w:leader="none"/>
        </w:tabs>
        <w:rPr>
          <w:rFonts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rPr>
          <w:rFonts w:ascii="宋体" w:hAnsi="宋体" w:eastAsia="宋体" w:cs="宋体"/>
          <w:sz w:val="24"/>
          <w:highlight w:val="none"/>
          <w:lang w:val="en-US"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8"/>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）秩序维护管理、停车及巡查方案（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包括但不限于：①秩序维护管理方案；</w:t>
      </w:r>
      <w:r>
        <w:rPr>
          <w:rFonts w:hint="eastAsia" w:ascii="宋体" w:hAnsi="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000000"/>
          <w:sz w:val="24"/>
          <w:szCs w:val="24"/>
          <w:highlight w:val="none"/>
          <w:lang w:val="en-US" w:eastAsia="zh-CN"/>
        </w:rPr>
        <w:t xml:space="preserve">交通、停车场管理方案；</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保安监控及巡视方案。</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8"/>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8"/>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w:t>
      </w:r>
      <w:r>
        <w:rPr>
          <w:rFonts w:hint="eastAsia" w:ascii="宋体" w:hAnsi="宋体"/>
          <w:bCs/>
          <w:sz w:val="24"/>
          <w:highlight w:val="none"/>
          <w:lang w:val="en-US" w:eastAsia="zh-CN"/>
        </w:rPr>
        <w:t xml:space="preserve">6</w:t>
      </w:r>
      <w:r>
        <w:rPr>
          <w:rFonts w:hint="eastAsia" w:ascii="宋体" w:hAnsi="宋体"/>
          <w:bCs/>
          <w:sz w:val="24"/>
          <w:highlight w:val="none"/>
        </w:rPr>
        <w:t xml:space="preserve">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w:t>
      </w:r>
      <w:r>
        <w:rPr>
          <w:rFonts w:hint="eastAsia" w:ascii="宋体" w:hAnsi="宋体"/>
          <w:bCs/>
          <w:sz w:val="24"/>
          <w:highlight w:val="none"/>
          <w:lang w:val="en-US" w:eastAsia="zh-CN"/>
        </w:rPr>
        <w:t xml:space="preserve">3</w:t>
      </w:r>
      <w:r>
        <w:rPr>
          <w:rFonts w:hint="eastAsia" w:ascii="宋体" w:hAnsi="宋体"/>
          <w:bCs/>
          <w:sz w:val="24"/>
          <w:highlight w:val="none"/>
        </w:rPr>
        <w:t xml:space="preserve">-5项方案的，得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678"/>
        <w:ind w:firstLine="560"/>
        <w:spacing w:line="360" w:lineRule="auto"/>
        <w:tabs>
          <w:tab w:val="left" w:pos="1155" w:leader="none"/>
        </w:tabs>
        <w:rPr>
          <w:rFonts w:ascii="宋体" w:hAnsi="宋体" w:cs="宋体"/>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rPr>
          <w:rFonts w:ascii="宋体" w:hAnsi="宋体" w:cs="宋体"/>
          <w:sz w:val="24"/>
          <w:highlight w:val="none"/>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78"/>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678"/>
        <w:ind w:firstLine="480"/>
        <w:spacing w:line="360" w:lineRule="auto"/>
        <w:rPr>
          <w:rFonts w:hint="eastAsia" w:ascii="宋体" w:hAnsi="宋体" w:eastAsia="宋体" w:cs="Times New Roman"/>
          <w:bCs/>
          <w:sz w:val="24"/>
          <w:highlight w:val="none"/>
          <w:lang w:eastAsia="zh-CN"/>
        </w:rPr>
      </w:pPr>
      <w:r>
        <w:rPr>
          <w:rFonts w:hint="eastAsia" w:ascii="宋体" w:hAnsi="宋体"/>
          <w:bCs/>
          <w:sz w:val="24"/>
          <w:highlight w:val="none"/>
        </w:rPr>
        <w:t xml:space="preserve">方案完整</w:t>
      </w:r>
      <w:r>
        <w:rPr>
          <w:rFonts w:hint="eastAsia" w:ascii="宋体" w:hAnsi="宋体" w:eastAsia="宋体" w:cs="Times New Roman"/>
          <w:bCs/>
          <w:sz w:val="24"/>
          <w:highlight w:val="none"/>
        </w:rPr>
        <w:t xml:space="preserve">性、科学合理性、设计的清晰详细程度等只能基本满足要求，能够提供上述2-5项方案的，得</w:t>
      </w:r>
      <w:r>
        <w:rPr>
          <w:rFonts w:hint="eastAsia" w:ascii="宋体" w:hAnsi="宋体" w:eastAsia="宋体" w:cs="Times New Roman"/>
          <w:bCs/>
          <w:sz w:val="24"/>
          <w:highlight w:val="none"/>
          <w:lang w:val="en-US" w:eastAsia="zh-CN"/>
        </w:rPr>
        <w:t xml:space="preserve">2</w:t>
      </w:r>
      <w:r>
        <w:rPr>
          <w:rFonts w:hint="eastAsia" w:ascii="宋体" w:hAnsi="宋体" w:eastAsia="宋体" w:cs="Times New Roman"/>
          <w:bCs/>
          <w:sz w:val="24"/>
          <w:highlight w:val="none"/>
        </w:rPr>
        <w:t xml:space="preserve">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eastAsia="zh-CN"/>
        </w:rPr>
      </w:r>
      <w:r/>
    </w:p>
    <w:p>
      <w:pPr>
        <w:pStyle w:val="678"/>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提供方案不足2项或无方案的，不得分。</w:t>
      </w:r>
      <w:r>
        <w:rPr>
          <w:rFonts w:hint="eastAsia" w:ascii="宋体" w:hAnsi="宋体" w:eastAsia="宋体" w:cs="Times New Roman"/>
          <w:bCs/>
          <w:sz w:val="24"/>
          <w:highlight w:val="none"/>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rPr>
          <w:rFonts w:hint="eastAsia" w:cs="Arial"/>
          <w:b/>
          <w:sz w:val="30"/>
          <w:szCs w:val="30"/>
        </w:rPr>
      </w:r>
      <w:r/>
    </w:p>
    <w:p>
      <w:pPr>
        <w:pStyle w:val="76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7"/>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color w:val="000000"/>
          <w:sz w:val="30"/>
          <w:szCs w:val="30"/>
          <w:highlight w:val="none"/>
        </w:rPr>
      </w:pPr>
      <w:r>
        <w:rPr>
          <w:rFonts w:ascii="宋体" w:hAnsi="宋体" w:cs="宋体"/>
          <w:color w:val="ff0000"/>
          <w:sz w:val="24"/>
          <w:szCs w:val="24"/>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6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8"/>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JSZC-320214-JZCG-G2026-0070</w:t>
      </w:r>
      <w:r>
        <w:rPr>
          <w:rFonts w:hint="eastAsia" w:ascii="黑体" w:hAnsi="华文中宋" w:eastAsia="黑体"/>
          <w:bCs/>
          <w:color w:val="000000"/>
          <w:sz w:val="30"/>
          <w:szCs w:val="30"/>
          <w:highlight w:val="none"/>
          <w:lang w:eastAsia="zh-CN"/>
        </w:rPr>
      </w:r>
      <w:r/>
    </w:p>
    <w:p>
      <w:pPr>
        <w:pStyle w:val="678"/>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无锡市新吴区世新实验学校物业管理服务项目</w:t>
      </w:r>
      <w:r>
        <w:rPr>
          <w:rFonts w:hint="eastAsia" w:ascii="黑体" w:hAnsi="华文中宋" w:eastAsia="黑体"/>
          <w:bCs/>
          <w:color w:val="000000"/>
          <w:sz w:val="30"/>
          <w:szCs w:val="30"/>
          <w:highlight w:val="none"/>
          <w:lang w:eastAsia="zh-CN"/>
        </w:rPr>
      </w:r>
      <w:r/>
    </w:p>
    <w:p>
      <w:pPr>
        <w:pStyle w:val="678"/>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78"/>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78"/>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78"/>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JSZC-320214-JZCG-G2026-0070</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65"/>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6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65"/>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65"/>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65"/>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65"/>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765"/>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65"/>
        <w:numPr>
          <w:ilvl w:val="0"/>
          <w:numId w:val="14"/>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5"/>
        <w:numPr>
          <w:ilvl w:val="0"/>
          <w:numId w:val="14"/>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65"/>
        <w:numPr>
          <w:ilvl w:val="0"/>
          <w:numId w:val="14"/>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5"/>
        <w:numPr>
          <w:ilvl w:val="0"/>
          <w:numId w:val="14"/>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65"/>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78"/>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78"/>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78"/>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8"/>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JSZC-320214-JZCG-G2026-0070</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78"/>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78"/>
        <w:spacing w:line="480" w:lineRule="auto"/>
        <w:rPr>
          <w:rFonts w:ascii="宋体"/>
          <w:bCs/>
          <w:color w:val="000000"/>
          <w:sz w:val="24"/>
          <w:szCs w:val="24"/>
          <w:highlight w:val="none"/>
        </w:rPr>
      </w:pPr>
      <w:r>
        <w:rPr>
          <w:rFonts w:ascii="宋体"/>
          <w:bCs/>
          <w:color w:val="000000"/>
          <w:sz w:val="24"/>
          <w:szCs w:val="24"/>
          <w:highlight w:val="none"/>
        </w:rPr>
      </w:r>
      <w:r/>
    </w:p>
    <w:p>
      <w:pPr>
        <w:pStyle w:val="678"/>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78"/>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678"/>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w:t>
      </w:r>
      <w:r>
        <w:rPr>
          <w:rFonts w:hint="eastAsia" w:ascii="宋体" w:hAnsi="宋体"/>
          <w:bCs/>
          <w:color w:val="000000"/>
          <w:sz w:val="24"/>
          <w:szCs w:val="24"/>
          <w:highlight w:val="none"/>
          <w:u w:val="single"/>
          <w:lang w:val="en-US" w:eastAsia="zh-CN"/>
        </w:rPr>
        <w:t xml:space="preserve">消防系统维保</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8"/>
        <w:ind w:firstLine="420"/>
        <w:spacing w:line="360" w:lineRule="auto"/>
        <w:rPr>
          <w:color w:val="000000"/>
          <w:highlight w:val="none"/>
        </w:rPr>
      </w:pPr>
      <w:r>
        <w:rPr>
          <w:color w:val="000000"/>
          <w:highlight w:val="none"/>
        </w:rPr>
      </w:r>
      <w:r/>
    </w:p>
    <w:p>
      <w:pPr>
        <w:pStyle w:val="678"/>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w:t>
      </w:r>
      <w:r>
        <w:rPr>
          <w:rFonts w:hint="eastAsia"/>
          <w:b/>
          <w:color w:val="000000"/>
          <w:highlight w:val="none"/>
          <w:u w:val="single"/>
          <w:lang w:val="en-US" w:eastAsia="zh-CN"/>
        </w:rPr>
        <w:t xml:space="preserve">消防系统维保</w:t>
      </w:r>
      <w:r>
        <w:rPr>
          <w:rFonts w:hint="eastAsia"/>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78"/>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78"/>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678"/>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78"/>
        <w:ind w:firstLine="482"/>
        <w:spacing w:line="440" w:lineRule="exact"/>
        <w:rPr>
          <w:rFonts w:ascii="Arial" w:hAnsi="Arial"/>
          <w:b/>
          <w:color w:val="000000"/>
          <w:sz w:val="24"/>
          <w:highlight w:val="none"/>
        </w:rPr>
      </w:pPr>
      <w:r>
        <w:rPr>
          <w:rFonts w:ascii="Arial" w:hAnsi="Arial"/>
          <w:b/>
          <w:color w:val="000000"/>
          <w:sz w:val="24"/>
          <w:highlight w:val="none"/>
        </w:rPr>
      </w:r>
      <w:r/>
    </w:p>
    <w:p>
      <w:pPr>
        <w:pStyle w:val="678"/>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78"/>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78"/>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8"/>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678"/>
        <w:spacing w:line="360" w:lineRule="auto"/>
        <w:rPr>
          <w:rFonts w:hint="eastAsia"/>
          <w:b/>
          <w:color w:val="000000"/>
          <w:sz w:val="30"/>
          <w:szCs w:val="30"/>
          <w:highlight w:val="none"/>
        </w:rPr>
      </w:pPr>
      <w:r>
        <w:rPr>
          <w:rFonts w:hint="eastAsia"/>
          <w:b/>
          <w:color w:val="000000"/>
          <w:sz w:val="30"/>
          <w:szCs w:val="30"/>
          <w:highlight w:val="none"/>
        </w:rPr>
      </w:r>
      <w:r/>
    </w:p>
    <w:p>
      <w:pPr>
        <w:pStyle w:val="678"/>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78"/>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8"/>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7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JSZC-320214-JZCG-G2026-0070</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78"/>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2"/>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752"/>
          <w:bCs/>
          <w:color w:val="000000"/>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78"/>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78"/>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78"/>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78"/>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78"/>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8"/>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678"/>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JSZC-320214-JZCG-G2026-0070</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678"/>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对本项目所提供的货物均为原厂全新合格品，提供的服务符合招标文件要求。</w:t>
      </w:r>
      <w:r>
        <w:rPr>
          <w:rFonts w:ascii="宋体" w:hAnsi="宋体"/>
          <w:bCs/>
          <w:color w:val="000000"/>
          <w:sz w:val="24"/>
          <w:szCs w:val="24"/>
          <w:highlight w:val="none"/>
        </w:rPr>
      </w:r>
      <w:r/>
    </w:p>
    <w:p>
      <w:pPr>
        <w:pStyle w:val="67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678"/>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678"/>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678"/>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67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678"/>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678"/>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678"/>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678"/>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678"/>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678"/>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8"/>
        <w:ind w:firstLine="602"/>
        <w:rPr>
          <w:rFonts w:hint="eastAsia"/>
          <w:b/>
          <w:color w:val="000000"/>
          <w:sz w:val="30"/>
          <w:szCs w:val="30"/>
          <w:highlight w:val="none"/>
        </w:rPr>
        <w:outlineLvl w:val="0"/>
      </w:pPr>
      <w:r>
        <w:rPr>
          <w:rFonts w:hint="eastAsia"/>
          <w:b/>
          <w:color w:val="000000"/>
          <w:sz w:val="30"/>
          <w:szCs w:val="30"/>
          <w:highlight w:val="none"/>
        </w:rPr>
      </w:r>
      <w:r/>
    </w:p>
    <w:p>
      <w:pPr>
        <w:pStyle w:val="678"/>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8"/>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JSZC-320214-JZCG-G2026-0070</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8"/>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7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78"/>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78"/>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8"/>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78"/>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8"/>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78"/>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8"/>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78"/>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78"/>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8"/>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8"/>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78"/>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8"/>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JSZC-320214-JZCG-G2026-0070</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8"/>
              <w:jc w:val="center"/>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793"/>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无锡市新吴区世新实验学校物业管理服务项目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793"/>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8"/>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8"/>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8"/>
        <w:spacing w:line="360" w:lineRule="auto"/>
        <w:rPr>
          <w:rFonts w:hint="eastAsia" w:ascii="宋体" w:hAnsi="宋体"/>
          <w:bCs/>
          <w:color w:val="000000"/>
          <w:highlight w:val="none"/>
          <w:u w:val="singl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bookmarkEnd w:id="198"/>
      <w:r/>
      <w:bookmarkEnd w:id="199"/>
      <w:r/>
      <w:bookmarkEnd w:id="200"/>
      <w:r/>
      <w:bookmarkStart w:id="202" w:name="_Toc120614284"/>
      <w:r>
        <w:rPr>
          <w:rFonts w:hint="eastAsia" w:ascii="宋体" w:hAnsi="宋体"/>
          <w:bCs/>
          <w:color w:val="000000"/>
          <w:highlight w:val="none"/>
          <w:u w:val="single"/>
        </w:rPr>
      </w:r>
      <w:r/>
    </w:p>
    <w:p>
      <w:pPr>
        <w:pStyle w:val="678"/>
        <w:ind w:firstLine="3640"/>
        <w:jc w:val="both"/>
        <w:spacing w:line="400" w:lineRule="exact"/>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8"/>
        <w:ind w:right="0"/>
        <w:keepLines w:val="0"/>
        <w:keepNext w:val="0"/>
        <w:pageBreakBefore w:val="0"/>
        <w:spacing w:before="69" w:line="288" w:lineRule="auto"/>
        <w:widowControl/>
        <w:rPr>
          <w:rFonts w:hint="eastAsia" w:ascii="宋体" w:hAnsi="宋体" w:eastAsia="黑体" w:cs="宋体"/>
          <w:color w:val="000000"/>
          <w:sz w:val="21"/>
          <w:szCs w:val="21"/>
          <w:highlight w:val="none"/>
          <w:lang w:val="en-US" w:eastAsia="zh-CN"/>
        </w:rPr>
      </w:pPr>
      <w:r>
        <w:rPr>
          <w:rFonts w:hint="eastAsia" w:ascii="黑体" w:hAnsi="Times New Roman" w:eastAsia="黑体" w:cs="Times New Roman"/>
          <w:bCs/>
          <w:color w:val="000000"/>
          <w:sz w:val="24"/>
          <w:szCs w:val="24"/>
          <w:highlight w:val="none"/>
          <w:lang w:eastAsia="zh-CN"/>
        </w:rPr>
        <w:t xml:space="preserve">项目编号：JSZC-320214-JZCG-G2026-0070</w:t>
      </w:r>
      <w:r>
        <w:rPr>
          <w:rFonts w:hint="eastAsia" w:ascii="宋体" w:hAnsi="宋体" w:eastAsia="黑体" w:cs="宋体"/>
          <w:color w:val="000000"/>
          <w:sz w:val="21"/>
          <w:szCs w:val="21"/>
          <w:highlight w:val="none"/>
          <w:lang w:val="en-US" w:eastAsia="zh-CN"/>
        </w:rPr>
      </w:r>
      <w:r/>
    </w:p>
    <w:tbl>
      <w:tblPr>
        <w:tblStyle w:val="795"/>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770"/>
        <w:gridCol w:w="2075"/>
        <w:gridCol w:w="1950"/>
        <w:gridCol w:w="2335"/>
      </w:tblGrid>
      <w:tr>
        <w:trPr>
          <w:trHeight w:val="890"/>
        </w:trPr>
        <w:tc>
          <w:tcPr>
            <w:tcW w:w="1311" w:type="dxa"/>
            <w:vAlign w:val="top"/>
            <w:textDirection w:val="lrTb"/>
            <w:noWrap w:val="false"/>
          </w:tcPr>
          <w:p>
            <w:pPr>
              <w:pStyle w:val="678"/>
              <w:ind w:left="808" w:hanging="678"/>
              <w:jc w:val="center"/>
              <w:keepLines w:val="0"/>
              <w:keepNext w:val="0"/>
              <w:pageBreakBefore w:val="0"/>
              <w:spacing w:before="158"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jc w:val="center"/>
              <w:keepLines w:val="0"/>
              <w:keepNext w:val="0"/>
              <w:pageBreakBefore w:val="0"/>
              <w:spacing w:before="157"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678"/>
              <w:ind w:right="501"/>
              <w:jc w:val="center"/>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rPr>
                <w:rFonts w:ascii="微软雅黑" w:hAnsi="微软雅黑" w:eastAsia="微软雅黑" w:cs="微软雅黑"/>
                <w:color w:val="000000"/>
                <w:sz w:val="21"/>
                <w:szCs w:val="21"/>
                <w:highlight w:val="none"/>
              </w:rPr>
            </w:r>
            <w:r/>
          </w:p>
        </w:tc>
        <w:tc>
          <w:tcPr>
            <w:tcW w:w="1950" w:type="dxa"/>
            <w:vAlign w:val="top"/>
            <w:textDirection w:val="lrTb"/>
            <w:noWrap w:val="false"/>
          </w:tcPr>
          <w:p>
            <w:pPr>
              <w:pStyle w:val="678"/>
              <w:ind w:right="498"/>
              <w:jc w:val="center"/>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pacing w:val="30"/>
                <w:sz w:val="21"/>
                <w:szCs w:val="21"/>
                <w:highlight w:val="none"/>
              </w:rPr>
              <w:t xml:space="preserve">（元/年）</w:t>
            </w:r>
            <w:r>
              <w:rPr>
                <w:rFonts w:ascii="微软雅黑" w:hAnsi="微软雅黑" w:eastAsia="微软雅黑" w:cs="微软雅黑"/>
                <w:color w:val="000000"/>
                <w:sz w:val="21"/>
                <w:szCs w:val="21"/>
                <w:highlight w:val="none"/>
              </w:rPr>
            </w:r>
            <w:r/>
          </w:p>
        </w:tc>
        <w:tc>
          <w:tcPr>
            <w:tcW w:w="2335" w:type="dxa"/>
            <w:vAlign w:val="top"/>
            <w:textDirection w:val="lrTb"/>
            <w:noWrap w:val="false"/>
          </w:tcPr>
          <w:p>
            <w:pPr>
              <w:pStyle w:val="678"/>
              <w:jc w:val="center"/>
              <w:keepLines w:val="0"/>
              <w:keepNext w:val="0"/>
              <w:pageBreakBefore w:val="0"/>
              <w:spacing w:before="158" w:line="215"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795"/>
        </w:trPr>
        <w:tc>
          <w:tcPr>
            <w:tcW w:w="1311" w:type="dxa"/>
            <w:vAlign w:val="top"/>
            <w:textDirection w:val="lrTb"/>
            <w:noWrap w:val="false"/>
          </w:tcPr>
          <w:p>
            <w:pPr>
              <w:pStyle w:val="678"/>
              <w:ind w:left="118" w:firstLine="0"/>
              <w:jc w:val="center"/>
              <w:keepLines w:val="0"/>
              <w:keepNext w:val="0"/>
              <w:pageBreakBefore w:val="0"/>
              <w:spacing w:before="153"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8"/>
              <w:jc w:val="center"/>
              <w:keepLines w:val="0"/>
              <w:keepNext w:val="0"/>
              <w:pageBreakBefore w:val="0"/>
              <w:spacing w:before="152"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人员费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71"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49"/>
        </w:trPr>
        <w:tc>
          <w:tcPr>
            <w:tcW w:w="1311" w:type="dxa"/>
            <w:vAlign w:val="top"/>
            <w:textDirection w:val="lrTb"/>
            <w:noWrap w:val="false"/>
          </w:tcPr>
          <w:p>
            <w:pPr>
              <w:pStyle w:val="678"/>
              <w:ind w:left="86" w:firstLine="0"/>
              <w:jc w:val="center"/>
              <w:keepLines w:val="0"/>
              <w:keepNext w:val="0"/>
              <w:pageBreakBefore w:val="0"/>
              <w:spacing w:before="156"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7"/>
              <w:jc w:val="center"/>
              <w:keepLines w:val="0"/>
              <w:keepNext w:val="0"/>
              <w:pageBreakBefore w:val="0"/>
              <w:spacing w:before="155"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行政办公费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75"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63"/>
        </w:trPr>
        <w:tc>
          <w:tcPr>
            <w:tcW w:w="1311" w:type="dxa"/>
            <w:vAlign w:val="top"/>
            <w:textDirection w:val="lrTb"/>
            <w:noWrap w:val="false"/>
          </w:tcPr>
          <w:p>
            <w:pPr>
              <w:pStyle w:val="678"/>
              <w:ind w:left="92"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8"/>
              <w:jc w:val="center"/>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服装费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eastAsia="宋体"/>
                <w:color w:val="000000"/>
                <w:sz w:val="21"/>
                <w:highlight w:val="none"/>
                <w:lang w:val="en-US" w:eastAsia="zh-CN"/>
              </w:rPr>
            </w:pPr>
            <w:r>
              <w:rPr>
                <w:rFonts w:hint="eastAsia" w:ascii="Arial"/>
                <w:color w:val="000000"/>
                <w:sz w:val="21"/>
                <w:highlight w:val="none"/>
                <w:lang w:val="en-US" w:eastAsia="zh-CN"/>
              </w:rPr>
              <w:t xml:space="preserve">   </w:t>
            </w:r>
            <w:r>
              <w:rPr>
                <w:rFonts w:ascii="Arial" w:eastAsia="宋体"/>
                <w:color w:val="000000"/>
                <w:sz w:val="21"/>
                <w:highlight w:val="none"/>
                <w:lang w:val="en-US" w:eastAsia="zh-CN"/>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76"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32"/>
        </w:trPr>
        <w:tc>
          <w:tcPr>
            <w:tcW w:w="1311" w:type="dxa"/>
            <w:vAlign w:val="top"/>
            <w:textDirection w:val="lrTb"/>
            <w:noWrap w:val="false"/>
          </w:tcPr>
          <w:p>
            <w:pPr>
              <w:pStyle w:val="678"/>
              <w:ind w:left="97" w:firstLine="0"/>
              <w:jc w:val="center"/>
              <w:keepLines w:val="0"/>
              <w:keepNext w:val="0"/>
              <w:pageBreakBefore w:val="0"/>
              <w:spacing w:before="160"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9"/>
              <w:jc w:val="center"/>
              <w:keepLines w:val="0"/>
              <w:keepNext w:val="0"/>
              <w:pageBreakBefore w:val="0"/>
              <w:spacing w:before="160"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5"/>
                <w:sz w:val="21"/>
                <w:szCs w:val="21"/>
                <w:highlight w:val="none"/>
              </w:rPr>
              <w:t xml:space="preserve">卫生清洁费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80" w:line="304"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27"/>
        </w:trPr>
        <w:tc>
          <w:tcPr>
            <w:tcW w:w="1311" w:type="dxa"/>
            <w:vAlign w:val="top"/>
            <w:textDirection w:val="lrTb"/>
            <w:noWrap w:val="false"/>
          </w:tcPr>
          <w:p>
            <w:pPr>
              <w:pStyle w:val="678"/>
              <w:ind w:left="128" w:firstLine="0"/>
              <w:jc w:val="center"/>
              <w:keepLines w:val="0"/>
              <w:keepNext w:val="0"/>
              <w:pageBreakBefore w:val="0"/>
              <w:spacing w:before="164"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8" w:right="360"/>
              <w:jc w:val="center"/>
              <w:keepLines w:val="0"/>
              <w:keepNext w:val="0"/>
              <w:pageBreakBefore w:val="0"/>
              <w:spacing w:before="162" w:line="239"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7"/>
                <w:sz w:val="21"/>
                <w:szCs w:val="21"/>
                <w:highlight w:val="none"/>
              </w:rPr>
              <w:t xml:space="preserve">器械、装备、设</w:t>
            </w:r>
            <w:r>
              <w:rPr>
                <w:rFonts w:hint="eastAsia" w:ascii="宋体" w:hAnsi="宋体" w:eastAsia="宋体" w:cs="宋体"/>
                <w:b/>
                <w:bCs/>
                <w:color w:val="000000"/>
                <w:spacing w:val="8"/>
                <w:sz w:val="21"/>
                <w:szCs w:val="21"/>
                <w:highlight w:val="none"/>
              </w:rPr>
              <w:t xml:space="preserve">备费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83"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99"/>
        </w:trPr>
        <w:tc>
          <w:tcPr>
            <w:tcW w:w="1311" w:type="dxa"/>
            <w:vAlign w:val="top"/>
            <w:textDirection w:val="lrTb"/>
            <w:noWrap w:val="false"/>
          </w:tcPr>
          <w:p>
            <w:pPr>
              <w:pStyle w:val="678"/>
              <w:ind w:left="99" w:firstLine="0"/>
              <w:jc w:val="center"/>
              <w:keepLines w:val="0"/>
              <w:keepNext w:val="0"/>
              <w:pageBreakBefore w:val="0"/>
              <w:spacing w:before="158"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6</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8"/>
              <w:jc w:val="center"/>
              <w:keepLines w:val="0"/>
              <w:keepNext w:val="0"/>
              <w:pageBreakBefore w:val="0"/>
              <w:spacing w:before="157"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维修维保费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78"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678"/>
              <w:ind w:left="99" w:firstLine="0"/>
              <w:jc w:val="center"/>
              <w:keepLines w:val="0"/>
              <w:keepNext w:val="0"/>
              <w:pageBreakBefore w:val="0"/>
              <w:spacing w:before="154"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7</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8"/>
              <w:jc w:val="center"/>
              <w:keepLines w:val="0"/>
              <w:keepNext w:val="0"/>
              <w:pageBreakBefore w:val="0"/>
              <w:spacing w:before="154"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合理利润</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78"/>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0"/>
        </w:trPr>
        <w:tc>
          <w:tcPr>
            <w:tcW w:w="1311" w:type="dxa"/>
            <w:vAlign w:val="top"/>
            <w:textDirection w:val="lrTb"/>
            <w:noWrap w:val="false"/>
          </w:tcPr>
          <w:p>
            <w:pPr>
              <w:pStyle w:val="678"/>
              <w:ind w:left="103" w:firstLine="0"/>
              <w:jc w:val="center"/>
              <w:keepLines w:val="0"/>
              <w:keepNext w:val="0"/>
              <w:pageBreakBefore w:val="0"/>
              <w:spacing w:before="157"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8</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8"/>
              <w:jc w:val="center"/>
              <w:keepLines w:val="0"/>
              <w:keepNext w:val="0"/>
              <w:pageBreakBefore w:val="0"/>
              <w:spacing w:before="156" w:line="213"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税金</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78"/>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82"/>
        </w:trPr>
        <w:tc>
          <w:tcPr>
            <w:tcW w:w="1311" w:type="dxa"/>
            <w:vAlign w:val="top"/>
            <w:textDirection w:val="lrTb"/>
            <w:noWrap w:val="false"/>
          </w:tcPr>
          <w:p>
            <w:pPr>
              <w:pStyle w:val="678"/>
              <w:ind w:left="115"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9</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678"/>
              <w:ind w:left="119"/>
              <w:jc w:val="center"/>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其他支出</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796"/>
              <w:ind w:right="249"/>
              <w:jc w:val="left"/>
              <w:keepLines w:val="0"/>
              <w:keepNext w:val="0"/>
              <w:pageBreakBefore w:val="0"/>
              <w:spacing w:before="178" w:line="305"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796"/>
              <w:ind w:left="764"/>
              <w:keepLines w:val="0"/>
              <w:keepNext w:val="0"/>
              <w:pageBreakBefore w:val="0"/>
              <w:spacing w:before="180" w:line="330" w:lineRule="exact"/>
              <w:widowControl/>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rPr>
                <w:color w:val="000000"/>
                <w:highlight w:val="none"/>
              </w:rPr>
            </w:r>
            <w:r/>
          </w:p>
        </w:tc>
        <w:tc>
          <w:tcPr>
            <w:tcW w:w="177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8"/>
        </w:trPr>
        <w:tc>
          <w:tcPr>
            <w:tcW w:w="1311"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770" w:type="dxa"/>
            <w:vAlign w:val="top"/>
            <w:textDirection w:val="lrTb"/>
            <w:noWrap w:val="false"/>
          </w:tcPr>
          <w:p>
            <w:pPr>
              <w:pStyle w:val="678"/>
              <w:ind w:left="118"/>
              <w:keepLines w:val="0"/>
              <w:keepNext w:val="0"/>
              <w:pageBreakBefore w:val="0"/>
              <w:spacing w:before="164"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678"/>
              <w:keepLines w:val="0"/>
              <w:keepNext w:val="0"/>
              <w:pageBreakBefore w:val="0"/>
              <w:widowControl/>
              <w:rPr>
                <w:rFonts w:ascii="Arial"/>
                <w:color w:val="000000"/>
                <w:sz w:val="21"/>
                <w:highlight w:val="none"/>
              </w:rPr>
            </w:pPr>
            <w:r>
              <w:rPr>
                <w:rFonts w:ascii="Arial"/>
                <w:color w:val="000000"/>
                <w:sz w:val="21"/>
                <w:highlight w:val="none"/>
              </w:rPr>
            </w:r>
            <w:r/>
          </w:p>
        </w:tc>
      </w:tr>
    </w:tbl>
    <w:p>
      <w:pPr>
        <w:pStyle w:val="678"/>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rPr>
          <w:rFonts w:ascii="宋体" w:hAnsi="宋体" w:eastAsia="宋体" w:cs="宋体"/>
          <w:color w:val="000000"/>
          <w:spacing w:val="14"/>
          <w:sz w:val="21"/>
          <w:szCs w:val="21"/>
          <w:highlight w:val="none"/>
        </w:rPr>
      </w:r>
      <w:r/>
    </w:p>
    <w:p>
      <w:pPr>
        <w:pStyle w:val="678"/>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4"/>
          <w:sz w:val="21"/>
          <w:szCs w:val="21"/>
          <w:highlight w:val="none"/>
        </w:rPr>
      </w:r>
      <w:r/>
    </w:p>
    <w:p>
      <w:pPr>
        <w:pStyle w:val="678"/>
        <w:ind w:right="65"/>
        <w:jc w:val="both"/>
        <w:keepLines w:val="0"/>
        <w:keepNext w:val="0"/>
        <w:pageBreakBefore w:val="0"/>
        <w:spacing w:before="6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spacing w:val="18"/>
          <w:sz w:val="21"/>
          <w:szCs w:val="21"/>
          <w:highlight w:val="none"/>
        </w:rPr>
        <w:t xml:space="preserve">素，一旦投标结束最终中标，总价固定，不予调整。</w:t>
      </w:r>
      <w:r>
        <w:rPr>
          <w:rFonts w:ascii="宋体" w:hAnsi="宋体" w:eastAsia="宋体" w:cs="宋体"/>
          <w:color w:val="000000"/>
          <w:sz w:val="21"/>
          <w:szCs w:val="21"/>
          <w:highlight w:val="none"/>
        </w:rPr>
      </w:r>
      <w:r/>
    </w:p>
    <w:p>
      <w:pPr>
        <w:pStyle w:val="678"/>
        <w:numPr>
          <w:ilvl w:val="0"/>
          <w:numId w:val="16"/>
        </w:numPr>
        <w:ind w:left="510" w:hanging="360"/>
        <w:tabs>
          <w:tab w:val="left" w:pos="510" w:leader="none"/>
        </w:tabs>
        <w:rPr>
          <w:rFonts w:ascii="宋体" w:hAnsi="宋体" w:eastAsia="宋体" w:cs="宋体"/>
          <w:color w:val="000000"/>
          <w:spacing w:val="-5"/>
          <w:sz w:val="21"/>
          <w:szCs w:val="21"/>
          <w:highlight w:val="none"/>
        </w:rPr>
      </w:pPr>
      <w:r>
        <w:rPr>
          <w:rFonts w:ascii="宋体" w:hAnsi="宋体" w:eastAsia="宋体" w:cs="宋体"/>
          <w:color w:val="000000"/>
          <w:spacing w:val="20"/>
          <w:sz w:val="21"/>
          <w:szCs w:val="21"/>
          <w:highlight w:val="none"/>
        </w:rPr>
        <w:t xml:space="preserve">上述报价表由投标单位参照，不限于此，可根据采购需求自行添加条目进行投报，或可自行列清单附</w:t>
      </w:r>
      <w:r>
        <w:rPr>
          <w:rFonts w:ascii="宋体" w:hAnsi="宋体" w:eastAsia="宋体" w:cs="宋体"/>
          <w:color w:val="000000"/>
          <w:spacing w:val="-5"/>
          <w:sz w:val="21"/>
          <w:szCs w:val="21"/>
          <w:highlight w:val="none"/>
        </w:rPr>
        <w:t xml:space="preserve">后。</w:t>
      </w:r>
      <w:r>
        <w:rPr>
          <w:rFonts w:ascii="宋体" w:hAnsi="宋体" w:eastAsia="宋体" w:cs="宋体"/>
          <w:color w:val="000000"/>
          <w:spacing w:val="-5"/>
          <w:sz w:val="21"/>
          <w:szCs w:val="21"/>
          <w:highlight w:val="none"/>
        </w:rPr>
      </w:r>
      <w:r/>
    </w:p>
    <w:p>
      <w:pPr>
        <w:pStyle w:val="678"/>
        <w:spacing w:line="360" w:lineRule="auto"/>
        <w:rPr>
          <w:rFonts w:hint="eastAsia"/>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78"/>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8"/>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8"/>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JSZC-320214-JZCG-G2026-0070</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highlight w:val="none"/>
              </w:rPr>
            </w:pPr>
            <w:r>
              <w:rPr>
                <w:rFonts w:ascii="宋体"/>
                <w:bCs/>
                <w:color w:val="000000"/>
                <w:highlight w:val="none"/>
              </w:rPr>
            </w:r>
            <w:r/>
          </w:p>
        </w:tc>
      </w:tr>
    </w:tbl>
    <w:p>
      <w:pPr>
        <w:pStyle w:val="678"/>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78"/>
        <w:rPr>
          <w:rFonts w:ascii="宋体"/>
          <w:bCs/>
          <w:color w:val="000000"/>
          <w:sz w:val="30"/>
          <w:highlight w:val="none"/>
        </w:rPr>
      </w:pPr>
      <w:r>
        <w:rPr>
          <w:rFonts w:ascii="宋体"/>
          <w:bCs/>
          <w:color w:val="000000"/>
          <w:sz w:val="30"/>
          <w:highlight w:val="none"/>
        </w:rPr>
      </w:r>
      <w:r/>
    </w:p>
    <w:p>
      <w:pPr>
        <w:pStyle w:val="678"/>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78"/>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78"/>
        <w:ind w:firstLine="420"/>
        <w:rPr>
          <w:rFonts w:hint="eastAsia"/>
          <w:b/>
          <w:color w:val="000000"/>
          <w:sz w:val="28"/>
          <w:szCs w:val="28"/>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8"/>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8"/>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8"/>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8"/>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JSZC-320214-JZCG-G2026-0070</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8"/>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8"/>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8"/>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8"/>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8"/>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8"/>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8"/>
        <w:rPr>
          <w:rFonts w:hint="eastAsia" w:ascii="宋体" w:hAnsi="宋体"/>
          <w:bCs/>
          <w:color w:val="000000"/>
          <w:highlight w:val="none"/>
        </w:rPr>
      </w:pPr>
      <w:r>
        <w:rPr>
          <w:rFonts w:hint="eastAsia" w:ascii="宋体" w:hAnsi="宋体"/>
          <w:bCs/>
          <w:color w:val="000000"/>
          <w:highlight w:val="none"/>
        </w:rPr>
      </w:r>
      <w:r/>
    </w:p>
    <w:p>
      <w:pPr>
        <w:pStyle w:val="678"/>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8"/>
        <w:ind w:firstLine="420"/>
        <w:rPr>
          <w:rFonts w:hint="eastAsia" w:ascii="宋体" w:hAnsi="宋体"/>
          <w:bCs/>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w:t>
      </w:r>
      <w:r>
        <w:rPr>
          <w:rFonts w:hint="eastAsia" w:ascii="宋体" w:hAnsi="宋体"/>
          <w:bCs/>
          <w:color w:val="000000"/>
          <w:highlight w:val="none"/>
        </w:rPr>
      </w:r>
      <w:r/>
    </w:p>
    <w:p>
      <w:pPr>
        <w:pStyle w:val="678"/>
        <w:ind w:firstLine="420"/>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8"/>
        <w:ind w:firstLine="420"/>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１５</w:t>
    </w:r>
    <w:r>
      <w:rPr>
        <w:rFonts w:ascii="宋体" w:hAnsi="宋体"/>
      </w:rPr>
      <w:fldChar w:fldCharType="end"/>
    </w:r>
    <w:r>
      <w:rPr>
        <w:rStyle w:val="750"/>
        <w:rFonts w:ascii="宋体" w:hAnsi="宋体"/>
      </w:rPr>
    </w:r>
    <w:r/>
  </w:p>
  <w:p>
    <w:pPr>
      <w:pStyle w:val="72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78"/>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6">
    <w:multiLevelType w:val="hybridMultilevel"/>
    <w:lvl w:ilvl="0">
      <w:start w:val="1"/>
      <w:numFmt w:val="upperLetter"/>
      <w:pStyle w:val="759"/>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9">
    <w:multiLevelType w:val="hybridMultilevel"/>
    <w:lvl w:ilvl="0">
      <w:start w:val="1"/>
      <w:numFmt w:val="decimal"/>
      <w:pStyle w:val="776"/>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0">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2">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9"/>
  </w:num>
  <w:num w:numId="4">
    <w:abstractNumId w:val="15"/>
  </w:num>
  <w:num w:numId="5">
    <w:abstractNumId w:val="7"/>
  </w:num>
  <w:num w:numId="6">
    <w:abstractNumId w:val="5"/>
  </w:num>
  <w:num w:numId="7">
    <w:abstractNumId w:val="3"/>
  </w:num>
  <w:num w:numId="8">
    <w:abstractNumId w:val="2"/>
  </w:num>
  <w:num w:numId="9">
    <w:abstractNumId w:val="10"/>
  </w:num>
  <w:num w:numId="10">
    <w:abstractNumId w:val="1"/>
  </w:num>
  <w:num w:numId="11">
    <w:abstractNumId w:val="8"/>
  </w:num>
  <w:num w:numId="12">
    <w:abstractNumId w:val="4"/>
  </w:num>
  <w:num w:numId="13">
    <w:abstractNumId w:val="14"/>
  </w:num>
  <w:num w:numId="14">
    <w:abstractNumId w:val="0"/>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qFormat/>
    <w:pPr>
      <w:jc w:val="center"/>
      <w:keepNext/>
      <w:outlineLvl w:val="0"/>
    </w:pPr>
    <w:rPr>
      <w:rFonts w:ascii="楷体_GB2312" w:eastAsia="楷体_GB2312"/>
      <w:sz w:val="28"/>
      <w:szCs w:val="28"/>
    </w:rPr>
  </w:style>
  <w:style w:type="paragraph" w:styleId="680">
    <w:name w:val="标题 2"/>
    <w:basedOn w:val="678"/>
    <w:next w:val="692"/>
    <w:link w:val="691"/>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2"/>
    <w:link w:val="694"/>
    <w:qFormat/>
    <w:pPr>
      <w:keepLines/>
      <w:keepNext/>
      <w:spacing w:before="260" w:after="260" w:line="416" w:lineRule="auto"/>
      <w:outlineLvl w:val="2"/>
    </w:pPr>
    <w:rPr>
      <w:b/>
      <w:bCs/>
      <w:sz w:val="32"/>
      <w:szCs w:val="32"/>
    </w:rPr>
  </w:style>
  <w:style w:type="paragraph" w:styleId="682">
    <w:name w:val="标题 4"/>
    <w:basedOn w:val="678"/>
    <w:next w:val="692"/>
    <w:link w:val="695"/>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2"/>
    <w:link w:val="696"/>
    <w:qFormat/>
    <w:pPr>
      <w:keepNext/>
      <w:outlineLvl w:val="4"/>
    </w:pPr>
    <w:rPr>
      <w:rFonts w:ascii="宋体"/>
      <w:color w:val="000000"/>
      <w:sz w:val="28"/>
      <w:szCs w:val="28"/>
    </w:rPr>
  </w:style>
  <w:style w:type="paragraph" w:styleId="684">
    <w:name w:val="标题 6"/>
    <w:basedOn w:val="678"/>
    <w:next w:val="678"/>
    <w:link w:val="697"/>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Char"/>
    <w:next w:val="690"/>
    <w:link w:val="679"/>
    <w:rPr>
      <w:rFonts w:ascii="楷体_GB2312" w:hAnsi="Times New Roman" w:eastAsia="楷体_GB2312" w:cs="Times New Roman"/>
      <w:sz w:val="28"/>
      <w:szCs w:val="28"/>
    </w:rPr>
  </w:style>
  <w:style w:type="character" w:styleId="691">
    <w:name w:val="标题 2 Char"/>
    <w:next w:val="691"/>
    <w:link w:val="680"/>
    <w:rPr>
      <w:rFonts w:ascii="Arial" w:hAnsi="Arial" w:eastAsia="幼圆" w:cs="Arial"/>
      <w:b/>
      <w:bCs/>
      <w:sz w:val="44"/>
      <w:szCs w:val="44"/>
    </w:rPr>
  </w:style>
  <w:style w:type="paragraph" w:styleId="692">
    <w:name w:val="正文缩进"/>
    <w:basedOn w:val="678"/>
    <w:next w:val="692"/>
    <w:link w:val="693"/>
    <w:pPr>
      <w:ind w:firstLine="420"/>
    </w:pPr>
    <w:rPr>
      <w:sz w:val="20"/>
    </w:rPr>
  </w:style>
  <w:style w:type="character" w:styleId="693">
    <w:name w:val="正文缩进 Char"/>
    <w:next w:val="693"/>
    <w:link w:val="692"/>
    <w:rPr>
      <w:rFonts w:ascii="Times New Roman" w:hAnsi="Times New Roman" w:eastAsia="宋体" w:cs="Times New Roman"/>
      <w:szCs w:val="21"/>
    </w:rPr>
  </w:style>
  <w:style w:type="character" w:styleId="694">
    <w:name w:val="标题 3 Char"/>
    <w:next w:val="694"/>
    <w:link w:val="681"/>
    <w:rPr>
      <w:rFonts w:ascii="Times New Roman" w:hAnsi="Times New Roman" w:eastAsia="宋体" w:cs="Times New Roman"/>
      <w:b/>
      <w:bCs/>
      <w:sz w:val="32"/>
      <w:szCs w:val="32"/>
    </w:rPr>
  </w:style>
  <w:style w:type="character" w:styleId="695">
    <w:name w:val="标题 4 Char"/>
    <w:next w:val="695"/>
    <w:link w:val="682"/>
    <w:rPr>
      <w:rFonts w:ascii="Arial" w:hAnsi="Arial" w:eastAsia="黑体" w:cs="Arial"/>
      <w:b/>
      <w:bCs/>
      <w:sz w:val="28"/>
      <w:szCs w:val="28"/>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标题 6 Char"/>
    <w:next w:val="697"/>
    <w:link w:val="684"/>
    <w:rPr>
      <w:rFonts w:ascii="Arial" w:hAnsi="Arial" w:eastAsia="黑体" w:cs="Times New Roman"/>
      <w:b/>
      <w:bCs/>
      <w:sz w:val="24"/>
      <w:szCs w:val="24"/>
    </w:rPr>
  </w:style>
  <w:style w:type="character" w:styleId="698">
    <w:name w:val="标题 7 Char"/>
    <w:next w:val="698"/>
    <w:link w:val="685"/>
    <w:rPr>
      <w:rFonts w:ascii="Times New Roman" w:hAnsi="Times New Roman" w:eastAsia="宋体" w:cs="Times New Roman"/>
      <w:b/>
      <w:bCs/>
      <w:sz w:val="24"/>
      <w:szCs w:val="24"/>
    </w:rPr>
  </w:style>
  <w:style w:type="character" w:styleId="699">
    <w:name w:val="标题 8 Char"/>
    <w:next w:val="699"/>
    <w:link w:val="686"/>
    <w:rPr>
      <w:rFonts w:ascii="Arial" w:hAnsi="Arial" w:eastAsia="黑体" w:cs="Times New Roman"/>
      <w:sz w:val="24"/>
      <w:szCs w:val="24"/>
    </w:rPr>
  </w:style>
  <w:style w:type="character" w:styleId="700">
    <w:name w:val="标题 9 Char"/>
    <w:next w:val="700"/>
    <w:link w:val="687"/>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semiHidden/>
    <w:pPr>
      <w:ind w:left="1260"/>
      <w:jc w:val="left"/>
    </w:pPr>
  </w:style>
  <w:style w:type="paragraph" w:styleId="703">
    <w:name w:val="文档结构图"/>
    <w:basedOn w:val="678"/>
    <w:next w:val="703"/>
    <w:link w:val="704"/>
    <w:semiHidden/>
    <w:pPr>
      <w:shd w:val="clear" w:color="auto" w:fill="000080"/>
    </w:pPr>
    <w:rPr>
      <w:sz w:val="20"/>
    </w:rPr>
  </w:style>
  <w:style w:type="character" w:styleId="704">
    <w:name w:val="文档结构图 Char"/>
    <w:next w:val="704"/>
    <w:link w:val="703"/>
    <w:semiHidden/>
    <w:rPr>
      <w:rFonts w:ascii="Times New Roman" w:hAnsi="Times New Roman" w:eastAsia="宋体" w:cs="Times New Roman"/>
      <w:szCs w:val="21"/>
      <w:shd w:val="clear" w:color="auto" w:fill="000080"/>
    </w:rPr>
  </w:style>
  <w:style w:type="paragraph" w:styleId="705">
    <w:name w:val="批注文字"/>
    <w:basedOn w:val="678"/>
    <w:next w:val="705"/>
    <w:link w:val="706"/>
    <w:semiHidden/>
    <w:pPr>
      <w:jc w:val="left"/>
    </w:pPr>
    <w:rPr>
      <w:sz w:val="20"/>
    </w:rPr>
  </w:style>
  <w:style w:type="character" w:styleId="706">
    <w:name w:val="批注文字 Char"/>
    <w:next w:val="706"/>
    <w:link w:val="705"/>
    <w:semiHidden/>
    <w:rPr>
      <w:rFonts w:ascii="Times New Roman" w:hAnsi="Times New Roman" w:eastAsia="宋体" w:cs="Times New Roman"/>
      <w:szCs w:val="21"/>
    </w:rPr>
  </w:style>
  <w:style w:type="paragraph" w:styleId="707">
    <w:name w:val="正文文本 3"/>
    <w:basedOn w:val="678"/>
    <w:next w:val="707"/>
    <w:link w:val="708"/>
    <w:rPr>
      <w:rFonts w:ascii="仿宋_GB2312" w:hAnsi="Arial" w:eastAsia="仿宋_GB2312"/>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
    <w:basedOn w:val="678"/>
    <w:next w:val="709"/>
    <w:link w:val="710"/>
    <w:rPr>
      <w:rFonts w:ascii="楷体_GB2312" w:hAnsi="Arial" w:eastAsia="楷体_GB2312"/>
      <w:sz w:val="28"/>
      <w:szCs w:val="28"/>
    </w:rPr>
  </w:style>
  <w:style w:type="character" w:styleId="710">
    <w:name w:val="正文文本 Char"/>
    <w:next w:val="710"/>
    <w:link w:val="709"/>
    <w:rPr>
      <w:rFonts w:ascii="楷体_GB2312" w:hAnsi="Arial" w:eastAsia="楷体_GB2312" w:cs="Times New Roman"/>
      <w:sz w:val="28"/>
      <w:szCs w:val="28"/>
    </w:rPr>
  </w:style>
  <w:style w:type="paragraph" w:styleId="711">
    <w:name w:val="正文文本缩进"/>
    <w:basedOn w:val="678"/>
    <w:next w:val="711"/>
    <w:link w:val="712"/>
    <w:pPr>
      <w:ind w:firstLine="645"/>
    </w:pPr>
    <w:rPr>
      <w:rFonts w:ascii="楷体_GB2312" w:eastAsia="楷体_GB2312"/>
      <w:sz w:val="32"/>
      <w:szCs w:val="32"/>
    </w:rPr>
  </w:style>
  <w:style w:type="character" w:styleId="712">
    <w:name w:val="正文文本缩进 Char"/>
    <w:next w:val="712"/>
    <w:link w:val="711"/>
    <w:rPr>
      <w:rFonts w:ascii="楷体_GB2312" w:hAnsi="Times New Roman" w:eastAsia="楷体_GB2312" w:cs="Times New Roman"/>
      <w:sz w:val="32"/>
      <w:szCs w:val="32"/>
    </w:rPr>
  </w:style>
  <w:style w:type="paragraph" w:styleId="713">
    <w:name w:val="列表 2"/>
    <w:basedOn w:val="678"/>
    <w:next w:val="713"/>
    <w:link w:val="678"/>
    <w:pPr>
      <w:ind w:left="100" w:hanging="200"/>
    </w:pPr>
  </w:style>
  <w:style w:type="paragraph" w:styleId="714">
    <w:name w:val="目录 5"/>
    <w:basedOn w:val="678"/>
    <w:next w:val="678"/>
    <w:link w:val="678"/>
    <w:semiHidden/>
    <w:pPr>
      <w:ind w:left="840"/>
      <w:jc w:val="left"/>
    </w:pPr>
  </w:style>
  <w:style w:type="paragraph" w:styleId="715">
    <w:name w:val="目录 3"/>
    <w:basedOn w:val="678"/>
    <w:next w:val="678"/>
    <w:link w:val="678"/>
    <w:semiHidden/>
    <w:pPr>
      <w:ind w:left="420"/>
      <w:jc w:val="left"/>
    </w:pPr>
    <w:rPr>
      <w:i/>
      <w:iCs/>
      <w:szCs w:val="24"/>
    </w:rPr>
  </w:style>
  <w:style w:type="paragraph" w:styleId="716">
    <w:name w:val="纯文本"/>
    <w:basedOn w:val="678"/>
    <w:next w:val="716"/>
    <w:link w:val="717"/>
    <w:rPr>
      <w:rFonts w:ascii="宋体" w:hAnsi="Courier New"/>
      <w:sz w:val="20"/>
    </w:rPr>
  </w:style>
  <w:style w:type="character" w:styleId="717">
    <w:name w:val="纯文本 Char"/>
    <w:next w:val="717"/>
    <w:link w:val="716"/>
    <w:rPr>
      <w:rFonts w:ascii="宋体" w:hAnsi="Courier New" w:eastAsia="宋体" w:cs="Courier New"/>
      <w:szCs w:val="21"/>
    </w:rPr>
  </w:style>
  <w:style w:type="paragraph" w:styleId="718">
    <w:name w:val="目录 8"/>
    <w:basedOn w:val="678"/>
    <w:next w:val="678"/>
    <w:link w:val="678"/>
    <w:semiHidden/>
    <w:pPr>
      <w:ind w:left="1470"/>
      <w:jc w:val="left"/>
    </w:pPr>
  </w:style>
  <w:style w:type="paragraph" w:styleId="719">
    <w:name w:val="日期"/>
    <w:basedOn w:val="678"/>
    <w:next w:val="678"/>
    <w:link w:val="720"/>
    <w:rPr>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8"/>
    <w:next w:val="721"/>
    <w:link w:val="722"/>
    <w:pPr>
      <w:ind w:left="630" w:firstLine="645"/>
    </w:pPr>
    <w:rPr>
      <w:rFonts w:ascii="Arial" w:hAnsi="Arial" w:eastAsia="仿宋_GB2312"/>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8"/>
    <w:next w:val="723"/>
    <w:link w:val="724"/>
    <w:semiHidden/>
    <w:rPr>
      <w:sz w:val="18"/>
      <w:szCs w:val="18"/>
    </w:rPr>
  </w:style>
  <w:style w:type="character" w:styleId="724">
    <w:name w:val="批注框文本 Char"/>
    <w:next w:val="724"/>
    <w:link w:val="723"/>
    <w:semiHidden/>
    <w:rPr>
      <w:rFonts w:ascii="Times New Roman" w:hAnsi="Times New Roman" w:eastAsia="宋体" w:cs="Times New Roman"/>
      <w:sz w:val="18"/>
      <w:szCs w:val="18"/>
    </w:rPr>
  </w:style>
  <w:style w:type="paragraph" w:styleId="725">
    <w:name w:val="页脚"/>
    <w:basedOn w:val="678"/>
    <w:next w:val="725"/>
    <w:link w:val="726"/>
    <w:pPr>
      <w:jc w:val="left"/>
      <w:tabs>
        <w:tab w:val="center" w:pos="4153" w:leader="none"/>
        <w:tab w:val="right" w:pos="8306" w:leader="none"/>
      </w:tabs>
    </w:pPr>
    <w:rPr>
      <w:sz w:val="18"/>
      <w:szCs w:val="18"/>
    </w:rPr>
  </w:style>
  <w:style w:type="character" w:styleId="726">
    <w:name w:val="页脚 Char"/>
    <w:next w:val="726"/>
    <w:link w:val="725"/>
    <w:rPr>
      <w:rFonts w:ascii="Times New Roman" w:hAnsi="Times New Roman" w:eastAsia="宋体" w:cs="Times New Roman"/>
      <w:sz w:val="18"/>
      <w:szCs w:val="18"/>
    </w:rPr>
  </w:style>
  <w:style w:type="paragraph" w:styleId="727">
    <w:name w:val="页眉"/>
    <w:basedOn w:val="678"/>
    <w:next w:val="727"/>
    <w:link w:val="728"/>
    <w:uiPriority w:val="99"/>
    <w:qFormat/>
    <w:pPr>
      <w:jc w:val="center"/>
      <w:tabs>
        <w:tab w:val="center" w:pos="4153" w:leader="none"/>
        <w:tab w:val="right" w:pos="8306" w:leader="none"/>
      </w:tabs>
      <w:pBdr>
        <w:bottom w:val="single" w:color="000000" w:sz="6" w:space="1"/>
      </w:pBdr>
    </w:pPr>
    <w:rPr>
      <w:sz w:val="18"/>
      <w:szCs w:val="18"/>
    </w:rPr>
  </w:style>
  <w:style w:type="character" w:styleId="728">
    <w:name w:val="页眉 Char"/>
    <w:next w:val="728"/>
    <w:link w:val="727"/>
    <w:uiPriority w:val="99"/>
    <w:qFormat/>
    <w:rPr>
      <w:rFonts w:ascii="Times New Roman" w:hAnsi="Times New Roman" w:eastAsia="宋体" w:cs="Times New Roman"/>
      <w:sz w:val="18"/>
      <w:szCs w:val="18"/>
    </w:rPr>
  </w:style>
  <w:style w:type="paragraph" w:styleId="729">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0">
    <w:name w:val="目录 4"/>
    <w:basedOn w:val="678"/>
    <w:next w:val="678"/>
    <w:link w:val="678"/>
    <w:semiHidden/>
    <w:pPr>
      <w:ind w:left="630"/>
      <w:jc w:val="left"/>
    </w:pPr>
  </w:style>
  <w:style w:type="paragraph" w:styleId="731">
    <w:name w:val="列表"/>
    <w:basedOn w:val="678"/>
    <w:next w:val="731"/>
    <w:link w:val="678"/>
    <w:pPr>
      <w:ind w:left="200" w:hanging="200"/>
    </w:pPr>
  </w:style>
  <w:style w:type="paragraph" w:styleId="732">
    <w:name w:val="目录 6"/>
    <w:basedOn w:val="678"/>
    <w:next w:val="678"/>
    <w:link w:val="678"/>
    <w:semiHidden/>
    <w:pPr>
      <w:ind w:left="1050"/>
      <w:jc w:val="left"/>
    </w:pPr>
  </w:style>
  <w:style w:type="paragraph" w:styleId="733">
    <w:name w:val="正文文本缩进 3"/>
    <w:basedOn w:val="678"/>
    <w:next w:val="733"/>
    <w:link w:val="734"/>
    <w:pPr>
      <w:ind w:left="645" w:firstLine="645"/>
    </w:pPr>
    <w:rPr>
      <w:rFonts w:ascii="Arial" w:hAnsi="Arial" w:eastAsia="仿宋_GB2312"/>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8"/>
    <w:next w:val="678"/>
    <w:link w:val="678"/>
    <w:semiHidden/>
    <w:pPr>
      <w:ind w:left="840" w:hanging="420"/>
    </w:pPr>
  </w:style>
  <w:style w:type="paragraph" w:styleId="736">
    <w:name w:val="目录 2"/>
    <w:basedOn w:val="678"/>
    <w:next w:val="678"/>
    <w:link w:val="678"/>
    <w:semiHidden/>
    <w:pPr>
      <w:ind w:left="210"/>
      <w:jc w:val="left"/>
    </w:pPr>
    <w:rPr>
      <w:smallCaps/>
      <w:szCs w:val="24"/>
    </w:rPr>
  </w:style>
  <w:style w:type="paragraph" w:styleId="737">
    <w:name w:val="目录 9"/>
    <w:basedOn w:val="678"/>
    <w:next w:val="678"/>
    <w:link w:val="678"/>
    <w:semiHidden/>
    <w:pPr>
      <w:ind w:left="1680"/>
      <w:jc w:val="left"/>
    </w:pPr>
  </w:style>
  <w:style w:type="paragraph" w:styleId="738">
    <w:name w:val="正文文本 2"/>
    <w:basedOn w:val="678"/>
    <w:next w:val="738"/>
    <w:link w:val="739"/>
    <w:pPr>
      <w:jc w:val="center"/>
      <w:widowControl/>
    </w:pPr>
    <w:rPr>
      <w:rFonts w:ascii="楷体_GB2312" w:eastAsia="楷体_GB2312"/>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8"/>
    <w:next w:val="740"/>
    <w:link w:val="678"/>
    <w:uiPriority w:val="99"/>
    <w:pPr>
      <w:jc w:val="left"/>
      <w:spacing w:before="100" w:beforeAutospacing="1" w:after="100" w:afterAutospacing="1"/>
      <w:widowControl/>
    </w:pPr>
    <w:rPr>
      <w:rFonts w:ascii="宋体" w:hAnsi="宋体" w:cs="宋体"/>
      <w:sz w:val="24"/>
      <w:szCs w:val="24"/>
    </w:rPr>
  </w:style>
  <w:style w:type="paragraph" w:styleId="741">
    <w:name w:val="索引 1"/>
    <w:basedOn w:val="678"/>
    <w:next w:val="678"/>
    <w:link w:val="678"/>
    <w:semiHidden/>
    <w:pPr>
      <w:spacing w:line="240" w:lineRule="atLeast"/>
    </w:pPr>
    <w:rPr>
      <w:b/>
      <w:bCs/>
    </w:rPr>
  </w:style>
  <w:style w:type="paragraph" w:styleId="742">
    <w:name w:val="批注主题"/>
    <w:basedOn w:val="705"/>
    <w:next w:val="705"/>
    <w:link w:val="743"/>
    <w:semiHidden/>
    <w:rPr>
      <w:b/>
      <w:bCs/>
    </w:rPr>
  </w:style>
  <w:style w:type="character" w:styleId="743">
    <w:name w:val="批注主题 Char"/>
    <w:next w:val="743"/>
    <w:link w:val="742"/>
    <w:semiHidden/>
    <w:rPr>
      <w:rFonts w:ascii="Times New Roman" w:hAnsi="Times New Roman" w:eastAsia="宋体" w:cs="Times New Roman"/>
      <w:b/>
      <w:bCs/>
      <w:szCs w:val="21"/>
    </w:rPr>
  </w:style>
  <w:style w:type="paragraph" w:styleId="744">
    <w:name w:val="正文首行缩进"/>
    <w:basedOn w:val="678"/>
    <w:next w:val="744"/>
    <w:link w:val="745"/>
    <w:pPr>
      <w:ind w:firstLine="200"/>
      <w:spacing w:line="360" w:lineRule="auto"/>
    </w:pPr>
    <w:rPr>
      <w:rFonts w:ascii="仿宋_GB2312" w:eastAsia="仿宋_GB2312"/>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firstLine="420"/>
      <w:spacing w:line="360" w:lineRule="auto"/>
    </w:pPr>
    <w:rPr>
      <w:rFonts w:ascii="宋体" w:hAnsi="宋体" w:eastAsia="宋体"/>
      <w:szCs w:val="20"/>
    </w:rPr>
  </w:style>
  <w:style w:type="character" w:styleId="747">
    <w:name w:val="正文首行缩进 2 Char"/>
    <w:next w:val="747"/>
    <w:link w:val="746"/>
    <w:rPr>
      <w:rFonts w:ascii="宋体" w:hAnsi="宋体" w:eastAsia="宋体" w:cs="Times New Roman"/>
      <w:sz w:val="32"/>
      <w:szCs w:val="20"/>
    </w:rPr>
  </w:style>
  <w:style w:type="table" w:styleId="748">
    <w:name w:val="网格型"/>
    <w:basedOn w:val="689"/>
    <w:next w:val="748"/>
    <w:link w:val="678"/>
    <w:pPr>
      <w:jc w:val="both"/>
      <w:widowControl w:val="off"/>
    </w:pPr>
    <w:rPr>
      <w:rFonts w:ascii="Times New Roman" w:hAnsi="Times New Roman" w:eastAsia="宋体" w:cs="Times New Roman"/>
      <w:sz w:val="20"/>
      <w:szCs w:val="20"/>
    </w:rPr>
    <w:tblPr/>
  </w:style>
  <w:style w:type="character" w:styleId="749">
    <w:name w:val="要点"/>
    <w:next w:val="749"/>
    <w:link w:val="678"/>
    <w:qFormat/>
    <w:rPr>
      <w:b/>
      <w:bCs/>
    </w:rPr>
  </w:style>
  <w:style w:type="character" w:styleId="750">
    <w:name w:val="页码"/>
    <w:next w:val="750"/>
    <w:link w:val="678"/>
  </w:style>
  <w:style w:type="character" w:styleId="751">
    <w:name w:val="已访问的超链接"/>
    <w:next w:val="751"/>
    <w:link w:val="678"/>
    <w:rPr>
      <w:color w:val="800080"/>
      <w:u w:val="single"/>
    </w:rPr>
  </w:style>
  <w:style w:type="character" w:styleId="752">
    <w:name w:val="HTML 打字机"/>
    <w:next w:val="752"/>
    <w:link w:val="678"/>
    <w:uiPriority w:val="99"/>
    <w:rPr>
      <w:rFonts w:ascii="宋体" w:hAnsi="宋体" w:eastAsia="宋体" w:cs="宋体"/>
      <w:sz w:val="24"/>
      <w:szCs w:val="24"/>
    </w:rPr>
  </w:style>
  <w:style w:type="character" w:styleId="753">
    <w:name w:val="超链接"/>
    <w:next w:val="753"/>
    <w:link w:val="678"/>
    <w:rPr>
      <w:color w:val="0000ff"/>
      <w:u w:val="single"/>
    </w:rPr>
  </w:style>
  <w:style w:type="character" w:styleId="754">
    <w:name w:val="批注引用"/>
    <w:next w:val="754"/>
    <w:link w:val="678"/>
    <w:semiHidden/>
    <w:rPr>
      <w:sz w:val="21"/>
      <w:szCs w:val="21"/>
    </w:rPr>
  </w:style>
  <w:style w:type="paragraph" w:styleId="755">
    <w:name w:val="正文文本11"/>
    <w:basedOn w:val="678"/>
    <w:next w:val="755"/>
    <w:link w:val="678"/>
    <w:qFormat/>
    <w:rPr>
      <w:sz w:val="18"/>
      <w:szCs w:val="20"/>
    </w:rPr>
  </w:style>
  <w:style w:type="paragraph" w:styleId="756">
    <w:name w:val="正文文本1"/>
    <w:basedOn w:val="678"/>
    <w:next w:val="756"/>
    <w:link w:val="678"/>
    <w:qFormat/>
    <w:rPr>
      <w:rFonts w:ascii="楷体_GB2312" w:hAnsi="Arial" w:eastAsia="楷体_GB2312"/>
      <w:sz w:val="28"/>
      <w:szCs w:val="28"/>
    </w:rPr>
  </w:style>
  <w:style w:type="character" w:styleId="757">
    <w:name w:val="font5 Char"/>
    <w:next w:val="757"/>
    <w:link w:val="678"/>
    <w:rPr>
      <w:rFonts w:ascii="宋体" w:hAnsi="宋体" w:eastAsia="宋体"/>
      <w:sz w:val="28"/>
      <w:szCs w:val="28"/>
      <w:lang w:val="en-US" w:eastAsia="zh-CN" w:bidi="ar-SA"/>
    </w:rPr>
  </w:style>
  <w:style w:type="character" w:styleId="758">
    <w:name w:val="二级目录 Char"/>
    <w:next w:val="758"/>
    <w:link w:val="759"/>
    <w:rPr>
      <w:b/>
      <w:sz w:val="30"/>
      <w:szCs w:val="28"/>
      <w:lang w:val="en-US" w:eastAsia="zh-CN" w:bidi="ar-SA"/>
    </w:rPr>
  </w:style>
  <w:style w:type="paragraph" w:styleId="759">
    <w:name w:val="二级目录"/>
    <w:next w:val="678"/>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8"/>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8"/>
    <w:next w:val="709"/>
    <w:link w:val="678"/>
    <w:pPr>
      <w:spacing w:after="120"/>
    </w:pPr>
    <w:rPr>
      <w:rFonts w:ascii="宋体" w:hAnsi="Arial"/>
      <w:bCs/>
      <w:iCs/>
      <w:szCs w:val="24"/>
    </w:rPr>
  </w:style>
  <w:style w:type="paragraph" w:styleId="763">
    <w:name w:val="xl27"/>
    <w:basedOn w:val="678"/>
    <w:next w:val="763"/>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6"/>
    <w:basedOn w:val="678"/>
    <w:next w:val="764"/>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Char"/>
    <w:basedOn w:val="678"/>
    <w:next w:val="765"/>
    <w:link w:val="678"/>
    <w:pPr>
      <w:ind w:firstLine="200"/>
      <w:tabs>
        <w:tab w:val="left" w:pos="360" w:leader="none"/>
      </w:tabs>
    </w:pPr>
    <w:rPr>
      <w:sz w:val="28"/>
      <w:szCs w:val="30"/>
    </w:rPr>
  </w:style>
  <w:style w:type="paragraph" w:styleId="766">
    <w:name w:val=" Char"/>
    <w:basedOn w:val="703"/>
    <w:next w:val="766"/>
    <w:link w:val="678"/>
    <w:rPr>
      <w:rFonts w:ascii="Tahoma" w:hAnsi="Tahoma"/>
      <w:sz w:val="24"/>
      <w:szCs w:val="24"/>
    </w:rPr>
  </w:style>
  <w:style w:type="paragraph" w:styleId="767">
    <w:name w:val="普通正文"/>
    <w:basedOn w:val="678"/>
    <w:next w:val="767"/>
    <w:link w:val="678"/>
    <w:pPr>
      <w:ind w:firstLine="480"/>
      <w:jc w:val="left"/>
      <w:spacing w:before="120" w:after="120" w:line="360" w:lineRule="auto"/>
    </w:pPr>
    <w:rPr>
      <w:rFonts w:ascii="Arial" w:hAnsi="Arial"/>
      <w:sz w:val="24"/>
      <w:szCs w:val="24"/>
    </w:rPr>
  </w:style>
  <w:style w:type="paragraph" w:styleId="768">
    <w:name w:val="table_lines"/>
    <w:basedOn w:val="678"/>
    <w:next w:val="768"/>
    <w:link w:val="678"/>
    <w:pPr>
      <w:jc w:val="left"/>
      <w:widowControl/>
    </w:pPr>
    <w:rPr>
      <w:sz w:val="20"/>
      <w:szCs w:val="20"/>
      <w:lang w:val="de-DE" w:eastAsia="de-DE"/>
    </w:rPr>
  </w:style>
  <w:style w:type="paragraph" w:styleId="769">
    <w:name w:val="附录1"/>
    <w:next w:val="769"/>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0">
    <w:name w:val="font7"/>
    <w:basedOn w:val="678"/>
    <w:next w:val="770"/>
    <w:link w:val="678"/>
    <w:pPr>
      <w:jc w:val="left"/>
      <w:spacing w:before="100" w:beforeAutospacing="1" w:after="100" w:afterAutospacing="1"/>
      <w:widowControl/>
    </w:pPr>
    <w:rPr>
      <w:rFonts w:hint="eastAsia" w:ascii="宋体" w:hAnsi="宋体"/>
      <w:sz w:val="18"/>
      <w:szCs w:val="18"/>
    </w:rPr>
  </w:style>
  <w:style w:type="paragraph" w:styleId="771">
    <w:name w:val=" Char Char Char Char"/>
    <w:basedOn w:val="703"/>
    <w:next w:val="771"/>
    <w:link w:val="678"/>
    <w:pPr>
      <w:spacing w:line="360" w:lineRule="auto"/>
    </w:pPr>
    <w:rPr>
      <w:rFonts w:ascii="Tahoma" w:hAnsi="Tahoma"/>
      <w:sz w:val="24"/>
      <w:szCs w:val="24"/>
    </w:rPr>
  </w:style>
  <w:style w:type="paragraph" w:styleId="772">
    <w:name w:val="列出段落"/>
    <w:basedOn w:val="678"/>
    <w:next w:val="772"/>
    <w:link w:val="678"/>
    <w:uiPriority w:val="99"/>
    <w:qFormat/>
    <w:pPr>
      <w:contextualSpacing/>
      <w:ind w:left="720"/>
      <w:jc w:val="left"/>
      <w:widowControl/>
    </w:pPr>
    <w:rPr>
      <w:rFonts w:ascii="Calibri" w:hAnsi="Calibri"/>
      <w:sz w:val="24"/>
      <w:szCs w:val="24"/>
      <w:lang w:eastAsia="en-US" w:bidi="en-US"/>
    </w:rPr>
  </w:style>
  <w:style w:type="paragraph" w:styleId="773">
    <w:name w:val="4"/>
    <w:basedOn w:val="678"/>
    <w:next w:val="733"/>
    <w:link w:val="678"/>
    <w:pPr>
      <w:ind w:firstLine="420"/>
      <w:spacing w:line="360" w:lineRule="auto"/>
    </w:pPr>
    <w:rPr>
      <w:color w:val="ff0000"/>
      <w:sz w:val="24"/>
      <w:szCs w:val="24"/>
    </w:rPr>
  </w:style>
  <w:style w:type="paragraph" w:styleId="774">
    <w:name w:val="普通 (Web)"/>
    <w:basedOn w:val="678"/>
    <w:next w:val="774"/>
    <w:link w:val="678"/>
    <w:pPr>
      <w:jc w:val="left"/>
      <w:spacing w:before="100" w:beforeAutospacing="1" w:after="100" w:afterAutospacing="1"/>
      <w:widowControl/>
    </w:pPr>
    <w:rPr>
      <w:rFonts w:ascii="宋体" w:hAnsi="宋体"/>
      <w:sz w:val="24"/>
      <w:szCs w:val="24"/>
    </w:rPr>
  </w:style>
  <w:style w:type="paragraph" w:styleId="775">
    <w:name w:val=" Char Char Char Char Char Char Char Char Char Char"/>
    <w:basedOn w:val="678"/>
    <w:next w:val="775"/>
    <w:link w:val="678"/>
    <w:pPr>
      <w:spacing w:line="360" w:lineRule="auto"/>
    </w:pPr>
    <w:rPr>
      <w:sz w:val="24"/>
      <w:szCs w:val="20"/>
    </w:rPr>
  </w:style>
  <w:style w:type="paragraph" w:styleId="776">
    <w:name w:val="样式1"/>
    <w:basedOn w:val="678"/>
    <w:next w:val="776"/>
    <w:link w:val="678"/>
    <w:pPr>
      <w:numPr>
        <w:ilvl w:val="0"/>
        <w:numId w:val="3"/>
      </w:numPr>
      <w:tabs>
        <w:tab w:val="left" w:pos="709" w:leader="none"/>
      </w:tabs>
    </w:pPr>
    <w:rPr>
      <w:rFonts w:ascii="宋体" w:hAnsi="宋体"/>
    </w:rPr>
  </w:style>
  <w:style w:type="paragraph" w:styleId="777">
    <w:name w:val="font6"/>
    <w:basedOn w:val="678"/>
    <w:next w:val="777"/>
    <w:link w:val="678"/>
    <w:pPr>
      <w:jc w:val="left"/>
      <w:spacing w:before="100" w:beforeAutospacing="1" w:after="100" w:afterAutospacing="1"/>
      <w:widowControl/>
    </w:pPr>
    <w:rPr>
      <w:rFonts w:hint="eastAsia" w:ascii="宋体" w:hAnsi="宋体"/>
      <w:sz w:val="28"/>
      <w:szCs w:val="28"/>
      <w:u w:val="single"/>
    </w:rPr>
  </w:style>
  <w:style w:type="paragraph" w:styleId="778">
    <w:name w:val="xl25"/>
    <w:basedOn w:val="678"/>
    <w:next w:val="778"/>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0">
    <w:name w:val="标题3"/>
    <w:basedOn w:val="678"/>
    <w:next w:val="678"/>
    <w:link w:val="678"/>
    <w:pPr>
      <w:ind w:firstLine="624"/>
      <w:spacing w:line="590" w:lineRule="atLeast"/>
    </w:pPr>
    <w:rPr>
      <w:rFonts w:ascii="方正黑体_GBK" w:eastAsia="方正黑体_GBK"/>
      <w:sz w:val="32"/>
      <w:szCs w:val="32"/>
    </w:rPr>
  </w:style>
  <w:style w:type="paragraph" w:styleId="781">
    <w:name w:val="xl24"/>
    <w:basedOn w:val="678"/>
    <w:next w:val="781"/>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2">
    <w:name w:val="xl29"/>
    <w:basedOn w:val="678"/>
    <w:next w:val="782"/>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3">
    <w:name w:val="Char Char Char Char Char Char Char Char"/>
    <w:basedOn w:val="678"/>
    <w:next w:val="783"/>
    <w:link w:val="678"/>
    <w:pPr>
      <w:jc w:val="left"/>
      <w:spacing w:after="160" w:line="240" w:lineRule="exact"/>
      <w:widowControl/>
    </w:pPr>
    <w:rPr>
      <w:rFonts w:ascii="Verdana" w:hAnsi="Verdana"/>
      <w:sz w:val="20"/>
      <w:szCs w:val="20"/>
      <w:lang w:eastAsia="en-US"/>
    </w:rPr>
  </w:style>
  <w:style w:type="paragraph" w:styleId="784">
    <w:name w:val="xl28"/>
    <w:basedOn w:val="678"/>
    <w:next w:val="784"/>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5">
    <w:name w:val=" Char Char Char Char Char Char Char Char"/>
    <w:basedOn w:val="678"/>
    <w:next w:val="785"/>
    <w:link w:val="678"/>
    <w:pPr>
      <w:jc w:val="left"/>
      <w:spacing w:after="160" w:line="240" w:lineRule="exact"/>
      <w:widowControl/>
    </w:pPr>
    <w:rPr>
      <w:rFonts w:ascii="Verdana" w:hAnsi="Verdana"/>
      <w:sz w:val="20"/>
      <w:szCs w:val="20"/>
      <w:lang w:eastAsia="en-US"/>
    </w:rPr>
  </w:style>
  <w:style w:type="paragraph" w:styleId="786">
    <w:name w:val="xl30"/>
    <w:basedOn w:val="678"/>
    <w:next w:val="786"/>
    <w:link w:val="678"/>
    <w:pPr>
      <w:jc w:val="center"/>
      <w:spacing w:before="100" w:beforeAutospacing="1" w:after="100" w:afterAutospacing="1"/>
      <w:widowControl/>
    </w:pPr>
    <w:rPr>
      <w:rFonts w:ascii="宋体" w:hAnsi="宋体"/>
      <w:b/>
      <w:bCs/>
      <w:sz w:val="36"/>
      <w:szCs w:val="36"/>
    </w:rPr>
  </w:style>
  <w:style w:type="paragraph" w:styleId="787">
    <w:name w:val="Char Char Char Char"/>
    <w:basedOn w:val="703"/>
    <w:next w:val="787"/>
    <w:link w:val="678"/>
    <w:pPr>
      <w:spacing w:line="360" w:lineRule="auto"/>
    </w:pPr>
    <w:rPr>
      <w:rFonts w:ascii="Tahoma" w:hAnsi="Tahoma"/>
      <w:sz w:val="24"/>
      <w:szCs w:val="24"/>
    </w:rPr>
  </w:style>
  <w:style w:type="paragraph" w:styleId="788">
    <w:name w:val="table_1stline"/>
    <w:basedOn w:val="678"/>
    <w:next w:val="788"/>
    <w:link w:val="678"/>
    <w:pPr>
      <w:jc w:val="left"/>
      <w:spacing w:before="120"/>
      <w:widowControl/>
    </w:pPr>
    <w:rPr>
      <w:bCs/>
      <w:sz w:val="20"/>
      <w:szCs w:val="20"/>
      <w:lang w:val="de-DE" w:eastAsia="de-DE"/>
    </w:rPr>
  </w:style>
  <w:style w:type="paragraph" w:styleId="789">
    <w:name w:val="font5"/>
    <w:basedOn w:val="678"/>
    <w:next w:val="789"/>
    <w:link w:val="678"/>
    <w:pPr>
      <w:jc w:val="left"/>
      <w:spacing w:before="100" w:beforeAutospacing="1" w:after="100" w:afterAutospacing="1"/>
      <w:widowControl/>
    </w:pPr>
    <w:rPr>
      <w:rFonts w:hint="eastAsia" w:ascii="宋体" w:hAnsi="宋体"/>
      <w:sz w:val="28"/>
      <w:szCs w:val="28"/>
    </w:rPr>
  </w:style>
  <w:style w:type="paragraph" w:styleId="790">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修订"/>
    <w:next w:val="791"/>
    <w:link w:val="678"/>
    <w:uiPriority w:val="99"/>
    <w:semiHidden/>
    <w:rPr>
      <w:rFonts w:ascii="Times New Roman" w:hAnsi="Times New Roman"/>
      <w:sz w:val="21"/>
      <w:szCs w:val="21"/>
      <w:lang w:val="en-US" w:eastAsia="zh-CN" w:bidi="ar-SA"/>
    </w:rPr>
  </w:style>
  <w:style w:type="paragraph" w:styleId="792">
    <w:name w:val="无间隔"/>
    <w:next w:val="792"/>
    <w:link w:val="678"/>
    <w:uiPriority w:val="99"/>
    <w:qFormat/>
    <w:pPr>
      <w:jc w:val="both"/>
      <w:widowControl w:val="off"/>
    </w:pPr>
    <w:rPr>
      <w:rFonts w:ascii="Times New Roman" w:hAnsi="Times New Roman"/>
      <w:sz w:val="21"/>
      <w:szCs w:val="21"/>
      <w:lang w:val="en-US" w:eastAsia="zh-CN" w:bidi="ar-SA"/>
    </w:rPr>
  </w:style>
  <w:style w:type="paragraph" w:styleId="793">
    <w:name w:val="普通文字"/>
    <w:basedOn w:val="678"/>
    <w:next w:val="678"/>
    <w:link w:val="678"/>
    <w:uiPriority w:val="99"/>
    <w:rPr>
      <w:rFonts w:ascii="宋体" w:hAnsi="Times New Roman" w:eastAsia="宋体" w:cs="Times New Roman"/>
      <w:sz w:val="24"/>
      <w:szCs w:val="20"/>
      <w:u w:val="none"/>
    </w:rPr>
  </w:style>
  <w:style w:type="paragraph" w:styleId="794">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table" w:styleId="795">
    <w:name w:val="Table Normal"/>
    <w:next w:val="795"/>
    <w:link w:val="678"/>
    <w:unhideWhenUsed/>
    <w:qFormat/>
    <w:rPr>
      <w:rFonts w:ascii="Arial" w:hAnsi="Arial" w:cs="Arial"/>
      <w:color w:val="000000"/>
      <w:szCs w:val="21"/>
      <w:lang w:eastAsia="en-US"/>
    </w:rPr>
    <w:tblPr/>
  </w:style>
  <w:style w:type="paragraph" w:styleId="796">
    <w:name w:val="Table Text"/>
    <w:basedOn w:val="678"/>
    <w:next w:val="796"/>
    <w:link w:val="678"/>
    <w:semiHidden/>
    <w:qFormat/>
    <w:pPr>
      <w:jc w:val="left"/>
      <w:widowControl/>
    </w:pPr>
    <w:rPr>
      <w:rFonts w:ascii="宋体" w:hAnsi="宋体" w:cs="宋体"/>
      <w:color w:val="000000"/>
      <w:szCs w:val="21"/>
      <w:lang w:eastAsia="en-US"/>
    </w:rPr>
  </w:style>
  <w:style w:type="paragraph" w:styleId="797">
    <w:name w:val="正文首行缩进1"/>
    <w:basedOn w:val="756"/>
    <w:next w:val="797"/>
    <w:link w:val="678"/>
    <w:uiPriority w:val="99"/>
    <w:unhideWhenUsed/>
    <w:qFormat/>
    <w:pPr>
      <w:ind w:firstLine="420"/>
      <w:spacing w:after="120"/>
    </w:pPr>
    <w:rPr>
      <w:rFonts w:ascii="Times New Roman"/>
      <w:bCs w:val="0"/>
      <w:sz w:val="21"/>
    </w:rPr>
  </w:style>
  <w:style w:type="table" w:styleId="798">
    <w:name w:val="网格型11"/>
    <w:basedOn w:val="799"/>
    <w:next w:val="798"/>
    <w:link w:val="678"/>
    <w:uiPriority w:val="59"/>
    <w:qFormat/>
    <w:tblPr/>
  </w:style>
  <w:style w:type="table" w:styleId="799">
    <w:name w:val="普通表格11"/>
    <w:next w:val="799"/>
    <w:link w:val="678"/>
    <w:semiHidden/>
    <w:qFormat/>
    <w:tblPr/>
  </w:style>
  <w:style w:type="paragraph" w:styleId="800">
    <w:name w:val="批注文字1"/>
    <w:basedOn w:val="678"/>
    <w:next w:val="800"/>
    <w:link w:val="678"/>
    <w:uiPriority w:val="99"/>
    <w:unhideWhenUsed/>
    <w:qFormat/>
    <w:pPr>
      <w:jc w:val="left"/>
    </w:pPr>
  </w:style>
  <w:style w:type="character" w:styleId="12347" w:default="1">
    <w:name w:val="Default Paragraph Font"/>
    <w:uiPriority w:val="1"/>
    <w:semiHidden/>
    <w:unhideWhenUsed/>
  </w:style>
  <w:style w:type="numbering" w:styleId="12348" w:default="1">
    <w:name w:val="No List"/>
    <w:uiPriority w:val="99"/>
    <w:semiHidden/>
    <w:unhideWhenUsed/>
  </w:style>
  <w:style w:type="table" w:styleId="123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2026-07-20T07:03:10Z</dcterms:modified>
</cp:coreProperties>
</file>